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381B6E" w:rsidRPr="00381B6E">
        <w:rPr>
          <w:sz w:val="40"/>
          <w:szCs w:val="40"/>
        </w:rPr>
        <w:t>September</w:t>
      </w:r>
      <w:r w:rsidRPr="003D0A30">
        <w:rPr>
          <w:sz w:val="40"/>
          <w:szCs w:val="40"/>
        </w:rPr>
        <w:t xml:space="preserve"> </w:t>
      </w:r>
      <w:r w:rsidR="003D0A30">
        <w:rPr>
          <w:sz w:val="40"/>
          <w:szCs w:val="40"/>
        </w:rPr>
        <w:t>202</w:t>
      </w:r>
      <w:r w:rsidR="00381B6E">
        <w:rPr>
          <w:sz w:val="40"/>
          <w:szCs w:val="40"/>
        </w:rPr>
        <w:t>1</w:t>
      </w:r>
      <w:r w:rsidRPr="00650909">
        <w:rPr>
          <w:sz w:val="40"/>
          <w:szCs w:val="40"/>
        </w:rPr>
        <w:t xml:space="preserve"> Agenda</w:t>
      </w:r>
      <w:r w:rsidRPr="00650909">
        <w:rPr>
          <w:sz w:val="40"/>
          <w:szCs w:val="40"/>
        </w:rPr>
        <w:br/>
        <w:t>Item #W-</w:t>
      </w:r>
      <w:r w:rsidR="000E168A">
        <w:rPr>
          <w:sz w:val="40"/>
          <w:szCs w:val="40"/>
        </w:rPr>
        <w:t>05</w:t>
      </w:r>
    </w:p>
    <w:p w:rsidR="0070573E" w:rsidRPr="00650909" w:rsidRDefault="0070573E" w:rsidP="007F5346">
      <w:pPr>
        <w:pStyle w:val="Heading2"/>
        <w:spacing w:before="0"/>
        <w:rPr>
          <w:sz w:val="36"/>
          <w:szCs w:val="36"/>
        </w:rPr>
      </w:pPr>
      <w:r w:rsidRPr="00650909">
        <w:rPr>
          <w:sz w:val="36"/>
          <w:szCs w:val="36"/>
        </w:rPr>
        <w:t>Subject</w:t>
      </w:r>
    </w:p>
    <w:p w:rsidR="0070573E" w:rsidRPr="00A553D5" w:rsidRDefault="0070573E" w:rsidP="00F0087C">
      <w:pPr>
        <w:spacing w:after="360"/>
        <w:rPr>
          <w:rFonts w:eastAsiaTheme="minorHAnsi"/>
        </w:rPr>
      </w:pPr>
      <w:r w:rsidRPr="00574B7D">
        <w:rPr>
          <w:rFonts w:eastAsiaTheme="minorHAnsi"/>
        </w:rPr>
        <w:t xml:space="preserve">Request </w:t>
      </w:r>
      <w:r w:rsidRPr="00A553D5">
        <w:rPr>
          <w:rFonts w:eastAsiaTheme="minorHAnsi"/>
        </w:rPr>
        <w:t xml:space="preserve">by </w:t>
      </w:r>
      <w:r w:rsidR="00963A8D" w:rsidRPr="00963A8D">
        <w:rPr>
          <w:rFonts w:eastAsiaTheme="minorHAnsi"/>
        </w:rPr>
        <w:t>the</w:t>
      </w:r>
      <w:r w:rsidR="00963A8D">
        <w:rPr>
          <w:rFonts w:eastAsiaTheme="minorHAnsi"/>
          <w:b/>
        </w:rPr>
        <w:t xml:space="preserve"> </w:t>
      </w:r>
      <w:r w:rsidR="00963A8D" w:rsidRPr="00963A8D">
        <w:rPr>
          <w:rFonts w:eastAsiaTheme="minorHAnsi"/>
          <w:b/>
        </w:rPr>
        <w:t xml:space="preserve">Liberty Union High School District </w:t>
      </w:r>
      <w:r w:rsidRPr="00A553D5">
        <w:t xml:space="preserve">to waive California </w:t>
      </w:r>
      <w:r w:rsidRPr="00A553D5">
        <w:rPr>
          <w:i/>
        </w:rPr>
        <w:t>Education Code</w:t>
      </w:r>
      <w:r w:rsidR="0009326C" w:rsidRPr="00A553D5">
        <w:rPr>
          <w:i/>
        </w:rPr>
        <w:t xml:space="preserve"> </w:t>
      </w:r>
      <w:r w:rsidRPr="00A553D5">
        <w:t>sections specific to statutory provisions for the sale or lease of surplus property.</w:t>
      </w:r>
    </w:p>
    <w:p w:rsidR="0070573E" w:rsidRPr="00650909" w:rsidRDefault="0070573E" w:rsidP="007F5346">
      <w:pPr>
        <w:pStyle w:val="Heading2"/>
        <w:spacing w:before="0"/>
        <w:rPr>
          <w:sz w:val="36"/>
          <w:szCs w:val="36"/>
        </w:rPr>
      </w:pPr>
      <w:r w:rsidRPr="00A553D5">
        <w:rPr>
          <w:sz w:val="36"/>
          <w:szCs w:val="36"/>
        </w:rPr>
        <w:t>Waiver Number</w:t>
      </w:r>
    </w:p>
    <w:p w:rsidR="0070573E" w:rsidRPr="00CC73A2" w:rsidRDefault="00CC73A2" w:rsidP="008D72D5">
      <w:pPr>
        <w:pStyle w:val="NoSpacing"/>
        <w:spacing w:after="240"/>
      </w:pPr>
      <w:r w:rsidRPr="00CC73A2">
        <w:t>24-6-2021</w:t>
      </w:r>
    </w:p>
    <w:p w:rsidR="0070573E" w:rsidRPr="00650909" w:rsidRDefault="0070573E" w:rsidP="007F5346">
      <w:pPr>
        <w:pStyle w:val="Heading2"/>
        <w:spacing w:before="0"/>
        <w:rPr>
          <w:sz w:val="36"/>
          <w:szCs w:val="36"/>
        </w:rPr>
      </w:pPr>
      <w:r w:rsidRPr="00650909">
        <w:rPr>
          <w:sz w:val="36"/>
          <w:szCs w:val="36"/>
        </w:rPr>
        <w:t>Type of Action</w:t>
      </w:r>
    </w:p>
    <w:p w:rsidR="0070573E" w:rsidRPr="00870875" w:rsidRDefault="0070573E" w:rsidP="00F0087C">
      <w:pPr>
        <w:pStyle w:val="NoSpacing"/>
        <w:spacing w:after="360"/>
      </w:pPr>
      <w:r w:rsidRPr="00716C71">
        <w:t>Action</w:t>
      </w:r>
      <w:r w:rsidR="00115E34" w:rsidRPr="00716C71">
        <w:t>, Consent</w:t>
      </w:r>
      <w:bookmarkStart w:id="0" w:name="_GoBack"/>
      <w:bookmarkEnd w:id="0"/>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70573E" w:rsidRDefault="00381B6E" w:rsidP="008D72D5">
      <w:pPr>
        <w:spacing w:after="240"/>
      </w:pPr>
      <w:r w:rsidRPr="00381B6E">
        <w:rPr>
          <w:rFonts w:eastAsiaTheme="minorHAnsi"/>
        </w:rPr>
        <w:t xml:space="preserve">The Liberty Union High School District (Liberty UHSD) is requesting to waive all of California </w:t>
      </w:r>
      <w:r w:rsidRPr="00381B6E">
        <w:rPr>
          <w:rFonts w:eastAsiaTheme="minorHAnsi"/>
          <w:i/>
        </w:rPr>
        <w:t xml:space="preserve">Education Code </w:t>
      </w:r>
      <w:r w:rsidRPr="00267353">
        <w:rPr>
          <w:rFonts w:eastAsiaTheme="minorHAnsi"/>
        </w:rPr>
        <w:t>(</w:t>
      </w:r>
      <w:r w:rsidRPr="00381B6E">
        <w:rPr>
          <w:rFonts w:eastAsiaTheme="minorHAnsi"/>
          <w:i/>
        </w:rPr>
        <w:t>EC</w:t>
      </w:r>
      <w:r w:rsidRPr="00267353">
        <w:rPr>
          <w:rFonts w:eastAsiaTheme="minorHAnsi"/>
        </w:rPr>
        <w:t>)</w:t>
      </w:r>
      <w:r w:rsidRPr="00381B6E">
        <w:rPr>
          <w:rFonts w:eastAsiaTheme="minorHAnsi"/>
        </w:rPr>
        <w:t xml:space="preserve"> sections 17473 and 17474, and portions of 17455, 17466, 17469, 17472, and 17475. This will allow the district to maximize its return on the sale or lease of two separate properties by using the Request for Proposal (RFP) process</w:t>
      </w:r>
      <w:r w:rsidR="001C1BA3" w:rsidRPr="00381B6E">
        <w:t>.</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p>
    <w:p w:rsidR="0070573E" w:rsidRPr="00650909" w:rsidRDefault="0070573E" w:rsidP="007F5346">
      <w:pPr>
        <w:pStyle w:val="Heading2"/>
        <w:spacing w:before="0"/>
        <w:rPr>
          <w:sz w:val="36"/>
          <w:szCs w:val="36"/>
        </w:rPr>
      </w:pPr>
      <w:r w:rsidRPr="00650909">
        <w:rPr>
          <w:sz w:val="36"/>
          <w:szCs w:val="36"/>
        </w:rPr>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Pr="00267353" w:rsidRDefault="0034689E" w:rsidP="005149A1">
      <w:pPr>
        <w:spacing w:after="360"/>
        <w:rPr>
          <w:rFonts w:eastAsiaTheme="minorHAnsi"/>
          <w:b/>
        </w:rPr>
      </w:pPr>
      <w:r>
        <w:t xml:space="preserve">The California Department of Education (CDE) recommends approval with the following conditions: 1) that all proposals received be examined and declared by each district’s governing board in a public meeting to allow for public comment prior to any negotiation and/or selection, and 2) that each district's governing board determine and select the </w:t>
      </w:r>
      <w:r>
        <w:lastRenderedPageBreak/>
        <w:t>most desirable proposal (if any proposal is to be selected at all) in a public meeting, and that the reasons for that determination be discussed in public session and included in the minutes of the meeting.</w:t>
      </w:r>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F66243">
        <w:rPr>
          <w:rFonts w:cs="Arial"/>
        </w:rPr>
        <w:t>d</w:t>
      </w:r>
      <w:r w:rsidRPr="00F66243">
        <w:rPr>
          <w:rFonts w:cs="Arial"/>
        </w:rPr>
        <w:t xml:space="preserve">istrict </w:t>
      </w:r>
      <w:r w:rsidR="008D72D5">
        <w:rPr>
          <w:rFonts w:cs="Arial"/>
        </w:rPr>
        <w:t>is</w:t>
      </w:r>
      <w:r w:rsidRPr="00F66243">
        <w:rPr>
          <w:rFonts w:cs="Arial"/>
        </w:rPr>
        <w:t xml:space="preserve"> requesting that</w:t>
      </w:r>
      <w:r>
        <w:rPr>
          <w:rFonts w:cs="Arial"/>
        </w:rPr>
        <w:t xml:space="preserve"> specific portions of the </w:t>
      </w:r>
      <w:r w:rsidRPr="00075D0D">
        <w:rPr>
          <w:rFonts w:cs="Arial"/>
          <w:i/>
        </w:rPr>
        <w:t>EC</w:t>
      </w:r>
      <w:r>
        <w:rPr>
          <w:rFonts w:cs="Arial"/>
        </w:rPr>
        <w:t xml:space="preserve"> relating to the </w:t>
      </w:r>
      <w:r w:rsidRPr="00381B6E">
        <w:rPr>
          <w:rFonts w:cs="Arial"/>
        </w:rPr>
        <w:t>sale</w:t>
      </w:r>
      <w:r w:rsidR="00381B6E" w:rsidRPr="00381B6E">
        <w:rPr>
          <w:rFonts w:cs="Arial"/>
        </w:rPr>
        <w:t xml:space="preserve"> or </w:t>
      </w:r>
      <w:r w:rsidRPr="00381B6E">
        <w:rPr>
          <w:rFonts w:cs="Arial"/>
        </w:rPr>
        <w:t>lease of</w:t>
      </w:r>
      <w:r>
        <w:rPr>
          <w:rFonts w:cs="Arial"/>
        </w:rPr>
        <w:t xml:space="preserve"> surplus property be waived.</w:t>
      </w:r>
    </w:p>
    <w:p w:rsidR="0070573E" w:rsidRPr="00C613DE" w:rsidRDefault="0070573E" w:rsidP="00DC27C9">
      <w:pPr>
        <w:spacing w:after="240"/>
        <w:rPr>
          <w:rFonts w:cs="Arial"/>
          <w:highlight w:val="yellow"/>
        </w:rPr>
      </w:pPr>
      <w:bookmarkStart w:id="1" w:name="_Hlk76731987"/>
      <w:r w:rsidRPr="007F3AEA">
        <w:rPr>
          <w:rFonts w:cs="Arial"/>
        </w:rPr>
        <w:t xml:space="preserve">The </w:t>
      </w:r>
      <w:r w:rsidR="00381B6E" w:rsidRPr="00381B6E">
        <w:t xml:space="preserve">Liberty UHSD requests that the specified </w:t>
      </w:r>
      <w:r w:rsidR="00381B6E" w:rsidRPr="00381B6E">
        <w:rPr>
          <w:i/>
        </w:rPr>
        <w:t>EC</w:t>
      </w:r>
      <w:r w:rsidR="00381B6E" w:rsidRPr="00381B6E">
        <w:t xml:space="preserve"> sections be waived in order to allow the district maxim</w:t>
      </w:r>
      <w:r w:rsidR="00651DCD">
        <w:t>um flexibility in</w:t>
      </w:r>
      <w:r w:rsidR="00381B6E" w:rsidRPr="00381B6E">
        <w:t xml:space="preserve"> the sale or lease of </w:t>
      </w:r>
      <w:r w:rsidR="00651DCD">
        <w:t xml:space="preserve">the </w:t>
      </w:r>
      <w:r w:rsidR="00381B6E" w:rsidRPr="00381B6E">
        <w:t>Sellers Avenue</w:t>
      </w:r>
      <w:r w:rsidR="00A30B43">
        <w:t xml:space="preserve"> site</w:t>
      </w:r>
      <w:r w:rsidR="00381B6E" w:rsidRPr="00381B6E">
        <w:t xml:space="preserve"> at Delta Road in Brentwood, and</w:t>
      </w:r>
      <w:r w:rsidR="00651DCD">
        <w:t xml:space="preserve"> the</w:t>
      </w:r>
      <w:r w:rsidR="00381B6E" w:rsidRPr="00381B6E">
        <w:t xml:space="preserve"> Kellogg Creek Road</w:t>
      </w:r>
      <w:r w:rsidR="00651DCD">
        <w:t xml:space="preserve"> site in an u</w:t>
      </w:r>
      <w:r w:rsidR="00381B6E" w:rsidRPr="00381B6E">
        <w:t>nincorporated</w:t>
      </w:r>
      <w:r w:rsidR="00651DCD">
        <w:t xml:space="preserve"> part of</w:t>
      </w:r>
      <w:r w:rsidR="00381B6E" w:rsidRPr="00381B6E">
        <w:t xml:space="preserve"> Contra Costa County. The district has determined that these sites are no longer needed for school purposes. </w:t>
      </w:r>
      <w:r w:rsidR="00651DCD">
        <w:t>Both</w:t>
      </w:r>
      <w:r w:rsidR="00381B6E" w:rsidRPr="00381B6E">
        <w:t xml:space="preserve"> site</w:t>
      </w:r>
      <w:r w:rsidR="00651DCD">
        <w:t>s</w:t>
      </w:r>
      <w:r w:rsidR="00381B6E" w:rsidRPr="00381B6E">
        <w:t xml:space="preserve"> consist of raw land, </w:t>
      </w:r>
      <w:r w:rsidR="00A30B43">
        <w:t xml:space="preserve">each </w:t>
      </w:r>
      <w:r w:rsidR="00381B6E" w:rsidRPr="00381B6E">
        <w:t xml:space="preserve">containing no buildings or facilities. The district will work </w:t>
      </w:r>
      <w:r w:rsidR="00BA3EE9">
        <w:t>with a broker</w:t>
      </w:r>
      <w:r w:rsidR="00A30B43">
        <w:t>,</w:t>
      </w:r>
      <w:r w:rsidR="00BA3EE9">
        <w:t xml:space="preserve"> </w:t>
      </w:r>
      <w:r w:rsidR="00BA3EE9" w:rsidRPr="00BA3EE9">
        <w:t>who will advertise and solicit proposals</w:t>
      </w:r>
      <w:r w:rsidR="00BA3EE9">
        <w:t xml:space="preserve"> </w:t>
      </w:r>
      <w:r w:rsidR="00381B6E" w:rsidRPr="00381B6E">
        <w:t>from potential buyers or lessees interested in the properties</w:t>
      </w:r>
      <w:r w:rsidR="00A30B43">
        <w:t>. The desired outcome is that these buyers/lessees</w:t>
      </w:r>
      <w:r w:rsidR="00381B6E" w:rsidRPr="00381B6E">
        <w:t xml:space="preserve"> will pay</w:t>
      </w:r>
      <w:r w:rsidR="00A30B43">
        <w:t xml:space="preserve"> the</w:t>
      </w:r>
      <w:r w:rsidR="00381B6E" w:rsidRPr="00381B6E">
        <w:t xml:space="preserve"> maximum price for the properties</w:t>
      </w:r>
      <w:r w:rsidR="00A30B43">
        <w:t xml:space="preserve"> and </w:t>
      </w:r>
      <w:r w:rsidR="00381B6E" w:rsidRPr="00381B6E">
        <w:t>will also enhance the surrounding neighborhoods</w:t>
      </w:r>
      <w:r w:rsidR="00A30B43">
        <w:t xml:space="preserve"> with their presence</w:t>
      </w:r>
      <w:r w:rsidR="00381B6E" w:rsidRPr="00381B6E">
        <w:t xml:space="preserve">. Based on </w:t>
      </w:r>
      <w:r w:rsidR="00651DCD">
        <w:t xml:space="preserve">the district’s evaluation of </w:t>
      </w:r>
      <w:r w:rsidR="00381B6E" w:rsidRPr="00381B6E">
        <w:t xml:space="preserve">past sales and leases of real property in the areas of these specific properties, </w:t>
      </w:r>
      <w:r w:rsidR="00A30B43">
        <w:t>it</w:t>
      </w:r>
      <w:r w:rsidR="00381B6E" w:rsidRPr="00381B6E">
        <w:t xml:space="preserve"> anticipate</w:t>
      </w:r>
      <w:r w:rsidR="00A30B43">
        <w:t>s</w:t>
      </w:r>
      <w:r w:rsidR="00381B6E" w:rsidRPr="00381B6E">
        <w:t xml:space="preserve"> attracting much greater interest from potential buyers or lessees through the RFP process than through the </w:t>
      </w:r>
      <w:r w:rsidR="00CB0F86">
        <w:t xml:space="preserve">statutorily required sealed </w:t>
      </w:r>
      <w:r w:rsidR="00381B6E" w:rsidRPr="00381B6E">
        <w:t>bid process</w:t>
      </w:r>
      <w:r w:rsidRPr="008D35ED">
        <w:rPr>
          <w:rFonts w:cs="Arial"/>
        </w:rPr>
        <w:t>.</w:t>
      </w:r>
    </w:p>
    <w:bookmarkEnd w:id="1"/>
    <w:p w:rsidR="00C613DE" w:rsidRDefault="0098155C" w:rsidP="00C613DE">
      <w:pPr>
        <w:spacing w:after="240"/>
        <w:rPr>
          <w:rFonts w:cs="Arial"/>
        </w:rPr>
      </w:pPr>
      <w:r w:rsidRPr="0098155C">
        <w:rPr>
          <w:rFonts w:cs="Arial"/>
        </w:rPr>
        <w:t xml:space="preserve">The district has a previously approved waiver from the March </w:t>
      </w:r>
      <w:r w:rsidR="00CB0F86">
        <w:rPr>
          <w:rFonts w:cs="Arial"/>
        </w:rPr>
        <w:t>2019</w:t>
      </w:r>
      <w:r w:rsidRPr="0098155C">
        <w:rPr>
          <w:rFonts w:cs="Arial"/>
        </w:rPr>
        <w:t xml:space="preserve"> S</w:t>
      </w:r>
      <w:r w:rsidR="000E5E6F">
        <w:rPr>
          <w:rFonts w:cs="Arial"/>
        </w:rPr>
        <w:t xml:space="preserve">tate </w:t>
      </w:r>
      <w:r w:rsidRPr="0098155C">
        <w:rPr>
          <w:rFonts w:cs="Arial"/>
        </w:rPr>
        <w:t>B</w:t>
      </w:r>
      <w:r w:rsidR="000E5E6F">
        <w:rPr>
          <w:rFonts w:cs="Arial"/>
        </w:rPr>
        <w:t xml:space="preserve">oard of </w:t>
      </w:r>
      <w:r w:rsidRPr="0098155C">
        <w:rPr>
          <w:rFonts w:cs="Arial"/>
        </w:rPr>
        <w:t>E</w:t>
      </w:r>
      <w:r w:rsidR="000E5E6F">
        <w:rPr>
          <w:rFonts w:cs="Arial"/>
        </w:rPr>
        <w:t>ducation (SBE)</w:t>
      </w:r>
      <w:r w:rsidRPr="0098155C">
        <w:rPr>
          <w:rFonts w:cs="Arial"/>
        </w:rPr>
        <w:t xml:space="preserve"> board meeting (Waiver 10-12-2018, Item W-06, </w:t>
      </w:r>
      <w:hyperlink r:id="rId10" w:tooltip="Link to Item W-06 on the SBE web site." w:history="1">
        <w:r w:rsidRPr="0098155C">
          <w:rPr>
            <w:rStyle w:val="Hyperlink"/>
            <w:rFonts w:cs="Arial"/>
          </w:rPr>
          <w:t>https://www.cde.ca.gov/be/ag/ag/yr19/documents/mar19w06.docx</w:t>
        </w:r>
      </w:hyperlink>
      <w:r w:rsidRPr="0098155C">
        <w:rPr>
          <w:rFonts w:cs="Arial"/>
        </w:rPr>
        <w:t xml:space="preserve">). That waiver was also for the sale or lease of these same two properties via the RFP process. </w:t>
      </w:r>
      <w:r w:rsidR="00C613DE" w:rsidRPr="0098155C">
        <w:rPr>
          <w:rFonts w:cs="Arial"/>
        </w:rPr>
        <w:t xml:space="preserve">The district hired a realtor to assist with the RFP in February 2020, but when the COVID-19 pandemic happened, it was unable to move forward with the RFP process prior to </w:t>
      </w:r>
      <w:r w:rsidR="00674D5B">
        <w:rPr>
          <w:rFonts w:cs="Arial"/>
        </w:rPr>
        <w:t>its</w:t>
      </w:r>
      <w:r w:rsidR="00C613DE" w:rsidRPr="0098155C">
        <w:rPr>
          <w:rFonts w:cs="Arial"/>
        </w:rPr>
        <w:t xml:space="preserve"> </w:t>
      </w:r>
      <w:r w:rsidR="006452A8">
        <w:rPr>
          <w:rFonts w:cs="Arial"/>
        </w:rPr>
        <w:t xml:space="preserve">expiration in </w:t>
      </w:r>
      <w:r w:rsidR="00C613DE" w:rsidRPr="0098155C">
        <w:rPr>
          <w:rFonts w:cs="Arial"/>
        </w:rPr>
        <w:t>Oct</w:t>
      </w:r>
      <w:r w:rsidR="00674D5B">
        <w:rPr>
          <w:rFonts w:cs="Arial"/>
        </w:rPr>
        <w:t>ober</w:t>
      </w:r>
      <w:r w:rsidR="00C613DE" w:rsidRPr="0098155C">
        <w:rPr>
          <w:rFonts w:cs="Arial"/>
        </w:rPr>
        <w:t xml:space="preserve"> 2020.</w:t>
      </w:r>
    </w:p>
    <w:p w:rsidR="0070573E" w:rsidRPr="00976972" w:rsidRDefault="00FC7C25" w:rsidP="00F5151C">
      <w:pPr>
        <w:pStyle w:val="Heading3"/>
      </w:pPr>
      <w:r w:rsidRPr="00976972">
        <w:t>Demographic Information</w:t>
      </w:r>
    </w:p>
    <w:p w:rsidR="00AB1D33" w:rsidRDefault="00381B6E" w:rsidP="00AB1D33">
      <w:pPr>
        <w:pStyle w:val="NoSpacing"/>
        <w:spacing w:after="240"/>
        <w:rPr>
          <w:b/>
        </w:rPr>
      </w:pPr>
      <w:r w:rsidRPr="00381B6E">
        <w:t xml:space="preserve">Liberty UHSD </w:t>
      </w:r>
      <w:r w:rsidR="0070573E" w:rsidRPr="006E7C89">
        <w:t>has a student populati</w:t>
      </w:r>
      <w:r w:rsidR="0070573E" w:rsidRPr="00381B6E">
        <w:t xml:space="preserve">on of </w:t>
      </w:r>
      <w:r w:rsidRPr="00381B6E">
        <w:t>8,222</w:t>
      </w:r>
      <w:r w:rsidR="0070573E">
        <w:t xml:space="preserve"> and is located </w:t>
      </w:r>
      <w:r w:rsidR="0070573E" w:rsidRPr="00381B6E">
        <w:t xml:space="preserve">in </w:t>
      </w:r>
      <w:r w:rsidRPr="00381B6E">
        <w:t>Contra Costa</w:t>
      </w:r>
      <w:r w:rsidR="0070573E" w:rsidRPr="00381B6E">
        <w:t xml:space="preserve"> County</w:t>
      </w:r>
      <w:r w:rsidR="0070573E" w:rsidRPr="006E7C89">
        <w:t>.</w:t>
      </w:r>
    </w:p>
    <w:p w:rsidR="00F0087C" w:rsidRPr="00F5151C" w:rsidRDefault="0070573E" w:rsidP="00F5151C">
      <w:pPr>
        <w:pStyle w:val="NoSpacing"/>
        <w:spacing w:after="360"/>
        <w:rPr>
          <w:rStyle w:val="Hyperlink"/>
          <w:b/>
        </w:rPr>
      </w:pPr>
      <w:r w:rsidRPr="00A83215">
        <w:rPr>
          <w:b/>
        </w:rPr>
        <w:t xml:space="preserve">Because </w:t>
      </w:r>
      <w:r w:rsidR="009146B2" w:rsidRPr="00A83215">
        <w:rPr>
          <w:b/>
        </w:rPr>
        <w:t>th</w:t>
      </w:r>
      <w:r w:rsidR="008D72D5">
        <w:rPr>
          <w:b/>
        </w:rPr>
        <w:t>is</w:t>
      </w:r>
      <w:r w:rsidR="009146B2" w:rsidRPr="00A83215">
        <w:rPr>
          <w:b/>
        </w:rPr>
        <w:t xml:space="preserve"> </w:t>
      </w:r>
      <w:r w:rsidR="008D72D5">
        <w:rPr>
          <w:b/>
        </w:rPr>
        <w:t>is a</w:t>
      </w:r>
      <w:r w:rsidRPr="00A83215">
        <w:rPr>
          <w:b/>
        </w:rPr>
        <w:t xml:space="preserve"> general waiver,</w:t>
      </w:r>
      <w:r w:rsidR="00F5151C" w:rsidRPr="00A83215">
        <w:rPr>
          <w:b/>
        </w:rPr>
        <w:t xml:space="preserve"> if the SBE</w:t>
      </w:r>
      <w:r w:rsidRPr="00A83215">
        <w:rPr>
          <w:b/>
        </w:rPr>
        <w:t xml:space="preserve"> decides to deny the waiver</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1"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previous waivers regarding </w:t>
      </w:r>
      <w:r w:rsidRPr="005770B7">
        <w:t>the bidding process and the sale or lease of surplu</w:t>
      </w:r>
      <w:r>
        <w:t xml:space="preserve">s property. The </w:t>
      </w:r>
      <w:r w:rsidR="008B7122" w:rsidRPr="000F0F9F">
        <w:t>d</w:t>
      </w:r>
      <w:r w:rsidRPr="000F0F9F">
        <w:t>istrict</w:t>
      </w:r>
      <w:r w:rsidR="000F0F9F" w:rsidRPr="000F0F9F">
        <w:t xml:space="preserve"> </w:t>
      </w:r>
      <w:r w:rsidR="008D72D5">
        <w:t>is</w:t>
      </w:r>
      <w:r w:rsidRPr="000F0F9F">
        <w:t xml:space="preserve"> re</w:t>
      </w:r>
      <w:r w:rsidRPr="00C1333C">
        <w:t>questing to waive the same or similar provisions for the</w:t>
      </w:r>
      <w:r>
        <w:t xml:space="preserve"> </w:t>
      </w:r>
      <w:r w:rsidRPr="005770B7">
        <w:t>sale</w:t>
      </w:r>
      <w:r w:rsidR="005770B7" w:rsidRPr="005770B7">
        <w:t xml:space="preserve"> or </w:t>
      </w:r>
      <w:r w:rsidRPr="005770B7">
        <w:t>lease of surplus</w:t>
      </w:r>
      <w:r w:rsidRPr="00C1333C">
        <w:t xml:space="preserve"> property</w:t>
      </w:r>
      <w:r w:rsidRPr="006E7C89">
        <w:t>.</w:t>
      </w:r>
    </w:p>
    <w:p w:rsidR="0070573E" w:rsidRPr="007F22B9" w:rsidRDefault="0070573E" w:rsidP="007F5346">
      <w:pPr>
        <w:pStyle w:val="Heading2"/>
        <w:spacing w:before="0"/>
        <w:rPr>
          <w:sz w:val="36"/>
          <w:szCs w:val="36"/>
        </w:rPr>
      </w:pPr>
      <w:r w:rsidRPr="007F22B9">
        <w:rPr>
          <w:sz w:val="36"/>
          <w:szCs w:val="36"/>
        </w:rPr>
        <w:lastRenderedPageBreak/>
        <w:t>Fiscal Analysi</w:t>
      </w:r>
      <w:r w:rsidR="00B179CF">
        <w:rPr>
          <w:sz w:val="36"/>
          <w:szCs w:val="36"/>
        </w:rPr>
        <w:t>s</w:t>
      </w:r>
    </w:p>
    <w:p w:rsidR="0070573E" w:rsidRDefault="0070573E" w:rsidP="00615DCF">
      <w:pPr>
        <w:spacing w:after="240"/>
      </w:pPr>
      <w:r w:rsidRPr="00C1333C">
        <w:t>The flexibility in property disposition requested herein will allow the</w:t>
      </w:r>
      <w:r w:rsidR="00F86309">
        <w:t xml:space="preserve"> d</w:t>
      </w:r>
      <w:r w:rsidRPr="00C1333C">
        <w:t>ist</w:t>
      </w:r>
      <w:r w:rsidRPr="00D7416B">
        <w:t>rict</w:t>
      </w:r>
      <w:r w:rsidRPr="00C1333C">
        <w:t xml:space="preserve"> to maximize revenue from </w:t>
      </w:r>
      <w:r w:rsidRPr="005770B7">
        <w:t>the sale</w:t>
      </w:r>
      <w:r w:rsidR="005770B7" w:rsidRPr="005770B7">
        <w:rPr>
          <w:rFonts w:cs="Arial"/>
          <w:b/>
        </w:rPr>
        <w:t xml:space="preserve"> </w:t>
      </w:r>
      <w:r w:rsidR="005770B7" w:rsidRPr="005770B7">
        <w:rPr>
          <w:rFonts w:cs="Arial"/>
        </w:rPr>
        <w:t>or</w:t>
      </w:r>
      <w:r w:rsidRPr="005770B7">
        <w:t xml:space="preserve"> lease of the propert</w:t>
      </w:r>
      <w:r w:rsidR="001A2A33" w:rsidRPr="005770B7">
        <w:t>ies</w:t>
      </w:r>
      <w:r w:rsidRPr="00C1333C">
        <w:t>.</w:t>
      </w:r>
    </w:p>
    <w:p w:rsidR="0070573E" w:rsidRPr="00DE7A62" w:rsidRDefault="005770B7" w:rsidP="00B00C6D">
      <w:pPr>
        <w:spacing w:after="240"/>
      </w:pPr>
      <w:r w:rsidRPr="005770B7">
        <w:t xml:space="preserve">These sites have been owned for more than 10 years and there have been no improvements funded by monies from the State School Facilities Program within the last 10 years. </w:t>
      </w:r>
      <w:r w:rsidR="00D7416B" w:rsidRPr="00D7416B">
        <w:t xml:space="preserve">However, for the Sellers Avenue site, the Liberty UHSD did, in 2008, initially receive a portion of state financial hardship funding, but has since repaid the State to restore its pupil grants for a future project. </w:t>
      </w:r>
      <w:r w:rsidRPr="005770B7">
        <w:t xml:space="preserve">Therefore, pursuant to </w:t>
      </w:r>
      <w:r w:rsidRPr="00C613DE">
        <w:rPr>
          <w:i/>
        </w:rPr>
        <w:t>EC</w:t>
      </w:r>
      <w:r w:rsidRPr="005770B7">
        <w:t xml:space="preserve"> Section 17462.3, financial reimbursement is not due to the State Allocation Board. </w:t>
      </w:r>
    </w:p>
    <w:p w:rsidR="0070573E" w:rsidRPr="007F22B9" w:rsidRDefault="00886386" w:rsidP="007F5346">
      <w:pPr>
        <w:pStyle w:val="Heading2"/>
        <w:spacing w:before="0"/>
        <w:rPr>
          <w:sz w:val="36"/>
          <w:szCs w:val="36"/>
        </w:rPr>
      </w:pPr>
      <w:r w:rsidRPr="007F22B9">
        <w:rPr>
          <w:sz w:val="36"/>
          <w:szCs w:val="36"/>
        </w:rPr>
        <w:t>Attachments</w:t>
      </w:r>
    </w:p>
    <w:p w:rsidR="0070573E" w:rsidRPr="00D7416B" w:rsidRDefault="0070573E" w:rsidP="00A02270">
      <w:pPr>
        <w:pStyle w:val="ListParagraph"/>
        <w:numPr>
          <w:ilvl w:val="0"/>
          <w:numId w:val="15"/>
        </w:numPr>
        <w:spacing w:after="120"/>
        <w:contextualSpacing w:val="0"/>
      </w:pPr>
      <w:r w:rsidRPr="00D06B6F">
        <w:rPr>
          <w:rFonts w:cs="Arial"/>
          <w:b/>
        </w:rPr>
        <w:t>Attachment 1:</w:t>
      </w:r>
      <w:r w:rsidR="00D06B6F">
        <w:rPr>
          <w:rFonts w:cs="Arial"/>
        </w:rPr>
        <w:t xml:space="preserve"> </w:t>
      </w:r>
      <w:r w:rsidRPr="00D06B6F">
        <w:rPr>
          <w:rFonts w:cs="Arial"/>
        </w:rPr>
        <w:t xml:space="preserve">Summary </w:t>
      </w:r>
      <w:r w:rsidRPr="00D7416B">
        <w:rPr>
          <w:rFonts w:cs="Arial"/>
        </w:rPr>
        <w:t>Table (</w:t>
      </w:r>
      <w:r w:rsidR="008D72D5">
        <w:rPr>
          <w:rFonts w:cs="Arial"/>
        </w:rPr>
        <w:t>1</w:t>
      </w:r>
      <w:r w:rsidRPr="00D7416B">
        <w:rPr>
          <w:rFonts w:cs="Arial"/>
        </w:rPr>
        <w:t xml:space="preserve"> page)</w:t>
      </w:r>
    </w:p>
    <w:p w:rsidR="0070573E" w:rsidRPr="00D7416B" w:rsidRDefault="0070573E" w:rsidP="00D06B6F">
      <w:pPr>
        <w:pStyle w:val="ListParagraph"/>
        <w:numPr>
          <w:ilvl w:val="0"/>
          <w:numId w:val="15"/>
        </w:numPr>
        <w:spacing w:after="120"/>
        <w:contextualSpacing w:val="0"/>
      </w:pPr>
      <w:r w:rsidRPr="00D7416B">
        <w:rPr>
          <w:b/>
        </w:rPr>
        <w:t>Attachment 2:</w:t>
      </w:r>
      <w:r w:rsidRPr="00D7416B">
        <w:t xml:space="preserve"> </w:t>
      </w:r>
      <w:r w:rsidR="005770B7" w:rsidRPr="00D7416B">
        <w:t>Liberty Union High</w:t>
      </w:r>
      <w:r w:rsidRPr="00D7416B">
        <w:t xml:space="preserve"> School District General Waiver Request</w:t>
      </w:r>
      <w:r w:rsidR="00A02270" w:rsidRPr="00D7416B">
        <w:br/>
      </w:r>
      <w:r w:rsidR="00C613DE" w:rsidRPr="00D7416B">
        <w:t>24-6-2021</w:t>
      </w:r>
      <w:r w:rsidRPr="00D7416B">
        <w:t xml:space="preserve"> (</w:t>
      </w:r>
      <w:r w:rsidR="00E46C1F">
        <w:t>4</w:t>
      </w:r>
      <w:r w:rsidRPr="00D7416B">
        <w:t xml:space="preserve"> pages). (Original waiver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p>
    <w:p w:rsidR="00B55D56" w:rsidRPr="007F22B9" w:rsidRDefault="00B55D56" w:rsidP="00115E34">
      <w:pPr>
        <w:pStyle w:val="Heading1"/>
        <w:jc w:val="center"/>
        <w:rPr>
          <w:sz w:val="40"/>
          <w:szCs w:val="40"/>
        </w:rPr>
      </w:pPr>
      <w:r w:rsidRPr="007F22B9">
        <w:rPr>
          <w:sz w:val="40"/>
          <w:szCs w:val="40"/>
        </w:rPr>
        <w:lastRenderedPageBreak/>
        <w:t>Attachment 1: Summary Table</w:t>
      </w:r>
    </w:p>
    <w:p w:rsidR="00B55D56" w:rsidRPr="00886386" w:rsidRDefault="00B55D56" w:rsidP="00115E34">
      <w:pPr>
        <w:spacing w:after="120"/>
        <w:jc w:val="center"/>
        <w:rPr>
          <w:b/>
        </w:rPr>
      </w:pPr>
      <w:r w:rsidRPr="00886386">
        <w:t xml:space="preserve">California </w:t>
      </w:r>
      <w:r w:rsidRPr="00886386">
        <w:rPr>
          <w:i/>
        </w:rPr>
        <w:t>EC</w:t>
      </w:r>
      <w:r w:rsidRPr="00886386">
        <w:t xml:space="preserve"> Section </w:t>
      </w:r>
      <w:r w:rsidR="00EB0BBC" w:rsidRPr="00EB0BBC">
        <w:t>17455</w:t>
      </w:r>
      <w:r>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5"/>
        <w:gridCol w:w="1080"/>
        <w:gridCol w:w="1933"/>
        <w:gridCol w:w="2039"/>
        <w:gridCol w:w="1609"/>
        <w:gridCol w:w="1550"/>
        <w:gridCol w:w="2236"/>
        <w:gridCol w:w="1709"/>
      </w:tblGrid>
      <w:tr w:rsidR="00B55D56" w:rsidRPr="00C1333C" w:rsidTr="006452A8">
        <w:trPr>
          <w:trHeight w:val="1052"/>
          <w:tblHeader/>
          <w:jc w:val="center"/>
        </w:trPr>
        <w:tc>
          <w:tcPr>
            <w:tcW w:w="498"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Waiver Number</w:t>
            </w:r>
          </w:p>
        </w:tc>
        <w:tc>
          <w:tcPr>
            <w:tcW w:w="400"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District</w:t>
            </w:r>
          </w:p>
        </w:tc>
        <w:tc>
          <w:tcPr>
            <w:tcW w:w="716"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Pr>
                <w:b/>
              </w:rPr>
              <w:t>Property</w:t>
            </w:r>
          </w:p>
        </w:tc>
        <w:tc>
          <w:tcPr>
            <w:tcW w:w="755" w:type="pct"/>
            <w:tcBorders>
              <w:bottom w:val="single" w:sz="4" w:space="0" w:color="auto"/>
            </w:tcBorders>
            <w:shd w:val="clear" w:color="auto" w:fill="D9D9D9" w:themeFill="background1" w:themeFillShade="D9"/>
            <w:vAlign w:val="center"/>
          </w:tcPr>
          <w:p w:rsidR="00B55D56" w:rsidRPr="00CD7BCF" w:rsidRDefault="00B55D56" w:rsidP="00C53158">
            <w:pPr>
              <w:jc w:val="center"/>
              <w:rPr>
                <w:b/>
              </w:rPr>
            </w:pPr>
            <w:r w:rsidRPr="00CD7BCF">
              <w:rPr>
                <w:b/>
              </w:rPr>
              <w:t>Period of Request</w:t>
            </w:r>
          </w:p>
        </w:tc>
        <w:tc>
          <w:tcPr>
            <w:tcW w:w="596" w:type="pct"/>
            <w:shd w:val="clear" w:color="auto" w:fill="D9D9D9" w:themeFill="background1" w:themeFillShade="D9"/>
            <w:vAlign w:val="center"/>
          </w:tcPr>
          <w:p w:rsidR="00B55D56" w:rsidRPr="002F7BD4" w:rsidRDefault="00B55D56" w:rsidP="00C53158">
            <w:pPr>
              <w:jc w:val="center"/>
              <w:rPr>
                <w:b/>
              </w:rPr>
            </w:pPr>
            <w:r w:rsidRPr="002F7BD4">
              <w:rPr>
                <w:b/>
              </w:rPr>
              <w:t>Local Board Approval Date</w:t>
            </w:r>
          </w:p>
        </w:tc>
        <w:tc>
          <w:tcPr>
            <w:tcW w:w="574" w:type="pct"/>
            <w:shd w:val="clear" w:color="auto" w:fill="D9D9D9" w:themeFill="background1" w:themeFillShade="D9"/>
            <w:vAlign w:val="center"/>
          </w:tcPr>
          <w:p w:rsidR="00B55D56" w:rsidRPr="002F7BD4" w:rsidRDefault="00B55D56" w:rsidP="00C53158">
            <w:pPr>
              <w:jc w:val="center"/>
              <w:rPr>
                <w:b/>
              </w:rPr>
            </w:pPr>
            <w:r w:rsidRPr="002F7BD4">
              <w:rPr>
                <w:b/>
              </w:rPr>
              <w:t>Public Hearing Date</w:t>
            </w:r>
          </w:p>
        </w:tc>
        <w:tc>
          <w:tcPr>
            <w:tcW w:w="828" w:type="pct"/>
            <w:shd w:val="clear" w:color="auto" w:fill="D9D9D9" w:themeFill="background1" w:themeFillShade="D9"/>
            <w:vAlign w:val="center"/>
          </w:tcPr>
          <w:p w:rsidR="00B55D56" w:rsidRPr="002F7BD4" w:rsidRDefault="00B55D56" w:rsidP="00C53158">
            <w:pPr>
              <w:jc w:val="center"/>
              <w:rPr>
                <w:b/>
              </w:rPr>
            </w:pPr>
            <w:r w:rsidRPr="002F7BD4">
              <w:rPr>
                <w:b/>
              </w:rPr>
              <w:t>Ba</w:t>
            </w:r>
            <w:r>
              <w:rPr>
                <w:b/>
              </w:rPr>
              <w:t>rgaining Unit Representatives</w:t>
            </w:r>
          </w:p>
        </w:tc>
        <w:tc>
          <w:tcPr>
            <w:tcW w:w="633" w:type="pct"/>
            <w:shd w:val="clear" w:color="auto" w:fill="D9D9D9" w:themeFill="background1" w:themeFillShade="D9"/>
            <w:vAlign w:val="center"/>
          </w:tcPr>
          <w:p w:rsidR="00B55D56" w:rsidRPr="00E46F98" w:rsidRDefault="00B55D56" w:rsidP="00C53158">
            <w:pPr>
              <w:jc w:val="center"/>
              <w:rPr>
                <w:b/>
              </w:rPr>
            </w:pPr>
            <w:r w:rsidRPr="00E46F98">
              <w:rPr>
                <w:b/>
              </w:rPr>
              <w:t>Advisory Committee Consulted</w:t>
            </w:r>
          </w:p>
        </w:tc>
      </w:tr>
      <w:tr w:rsidR="005770B7" w:rsidRPr="00C1333C" w:rsidTr="006452A8">
        <w:trPr>
          <w:trHeight w:val="6128"/>
          <w:jc w:val="center"/>
        </w:trPr>
        <w:tc>
          <w:tcPr>
            <w:tcW w:w="498" w:type="pct"/>
            <w:shd w:val="clear" w:color="auto" w:fill="auto"/>
          </w:tcPr>
          <w:p w:rsidR="005770B7" w:rsidRPr="00CD7BCF" w:rsidRDefault="00C613DE" w:rsidP="005770B7">
            <w:pPr>
              <w:jc w:val="center"/>
            </w:pPr>
            <w:r w:rsidRPr="00C613DE">
              <w:t>24-6-2021</w:t>
            </w:r>
          </w:p>
        </w:tc>
        <w:tc>
          <w:tcPr>
            <w:tcW w:w="400" w:type="pct"/>
            <w:shd w:val="clear" w:color="auto" w:fill="auto"/>
          </w:tcPr>
          <w:p w:rsidR="005770B7" w:rsidRPr="00CD7BCF" w:rsidRDefault="005770B7" w:rsidP="005770B7">
            <w:pPr>
              <w:jc w:val="center"/>
            </w:pPr>
            <w:r w:rsidRPr="005770B7">
              <w:t>Liberty Union High</w:t>
            </w:r>
            <w:r w:rsidRPr="00CD7BCF">
              <w:t xml:space="preserve"> School District</w:t>
            </w:r>
          </w:p>
        </w:tc>
        <w:tc>
          <w:tcPr>
            <w:tcW w:w="716" w:type="pct"/>
          </w:tcPr>
          <w:p w:rsidR="005770B7" w:rsidRDefault="005770B7" w:rsidP="005770B7">
            <w:pPr>
              <w:spacing w:after="240"/>
              <w:jc w:val="center"/>
            </w:pPr>
            <w:r>
              <w:t>Sellers Avenue</w:t>
            </w:r>
            <w:r w:rsidR="006452A8">
              <w:t xml:space="preserve"> site</w:t>
            </w:r>
            <w:r>
              <w:t xml:space="preserve"> at Delta Road, </w:t>
            </w:r>
            <w:r w:rsidR="00F96EFE">
              <w:t xml:space="preserve">in </w:t>
            </w:r>
            <w:r>
              <w:t>Brentwood</w:t>
            </w:r>
          </w:p>
          <w:p w:rsidR="005770B7" w:rsidRPr="00E46F98" w:rsidRDefault="005770B7" w:rsidP="005770B7">
            <w:pPr>
              <w:spacing w:after="240"/>
              <w:jc w:val="center"/>
            </w:pPr>
            <w:r>
              <w:t>Kellogg Creek Road</w:t>
            </w:r>
            <w:r w:rsidR="00F96EFE">
              <w:t xml:space="preserve"> site</w:t>
            </w:r>
            <w:r>
              <w:t xml:space="preserve">, </w:t>
            </w:r>
            <w:r w:rsidR="00F96EFE">
              <w:t>in u</w:t>
            </w:r>
            <w:r>
              <w:t>nincorporated, Contra Costa County</w:t>
            </w:r>
          </w:p>
        </w:tc>
        <w:tc>
          <w:tcPr>
            <w:tcW w:w="755" w:type="pct"/>
          </w:tcPr>
          <w:p w:rsidR="005770B7" w:rsidRDefault="005770B7" w:rsidP="005770B7">
            <w:pPr>
              <w:spacing w:after="120"/>
              <w:jc w:val="center"/>
            </w:pPr>
            <w:r w:rsidRPr="00CD7BCF">
              <w:rPr>
                <w:b/>
              </w:rPr>
              <w:t>Requested:</w:t>
            </w:r>
          </w:p>
          <w:p w:rsidR="005770B7" w:rsidRPr="00CD7BCF" w:rsidRDefault="005770B7" w:rsidP="005770B7">
            <w:pPr>
              <w:spacing w:after="240"/>
              <w:jc w:val="center"/>
            </w:pPr>
            <w:r>
              <w:t xml:space="preserve">May 4, 2021 to </w:t>
            </w:r>
            <w:r w:rsidRPr="005770B7">
              <w:t>May 4, 202</w:t>
            </w:r>
            <w:r>
              <w:t>3</w:t>
            </w:r>
          </w:p>
          <w:p w:rsidR="005770B7" w:rsidRPr="002B4230" w:rsidRDefault="005770B7" w:rsidP="005770B7">
            <w:pPr>
              <w:pStyle w:val="NoSpacing"/>
              <w:spacing w:after="120"/>
              <w:jc w:val="center"/>
              <w:rPr>
                <w:b/>
              </w:rPr>
            </w:pPr>
            <w:r w:rsidRPr="002B4230">
              <w:rPr>
                <w:b/>
              </w:rPr>
              <w:t>Recommended:</w:t>
            </w:r>
          </w:p>
          <w:p w:rsidR="005770B7" w:rsidRPr="00CD7BCF" w:rsidRDefault="005770B7" w:rsidP="005770B7">
            <w:pPr>
              <w:spacing w:after="240"/>
              <w:jc w:val="center"/>
            </w:pPr>
            <w:r w:rsidRPr="006452A8">
              <w:t>September 10, 2021</w:t>
            </w:r>
            <w:r w:rsidRPr="005770B7">
              <w:t xml:space="preserve"> to May 4, 2023</w:t>
            </w:r>
          </w:p>
        </w:tc>
        <w:tc>
          <w:tcPr>
            <w:tcW w:w="596" w:type="pct"/>
          </w:tcPr>
          <w:p w:rsidR="005770B7" w:rsidRPr="00012469" w:rsidRDefault="00EB0BBC" w:rsidP="005770B7">
            <w:pPr>
              <w:jc w:val="center"/>
              <w:rPr>
                <w:rFonts w:cs="Arial"/>
              </w:rPr>
            </w:pPr>
            <w:r w:rsidRPr="00EB0BBC">
              <w:rPr>
                <w:rFonts w:cs="Arial"/>
              </w:rPr>
              <w:t>4/14/2021</w:t>
            </w:r>
          </w:p>
        </w:tc>
        <w:tc>
          <w:tcPr>
            <w:tcW w:w="574" w:type="pct"/>
          </w:tcPr>
          <w:p w:rsidR="005770B7" w:rsidRDefault="00EB0BBC" w:rsidP="005770B7">
            <w:pPr>
              <w:spacing w:after="240"/>
              <w:jc w:val="center"/>
              <w:rPr>
                <w:rFonts w:cs="Arial"/>
              </w:rPr>
            </w:pPr>
            <w:r w:rsidRPr="00EB0BBC">
              <w:rPr>
                <w:rFonts w:cs="Arial"/>
              </w:rPr>
              <w:t>4/14/2021</w:t>
            </w:r>
          </w:p>
          <w:p w:rsidR="005770B7" w:rsidRPr="00012469" w:rsidRDefault="005770B7" w:rsidP="005770B7">
            <w:pPr>
              <w:spacing w:after="120"/>
              <w:jc w:val="center"/>
              <w:rPr>
                <w:rFonts w:cs="Arial"/>
              </w:rPr>
            </w:pPr>
            <w:r w:rsidRPr="00012469">
              <w:rPr>
                <w:rFonts w:cs="Arial"/>
              </w:rPr>
              <w:t>Public Hearing Advertised:</w:t>
            </w:r>
            <w:r w:rsidRPr="00E46F98">
              <w:rPr>
                <w:rFonts w:cs="Arial"/>
                <w:highlight w:val="yellow"/>
              </w:rPr>
              <w:t xml:space="preserve"> </w:t>
            </w:r>
            <w:r w:rsidR="00EB0BBC" w:rsidRPr="00EB0BBC">
              <w:rPr>
                <w:rFonts w:cs="Arial"/>
              </w:rPr>
              <w:t xml:space="preserve">Published </w:t>
            </w:r>
            <w:r w:rsidR="00EB0BBC">
              <w:rPr>
                <w:rFonts w:cs="Arial"/>
              </w:rPr>
              <w:t>i</w:t>
            </w:r>
            <w:r w:rsidR="00EB0BBC" w:rsidRPr="00EB0BBC">
              <w:rPr>
                <w:rFonts w:cs="Arial"/>
              </w:rPr>
              <w:t xml:space="preserve">n the </w:t>
            </w:r>
            <w:r w:rsidR="00462D11" w:rsidRPr="00462D11">
              <w:rPr>
                <w:rFonts w:cs="Arial"/>
              </w:rPr>
              <w:t>Brentwood Press</w:t>
            </w:r>
            <w:r w:rsidR="000A0BD9">
              <w:rPr>
                <w:rFonts w:cs="Arial"/>
              </w:rPr>
              <w:t xml:space="preserve"> newspaper</w:t>
            </w:r>
            <w:r w:rsidR="00EB0BBC" w:rsidRPr="00EB0BBC">
              <w:rPr>
                <w:rFonts w:cs="Arial"/>
              </w:rPr>
              <w:t>,</w:t>
            </w:r>
            <w:r w:rsidR="000A0BD9">
              <w:rPr>
                <w:rFonts w:cs="Arial"/>
              </w:rPr>
              <w:t xml:space="preserve"> and</w:t>
            </w:r>
            <w:r w:rsidR="00EB0BBC" w:rsidRPr="00EB0BBC">
              <w:rPr>
                <w:rFonts w:cs="Arial"/>
              </w:rPr>
              <w:t xml:space="preserve"> </w:t>
            </w:r>
            <w:r w:rsidR="00EB0BBC">
              <w:rPr>
                <w:rFonts w:cs="Arial"/>
              </w:rPr>
              <w:t xml:space="preserve">posted </w:t>
            </w:r>
            <w:r w:rsidR="00EB0BBC" w:rsidRPr="00EB0BBC">
              <w:rPr>
                <w:rFonts w:cs="Arial"/>
              </w:rPr>
              <w:t xml:space="preserve">at school sites and the </w:t>
            </w:r>
            <w:r w:rsidR="00EB0BBC">
              <w:rPr>
                <w:rFonts w:cs="Arial"/>
              </w:rPr>
              <w:t>D</w:t>
            </w:r>
            <w:r w:rsidR="00EB0BBC" w:rsidRPr="00EB0BBC">
              <w:rPr>
                <w:rFonts w:cs="Arial"/>
              </w:rPr>
              <w:t xml:space="preserve">istrict </w:t>
            </w:r>
            <w:r w:rsidR="00EB0BBC">
              <w:rPr>
                <w:rFonts w:cs="Arial"/>
              </w:rPr>
              <w:t>O</w:t>
            </w:r>
            <w:r w:rsidR="00EB0BBC" w:rsidRPr="00EB0BBC">
              <w:rPr>
                <w:rFonts w:cs="Arial"/>
              </w:rPr>
              <w:t>ffice</w:t>
            </w:r>
          </w:p>
        </w:tc>
        <w:tc>
          <w:tcPr>
            <w:tcW w:w="828" w:type="pct"/>
          </w:tcPr>
          <w:p w:rsidR="00EB0BBC" w:rsidRDefault="00EB0BBC" w:rsidP="00EB0BBC">
            <w:pPr>
              <w:spacing w:after="240"/>
              <w:jc w:val="center"/>
              <w:rPr>
                <w:rFonts w:cs="Arial"/>
                <w:b/>
              </w:rPr>
            </w:pPr>
            <w:r w:rsidRPr="00B5433C">
              <w:rPr>
                <w:rFonts w:cs="Arial"/>
              </w:rPr>
              <w:t>California School Employees Association</w:t>
            </w:r>
            <w:r>
              <w:rPr>
                <w:rFonts w:cs="Arial"/>
              </w:rPr>
              <w:t xml:space="preserve"> </w:t>
            </w:r>
            <w:r>
              <w:rPr>
                <w:rFonts w:cs="Arial"/>
              </w:rPr>
              <w:br/>
            </w:r>
            <w:r w:rsidRPr="00EB0BBC">
              <w:rPr>
                <w:rFonts w:cs="Arial"/>
              </w:rPr>
              <w:t xml:space="preserve">Richie </w:t>
            </w:r>
            <w:proofErr w:type="spellStart"/>
            <w:r w:rsidRPr="00EB0BBC">
              <w:rPr>
                <w:rFonts w:cs="Arial"/>
              </w:rPr>
              <w:t>Masadas</w:t>
            </w:r>
            <w:proofErr w:type="spellEnd"/>
            <w:r>
              <w:rPr>
                <w:rFonts w:cs="Arial"/>
              </w:rPr>
              <w:t xml:space="preserve">, </w:t>
            </w:r>
            <w:r w:rsidRPr="00B5433C">
              <w:rPr>
                <w:rFonts w:cs="Arial"/>
              </w:rPr>
              <w:t>President</w:t>
            </w:r>
            <w:r>
              <w:rPr>
                <w:rFonts w:cs="Arial"/>
              </w:rPr>
              <w:br/>
            </w:r>
            <w:r w:rsidRPr="00EB0BBC">
              <w:rPr>
                <w:rFonts w:cs="Arial"/>
              </w:rPr>
              <w:t>4/5/2021</w:t>
            </w:r>
            <w:r>
              <w:rPr>
                <w:rFonts w:cs="Arial"/>
              </w:rPr>
              <w:br/>
            </w:r>
            <w:r w:rsidRPr="00B5433C">
              <w:rPr>
                <w:rFonts w:cs="Arial"/>
                <w:b/>
              </w:rPr>
              <w:t>Support</w:t>
            </w:r>
          </w:p>
          <w:p w:rsidR="005770B7" w:rsidRPr="00E46F98" w:rsidRDefault="00EB0BBC" w:rsidP="00EB0BBC">
            <w:pPr>
              <w:spacing w:after="240"/>
              <w:jc w:val="center"/>
              <w:rPr>
                <w:rFonts w:cs="Arial"/>
                <w:b/>
              </w:rPr>
            </w:pPr>
            <w:r w:rsidRPr="00B5433C">
              <w:rPr>
                <w:rFonts w:cs="Arial"/>
              </w:rPr>
              <w:t>Liberty Education Association</w:t>
            </w:r>
            <w:r>
              <w:rPr>
                <w:rFonts w:cs="Arial"/>
              </w:rPr>
              <w:br/>
            </w:r>
            <w:r w:rsidRPr="00B5433C">
              <w:rPr>
                <w:rFonts w:cs="Arial"/>
              </w:rPr>
              <w:t>Hillary Pedrotti</w:t>
            </w:r>
            <w:r>
              <w:rPr>
                <w:rFonts w:cs="Arial"/>
              </w:rPr>
              <w:t xml:space="preserve">, </w:t>
            </w:r>
            <w:r w:rsidRPr="00B5433C">
              <w:rPr>
                <w:rFonts w:cs="Arial"/>
              </w:rPr>
              <w:t>President</w:t>
            </w:r>
            <w:r>
              <w:rPr>
                <w:rFonts w:cs="Arial"/>
              </w:rPr>
              <w:br/>
            </w:r>
            <w:r w:rsidRPr="00EB0BBC">
              <w:rPr>
                <w:rFonts w:cs="Arial"/>
              </w:rPr>
              <w:t>4/5/2021</w:t>
            </w:r>
            <w:r>
              <w:rPr>
                <w:rFonts w:cs="Arial"/>
              </w:rPr>
              <w:br/>
            </w:r>
            <w:r>
              <w:rPr>
                <w:rFonts w:cs="Arial"/>
                <w:b/>
              </w:rPr>
              <w:t>Neutral</w:t>
            </w:r>
          </w:p>
        </w:tc>
        <w:tc>
          <w:tcPr>
            <w:tcW w:w="633" w:type="pct"/>
          </w:tcPr>
          <w:p w:rsidR="00EB0BBC" w:rsidRDefault="00EB0BBC" w:rsidP="00EB0BBC">
            <w:pPr>
              <w:jc w:val="center"/>
            </w:pPr>
            <w:r>
              <w:t>Liberty High School Site Council</w:t>
            </w:r>
          </w:p>
          <w:p w:rsidR="005770B7" w:rsidRPr="00AA0327" w:rsidRDefault="00EB0BBC" w:rsidP="00EB0BBC">
            <w:pPr>
              <w:spacing w:after="240"/>
              <w:jc w:val="center"/>
              <w:rPr>
                <w:rFonts w:cs="Arial"/>
                <w:highlight w:val="yellow"/>
              </w:rPr>
            </w:pPr>
            <w:r>
              <w:t>4/</w:t>
            </w:r>
            <w:r w:rsidRPr="00462D11">
              <w:t>22/2021</w:t>
            </w:r>
            <w:r w:rsidR="005770B7" w:rsidRPr="00462D11">
              <w:rPr>
                <w:rFonts w:cs="Arial"/>
              </w:rPr>
              <w:br/>
            </w:r>
            <w:r w:rsidR="00462D11" w:rsidRPr="00462D11">
              <w:rPr>
                <w:rFonts w:cs="Arial"/>
                <w:b/>
              </w:rPr>
              <w:t xml:space="preserve">No </w:t>
            </w:r>
            <w:r w:rsidR="005770B7" w:rsidRPr="00462D11">
              <w:rPr>
                <w:rFonts w:cs="Arial"/>
                <w:b/>
              </w:rPr>
              <w:t>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C613DE" w:rsidP="00B55D56">
      <w:pPr>
        <w:tabs>
          <w:tab w:val="center" w:pos="4680"/>
          <w:tab w:val="right" w:pos="9360"/>
        </w:tabs>
        <w:ind w:left="1620" w:hanging="1620"/>
        <w:rPr>
          <w:szCs w:val="16"/>
        </w:rPr>
      </w:pPr>
      <w:r w:rsidRPr="00C613DE">
        <w:t>July 2021</w:t>
      </w:r>
    </w:p>
    <w:p w:rsidR="00B55D56" w:rsidRDefault="00B55D56" w:rsidP="00B55D56">
      <w:pPr>
        <w:spacing w:after="360"/>
        <w:sectPr w:rsidR="00B55D56" w:rsidSect="00C53158">
          <w:headerReference w:type="default" r:id="rId12"/>
          <w:pgSz w:w="15840" w:h="12240" w:orient="landscape" w:code="1"/>
          <w:pgMar w:top="720" w:right="720" w:bottom="720" w:left="720" w:header="720" w:footer="720" w:gutter="0"/>
          <w:pgNumType w:start="1"/>
          <w:cols w:space="720"/>
          <w:docGrid w:linePitch="360"/>
        </w:sectPr>
      </w:pPr>
    </w:p>
    <w:p w:rsidR="0070573E" w:rsidRPr="00F872E3" w:rsidRDefault="0070573E" w:rsidP="00115E34">
      <w:pPr>
        <w:pStyle w:val="Heading1"/>
        <w:rPr>
          <w:sz w:val="40"/>
          <w:szCs w:val="40"/>
        </w:rPr>
      </w:pPr>
      <w:r w:rsidRPr="00F872E3">
        <w:rPr>
          <w:sz w:val="40"/>
          <w:szCs w:val="40"/>
        </w:rPr>
        <w:lastRenderedPageBreak/>
        <w:t xml:space="preserve">Attachment 2: </w:t>
      </w:r>
      <w:r w:rsidR="0098155C" w:rsidRPr="0098155C">
        <w:rPr>
          <w:rStyle w:val="Heading2Char"/>
          <w:b/>
          <w:sz w:val="40"/>
          <w:szCs w:val="40"/>
        </w:rPr>
        <w:t>Liberty Union High</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98155C" w:rsidRPr="0098155C">
        <w:rPr>
          <w:rStyle w:val="Heading2Char"/>
          <w:b/>
          <w:sz w:val="40"/>
          <w:szCs w:val="40"/>
        </w:rPr>
        <w:t>24-6-2021</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F86309">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98155C" w:rsidRPr="0098155C">
        <w:rPr>
          <w:rFonts w:eastAsiaTheme="minorHAnsi" w:cs="Arial"/>
        </w:rPr>
        <w:t>0761721</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98155C" w:rsidRPr="0098155C">
        <w:rPr>
          <w:rFonts w:eastAsiaTheme="minorHAnsi" w:cs="Arial"/>
        </w:rPr>
        <w:t>24-6-2021</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98155C">
        <w:rPr>
          <w:rFonts w:eastAsiaTheme="minorHAnsi" w:cs="Arial"/>
        </w:rPr>
        <w:t>2021</w:t>
      </w:r>
    </w:p>
    <w:p w:rsidR="00E94106" w:rsidRPr="00F13C69" w:rsidRDefault="00E94106" w:rsidP="00E94106">
      <w:pPr>
        <w:autoSpaceDE w:val="0"/>
        <w:autoSpaceDN w:val="0"/>
        <w:adjustRightInd w:val="0"/>
        <w:spacing w:before="100" w:beforeAutospacing="1"/>
        <w:rPr>
          <w:rFonts w:eastAsiaTheme="minorHAnsi" w:cs="Arial"/>
        </w:rPr>
      </w:pPr>
      <w:r w:rsidRPr="00DF5B6D">
        <w:rPr>
          <w:rFonts w:eastAsiaTheme="minorHAnsi" w:cs="Arial"/>
        </w:rPr>
        <w:t xml:space="preserve">Date In: </w:t>
      </w:r>
      <w:r w:rsidR="00DF5B6D" w:rsidRPr="00DF5B6D">
        <w:rPr>
          <w:rFonts w:eastAsiaTheme="minorHAnsi" w:cs="Arial"/>
        </w:rPr>
        <w:t>6/30/2021 11:06:45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64191C" w:rsidRPr="0064191C">
        <w:rPr>
          <w:rFonts w:eastAsiaTheme="minorHAnsi" w:cs="Arial"/>
        </w:rPr>
        <w:t>Liberty Union High</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64191C" w:rsidRPr="0064191C">
        <w:rPr>
          <w:rFonts w:eastAsiaTheme="minorHAnsi" w:cs="Arial"/>
        </w:rPr>
        <w:t>20 Oak St.</w:t>
      </w:r>
    </w:p>
    <w:p w:rsidR="00E94106" w:rsidRPr="00F13C69" w:rsidRDefault="0064191C" w:rsidP="00E94106">
      <w:pPr>
        <w:autoSpaceDE w:val="0"/>
        <w:autoSpaceDN w:val="0"/>
        <w:adjustRightInd w:val="0"/>
        <w:spacing w:after="240"/>
        <w:rPr>
          <w:rFonts w:eastAsiaTheme="minorHAnsi" w:cs="Arial"/>
        </w:rPr>
      </w:pPr>
      <w:r w:rsidRPr="0064191C">
        <w:rPr>
          <w:rFonts w:eastAsiaTheme="minorHAnsi" w:cs="Arial"/>
        </w:rPr>
        <w:t>Brentwood, CA 94561</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64191C" w:rsidRPr="0064191C">
        <w:rPr>
          <w:rFonts w:eastAsiaTheme="minorHAnsi" w:cs="Arial"/>
        </w:rPr>
        <w:t>5/4/2021</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64191C" w:rsidRPr="0064191C">
        <w:rPr>
          <w:rFonts w:eastAsiaTheme="minorHAnsi" w:cs="Arial"/>
        </w:rPr>
        <w:t>5/4/202</w:t>
      </w:r>
      <w:r w:rsidR="0064191C">
        <w:rPr>
          <w:rFonts w:eastAsiaTheme="minorHAnsi" w:cs="Arial"/>
        </w:rPr>
        <w:t>3</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64191C">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Pr="00F13C69">
        <w:t xml:space="preserve"> Title: </w:t>
      </w:r>
      <w:r w:rsidR="00675330">
        <w:t xml:space="preserve">Lease </w:t>
      </w:r>
      <w:r w:rsidRPr="00F13C69">
        <w:t>of Surplus Property</w:t>
      </w:r>
    </w:p>
    <w:p w:rsidR="00E94106" w:rsidRPr="00F13C69" w:rsidRDefault="00E94106" w:rsidP="00E94106">
      <w:pPr>
        <w:pStyle w:val="NoSpacing"/>
      </w:pPr>
      <w:r w:rsidRPr="00F13C69">
        <w:rPr>
          <w:i/>
        </w:rPr>
        <w:t>Ed Code</w:t>
      </w:r>
      <w:r w:rsidRPr="00F13C69">
        <w:t xml:space="preserve"> Section: </w:t>
      </w:r>
      <w:r w:rsidR="0064191C" w:rsidRPr="0064191C">
        <w:t>17455,17466,17469,17472-17475</w:t>
      </w:r>
    </w:p>
    <w:p w:rsidR="00E94106" w:rsidRPr="00F13C69" w:rsidRDefault="00E94106" w:rsidP="00E94106">
      <w:pPr>
        <w:pStyle w:val="NoSpacing"/>
        <w:spacing w:after="240"/>
      </w:pPr>
      <w:r w:rsidRPr="00F13C69">
        <w:rPr>
          <w:i/>
        </w:rPr>
        <w:t>Ed Code</w:t>
      </w:r>
      <w:r w:rsidRPr="00F13C69">
        <w:t xml:space="preserve"> Authority: 33050</w:t>
      </w:r>
    </w:p>
    <w:p w:rsidR="00E46C1F" w:rsidRPr="00E46C1F" w:rsidRDefault="00E94106" w:rsidP="00E46C1F">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E46C1F" w:rsidRPr="00E46C1F">
        <w:rPr>
          <w:rFonts w:eastAsiaTheme="minorHAnsi"/>
        </w:rPr>
        <w:t>The Liberty Union High School District desires to waive the following sections and portions of the Education Code lined out below:</w:t>
      </w:r>
    </w:p>
    <w:p w:rsidR="00E46C1F" w:rsidRPr="00E46C1F" w:rsidRDefault="00E46C1F" w:rsidP="00E46C1F">
      <w:pPr>
        <w:spacing w:after="240"/>
        <w:rPr>
          <w:rFonts w:eastAsiaTheme="minorHAnsi"/>
        </w:rPr>
      </w:pPr>
      <w:r w:rsidRPr="00E46C1F">
        <w:rPr>
          <w:rFonts w:eastAsiaTheme="minorHAnsi"/>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rsidR="00E46C1F" w:rsidRPr="00E46C1F" w:rsidRDefault="00E46C1F" w:rsidP="00E46C1F">
      <w:pPr>
        <w:spacing w:after="240"/>
        <w:rPr>
          <w:rFonts w:eastAsiaTheme="minorHAnsi"/>
        </w:rPr>
      </w:pPr>
      <w:r w:rsidRPr="00E46C1F">
        <w:rPr>
          <w:rFonts w:eastAsiaTheme="minorHAnsi"/>
        </w:rPr>
        <w:t xml:space="preserve">Rationale: The Liberty Union High School District requests the specified </w:t>
      </w:r>
      <w:r w:rsidRPr="00E46C1F">
        <w:rPr>
          <w:rFonts w:eastAsiaTheme="minorHAnsi"/>
          <w:i/>
        </w:rPr>
        <w:t>Education Code</w:t>
      </w:r>
      <w:r w:rsidRPr="00E46C1F">
        <w:rPr>
          <w:rFonts w:eastAsiaTheme="minorHAnsi"/>
        </w:rPr>
        <w:t xml:space="preserve"> sections be waived in order to allow the District to maximize the return on the sale or lease of one of its sites in a manner that best serves our schools and community. The District would like to offer the property for sale or lease through Requests for Proposals followed by further negotiations using the services of a broker who will advertise and solicit proposals from potential buyers. The article referenced by </w:t>
      </w:r>
      <w:r w:rsidRPr="00E46C1F">
        <w:rPr>
          <w:rFonts w:eastAsiaTheme="minorHAnsi"/>
          <w:i/>
        </w:rPr>
        <w:t>Education Code</w:t>
      </w:r>
      <w:r w:rsidRPr="00E46C1F">
        <w:rPr>
          <w:rFonts w:eastAsiaTheme="minorHAnsi"/>
        </w:rPr>
        <w:t xml:space="preserve"> Section 17455 consists of sections 17455 through 17484, which contain provisions </w:t>
      </w:r>
      <w:r w:rsidRPr="00E46C1F">
        <w:rPr>
          <w:rFonts w:eastAsiaTheme="minorHAnsi"/>
        </w:rPr>
        <w:lastRenderedPageBreak/>
        <w:t>regarding the sale or lease of real property that are inconsistent with the manner in which the District hopes to market the property.</w:t>
      </w:r>
    </w:p>
    <w:p w:rsidR="00E46C1F" w:rsidRPr="00E46C1F" w:rsidRDefault="00E46C1F" w:rsidP="00E46C1F">
      <w:pPr>
        <w:spacing w:after="240"/>
        <w:rPr>
          <w:rFonts w:eastAsiaTheme="minorHAnsi"/>
        </w:rPr>
      </w:pPr>
      <w:r w:rsidRPr="00E46C1F">
        <w:rPr>
          <w:rFonts w:eastAsiaTheme="minorHAnsi"/>
        </w:rPr>
        <w:t>The District will work closely with consultants to ensure that the process by which the property is sold or leased is fair, open, and competitive. The process the District will use will be designed to get the best result for the District, the schools, and the community.</w:t>
      </w:r>
    </w:p>
    <w:p w:rsidR="00E46C1F" w:rsidRPr="00E46C1F" w:rsidRDefault="00E46C1F" w:rsidP="00E46C1F">
      <w:pPr>
        <w:spacing w:after="240"/>
        <w:rPr>
          <w:rFonts w:eastAsiaTheme="minorHAnsi"/>
        </w:rPr>
      </w:pPr>
      <w:r w:rsidRPr="00E46C1F">
        <w:rPr>
          <w:rFonts w:eastAsiaTheme="minorHAnsi"/>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E46C1F" w:rsidRPr="00E46C1F" w:rsidRDefault="00E46C1F" w:rsidP="00E46C1F">
      <w:pPr>
        <w:spacing w:after="240"/>
        <w:rPr>
          <w:rFonts w:eastAsiaTheme="minorHAnsi"/>
        </w:rPr>
      </w:pPr>
      <w:r w:rsidRPr="00E46C1F">
        <w:rPr>
          <w:rFonts w:eastAsiaTheme="minorHAnsi"/>
        </w:rPr>
        <w:t>Rationale: The language to be waived provides for a minimum price or rental and requires sealed proposals to purchase or lease the property. This requirement restricts the District's flexibility in negotiating price, payments, and other terms that may yield greater economic and other benefits to the District than a sealed bid process.</w:t>
      </w:r>
    </w:p>
    <w:p w:rsidR="00E46C1F" w:rsidRPr="00E46C1F" w:rsidRDefault="00E46C1F" w:rsidP="00E46C1F">
      <w:pPr>
        <w:spacing w:after="240"/>
        <w:rPr>
          <w:rFonts w:eastAsiaTheme="minorHAnsi"/>
        </w:rPr>
      </w:pPr>
      <w:r w:rsidRPr="00E46C1F">
        <w:rPr>
          <w:rFonts w:eastAsiaTheme="minorHAnsi"/>
        </w:rPr>
        <w:t>17469. Notice of the adoption of the resolution [and of the time and place of holding the meeting] shall be given by posting copies of the resolution signed by the board or by a majority thereof in three public places in the district[, net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E46C1F" w:rsidRPr="00E46C1F" w:rsidRDefault="00E46C1F" w:rsidP="00E46C1F">
      <w:pPr>
        <w:spacing w:after="240"/>
        <w:rPr>
          <w:rFonts w:eastAsiaTheme="minorHAnsi"/>
        </w:rPr>
      </w:pPr>
      <w:r w:rsidRPr="00E46C1F">
        <w:rPr>
          <w:rFonts w:eastAsiaTheme="minorHAnsi"/>
        </w:rPr>
        <w:t xml:space="preserve">Rationale: Since the District is requesting to waive the requirement that the resolution adopted pursuant to </w:t>
      </w:r>
      <w:r w:rsidRPr="00E46C1F">
        <w:rPr>
          <w:rFonts w:eastAsiaTheme="minorHAnsi"/>
          <w:i/>
        </w:rPr>
        <w:t>Education Code</w:t>
      </w:r>
      <w:r w:rsidRPr="00E46C1F">
        <w:rPr>
          <w:rFonts w:eastAsiaTheme="minorHAnsi"/>
        </w:rPr>
        <w:t xml:space="preserve"> Section 17466 fix a time not less than three weeks thereafter for a public meeting at which sealed proposals will be received and considered, it also seeks to waive the corresponding provisions in Section 17469.</w:t>
      </w:r>
    </w:p>
    <w:p w:rsidR="00E46C1F" w:rsidRPr="00E46C1F" w:rsidRDefault="00E46C1F" w:rsidP="00E46C1F">
      <w:pPr>
        <w:spacing w:after="240"/>
        <w:rPr>
          <w:rFonts w:eastAsiaTheme="minorHAnsi"/>
        </w:rPr>
      </w:pPr>
      <w:r w:rsidRPr="00E46C1F">
        <w:rPr>
          <w:rFonts w:eastAsiaTheme="minorHAnsi"/>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E46C1F" w:rsidRPr="00E46C1F" w:rsidRDefault="00E46C1F" w:rsidP="00E46C1F">
      <w:pPr>
        <w:spacing w:after="240"/>
        <w:rPr>
          <w:rFonts w:eastAsiaTheme="minorHAnsi"/>
        </w:rPr>
      </w:pPr>
      <w:r w:rsidRPr="00E46C1F">
        <w:rPr>
          <w:rFonts w:eastAsiaTheme="minorHAnsi"/>
        </w:rPr>
        <w:t xml:space="preserve">Rationale: With a waiver of the requirement that sealed proposals be received, and that the highest bidder be awarded the contract, the District will be able to sell or lease the </w:t>
      </w:r>
      <w:r w:rsidRPr="00E46C1F">
        <w:rPr>
          <w:rFonts w:eastAsiaTheme="minorHAnsi"/>
        </w:rPr>
        <w:lastRenderedPageBreak/>
        <w:t>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p>
    <w:p w:rsidR="00E46C1F" w:rsidRPr="00E46C1F" w:rsidRDefault="00E46C1F" w:rsidP="00E46C1F">
      <w:pPr>
        <w:spacing w:after="240"/>
        <w:rPr>
          <w:rFonts w:eastAsiaTheme="minorHAnsi"/>
        </w:rPr>
      </w:pPr>
      <w:r w:rsidRPr="00E46C1F">
        <w:rPr>
          <w:rFonts w:eastAsiaTheme="minorHAnsi"/>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E46C1F" w:rsidRPr="00E46C1F" w:rsidRDefault="00E46C1F" w:rsidP="00E46C1F">
      <w:pPr>
        <w:spacing w:after="240"/>
        <w:rPr>
          <w:rFonts w:eastAsiaTheme="minorHAnsi"/>
        </w:rPr>
      </w:pPr>
      <w:r w:rsidRPr="00E46C1F">
        <w:rPr>
          <w:rFonts w:eastAsiaTheme="minorHAnsi"/>
        </w:rPr>
        <w:t>Rationale: The District asks that this entire section be waived because the District, in negotiating an agreement to sell or lease the property, will not be accepting oral bids in addition to sealed bids.</w:t>
      </w:r>
    </w:p>
    <w:p w:rsidR="00E46C1F" w:rsidRPr="00E46C1F" w:rsidRDefault="00E46C1F" w:rsidP="00E46C1F">
      <w:pPr>
        <w:spacing w:after="240"/>
        <w:rPr>
          <w:rFonts w:eastAsiaTheme="minorHAnsi"/>
        </w:rPr>
      </w:pPr>
      <w:r w:rsidRPr="00E46C1F">
        <w:rPr>
          <w:rFonts w:eastAsiaTheme="minorHAnsi"/>
        </w:rPr>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E46C1F" w:rsidRPr="00E46C1F" w:rsidRDefault="00E46C1F" w:rsidP="00E46C1F">
      <w:pPr>
        <w:spacing w:after="240"/>
        <w:rPr>
          <w:rFonts w:eastAsiaTheme="minorHAnsi"/>
        </w:rPr>
      </w:pPr>
      <w:r w:rsidRPr="00E46C1F">
        <w:rPr>
          <w:rFonts w:eastAsiaTheme="minorHAnsi"/>
        </w:rPr>
        <w:t>Rationale: The District asks that this entire section to be waived because the District, in negotiating an agreement to sell or lease the property, will not be accepting oral bids.</w:t>
      </w:r>
    </w:p>
    <w:p w:rsidR="00E46C1F" w:rsidRPr="00E46C1F" w:rsidRDefault="00E46C1F" w:rsidP="00E46C1F">
      <w:pPr>
        <w:spacing w:after="240"/>
        <w:rPr>
          <w:rFonts w:eastAsiaTheme="minorHAnsi"/>
        </w:rPr>
      </w:pPr>
      <w:r w:rsidRPr="00E46C1F">
        <w:rPr>
          <w:rFonts w:eastAsiaTheme="minorHAnsi"/>
        </w:rPr>
        <w:t>17475. The final acceptance by the governing body may be made [either at the same session or] at any [adjourned session of the same] meeting [held within the 10 days next following].</w:t>
      </w:r>
    </w:p>
    <w:p w:rsidR="00E94106" w:rsidRPr="00F13C69" w:rsidRDefault="00E46C1F" w:rsidP="00E46C1F">
      <w:pPr>
        <w:spacing w:after="240"/>
        <w:rPr>
          <w:rFonts w:eastAsiaTheme="minorHAnsi"/>
        </w:rPr>
      </w:pPr>
      <w:r w:rsidRPr="00E46C1F">
        <w:rPr>
          <w:rFonts w:eastAsiaTheme="minorHAnsi"/>
        </w:rPr>
        <w:t>Rationale: Rather than specifying a certain number of days or a timeframe, the District seeks flexibility in disposing of the property disposal process. The District will ensure a public process whereby the reasons for the determination of the most desirable proposal is shared openly. Prior to the decision to sell or lease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recommendation to the Board regarding the uses of surplus space and real property.</w:t>
      </w:r>
    </w:p>
    <w:p w:rsidR="00E46C1F" w:rsidRDefault="00E94106" w:rsidP="00E94106">
      <w:pPr>
        <w:autoSpaceDE w:val="0"/>
        <w:autoSpaceDN w:val="0"/>
        <w:adjustRightInd w:val="0"/>
        <w:spacing w:after="240"/>
        <w:rPr>
          <w:rFonts w:eastAsiaTheme="minorHAnsi" w:cs="Arial"/>
        </w:rPr>
      </w:pPr>
      <w:r w:rsidRPr="00D74AFE">
        <w:rPr>
          <w:rFonts w:eastAsiaTheme="minorHAnsi" w:cs="Arial"/>
        </w:rPr>
        <w:t xml:space="preserve">Outcome Rationale: </w:t>
      </w:r>
      <w:r w:rsidR="00E46C1F" w:rsidRPr="00E46C1F">
        <w:rPr>
          <w:rFonts w:eastAsiaTheme="minorHAnsi" w:cs="Arial"/>
        </w:rPr>
        <w:t xml:space="preserve">The Liberty Union High School District desires to have the requested </w:t>
      </w:r>
      <w:r w:rsidR="00E46C1F" w:rsidRPr="00E46C1F">
        <w:rPr>
          <w:rFonts w:eastAsiaTheme="minorHAnsi" w:cs="Arial"/>
          <w:i/>
        </w:rPr>
        <w:t>Education Code</w:t>
      </w:r>
      <w:r w:rsidR="00E46C1F" w:rsidRPr="00E46C1F">
        <w:rPr>
          <w:rFonts w:eastAsiaTheme="minorHAnsi" w:cs="Arial"/>
        </w:rPr>
        <w:t xml:space="preserve"> sections, or portions thereof, waived because the waiver of </w:t>
      </w:r>
      <w:r w:rsidR="00E46C1F" w:rsidRPr="00E46C1F">
        <w:rPr>
          <w:rFonts w:eastAsiaTheme="minorHAnsi" w:cs="Arial"/>
        </w:rPr>
        <w:lastRenderedPageBreak/>
        <w:t>these sections will allow the District to maximize its return on the lease or sale of the District's Sellers Avenue at Delta Road, Brentwood, California site or Kellogg Creek Road, Unincorporated, Contra Costa County site. The District has determined that this site is no longer needed for school purposes. It is the desire of the District to attract potential lessees or buyers who will not only pay maximum price for the property, but who will also enhance the surrounding neighborhood. Based on past leases and sales of real property in our area and the location of the property, the District anticipates attracting a much greater interest from potential lessees or buyers through a Request for Proposal process than a bid process.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C03FDC">
        <w:rPr>
          <w:rFonts w:eastAsiaTheme="minorHAnsi" w:cs="Arial"/>
        </w:rPr>
        <w:t>8,222</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C03FDC">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C03FDC" w:rsidRPr="00C03FDC">
        <w:rPr>
          <w:rFonts w:eastAsiaTheme="minorHAnsi" w:cs="Arial"/>
        </w:rPr>
        <w:t>4/14/2021</w:t>
      </w:r>
    </w:p>
    <w:p w:rsidR="00E94106" w:rsidRPr="00F13C69" w:rsidRDefault="00E94106" w:rsidP="00E94106">
      <w:pPr>
        <w:autoSpaceDE w:val="0"/>
        <w:autoSpaceDN w:val="0"/>
        <w:adjustRightInd w:val="0"/>
        <w:spacing w:after="240"/>
        <w:rPr>
          <w:rFonts w:eastAsiaTheme="minorHAnsi" w:cs="Arial"/>
        </w:rPr>
      </w:pPr>
      <w:r>
        <w:rPr>
          <w:rFonts w:eastAsiaTheme="minorHAnsi" w:cs="Arial"/>
        </w:rPr>
        <w:t xml:space="preserve">Public Hearing Advertised: </w:t>
      </w:r>
      <w:r w:rsidR="00C03FDC" w:rsidRPr="00C03FDC">
        <w:rPr>
          <w:rFonts w:eastAsiaTheme="minorHAnsi" w:cs="Arial"/>
        </w:rPr>
        <w:t xml:space="preserve">Published in the newspaper </w:t>
      </w:r>
      <w:r w:rsidR="00C03FDC">
        <w:rPr>
          <w:rFonts w:eastAsiaTheme="minorHAnsi" w:cs="Arial"/>
        </w:rPr>
        <w:t xml:space="preserve">(the </w:t>
      </w:r>
      <w:r w:rsidR="00C03FDC" w:rsidRPr="00C03FDC">
        <w:rPr>
          <w:rFonts w:eastAsiaTheme="minorHAnsi" w:cs="Arial"/>
        </w:rPr>
        <w:t>Brentwood Press</w:t>
      </w:r>
      <w:r w:rsidR="00C03FDC">
        <w:rPr>
          <w:rFonts w:eastAsiaTheme="minorHAnsi" w:cs="Arial"/>
        </w:rPr>
        <w:t xml:space="preserve">) </w:t>
      </w:r>
      <w:r w:rsidR="00C03FDC" w:rsidRPr="00C03FDC">
        <w:rPr>
          <w:rFonts w:eastAsiaTheme="minorHAnsi" w:cs="Arial"/>
        </w:rPr>
        <w:t>and posted at school sites and District Office.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C03FDC" w:rsidRPr="00C03FDC">
        <w:rPr>
          <w:rFonts w:eastAsiaTheme="minorHAnsi" w:cs="Arial"/>
        </w:rPr>
        <w:t>4/14/2021</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C03FDC" w:rsidRPr="00C03FDC">
        <w:rPr>
          <w:rFonts w:eastAsiaTheme="minorHAnsi" w:cs="Arial"/>
        </w:rPr>
        <w:t>Liberty High School Site Council</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C03FDC" w:rsidRPr="00C03FDC">
        <w:rPr>
          <w:rFonts w:eastAsiaTheme="minorHAnsi" w:cs="Arial"/>
        </w:rPr>
        <w:t>4/</w:t>
      </w:r>
      <w:r w:rsidR="00C03FDC">
        <w:rPr>
          <w:rFonts w:eastAsiaTheme="minorHAnsi" w:cs="Arial"/>
        </w:rPr>
        <w:t>22</w:t>
      </w:r>
      <w:r w:rsidR="00C03FDC" w:rsidRPr="00C03FDC">
        <w:rPr>
          <w:rFonts w:eastAsiaTheme="minorHAnsi" w:cs="Arial"/>
        </w:rPr>
        <w:t>/2021</w:t>
      </w:r>
    </w:p>
    <w:p w:rsidR="00E94106" w:rsidRPr="00F13C69" w:rsidRDefault="00E94106" w:rsidP="00E94106">
      <w:pPr>
        <w:autoSpaceDE w:val="0"/>
        <w:autoSpaceDN w:val="0"/>
        <w:adjustRightInd w:val="0"/>
        <w:rPr>
          <w:rFonts w:eastAsiaTheme="minorHAnsi" w:cs="Arial"/>
        </w:rPr>
      </w:pPr>
      <w:r>
        <w:rPr>
          <w:rFonts w:eastAsiaTheme="minorHAnsi" w:cs="Arial"/>
        </w:rPr>
        <w:t xml:space="preserve">Community Council Objection: </w:t>
      </w:r>
      <w:r w:rsidR="00C03FDC">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C03FDC">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C03FDC">
        <w:rPr>
          <w:rFonts w:eastAsiaTheme="minorHAnsi" w:cs="Arial"/>
        </w:rPr>
        <w:t>No</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Submitted by: </w:t>
      </w:r>
      <w:r w:rsidR="00C03FDC" w:rsidRPr="00C03FDC">
        <w:rPr>
          <w:rFonts w:eastAsiaTheme="minorHAnsi" w:cs="Arial"/>
        </w:rPr>
        <w:t>Ms. Liz Robbins</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Position: </w:t>
      </w:r>
      <w:r w:rsidR="00C03FDC" w:rsidRPr="00C03FDC">
        <w:rPr>
          <w:rFonts w:eastAsiaTheme="minorHAnsi" w:cs="Arial"/>
        </w:rPr>
        <w:t>Chief Business Officer</w:t>
      </w:r>
    </w:p>
    <w:p w:rsidR="00E94106" w:rsidRPr="00713812" w:rsidRDefault="00E94106" w:rsidP="00E94106">
      <w:pPr>
        <w:autoSpaceDE w:val="0"/>
        <w:autoSpaceDN w:val="0"/>
        <w:adjustRightInd w:val="0"/>
        <w:rPr>
          <w:rFonts w:eastAsiaTheme="minorHAnsi" w:cs="Arial"/>
        </w:rPr>
      </w:pPr>
      <w:r>
        <w:rPr>
          <w:rFonts w:eastAsiaTheme="minorHAnsi" w:cs="Arial"/>
        </w:rPr>
        <w:t xml:space="preserve">E-mail: </w:t>
      </w:r>
      <w:hyperlink r:id="rId13" w:tooltip="Email address for Liz Robbins." w:history="1">
        <w:r w:rsidR="00C03FDC" w:rsidRPr="00C03FDC">
          <w:rPr>
            <w:rStyle w:val="Hyperlink"/>
            <w:rFonts w:eastAsiaTheme="minorHAnsi" w:cs="Arial"/>
          </w:rPr>
          <w:t>robbinsl@luhsd.net</w:t>
        </w:r>
      </w:hyperlink>
    </w:p>
    <w:p w:rsidR="00C03FDC" w:rsidRPr="00C03FDC" w:rsidRDefault="00C87831" w:rsidP="00C03FDC">
      <w:pPr>
        <w:autoSpaceDE w:val="0"/>
        <w:autoSpaceDN w:val="0"/>
        <w:adjustRightInd w:val="0"/>
        <w:rPr>
          <w:rFonts w:eastAsiaTheme="minorHAnsi" w:cs="Arial"/>
        </w:rPr>
      </w:pPr>
      <w:r>
        <w:rPr>
          <w:rFonts w:eastAsiaTheme="minorHAnsi" w:cs="Arial"/>
        </w:rPr>
        <w:t>Telephone:</w:t>
      </w:r>
      <w:r w:rsidR="00C03FDC" w:rsidRPr="00C03FDC">
        <w:t xml:space="preserve"> </w:t>
      </w:r>
      <w:r w:rsidR="00C03FDC" w:rsidRPr="00C03FDC">
        <w:rPr>
          <w:rFonts w:eastAsiaTheme="minorHAnsi" w:cs="Arial"/>
        </w:rPr>
        <w:t>925-634-2166 x2030</w:t>
      </w:r>
    </w:p>
    <w:p w:rsidR="00E94106" w:rsidRPr="00713812" w:rsidRDefault="00C03FDC" w:rsidP="00C03FDC">
      <w:pPr>
        <w:autoSpaceDE w:val="0"/>
        <w:autoSpaceDN w:val="0"/>
        <w:adjustRightInd w:val="0"/>
        <w:spacing w:after="240"/>
        <w:rPr>
          <w:rFonts w:eastAsiaTheme="minorHAnsi" w:cs="Arial"/>
        </w:rPr>
      </w:pPr>
      <w:r w:rsidRPr="00C03FDC">
        <w:rPr>
          <w:rFonts w:eastAsiaTheme="minorHAnsi" w:cs="Arial"/>
        </w:rPr>
        <w:t>Fax: 925-634-1687</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FB3E6C" w:rsidRPr="00FB3E6C">
        <w:t xml:space="preserve"> </w:t>
      </w:r>
      <w:r w:rsidR="00FB3E6C" w:rsidRPr="00FB3E6C">
        <w:rPr>
          <w:rFonts w:eastAsiaTheme="minorHAnsi" w:cs="Arial"/>
        </w:rPr>
        <w:t>04/05/2021</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FB3E6C" w:rsidRPr="00FB3E6C">
        <w:rPr>
          <w:rFonts w:eastAsiaTheme="minorHAnsi" w:cs="Arial"/>
        </w:rPr>
        <w:t>CSEA</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FB3E6C" w:rsidRPr="00FB3E6C">
        <w:rPr>
          <w:rFonts w:eastAsiaTheme="minorHAnsi" w:cs="Arial"/>
        </w:rPr>
        <w:t xml:space="preserve">Richie </w:t>
      </w:r>
      <w:proofErr w:type="spellStart"/>
      <w:r w:rsidR="00FB3E6C" w:rsidRPr="00FB3E6C">
        <w:rPr>
          <w:rFonts w:eastAsiaTheme="minorHAnsi" w:cs="Arial"/>
        </w:rPr>
        <w:t>Masadas</w:t>
      </w:r>
      <w:proofErr w:type="spellEnd"/>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FB3E6C" w:rsidRPr="00FB3E6C">
        <w:rPr>
          <w:rFonts w:eastAsiaTheme="minorHAnsi" w:cs="Arial"/>
        </w:rPr>
        <w:t>President</w:t>
      </w:r>
    </w:p>
    <w:p w:rsidR="00E94106" w:rsidRPr="00713812" w:rsidRDefault="00E94106" w:rsidP="00C87831">
      <w:pPr>
        <w:autoSpaceDE w:val="0"/>
        <w:autoSpaceDN w:val="0"/>
        <w:adjustRightInd w:val="0"/>
        <w:spacing w:after="240"/>
        <w:rPr>
          <w:rFonts w:eastAsiaTheme="minorHAnsi" w:cs="Arial"/>
        </w:rPr>
      </w:pPr>
      <w:r w:rsidRPr="00713812">
        <w:rPr>
          <w:rFonts w:eastAsiaTheme="minorHAnsi" w:cs="Arial"/>
        </w:rPr>
        <w:t xml:space="preserve">Position: </w:t>
      </w:r>
      <w:r w:rsidR="00FB3E6C">
        <w:rPr>
          <w:rFonts w:eastAsiaTheme="minorHAnsi" w:cs="Arial"/>
        </w:rPr>
        <w:t>Support</w:t>
      </w:r>
    </w:p>
    <w:p w:rsidR="00E94106" w:rsidRPr="00713812" w:rsidRDefault="00C87831" w:rsidP="00C87831">
      <w:pPr>
        <w:autoSpaceDE w:val="0"/>
        <w:autoSpaceDN w:val="0"/>
        <w:adjustRightInd w:val="0"/>
        <w:rPr>
          <w:rFonts w:eastAsiaTheme="minorHAnsi" w:cs="Arial"/>
        </w:rPr>
      </w:pPr>
      <w:r>
        <w:rPr>
          <w:rFonts w:eastAsiaTheme="minorHAnsi" w:cs="Arial"/>
        </w:rPr>
        <w:t>Bargaining Unit Date:</w:t>
      </w:r>
      <w:r w:rsidR="00FB3E6C" w:rsidRPr="00FB3E6C">
        <w:t xml:space="preserve"> </w:t>
      </w:r>
      <w:r w:rsidR="00FB3E6C" w:rsidRPr="00FB3E6C">
        <w:rPr>
          <w:rFonts w:eastAsiaTheme="minorHAnsi" w:cs="Arial"/>
        </w:rPr>
        <w:t>04/05/2021</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Name: </w:t>
      </w:r>
      <w:r w:rsidR="00FB3E6C" w:rsidRPr="00FB3E6C">
        <w:rPr>
          <w:rFonts w:eastAsiaTheme="minorHAnsi" w:cs="Arial"/>
        </w:rPr>
        <w:t>Liberty Education Association</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Representative: </w:t>
      </w:r>
      <w:r w:rsidR="00FB3E6C" w:rsidRPr="00FB3E6C">
        <w:rPr>
          <w:rFonts w:eastAsiaTheme="minorHAnsi" w:cs="Arial"/>
        </w:rPr>
        <w:t>Hillary Pedrotti</w:t>
      </w:r>
    </w:p>
    <w:p w:rsidR="00E94106" w:rsidRPr="00713812" w:rsidRDefault="00E94106" w:rsidP="00E94106">
      <w:pPr>
        <w:autoSpaceDE w:val="0"/>
        <w:autoSpaceDN w:val="0"/>
        <w:adjustRightInd w:val="0"/>
        <w:rPr>
          <w:rFonts w:eastAsiaTheme="minorHAnsi" w:cs="Arial"/>
        </w:rPr>
      </w:pPr>
      <w:r w:rsidRPr="00713812">
        <w:rPr>
          <w:rFonts w:eastAsiaTheme="minorHAnsi" w:cs="Arial"/>
        </w:rPr>
        <w:t xml:space="preserve">Title: </w:t>
      </w:r>
      <w:r w:rsidR="00FB3E6C" w:rsidRPr="00FB3E6C">
        <w:rPr>
          <w:rFonts w:eastAsiaTheme="minorHAnsi" w:cs="Arial"/>
        </w:rPr>
        <w:t>President</w:t>
      </w:r>
    </w:p>
    <w:p w:rsidR="00C0446B" w:rsidRPr="00DA2D67" w:rsidRDefault="00E94106" w:rsidP="00E46C1F">
      <w:pPr>
        <w:pStyle w:val="NoSpacing"/>
        <w:spacing w:after="240"/>
        <w:rPr>
          <w:b/>
        </w:rPr>
      </w:pPr>
      <w:r w:rsidRPr="00713812">
        <w:rPr>
          <w:rFonts w:cs="Arial"/>
        </w:rPr>
        <w:t>Position:</w:t>
      </w:r>
      <w:r w:rsidR="00FB3E6C">
        <w:rPr>
          <w:rFonts w:cs="Arial"/>
        </w:rPr>
        <w:t xml:space="preserve"> Neutral</w:t>
      </w:r>
    </w:p>
    <w:sectPr w:rsidR="00C0446B" w:rsidRPr="00DA2D67" w:rsidSect="00E46C1F">
      <w:headerReference w:type="default" r:id="rId14"/>
      <w:type w:val="continuous"/>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CB8" w:rsidRDefault="00705CB8" w:rsidP="000E09DC">
      <w:r>
        <w:separator/>
      </w:r>
    </w:p>
  </w:endnote>
  <w:endnote w:type="continuationSeparator" w:id="0">
    <w:p w:rsidR="00705CB8" w:rsidRDefault="00705CB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CB8" w:rsidRDefault="00705CB8" w:rsidP="000E09DC">
      <w:r>
        <w:separator/>
      </w:r>
    </w:p>
  </w:footnote>
  <w:footnote w:type="continuationSeparator" w:id="0">
    <w:p w:rsidR="00705CB8" w:rsidRDefault="00705CB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58" w:rsidRPr="00C17D7D" w:rsidRDefault="00C53158"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AB1D33">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C53158" w:rsidRDefault="00C53158">
        <w:pPr>
          <w:pStyle w:val="Header"/>
          <w:jc w:val="right"/>
        </w:pPr>
        <w:r w:rsidRPr="0039723C">
          <w:rPr>
            <w:rFonts w:eastAsia="Calibri" w:cs="Arial"/>
          </w:rPr>
          <w:t>Sale or Lease of Surplus Property</w:t>
        </w:r>
      </w:p>
      <w:p w:rsidR="00C53158" w:rsidRDefault="00C53158">
        <w:pPr>
          <w:pStyle w:val="Header"/>
          <w:jc w:val="right"/>
        </w:pPr>
        <w:r>
          <w:t>Attachment 1</w:t>
        </w:r>
      </w:p>
      <w:p w:rsidR="00C53158" w:rsidRPr="0018579F" w:rsidRDefault="00C53158"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8D72D5">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58" w:rsidRPr="007F5346" w:rsidRDefault="00C53158" w:rsidP="004F3472">
    <w:pPr>
      <w:pStyle w:val="Header"/>
      <w:jc w:val="right"/>
      <w:rPr>
        <w:rFonts w:eastAsia="Calibri" w:cs="Arial"/>
      </w:rPr>
    </w:pPr>
    <w:r w:rsidRPr="0039723C">
      <w:rPr>
        <w:rFonts w:eastAsia="Calibri" w:cs="Arial"/>
      </w:rPr>
      <w:t>Sale or Lease of Surplus Property</w:t>
    </w:r>
  </w:p>
  <w:p w:rsidR="00C53158" w:rsidRDefault="00C53158" w:rsidP="0070573E">
    <w:pPr>
      <w:ind w:left="7200" w:firstLine="720"/>
    </w:pPr>
    <w:r>
      <w:t>Attachment</w:t>
    </w:r>
    <w:r w:rsidR="00E46C1F">
      <w:t xml:space="preserve"> 2</w:t>
    </w:r>
  </w:p>
  <w:p w:rsidR="00C53158" w:rsidRDefault="00C53158" w:rsidP="004F3472">
    <w:pPr>
      <w:pStyle w:val="Header"/>
      <w:spacing w:after="12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E46C1F">
          <w:rPr>
            <w:noProof/>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51AC8"/>
    <w:rsid w:val="00066B3F"/>
    <w:rsid w:val="0008747F"/>
    <w:rsid w:val="0009326C"/>
    <w:rsid w:val="000A0BD9"/>
    <w:rsid w:val="000A1B32"/>
    <w:rsid w:val="000B6182"/>
    <w:rsid w:val="000C7BBD"/>
    <w:rsid w:val="000D5C31"/>
    <w:rsid w:val="000E09DC"/>
    <w:rsid w:val="000E168A"/>
    <w:rsid w:val="000E5E6F"/>
    <w:rsid w:val="000F0F9F"/>
    <w:rsid w:val="000F23B6"/>
    <w:rsid w:val="0010141F"/>
    <w:rsid w:val="001048F3"/>
    <w:rsid w:val="00115E34"/>
    <w:rsid w:val="00124516"/>
    <w:rsid w:val="001329C3"/>
    <w:rsid w:val="00146CAA"/>
    <w:rsid w:val="001476D2"/>
    <w:rsid w:val="001516E3"/>
    <w:rsid w:val="001661A9"/>
    <w:rsid w:val="00180061"/>
    <w:rsid w:val="0018148D"/>
    <w:rsid w:val="001A0CA5"/>
    <w:rsid w:val="001A2A33"/>
    <w:rsid w:val="001A5F4E"/>
    <w:rsid w:val="001B059B"/>
    <w:rsid w:val="001B0A53"/>
    <w:rsid w:val="001B0D24"/>
    <w:rsid w:val="001B3958"/>
    <w:rsid w:val="001C0026"/>
    <w:rsid w:val="001C1BA3"/>
    <w:rsid w:val="001C30C0"/>
    <w:rsid w:val="001E528A"/>
    <w:rsid w:val="001E7A92"/>
    <w:rsid w:val="002057E0"/>
    <w:rsid w:val="002070D4"/>
    <w:rsid w:val="00223112"/>
    <w:rsid w:val="00226A69"/>
    <w:rsid w:val="00235EB7"/>
    <w:rsid w:val="00240B26"/>
    <w:rsid w:val="00245086"/>
    <w:rsid w:val="0026556D"/>
    <w:rsid w:val="00267353"/>
    <w:rsid w:val="00272F88"/>
    <w:rsid w:val="00274DCA"/>
    <w:rsid w:val="00284BF9"/>
    <w:rsid w:val="00294B79"/>
    <w:rsid w:val="00294D15"/>
    <w:rsid w:val="002A17AF"/>
    <w:rsid w:val="002A7EB4"/>
    <w:rsid w:val="002B48C4"/>
    <w:rsid w:val="002C44F8"/>
    <w:rsid w:val="002D1A82"/>
    <w:rsid w:val="002D2B95"/>
    <w:rsid w:val="002E44F2"/>
    <w:rsid w:val="002E4CB5"/>
    <w:rsid w:val="002E57E3"/>
    <w:rsid w:val="002E6FCA"/>
    <w:rsid w:val="003013A0"/>
    <w:rsid w:val="00336EEA"/>
    <w:rsid w:val="0034689E"/>
    <w:rsid w:val="00353737"/>
    <w:rsid w:val="00374DF1"/>
    <w:rsid w:val="00381B6E"/>
    <w:rsid w:val="00384ACF"/>
    <w:rsid w:val="003902D8"/>
    <w:rsid w:val="0039723C"/>
    <w:rsid w:val="003A0C21"/>
    <w:rsid w:val="003A2E45"/>
    <w:rsid w:val="003A325B"/>
    <w:rsid w:val="003A50A3"/>
    <w:rsid w:val="003A6E60"/>
    <w:rsid w:val="003B12CF"/>
    <w:rsid w:val="003B1A58"/>
    <w:rsid w:val="003C3B57"/>
    <w:rsid w:val="003C56FD"/>
    <w:rsid w:val="003C6B9E"/>
    <w:rsid w:val="003D0A30"/>
    <w:rsid w:val="003E7D73"/>
    <w:rsid w:val="0040283B"/>
    <w:rsid w:val="004061A0"/>
    <w:rsid w:val="00406F50"/>
    <w:rsid w:val="004169F5"/>
    <w:rsid w:val="004203BC"/>
    <w:rsid w:val="00436EB0"/>
    <w:rsid w:val="0044670C"/>
    <w:rsid w:val="0044704B"/>
    <w:rsid w:val="00461B12"/>
    <w:rsid w:val="00462D11"/>
    <w:rsid w:val="00467F7B"/>
    <w:rsid w:val="004A69B4"/>
    <w:rsid w:val="004A726E"/>
    <w:rsid w:val="004B2767"/>
    <w:rsid w:val="004B5BB1"/>
    <w:rsid w:val="004B6D8F"/>
    <w:rsid w:val="004C1345"/>
    <w:rsid w:val="004C31A6"/>
    <w:rsid w:val="004E029B"/>
    <w:rsid w:val="004E0B67"/>
    <w:rsid w:val="004F3472"/>
    <w:rsid w:val="0050733D"/>
    <w:rsid w:val="005107BE"/>
    <w:rsid w:val="005149A1"/>
    <w:rsid w:val="00517C00"/>
    <w:rsid w:val="00527AD8"/>
    <w:rsid w:val="00527B0E"/>
    <w:rsid w:val="005353B0"/>
    <w:rsid w:val="00555490"/>
    <w:rsid w:val="005764D6"/>
    <w:rsid w:val="005770B7"/>
    <w:rsid w:val="0058509C"/>
    <w:rsid w:val="005A35BB"/>
    <w:rsid w:val="005D1676"/>
    <w:rsid w:val="005D558D"/>
    <w:rsid w:val="005D7571"/>
    <w:rsid w:val="005F66F8"/>
    <w:rsid w:val="005F73EC"/>
    <w:rsid w:val="00603653"/>
    <w:rsid w:val="00603C13"/>
    <w:rsid w:val="00615DCF"/>
    <w:rsid w:val="0064191C"/>
    <w:rsid w:val="006452A8"/>
    <w:rsid w:val="006465A0"/>
    <w:rsid w:val="00650909"/>
    <w:rsid w:val="00651DCD"/>
    <w:rsid w:val="00657E98"/>
    <w:rsid w:val="00674D5B"/>
    <w:rsid w:val="00675330"/>
    <w:rsid w:val="00677238"/>
    <w:rsid w:val="0068050B"/>
    <w:rsid w:val="00682B34"/>
    <w:rsid w:val="00690558"/>
    <w:rsid w:val="00691F89"/>
    <w:rsid w:val="00692300"/>
    <w:rsid w:val="00692E71"/>
    <w:rsid w:val="00693951"/>
    <w:rsid w:val="006B0808"/>
    <w:rsid w:val="006C4EC8"/>
    <w:rsid w:val="006D0223"/>
    <w:rsid w:val="006E06C6"/>
    <w:rsid w:val="006E0915"/>
    <w:rsid w:val="006E7710"/>
    <w:rsid w:val="006F64A8"/>
    <w:rsid w:val="006F7D18"/>
    <w:rsid w:val="00700FD2"/>
    <w:rsid w:val="0070573E"/>
    <w:rsid w:val="00705CB8"/>
    <w:rsid w:val="00710805"/>
    <w:rsid w:val="00716C71"/>
    <w:rsid w:val="007247B2"/>
    <w:rsid w:val="007334F9"/>
    <w:rsid w:val="00735FD9"/>
    <w:rsid w:val="007428B8"/>
    <w:rsid w:val="00746164"/>
    <w:rsid w:val="007677AE"/>
    <w:rsid w:val="00771E6A"/>
    <w:rsid w:val="0077453E"/>
    <w:rsid w:val="00780BB6"/>
    <w:rsid w:val="00787811"/>
    <w:rsid w:val="007B7FD2"/>
    <w:rsid w:val="007C0AA4"/>
    <w:rsid w:val="007D6934"/>
    <w:rsid w:val="007F22B9"/>
    <w:rsid w:val="007F5346"/>
    <w:rsid w:val="008304AE"/>
    <w:rsid w:val="00832F71"/>
    <w:rsid w:val="008431CC"/>
    <w:rsid w:val="0084749F"/>
    <w:rsid w:val="0085123D"/>
    <w:rsid w:val="0085485E"/>
    <w:rsid w:val="008554C8"/>
    <w:rsid w:val="008634D7"/>
    <w:rsid w:val="00870875"/>
    <w:rsid w:val="00871E8C"/>
    <w:rsid w:val="008801AE"/>
    <w:rsid w:val="00886386"/>
    <w:rsid w:val="00886CCD"/>
    <w:rsid w:val="00893223"/>
    <w:rsid w:val="00894738"/>
    <w:rsid w:val="008B57A2"/>
    <w:rsid w:val="008B7122"/>
    <w:rsid w:val="008D48E0"/>
    <w:rsid w:val="008D72D5"/>
    <w:rsid w:val="008E19EF"/>
    <w:rsid w:val="009001B9"/>
    <w:rsid w:val="0091117B"/>
    <w:rsid w:val="009146B2"/>
    <w:rsid w:val="00924EAA"/>
    <w:rsid w:val="00925226"/>
    <w:rsid w:val="009276D2"/>
    <w:rsid w:val="00937ADF"/>
    <w:rsid w:val="00945D14"/>
    <w:rsid w:val="0094692A"/>
    <w:rsid w:val="00963A8D"/>
    <w:rsid w:val="00964C37"/>
    <w:rsid w:val="00976972"/>
    <w:rsid w:val="0098155C"/>
    <w:rsid w:val="009915B2"/>
    <w:rsid w:val="00991770"/>
    <w:rsid w:val="009B22F3"/>
    <w:rsid w:val="009C7D1B"/>
    <w:rsid w:val="009D5028"/>
    <w:rsid w:val="009D70D4"/>
    <w:rsid w:val="009E015A"/>
    <w:rsid w:val="009E1FCF"/>
    <w:rsid w:val="009E78DB"/>
    <w:rsid w:val="009F346A"/>
    <w:rsid w:val="009F4D70"/>
    <w:rsid w:val="00A02270"/>
    <w:rsid w:val="00A0489E"/>
    <w:rsid w:val="00A0514B"/>
    <w:rsid w:val="00A07F15"/>
    <w:rsid w:val="00A16315"/>
    <w:rsid w:val="00A16E14"/>
    <w:rsid w:val="00A26C23"/>
    <w:rsid w:val="00A30B43"/>
    <w:rsid w:val="00A368C0"/>
    <w:rsid w:val="00A424EA"/>
    <w:rsid w:val="00A47394"/>
    <w:rsid w:val="00A553D5"/>
    <w:rsid w:val="00A573FD"/>
    <w:rsid w:val="00A670ED"/>
    <w:rsid w:val="00A726A4"/>
    <w:rsid w:val="00A73275"/>
    <w:rsid w:val="00A83215"/>
    <w:rsid w:val="00A96FB3"/>
    <w:rsid w:val="00AA0327"/>
    <w:rsid w:val="00AA1693"/>
    <w:rsid w:val="00AB1D33"/>
    <w:rsid w:val="00AE3D76"/>
    <w:rsid w:val="00AE7DF3"/>
    <w:rsid w:val="00B00C6D"/>
    <w:rsid w:val="00B0641D"/>
    <w:rsid w:val="00B1026E"/>
    <w:rsid w:val="00B179CF"/>
    <w:rsid w:val="00B23493"/>
    <w:rsid w:val="00B23C82"/>
    <w:rsid w:val="00B404A1"/>
    <w:rsid w:val="00B452BE"/>
    <w:rsid w:val="00B465F8"/>
    <w:rsid w:val="00B47245"/>
    <w:rsid w:val="00B5400B"/>
    <w:rsid w:val="00B55D56"/>
    <w:rsid w:val="00B66358"/>
    <w:rsid w:val="00B723BE"/>
    <w:rsid w:val="00B82705"/>
    <w:rsid w:val="00B96226"/>
    <w:rsid w:val="00BA0935"/>
    <w:rsid w:val="00BA3EE9"/>
    <w:rsid w:val="00BB59C8"/>
    <w:rsid w:val="00BC4D22"/>
    <w:rsid w:val="00BC4D9A"/>
    <w:rsid w:val="00BD2B65"/>
    <w:rsid w:val="00BE0070"/>
    <w:rsid w:val="00C03FDC"/>
    <w:rsid w:val="00C0446B"/>
    <w:rsid w:val="00C072F6"/>
    <w:rsid w:val="00C142FF"/>
    <w:rsid w:val="00C16E51"/>
    <w:rsid w:val="00C17D7D"/>
    <w:rsid w:val="00C318DA"/>
    <w:rsid w:val="00C3782F"/>
    <w:rsid w:val="00C53158"/>
    <w:rsid w:val="00C613DE"/>
    <w:rsid w:val="00C670DA"/>
    <w:rsid w:val="00C82CBA"/>
    <w:rsid w:val="00C84CBF"/>
    <w:rsid w:val="00C87831"/>
    <w:rsid w:val="00C948A3"/>
    <w:rsid w:val="00C974C1"/>
    <w:rsid w:val="00CA0002"/>
    <w:rsid w:val="00CB069A"/>
    <w:rsid w:val="00CB0D9B"/>
    <w:rsid w:val="00CB0F86"/>
    <w:rsid w:val="00CB7AFD"/>
    <w:rsid w:val="00CC193B"/>
    <w:rsid w:val="00CC375D"/>
    <w:rsid w:val="00CC73A2"/>
    <w:rsid w:val="00CD4189"/>
    <w:rsid w:val="00CE1C84"/>
    <w:rsid w:val="00CE3947"/>
    <w:rsid w:val="00CE5DB5"/>
    <w:rsid w:val="00D03B10"/>
    <w:rsid w:val="00D05D8A"/>
    <w:rsid w:val="00D06B6F"/>
    <w:rsid w:val="00D14D87"/>
    <w:rsid w:val="00D20C9B"/>
    <w:rsid w:val="00D23D61"/>
    <w:rsid w:val="00D37B85"/>
    <w:rsid w:val="00D447A4"/>
    <w:rsid w:val="00D47DAB"/>
    <w:rsid w:val="00D5115F"/>
    <w:rsid w:val="00D626C3"/>
    <w:rsid w:val="00D649D7"/>
    <w:rsid w:val="00D649D8"/>
    <w:rsid w:val="00D71A6A"/>
    <w:rsid w:val="00D7416B"/>
    <w:rsid w:val="00D8667C"/>
    <w:rsid w:val="00DA2D67"/>
    <w:rsid w:val="00DC27C9"/>
    <w:rsid w:val="00DD15FD"/>
    <w:rsid w:val="00DD5BD8"/>
    <w:rsid w:val="00DE1F43"/>
    <w:rsid w:val="00DE2AD3"/>
    <w:rsid w:val="00DF21EA"/>
    <w:rsid w:val="00DF5B6D"/>
    <w:rsid w:val="00E10AE6"/>
    <w:rsid w:val="00E10EEB"/>
    <w:rsid w:val="00E265EF"/>
    <w:rsid w:val="00E46C1F"/>
    <w:rsid w:val="00E82295"/>
    <w:rsid w:val="00E8434E"/>
    <w:rsid w:val="00E92847"/>
    <w:rsid w:val="00E94106"/>
    <w:rsid w:val="00E95E8E"/>
    <w:rsid w:val="00EA0170"/>
    <w:rsid w:val="00EB0BBC"/>
    <w:rsid w:val="00EB1406"/>
    <w:rsid w:val="00EB16F7"/>
    <w:rsid w:val="00EC504C"/>
    <w:rsid w:val="00EC61AE"/>
    <w:rsid w:val="00ED12E5"/>
    <w:rsid w:val="00F0087C"/>
    <w:rsid w:val="00F179BA"/>
    <w:rsid w:val="00F40510"/>
    <w:rsid w:val="00F5151C"/>
    <w:rsid w:val="00F66243"/>
    <w:rsid w:val="00F77576"/>
    <w:rsid w:val="00F83774"/>
    <w:rsid w:val="00F85757"/>
    <w:rsid w:val="00F86309"/>
    <w:rsid w:val="00F872E3"/>
    <w:rsid w:val="00F96EFE"/>
    <w:rsid w:val="00FB16E6"/>
    <w:rsid w:val="00FB3E6C"/>
    <w:rsid w:val="00FC1FCE"/>
    <w:rsid w:val="00FC4961"/>
    <w:rsid w:val="00FC7C25"/>
    <w:rsid w:val="00FD0959"/>
    <w:rsid w:val="00FE3007"/>
    <w:rsid w:val="00FE40EC"/>
    <w:rsid w:val="00FE4BD6"/>
    <w:rsid w:val="00FF206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8E9EC48-6F1A-4298-9138-70727EC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8155C"/>
    <w:rPr>
      <w:color w:val="605E5C"/>
      <w:shd w:val="clear" w:color="auto" w:fill="E1DFDD"/>
    </w:rPr>
  </w:style>
  <w:style w:type="character" w:styleId="FollowedHyperlink">
    <w:name w:val="FollowedHyperlink"/>
    <w:basedOn w:val="DefaultParagraphFont"/>
    <w:uiPriority w:val="99"/>
    <w:semiHidden/>
    <w:unhideWhenUsed/>
    <w:rsid w:val="003E7D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wolfe\Desktop\robbinsl@luh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be/ag/ag/yr19/documents/mar19w06.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BBBE-AD8F-4E74-8D3A-72B20CF0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2389</Words>
  <Characters>13618</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September 2021 Waiver Item WXX - Meeting Agenda (CA State Board of Education)</vt:lpstr>
    </vt:vector>
  </TitlesOfParts>
  <Company>California State Board of Education</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W-05 - Meeting Agendas (CA State Board of Education)</dc:title>
  <dc:subject>Request by the Liberty Union High School District to waive California Education Code sections specific to statutory provisions for the sale or lease of surplus property.</dc:subject>
  <dc:creator/>
  <cp:keywords/>
  <dc:description/>
  <cp:lastPrinted>2021-07-30T00:14:00Z</cp:lastPrinted>
  <dcterms:created xsi:type="dcterms:W3CDTF">2021-07-22T23:11:00Z</dcterms:created>
  <dcterms:modified xsi:type="dcterms:W3CDTF">2021-08-16T22:34:00Z</dcterms:modified>
  <cp:category/>
</cp:coreProperties>
</file>