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B17" w:rsidRPr="00A63B17" w:rsidRDefault="00A63B17" w:rsidP="00A63B17">
      <w:pPr>
        <w:pStyle w:val="Heading1"/>
      </w:pPr>
      <w:bookmarkStart w:id="0" w:name="_Toc235499981"/>
      <w:bookmarkStart w:id="1" w:name="_GoBack"/>
      <w:bookmarkEnd w:id="1"/>
      <w:r w:rsidRPr="00A63B17">
        <w:t>Attachment 10: California Department of Education Pre-Opening Site Inspection Checklist</w:t>
      </w:r>
    </w:p>
    <w:p w:rsidR="001E4429" w:rsidRPr="004D35A1" w:rsidRDefault="001E4429" w:rsidP="004D35A1">
      <w:pPr>
        <w:pStyle w:val="Heading2"/>
      </w:pPr>
      <w:r w:rsidRPr="004D35A1">
        <w:t>Pre-</w:t>
      </w:r>
      <w:r w:rsidR="004E3558" w:rsidRPr="004D35A1">
        <w:t>O</w:t>
      </w:r>
      <w:r w:rsidRPr="004D35A1">
        <w:t>pening Site Inspection Checklist</w:t>
      </w:r>
      <w:bookmarkEnd w:id="0"/>
    </w:p>
    <w:p w:rsidR="009F7A43" w:rsidRPr="004D1EF5" w:rsidRDefault="00D2535D" w:rsidP="00A63B17">
      <w:pPr>
        <w:jc w:val="center"/>
        <w:rPr>
          <w:b/>
        </w:rPr>
      </w:pPr>
      <w:r w:rsidRPr="004D1EF5">
        <w:rPr>
          <w:b/>
        </w:rPr>
        <w:t xml:space="preserve">School: </w:t>
      </w:r>
      <w:r w:rsidR="004D1EF5" w:rsidRPr="004D1EF5">
        <w:rPr>
          <w:b/>
        </w:rPr>
        <w:t>Eagle Collegiate Academy</w:t>
      </w:r>
    </w:p>
    <w:p w:rsidR="00D2535D" w:rsidRDefault="00D82FBE" w:rsidP="00A63B17">
      <w:pPr>
        <w:spacing w:after="240"/>
        <w:jc w:val="center"/>
        <w:rPr>
          <w:b/>
        </w:rPr>
      </w:pPr>
      <w:r w:rsidRPr="004D1EF5">
        <w:rPr>
          <w:b/>
        </w:rPr>
        <w:t>Location</w:t>
      </w:r>
      <w:r w:rsidR="00D2535D" w:rsidRPr="004D1EF5">
        <w:rPr>
          <w:b/>
        </w:rPr>
        <w:t>:</w:t>
      </w:r>
      <w:r w:rsidR="000D5D5C">
        <w:rPr>
          <w:b/>
        </w:rPr>
        <w:t xml:space="preserve"> </w:t>
      </w:r>
      <w:r w:rsidR="000D5D5C" w:rsidRPr="000D5D5C">
        <w:rPr>
          <w:b/>
        </w:rPr>
        <w:t>34736 Agua Dulce Canyon Road</w:t>
      </w:r>
      <w:r w:rsidR="000D5D5C">
        <w:rPr>
          <w:b/>
        </w:rPr>
        <w:t xml:space="preserve">, </w:t>
      </w:r>
      <w:r w:rsidR="000D5D5C" w:rsidRPr="000D5D5C">
        <w:rPr>
          <w:b/>
        </w:rPr>
        <w:t>Agua Dulce, C</w:t>
      </w:r>
      <w:r w:rsidR="000D5D5C">
        <w:rPr>
          <w:b/>
        </w:rPr>
        <w:t xml:space="preserve">A </w:t>
      </w:r>
      <w:r w:rsidR="000D5D5C" w:rsidRPr="000D5D5C">
        <w:rPr>
          <w:b/>
        </w:rPr>
        <w:t>91390</w:t>
      </w:r>
    </w:p>
    <w:p w:rsidR="00F46EF2" w:rsidRDefault="00F46EF2" w:rsidP="00A63B17">
      <w:pPr>
        <w:pStyle w:val="Heading3"/>
      </w:pPr>
      <w:r>
        <w:t xml:space="preserve">General </w:t>
      </w:r>
      <w:r w:rsidRPr="004D35A1">
        <w:rPr>
          <w:sz w:val="32"/>
          <w:szCs w:val="32"/>
        </w:rPr>
        <w:t>Considerations</w:t>
      </w:r>
    </w:p>
    <w:p w:rsidR="00DB4F33" w:rsidRPr="00DB4F33" w:rsidRDefault="00DB4F33" w:rsidP="00A63B17">
      <w:pPr>
        <w:spacing w:after="240"/>
      </w:pPr>
      <w:r>
        <w:t>NA: Not Applicable</w:t>
      </w:r>
    </w:p>
    <w:tbl>
      <w:tblPr>
        <w:tblStyle w:val="TableGrid1"/>
        <w:tblW w:w="5000" w:type="pct"/>
        <w:tblLook w:val="00A0" w:firstRow="1" w:lastRow="0" w:firstColumn="1" w:lastColumn="0" w:noHBand="0" w:noVBand="0"/>
        <w:tblDescription w:val="Pre-opening site inspection checklist: General considerations."/>
      </w:tblPr>
      <w:tblGrid>
        <w:gridCol w:w="4402"/>
        <w:gridCol w:w="1440"/>
        <w:gridCol w:w="2782"/>
      </w:tblGrid>
      <w:tr w:rsidR="001C3D48" w:rsidRPr="00DA6AD7" w:rsidTr="007A48CD">
        <w:trPr>
          <w:cantSplit/>
          <w:trHeight w:val="432"/>
          <w:tblHeader/>
        </w:trPr>
        <w:tc>
          <w:tcPr>
            <w:tcW w:w="2552" w:type="pct"/>
            <w:shd w:val="clear" w:color="auto" w:fill="BFBFBF" w:themeFill="background1" w:themeFillShade="BF"/>
          </w:tcPr>
          <w:p w:rsidR="001E4429" w:rsidRPr="00DA6AD7" w:rsidRDefault="001E4429" w:rsidP="004D35A1">
            <w:pPr>
              <w:jc w:val="center"/>
              <w:rPr>
                <w:rFonts w:cs="Arial"/>
              </w:rPr>
            </w:pPr>
            <w:bookmarkStart w:id="2" w:name="_Hlk91485789"/>
            <w:r w:rsidRPr="00DA6AD7">
              <w:rPr>
                <w:rFonts w:cs="Arial"/>
                <w:b/>
              </w:rPr>
              <w:t>General Considerations</w:t>
            </w:r>
          </w:p>
        </w:tc>
        <w:tc>
          <w:tcPr>
            <w:tcW w:w="835" w:type="pct"/>
            <w:shd w:val="clear" w:color="auto" w:fill="BFBFBF" w:themeFill="background1" w:themeFillShade="BF"/>
          </w:tcPr>
          <w:p w:rsidR="001E4429" w:rsidRPr="00DA6AD7" w:rsidRDefault="001E4429" w:rsidP="007A48CD">
            <w:pPr>
              <w:jc w:val="center"/>
              <w:rPr>
                <w:rFonts w:cs="Arial"/>
                <w:b/>
              </w:rPr>
            </w:pPr>
            <w:r w:rsidRPr="00DA6AD7">
              <w:rPr>
                <w:rFonts w:cs="Arial"/>
                <w:b/>
              </w:rPr>
              <w:t>Compliant</w:t>
            </w:r>
          </w:p>
        </w:tc>
        <w:tc>
          <w:tcPr>
            <w:tcW w:w="1613" w:type="pct"/>
            <w:shd w:val="clear" w:color="auto" w:fill="BFBFBF" w:themeFill="background1" w:themeFillShade="BF"/>
          </w:tcPr>
          <w:p w:rsidR="001E4429" w:rsidRPr="00DA6AD7" w:rsidRDefault="001E4429" w:rsidP="004D35A1">
            <w:pPr>
              <w:jc w:val="center"/>
              <w:rPr>
                <w:rFonts w:cs="Arial"/>
                <w:b/>
              </w:rPr>
            </w:pPr>
            <w:r w:rsidRPr="00DA6AD7">
              <w:rPr>
                <w:rFonts w:cs="Arial"/>
                <w:b/>
              </w:rPr>
              <w:t>Comments</w:t>
            </w:r>
          </w:p>
        </w:tc>
      </w:tr>
      <w:tr w:rsidR="001C3D48" w:rsidRPr="00DA6AD7" w:rsidTr="007A48CD">
        <w:trPr>
          <w:cantSplit/>
          <w:trHeight w:val="432"/>
        </w:trPr>
        <w:tc>
          <w:tcPr>
            <w:tcW w:w="2552" w:type="pct"/>
          </w:tcPr>
          <w:p w:rsidR="001E4429" w:rsidRPr="00DA6AD7" w:rsidRDefault="001E4429" w:rsidP="00A63B17">
            <w:pPr>
              <w:rPr>
                <w:rFonts w:cs="Arial"/>
              </w:rPr>
            </w:pPr>
            <w:r w:rsidRPr="00DA6AD7">
              <w:rPr>
                <w:rFonts w:cs="Arial"/>
              </w:rPr>
              <w:t>Facilities operation permits and certificates, including evidence of inspection by a structural engineer, fire marshal and occupancy certificates, zoning variances, building permits, etc. have been secured.</w:t>
            </w:r>
          </w:p>
        </w:tc>
        <w:tc>
          <w:tcPr>
            <w:tcW w:w="835" w:type="pct"/>
          </w:tcPr>
          <w:p w:rsidR="001E4429" w:rsidRPr="00DA6AD7" w:rsidRDefault="003D3B1D" w:rsidP="007A48CD">
            <w:pPr>
              <w:ind w:left="404" w:hanging="404"/>
              <w:jc w:val="center"/>
              <w:rPr>
                <w:rFonts w:cs="Arial"/>
              </w:rPr>
            </w:pPr>
            <w:r>
              <w:rPr>
                <w:rFonts w:cs="Arial"/>
              </w:rPr>
              <w:t>No</w:t>
            </w:r>
          </w:p>
        </w:tc>
        <w:tc>
          <w:tcPr>
            <w:tcW w:w="1613" w:type="pct"/>
          </w:tcPr>
          <w:p w:rsidR="001E4429" w:rsidRPr="00DA6AD7" w:rsidRDefault="003D3B1D" w:rsidP="00A63B17">
            <w:pPr>
              <w:rPr>
                <w:rFonts w:cs="Arial"/>
              </w:rPr>
            </w:pPr>
            <w:r>
              <w:rPr>
                <w:rFonts w:cs="Arial"/>
              </w:rPr>
              <w:t>Certificate of Educational Occupancy and Fire Inspection certificate not provided</w:t>
            </w:r>
          </w:p>
        </w:tc>
      </w:tr>
      <w:tr w:rsidR="001C3D48" w:rsidRPr="00DA6AD7" w:rsidTr="007A48CD">
        <w:trPr>
          <w:cantSplit/>
          <w:trHeight w:val="432"/>
        </w:trPr>
        <w:tc>
          <w:tcPr>
            <w:tcW w:w="2552" w:type="pct"/>
          </w:tcPr>
          <w:p w:rsidR="001E4429" w:rsidRPr="00DA6AD7" w:rsidRDefault="001E4429" w:rsidP="00A63B17">
            <w:pPr>
              <w:rPr>
                <w:rFonts w:cs="Arial"/>
              </w:rPr>
            </w:pPr>
            <w:r w:rsidRPr="00DA6AD7">
              <w:rPr>
                <w:rFonts w:cs="Arial"/>
              </w:rPr>
              <w:t>Site is away from freeways, railways, flight patterns, excessive noise, obnoxious odors, toxic conditions, electromagnetic fields, earthquake faults, and flood zones.</w:t>
            </w:r>
          </w:p>
        </w:tc>
        <w:tc>
          <w:tcPr>
            <w:tcW w:w="835" w:type="pct"/>
          </w:tcPr>
          <w:p w:rsidR="001E4429" w:rsidRPr="00DA6AD7" w:rsidRDefault="003D3B1D" w:rsidP="007A48CD">
            <w:pPr>
              <w:jc w:val="center"/>
              <w:rPr>
                <w:rFonts w:cs="Arial"/>
              </w:rPr>
            </w:pPr>
            <w:r>
              <w:rPr>
                <w:rFonts w:cs="Arial"/>
              </w:rPr>
              <w:t>Yes</w:t>
            </w:r>
          </w:p>
        </w:tc>
        <w:tc>
          <w:tcPr>
            <w:tcW w:w="1613" w:type="pct"/>
          </w:tcPr>
          <w:p w:rsidR="001E4429" w:rsidRPr="004E3558" w:rsidRDefault="004E3558" w:rsidP="00A63B17">
            <w:pPr>
              <w:rPr>
                <w:rFonts w:cs="Arial"/>
              </w:rPr>
            </w:pPr>
            <w:r>
              <w:rPr>
                <w:rFonts w:cs="Arial"/>
              </w:rPr>
              <w:t>None</w:t>
            </w:r>
          </w:p>
        </w:tc>
      </w:tr>
      <w:tr w:rsidR="001C3D48" w:rsidRPr="00DA6AD7" w:rsidTr="007A48CD">
        <w:trPr>
          <w:cantSplit/>
          <w:trHeight w:val="432"/>
        </w:trPr>
        <w:tc>
          <w:tcPr>
            <w:tcW w:w="2552" w:type="pct"/>
          </w:tcPr>
          <w:p w:rsidR="001E4429" w:rsidRPr="00DA6AD7" w:rsidRDefault="001E4429" w:rsidP="00A63B17">
            <w:pPr>
              <w:rPr>
                <w:rFonts w:cs="Arial"/>
              </w:rPr>
            </w:pPr>
            <w:r w:rsidRPr="00DA6AD7">
              <w:rPr>
                <w:rFonts w:cs="Arial"/>
              </w:rPr>
              <w:t>Site has good access and dispersal roads.</w:t>
            </w:r>
          </w:p>
        </w:tc>
        <w:tc>
          <w:tcPr>
            <w:tcW w:w="835" w:type="pct"/>
          </w:tcPr>
          <w:p w:rsidR="001E4429" w:rsidRPr="00DA6AD7" w:rsidRDefault="005F61AA" w:rsidP="007A48CD">
            <w:pPr>
              <w:jc w:val="center"/>
              <w:rPr>
                <w:rFonts w:cs="Arial"/>
              </w:rPr>
            </w:pPr>
            <w:r>
              <w:rPr>
                <w:rFonts w:cs="Arial"/>
              </w:rPr>
              <w:t>No</w:t>
            </w:r>
          </w:p>
        </w:tc>
        <w:tc>
          <w:tcPr>
            <w:tcW w:w="1613" w:type="pct"/>
          </w:tcPr>
          <w:p w:rsidR="001E4429" w:rsidRPr="00DA6AD7" w:rsidRDefault="003D3B1D" w:rsidP="00A63B17">
            <w:pPr>
              <w:rPr>
                <w:rFonts w:cs="Arial"/>
              </w:rPr>
            </w:pPr>
            <w:r>
              <w:rPr>
                <w:rFonts w:cs="Arial"/>
              </w:rPr>
              <w:t>2 lane rural road</w:t>
            </w:r>
            <w:r w:rsidR="005F61AA">
              <w:rPr>
                <w:rFonts w:cs="Arial"/>
              </w:rPr>
              <w:t>; No defined plan or area for drop-off/ pickup</w:t>
            </w:r>
          </w:p>
        </w:tc>
      </w:tr>
      <w:tr w:rsidR="001C3D48" w:rsidRPr="00DA6AD7" w:rsidTr="007A48CD">
        <w:trPr>
          <w:cantSplit/>
          <w:trHeight w:val="432"/>
        </w:trPr>
        <w:tc>
          <w:tcPr>
            <w:tcW w:w="2552" w:type="pct"/>
          </w:tcPr>
          <w:p w:rsidR="001E4429" w:rsidRPr="00DA6AD7" w:rsidRDefault="001E4429" w:rsidP="00A63B17">
            <w:pPr>
              <w:rPr>
                <w:rFonts w:cs="Arial"/>
              </w:rPr>
            </w:pPr>
            <w:r w:rsidRPr="00DA6AD7">
              <w:rPr>
                <w:rFonts w:cs="Arial"/>
              </w:rPr>
              <w:t>Site has separate bus loading, parking areas, and parent drop off areas.</w:t>
            </w:r>
          </w:p>
        </w:tc>
        <w:tc>
          <w:tcPr>
            <w:tcW w:w="835" w:type="pct"/>
          </w:tcPr>
          <w:p w:rsidR="001E4429" w:rsidRPr="00DA6AD7" w:rsidRDefault="003D3B1D" w:rsidP="007A48CD">
            <w:pPr>
              <w:jc w:val="center"/>
              <w:rPr>
                <w:rFonts w:cs="Arial"/>
              </w:rPr>
            </w:pPr>
            <w:r>
              <w:rPr>
                <w:rFonts w:cs="Arial"/>
              </w:rPr>
              <w:t>No</w:t>
            </w:r>
          </w:p>
        </w:tc>
        <w:tc>
          <w:tcPr>
            <w:tcW w:w="1613" w:type="pct"/>
          </w:tcPr>
          <w:p w:rsidR="001E4429" w:rsidRDefault="003D3B1D" w:rsidP="00A63B17">
            <w:pPr>
              <w:rPr>
                <w:rFonts w:cs="Arial"/>
              </w:rPr>
            </w:pPr>
            <w:r>
              <w:rPr>
                <w:rFonts w:cs="Arial"/>
              </w:rPr>
              <w:t>See notes</w:t>
            </w:r>
          </w:p>
          <w:p w:rsidR="00CE2433" w:rsidRPr="00DA6AD7" w:rsidRDefault="00CE2433" w:rsidP="00A63B17">
            <w:pPr>
              <w:rPr>
                <w:rFonts w:cs="Arial"/>
              </w:rPr>
            </w:pPr>
            <w:r>
              <w:rPr>
                <w:rFonts w:cs="Arial"/>
              </w:rPr>
              <w:t>Small parking lot; spaces may not be adequate for staff and/or visitor parking</w:t>
            </w:r>
          </w:p>
        </w:tc>
      </w:tr>
      <w:tr w:rsidR="001C3D48" w:rsidRPr="00DA6AD7" w:rsidTr="007A48CD">
        <w:trPr>
          <w:cantSplit/>
          <w:trHeight w:val="432"/>
        </w:trPr>
        <w:tc>
          <w:tcPr>
            <w:tcW w:w="2552" w:type="pct"/>
          </w:tcPr>
          <w:p w:rsidR="001E4429" w:rsidRPr="00DA6AD7" w:rsidRDefault="001E4429" w:rsidP="00A63B17">
            <w:pPr>
              <w:rPr>
                <w:rFonts w:cs="Arial"/>
              </w:rPr>
            </w:pPr>
            <w:r w:rsidRPr="00DA6AD7">
              <w:rPr>
                <w:rFonts w:cs="Arial"/>
              </w:rPr>
              <w:t>Site has appropriate security (i.e. fencing, adequate lighting, alarms, etc.).</w:t>
            </w:r>
          </w:p>
        </w:tc>
        <w:tc>
          <w:tcPr>
            <w:tcW w:w="835" w:type="pct"/>
          </w:tcPr>
          <w:p w:rsidR="001E4429" w:rsidRPr="00DA6AD7" w:rsidRDefault="0045762D" w:rsidP="007A48CD">
            <w:pPr>
              <w:jc w:val="center"/>
              <w:rPr>
                <w:rFonts w:cs="Arial"/>
              </w:rPr>
            </w:pPr>
            <w:r>
              <w:rPr>
                <w:rFonts w:cs="Arial"/>
              </w:rPr>
              <w:t>Partial</w:t>
            </w:r>
          </w:p>
        </w:tc>
        <w:tc>
          <w:tcPr>
            <w:tcW w:w="1613" w:type="pct"/>
          </w:tcPr>
          <w:p w:rsidR="001E4429" w:rsidRDefault="003D3B1D" w:rsidP="00A63B17">
            <w:pPr>
              <w:rPr>
                <w:rFonts w:cs="Arial"/>
                <w:bCs/>
              </w:rPr>
            </w:pPr>
            <w:r>
              <w:rPr>
                <w:rFonts w:cs="Arial"/>
                <w:bCs/>
              </w:rPr>
              <w:t>Site has adequate fencing</w:t>
            </w:r>
          </w:p>
          <w:p w:rsidR="003D3B1D" w:rsidRPr="003D3B1D" w:rsidRDefault="003D3B1D" w:rsidP="00A63B17">
            <w:pPr>
              <w:rPr>
                <w:rFonts w:cs="Arial"/>
                <w:bCs/>
              </w:rPr>
            </w:pPr>
            <w:r>
              <w:rPr>
                <w:rFonts w:cs="Arial"/>
                <w:bCs/>
              </w:rPr>
              <w:t>No exterior lights present on building</w:t>
            </w:r>
          </w:p>
        </w:tc>
      </w:tr>
      <w:tr w:rsidR="001C3D48" w:rsidRPr="00DA6AD7" w:rsidTr="007A48CD">
        <w:trPr>
          <w:cantSplit/>
          <w:trHeight w:val="432"/>
        </w:trPr>
        <w:tc>
          <w:tcPr>
            <w:tcW w:w="2552" w:type="pct"/>
          </w:tcPr>
          <w:p w:rsidR="001E4429" w:rsidRPr="00DA6AD7" w:rsidRDefault="001E4429" w:rsidP="00A63B17">
            <w:pPr>
              <w:rPr>
                <w:rFonts w:cs="Arial"/>
              </w:rPr>
            </w:pPr>
            <w:r w:rsidRPr="00DA6AD7">
              <w:rPr>
                <w:rFonts w:cs="Arial"/>
              </w:rPr>
              <w:lastRenderedPageBreak/>
              <w:t xml:space="preserve">Site and facilities are situated to minimize student contact with adults who do not have appropriate clearances as required by California </w:t>
            </w:r>
            <w:r w:rsidRPr="00DA6AD7">
              <w:rPr>
                <w:rFonts w:cs="Arial"/>
                <w:i/>
                <w:iCs/>
              </w:rPr>
              <w:t>Education Code</w:t>
            </w:r>
            <w:r w:rsidRPr="00DA6AD7">
              <w:rPr>
                <w:rFonts w:cs="Arial"/>
              </w:rPr>
              <w:t xml:space="preserve"> Section 44237.</w:t>
            </w:r>
          </w:p>
        </w:tc>
        <w:tc>
          <w:tcPr>
            <w:tcW w:w="835" w:type="pct"/>
          </w:tcPr>
          <w:p w:rsidR="001E4429" w:rsidRPr="00DA6AD7" w:rsidRDefault="003D3B1D" w:rsidP="007A48CD">
            <w:pPr>
              <w:jc w:val="center"/>
              <w:rPr>
                <w:rFonts w:cs="Arial"/>
              </w:rPr>
            </w:pPr>
            <w:r>
              <w:rPr>
                <w:rFonts w:cs="Arial"/>
              </w:rPr>
              <w:t>No</w:t>
            </w:r>
          </w:p>
        </w:tc>
        <w:tc>
          <w:tcPr>
            <w:tcW w:w="1613" w:type="pct"/>
          </w:tcPr>
          <w:p w:rsidR="001E4429" w:rsidRPr="003D3B1D" w:rsidRDefault="003D3B1D" w:rsidP="00A63B17">
            <w:pPr>
              <w:rPr>
                <w:rFonts w:cs="Arial"/>
                <w:bCs/>
              </w:rPr>
            </w:pPr>
            <w:r>
              <w:rPr>
                <w:rFonts w:cs="Arial"/>
                <w:bCs/>
              </w:rPr>
              <w:t>Site is attached to another residential unit that is currently occupied; Unit parking is at back of building on outdoor patio space</w:t>
            </w:r>
          </w:p>
        </w:tc>
      </w:tr>
      <w:tr w:rsidR="001C3D48" w:rsidRPr="00DA6AD7" w:rsidTr="007A48CD">
        <w:trPr>
          <w:cantSplit/>
          <w:trHeight w:val="432"/>
        </w:trPr>
        <w:tc>
          <w:tcPr>
            <w:tcW w:w="2552" w:type="pct"/>
          </w:tcPr>
          <w:p w:rsidR="001E4429" w:rsidRPr="00DA6AD7" w:rsidRDefault="001E4429" w:rsidP="00A63B17">
            <w:pPr>
              <w:rPr>
                <w:rFonts w:cs="Arial"/>
              </w:rPr>
            </w:pPr>
            <w:bookmarkStart w:id="3" w:name="_Hlk91487447"/>
            <w:r w:rsidRPr="00DA6AD7">
              <w:rPr>
                <w:rFonts w:cs="Arial"/>
              </w:rPr>
              <w:t>Facilities are generally conducive to a learning environment.</w:t>
            </w:r>
          </w:p>
        </w:tc>
        <w:tc>
          <w:tcPr>
            <w:tcW w:w="835" w:type="pct"/>
          </w:tcPr>
          <w:p w:rsidR="001E4429" w:rsidRPr="00DA6AD7" w:rsidRDefault="00F97D1E" w:rsidP="007A48CD">
            <w:pPr>
              <w:jc w:val="center"/>
              <w:rPr>
                <w:rFonts w:cs="Arial"/>
              </w:rPr>
            </w:pPr>
            <w:r>
              <w:rPr>
                <w:rFonts w:cs="Arial"/>
              </w:rPr>
              <w:t>Unknown</w:t>
            </w:r>
          </w:p>
        </w:tc>
        <w:tc>
          <w:tcPr>
            <w:tcW w:w="1613" w:type="pct"/>
          </w:tcPr>
          <w:p w:rsidR="001E4429" w:rsidRPr="00DA6AD7" w:rsidRDefault="003D3B1D" w:rsidP="00A63B17">
            <w:pPr>
              <w:rPr>
                <w:rFonts w:cs="Arial"/>
              </w:rPr>
            </w:pPr>
            <w:r>
              <w:rPr>
                <w:rFonts w:cs="Arial"/>
              </w:rPr>
              <w:t>Residential house configu</w:t>
            </w:r>
            <w:r w:rsidR="002B779C">
              <w:rPr>
                <w:rFonts w:cs="Arial"/>
              </w:rPr>
              <w:t>r</w:t>
            </w:r>
            <w:r>
              <w:rPr>
                <w:rFonts w:cs="Arial"/>
              </w:rPr>
              <w:t>ation</w:t>
            </w:r>
            <w:r w:rsidR="001C054F">
              <w:rPr>
                <w:rFonts w:cs="Arial"/>
              </w:rPr>
              <w:t>. Suitability could not be determined due to the lack of furniture at the time of the inspection.</w:t>
            </w:r>
          </w:p>
        </w:tc>
      </w:tr>
      <w:bookmarkEnd w:id="3"/>
      <w:tr w:rsidR="001C3D48" w:rsidRPr="00DA6AD7" w:rsidTr="007A48CD">
        <w:trPr>
          <w:cantSplit/>
          <w:trHeight w:val="432"/>
        </w:trPr>
        <w:tc>
          <w:tcPr>
            <w:tcW w:w="2552" w:type="pct"/>
          </w:tcPr>
          <w:p w:rsidR="001E4429" w:rsidRPr="00DA6AD7" w:rsidRDefault="001E4429" w:rsidP="00A63B17">
            <w:pPr>
              <w:rPr>
                <w:rFonts w:cs="Arial"/>
              </w:rPr>
            </w:pPr>
            <w:r w:rsidRPr="00DA6AD7">
              <w:rPr>
                <w:rFonts w:cs="Arial"/>
              </w:rPr>
              <w:t>Building placement is compatible.</w:t>
            </w:r>
          </w:p>
        </w:tc>
        <w:tc>
          <w:tcPr>
            <w:tcW w:w="835" w:type="pct"/>
          </w:tcPr>
          <w:p w:rsidR="001E4429" w:rsidRPr="00DA6AD7" w:rsidRDefault="002B779C" w:rsidP="007A48CD">
            <w:pPr>
              <w:jc w:val="center"/>
              <w:rPr>
                <w:rFonts w:cs="Arial"/>
              </w:rPr>
            </w:pPr>
            <w:r>
              <w:rPr>
                <w:rFonts w:cs="Arial"/>
              </w:rPr>
              <w:t>Yes</w:t>
            </w:r>
          </w:p>
        </w:tc>
        <w:tc>
          <w:tcPr>
            <w:tcW w:w="1613" w:type="pct"/>
          </w:tcPr>
          <w:p w:rsidR="001E4429" w:rsidRPr="00DA6AD7" w:rsidRDefault="00CE2433" w:rsidP="00A63B17">
            <w:pPr>
              <w:rPr>
                <w:rFonts w:cs="Arial"/>
              </w:rPr>
            </w:pPr>
            <w:r>
              <w:rPr>
                <w:rFonts w:cs="Arial"/>
              </w:rPr>
              <w:t>Building is situated away from the roadway central in the parcel</w:t>
            </w:r>
          </w:p>
        </w:tc>
      </w:tr>
      <w:tr w:rsidR="001C3D48" w:rsidRPr="00DA6AD7" w:rsidTr="007A48CD">
        <w:trPr>
          <w:cantSplit/>
          <w:trHeight w:val="432"/>
        </w:trPr>
        <w:tc>
          <w:tcPr>
            <w:tcW w:w="2552" w:type="pct"/>
          </w:tcPr>
          <w:p w:rsidR="001E4429" w:rsidRPr="00DA6AD7" w:rsidRDefault="001E4429" w:rsidP="00A63B17">
            <w:pPr>
              <w:rPr>
                <w:rFonts w:cs="Arial"/>
              </w:rPr>
            </w:pPr>
            <w:bookmarkStart w:id="4" w:name="_Hlk91487458"/>
            <w:r w:rsidRPr="00DA6AD7">
              <w:rPr>
                <w:rFonts w:cs="Arial"/>
              </w:rPr>
              <w:t>Facilities are sufficient to accommodate estimated student enrollment and to carry out the curricular and instruction program envisioned in the charter.</w:t>
            </w:r>
          </w:p>
        </w:tc>
        <w:tc>
          <w:tcPr>
            <w:tcW w:w="835" w:type="pct"/>
          </w:tcPr>
          <w:p w:rsidR="002B779C" w:rsidRPr="00DA6AD7" w:rsidRDefault="001C054F" w:rsidP="007A48CD">
            <w:pPr>
              <w:jc w:val="center"/>
              <w:rPr>
                <w:rFonts w:cs="Arial"/>
              </w:rPr>
            </w:pPr>
            <w:r>
              <w:rPr>
                <w:rFonts w:cs="Arial"/>
              </w:rPr>
              <w:t>Partial</w:t>
            </w:r>
          </w:p>
        </w:tc>
        <w:tc>
          <w:tcPr>
            <w:tcW w:w="1613" w:type="pct"/>
          </w:tcPr>
          <w:p w:rsidR="002B779C" w:rsidRDefault="002B779C" w:rsidP="004D35A1">
            <w:pPr>
              <w:rPr>
                <w:rFonts w:cs="Arial"/>
              </w:rPr>
            </w:pPr>
            <w:r>
              <w:rPr>
                <w:rFonts w:cs="Arial"/>
              </w:rPr>
              <w:t>At current enrollment</w:t>
            </w:r>
            <w:r w:rsidR="004E3558">
              <w:rPr>
                <w:rFonts w:cs="Arial"/>
              </w:rPr>
              <w:t xml:space="preserve"> -</w:t>
            </w:r>
            <w:r>
              <w:rPr>
                <w:rFonts w:cs="Arial"/>
              </w:rPr>
              <w:t xml:space="preserve"> Yes.</w:t>
            </w:r>
          </w:p>
          <w:p w:rsidR="001E4429" w:rsidRPr="00DA6AD7" w:rsidRDefault="002B779C" w:rsidP="00A63B17">
            <w:pPr>
              <w:rPr>
                <w:rFonts w:cs="Arial"/>
              </w:rPr>
            </w:pPr>
            <w:r>
              <w:rPr>
                <w:rFonts w:cs="Arial"/>
              </w:rPr>
              <w:t>See notes for comments</w:t>
            </w:r>
            <w:r w:rsidR="00CE2433">
              <w:rPr>
                <w:rFonts w:cs="Arial"/>
              </w:rPr>
              <w:t>; unknown maximum occupancy at time of inspection</w:t>
            </w:r>
          </w:p>
        </w:tc>
      </w:tr>
      <w:bookmarkEnd w:id="4"/>
      <w:tr w:rsidR="001C3D48" w:rsidRPr="00DA6AD7" w:rsidTr="007A48CD">
        <w:trPr>
          <w:cantSplit/>
          <w:trHeight w:val="432"/>
        </w:trPr>
        <w:tc>
          <w:tcPr>
            <w:tcW w:w="2552" w:type="pct"/>
          </w:tcPr>
          <w:p w:rsidR="001E4429" w:rsidRPr="00DA6AD7" w:rsidRDefault="001E4429" w:rsidP="00A63B17">
            <w:pPr>
              <w:rPr>
                <w:rFonts w:cs="Arial"/>
              </w:rPr>
            </w:pPr>
            <w:r w:rsidRPr="00DA6AD7">
              <w:rPr>
                <w:rFonts w:cs="Arial"/>
              </w:rPr>
              <w:t>Facilities are sufficient to accommodate the administrative and business functions, including the storage of student and other records, reports, and documents.</w:t>
            </w:r>
          </w:p>
        </w:tc>
        <w:tc>
          <w:tcPr>
            <w:tcW w:w="835" w:type="pct"/>
          </w:tcPr>
          <w:p w:rsidR="001E4429" w:rsidRPr="00DA6AD7" w:rsidRDefault="002B779C" w:rsidP="007A48CD">
            <w:pPr>
              <w:jc w:val="center"/>
              <w:rPr>
                <w:rFonts w:cs="Arial"/>
              </w:rPr>
            </w:pPr>
            <w:r>
              <w:rPr>
                <w:rFonts w:cs="Arial"/>
              </w:rPr>
              <w:t>No</w:t>
            </w:r>
          </w:p>
        </w:tc>
        <w:tc>
          <w:tcPr>
            <w:tcW w:w="1613" w:type="pct"/>
          </w:tcPr>
          <w:p w:rsidR="001E4429" w:rsidRPr="00DA6AD7" w:rsidRDefault="002B779C" w:rsidP="00A63B17">
            <w:pPr>
              <w:rPr>
                <w:rFonts w:cs="Arial"/>
              </w:rPr>
            </w:pPr>
            <w:r>
              <w:rPr>
                <w:rFonts w:cs="Arial"/>
              </w:rPr>
              <w:t>No locked storage at the time of inspection</w:t>
            </w:r>
          </w:p>
        </w:tc>
      </w:tr>
      <w:tr w:rsidR="001C3D48" w:rsidRPr="00DA6AD7" w:rsidTr="007A48CD">
        <w:trPr>
          <w:cantSplit/>
          <w:trHeight w:val="432"/>
        </w:trPr>
        <w:tc>
          <w:tcPr>
            <w:tcW w:w="2552" w:type="pct"/>
          </w:tcPr>
          <w:p w:rsidR="001E4429" w:rsidRPr="00DA6AD7" w:rsidRDefault="001E4429" w:rsidP="00A63B17">
            <w:pPr>
              <w:rPr>
                <w:rFonts w:cs="Arial"/>
              </w:rPr>
            </w:pPr>
            <w:r w:rsidRPr="00DA6AD7">
              <w:rPr>
                <w:rFonts w:cs="Arial"/>
              </w:rPr>
              <w:t>Site has adequate space for the support services the school intends to provide to its students (i.e. nurse, counselors, tutors, after-school programs, etc.).</w:t>
            </w:r>
          </w:p>
        </w:tc>
        <w:tc>
          <w:tcPr>
            <w:tcW w:w="835" w:type="pct"/>
          </w:tcPr>
          <w:p w:rsidR="001E4429" w:rsidRPr="002B779C" w:rsidRDefault="002B779C" w:rsidP="007A48CD">
            <w:pPr>
              <w:jc w:val="center"/>
              <w:rPr>
                <w:rFonts w:cs="Arial"/>
              </w:rPr>
            </w:pPr>
            <w:r w:rsidRPr="002B779C">
              <w:rPr>
                <w:rFonts w:cs="Arial"/>
              </w:rPr>
              <w:t>No</w:t>
            </w:r>
          </w:p>
        </w:tc>
        <w:tc>
          <w:tcPr>
            <w:tcW w:w="1613" w:type="pct"/>
          </w:tcPr>
          <w:p w:rsidR="001E4429" w:rsidRPr="002B779C" w:rsidRDefault="002B779C" w:rsidP="00A63B17">
            <w:pPr>
              <w:rPr>
                <w:rFonts w:cs="Arial"/>
                <w:highlight w:val="cyan"/>
              </w:rPr>
            </w:pPr>
            <w:r w:rsidRPr="002B779C">
              <w:rPr>
                <w:rFonts w:cs="Arial"/>
              </w:rPr>
              <w:t xml:space="preserve">No private spaces available </w:t>
            </w:r>
            <w:r>
              <w:rPr>
                <w:rFonts w:cs="Arial"/>
              </w:rPr>
              <w:t xml:space="preserve">for counselling, </w:t>
            </w:r>
            <w:r w:rsidR="000758C8">
              <w:rPr>
                <w:rFonts w:cs="Arial"/>
              </w:rPr>
              <w:t>pull-outs and confidential services</w:t>
            </w:r>
          </w:p>
        </w:tc>
      </w:tr>
      <w:tr w:rsidR="001C3D48" w:rsidRPr="00DA6AD7" w:rsidTr="007A48CD">
        <w:trPr>
          <w:cantSplit/>
          <w:trHeight w:val="432"/>
        </w:trPr>
        <w:tc>
          <w:tcPr>
            <w:tcW w:w="2552" w:type="pct"/>
          </w:tcPr>
          <w:p w:rsidR="001E4429" w:rsidRPr="00DA6AD7" w:rsidRDefault="001E4429" w:rsidP="00A63B17">
            <w:pPr>
              <w:rPr>
                <w:rFonts w:cs="Arial"/>
              </w:rPr>
            </w:pPr>
            <w:r w:rsidRPr="00DA6AD7">
              <w:rPr>
                <w:rFonts w:cs="Arial"/>
              </w:rPr>
              <w:t>Facilities include cafeteria or other suitable space for students to eat meals.</w:t>
            </w:r>
          </w:p>
        </w:tc>
        <w:tc>
          <w:tcPr>
            <w:tcW w:w="835" w:type="pct"/>
          </w:tcPr>
          <w:p w:rsidR="001E4429" w:rsidRPr="00DA6AD7" w:rsidRDefault="000758C8" w:rsidP="007A48CD">
            <w:pPr>
              <w:jc w:val="center"/>
              <w:rPr>
                <w:rFonts w:cs="Arial"/>
              </w:rPr>
            </w:pPr>
            <w:r>
              <w:rPr>
                <w:rFonts w:cs="Arial"/>
              </w:rPr>
              <w:t>No</w:t>
            </w:r>
          </w:p>
        </w:tc>
        <w:tc>
          <w:tcPr>
            <w:tcW w:w="1613" w:type="pct"/>
          </w:tcPr>
          <w:p w:rsidR="001E4429" w:rsidRPr="00DA6AD7" w:rsidRDefault="000758C8" w:rsidP="00A63B17">
            <w:pPr>
              <w:rPr>
                <w:rFonts w:cs="Arial"/>
              </w:rPr>
            </w:pPr>
            <w:r>
              <w:rPr>
                <w:rFonts w:cs="Arial"/>
              </w:rPr>
              <w:t xml:space="preserve">Residential kitchen facility; not adequate for commercial use </w:t>
            </w:r>
          </w:p>
        </w:tc>
      </w:tr>
      <w:tr w:rsidR="001C3D48" w:rsidRPr="00DA6AD7" w:rsidTr="007A48CD">
        <w:trPr>
          <w:cantSplit/>
          <w:trHeight w:val="432"/>
        </w:trPr>
        <w:tc>
          <w:tcPr>
            <w:tcW w:w="2552" w:type="pct"/>
          </w:tcPr>
          <w:p w:rsidR="001E4429" w:rsidRPr="00DA6AD7" w:rsidRDefault="001E4429" w:rsidP="00A63B17">
            <w:pPr>
              <w:rPr>
                <w:rFonts w:cs="Arial"/>
              </w:rPr>
            </w:pPr>
            <w:r w:rsidRPr="00DA6AD7">
              <w:rPr>
                <w:rFonts w:cs="Arial"/>
              </w:rPr>
              <w:t>Library or other space dedicated to research and study is suitable for the educational program being provided.</w:t>
            </w:r>
          </w:p>
        </w:tc>
        <w:tc>
          <w:tcPr>
            <w:tcW w:w="835" w:type="pct"/>
          </w:tcPr>
          <w:p w:rsidR="001E4429" w:rsidRPr="00DA6AD7" w:rsidRDefault="000758C8" w:rsidP="007A48CD">
            <w:pPr>
              <w:jc w:val="center"/>
              <w:rPr>
                <w:rFonts w:cs="Arial"/>
              </w:rPr>
            </w:pPr>
            <w:r>
              <w:rPr>
                <w:rFonts w:cs="Arial"/>
              </w:rPr>
              <w:t>NA</w:t>
            </w:r>
          </w:p>
        </w:tc>
        <w:tc>
          <w:tcPr>
            <w:tcW w:w="1613" w:type="pct"/>
          </w:tcPr>
          <w:p w:rsidR="001E4429" w:rsidRPr="00DA6AD7" w:rsidRDefault="000758C8" w:rsidP="00A63B17">
            <w:pPr>
              <w:rPr>
                <w:rFonts w:cs="Arial"/>
              </w:rPr>
            </w:pPr>
            <w:r>
              <w:rPr>
                <w:rFonts w:cs="Arial"/>
              </w:rPr>
              <w:t>No dedicated library space</w:t>
            </w:r>
          </w:p>
        </w:tc>
      </w:tr>
      <w:tr w:rsidR="001C3D48" w:rsidRPr="00DA6AD7" w:rsidTr="007A48CD">
        <w:trPr>
          <w:cantSplit/>
          <w:trHeight w:val="432"/>
        </w:trPr>
        <w:tc>
          <w:tcPr>
            <w:tcW w:w="2552" w:type="pct"/>
          </w:tcPr>
          <w:p w:rsidR="007E294A" w:rsidRPr="00DA6AD7" w:rsidRDefault="007E294A" w:rsidP="00A63B17">
            <w:pPr>
              <w:rPr>
                <w:rFonts w:cs="Arial"/>
              </w:rPr>
            </w:pPr>
            <w:r w:rsidRPr="00DA6AD7">
              <w:rPr>
                <w:rFonts w:cs="Arial"/>
              </w:rPr>
              <w:t>Indoor and/or outdoor physical education facilities are sufficient to accommodate the program envisioned in the charter.</w:t>
            </w:r>
          </w:p>
        </w:tc>
        <w:tc>
          <w:tcPr>
            <w:tcW w:w="835" w:type="pct"/>
          </w:tcPr>
          <w:p w:rsidR="007E294A" w:rsidRPr="00DA6AD7" w:rsidRDefault="000758C8" w:rsidP="007A48CD">
            <w:pPr>
              <w:jc w:val="center"/>
              <w:rPr>
                <w:rFonts w:cs="Arial"/>
              </w:rPr>
            </w:pPr>
            <w:r>
              <w:rPr>
                <w:rFonts w:cs="Arial"/>
              </w:rPr>
              <w:t>NA</w:t>
            </w:r>
          </w:p>
        </w:tc>
        <w:tc>
          <w:tcPr>
            <w:tcW w:w="1613" w:type="pct"/>
          </w:tcPr>
          <w:p w:rsidR="007E294A" w:rsidRPr="00DA6AD7" w:rsidRDefault="004E3558" w:rsidP="00A63B17">
            <w:pPr>
              <w:rPr>
                <w:rFonts w:cs="Arial"/>
              </w:rPr>
            </w:pPr>
            <w:r>
              <w:rPr>
                <w:rFonts w:cs="Arial"/>
              </w:rPr>
              <w:t>None</w:t>
            </w:r>
          </w:p>
        </w:tc>
      </w:tr>
      <w:tr w:rsidR="001C3D48" w:rsidRPr="00DA6AD7" w:rsidTr="007A48CD">
        <w:trPr>
          <w:cantSplit/>
          <w:trHeight w:val="432"/>
        </w:trPr>
        <w:tc>
          <w:tcPr>
            <w:tcW w:w="2552" w:type="pct"/>
          </w:tcPr>
          <w:p w:rsidR="007E294A" w:rsidRPr="00DA6AD7" w:rsidRDefault="007E294A" w:rsidP="00A63B17">
            <w:pPr>
              <w:rPr>
                <w:rFonts w:cs="Arial"/>
              </w:rPr>
            </w:pPr>
            <w:r w:rsidRPr="00DA6AD7">
              <w:rPr>
                <w:rFonts w:cs="Arial"/>
              </w:rPr>
              <w:lastRenderedPageBreak/>
              <w:t>Facilities meet requirements of the Americans with Disabilities Act</w:t>
            </w:r>
            <w:r w:rsidR="00240D7E">
              <w:rPr>
                <w:rFonts w:cs="Arial"/>
              </w:rPr>
              <w:t xml:space="preserve"> (ADA), </w:t>
            </w:r>
            <w:r w:rsidRPr="00DA6AD7">
              <w:rPr>
                <w:rFonts w:cs="Arial"/>
              </w:rPr>
              <w:t>including: (1) accessible routes from outside the school to the entry and from the school entry to all other buildings; and (2) stairs, ramps, toilets, and signage that meet accessibility standards.</w:t>
            </w:r>
          </w:p>
        </w:tc>
        <w:tc>
          <w:tcPr>
            <w:tcW w:w="835" w:type="pct"/>
          </w:tcPr>
          <w:p w:rsidR="007E294A" w:rsidRPr="00DA6AD7" w:rsidRDefault="0045762D" w:rsidP="007A48CD">
            <w:pPr>
              <w:jc w:val="center"/>
              <w:rPr>
                <w:rFonts w:cs="Arial"/>
              </w:rPr>
            </w:pPr>
            <w:r>
              <w:rPr>
                <w:rFonts w:cs="Arial"/>
              </w:rPr>
              <w:t>Partial</w:t>
            </w:r>
          </w:p>
        </w:tc>
        <w:tc>
          <w:tcPr>
            <w:tcW w:w="1613" w:type="pct"/>
          </w:tcPr>
          <w:p w:rsidR="003B725C" w:rsidRDefault="000758C8" w:rsidP="00A63B17">
            <w:pPr>
              <w:rPr>
                <w:rFonts w:cs="Arial"/>
              </w:rPr>
            </w:pPr>
            <w:r>
              <w:rPr>
                <w:rFonts w:cs="Arial"/>
              </w:rPr>
              <w:t>Entrance ramp and main entrance are ADA compliant</w:t>
            </w:r>
          </w:p>
          <w:p w:rsidR="000758C8" w:rsidRPr="00DA6AD7" w:rsidRDefault="000758C8" w:rsidP="00A63B17">
            <w:pPr>
              <w:rPr>
                <w:rFonts w:cs="Arial"/>
              </w:rPr>
            </w:pPr>
            <w:r>
              <w:rPr>
                <w:rFonts w:cs="Arial"/>
              </w:rPr>
              <w:t>Restrooms are residential and are not currently ADA compliant</w:t>
            </w:r>
          </w:p>
        </w:tc>
      </w:tr>
    </w:tbl>
    <w:bookmarkEnd w:id="2"/>
    <w:p w:rsidR="001E4429" w:rsidRDefault="00F46EF2" w:rsidP="00081C66">
      <w:pPr>
        <w:pStyle w:val="Heading3"/>
        <w:tabs>
          <w:tab w:val="left" w:pos="6150"/>
        </w:tabs>
      </w:pPr>
      <w:r>
        <w:t>Building Exterior</w:t>
      </w:r>
    </w:p>
    <w:tbl>
      <w:tblPr>
        <w:tblStyle w:val="TableGrid"/>
        <w:tblW w:w="5000" w:type="pct"/>
        <w:tblLook w:val="00A0" w:firstRow="1" w:lastRow="0" w:firstColumn="1" w:lastColumn="0" w:noHBand="0" w:noVBand="0"/>
      </w:tblPr>
      <w:tblGrid>
        <w:gridCol w:w="4444"/>
        <w:gridCol w:w="1390"/>
        <w:gridCol w:w="2796"/>
      </w:tblGrid>
      <w:tr w:rsidR="001C3D48" w:rsidRPr="00DA6AD7" w:rsidTr="007A48CD">
        <w:trPr>
          <w:cantSplit/>
          <w:trHeight w:val="432"/>
          <w:tblHeader/>
        </w:trPr>
        <w:tc>
          <w:tcPr>
            <w:tcW w:w="2594" w:type="pct"/>
            <w:shd w:val="clear" w:color="auto" w:fill="BFBFBF" w:themeFill="background1" w:themeFillShade="BF"/>
          </w:tcPr>
          <w:p w:rsidR="001C3D48" w:rsidRPr="00DA6AD7" w:rsidRDefault="001C3D48" w:rsidP="001C3D48">
            <w:pPr>
              <w:jc w:val="center"/>
              <w:rPr>
                <w:rFonts w:cs="Arial"/>
              </w:rPr>
            </w:pPr>
            <w:r w:rsidRPr="00DA6AD7">
              <w:rPr>
                <w:rFonts w:cs="Arial"/>
                <w:b/>
              </w:rPr>
              <w:t>Building Exterior</w:t>
            </w:r>
          </w:p>
        </w:tc>
        <w:tc>
          <w:tcPr>
            <w:tcW w:w="767" w:type="pct"/>
            <w:shd w:val="clear" w:color="auto" w:fill="BFBFBF" w:themeFill="background1" w:themeFillShade="BF"/>
          </w:tcPr>
          <w:p w:rsidR="001C3D48" w:rsidRPr="00DA6AD7" w:rsidRDefault="001C3D48" w:rsidP="001C3D48">
            <w:pPr>
              <w:jc w:val="center"/>
              <w:rPr>
                <w:rFonts w:cs="Arial"/>
                <w:b/>
              </w:rPr>
            </w:pPr>
            <w:r w:rsidRPr="00DA6AD7">
              <w:rPr>
                <w:rFonts w:cs="Arial"/>
                <w:b/>
              </w:rPr>
              <w:t>Compliant</w:t>
            </w:r>
          </w:p>
        </w:tc>
        <w:tc>
          <w:tcPr>
            <w:tcW w:w="1639" w:type="pct"/>
            <w:shd w:val="clear" w:color="auto" w:fill="BFBFBF" w:themeFill="background1" w:themeFillShade="BF"/>
          </w:tcPr>
          <w:p w:rsidR="001C3D48" w:rsidRPr="00DA6AD7" w:rsidRDefault="001C3D48" w:rsidP="001C3D48">
            <w:pPr>
              <w:jc w:val="center"/>
              <w:rPr>
                <w:rFonts w:cs="Arial"/>
                <w:b/>
              </w:rPr>
            </w:pPr>
            <w:r w:rsidRPr="00DA6AD7">
              <w:rPr>
                <w:rFonts w:cs="Arial"/>
                <w:b/>
              </w:rPr>
              <w:t>Comments</w:t>
            </w:r>
          </w:p>
        </w:tc>
      </w:tr>
      <w:tr w:rsidR="001C3D48" w:rsidRPr="00DA6AD7" w:rsidTr="007A48CD">
        <w:trPr>
          <w:trHeight w:val="432"/>
        </w:trPr>
        <w:tc>
          <w:tcPr>
            <w:tcW w:w="2594" w:type="pct"/>
          </w:tcPr>
          <w:p w:rsidR="001C3D48" w:rsidRPr="00DA6AD7" w:rsidRDefault="001C3D48" w:rsidP="00E20B9B">
            <w:pPr>
              <w:rPr>
                <w:rFonts w:cs="Arial"/>
              </w:rPr>
            </w:pPr>
            <w:r w:rsidRPr="00DA6AD7">
              <w:rPr>
                <w:rFonts w:cs="Arial"/>
              </w:rPr>
              <w:t>Facilities are generally free of chipped paint, cracked floors, uneven surfaces, mold, and evidence of leaks.</w:t>
            </w:r>
          </w:p>
        </w:tc>
        <w:tc>
          <w:tcPr>
            <w:tcW w:w="767" w:type="pct"/>
          </w:tcPr>
          <w:p w:rsidR="001C3D48" w:rsidRPr="00DA6AD7" w:rsidRDefault="001C3D48" w:rsidP="00E20B9B">
            <w:pPr>
              <w:jc w:val="center"/>
              <w:rPr>
                <w:rFonts w:cs="Arial"/>
              </w:rPr>
            </w:pPr>
            <w:r>
              <w:rPr>
                <w:rFonts w:cs="Arial"/>
              </w:rPr>
              <w:t>Partial</w:t>
            </w:r>
          </w:p>
        </w:tc>
        <w:tc>
          <w:tcPr>
            <w:tcW w:w="1639" w:type="pct"/>
          </w:tcPr>
          <w:p w:rsidR="001C3D48" w:rsidRPr="00DA6AD7" w:rsidRDefault="001C3D48" w:rsidP="00E20B9B">
            <w:pPr>
              <w:rPr>
                <w:rFonts w:cs="Arial"/>
              </w:rPr>
            </w:pPr>
            <w:r>
              <w:rPr>
                <w:rFonts w:cs="Arial"/>
              </w:rPr>
              <w:t xml:space="preserve">The front of the building meets compliance; </w:t>
            </w:r>
            <w:r w:rsidR="00240D7E">
              <w:rPr>
                <w:rFonts w:cs="Arial"/>
              </w:rPr>
              <w:t>t</w:t>
            </w:r>
            <w:r>
              <w:rPr>
                <w:rFonts w:cs="Arial"/>
              </w:rPr>
              <w:t>he back area of covered/uncovered patio have uneven and chipping surfaces</w:t>
            </w:r>
          </w:p>
        </w:tc>
      </w:tr>
      <w:tr w:rsidR="001C3D48" w:rsidRPr="00DA6AD7" w:rsidTr="007A48CD">
        <w:trPr>
          <w:trHeight w:val="432"/>
        </w:trPr>
        <w:tc>
          <w:tcPr>
            <w:tcW w:w="2594" w:type="pct"/>
          </w:tcPr>
          <w:p w:rsidR="001C3D48" w:rsidRPr="00DA6AD7" w:rsidRDefault="001C3D48" w:rsidP="00E20B9B">
            <w:pPr>
              <w:rPr>
                <w:rFonts w:cs="Arial"/>
              </w:rPr>
            </w:pPr>
            <w:r w:rsidRPr="00DA6AD7">
              <w:rPr>
                <w:rFonts w:cs="Arial"/>
              </w:rPr>
              <w:t>Sidewalks, driveways, and outdoor play areas are relatively free of cracks and uneven surfaces, and are in good repair.</w:t>
            </w:r>
          </w:p>
        </w:tc>
        <w:tc>
          <w:tcPr>
            <w:tcW w:w="767" w:type="pct"/>
          </w:tcPr>
          <w:p w:rsidR="001C3D48" w:rsidRPr="00DA6AD7" w:rsidRDefault="001C3D48" w:rsidP="00E20B9B">
            <w:pPr>
              <w:jc w:val="center"/>
              <w:rPr>
                <w:rFonts w:cs="Arial"/>
              </w:rPr>
            </w:pPr>
            <w:r>
              <w:rPr>
                <w:rFonts w:cs="Arial"/>
              </w:rPr>
              <w:t>No</w:t>
            </w:r>
          </w:p>
        </w:tc>
        <w:tc>
          <w:tcPr>
            <w:tcW w:w="1639" w:type="pct"/>
          </w:tcPr>
          <w:p w:rsidR="001C3D48" w:rsidRPr="00DA6AD7" w:rsidRDefault="001C3D48" w:rsidP="00E20B9B">
            <w:pPr>
              <w:rPr>
                <w:rFonts w:cs="Arial"/>
              </w:rPr>
            </w:pPr>
            <w:r>
              <w:rPr>
                <w:rFonts w:cs="Arial"/>
              </w:rPr>
              <w:t>Outdoor areas have many uneven surfaces and tripping hazards; tree roots and uneven blacktop are present; walkway to play structure is not fully ADA compliant</w:t>
            </w:r>
          </w:p>
        </w:tc>
      </w:tr>
      <w:tr w:rsidR="001C3D48" w:rsidRPr="00DA6AD7" w:rsidTr="007A48CD">
        <w:trPr>
          <w:trHeight w:val="432"/>
        </w:trPr>
        <w:tc>
          <w:tcPr>
            <w:tcW w:w="2594" w:type="pct"/>
          </w:tcPr>
          <w:p w:rsidR="001C3D48" w:rsidRPr="00DA6AD7" w:rsidRDefault="001C3D48" w:rsidP="00E20B9B">
            <w:pPr>
              <w:rPr>
                <w:rFonts w:cs="Arial"/>
              </w:rPr>
            </w:pPr>
            <w:r w:rsidRPr="00DA6AD7">
              <w:rPr>
                <w:rFonts w:cs="Arial"/>
              </w:rPr>
              <w:t>Perimeter fences are installed as necessary and are in good repair.</w:t>
            </w:r>
          </w:p>
        </w:tc>
        <w:tc>
          <w:tcPr>
            <w:tcW w:w="767" w:type="pct"/>
          </w:tcPr>
          <w:p w:rsidR="001C3D48" w:rsidRPr="00DA6AD7" w:rsidRDefault="001C3D48" w:rsidP="00E20B9B">
            <w:pPr>
              <w:jc w:val="center"/>
              <w:rPr>
                <w:rFonts w:cs="Arial"/>
              </w:rPr>
            </w:pPr>
            <w:r>
              <w:rPr>
                <w:rFonts w:cs="Arial"/>
              </w:rPr>
              <w:t>Yes</w:t>
            </w:r>
          </w:p>
        </w:tc>
        <w:tc>
          <w:tcPr>
            <w:tcW w:w="1639" w:type="pct"/>
          </w:tcPr>
          <w:p w:rsidR="001C3D48" w:rsidRPr="00DA6AD7" w:rsidRDefault="007A48CD" w:rsidP="00E20B9B">
            <w:pPr>
              <w:rPr>
                <w:rFonts w:cs="Arial"/>
              </w:rPr>
            </w:pPr>
            <w:r>
              <w:rPr>
                <w:rFonts w:cs="Arial"/>
              </w:rPr>
              <w:t>None</w:t>
            </w:r>
          </w:p>
        </w:tc>
      </w:tr>
      <w:tr w:rsidR="001C3D48" w:rsidRPr="00DA6AD7" w:rsidTr="007A48CD">
        <w:trPr>
          <w:trHeight w:val="432"/>
        </w:trPr>
        <w:tc>
          <w:tcPr>
            <w:tcW w:w="2594" w:type="pct"/>
          </w:tcPr>
          <w:p w:rsidR="001C3D48" w:rsidRPr="00DA6AD7" w:rsidRDefault="001C3D48" w:rsidP="00E20B9B">
            <w:pPr>
              <w:rPr>
                <w:rFonts w:cs="Arial"/>
              </w:rPr>
            </w:pPr>
            <w:r w:rsidRPr="00DA6AD7">
              <w:rPr>
                <w:rFonts w:cs="Arial"/>
              </w:rPr>
              <w:t>Graffiti or other signs of vandalism to the building are absent.</w:t>
            </w:r>
          </w:p>
        </w:tc>
        <w:tc>
          <w:tcPr>
            <w:tcW w:w="767" w:type="pct"/>
          </w:tcPr>
          <w:p w:rsidR="001C3D48" w:rsidRPr="00DA6AD7" w:rsidRDefault="001C3D48" w:rsidP="00E20B9B">
            <w:pPr>
              <w:jc w:val="center"/>
              <w:rPr>
                <w:rFonts w:cs="Arial"/>
              </w:rPr>
            </w:pPr>
            <w:r>
              <w:rPr>
                <w:rFonts w:cs="Arial"/>
              </w:rPr>
              <w:t>Yes</w:t>
            </w:r>
          </w:p>
        </w:tc>
        <w:tc>
          <w:tcPr>
            <w:tcW w:w="1639" w:type="pct"/>
          </w:tcPr>
          <w:p w:rsidR="001C3D48" w:rsidRPr="00DA6AD7" w:rsidRDefault="007A48CD" w:rsidP="00E20B9B">
            <w:pPr>
              <w:rPr>
                <w:rFonts w:cs="Arial"/>
              </w:rPr>
            </w:pPr>
            <w:r>
              <w:rPr>
                <w:rFonts w:cs="Arial"/>
              </w:rPr>
              <w:t>None</w:t>
            </w:r>
          </w:p>
        </w:tc>
      </w:tr>
      <w:tr w:rsidR="001C3D48" w:rsidRPr="00DA6AD7" w:rsidTr="007A48CD">
        <w:trPr>
          <w:trHeight w:val="432"/>
        </w:trPr>
        <w:tc>
          <w:tcPr>
            <w:tcW w:w="2594" w:type="pct"/>
          </w:tcPr>
          <w:p w:rsidR="001C3D48" w:rsidRPr="00DA6AD7" w:rsidRDefault="001C3D48" w:rsidP="00E20B9B">
            <w:pPr>
              <w:rPr>
                <w:rFonts w:cs="Arial"/>
              </w:rPr>
            </w:pPr>
            <w:r w:rsidRPr="00DA6AD7">
              <w:rPr>
                <w:rFonts w:cs="Arial"/>
              </w:rPr>
              <w:t>School exterior needs minimal cosmetic repairs, painting, or additional lighting.</w:t>
            </w:r>
          </w:p>
        </w:tc>
        <w:tc>
          <w:tcPr>
            <w:tcW w:w="767" w:type="pct"/>
          </w:tcPr>
          <w:p w:rsidR="001C3D48" w:rsidRPr="00DA6AD7" w:rsidRDefault="001C3D48" w:rsidP="00E20B9B">
            <w:pPr>
              <w:jc w:val="center"/>
              <w:rPr>
                <w:rFonts w:cs="Arial"/>
              </w:rPr>
            </w:pPr>
            <w:r>
              <w:rPr>
                <w:rFonts w:cs="Arial"/>
              </w:rPr>
              <w:t>Partial</w:t>
            </w:r>
          </w:p>
        </w:tc>
        <w:tc>
          <w:tcPr>
            <w:tcW w:w="1639" w:type="pct"/>
          </w:tcPr>
          <w:p w:rsidR="001C3D48" w:rsidRPr="00DA6AD7" w:rsidRDefault="001C3D48" w:rsidP="00E20B9B">
            <w:pPr>
              <w:rPr>
                <w:rFonts w:cs="Arial"/>
              </w:rPr>
            </w:pPr>
            <w:r>
              <w:rPr>
                <w:rFonts w:cs="Arial"/>
              </w:rPr>
              <w:t>The front of the building currently has no exterior lights installed, however there are electrical boxes for fixtures present; The back area of covered/uncovered patio has areas of dry rot</w:t>
            </w:r>
          </w:p>
        </w:tc>
      </w:tr>
      <w:tr w:rsidR="001C3D48" w:rsidRPr="00DA6AD7" w:rsidTr="007A48CD">
        <w:trPr>
          <w:trHeight w:val="432"/>
        </w:trPr>
        <w:tc>
          <w:tcPr>
            <w:tcW w:w="2594" w:type="pct"/>
          </w:tcPr>
          <w:p w:rsidR="001C3D48" w:rsidRPr="00DA6AD7" w:rsidRDefault="001C3D48" w:rsidP="00E20B9B">
            <w:pPr>
              <w:rPr>
                <w:rFonts w:cs="Arial"/>
              </w:rPr>
            </w:pPr>
            <w:r w:rsidRPr="00DA6AD7">
              <w:rPr>
                <w:rFonts w:cs="Arial"/>
              </w:rPr>
              <w:t>Windows and doors are intact and in good repair.</w:t>
            </w:r>
          </w:p>
        </w:tc>
        <w:tc>
          <w:tcPr>
            <w:tcW w:w="767" w:type="pct"/>
          </w:tcPr>
          <w:p w:rsidR="001C3D48" w:rsidRPr="00DA6AD7" w:rsidRDefault="001C3D48" w:rsidP="00E20B9B">
            <w:pPr>
              <w:jc w:val="center"/>
              <w:rPr>
                <w:rFonts w:cs="Arial"/>
              </w:rPr>
            </w:pPr>
            <w:r>
              <w:rPr>
                <w:rFonts w:cs="Arial"/>
              </w:rPr>
              <w:t>No</w:t>
            </w:r>
          </w:p>
        </w:tc>
        <w:tc>
          <w:tcPr>
            <w:tcW w:w="1639" w:type="pct"/>
          </w:tcPr>
          <w:p w:rsidR="001C3D48" w:rsidRPr="00DA6AD7" w:rsidRDefault="001C3D48" w:rsidP="00E20B9B">
            <w:pPr>
              <w:rPr>
                <w:rFonts w:cs="Arial"/>
              </w:rPr>
            </w:pPr>
            <w:r>
              <w:rPr>
                <w:rFonts w:cs="Arial"/>
              </w:rPr>
              <w:t>Back patio door is missing a pane of glass</w:t>
            </w:r>
          </w:p>
        </w:tc>
      </w:tr>
      <w:tr w:rsidR="001C3D48" w:rsidRPr="00DA6AD7" w:rsidTr="007A48CD">
        <w:trPr>
          <w:trHeight w:val="432"/>
        </w:trPr>
        <w:tc>
          <w:tcPr>
            <w:tcW w:w="2594" w:type="pct"/>
          </w:tcPr>
          <w:p w:rsidR="001C3D48" w:rsidRPr="00DA6AD7" w:rsidRDefault="001C3D48" w:rsidP="00E20B9B">
            <w:pPr>
              <w:rPr>
                <w:rFonts w:cs="Arial"/>
              </w:rPr>
            </w:pPr>
            <w:r w:rsidRPr="00DA6AD7">
              <w:rPr>
                <w:rFonts w:cs="Arial"/>
              </w:rPr>
              <w:t>Exterior stairs or handrails are in good repair.</w:t>
            </w:r>
          </w:p>
        </w:tc>
        <w:tc>
          <w:tcPr>
            <w:tcW w:w="767" w:type="pct"/>
          </w:tcPr>
          <w:p w:rsidR="001C3D48" w:rsidRPr="00DA6AD7" w:rsidRDefault="001C3D48" w:rsidP="00E20B9B">
            <w:pPr>
              <w:jc w:val="center"/>
              <w:rPr>
                <w:rFonts w:cs="Arial"/>
              </w:rPr>
            </w:pPr>
            <w:r>
              <w:rPr>
                <w:rFonts w:cs="Arial"/>
              </w:rPr>
              <w:t>Yes</w:t>
            </w:r>
          </w:p>
        </w:tc>
        <w:tc>
          <w:tcPr>
            <w:tcW w:w="1639" w:type="pct"/>
          </w:tcPr>
          <w:p w:rsidR="001C3D48" w:rsidRPr="00DA6AD7" w:rsidRDefault="007A48CD" w:rsidP="00E20B9B">
            <w:pPr>
              <w:rPr>
                <w:rFonts w:cs="Arial"/>
              </w:rPr>
            </w:pPr>
            <w:r>
              <w:rPr>
                <w:rFonts w:cs="Arial"/>
              </w:rPr>
              <w:t>None</w:t>
            </w:r>
          </w:p>
        </w:tc>
      </w:tr>
      <w:tr w:rsidR="001C3D48" w:rsidRPr="00DA6AD7" w:rsidTr="007A48CD">
        <w:trPr>
          <w:trHeight w:val="432"/>
        </w:trPr>
        <w:tc>
          <w:tcPr>
            <w:tcW w:w="2594" w:type="pct"/>
          </w:tcPr>
          <w:p w:rsidR="001C3D48" w:rsidRPr="00DA6AD7" w:rsidRDefault="001C3D48" w:rsidP="00E20B9B">
            <w:pPr>
              <w:rPr>
                <w:rFonts w:cs="Arial"/>
              </w:rPr>
            </w:pPr>
            <w:r w:rsidRPr="00DA6AD7">
              <w:rPr>
                <w:rFonts w:cs="Arial"/>
              </w:rPr>
              <w:lastRenderedPageBreak/>
              <w:t>Exits of buildings are free of obstructions.</w:t>
            </w:r>
          </w:p>
        </w:tc>
        <w:tc>
          <w:tcPr>
            <w:tcW w:w="767" w:type="pct"/>
          </w:tcPr>
          <w:p w:rsidR="001C3D48" w:rsidRPr="00DA6AD7" w:rsidRDefault="001C3D48" w:rsidP="00E20B9B">
            <w:pPr>
              <w:jc w:val="center"/>
              <w:rPr>
                <w:rFonts w:cs="Arial"/>
              </w:rPr>
            </w:pPr>
            <w:r>
              <w:rPr>
                <w:rFonts w:cs="Arial"/>
              </w:rPr>
              <w:t>Yes</w:t>
            </w:r>
          </w:p>
        </w:tc>
        <w:tc>
          <w:tcPr>
            <w:tcW w:w="1639" w:type="pct"/>
          </w:tcPr>
          <w:p w:rsidR="001C3D48" w:rsidRPr="00DA6AD7" w:rsidRDefault="007A48CD" w:rsidP="00E20B9B">
            <w:pPr>
              <w:rPr>
                <w:rFonts w:cs="Arial"/>
              </w:rPr>
            </w:pPr>
            <w:r>
              <w:rPr>
                <w:rFonts w:cs="Arial"/>
              </w:rPr>
              <w:t>None</w:t>
            </w:r>
          </w:p>
        </w:tc>
      </w:tr>
      <w:tr w:rsidR="001C3D48" w:rsidRPr="00DA6AD7" w:rsidTr="007A48CD">
        <w:trPr>
          <w:trHeight w:val="432"/>
        </w:trPr>
        <w:tc>
          <w:tcPr>
            <w:tcW w:w="2594" w:type="pct"/>
          </w:tcPr>
          <w:p w:rsidR="001C3D48" w:rsidRPr="00DA6AD7" w:rsidRDefault="001C3D48" w:rsidP="00E20B9B">
            <w:pPr>
              <w:rPr>
                <w:rFonts w:cs="Arial"/>
              </w:rPr>
            </w:pPr>
            <w:r w:rsidRPr="00DA6AD7">
              <w:rPr>
                <w:rFonts w:cs="Arial"/>
              </w:rPr>
              <w:t xml:space="preserve">Signage is adequate for traffic flow and for directions to school offices. </w:t>
            </w:r>
          </w:p>
        </w:tc>
        <w:tc>
          <w:tcPr>
            <w:tcW w:w="767" w:type="pct"/>
          </w:tcPr>
          <w:p w:rsidR="001C3D48" w:rsidRPr="00DA6AD7" w:rsidRDefault="001C3D48" w:rsidP="00E20B9B">
            <w:pPr>
              <w:jc w:val="center"/>
              <w:rPr>
                <w:rFonts w:cs="Arial"/>
              </w:rPr>
            </w:pPr>
            <w:r>
              <w:rPr>
                <w:rFonts w:cs="Arial"/>
              </w:rPr>
              <w:t>No</w:t>
            </w:r>
          </w:p>
        </w:tc>
        <w:tc>
          <w:tcPr>
            <w:tcW w:w="1639" w:type="pct"/>
          </w:tcPr>
          <w:p w:rsidR="001C3D48" w:rsidRPr="00DA6AD7" w:rsidRDefault="001C3D48" w:rsidP="00E20B9B">
            <w:pPr>
              <w:rPr>
                <w:rFonts w:cs="Arial"/>
              </w:rPr>
            </w:pPr>
            <w:r>
              <w:rPr>
                <w:rFonts w:cs="Arial"/>
              </w:rPr>
              <w:t>Currently there is no exterior signage</w:t>
            </w:r>
          </w:p>
        </w:tc>
      </w:tr>
      <w:tr w:rsidR="001C3D48" w:rsidRPr="00DA6AD7" w:rsidTr="007A48CD">
        <w:trPr>
          <w:trHeight w:val="432"/>
        </w:trPr>
        <w:tc>
          <w:tcPr>
            <w:tcW w:w="2594" w:type="pct"/>
          </w:tcPr>
          <w:p w:rsidR="001C3D48" w:rsidRPr="00DA6AD7" w:rsidRDefault="001C3D48" w:rsidP="00E20B9B">
            <w:pPr>
              <w:rPr>
                <w:rFonts w:cs="Arial"/>
              </w:rPr>
            </w:pPr>
            <w:r w:rsidRPr="00DA6AD7">
              <w:rPr>
                <w:rFonts w:cs="Arial"/>
              </w:rPr>
              <w:t xml:space="preserve">Trees and vegetation provide a clear view of the school; places to hide or to gain authorized access to the building are minimized. </w:t>
            </w:r>
          </w:p>
        </w:tc>
        <w:tc>
          <w:tcPr>
            <w:tcW w:w="767" w:type="pct"/>
          </w:tcPr>
          <w:p w:rsidR="001C3D48" w:rsidRPr="00DA6AD7" w:rsidRDefault="001C3D48" w:rsidP="00E20B9B">
            <w:pPr>
              <w:jc w:val="center"/>
              <w:rPr>
                <w:rFonts w:cs="Arial"/>
              </w:rPr>
            </w:pPr>
            <w:r>
              <w:rPr>
                <w:rFonts w:cs="Arial"/>
              </w:rPr>
              <w:t>Yes</w:t>
            </w:r>
          </w:p>
        </w:tc>
        <w:tc>
          <w:tcPr>
            <w:tcW w:w="1639" w:type="pct"/>
          </w:tcPr>
          <w:p w:rsidR="001C3D48" w:rsidRPr="00DA6AD7" w:rsidRDefault="007A48CD" w:rsidP="00E20B9B">
            <w:pPr>
              <w:rPr>
                <w:rFonts w:cs="Arial"/>
              </w:rPr>
            </w:pPr>
            <w:r>
              <w:rPr>
                <w:rFonts w:cs="Arial"/>
              </w:rPr>
              <w:t>None</w:t>
            </w:r>
          </w:p>
        </w:tc>
      </w:tr>
      <w:tr w:rsidR="001C3D48" w:rsidRPr="00DA6AD7" w:rsidTr="007A48CD">
        <w:trPr>
          <w:trHeight w:val="432"/>
        </w:trPr>
        <w:tc>
          <w:tcPr>
            <w:tcW w:w="2594" w:type="pct"/>
          </w:tcPr>
          <w:p w:rsidR="001C3D48" w:rsidRPr="00DA6AD7" w:rsidRDefault="001C3D48" w:rsidP="00E20B9B">
            <w:pPr>
              <w:rPr>
                <w:rFonts w:cs="Arial"/>
              </w:rPr>
            </w:pPr>
            <w:r w:rsidRPr="00DA6AD7">
              <w:rPr>
                <w:rFonts w:cs="Arial"/>
              </w:rPr>
              <w:t>School site is substantially free of litter and clutter.</w:t>
            </w:r>
          </w:p>
        </w:tc>
        <w:tc>
          <w:tcPr>
            <w:tcW w:w="767" w:type="pct"/>
          </w:tcPr>
          <w:p w:rsidR="001C3D48" w:rsidRPr="00DA6AD7" w:rsidRDefault="001C3D48" w:rsidP="00E20B9B">
            <w:pPr>
              <w:jc w:val="center"/>
              <w:rPr>
                <w:rFonts w:cs="Arial"/>
              </w:rPr>
            </w:pPr>
            <w:r>
              <w:rPr>
                <w:rFonts w:cs="Arial"/>
              </w:rPr>
              <w:t>No</w:t>
            </w:r>
          </w:p>
        </w:tc>
        <w:tc>
          <w:tcPr>
            <w:tcW w:w="1639" w:type="pct"/>
          </w:tcPr>
          <w:p w:rsidR="001C3D48" w:rsidRPr="00DA6AD7" w:rsidRDefault="001C3D48" w:rsidP="00E20B9B">
            <w:pPr>
              <w:rPr>
                <w:rFonts w:cs="Arial"/>
              </w:rPr>
            </w:pPr>
            <w:r>
              <w:rPr>
                <w:rFonts w:cs="Arial"/>
              </w:rPr>
              <w:t>Several areas of debris/storage/wood pile along path of travel to play structure</w:t>
            </w:r>
          </w:p>
        </w:tc>
      </w:tr>
    </w:tbl>
    <w:p w:rsidR="001C3D48" w:rsidRPr="001C3D48" w:rsidRDefault="001C3D48" w:rsidP="001C3D48"/>
    <w:p w:rsidR="001E4429" w:rsidRDefault="00F46EF2" w:rsidP="00A63B17">
      <w:pPr>
        <w:pStyle w:val="Heading3"/>
      </w:pPr>
      <w:r>
        <w:t>Interior Entrances, Corridors, and Stairs</w:t>
      </w:r>
    </w:p>
    <w:tbl>
      <w:tblPr>
        <w:tblStyle w:val="TableGrid1"/>
        <w:tblW w:w="5000" w:type="pct"/>
        <w:tblLook w:val="00A0" w:firstRow="1" w:lastRow="0" w:firstColumn="1" w:lastColumn="0" w:noHBand="0" w:noVBand="0"/>
        <w:tblDescription w:val="Pre-opening site inspection checklist: Interior entrances, corridors, and stairs."/>
      </w:tblPr>
      <w:tblGrid>
        <w:gridCol w:w="4427"/>
        <w:gridCol w:w="1390"/>
        <w:gridCol w:w="2807"/>
      </w:tblGrid>
      <w:tr w:rsidR="001E4429" w:rsidRPr="00DA6AD7" w:rsidTr="008D1DD6">
        <w:trPr>
          <w:cantSplit/>
          <w:trHeight w:val="432"/>
          <w:tblHeader/>
        </w:trPr>
        <w:tc>
          <w:tcPr>
            <w:tcW w:w="2594" w:type="pct"/>
            <w:shd w:val="clear" w:color="auto" w:fill="BFBFBF" w:themeFill="background1" w:themeFillShade="BF"/>
          </w:tcPr>
          <w:p w:rsidR="001E4429" w:rsidRPr="00DA6AD7" w:rsidRDefault="001E4429" w:rsidP="008D1DD6">
            <w:pPr>
              <w:jc w:val="center"/>
              <w:rPr>
                <w:rFonts w:cs="Arial"/>
              </w:rPr>
            </w:pPr>
            <w:r w:rsidRPr="00DA6AD7">
              <w:rPr>
                <w:rFonts w:cs="Arial"/>
                <w:b/>
              </w:rPr>
              <w:t>Interior Entrances, Corridors, and Stairs</w:t>
            </w:r>
          </w:p>
        </w:tc>
        <w:tc>
          <w:tcPr>
            <w:tcW w:w="752" w:type="pct"/>
            <w:shd w:val="clear" w:color="auto" w:fill="BFBFBF" w:themeFill="background1" w:themeFillShade="BF"/>
          </w:tcPr>
          <w:p w:rsidR="001E4429" w:rsidRPr="00DA6AD7" w:rsidRDefault="001E4429" w:rsidP="008D1DD6">
            <w:pPr>
              <w:jc w:val="center"/>
              <w:rPr>
                <w:rFonts w:cs="Arial"/>
                <w:b/>
              </w:rPr>
            </w:pPr>
            <w:r w:rsidRPr="00DA6AD7">
              <w:rPr>
                <w:rFonts w:cs="Arial"/>
                <w:b/>
              </w:rPr>
              <w:t>Compliant</w:t>
            </w:r>
          </w:p>
        </w:tc>
        <w:tc>
          <w:tcPr>
            <w:tcW w:w="1654" w:type="pct"/>
            <w:shd w:val="clear" w:color="auto" w:fill="BFBFBF" w:themeFill="background1" w:themeFillShade="BF"/>
          </w:tcPr>
          <w:p w:rsidR="001E4429" w:rsidRPr="00DA6AD7" w:rsidRDefault="001E4429" w:rsidP="008D1DD6">
            <w:pPr>
              <w:jc w:val="center"/>
              <w:rPr>
                <w:rFonts w:cs="Arial"/>
                <w:b/>
              </w:rPr>
            </w:pPr>
            <w:r w:rsidRPr="00DA6AD7">
              <w:rPr>
                <w:rFonts w:cs="Arial"/>
                <w:b/>
              </w:rPr>
              <w:t>Comments</w:t>
            </w:r>
          </w:p>
        </w:tc>
      </w:tr>
      <w:tr w:rsidR="001E4429" w:rsidRPr="00DA6AD7" w:rsidTr="007A48CD">
        <w:trPr>
          <w:cantSplit/>
          <w:trHeight w:val="432"/>
        </w:trPr>
        <w:tc>
          <w:tcPr>
            <w:tcW w:w="2594" w:type="pct"/>
          </w:tcPr>
          <w:p w:rsidR="001E4429" w:rsidRPr="00DA6AD7" w:rsidRDefault="001E4429" w:rsidP="00A63B17">
            <w:pPr>
              <w:rPr>
                <w:rFonts w:cs="Arial"/>
              </w:rPr>
            </w:pPr>
            <w:r w:rsidRPr="00DA6AD7">
              <w:rPr>
                <w:rFonts w:cs="Arial"/>
              </w:rPr>
              <w:t>Heating and ventilation systems are adequate for the size of the building and numbers of students.</w:t>
            </w:r>
          </w:p>
        </w:tc>
        <w:tc>
          <w:tcPr>
            <w:tcW w:w="752" w:type="pct"/>
          </w:tcPr>
          <w:p w:rsidR="001E4429" w:rsidRPr="00DA6AD7" w:rsidRDefault="006104ED" w:rsidP="00A63B17">
            <w:pPr>
              <w:jc w:val="center"/>
              <w:rPr>
                <w:rFonts w:cs="Arial"/>
              </w:rPr>
            </w:pPr>
            <w:r>
              <w:rPr>
                <w:rFonts w:cs="Arial"/>
              </w:rPr>
              <w:t>Yes</w:t>
            </w:r>
          </w:p>
        </w:tc>
        <w:tc>
          <w:tcPr>
            <w:tcW w:w="1654" w:type="pct"/>
          </w:tcPr>
          <w:p w:rsidR="001E4429" w:rsidRPr="00DA6AD7" w:rsidRDefault="006104ED" w:rsidP="00A63B17">
            <w:pPr>
              <w:rPr>
                <w:rFonts w:cs="Arial"/>
              </w:rPr>
            </w:pPr>
            <w:r>
              <w:rPr>
                <w:rFonts w:cs="Arial"/>
              </w:rPr>
              <w:t>Unknown last inspection or service date</w:t>
            </w:r>
          </w:p>
        </w:tc>
      </w:tr>
      <w:tr w:rsidR="001E4429" w:rsidRPr="00DA6AD7" w:rsidTr="007A48CD">
        <w:trPr>
          <w:cantSplit/>
          <w:trHeight w:val="432"/>
        </w:trPr>
        <w:tc>
          <w:tcPr>
            <w:tcW w:w="2594" w:type="pct"/>
          </w:tcPr>
          <w:p w:rsidR="001E4429" w:rsidRPr="00DA6AD7" w:rsidRDefault="001E4429" w:rsidP="00A63B17">
            <w:pPr>
              <w:rPr>
                <w:rFonts w:cs="Arial"/>
              </w:rPr>
            </w:pPr>
            <w:r w:rsidRPr="00DA6AD7">
              <w:rPr>
                <w:rFonts w:cs="Arial"/>
              </w:rPr>
              <w:t>Electrical system has no major code violations.</w:t>
            </w:r>
          </w:p>
        </w:tc>
        <w:tc>
          <w:tcPr>
            <w:tcW w:w="752" w:type="pct"/>
          </w:tcPr>
          <w:p w:rsidR="001E4429" w:rsidRPr="00DA6AD7" w:rsidRDefault="006104ED" w:rsidP="00A63B17">
            <w:pPr>
              <w:jc w:val="center"/>
              <w:rPr>
                <w:rFonts w:cs="Arial"/>
              </w:rPr>
            </w:pPr>
            <w:r>
              <w:rPr>
                <w:rFonts w:cs="Arial"/>
              </w:rPr>
              <w:t>Unknown</w:t>
            </w:r>
          </w:p>
        </w:tc>
        <w:tc>
          <w:tcPr>
            <w:tcW w:w="1654" w:type="pct"/>
          </w:tcPr>
          <w:p w:rsidR="001E4429" w:rsidRPr="00DA6AD7" w:rsidRDefault="004E3558" w:rsidP="00A63B17">
            <w:pPr>
              <w:rPr>
                <w:rFonts w:cs="Arial"/>
              </w:rPr>
            </w:pPr>
            <w:r>
              <w:rPr>
                <w:rFonts w:cs="Arial"/>
              </w:rPr>
              <w:t>None</w:t>
            </w:r>
          </w:p>
        </w:tc>
      </w:tr>
      <w:tr w:rsidR="001E4429" w:rsidRPr="00DA6AD7" w:rsidTr="007A48CD">
        <w:trPr>
          <w:cantSplit/>
          <w:trHeight w:val="432"/>
        </w:trPr>
        <w:tc>
          <w:tcPr>
            <w:tcW w:w="2594" w:type="pct"/>
          </w:tcPr>
          <w:p w:rsidR="001E4429" w:rsidRPr="00DA6AD7" w:rsidRDefault="001E4429" w:rsidP="00A63B17">
            <w:pPr>
              <w:rPr>
                <w:rFonts w:cs="Arial"/>
              </w:rPr>
            </w:pPr>
            <w:r w:rsidRPr="00DA6AD7">
              <w:rPr>
                <w:rFonts w:cs="Arial"/>
              </w:rPr>
              <w:t>Fire alarm system meets applicable local fire safety codes; appropriate fire extinguishers exist in the building(s) and inspections are up to date.</w:t>
            </w:r>
          </w:p>
        </w:tc>
        <w:tc>
          <w:tcPr>
            <w:tcW w:w="752" w:type="pct"/>
          </w:tcPr>
          <w:p w:rsidR="001E4429" w:rsidRPr="00DA6AD7" w:rsidRDefault="006104ED" w:rsidP="00A63B17">
            <w:pPr>
              <w:jc w:val="center"/>
              <w:rPr>
                <w:rFonts w:cs="Arial"/>
              </w:rPr>
            </w:pPr>
            <w:r>
              <w:rPr>
                <w:rFonts w:cs="Arial"/>
              </w:rPr>
              <w:t>Unknown</w:t>
            </w:r>
          </w:p>
        </w:tc>
        <w:tc>
          <w:tcPr>
            <w:tcW w:w="1654" w:type="pct"/>
          </w:tcPr>
          <w:p w:rsidR="001E4429" w:rsidRPr="00DA6AD7" w:rsidRDefault="006104ED" w:rsidP="00A63B17">
            <w:pPr>
              <w:rPr>
                <w:rFonts w:cs="Arial"/>
              </w:rPr>
            </w:pPr>
            <w:r>
              <w:rPr>
                <w:rFonts w:cs="Arial"/>
              </w:rPr>
              <w:t>1 residential smoke detector visible on property; no visible carbon monoxide detector</w:t>
            </w:r>
          </w:p>
        </w:tc>
      </w:tr>
      <w:tr w:rsidR="001E4429" w:rsidRPr="00DA6AD7" w:rsidTr="007A48CD">
        <w:trPr>
          <w:cantSplit/>
          <w:trHeight w:val="432"/>
        </w:trPr>
        <w:tc>
          <w:tcPr>
            <w:tcW w:w="2594" w:type="pct"/>
          </w:tcPr>
          <w:p w:rsidR="001E4429" w:rsidRPr="00DA6AD7" w:rsidRDefault="001E4429" w:rsidP="00A63B17">
            <w:pPr>
              <w:rPr>
                <w:rFonts w:cs="Arial"/>
              </w:rPr>
            </w:pPr>
            <w:r w:rsidRPr="00DA6AD7">
              <w:rPr>
                <w:rFonts w:cs="Arial"/>
              </w:rPr>
              <w:t xml:space="preserve">Restrooms are conveniently located and accessible to students; toilets are clean and operable. </w:t>
            </w:r>
          </w:p>
        </w:tc>
        <w:tc>
          <w:tcPr>
            <w:tcW w:w="752" w:type="pct"/>
          </w:tcPr>
          <w:p w:rsidR="001E4429" w:rsidRPr="00DA6AD7" w:rsidRDefault="006104ED" w:rsidP="00A63B17">
            <w:pPr>
              <w:jc w:val="center"/>
              <w:rPr>
                <w:rFonts w:cs="Arial"/>
              </w:rPr>
            </w:pPr>
            <w:r>
              <w:rPr>
                <w:rFonts w:cs="Arial"/>
              </w:rPr>
              <w:t>Yes</w:t>
            </w:r>
          </w:p>
        </w:tc>
        <w:tc>
          <w:tcPr>
            <w:tcW w:w="1654" w:type="pct"/>
          </w:tcPr>
          <w:p w:rsidR="001E4429" w:rsidRPr="00DA6AD7" w:rsidRDefault="006104ED" w:rsidP="00A63B17">
            <w:pPr>
              <w:rPr>
                <w:rFonts w:cs="Arial"/>
              </w:rPr>
            </w:pPr>
            <w:r>
              <w:rPr>
                <w:rFonts w:cs="Arial"/>
              </w:rPr>
              <w:t>Single use residential bathrooms; not currently ADA compliant</w:t>
            </w:r>
          </w:p>
        </w:tc>
      </w:tr>
      <w:tr w:rsidR="001E4429" w:rsidRPr="00DA6AD7" w:rsidTr="007A48CD">
        <w:trPr>
          <w:cantSplit/>
          <w:trHeight w:val="432"/>
        </w:trPr>
        <w:tc>
          <w:tcPr>
            <w:tcW w:w="2594" w:type="pct"/>
          </w:tcPr>
          <w:p w:rsidR="001E4429" w:rsidRPr="00DA6AD7" w:rsidRDefault="001E4429" w:rsidP="00A63B17">
            <w:pPr>
              <w:rPr>
                <w:rFonts w:cs="Arial"/>
              </w:rPr>
            </w:pPr>
            <w:r w:rsidRPr="00DA6AD7">
              <w:rPr>
                <w:rFonts w:cs="Arial"/>
              </w:rPr>
              <w:t>Bracing of overhead light fixtures, heating and air conditioning vents, etc. comply with local ordinances.</w:t>
            </w:r>
          </w:p>
        </w:tc>
        <w:tc>
          <w:tcPr>
            <w:tcW w:w="752" w:type="pct"/>
          </w:tcPr>
          <w:p w:rsidR="001E4429" w:rsidRPr="00DA6AD7" w:rsidRDefault="006104ED" w:rsidP="00A63B17">
            <w:pPr>
              <w:jc w:val="center"/>
              <w:rPr>
                <w:rFonts w:cs="Arial"/>
              </w:rPr>
            </w:pPr>
            <w:r>
              <w:rPr>
                <w:rFonts w:cs="Arial"/>
              </w:rPr>
              <w:t>Unknown</w:t>
            </w:r>
          </w:p>
        </w:tc>
        <w:tc>
          <w:tcPr>
            <w:tcW w:w="1654" w:type="pct"/>
          </w:tcPr>
          <w:p w:rsidR="001E4429" w:rsidRPr="00DA6AD7" w:rsidRDefault="004E3558" w:rsidP="00A63B17">
            <w:pPr>
              <w:rPr>
                <w:rFonts w:cs="Arial"/>
              </w:rPr>
            </w:pPr>
            <w:r>
              <w:rPr>
                <w:rFonts w:cs="Arial"/>
              </w:rPr>
              <w:t>None</w:t>
            </w:r>
          </w:p>
        </w:tc>
      </w:tr>
      <w:tr w:rsidR="001E4429" w:rsidRPr="00DA6AD7" w:rsidTr="007A48CD">
        <w:trPr>
          <w:cantSplit/>
          <w:trHeight w:val="432"/>
        </w:trPr>
        <w:tc>
          <w:tcPr>
            <w:tcW w:w="2594" w:type="pct"/>
          </w:tcPr>
          <w:p w:rsidR="001E4429" w:rsidRPr="00DA6AD7" w:rsidRDefault="001E4429" w:rsidP="00A63B17">
            <w:pPr>
              <w:rPr>
                <w:rFonts w:cs="Arial"/>
              </w:rPr>
            </w:pPr>
            <w:r w:rsidRPr="00DA6AD7">
              <w:rPr>
                <w:rFonts w:cs="Arial"/>
              </w:rPr>
              <w:t>Lighting, including nighttime lighting, is sufficient for the educational activities being conducted at the site.</w:t>
            </w:r>
          </w:p>
        </w:tc>
        <w:tc>
          <w:tcPr>
            <w:tcW w:w="752" w:type="pct"/>
          </w:tcPr>
          <w:p w:rsidR="001E4429" w:rsidRPr="00DA6AD7" w:rsidRDefault="006104ED" w:rsidP="00A63B17">
            <w:pPr>
              <w:jc w:val="center"/>
              <w:rPr>
                <w:rFonts w:cs="Arial"/>
              </w:rPr>
            </w:pPr>
            <w:r>
              <w:rPr>
                <w:rFonts w:cs="Arial"/>
              </w:rPr>
              <w:t>No</w:t>
            </w:r>
          </w:p>
        </w:tc>
        <w:tc>
          <w:tcPr>
            <w:tcW w:w="1654" w:type="pct"/>
          </w:tcPr>
          <w:p w:rsidR="001E4429" w:rsidRPr="00DA6AD7" w:rsidRDefault="006104ED" w:rsidP="00A63B17">
            <w:pPr>
              <w:rPr>
                <w:rFonts w:cs="Arial"/>
              </w:rPr>
            </w:pPr>
            <w:r>
              <w:rPr>
                <w:rFonts w:cs="Arial"/>
              </w:rPr>
              <w:t>1 small light fixture in classroom 1 and 2; no nighttime emergency lighting observed</w:t>
            </w:r>
          </w:p>
        </w:tc>
      </w:tr>
      <w:tr w:rsidR="001E4429" w:rsidRPr="00DA6AD7" w:rsidTr="007A48CD">
        <w:trPr>
          <w:cantSplit/>
          <w:trHeight w:val="432"/>
        </w:trPr>
        <w:tc>
          <w:tcPr>
            <w:tcW w:w="2594" w:type="pct"/>
          </w:tcPr>
          <w:p w:rsidR="001E4429" w:rsidRPr="00DA6AD7" w:rsidRDefault="001E4429" w:rsidP="00A63B17">
            <w:pPr>
              <w:rPr>
                <w:rFonts w:cs="Arial"/>
              </w:rPr>
            </w:pPr>
            <w:r w:rsidRPr="00DA6AD7">
              <w:rPr>
                <w:rFonts w:cs="Arial"/>
              </w:rPr>
              <w:t>Floors, walls, and ceilings are clean; ceiling tiles are all intact.</w:t>
            </w:r>
          </w:p>
        </w:tc>
        <w:tc>
          <w:tcPr>
            <w:tcW w:w="752" w:type="pct"/>
          </w:tcPr>
          <w:p w:rsidR="001E4429" w:rsidRPr="00DA6AD7" w:rsidRDefault="006104ED" w:rsidP="00A63B17">
            <w:pPr>
              <w:jc w:val="center"/>
              <w:rPr>
                <w:rFonts w:cs="Arial"/>
              </w:rPr>
            </w:pPr>
            <w:r>
              <w:rPr>
                <w:rFonts w:cs="Arial"/>
              </w:rPr>
              <w:t>Yes</w:t>
            </w:r>
          </w:p>
        </w:tc>
        <w:tc>
          <w:tcPr>
            <w:tcW w:w="1654" w:type="pct"/>
          </w:tcPr>
          <w:p w:rsidR="001E4429" w:rsidRPr="00DA6AD7" w:rsidRDefault="004E3558" w:rsidP="00A63B17">
            <w:pPr>
              <w:rPr>
                <w:rFonts w:cs="Arial"/>
              </w:rPr>
            </w:pPr>
            <w:r>
              <w:rPr>
                <w:rFonts w:cs="Arial"/>
              </w:rPr>
              <w:t>None</w:t>
            </w:r>
          </w:p>
        </w:tc>
      </w:tr>
      <w:tr w:rsidR="001E4429" w:rsidRPr="00DA6AD7" w:rsidTr="007A48CD">
        <w:trPr>
          <w:cantSplit/>
          <w:trHeight w:val="432"/>
        </w:trPr>
        <w:tc>
          <w:tcPr>
            <w:tcW w:w="2594" w:type="pct"/>
          </w:tcPr>
          <w:p w:rsidR="001E4429" w:rsidRPr="00DA6AD7" w:rsidRDefault="001E4429" w:rsidP="00A63B17">
            <w:pPr>
              <w:rPr>
                <w:rFonts w:cs="Arial"/>
              </w:rPr>
            </w:pPr>
            <w:r w:rsidRPr="00DA6AD7">
              <w:rPr>
                <w:rFonts w:cs="Arial"/>
              </w:rPr>
              <w:t>Halls and stairs are adequately lit.</w:t>
            </w:r>
          </w:p>
        </w:tc>
        <w:tc>
          <w:tcPr>
            <w:tcW w:w="752" w:type="pct"/>
          </w:tcPr>
          <w:p w:rsidR="001E4429" w:rsidRPr="00DA6AD7" w:rsidRDefault="006104ED" w:rsidP="00A63B17">
            <w:pPr>
              <w:jc w:val="center"/>
              <w:rPr>
                <w:rFonts w:cs="Arial"/>
              </w:rPr>
            </w:pPr>
            <w:r>
              <w:rPr>
                <w:rFonts w:cs="Arial"/>
              </w:rPr>
              <w:t>Yes</w:t>
            </w:r>
          </w:p>
        </w:tc>
        <w:tc>
          <w:tcPr>
            <w:tcW w:w="1654" w:type="pct"/>
          </w:tcPr>
          <w:p w:rsidR="001E4429" w:rsidRPr="00DA6AD7" w:rsidRDefault="004E3558" w:rsidP="00A63B17">
            <w:pPr>
              <w:rPr>
                <w:rFonts w:cs="Arial"/>
              </w:rPr>
            </w:pPr>
            <w:r>
              <w:rPr>
                <w:rFonts w:cs="Arial"/>
              </w:rPr>
              <w:t>None</w:t>
            </w:r>
          </w:p>
        </w:tc>
      </w:tr>
      <w:tr w:rsidR="001E4429" w:rsidRPr="00DA6AD7" w:rsidTr="007A48CD">
        <w:trPr>
          <w:cantSplit/>
          <w:trHeight w:val="432"/>
        </w:trPr>
        <w:tc>
          <w:tcPr>
            <w:tcW w:w="2594" w:type="pct"/>
          </w:tcPr>
          <w:p w:rsidR="001E4429" w:rsidRPr="00DA6AD7" w:rsidRDefault="001E4429" w:rsidP="00A63B17">
            <w:pPr>
              <w:rPr>
                <w:rFonts w:cs="Arial"/>
              </w:rPr>
            </w:pPr>
            <w:r w:rsidRPr="00DA6AD7">
              <w:rPr>
                <w:rFonts w:cs="Arial"/>
              </w:rPr>
              <w:lastRenderedPageBreak/>
              <w:t>Exit doors, including emergency exits, are free of clutter and readily accessible; doors are secure to prevent intruders into the building.</w:t>
            </w:r>
          </w:p>
        </w:tc>
        <w:tc>
          <w:tcPr>
            <w:tcW w:w="752" w:type="pct"/>
          </w:tcPr>
          <w:p w:rsidR="001E4429" w:rsidRPr="00DA6AD7" w:rsidRDefault="00CE2433" w:rsidP="00A63B17">
            <w:pPr>
              <w:jc w:val="center"/>
              <w:rPr>
                <w:rFonts w:cs="Arial"/>
              </w:rPr>
            </w:pPr>
            <w:r>
              <w:rPr>
                <w:rFonts w:cs="Arial"/>
              </w:rPr>
              <w:t>Partial</w:t>
            </w:r>
          </w:p>
        </w:tc>
        <w:tc>
          <w:tcPr>
            <w:tcW w:w="1654" w:type="pct"/>
          </w:tcPr>
          <w:p w:rsidR="001E4429" w:rsidRPr="00DA6AD7" w:rsidRDefault="00CE2433" w:rsidP="00A63B17">
            <w:pPr>
              <w:rPr>
                <w:rFonts w:cs="Arial"/>
              </w:rPr>
            </w:pPr>
            <w:r>
              <w:rPr>
                <w:rFonts w:cs="Arial"/>
              </w:rPr>
              <w:t xml:space="preserve">Exterior does are equipped with residential deadbolt locks. Doors are not adequately secured between </w:t>
            </w:r>
            <w:r w:rsidR="000276CF">
              <w:rPr>
                <w:rFonts w:cs="Arial"/>
              </w:rPr>
              <w:t>proposed site and attached residential unit</w:t>
            </w:r>
          </w:p>
        </w:tc>
      </w:tr>
      <w:tr w:rsidR="001E4429" w:rsidRPr="00DA6AD7" w:rsidTr="007A48CD">
        <w:trPr>
          <w:cantSplit/>
          <w:trHeight w:val="432"/>
        </w:trPr>
        <w:tc>
          <w:tcPr>
            <w:tcW w:w="2594" w:type="pct"/>
          </w:tcPr>
          <w:p w:rsidR="001E4429" w:rsidRPr="00DA6AD7" w:rsidRDefault="001E4429" w:rsidP="00A63B17">
            <w:pPr>
              <w:rPr>
                <w:rFonts w:cs="Arial"/>
              </w:rPr>
            </w:pPr>
            <w:r w:rsidRPr="00DA6AD7">
              <w:rPr>
                <w:rFonts w:cs="Arial"/>
              </w:rPr>
              <w:t>Interior is free of other hazards that could endanger student safety.</w:t>
            </w:r>
          </w:p>
        </w:tc>
        <w:tc>
          <w:tcPr>
            <w:tcW w:w="752" w:type="pct"/>
          </w:tcPr>
          <w:p w:rsidR="001E4429" w:rsidRPr="00DA6AD7" w:rsidRDefault="006104ED" w:rsidP="00A63B17">
            <w:pPr>
              <w:jc w:val="center"/>
              <w:rPr>
                <w:rFonts w:cs="Arial"/>
              </w:rPr>
            </w:pPr>
            <w:r>
              <w:rPr>
                <w:rFonts w:cs="Arial"/>
              </w:rPr>
              <w:t>Yes</w:t>
            </w:r>
          </w:p>
        </w:tc>
        <w:tc>
          <w:tcPr>
            <w:tcW w:w="1654" w:type="pct"/>
          </w:tcPr>
          <w:p w:rsidR="001E4429" w:rsidRPr="00DA6AD7" w:rsidRDefault="004E3558" w:rsidP="00A63B17">
            <w:pPr>
              <w:rPr>
                <w:rFonts w:cs="Arial"/>
              </w:rPr>
            </w:pPr>
            <w:r>
              <w:rPr>
                <w:rFonts w:cs="Arial"/>
              </w:rPr>
              <w:t>None</w:t>
            </w:r>
          </w:p>
        </w:tc>
      </w:tr>
    </w:tbl>
    <w:p w:rsidR="001E4429" w:rsidRPr="003915C9" w:rsidRDefault="00F46EF2" w:rsidP="00A63B17">
      <w:pPr>
        <w:pStyle w:val="Heading3"/>
      </w:pPr>
      <w:r>
        <w:t>Classrooms</w:t>
      </w:r>
    </w:p>
    <w:tbl>
      <w:tblPr>
        <w:tblStyle w:val="TableGrid1"/>
        <w:tblW w:w="5000" w:type="pct"/>
        <w:tblLook w:val="00A0" w:firstRow="1" w:lastRow="0" w:firstColumn="1" w:lastColumn="0" w:noHBand="0" w:noVBand="0"/>
        <w:tblDescription w:val="Pre-opening site inspection checklist: Classrooms."/>
      </w:tblPr>
      <w:tblGrid>
        <w:gridCol w:w="4427"/>
        <w:gridCol w:w="1390"/>
        <w:gridCol w:w="2807"/>
      </w:tblGrid>
      <w:tr w:rsidR="001E4429" w:rsidRPr="00DA6AD7" w:rsidTr="008D1DD6">
        <w:trPr>
          <w:cantSplit/>
          <w:trHeight w:val="432"/>
          <w:tblHeader/>
        </w:trPr>
        <w:tc>
          <w:tcPr>
            <w:tcW w:w="2594" w:type="pct"/>
            <w:shd w:val="clear" w:color="auto" w:fill="BFBFBF" w:themeFill="background1" w:themeFillShade="BF"/>
          </w:tcPr>
          <w:p w:rsidR="001E4429" w:rsidRPr="00DA6AD7" w:rsidRDefault="001E4429" w:rsidP="008D1DD6">
            <w:pPr>
              <w:keepNext/>
              <w:jc w:val="center"/>
              <w:rPr>
                <w:rFonts w:cs="Arial"/>
                <w:b/>
              </w:rPr>
            </w:pPr>
            <w:r w:rsidRPr="00DA6AD7">
              <w:rPr>
                <w:rFonts w:cs="Arial"/>
                <w:b/>
              </w:rPr>
              <w:t>Classrooms</w:t>
            </w:r>
          </w:p>
        </w:tc>
        <w:tc>
          <w:tcPr>
            <w:tcW w:w="752" w:type="pct"/>
            <w:shd w:val="clear" w:color="auto" w:fill="BFBFBF" w:themeFill="background1" w:themeFillShade="BF"/>
          </w:tcPr>
          <w:p w:rsidR="001E4429" w:rsidRPr="00DA6AD7" w:rsidRDefault="001E4429" w:rsidP="008D1DD6">
            <w:pPr>
              <w:jc w:val="center"/>
              <w:rPr>
                <w:rFonts w:cs="Arial"/>
                <w:b/>
              </w:rPr>
            </w:pPr>
            <w:r w:rsidRPr="00DA6AD7">
              <w:rPr>
                <w:rFonts w:cs="Arial"/>
                <w:b/>
              </w:rPr>
              <w:t>Compliant</w:t>
            </w:r>
          </w:p>
        </w:tc>
        <w:tc>
          <w:tcPr>
            <w:tcW w:w="1654" w:type="pct"/>
            <w:shd w:val="clear" w:color="auto" w:fill="BFBFBF" w:themeFill="background1" w:themeFillShade="BF"/>
          </w:tcPr>
          <w:p w:rsidR="001E4429" w:rsidRPr="00DA6AD7" w:rsidRDefault="001E4429" w:rsidP="008D1DD6">
            <w:pPr>
              <w:jc w:val="center"/>
              <w:rPr>
                <w:rFonts w:cs="Arial"/>
                <w:b/>
              </w:rPr>
            </w:pPr>
            <w:r w:rsidRPr="00DA6AD7">
              <w:rPr>
                <w:rFonts w:cs="Arial"/>
                <w:b/>
              </w:rPr>
              <w:t>Comments</w:t>
            </w:r>
          </w:p>
        </w:tc>
      </w:tr>
      <w:tr w:rsidR="001E4429" w:rsidRPr="00DA6AD7" w:rsidTr="008D1DD6">
        <w:trPr>
          <w:cantSplit/>
          <w:trHeight w:val="432"/>
        </w:trPr>
        <w:tc>
          <w:tcPr>
            <w:tcW w:w="2594" w:type="pct"/>
          </w:tcPr>
          <w:p w:rsidR="001E4429" w:rsidRPr="00DA6AD7" w:rsidRDefault="001E4429" w:rsidP="00A63B17">
            <w:pPr>
              <w:rPr>
                <w:rFonts w:cs="Arial"/>
              </w:rPr>
            </w:pPr>
            <w:r w:rsidRPr="00DA6AD7">
              <w:rPr>
                <w:rFonts w:cs="Arial"/>
              </w:rPr>
              <w:t>Classroom size and layout are related to functions that will be performed in them (i.e. kindergartens, laboratories, special education, locker rooms, gyms, etc.).</w:t>
            </w:r>
          </w:p>
        </w:tc>
        <w:tc>
          <w:tcPr>
            <w:tcW w:w="752" w:type="pct"/>
          </w:tcPr>
          <w:p w:rsidR="001E4429" w:rsidRPr="00DA6AD7" w:rsidRDefault="006104ED" w:rsidP="00A63B17">
            <w:pPr>
              <w:jc w:val="center"/>
              <w:rPr>
                <w:rFonts w:cs="Arial"/>
              </w:rPr>
            </w:pPr>
            <w:r>
              <w:rPr>
                <w:rFonts w:cs="Arial"/>
              </w:rPr>
              <w:t>No</w:t>
            </w:r>
          </w:p>
        </w:tc>
        <w:tc>
          <w:tcPr>
            <w:tcW w:w="1654" w:type="pct"/>
          </w:tcPr>
          <w:p w:rsidR="001E4429" w:rsidRPr="00DA6AD7" w:rsidRDefault="006104ED" w:rsidP="00A63B17">
            <w:pPr>
              <w:rPr>
                <w:rFonts w:cs="Arial"/>
              </w:rPr>
            </w:pPr>
            <w:r>
              <w:rPr>
                <w:rFonts w:cs="Arial"/>
              </w:rPr>
              <w:t>Extremely undersized as classrooms; see notes for details</w:t>
            </w:r>
          </w:p>
        </w:tc>
      </w:tr>
      <w:tr w:rsidR="001E4429" w:rsidRPr="00DA6AD7" w:rsidTr="008D1DD6">
        <w:trPr>
          <w:cantSplit/>
          <w:trHeight w:val="432"/>
        </w:trPr>
        <w:tc>
          <w:tcPr>
            <w:tcW w:w="2594" w:type="pct"/>
          </w:tcPr>
          <w:p w:rsidR="001E4429" w:rsidRPr="00DA6AD7" w:rsidRDefault="001E4429" w:rsidP="00A63B17">
            <w:pPr>
              <w:rPr>
                <w:rFonts w:cs="Arial"/>
              </w:rPr>
            </w:pPr>
            <w:r w:rsidRPr="00DA6AD7">
              <w:rPr>
                <w:rFonts w:cs="Arial"/>
              </w:rPr>
              <w:t>Desks, tables, and chairs are in good repair.</w:t>
            </w:r>
          </w:p>
        </w:tc>
        <w:tc>
          <w:tcPr>
            <w:tcW w:w="752" w:type="pct"/>
          </w:tcPr>
          <w:p w:rsidR="001E4429" w:rsidRPr="00DA6AD7" w:rsidRDefault="006104ED" w:rsidP="00A63B17">
            <w:pPr>
              <w:jc w:val="center"/>
              <w:rPr>
                <w:rFonts w:cs="Arial"/>
              </w:rPr>
            </w:pPr>
            <w:r>
              <w:rPr>
                <w:rFonts w:cs="Arial"/>
              </w:rPr>
              <w:t>Unknown</w:t>
            </w:r>
          </w:p>
        </w:tc>
        <w:tc>
          <w:tcPr>
            <w:tcW w:w="1654" w:type="pct"/>
          </w:tcPr>
          <w:p w:rsidR="001E4429" w:rsidRPr="00DA6AD7" w:rsidRDefault="006104ED" w:rsidP="00A63B17">
            <w:pPr>
              <w:rPr>
                <w:rFonts w:cs="Arial"/>
              </w:rPr>
            </w:pPr>
            <w:r>
              <w:rPr>
                <w:rFonts w:cs="Arial"/>
              </w:rPr>
              <w:t>No educational furniture was present during inspection</w:t>
            </w:r>
          </w:p>
        </w:tc>
      </w:tr>
      <w:tr w:rsidR="001E4429" w:rsidRPr="00DA6AD7" w:rsidTr="008D1DD6">
        <w:trPr>
          <w:cantSplit/>
          <w:trHeight w:val="620"/>
        </w:trPr>
        <w:tc>
          <w:tcPr>
            <w:tcW w:w="2594" w:type="pct"/>
          </w:tcPr>
          <w:p w:rsidR="001E4429" w:rsidRPr="00DA6AD7" w:rsidRDefault="001E4429" w:rsidP="00A63B17">
            <w:pPr>
              <w:rPr>
                <w:rFonts w:cs="Arial"/>
              </w:rPr>
            </w:pPr>
            <w:r w:rsidRPr="00DA6AD7">
              <w:rPr>
                <w:rFonts w:cs="Arial"/>
              </w:rPr>
              <w:t>Space is provided to secure computers and other expensive electronic devices.</w:t>
            </w:r>
          </w:p>
        </w:tc>
        <w:tc>
          <w:tcPr>
            <w:tcW w:w="752" w:type="pct"/>
          </w:tcPr>
          <w:p w:rsidR="001E4429" w:rsidRPr="00DA6AD7" w:rsidRDefault="006104ED" w:rsidP="00A63B17">
            <w:pPr>
              <w:jc w:val="center"/>
              <w:rPr>
                <w:rFonts w:cs="Arial"/>
              </w:rPr>
            </w:pPr>
            <w:r>
              <w:rPr>
                <w:rFonts w:cs="Arial"/>
              </w:rPr>
              <w:t>No</w:t>
            </w:r>
          </w:p>
        </w:tc>
        <w:tc>
          <w:tcPr>
            <w:tcW w:w="1654" w:type="pct"/>
          </w:tcPr>
          <w:p w:rsidR="001E4429" w:rsidRPr="00DA6AD7" w:rsidRDefault="006104ED" w:rsidP="00A63B17">
            <w:pPr>
              <w:rPr>
                <w:rFonts w:cs="Arial"/>
              </w:rPr>
            </w:pPr>
            <w:r>
              <w:rPr>
                <w:rFonts w:cs="Arial"/>
              </w:rPr>
              <w:t xml:space="preserve">No lockable charging carts have been purchased </w:t>
            </w:r>
          </w:p>
        </w:tc>
      </w:tr>
      <w:tr w:rsidR="001E4429" w:rsidRPr="00DA6AD7" w:rsidTr="008D1DD6">
        <w:trPr>
          <w:cantSplit/>
          <w:trHeight w:val="432"/>
        </w:trPr>
        <w:tc>
          <w:tcPr>
            <w:tcW w:w="2594" w:type="pct"/>
          </w:tcPr>
          <w:p w:rsidR="001E4429" w:rsidRPr="00DA6AD7" w:rsidRDefault="001E4429" w:rsidP="00A63B17">
            <w:pPr>
              <w:rPr>
                <w:rFonts w:cs="Arial"/>
              </w:rPr>
            </w:pPr>
            <w:r w:rsidRPr="00DA6AD7">
              <w:rPr>
                <w:rFonts w:cs="Arial"/>
              </w:rPr>
              <w:t xml:space="preserve">Bookcases, racks, fixtures, etc. are adequately anchored to adjacent structures. </w:t>
            </w:r>
          </w:p>
        </w:tc>
        <w:tc>
          <w:tcPr>
            <w:tcW w:w="752" w:type="pct"/>
          </w:tcPr>
          <w:p w:rsidR="001E4429" w:rsidRPr="00DA6AD7" w:rsidRDefault="005F61AA" w:rsidP="00A63B17">
            <w:pPr>
              <w:jc w:val="center"/>
              <w:rPr>
                <w:rFonts w:cs="Arial"/>
              </w:rPr>
            </w:pPr>
            <w:r>
              <w:rPr>
                <w:rFonts w:cs="Arial"/>
              </w:rPr>
              <w:t>NA</w:t>
            </w:r>
          </w:p>
        </w:tc>
        <w:tc>
          <w:tcPr>
            <w:tcW w:w="1654" w:type="pct"/>
          </w:tcPr>
          <w:p w:rsidR="001E4429" w:rsidRPr="00DA6AD7" w:rsidRDefault="005F61AA" w:rsidP="00A63B17">
            <w:pPr>
              <w:rPr>
                <w:rFonts w:cs="Arial"/>
              </w:rPr>
            </w:pPr>
            <w:r>
              <w:rPr>
                <w:rFonts w:cs="Arial"/>
              </w:rPr>
              <w:t>No fixtures or furnishings were present at time of inspection</w:t>
            </w:r>
          </w:p>
        </w:tc>
      </w:tr>
      <w:tr w:rsidR="001E4429" w:rsidRPr="00DA6AD7" w:rsidTr="008D1DD6">
        <w:trPr>
          <w:cantSplit/>
          <w:trHeight w:val="432"/>
        </w:trPr>
        <w:tc>
          <w:tcPr>
            <w:tcW w:w="2594" w:type="pct"/>
          </w:tcPr>
          <w:p w:rsidR="001E4429" w:rsidRPr="00DA6AD7" w:rsidRDefault="001E4429" w:rsidP="00A63B17">
            <w:pPr>
              <w:rPr>
                <w:rFonts w:cs="Arial"/>
              </w:rPr>
            </w:pPr>
            <w:r w:rsidRPr="00DA6AD7">
              <w:rPr>
                <w:rFonts w:cs="Arial"/>
              </w:rPr>
              <w:t>Gas, electrical, and water outlets and appliances are in good repair.</w:t>
            </w:r>
          </w:p>
        </w:tc>
        <w:tc>
          <w:tcPr>
            <w:tcW w:w="752" w:type="pct"/>
          </w:tcPr>
          <w:p w:rsidR="001E4429" w:rsidRPr="00DA6AD7" w:rsidRDefault="005F61AA" w:rsidP="00A63B17">
            <w:pPr>
              <w:jc w:val="center"/>
              <w:rPr>
                <w:rFonts w:cs="Arial"/>
              </w:rPr>
            </w:pPr>
            <w:r>
              <w:rPr>
                <w:rFonts w:cs="Arial"/>
              </w:rPr>
              <w:t>Yes</w:t>
            </w:r>
          </w:p>
        </w:tc>
        <w:tc>
          <w:tcPr>
            <w:tcW w:w="1654" w:type="pct"/>
          </w:tcPr>
          <w:p w:rsidR="001E4429" w:rsidRPr="00DA6AD7" w:rsidRDefault="005F61AA" w:rsidP="00A63B17">
            <w:pPr>
              <w:rPr>
                <w:rFonts w:cs="Arial"/>
              </w:rPr>
            </w:pPr>
            <w:r>
              <w:rPr>
                <w:rFonts w:cs="Arial"/>
              </w:rPr>
              <w:t>Sinks in restrooms are dual handle hot/cold</w:t>
            </w:r>
          </w:p>
        </w:tc>
      </w:tr>
      <w:tr w:rsidR="001E4429" w:rsidRPr="00DA6AD7" w:rsidTr="008D1DD6">
        <w:trPr>
          <w:cantSplit/>
          <w:trHeight w:val="432"/>
        </w:trPr>
        <w:tc>
          <w:tcPr>
            <w:tcW w:w="2594" w:type="pct"/>
          </w:tcPr>
          <w:p w:rsidR="001E4429" w:rsidRPr="00DA6AD7" w:rsidRDefault="001E4429" w:rsidP="00A63B17">
            <w:pPr>
              <w:rPr>
                <w:rFonts w:cs="Arial"/>
              </w:rPr>
            </w:pPr>
            <w:r w:rsidRPr="00DA6AD7">
              <w:rPr>
                <w:rFonts w:cs="Arial"/>
              </w:rPr>
              <w:t>Classrooms have adequate lighting.</w:t>
            </w:r>
          </w:p>
        </w:tc>
        <w:tc>
          <w:tcPr>
            <w:tcW w:w="752" w:type="pct"/>
          </w:tcPr>
          <w:p w:rsidR="001E4429" w:rsidRPr="00DA6AD7" w:rsidRDefault="005F61AA" w:rsidP="00A63B17">
            <w:pPr>
              <w:jc w:val="center"/>
              <w:rPr>
                <w:rFonts w:cs="Arial"/>
              </w:rPr>
            </w:pPr>
            <w:r>
              <w:rPr>
                <w:rFonts w:cs="Arial"/>
              </w:rPr>
              <w:t>No</w:t>
            </w:r>
          </w:p>
        </w:tc>
        <w:tc>
          <w:tcPr>
            <w:tcW w:w="1654" w:type="pct"/>
          </w:tcPr>
          <w:p w:rsidR="001E4429" w:rsidRPr="00DA6AD7" w:rsidRDefault="005F61AA" w:rsidP="00A63B17">
            <w:pPr>
              <w:rPr>
                <w:rFonts w:cs="Arial"/>
              </w:rPr>
            </w:pPr>
            <w:r>
              <w:rPr>
                <w:rFonts w:cs="Arial"/>
              </w:rPr>
              <w:t>Classrooms 1 and 2 have 1 small lighting fixture per room</w:t>
            </w:r>
          </w:p>
        </w:tc>
      </w:tr>
      <w:tr w:rsidR="001E4429" w:rsidRPr="00DA6AD7" w:rsidTr="008D1DD6">
        <w:trPr>
          <w:cantSplit/>
          <w:trHeight w:val="432"/>
        </w:trPr>
        <w:tc>
          <w:tcPr>
            <w:tcW w:w="2594" w:type="pct"/>
          </w:tcPr>
          <w:p w:rsidR="001E4429" w:rsidRPr="00DA6AD7" w:rsidRDefault="001E4429" w:rsidP="00A63B17">
            <w:pPr>
              <w:rPr>
                <w:rFonts w:cs="Arial"/>
              </w:rPr>
            </w:pPr>
            <w:r w:rsidRPr="00DA6AD7">
              <w:rPr>
                <w:rFonts w:cs="Arial"/>
              </w:rPr>
              <w:t>Classrooms are visible to teachers at all times; classroom layout is conducive to quick evacuation.</w:t>
            </w:r>
          </w:p>
        </w:tc>
        <w:tc>
          <w:tcPr>
            <w:tcW w:w="752" w:type="pct"/>
          </w:tcPr>
          <w:p w:rsidR="001E4429" w:rsidRPr="00DA6AD7" w:rsidRDefault="005F61AA" w:rsidP="00A63B17">
            <w:pPr>
              <w:jc w:val="center"/>
              <w:rPr>
                <w:rFonts w:cs="Arial"/>
              </w:rPr>
            </w:pPr>
            <w:r>
              <w:rPr>
                <w:rFonts w:cs="Arial"/>
              </w:rPr>
              <w:t>Partial</w:t>
            </w:r>
          </w:p>
        </w:tc>
        <w:tc>
          <w:tcPr>
            <w:tcW w:w="1654" w:type="pct"/>
          </w:tcPr>
          <w:p w:rsidR="001E4429" w:rsidRPr="00DA6AD7" w:rsidRDefault="005F61AA" w:rsidP="00A63B17">
            <w:pPr>
              <w:rPr>
                <w:rFonts w:cs="Arial"/>
              </w:rPr>
            </w:pPr>
            <w:r>
              <w:rPr>
                <w:rFonts w:cs="Arial"/>
              </w:rPr>
              <w:t>No line of sight from hallway; interior doors are solid with no windows</w:t>
            </w:r>
          </w:p>
        </w:tc>
      </w:tr>
      <w:tr w:rsidR="001E4429" w:rsidRPr="00DA6AD7" w:rsidTr="008D1DD6">
        <w:trPr>
          <w:cantSplit/>
          <w:trHeight w:val="432"/>
        </w:trPr>
        <w:tc>
          <w:tcPr>
            <w:tcW w:w="2594" w:type="pct"/>
          </w:tcPr>
          <w:p w:rsidR="001E4429" w:rsidRPr="00DA6AD7" w:rsidRDefault="001E4429" w:rsidP="00A63B17">
            <w:pPr>
              <w:rPr>
                <w:rFonts w:cs="Arial"/>
              </w:rPr>
            </w:pPr>
            <w:r w:rsidRPr="00DA6AD7">
              <w:rPr>
                <w:rFonts w:cs="Arial"/>
              </w:rPr>
              <w:lastRenderedPageBreak/>
              <w:t>Kindergarten classrooms have toilet facilities, or dedicated facilities are located within close proximity to classrooms, and are of appropriate height.</w:t>
            </w:r>
          </w:p>
        </w:tc>
        <w:tc>
          <w:tcPr>
            <w:tcW w:w="752" w:type="pct"/>
          </w:tcPr>
          <w:p w:rsidR="001E4429" w:rsidRPr="00DA6AD7" w:rsidRDefault="005F61AA" w:rsidP="00A63B17">
            <w:pPr>
              <w:jc w:val="center"/>
              <w:rPr>
                <w:rFonts w:cs="Arial"/>
              </w:rPr>
            </w:pPr>
            <w:r>
              <w:rPr>
                <w:rFonts w:cs="Arial"/>
              </w:rPr>
              <w:t>Yes</w:t>
            </w:r>
          </w:p>
        </w:tc>
        <w:tc>
          <w:tcPr>
            <w:tcW w:w="1654" w:type="pct"/>
          </w:tcPr>
          <w:p w:rsidR="001E4429" w:rsidRPr="00DA6AD7" w:rsidRDefault="005F61AA" w:rsidP="00A63B17">
            <w:pPr>
              <w:rPr>
                <w:rFonts w:cs="Arial"/>
              </w:rPr>
            </w:pPr>
            <w:r>
              <w:rPr>
                <w:rFonts w:cs="Arial"/>
              </w:rPr>
              <w:t>Residential restroom attached to classroom</w:t>
            </w:r>
          </w:p>
        </w:tc>
      </w:tr>
    </w:tbl>
    <w:p w:rsidR="004E3558" w:rsidRDefault="004E3558" w:rsidP="00A63B17">
      <w:pPr>
        <w:pStyle w:val="Heading3"/>
      </w:pPr>
      <w:r w:rsidRPr="004E3558">
        <w:t>Additional Comments</w:t>
      </w:r>
    </w:p>
    <w:p w:rsidR="001C054F" w:rsidRDefault="001C054F" w:rsidP="00A63B17">
      <w:pPr>
        <w:spacing w:after="240"/>
      </w:pPr>
      <w:r>
        <w:t>Based on information provided by</w:t>
      </w:r>
      <w:r w:rsidR="00240D7E">
        <w:t xml:space="preserve"> the</w:t>
      </w:r>
      <w:r>
        <w:t xml:space="preserve"> Eagle Collegiate Academy (ECA) Executive Director, the goal is to house approximately 75 students at the above listed site. The site is a parish house adjacent to Foursquare Church in a rural area of Agua Dulce, Ca. This site is currently designed as a residential dwelling, however, the Executive Director of ECA stated that it is currently used as a Sunday school for the Foursquare </w:t>
      </w:r>
      <w:r w:rsidR="008D1DD6">
        <w:t>C</w:t>
      </w:r>
      <w:r>
        <w:t>hurch.</w:t>
      </w:r>
    </w:p>
    <w:p w:rsidR="001C054F" w:rsidRDefault="001C054F" w:rsidP="00A63B17">
      <w:pPr>
        <w:spacing w:after="240"/>
      </w:pPr>
      <w:r>
        <w:t>There was no evidence of a certificate of occupancy or inspection by the fire marshal provided at the time of inspection. The executive Director of ECA did provide a Certificate of Compliance obtained in 2007 which they stated meets the requirements of the Certificate of Occupancy for unincorporated areas of Los Angeles</w:t>
      </w:r>
      <w:r w:rsidR="008D1DD6">
        <w:t xml:space="preserve"> (LA) </w:t>
      </w:r>
      <w:r>
        <w:t>County.</w:t>
      </w:r>
    </w:p>
    <w:p w:rsidR="001C054F" w:rsidRDefault="001C054F" w:rsidP="00A63B17">
      <w:pPr>
        <w:spacing w:after="240"/>
      </w:pPr>
      <w:r>
        <w:t xml:space="preserve">A </w:t>
      </w:r>
      <w:r w:rsidR="008D1DD6">
        <w:t>F</w:t>
      </w:r>
      <w:r>
        <w:t>ire Safety inspection must be completed. There was only 1 smoke detect</w:t>
      </w:r>
      <w:r w:rsidR="008D1DD6">
        <w:t xml:space="preserve">or </w:t>
      </w:r>
      <w:r>
        <w:t>observed and no carbon monoxide detectors observed. The fire safety inspection will determine the number of smoke detectors and maximum occupancy of the spaces.</w:t>
      </w:r>
    </w:p>
    <w:p w:rsidR="001C054F" w:rsidRDefault="001C054F" w:rsidP="00A63B17">
      <w:pPr>
        <w:spacing w:after="240"/>
      </w:pPr>
      <w:r>
        <w:t>There are no maximum occupancy signs listed in any of the spaces that were inspected. Unless stated differently upon fire marshal inspection, LA County building code Section 1004, table 1004.5 states that 20 net square feet</w:t>
      </w:r>
      <w:r w:rsidR="008D1DD6">
        <w:t xml:space="preserve"> (SF)</w:t>
      </w:r>
      <w:r>
        <w:t xml:space="preserve"> is required per student in an educational setting. Based solely on this table, the estimated occupancy for each of the spaces is as follows: </w:t>
      </w:r>
    </w:p>
    <w:p w:rsidR="001C054F" w:rsidRDefault="001C054F" w:rsidP="008D1DD6">
      <w:pPr>
        <w:pStyle w:val="ListParagraph"/>
        <w:numPr>
          <w:ilvl w:val="0"/>
          <w:numId w:val="14"/>
        </w:numPr>
        <w:contextualSpacing w:val="0"/>
      </w:pPr>
      <w:r>
        <w:t>Classroom 1: approx. 120 SF- 6 students</w:t>
      </w:r>
    </w:p>
    <w:p w:rsidR="001C054F" w:rsidRDefault="001C054F" w:rsidP="008D1DD6">
      <w:pPr>
        <w:pStyle w:val="ListParagraph"/>
        <w:numPr>
          <w:ilvl w:val="0"/>
          <w:numId w:val="14"/>
        </w:numPr>
        <w:contextualSpacing w:val="0"/>
      </w:pPr>
      <w:r>
        <w:t>Classroom 2: approx. 200 SF- 10 Students</w:t>
      </w:r>
    </w:p>
    <w:p w:rsidR="001C054F" w:rsidRDefault="001C054F" w:rsidP="008D1DD6">
      <w:pPr>
        <w:pStyle w:val="ListParagraph"/>
        <w:numPr>
          <w:ilvl w:val="0"/>
          <w:numId w:val="14"/>
        </w:numPr>
        <w:contextualSpacing w:val="0"/>
      </w:pPr>
      <w:r>
        <w:t>Classroom 3/shared reception area: approx. 475 SF (220 net)- 11 students</w:t>
      </w:r>
    </w:p>
    <w:p w:rsidR="001C054F" w:rsidRDefault="001C054F" w:rsidP="008D1DD6">
      <w:pPr>
        <w:pStyle w:val="ListParagraph"/>
        <w:numPr>
          <w:ilvl w:val="0"/>
          <w:numId w:val="14"/>
        </w:numPr>
        <w:contextualSpacing w:val="0"/>
      </w:pPr>
      <w:r>
        <w:t>Classroom 4: approx. 475 SF- 23 students</w:t>
      </w:r>
    </w:p>
    <w:p w:rsidR="00041164" w:rsidRDefault="001C054F" w:rsidP="008D1DD6">
      <w:pPr>
        <w:pStyle w:val="ListParagraph"/>
        <w:numPr>
          <w:ilvl w:val="0"/>
          <w:numId w:val="14"/>
        </w:numPr>
        <w:contextualSpacing w:val="0"/>
      </w:pPr>
      <w:r>
        <w:t>Total estimated student count: 50 students (unless fire marshal determines otherwise)</w:t>
      </w:r>
    </w:p>
    <w:p w:rsidR="001C054F" w:rsidRDefault="001C054F" w:rsidP="00041164">
      <w:pPr>
        <w:spacing w:after="240"/>
      </w:pPr>
      <w:r>
        <w:lastRenderedPageBreak/>
        <w:t>The restrooms on site are residential, and as such are not AD</w:t>
      </w:r>
      <w:r w:rsidR="00240D7E">
        <w:t>A</w:t>
      </w:r>
      <w:r w:rsidR="008D1DD6">
        <w:t xml:space="preserve"> </w:t>
      </w:r>
      <w:r>
        <w:t>compliant</w:t>
      </w:r>
      <w:r w:rsidR="00041164">
        <w:t>.</w:t>
      </w:r>
    </w:p>
    <w:p w:rsidR="001C054F" w:rsidRDefault="001C054F" w:rsidP="00A63B17">
      <w:pPr>
        <w:spacing w:after="240"/>
      </w:pPr>
      <w:r>
        <w:t>There is a large water storage tank of unknown size (</w:t>
      </w:r>
      <w:r w:rsidR="00240D7E">
        <w:t>e</w:t>
      </w:r>
      <w:r>
        <w:t>stimated at 10,000 gallons) on the property.</w:t>
      </w:r>
    </w:p>
    <w:p w:rsidR="001C054F" w:rsidRDefault="001C054F" w:rsidP="00A63B17">
      <w:pPr>
        <w:spacing w:after="240"/>
      </w:pPr>
      <w:r>
        <w:t>The residential kitchen is not equipped for commercial food service and should not be used for any food preparation.</w:t>
      </w:r>
    </w:p>
    <w:p w:rsidR="001C054F" w:rsidRDefault="001C054F" w:rsidP="00A63B17">
      <w:pPr>
        <w:spacing w:after="240"/>
      </w:pPr>
      <w:r>
        <w:t>There is no area for safe drop off and pick up on the site. ECA stated they plan to use a community carpool system to shuttle the students from a local meeting point to the site. There are not enough parking spaces to accommodate the proposed number of students. There is not enough area in the parking lot for cars to safely enter, turn around</w:t>
      </w:r>
      <w:r w:rsidR="00240D7E">
        <w:t>,</w:t>
      </w:r>
      <w:r>
        <w:t xml:space="preserve"> and exit the property.</w:t>
      </w:r>
    </w:p>
    <w:p w:rsidR="001C054F" w:rsidRDefault="001C054F" w:rsidP="00A63B17">
      <w:pPr>
        <w:spacing w:after="240"/>
      </w:pPr>
      <w:r>
        <w:t>There is another occupied residential unit attached to the proposed site, with shared vehicle ingress/egress to proposed outdoor play area. This outdoor area has uneven and cracked surfaces, tripping hazards and is incompatible with outdoor play for students. There is a secondary play area behind the adjacent church with a play structure and swings that is proposed for use. The pathway to this secondary play area contains many areas with piles of debris scattered throughout the property that pose tripping hazards. The sidewalk to this play area is incomplete. There is an exposed drainage pipe along the path of travel.</w:t>
      </w:r>
    </w:p>
    <w:p w:rsidR="001C054F" w:rsidRDefault="001C054F" w:rsidP="00A63B17">
      <w:pPr>
        <w:spacing w:after="240"/>
      </w:pPr>
      <w:r>
        <w:t xml:space="preserve">There is a landscaped area at the front of the building that is proposed for </w:t>
      </w:r>
      <w:r w:rsidR="00240D7E">
        <w:t xml:space="preserve">an </w:t>
      </w:r>
      <w:r>
        <w:t xml:space="preserve">outdoor learning/play area. This area is mostly graded; </w:t>
      </w:r>
      <w:r w:rsidR="00240D7E">
        <w:t>h</w:t>
      </w:r>
      <w:r>
        <w:t>owever, it shares the ingress/egress driveway for the occupied residential unit. There is a large tree that has exposed roots and is causing the blacktop driveway to buckle. The exposed roots and buckling blacktop are tripping hazards.</w:t>
      </w:r>
    </w:p>
    <w:p w:rsidR="001C054F" w:rsidRDefault="001C054F" w:rsidP="00A63B17">
      <w:pPr>
        <w:spacing w:after="240"/>
      </w:pPr>
      <w:r>
        <w:t>The front of the building façade has recently been updated. There are currently no exterior lights installed, however</w:t>
      </w:r>
      <w:r w:rsidR="00240D7E">
        <w:t xml:space="preserve"> </w:t>
      </w:r>
      <w:r>
        <w:t xml:space="preserve">there are electrical boxes for this purpose. </w:t>
      </w:r>
    </w:p>
    <w:p w:rsidR="001C054F" w:rsidRDefault="001C054F" w:rsidP="00A63B17">
      <w:pPr>
        <w:spacing w:after="240"/>
      </w:pPr>
      <w:r>
        <w:t>Items to remedy prior to students beginning in-person instruction:</w:t>
      </w:r>
    </w:p>
    <w:p w:rsidR="001C054F" w:rsidRDefault="001C054F" w:rsidP="00A63B17">
      <w:pPr>
        <w:pStyle w:val="ListParagraph"/>
        <w:numPr>
          <w:ilvl w:val="0"/>
          <w:numId w:val="12"/>
        </w:numPr>
      </w:pPr>
      <w:r>
        <w:t>Fire Marshal inspection</w:t>
      </w:r>
    </w:p>
    <w:p w:rsidR="001C054F" w:rsidRDefault="001C054F" w:rsidP="00A63B17">
      <w:pPr>
        <w:pStyle w:val="ListParagraph"/>
        <w:numPr>
          <w:ilvl w:val="0"/>
          <w:numId w:val="12"/>
        </w:numPr>
      </w:pPr>
      <w:r>
        <w:t>Clarification on Educational occupancy permit</w:t>
      </w:r>
    </w:p>
    <w:p w:rsidR="001C054F" w:rsidRDefault="001C054F" w:rsidP="00A63B17">
      <w:pPr>
        <w:pStyle w:val="ListParagraph"/>
        <w:numPr>
          <w:ilvl w:val="1"/>
          <w:numId w:val="12"/>
        </w:numPr>
      </w:pPr>
      <w:r>
        <w:t>Certificate of Occupancy must be issued to the school</w:t>
      </w:r>
    </w:p>
    <w:p w:rsidR="001C054F" w:rsidRDefault="001C054F" w:rsidP="00A63B17">
      <w:pPr>
        <w:pStyle w:val="ListParagraph"/>
        <w:numPr>
          <w:ilvl w:val="0"/>
          <w:numId w:val="12"/>
        </w:numPr>
      </w:pPr>
      <w:r>
        <w:t xml:space="preserve">Workable </w:t>
      </w:r>
      <w:r w:rsidR="00240D7E">
        <w:t>d</w:t>
      </w:r>
      <w:r>
        <w:t>rop</w:t>
      </w:r>
      <w:r w:rsidR="00240D7E">
        <w:t xml:space="preserve"> </w:t>
      </w:r>
      <w:r>
        <w:t>off</w:t>
      </w:r>
      <w:r w:rsidR="00240D7E">
        <w:t>/</w:t>
      </w:r>
      <w:r>
        <w:t>pick up plan</w:t>
      </w:r>
    </w:p>
    <w:p w:rsidR="001C054F" w:rsidRDefault="001C054F" w:rsidP="00A63B17">
      <w:pPr>
        <w:pStyle w:val="ListParagraph"/>
        <w:numPr>
          <w:ilvl w:val="0"/>
          <w:numId w:val="12"/>
        </w:numPr>
      </w:pPr>
      <w:r>
        <w:t>Additional resident in attached residential unit</w:t>
      </w:r>
    </w:p>
    <w:p w:rsidR="001C054F" w:rsidRDefault="001C054F" w:rsidP="00A63B17">
      <w:pPr>
        <w:pStyle w:val="ListParagraph"/>
        <w:numPr>
          <w:ilvl w:val="1"/>
          <w:numId w:val="12"/>
        </w:numPr>
      </w:pPr>
      <w:proofErr w:type="spellStart"/>
      <w:r>
        <w:t>LiveScan</w:t>
      </w:r>
      <w:proofErr w:type="spellEnd"/>
      <w:r>
        <w:t xml:space="preserve"> requirements?</w:t>
      </w:r>
    </w:p>
    <w:p w:rsidR="001C054F" w:rsidRDefault="001C054F" w:rsidP="00A63B17">
      <w:pPr>
        <w:pStyle w:val="ListParagraph"/>
        <w:numPr>
          <w:ilvl w:val="2"/>
          <w:numId w:val="12"/>
        </w:numPr>
      </w:pPr>
      <w:r>
        <w:t>Additional visitors during school hours</w:t>
      </w:r>
    </w:p>
    <w:p w:rsidR="001C054F" w:rsidRDefault="001C054F" w:rsidP="00A63B17">
      <w:pPr>
        <w:pStyle w:val="ListParagraph"/>
        <w:numPr>
          <w:ilvl w:val="1"/>
          <w:numId w:val="12"/>
        </w:numPr>
      </w:pPr>
      <w:r>
        <w:t>Back property patio would be unusable for students</w:t>
      </w:r>
    </w:p>
    <w:p w:rsidR="001C054F" w:rsidRDefault="001C054F" w:rsidP="00A63B17">
      <w:pPr>
        <w:pStyle w:val="ListParagraph"/>
        <w:numPr>
          <w:ilvl w:val="0"/>
          <w:numId w:val="13"/>
        </w:numPr>
      </w:pPr>
      <w:r>
        <w:t>Debris clearing on path of travel/foot paths and play areas</w:t>
      </w:r>
    </w:p>
    <w:p w:rsidR="001C054F" w:rsidRDefault="001C054F" w:rsidP="00A63B17">
      <w:pPr>
        <w:pStyle w:val="ListParagraph"/>
        <w:numPr>
          <w:ilvl w:val="0"/>
          <w:numId w:val="13"/>
        </w:numPr>
      </w:pPr>
      <w:r>
        <w:t>Lack of furniture for educational purposes</w:t>
      </w:r>
    </w:p>
    <w:p w:rsidR="001C054F" w:rsidRDefault="001C054F" w:rsidP="00A63B17">
      <w:pPr>
        <w:pStyle w:val="ListParagraph"/>
        <w:numPr>
          <w:ilvl w:val="0"/>
          <w:numId w:val="13"/>
        </w:numPr>
      </w:pPr>
      <w:r>
        <w:t>Exterior lighting</w:t>
      </w:r>
    </w:p>
    <w:p w:rsidR="001C054F" w:rsidRDefault="001C054F" w:rsidP="00A63B17">
      <w:pPr>
        <w:spacing w:after="240"/>
      </w:pPr>
      <w:r>
        <w:lastRenderedPageBreak/>
        <w:t>Due to these outstanding items, at this time the site inspection is incomplete, and a determination cannot be made as to the suitability of the facility.</w:t>
      </w:r>
    </w:p>
    <w:p w:rsidR="004E3558" w:rsidRPr="004E3558" w:rsidRDefault="001C054F" w:rsidP="00A63B17">
      <w:pPr>
        <w:pStyle w:val="Heading3"/>
      </w:pPr>
      <w:r>
        <w:t>Reviewer Information</w:t>
      </w:r>
    </w:p>
    <w:p w:rsidR="001E4429" w:rsidRDefault="00100431" w:rsidP="001C054F">
      <w:pPr>
        <w:spacing w:after="240"/>
        <w:rPr>
          <w:rFonts w:cs="Arial"/>
        </w:rPr>
      </w:pPr>
      <w:r>
        <w:rPr>
          <w:rFonts w:cs="Arial"/>
        </w:rPr>
        <w:t>S</w:t>
      </w:r>
      <w:r w:rsidR="00F46EF2">
        <w:rPr>
          <w:rFonts w:cs="Arial"/>
        </w:rPr>
        <w:t xml:space="preserve">chool Facilities and Transportation Services Division (SFTSD) </w:t>
      </w:r>
      <w:r w:rsidR="001E4429" w:rsidRPr="003915C9">
        <w:rPr>
          <w:rFonts w:cs="Arial"/>
        </w:rPr>
        <w:t>Reviewer:</w:t>
      </w:r>
      <w:r w:rsidR="001E4429">
        <w:rPr>
          <w:rFonts w:cs="Arial"/>
        </w:rPr>
        <w:t xml:space="preserve"> </w:t>
      </w:r>
      <w:r w:rsidR="005F61AA">
        <w:rPr>
          <w:rFonts w:cs="Arial"/>
        </w:rPr>
        <w:t xml:space="preserve">Angel Doughty, Education Programs Consultant, </w:t>
      </w:r>
      <w:r w:rsidR="00F46EF2">
        <w:rPr>
          <w:rFonts w:cs="Arial"/>
        </w:rPr>
        <w:t>SFTSD</w:t>
      </w:r>
    </w:p>
    <w:p w:rsidR="001E4429" w:rsidRDefault="001E4429" w:rsidP="001C054F">
      <w:pPr>
        <w:spacing w:after="240"/>
      </w:pPr>
      <w:r>
        <w:rPr>
          <w:rFonts w:cs="Arial"/>
        </w:rPr>
        <w:t xml:space="preserve">Date of site visit: </w:t>
      </w:r>
      <w:r w:rsidR="005F61AA">
        <w:rPr>
          <w:rFonts w:cs="Arial"/>
        </w:rPr>
        <w:t>12/16/2021</w:t>
      </w:r>
    </w:p>
    <w:sectPr w:rsidR="001E442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B17" w:rsidRDefault="00A63B17" w:rsidP="00A63B17">
      <w:r>
        <w:separator/>
      </w:r>
    </w:p>
  </w:endnote>
  <w:endnote w:type="continuationSeparator" w:id="0">
    <w:p w:rsidR="00A63B17" w:rsidRDefault="00A63B17" w:rsidP="00A6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B17" w:rsidRDefault="00A63B17" w:rsidP="00A63B17">
      <w:r>
        <w:separator/>
      </w:r>
    </w:p>
  </w:footnote>
  <w:footnote w:type="continuationSeparator" w:id="0">
    <w:p w:rsidR="00A63B17" w:rsidRDefault="00A63B17" w:rsidP="00A63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A63B17" w:rsidRDefault="00A63B17" w:rsidP="00A63B17">
        <w:pPr>
          <w:pStyle w:val="Header"/>
          <w:jc w:val="right"/>
        </w:pPr>
        <w:r>
          <w:t>oab-csd-jan22item04</w:t>
        </w:r>
      </w:p>
      <w:p w:rsidR="00A63B17" w:rsidRDefault="00A63B17" w:rsidP="00A63B17">
        <w:pPr>
          <w:pStyle w:val="Header"/>
          <w:jc w:val="right"/>
        </w:pPr>
        <w:r>
          <w:t>Attachment 10</w:t>
        </w:r>
      </w:p>
      <w:p w:rsidR="00A63B17" w:rsidRDefault="00A63B17" w:rsidP="00081C66">
        <w:pPr>
          <w:pStyle w:val="Header"/>
          <w:spacing w:after="240"/>
          <w:jc w:val="right"/>
        </w:pPr>
        <w:r w:rsidRPr="00A63B17">
          <w:t xml:space="preserve">Page </w:t>
        </w:r>
        <w:r w:rsidRPr="00A63B17">
          <w:rPr>
            <w:bCs/>
          </w:rPr>
          <w:fldChar w:fldCharType="begin"/>
        </w:r>
        <w:r w:rsidRPr="00A63B17">
          <w:rPr>
            <w:bCs/>
          </w:rPr>
          <w:instrText xml:space="preserve"> PAGE </w:instrText>
        </w:r>
        <w:r w:rsidRPr="00A63B17">
          <w:rPr>
            <w:bCs/>
          </w:rPr>
          <w:fldChar w:fldCharType="separate"/>
        </w:r>
        <w:r w:rsidRPr="00A63B17">
          <w:rPr>
            <w:bCs/>
            <w:noProof/>
          </w:rPr>
          <w:t>2</w:t>
        </w:r>
        <w:r w:rsidRPr="00A63B17">
          <w:rPr>
            <w:bCs/>
          </w:rPr>
          <w:fldChar w:fldCharType="end"/>
        </w:r>
        <w:r w:rsidRPr="00A63B17">
          <w:t xml:space="preserve"> of </w:t>
        </w:r>
        <w:r w:rsidRPr="00A63B17">
          <w:rPr>
            <w:bCs/>
          </w:rPr>
          <w:fldChar w:fldCharType="begin"/>
        </w:r>
        <w:r w:rsidRPr="00A63B17">
          <w:rPr>
            <w:bCs/>
          </w:rPr>
          <w:instrText xml:space="preserve"> NUMPAGES  </w:instrText>
        </w:r>
        <w:r w:rsidRPr="00A63B17">
          <w:rPr>
            <w:bCs/>
          </w:rPr>
          <w:fldChar w:fldCharType="separate"/>
        </w:r>
        <w:r w:rsidRPr="00A63B17">
          <w:rPr>
            <w:bCs/>
            <w:noProof/>
          </w:rPr>
          <w:t>2</w:t>
        </w:r>
        <w:r w:rsidRPr="00A63B17">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AA38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D62A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5674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C463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F454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9217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F49C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46C3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1E75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ACCB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D2439"/>
    <w:multiLevelType w:val="hybridMultilevel"/>
    <w:tmpl w:val="DCDC9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A4F62"/>
    <w:multiLevelType w:val="hybridMultilevel"/>
    <w:tmpl w:val="D6C2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A184B"/>
    <w:multiLevelType w:val="hybridMultilevel"/>
    <w:tmpl w:val="7CDE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D5D57"/>
    <w:multiLevelType w:val="hybridMultilevel"/>
    <w:tmpl w:val="3C62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29"/>
    <w:rsid w:val="00004C3F"/>
    <w:rsid w:val="000276CF"/>
    <w:rsid w:val="00041164"/>
    <w:rsid w:val="00050D30"/>
    <w:rsid w:val="00051772"/>
    <w:rsid w:val="00070727"/>
    <w:rsid w:val="000758C8"/>
    <w:rsid w:val="00081C66"/>
    <w:rsid w:val="0008347D"/>
    <w:rsid w:val="00087632"/>
    <w:rsid w:val="000B728C"/>
    <w:rsid w:val="000D5D5C"/>
    <w:rsid w:val="00100431"/>
    <w:rsid w:val="00101E2F"/>
    <w:rsid w:val="00105831"/>
    <w:rsid w:val="001956A2"/>
    <w:rsid w:val="001C054F"/>
    <w:rsid w:val="001C3D48"/>
    <w:rsid w:val="001E4429"/>
    <w:rsid w:val="001F50EA"/>
    <w:rsid w:val="00240D7E"/>
    <w:rsid w:val="002456E5"/>
    <w:rsid w:val="002470CB"/>
    <w:rsid w:val="002B779C"/>
    <w:rsid w:val="002F2C6D"/>
    <w:rsid w:val="002F47F9"/>
    <w:rsid w:val="00305D52"/>
    <w:rsid w:val="00367F05"/>
    <w:rsid w:val="003B725C"/>
    <w:rsid w:val="003D3B1D"/>
    <w:rsid w:val="003E1044"/>
    <w:rsid w:val="003E309E"/>
    <w:rsid w:val="00450DC1"/>
    <w:rsid w:val="0045762D"/>
    <w:rsid w:val="00466AF7"/>
    <w:rsid w:val="00483A4B"/>
    <w:rsid w:val="004A3976"/>
    <w:rsid w:val="004D0FB3"/>
    <w:rsid w:val="004D1EF5"/>
    <w:rsid w:val="004D35A1"/>
    <w:rsid w:val="004E3558"/>
    <w:rsid w:val="0055793B"/>
    <w:rsid w:val="00564C0B"/>
    <w:rsid w:val="005F61AA"/>
    <w:rsid w:val="006104ED"/>
    <w:rsid w:val="00621CB9"/>
    <w:rsid w:val="00641826"/>
    <w:rsid w:val="00662CBD"/>
    <w:rsid w:val="00671217"/>
    <w:rsid w:val="00671242"/>
    <w:rsid w:val="006917CC"/>
    <w:rsid w:val="00731484"/>
    <w:rsid w:val="00760A4D"/>
    <w:rsid w:val="007918FE"/>
    <w:rsid w:val="00793439"/>
    <w:rsid w:val="007A48CD"/>
    <w:rsid w:val="007E294A"/>
    <w:rsid w:val="008458D3"/>
    <w:rsid w:val="0085101A"/>
    <w:rsid w:val="00876AD5"/>
    <w:rsid w:val="008D1DD6"/>
    <w:rsid w:val="009664FF"/>
    <w:rsid w:val="009C303F"/>
    <w:rsid w:val="009F1016"/>
    <w:rsid w:val="009F7A43"/>
    <w:rsid w:val="00A40382"/>
    <w:rsid w:val="00A408AB"/>
    <w:rsid w:val="00A40C4F"/>
    <w:rsid w:val="00A55598"/>
    <w:rsid w:val="00A60B69"/>
    <w:rsid w:val="00A63B17"/>
    <w:rsid w:val="00AA3FFC"/>
    <w:rsid w:val="00AB4155"/>
    <w:rsid w:val="00AE654C"/>
    <w:rsid w:val="00B27808"/>
    <w:rsid w:val="00B44B3A"/>
    <w:rsid w:val="00B57E2D"/>
    <w:rsid w:val="00BD2355"/>
    <w:rsid w:val="00BF35C5"/>
    <w:rsid w:val="00C500DD"/>
    <w:rsid w:val="00C56A5B"/>
    <w:rsid w:val="00C57F29"/>
    <w:rsid w:val="00C606D7"/>
    <w:rsid w:val="00C856F9"/>
    <w:rsid w:val="00C95430"/>
    <w:rsid w:val="00CB1439"/>
    <w:rsid w:val="00CC032F"/>
    <w:rsid w:val="00CD4B43"/>
    <w:rsid w:val="00CE2433"/>
    <w:rsid w:val="00CF615A"/>
    <w:rsid w:val="00D2535D"/>
    <w:rsid w:val="00D570D2"/>
    <w:rsid w:val="00D60A51"/>
    <w:rsid w:val="00D82FBE"/>
    <w:rsid w:val="00DA6AD7"/>
    <w:rsid w:val="00DB4F33"/>
    <w:rsid w:val="00E01EC2"/>
    <w:rsid w:val="00E06D4E"/>
    <w:rsid w:val="00E52C50"/>
    <w:rsid w:val="00E53683"/>
    <w:rsid w:val="00E634B7"/>
    <w:rsid w:val="00EA60E3"/>
    <w:rsid w:val="00EE10C8"/>
    <w:rsid w:val="00EF0A94"/>
    <w:rsid w:val="00F46EF2"/>
    <w:rsid w:val="00F5162B"/>
    <w:rsid w:val="00F769C0"/>
    <w:rsid w:val="00F97D1E"/>
    <w:rsid w:val="00FA1777"/>
    <w:rsid w:val="00FD05BE"/>
    <w:rsid w:val="00FD066B"/>
    <w:rsid w:val="00FD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61BFEC9-2E8A-47BD-B583-2212364A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EF2"/>
    <w:rPr>
      <w:rFonts w:ascii="Arial" w:hAnsi="Arial"/>
      <w:sz w:val="24"/>
      <w:szCs w:val="24"/>
    </w:rPr>
  </w:style>
  <w:style w:type="paragraph" w:styleId="Heading1">
    <w:name w:val="heading 1"/>
    <w:basedOn w:val="Normal"/>
    <w:next w:val="Normal"/>
    <w:link w:val="Heading1Char"/>
    <w:autoRedefine/>
    <w:qFormat/>
    <w:rsid w:val="00A63B17"/>
    <w:pPr>
      <w:keepNext/>
      <w:keepLines/>
      <w:spacing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nhideWhenUsed/>
    <w:qFormat/>
    <w:rsid w:val="004D35A1"/>
    <w:pPr>
      <w:keepNext/>
      <w:keepLines/>
      <w:spacing w:before="240" w:after="240"/>
      <w:jc w:val="center"/>
      <w:outlineLvl w:val="1"/>
    </w:pPr>
    <w:rPr>
      <w:rFonts w:eastAsiaTheme="majorEastAsia" w:cstheme="majorBidi"/>
      <w:b/>
      <w:sz w:val="36"/>
      <w:szCs w:val="36"/>
    </w:rPr>
  </w:style>
  <w:style w:type="paragraph" w:styleId="Heading3">
    <w:name w:val="heading 3"/>
    <w:basedOn w:val="Normal"/>
    <w:next w:val="Normal"/>
    <w:link w:val="Heading3Char"/>
    <w:unhideWhenUsed/>
    <w:qFormat/>
    <w:rsid w:val="00A63B17"/>
    <w:pPr>
      <w:keepNext/>
      <w:keepLines/>
      <w:spacing w:before="240" w:after="24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93439"/>
    <w:rPr>
      <w:rFonts w:ascii="Calibri" w:eastAsia="Calibri" w:hAnsi="Calibri"/>
      <w:sz w:val="22"/>
      <w:szCs w:val="21"/>
    </w:rPr>
  </w:style>
  <w:style w:type="character" w:customStyle="1" w:styleId="PlainTextChar">
    <w:name w:val="Plain Text Char"/>
    <w:link w:val="PlainText"/>
    <w:uiPriority w:val="99"/>
    <w:rsid w:val="00793439"/>
    <w:rPr>
      <w:rFonts w:ascii="Calibri" w:eastAsia="Calibri" w:hAnsi="Calibri"/>
      <w:sz w:val="22"/>
      <w:szCs w:val="21"/>
    </w:rPr>
  </w:style>
  <w:style w:type="table" w:styleId="TableGrid1">
    <w:name w:val="Table Grid 1"/>
    <w:basedOn w:val="TableNormal"/>
    <w:rsid w:val="004E35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A63B17"/>
    <w:rPr>
      <w:rFonts w:ascii="Arial" w:eastAsiaTheme="majorEastAsia" w:hAnsi="Arial" w:cstheme="majorBidi"/>
      <w:b/>
      <w:sz w:val="40"/>
      <w:szCs w:val="32"/>
    </w:rPr>
  </w:style>
  <w:style w:type="character" w:customStyle="1" w:styleId="Heading2Char">
    <w:name w:val="Heading 2 Char"/>
    <w:basedOn w:val="DefaultParagraphFont"/>
    <w:link w:val="Heading2"/>
    <w:rsid w:val="004D35A1"/>
    <w:rPr>
      <w:rFonts w:ascii="Arial" w:eastAsiaTheme="majorEastAsia" w:hAnsi="Arial" w:cstheme="majorBidi"/>
      <w:b/>
      <w:sz w:val="36"/>
      <w:szCs w:val="36"/>
    </w:rPr>
  </w:style>
  <w:style w:type="paragraph" w:styleId="ListParagraph">
    <w:name w:val="List Paragraph"/>
    <w:basedOn w:val="Normal"/>
    <w:uiPriority w:val="34"/>
    <w:qFormat/>
    <w:rsid w:val="001C054F"/>
    <w:pPr>
      <w:spacing w:after="240"/>
      <w:ind w:left="720"/>
      <w:contextualSpacing/>
    </w:pPr>
    <w:rPr>
      <w:rFonts w:eastAsiaTheme="minorHAnsi" w:cstheme="minorBidi"/>
      <w:szCs w:val="22"/>
    </w:rPr>
  </w:style>
  <w:style w:type="character" w:customStyle="1" w:styleId="Heading3Char">
    <w:name w:val="Heading 3 Char"/>
    <w:basedOn w:val="DefaultParagraphFont"/>
    <w:link w:val="Heading3"/>
    <w:rsid w:val="00A63B17"/>
    <w:rPr>
      <w:rFonts w:ascii="Arial" w:eastAsiaTheme="majorEastAsia" w:hAnsi="Arial" w:cstheme="majorBidi"/>
      <w:b/>
      <w:sz w:val="28"/>
      <w:szCs w:val="24"/>
    </w:rPr>
  </w:style>
  <w:style w:type="paragraph" w:styleId="Header">
    <w:name w:val="header"/>
    <w:basedOn w:val="Normal"/>
    <w:link w:val="HeaderChar"/>
    <w:uiPriority w:val="99"/>
    <w:rsid w:val="00A63B17"/>
    <w:pPr>
      <w:tabs>
        <w:tab w:val="center" w:pos="4680"/>
        <w:tab w:val="right" w:pos="9360"/>
      </w:tabs>
    </w:pPr>
  </w:style>
  <w:style w:type="character" w:customStyle="1" w:styleId="HeaderChar">
    <w:name w:val="Header Char"/>
    <w:basedOn w:val="DefaultParagraphFont"/>
    <w:link w:val="Header"/>
    <w:uiPriority w:val="99"/>
    <w:rsid w:val="00A63B17"/>
    <w:rPr>
      <w:rFonts w:ascii="Arial" w:hAnsi="Arial"/>
      <w:sz w:val="24"/>
      <w:szCs w:val="24"/>
    </w:rPr>
  </w:style>
  <w:style w:type="paragraph" w:styleId="Footer">
    <w:name w:val="footer"/>
    <w:basedOn w:val="Normal"/>
    <w:link w:val="FooterChar"/>
    <w:rsid w:val="00A63B17"/>
    <w:pPr>
      <w:tabs>
        <w:tab w:val="center" w:pos="4680"/>
        <w:tab w:val="right" w:pos="9360"/>
      </w:tabs>
    </w:pPr>
  </w:style>
  <w:style w:type="character" w:customStyle="1" w:styleId="FooterChar">
    <w:name w:val="Footer Char"/>
    <w:basedOn w:val="DefaultParagraphFont"/>
    <w:link w:val="Footer"/>
    <w:rsid w:val="00A63B1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6464F-01B7-4FCB-83D3-933AEBE1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1838</Words>
  <Characters>10253</Characters>
  <DocSecurity>0</DocSecurity>
  <Lines>85</Lines>
  <Paragraphs>24</Paragraphs>
  <ScaleCrop>false</ScaleCrop>
  <HeadingPairs>
    <vt:vector size="2" baseType="variant">
      <vt:variant>
        <vt:lpstr>Title</vt:lpstr>
      </vt:variant>
      <vt:variant>
        <vt:i4>1</vt:i4>
      </vt:variant>
    </vt:vector>
  </HeadingPairs>
  <TitlesOfParts>
    <vt:vector size="1" baseType="lpstr">
      <vt:lpstr>January 2022 Agenda Item XX Attachment 10 - Meeting Agendas (CA State Board of Education)</vt:lpstr>
    </vt:vector>
  </TitlesOfParts>
  <Company>California State Board of Education</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12 Attachment 10 - Meeting Agendas (CA State Board of Education)</dc:title>
  <dc:subject>California Department of Education Pre-Opening Site Inspection Checklist.</dc:subject>
  <dc:creator/>
  <cp:keywords/>
  <dc:description/>
  <cp:lastPrinted>2010-08-24T20:50:00Z</cp:lastPrinted>
  <dcterms:created xsi:type="dcterms:W3CDTF">2021-12-27T16:02:00Z</dcterms:created>
  <dcterms:modified xsi:type="dcterms:W3CDTF">2021-12-29T18:11:00Z</dcterms:modified>
  <cp:category/>
</cp:coreProperties>
</file>