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650CA" w14:textId="77777777" w:rsidR="000F10D5" w:rsidRPr="003D0F01" w:rsidRDefault="000F10D5" w:rsidP="000F10D5">
      <w:pPr>
        <w:pStyle w:val="NoSpacing"/>
        <w:jc w:val="right"/>
        <w:rPr>
          <w:rFonts w:ascii="Arial" w:hAnsi="Arial" w:cs="Arial"/>
          <w:sz w:val="24"/>
          <w:szCs w:val="24"/>
        </w:rPr>
      </w:pPr>
      <w:bookmarkStart w:id="0" w:name="_GoBack"/>
      <w:bookmarkEnd w:id="0"/>
      <w:r>
        <w:rPr>
          <w:rFonts w:ascii="Arial" w:hAnsi="Arial" w:cs="Arial"/>
          <w:sz w:val="24"/>
          <w:szCs w:val="24"/>
        </w:rPr>
        <w:t>o</w:t>
      </w:r>
      <w:r w:rsidRPr="003D0F01">
        <w:rPr>
          <w:rFonts w:ascii="Arial" w:hAnsi="Arial" w:cs="Arial"/>
          <w:sz w:val="24"/>
          <w:szCs w:val="24"/>
        </w:rPr>
        <w:t>fab-eed-jan23item01</w:t>
      </w:r>
    </w:p>
    <w:p w14:paraId="38861BF7" w14:textId="77089579" w:rsidR="000F10D5" w:rsidRDefault="000F10D5" w:rsidP="000F10D5">
      <w:pPr>
        <w:pStyle w:val="NoSpacing"/>
        <w:jc w:val="right"/>
        <w:rPr>
          <w:rFonts w:ascii="Arial" w:hAnsi="Arial" w:cs="Arial"/>
          <w:sz w:val="24"/>
          <w:szCs w:val="24"/>
        </w:rPr>
      </w:pPr>
      <w:r w:rsidRPr="003D0F01">
        <w:rPr>
          <w:rFonts w:ascii="Arial" w:hAnsi="Arial" w:cs="Arial"/>
          <w:sz w:val="24"/>
          <w:szCs w:val="24"/>
        </w:rPr>
        <w:t>Attachment 0</w:t>
      </w:r>
      <w:r>
        <w:rPr>
          <w:rFonts w:ascii="Arial" w:hAnsi="Arial" w:cs="Arial"/>
          <w:sz w:val="24"/>
          <w:szCs w:val="24"/>
        </w:rPr>
        <w:t>4</w:t>
      </w:r>
    </w:p>
    <w:p w14:paraId="2A78BF7E" w14:textId="3779F425" w:rsidR="000F10D5" w:rsidRPr="000F10D5" w:rsidRDefault="000F10D5" w:rsidP="000F10D5">
      <w:pPr>
        <w:pStyle w:val="NoSpacing"/>
        <w:jc w:val="right"/>
        <w:rPr>
          <w:rFonts w:ascii="Arial" w:hAnsi="Arial" w:cs="Arial"/>
          <w:sz w:val="24"/>
          <w:szCs w:val="24"/>
        </w:rPr>
      </w:pPr>
      <w:r>
        <w:rPr>
          <w:rFonts w:ascii="Arial" w:hAnsi="Arial" w:cs="Arial"/>
          <w:sz w:val="24"/>
          <w:szCs w:val="24"/>
        </w:rPr>
        <w:t xml:space="preserve">Page </w:t>
      </w:r>
      <w:r w:rsidR="00A3458F">
        <w:rPr>
          <w:rFonts w:ascii="Arial" w:hAnsi="Arial" w:cs="Arial"/>
          <w:sz w:val="24"/>
          <w:szCs w:val="24"/>
        </w:rPr>
        <w:t>1</w:t>
      </w:r>
      <w:r>
        <w:rPr>
          <w:rFonts w:ascii="Arial" w:hAnsi="Arial" w:cs="Arial"/>
          <w:sz w:val="24"/>
          <w:szCs w:val="24"/>
        </w:rPr>
        <w:t xml:space="preserve"> of </w:t>
      </w:r>
      <w:r w:rsidR="00A3458F">
        <w:rPr>
          <w:rFonts w:ascii="Arial" w:hAnsi="Arial" w:cs="Arial"/>
          <w:sz w:val="24"/>
          <w:szCs w:val="24"/>
        </w:rPr>
        <w:t>15</w:t>
      </w:r>
    </w:p>
    <w:p w14:paraId="52B48152" w14:textId="3E9AB097" w:rsidR="11E885B0" w:rsidRPr="00175E14" w:rsidRDefault="603D7C0C" w:rsidP="00175E14">
      <w:pPr>
        <w:pStyle w:val="Heading1"/>
        <w:spacing w:after="240"/>
      </w:pPr>
      <w:r w:rsidRPr="00175E14">
        <w:t xml:space="preserve">Attachment </w:t>
      </w:r>
      <w:r w:rsidR="0E3BD579" w:rsidRPr="00175E14">
        <w:t>4</w:t>
      </w:r>
      <w:r w:rsidRPr="00175E14">
        <w:t xml:space="preserve">: </w:t>
      </w:r>
      <w:r w:rsidR="775B47F5" w:rsidRPr="00175E14">
        <w:t xml:space="preserve">2021–22 </w:t>
      </w:r>
      <w:r w:rsidRPr="00175E14">
        <w:t>U</w:t>
      </w:r>
      <w:r w:rsidR="7FE60708" w:rsidRPr="00175E14">
        <w:t xml:space="preserve">niversal </w:t>
      </w:r>
      <w:proofErr w:type="spellStart"/>
      <w:r w:rsidRPr="00175E14">
        <w:t>P</w:t>
      </w:r>
      <w:r w:rsidR="02AC0229" w:rsidRPr="00175E14">
        <w:t>re</w:t>
      </w:r>
      <w:r w:rsidRPr="00175E14">
        <w:t>K</w:t>
      </w:r>
      <w:r w:rsidR="018C2324" w:rsidRPr="00175E14">
        <w:t>indergarten</w:t>
      </w:r>
      <w:proofErr w:type="spellEnd"/>
      <w:r w:rsidR="018C2324" w:rsidRPr="00175E14">
        <w:t xml:space="preserve"> </w:t>
      </w:r>
      <w:r w:rsidRPr="00175E14">
        <w:t>Planning and Implementation</w:t>
      </w:r>
      <w:r w:rsidR="2C4DBD42" w:rsidRPr="00175E14">
        <w:rPr>
          <w:rFonts w:eastAsia="Arial"/>
        </w:rPr>
        <w:t>—</w:t>
      </w:r>
      <w:r w:rsidR="00175E14" w:rsidRPr="00175E14">
        <w:rPr>
          <w:rFonts w:eastAsia="Arial"/>
        </w:rPr>
        <w:t xml:space="preserve">Results from </w:t>
      </w:r>
      <w:r w:rsidR="57DA8957" w:rsidRPr="00175E14">
        <w:t>Countywide Planning and Capacity Building</w:t>
      </w:r>
      <w:r w:rsidRPr="00175E14">
        <w:t xml:space="preserve"> </w:t>
      </w:r>
      <w:r w:rsidR="00175E14" w:rsidRPr="00175E14">
        <w:t>Plans</w:t>
      </w:r>
      <w:r w:rsidRPr="00175E14">
        <w:t xml:space="preserve"> for C</w:t>
      </w:r>
      <w:r w:rsidR="7BDA7540" w:rsidRPr="00175E14">
        <w:t xml:space="preserve">ounty </w:t>
      </w:r>
      <w:r w:rsidRPr="00175E14">
        <w:t>O</w:t>
      </w:r>
      <w:r w:rsidR="6F693310" w:rsidRPr="00175E14">
        <w:t xml:space="preserve">ffices of </w:t>
      </w:r>
      <w:r w:rsidRPr="00175E14">
        <w:t>E</w:t>
      </w:r>
      <w:r w:rsidR="0F9B3587" w:rsidRPr="00175E14">
        <w:t>ducation</w:t>
      </w:r>
    </w:p>
    <w:p w14:paraId="07BE5E0A" w14:textId="24A6C5FE" w:rsidR="00241D12" w:rsidRPr="00104E7A" w:rsidRDefault="1599A08E" w:rsidP="5283A8FE">
      <w:r w:rsidRPr="5283A8FE">
        <w:rPr>
          <w:rFonts w:ascii="Arial" w:eastAsia="Arial" w:hAnsi="Arial" w:cs="Arial"/>
          <w:sz w:val="24"/>
          <w:szCs w:val="24"/>
        </w:rPr>
        <w:t xml:space="preserve">As of </w:t>
      </w:r>
      <w:r w:rsidR="006A7133">
        <w:rPr>
          <w:rFonts w:ascii="Arial" w:eastAsia="Arial" w:hAnsi="Arial" w:cs="Arial"/>
          <w:sz w:val="24"/>
          <w:szCs w:val="24"/>
        </w:rPr>
        <w:t>December</w:t>
      </w:r>
      <w:r w:rsidR="1592713F" w:rsidRPr="5283A8FE">
        <w:rPr>
          <w:rFonts w:ascii="Arial" w:eastAsia="Arial" w:hAnsi="Arial" w:cs="Arial"/>
          <w:sz w:val="24"/>
          <w:szCs w:val="24"/>
        </w:rPr>
        <w:t xml:space="preserve"> </w:t>
      </w:r>
      <w:r w:rsidRPr="5283A8FE">
        <w:rPr>
          <w:rFonts w:ascii="Arial" w:eastAsia="Arial" w:hAnsi="Arial" w:cs="Arial"/>
          <w:sz w:val="24"/>
          <w:szCs w:val="24"/>
        </w:rPr>
        <w:t xml:space="preserve">2022, </w:t>
      </w:r>
      <w:r w:rsidR="00175E14">
        <w:rPr>
          <w:rFonts w:ascii="Arial" w:eastAsia="Arial" w:hAnsi="Arial" w:cs="Arial"/>
          <w:sz w:val="24"/>
          <w:szCs w:val="24"/>
        </w:rPr>
        <w:t xml:space="preserve">all </w:t>
      </w:r>
      <w:r w:rsidRPr="5283A8FE">
        <w:rPr>
          <w:rFonts w:ascii="Arial" w:eastAsia="Arial" w:hAnsi="Arial" w:cs="Arial"/>
          <w:sz w:val="24"/>
          <w:szCs w:val="24"/>
        </w:rPr>
        <w:t>5</w:t>
      </w:r>
      <w:r w:rsidR="00175E14">
        <w:rPr>
          <w:rFonts w:ascii="Arial" w:eastAsia="Arial" w:hAnsi="Arial" w:cs="Arial"/>
          <w:sz w:val="24"/>
          <w:szCs w:val="24"/>
        </w:rPr>
        <w:t xml:space="preserve">8 </w:t>
      </w:r>
      <w:r w:rsidR="3B70DB6E" w:rsidRPr="5283A8FE">
        <w:rPr>
          <w:rFonts w:ascii="Arial" w:eastAsia="Arial" w:hAnsi="Arial" w:cs="Arial"/>
          <w:sz w:val="24"/>
          <w:szCs w:val="24"/>
        </w:rPr>
        <w:t xml:space="preserve">California </w:t>
      </w:r>
      <w:r w:rsidRPr="5283A8FE">
        <w:rPr>
          <w:rFonts w:ascii="Arial" w:eastAsia="Arial" w:hAnsi="Arial" w:cs="Arial"/>
          <w:sz w:val="24"/>
          <w:szCs w:val="24"/>
        </w:rPr>
        <w:t>county offices of education (COEs) have submitted program reports</w:t>
      </w:r>
      <w:r w:rsidR="207E4644" w:rsidRPr="5283A8FE">
        <w:rPr>
          <w:rFonts w:ascii="Arial" w:eastAsia="Arial" w:hAnsi="Arial" w:cs="Arial"/>
          <w:sz w:val="24"/>
          <w:szCs w:val="24"/>
        </w:rPr>
        <w:t xml:space="preserve"> to the California Depar</w:t>
      </w:r>
      <w:r w:rsidR="6376ABE7" w:rsidRPr="5283A8FE">
        <w:rPr>
          <w:rFonts w:ascii="Arial" w:eastAsia="Arial" w:hAnsi="Arial" w:cs="Arial"/>
          <w:sz w:val="24"/>
          <w:szCs w:val="24"/>
        </w:rPr>
        <w:t>t</w:t>
      </w:r>
      <w:r w:rsidR="207E4644" w:rsidRPr="5283A8FE">
        <w:rPr>
          <w:rFonts w:ascii="Arial" w:eastAsia="Arial" w:hAnsi="Arial" w:cs="Arial"/>
          <w:sz w:val="24"/>
          <w:szCs w:val="24"/>
        </w:rPr>
        <w:t>ment of Education (CDE)</w:t>
      </w:r>
      <w:r w:rsidRPr="5283A8FE">
        <w:rPr>
          <w:rFonts w:ascii="Arial" w:eastAsia="Arial" w:hAnsi="Arial" w:cs="Arial"/>
          <w:sz w:val="24"/>
          <w:szCs w:val="24"/>
        </w:rPr>
        <w:t xml:space="preserve"> that provide information on their progress towards developing a coherent educational system beginning with</w:t>
      </w:r>
      <w:r w:rsidR="5B111A7C" w:rsidRPr="5283A8FE">
        <w:rPr>
          <w:rFonts w:ascii="Arial" w:eastAsia="Arial" w:hAnsi="Arial" w:cs="Arial"/>
          <w:sz w:val="24"/>
          <w:szCs w:val="24"/>
        </w:rPr>
        <w:t xml:space="preserve"> Universal </w:t>
      </w:r>
      <w:proofErr w:type="spellStart"/>
      <w:r w:rsidR="5B111A7C" w:rsidRPr="5283A8FE">
        <w:rPr>
          <w:rFonts w:ascii="Arial" w:eastAsia="Arial" w:hAnsi="Arial" w:cs="Arial"/>
          <w:sz w:val="24"/>
          <w:szCs w:val="24"/>
        </w:rPr>
        <w:t>PreKindergarten</w:t>
      </w:r>
      <w:proofErr w:type="spellEnd"/>
      <w:r w:rsidRPr="5283A8FE">
        <w:rPr>
          <w:rFonts w:ascii="Arial" w:eastAsia="Arial" w:hAnsi="Arial" w:cs="Arial"/>
          <w:sz w:val="24"/>
          <w:szCs w:val="24"/>
        </w:rPr>
        <w:t xml:space="preserve"> </w:t>
      </w:r>
      <w:r w:rsidR="7D7E1F61" w:rsidRPr="5283A8FE">
        <w:rPr>
          <w:rFonts w:ascii="Arial" w:eastAsia="Arial" w:hAnsi="Arial" w:cs="Arial"/>
          <w:sz w:val="24"/>
          <w:szCs w:val="24"/>
        </w:rPr>
        <w:t>(</w:t>
      </w:r>
      <w:r w:rsidRPr="5283A8FE">
        <w:rPr>
          <w:rFonts w:ascii="Arial" w:eastAsia="Arial" w:hAnsi="Arial" w:cs="Arial"/>
          <w:sz w:val="24"/>
          <w:szCs w:val="24"/>
        </w:rPr>
        <w:t>UPK</w:t>
      </w:r>
      <w:r w:rsidR="22EF661E" w:rsidRPr="5283A8FE">
        <w:rPr>
          <w:rFonts w:ascii="Arial" w:eastAsia="Arial" w:hAnsi="Arial" w:cs="Arial"/>
          <w:sz w:val="24"/>
          <w:szCs w:val="24"/>
        </w:rPr>
        <w:t>)</w:t>
      </w:r>
      <w:r w:rsidRPr="5283A8FE">
        <w:rPr>
          <w:rFonts w:ascii="Arial" w:eastAsia="Arial" w:hAnsi="Arial" w:cs="Arial"/>
          <w:sz w:val="24"/>
          <w:szCs w:val="24"/>
        </w:rPr>
        <w:t xml:space="preserve">. </w:t>
      </w:r>
      <w:r w:rsidR="5D1478A8" w:rsidRPr="5283A8FE">
        <w:rPr>
          <w:rFonts w:ascii="Arial" w:eastAsia="Arial" w:hAnsi="Arial" w:cs="Arial"/>
          <w:sz w:val="24"/>
          <w:szCs w:val="24"/>
        </w:rPr>
        <w:t>This includes information on how the COE is providing support for countywide planning and capacity building efforts for UPK planning and implementatio</w:t>
      </w:r>
      <w:r w:rsidR="57DA8957" w:rsidRPr="5283A8FE">
        <w:rPr>
          <w:rFonts w:ascii="Arial" w:eastAsia="Arial" w:hAnsi="Arial" w:cs="Arial"/>
          <w:sz w:val="24"/>
          <w:szCs w:val="24"/>
        </w:rPr>
        <w:t>n.</w:t>
      </w:r>
    </w:p>
    <w:p w14:paraId="0A00E775" w14:textId="28041B97" w:rsidR="00241D12" w:rsidRPr="00104E7A" w:rsidRDefault="26423B7A" w:rsidP="00E21050">
      <w:pPr>
        <w:pStyle w:val="Heading2"/>
      </w:pPr>
      <w:r>
        <w:t>Section II</w:t>
      </w:r>
    </w:p>
    <w:p w14:paraId="481455EE" w14:textId="1ABCA2C8" w:rsidR="000447BF" w:rsidRPr="00241D12" w:rsidRDefault="26423B7A" w:rsidP="1CDBC095">
      <w:pPr>
        <w:pStyle w:val="Heading3"/>
      </w:pPr>
      <w:r>
        <w:t>Projected Enrollment and Needs Assessment</w:t>
      </w:r>
    </w:p>
    <w:p w14:paraId="594D9982" w14:textId="68D7E85F" w:rsidR="00241D12" w:rsidRPr="008362D1" w:rsidRDefault="26423B7A" w:rsidP="00DA3A07">
      <w:pPr>
        <w:pStyle w:val="ListParagraph"/>
        <w:numPr>
          <w:ilvl w:val="0"/>
          <w:numId w:val="29"/>
        </w:numPr>
        <w:spacing w:line="240" w:lineRule="auto"/>
        <w:textAlignment w:val="baseline"/>
        <w:rPr>
          <w:rFonts w:ascii="Arial" w:eastAsia="Times New Roman" w:hAnsi="Arial" w:cs="Arial"/>
          <w:b/>
          <w:bCs/>
          <w:sz w:val="24"/>
          <w:szCs w:val="24"/>
        </w:rPr>
      </w:pPr>
      <w:r w:rsidRPr="1CDBC095">
        <w:rPr>
          <w:rFonts w:ascii="Arial" w:eastAsia="Times New Roman" w:hAnsi="Arial" w:cs="Arial"/>
          <w:b/>
          <w:bCs/>
          <w:color w:val="000000" w:themeColor="text1"/>
          <w:sz w:val="24"/>
          <w:szCs w:val="24"/>
        </w:rPr>
        <w:t>What data sources has the COE used to support</w:t>
      </w:r>
      <w:r w:rsidR="3746C482" w:rsidRPr="1CDBC095">
        <w:rPr>
          <w:rFonts w:ascii="Arial" w:eastAsia="Times New Roman" w:hAnsi="Arial" w:cs="Arial"/>
          <w:b/>
          <w:bCs/>
          <w:color w:val="000000" w:themeColor="text1"/>
          <w:sz w:val="24"/>
          <w:szCs w:val="24"/>
        </w:rPr>
        <w:t xml:space="preserve"> Local Educational Agencies</w:t>
      </w:r>
      <w:r w:rsidRPr="1CDBC095">
        <w:rPr>
          <w:rFonts w:ascii="Arial" w:eastAsia="Times New Roman" w:hAnsi="Arial" w:cs="Arial"/>
          <w:b/>
          <w:bCs/>
          <w:color w:val="000000" w:themeColor="text1"/>
          <w:sz w:val="24"/>
          <w:szCs w:val="24"/>
        </w:rPr>
        <w:t xml:space="preserve"> </w:t>
      </w:r>
      <w:r w:rsidR="43A01830" w:rsidRPr="1CDBC095">
        <w:rPr>
          <w:rFonts w:ascii="Arial" w:eastAsia="Times New Roman" w:hAnsi="Arial" w:cs="Arial"/>
          <w:b/>
          <w:bCs/>
          <w:color w:val="000000" w:themeColor="text1"/>
          <w:sz w:val="24"/>
          <w:szCs w:val="24"/>
        </w:rPr>
        <w:t>(</w:t>
      </w:r>
      <w:r w:rsidRPr="1CDBC095">
        <w:rPr>
          <w:rFonts w:ascii="Arial" w:eastAsia="Times New Roman" w:hAnsi="Arial" w:cs="Arial"/>
          <w:b/>
          <w:bCs/>
          <w:color w:val="000000" w:themeColor="text1"/>
          <w:sz w:val="24"/>
          <w:szCs w:val="24"/>
        </w:rPr>
        <w:t>LEAs</w:t>
      </w:r>
      <w:r w:rsidR="1C68D35E" w:rsidRPr="1CDBC095">
        <w:rPr>
          <w:rFonts w:ascii="Arial" w:eastAsia="Times New Roman" w:hAnsi="Arial" w:cs="Arial"/>
          <w:b/>
          <w:bCs/>
          <w:color w:val="000000" w:themeColor="text1"/>
          <w:sz w:val="24"/>
          <w:szCs w:val="24"/>
        </w:rPr>
        <w:t>)</w:t>
      </w:r>
      <w:r w:rsidRPr="1CDBC095">
        <w:rPr>
          <w:rFonts w:ascii="Arial" w:eastAsia="Times New Roman" w:hAnsi="Arial" w:cs="Arial"/>
          <w:b/>
          <w:bCs/>
          <w:color w:val="000000" w:themeColor="text1"/>
          <w:sz w:val="24"/>
          <w:szCs w:val="24"/>
        </w:rPr>
        <w:t xml:space="preserve"> in the development of enrollment projections or needs assessments? </w:t>
      </w:r>
      <w:r w:rsidR="3CB2633D" w:rsidRPr="1CDBC095">
        <w:rPr>
          <w:rFonts w:ascii="Arial" w:eastAsia="Times New Roman" w:hAnsi="Arial" w:cs="Arial"/>
          <w:b/>
          <w:bCs/>
          <w:color w:val="000000" w:themeColor="text1"/>
          <w:sz w:val="24"/>
          <w:szCs w:val="24"/>
        </w:rPr>
        <w:t>(S</w:t>
      </w:r>
      <w:r w:rsidRPr="1CDBC095">
        <w:rPr>
          <w:rFonts w:ascii="Arial" w:eastAsia="Times New Roman" w:hAnsi="Arial" w:cs="Arial"/>
          <w:b/>
          <w:bCs/>
          <w:color w:val="000000" w:themeColor="text1"/>
          <w:sz w:val="24"/>
          <w:szCs w:val="24"/>
        </w:rPr>
        <w:t>elect all that apply</w:t>
      </w:r>
      <w:r w:rsidR="5D53B14E" w:rsidRPr="1CDBC095">
        <w:rPr>
          <w:rFonts w:ascii="Arial" w:eastAsia="Times New Roman" w:hAnsi="Arial" w:cs="Arial"/>
          <w:b/>
          <w:bCs/>
          <w:color w:val="000000" w:themeColor="text1"/>
          <w:sz w:val="24"/>
          <w:szCs w:val="24"/>
        </w:rPr>
        <w:t>)</w:t>
      </w:r>
      <w:r w:rsidRPr="1CDBC095">
        <w:rPr>
          <w:rFonts w:ascii="Arial" w:eastAsia="Times New Roman" w:hAnsi="Arial" w:cs="Arial"/>
          <w:b/>
          <w:bCs/>
          <w:color w:val="000000" w:themeColor="text1"/>
          <w:sz w:val="24"/>
          <w:szCs w:val="24"/>
        </w:rPr>
        <w:t>  </w:t>
      </w:r>
    </w:p>
    <w:tbl>
      <w:tblPr>
        <w:tblStyle w:val="TableGrid"/>
        <w:tblW w:w="9360" w:type="dxa"/>
        <w:tblLayout w:type="fixed"/>
        <w:tblLook w:val="0620" w:firstRow="1" w:lastRow="0" w:firstColumn="0" w:lastColumn="0" w:noHBand="1" w:noVBand="1"/>
      </w:tblPr>
      <w:tblGrid>
        <w:gridCol w:w="7305"/>
        <w:gridCol w:w="1020"/>
        <w:gridCol w:w="1035"/>
      </w:tblGrid>
      <w:tr w:rsidR="1CDBC095" w14:paraId="033DD2E7" w14:textId="77777777" w:rsidTr="3231724F">
        <w:trPr>
          <w:cantSplit/>
          <w:trHeight w:val="300"/>
          <w:tblHeader/>
        </w:trPr>
        <w:tc>
          <w:tcPr>
            <w:tcW w:w="7305" w:type="dxa"/>
            <w:shd w:val="clear" w:color="auto" w:fill="4472C4" w:themeFill="accent1"/>
          </w:tcPr>
          <w:p w14:paraId="5C7634F8" w14:textId="65C420B9" w:rsidR="514F44A8" w:rsidRDefault="514F44A8" w:rsidP="3231724F">
            <w:pPr>
              <w:rPr>
                <w:rFonts w:ascii="Arial" w:eastAsia="Times New Roman" w:hAnsi="Arial" w:cs="Arial"/>
                <w:b/>
                <w:bCs/>
                <w:color w:val="FFFFFF" w:themeColor="background1"/>
                <w:sz w:val="24"/>
                <w:szCs w:val="24"/>
              </w:rPr>
            </w:pPr>
            <w:r w:rsidRPr="3231724F">
              <w:rPr>
                <w:rFonts w:ascii="Arial" w:eastAsia="Times New Roman" w:hAnsi="Arial" w:cs="Arial"/>
                <w:b/>
                <w:bCs/>
                <w:color w:val="FFFFFF" w:themeColor="background1"/>
                <w:sz w:val="24"/>
                <w:szCs w:val="24"/>
              </w:rPr>
              <w:t>COE Responses</w:t>
            </w:r>
          </w:p>
        </w:tc>
        <w:tc>
          <w:tcPr>
            <w:tcW w:w="1020" w:type="dxa"/>
            <w:shd w:val="clear" w:color="auto" w:fill="4472C4" w:themeFill="accent1"/>
          </w:tcPr>
          <w:p w14:paraId="43274D07" w14:textId="20F007D3" w:rsidR="514F44A8" w:rsidRDefault="514F44A8" w:rsidP="3231724F">
            <w:pPr>
              <w:jc w:val="center"/>
              <w:rPr>
                <w:rFonts w:ascii="Arial" w:eastAsia="Times New Roman" w:hAnsi="Arial" w:cs="Arial"/>
                <w:b/>
                <w:bCs/>
                <w:color w:val="FFFFFF" w:themeColor="background1"/>
                <w:sz w:val="24"/>
                <w:szCs w:val="24"/>
              </w:rPr>
            </w:pPr>
            <w:r w:rsidRPr="3231724F">
              <w:rPr>
                <w:rFonts w:ascii="Arial" w:eastAsia="Times New Roman" w:hAnsi="Arial" w:cs="Arial"/>
                <w:b/>
                <w:bCs/>
                <w:color w:val="FFFFFF" w:themeColor="background1"/>
                <w:sz w:val="24"/>
                <w:szCs w:val="24"/>
              </w:rPr>
              <w:t># COEs</w:t>
            </w:r>
          </w:p>
        </w:tc>
        <w:tc>
          <w:tcPr>
            <w:tcW w:w="1035" w:type="dxa"/>
            <w:shd w:val="clear" w:color="auto" w:fill="4472C4" w:themeFill="accent1"/>
          </w:tcPr>
          <w:p w14:paraId="2214E4E6" w14:textId="4AA23021" w:rsidR="514F44A8" w:rsidRDefault="514F44A8" w:rsidP="3231724F">
            <w:pPr>
              <w:jc w:val="center"/>
              <w:rPr>
                <w:rFonts w:ascii="Arial" w:eastAsia="Times New Roman" w:hAnsi="Arial" w:cs="Arial"/>
                <w:b/>
                <w:bCs/>
                <w:color w:val="FFFFFF" w:themeColor="background1"/>
                <w:sz w:val="24"/>
                <w:szCs w:val="24"/>
              </w:rPr>
            </w:pPr>
            <w:r w:rsidRPr="3231724F">
              <w:rPr>
                <w:rFonts w:ascii="Arial" w:eastAsia="Times New Roman" w:hAnsi="Arial" w:cs="Arial"/>
                <w:b/>
                <w:bCs/>
                <w:color w:val="FFFFFF" w:themeColor="background1"/>
                <w:sz w:val="24"/>
                <w:szCs w:val="24"/>
              </w:rPr>
              <w:t>% COEs</w:t>
            </w:r>
          </w:p>
        </w:tc>
      </w:tr>
      <w:tr w:rsidR="1CDBC095" w14:paraId="6051368B" w14:textId="77777777" w:rsidTr="3231724F">
        <w:trPr>
          <w:cantSplit/>
          <w:trHeight w:val="300"/>
        </w:trPr>
        <w:tc>
          <w:tcPr>
            <w:tcW w:w="7305" w:type="dxa"/>
          </w:tcPr>
          <w:p w14:paraId="0D29E07B" w14:textId="2904538D" w:rsidR="06AD4849" w:rsidRDefault="06AD4849" w:rsidP="1CDBC095">
            <w:pPr>
              <w:rPr>
                <w:rFonts w:ascii="Times New Roman" w:eastAsia="Times New Roman" w:hAnsi="Times New Roman" w:cs="Times New Roman"/>
                <w:sz w:val="24"/>
                <w:szCs w:val="24"/>
              </w:rPr>
            </w:pPr>
            <w:r w:rsidRPr="1CDBC095">
              <w:rPr>
                <w:rFonts w:ascii="Arial" w:eastAsia="Times New Roman" w:hAnsi="Arial" w:cs="Arial"/>
                <w:sz w:val="24"/>
                <w:szCs w:val="24"/>
              </w:rPr>
              <w:t>Transitional Kindergarten (</w:t>
            </w:r>
            <w:r w:rsidR="1CDBC095" w:rsidRPr="1CDBC095">
              <w:rPr>
                <w:rFonts w:ascii="Arial" w:eastAsia="Times New Roman" w:hAnsi="Arial" w:cs="Arial"/>
                <w:sz w:val="24"/>
                <w:szCs w:val="24"/>
              </w:rPr>
              <w:t>TK</w:t>
            </w:r>
            <w:r w:rsidR="6B02013C" w:rsidRPr="1CDBC095">
              <w:rPr>
                <w:rFonts w:ascii="Arial" w:eastAsia="Times New Roman" w:hAnsi="Arial" w:cs="Arial"/>
                <w:sz w:val="24"/>
                <w:szCs w:val="24"/>
              </w:rPr>
              <w:t>)</w:t>
            </w:r>
            <w:r w:rsidR="1CDBC095" w:rsidRPr="1CDBC095">
              <w:rPr>
                <w:rFonts w:ascii="Arial" w:eastAsia="Times New Roman" w:hAnsi="Arial" w:cs="Arial"/>
                <w:sz w:val="24"/>
                <w:szCs w:val="24"/>
              </w:rPr>
              <w:t xml:space="preserve"> and </w:t>
            </w:r>
            <w:r w:rsidR="509FA98E" w:rsidRPr="1CDBC095">
              <w:rPr>
                <w:rFonts w:ascii="Arial" w:eastAsia="Times New Roman" w:hAnsi="Arial" w:cs="Arial"/>
                <w:sz w:val="24"/>
                <w:szCs w:val="24"/>
              </w:rPr>
              <w:t>kindergarten</w:t>
            </w:r>
            <w:r w:rsidR="1CDBC095" w:rsidRPr="1CDBC095">
              <w:rPr>
                <w:rFonts w:ascii="Arial" w:eastAsia="Times New Roman" w:hAnsi="Arial" w:cs="Arial"/>
                <w:sz w:val="24"/>
                <w:szCs w:val="24"/>
              </w:rPr>
              <w:t xml:space="preserve"> census day and cumulative enrollment counts from 2013 through 2019 as reported to the CDE (these may be acquired through the CDE TK Data web page at </w:t>
            </w:r>
            <w:hyperlink r:id="rId11">
              <w:r w:rsidR="1CDBC095" w:rsidRPr="1CDBC095">
                <w:rPr>
                  <w:rStyle w:val="Hyperlink"/>
                  <w:rFonts w:ascii="Arial" w:eastAsia="Times New Roman" w:hAnsi="Arial" w:cs="Arial"/>
                  <w:sz w:val="24"/>
                  <w:szCs w:val="24"/>
                </w:rPr>
                <w:t>https://www.cde.ca.gov/ds/ad/filestkdata.asp</w:t>
              </w:r>
            </w:hyperlink>
            <w:r w:rsidR="1CDBC095" w:rsidRPr="1CDBC095">
              <w:rPr>
                <w:rFonts w:ascii="Arial" w:eastAsia="Times New Roman" w:hAnsi="Arial" w:cs="Arial"/>
                <w:sz w:val="24"/>
                <w:szCs w:val="24"/>
              </w:rPr>
              <w:t>) </w:t>
            </w:r>
          </w:p>
        </w:tc>
        <w:tc>
          <w:tcPr>
            <w:tcW w:w="1020" w:type="dxa"/>
          </w:tcPr>
          <w:p w14:paraId="03C3916A" w14:textId="29D80D85" w:rsidR="63E5ECA7" w:rsidRDefault="63E5ECA7" w:rsidP="63E5ECA7">
            <w:pPr>
              <w:jc w:val="center"/>
            </w:pPr>
            <w:r w:rsidRPr="63E5ECA7">
              <w:rPr>
                <w:rFonts w:ascii="Arial" w:eastAsia="Arial" w:hAnsi="Arial" w:cs="Arial"/>
                <w:sz w:val="24"/>
                <w:szCs w:val="24"/>
              </w:rPr>
              <w:t>49</w:t>
            </w:r>
          </w:p>
        </w:tc>
        <w:tc>
          <w:tcPr>
            <w:tcW w:w="1035" w:type="dxa"/>
          </w:tcPr>
          <w:p w14:paraId="54C1BE9E" w14:textId="5A6FB49A" w:rsidR="63E5ECA7" w:rsidRDefault="63E5ECA7" w:rsidP="63E5ECA7">
            <w:pPr>
              <w:jc w:val="center"/>
            </w:pPr>
            <w:r w:rsidRPr="63E5ECA7">
              <w:rPr>
                <w:rFonts w:ascii="Arial" w:eastAsia="Arial" w:hAnsi="Arial" w:cs="Arial"/>
                <w:sz w:val="24"/>
                <w:szCs w:val="24"/>
              </w:rPr>
              <w:t xml:space="preserve">84 </w:t>
            </w:r>
          </w:p>
        </w:tc>
      </w:tr>
      <w:tr w:rsidR="1CDBC095" w14:paraId="7AE72A75" w14:textId="77777777" w:rsidTr="3231724F">
        <w:trPr>
          <w:cantSplit/>
          <w:trHeight w:val="300"/>
        </w:trPr>
        <w:tc>
          <w:tcPr>
            <w:tcW w:w="7305" w:type="dxa"/>
          </w:tcPr>
          <w:p w14:paraId="03532334" w14:textId="5F6BDC32" w:rsidR="1CDBC095" w:rsidRDefault="1CDBC095" w:rsidP="1CDBC095">
            <w:pPr>
              <w:rPr>
                <w:rFonts w:ascii="Times New Roman" w:eastAsia="Times New Roman" w:hAnsi="Times New Roman" w:cs="Times New Roman"/>
                <w:sz w:val="24"/>
                <w:szCs w:val="24"/>
              </w:rPr>
            </w:pPr>
            <w:r w:rsidRPr="1CDBC095">
              <w:rPr>
                <w:rFonts w:ascii="Arial" w:eastAsia="Times New Roman" w:hAnsi="Arial" w:cs="Arial"/>
                <w:sz w:val="24"/>
                <w:szCs w:val="24"/>
              </w:rPr>
              <w:t xml:space="preserve">Count of births in each ZIP </w:t>
            </w:r>
            <w:r w:rsidR="6C2C8424" w:rsidRPr="1CDBC095">
              <w:rPr>
                <w:rFonts w:ascii="Arial" w:eastAsia="Times New Roman" w:hAnsi="Arial" w:cs="Arial"/>
                <w:sz w:val="24"/>
                <w:szCs w:val="24"/>
              </w:rPr>
              <w:t>c</w:t>
            </w:r>
            <w:r w:rsidRPr="1CDBC095">
              <w:rPr>
                <w:rFonts w:ascii="Arial" w:eastAsia="Times New Roman" w:hAnsi="Arial" w:cs="Arial"/>
                <w:sz w:val="24"/>
                <w:szCs w:val="24"/>
              </w:rPr>
              <w:t xml:space="preserve">ode in California as reported by the California Health and Human Services Agency (CHHS); estimated counts of births in each LEA from 2013 through 2019; and estimated count of births in each LEA three, four, five, and six years prior to 2013 through 2026 (these may be found on the CHHS Live Birth Profiles by ZIP </w:t>
            </w:r>
            <w:r w:rsidR="0383E20A" w:rsidRPr="1CDBC095">
              <w:rPr>
                <w:rFonts w:ascii="Arial" w:eastAsia="Times New Roman" w:hAnsi="Arial" w:cs="Arial"/>
                <w:sz w:val="24"/>
                <w:szCs w:val="24"/>
              </w:rPr>
              <w:t>C</w:t>
            </w:r>
            <w:r w:rsidRPr="1CDBC095">
              <w:rPr>
                <w:rFonts w:ascii="Arial" w:eastAsia="Times New Roman" w:hAnsi="Arial" w:cs="Arial"/>
                <w:sz w:val="24"/>
                <w:szCs w:val="24"/>
              </w:rPr>
              <w:t xml:space="preserve">ode web page at </w:t>
            </w:r>
            <w:hyperlink r:id="rId12">
              <w:r w:rsidRPr="1CDBC095">
                <w:rPr>
                  <w:rStyle w:val="Hyperlink"/>
                  <w:rFonts w:ascii="Arial" w:eastAsia="Times New Roman" w:hAnsi="Arial" w:cs="Arial"/>
                  <w:sz w:val="24"/>
                  <w:szCs w:val="24"/>
                </w:rPr>
                <w:t>https://data.chhs.ca.gov/dataset/cdph_live-birth-by-zip-code</w:t>
              </w:r>
            </w:hyperlink>
            <w:r w:rsidRPr="1CDBC095">
              <w:rPr>
                <w:rFonts w:ascii="Arial" w:eastAsia="Times New Roman" w:hAnsi="Arial" w:cs="Arial"/>
                <w:sz w:val="24"/>
                <w:szCs w:val="24"/>
              </w:rPr>
              <w:t>) </w:t>
            </w:r>
          </w:p>
        </w:tc>
        <w:tc>
          <w:tcPr>
            <w:tcW w:w="1020" w:type="dxa"/>
          </w:tcPr>
          <w:p w14:paraId="4F0FD897" w14:textId="7D216965" w:rsidR="63E5ECA7" w:rsidRDefault="63E5ECA7" w:rsidP="63E5ECA7">
            <w:pPr>
              <w:jc w:val="center"/>
            </w:pPr>
            <w:r w:rsidRPr="63E5ECA7">
              <w:rPr>
                <w:rFonts w:ascii="Arial" w:eastAsia="Arial" w:hAnsi="Arial" w:cs="Arial"/>
                <w:sz w:val="24"/>
                <w:szCs w:val="24"/>
              </w:rPr>
              <w:t xml:space="preserve">40 </w:t>
            </w:r>
          </w:p>
        </w:tc>
        <w:tc>
          <w:tcPr>
            <w:tcW w:w="1035" w:type="dxa"/>
          </w:tcPr>
          <w:p w14:paraId="2FEB8A5F" w14:textId="4D7BD42A" w:rsidR="63E5ECA7" w:rsidRDefault="63E5ECA7" w:rsidP="63E5ECA7">
            <w:pPr>
              <w:jc w:val="center"/>
            </w:pPr>
            <w:r w:rsidRPr="63E5ECA7">
              <w:rPr>
                <w:rFonts w:ascii="Arial" w:eastAsia="Arial" w:hAnsi="Arial" w:cs="Arial"/>
                <w:sz w:val="24"/>
                <w:szCs w:val="24"/>
              </w:rPr>
              <w:t xml:space="preserve">69 </w:t>
            </w:r>
          </w:p>
        </w:tc>
      </w:tr>
      <w:tr w:rsidR="1CDBC095" w14:paraId="458FF6BE" w14:textId="77777777" w:rsidTr="3231724F">
        <w:trPr>
          <w:cantSplit/>
          <w:trHeight w:val="300"/>
        </w:trPr>
        <w:tc>
          <w:tcPr>
            <w:tcW w:w="7305" w:type="dxa"/>
          </w:tcPr>
          <w:p w14:paraId="2C02F782" w14:textId="0D584D55" w:rsidR="1CDBC095" w:rsidRDefault="1CDBC095" w:rsidP="1CDBC095">
            <w:pPr>
              <w:rPr>
                <w:rFonts w:ascii="Times New Roman" w:eastAsia="Times New Roman" w:hAnsi="Times New Roman" w:cs="Times New Roman"/>
                <w:sz w:val="24"/>
                <w:szCs w:val="24"/>
              </w:rPr>
            </w:pPr>
            <w:r w:rsidRPr="1CDBC095">
              <w:rPr>
                <w:rFonts w:ascii="Arial" w:eastAsia="Times New Roman" w:hAnsi="Arial" w:cs="Arial"/>
                <w:sz w:val="24"/>
                <w:szCs w:val="24"/>
              </w:rPr>
              <w:t xml:space="preserve">Estimated population of three-, four-, five-, and six-year-old children for each county from 2013 through 2026 produced by the Department of Finance (DOF) (these may be found on the DOF Projections web page at </w:t>
            </w:r>
            <w:hyperlink r:id="rId13">
              <w:r w:rsidRPr="1CDBC095">
                <w:rPr>
                  <w:rStyle w:val="Hyperlink"/>
                  <w:rFonts w:ascii="Arial" w:eastAsia="Times New Roman" w:hAnsi="Arial" w:cs="Arial"/>
                  <w:sz w:val="24"/>
                  <w:szCs w:val="24"/>
                </w:rPr>
                <w:t>https://www.dof.ca.gov/forecasting/demographics/projections/</w:t>
              </w:r>
            </w:hyperlink>
            <w:r w:rsidRPr="1CDBC095">
              <w:rPr>
                <w:rFonts w:ascii="Arial" w:eastAsia="Times New Roman" w:hAnsi="Arial" w:cs="Arial"/>
                <w:sz w:val="24"/>
                <w:szCs w:val="24"/>
              </w:rPr>
              <w:t>) </w:t>
            </w:r>
          </w:p>
        </w:tc>
        <w:tc>
          <w:tcPr>
            <w:tcW w:w="1020" w:type="dxa"/>
          </w:tcPr>
          <w:p w14:paraId="06AA4A11" w14:textId="5D162C69" w:rsidR="63E5ECA7" w:rsidRDefault="63E5ECA7" w:rsidP="63E5ECA7">
            <w:pPr>
              <w:jc w:val="center"/>
            </w:pPr>
            <w:r w:rsidRPr="63E5ECA7">
              <w:rPr>
                <w:rFonts w:ascii="Arial" w:eastAsia="Arial" w:hAnsi="Arial" w:cs="Arial"/>
                <w:sz w:val="24"/>
                <w:szCs w:val="24"/>
              </w:rPr>
              <w:t xml:space="preserve">37 </w:t>
            </w:r>
          </w:p>
        </w:tc>
        <w:tc>
          <w:tcPr>
            <w:tcW w:w="1035" w:type="dxa"/>
          </w:tcPr>
          <w:p w14:paraId="59FAB6E8" w14:textId="2842459E" w:rsidR="63E5ECA7" w:rsidRDefault="63E5ECA7" w:rsidP="63E5ECA7">
            <w:pPr>
              <w:jc w:val="center"/>
            </w:pPr>
            <w:r w:rsidRPr="63E5ECA7">
              <w:rPr>
                <w:rFonts w:ascii="Arial" w:eastAsia="Arial" w:hAnsi="Arial" w:cs="Arial"/>
                <w:sz w:val="24"/>
                <w:szCs w:val="24"/>
              </w:rPr>
              <w:t>64</w:t>
            </w:r>
          </w:p>
        </w:tc>
      </w:tr>
      <w:tr w:rsidR="1CDBC095" w14:paraId="08CE8D70" w14:textId="77777777" w:rsidTr="3231724F">
        <w:trPr>
          <w:cantSplit/>
          <w:trHeight w:val="300"/>
        </w:trPr>
        <w:tc>
          <w:tcPr>
            <w:tcW w:w="7305" w:type="dxa"/>
          </w:tcPr>
          <w:p w14:paraId="0998FBC7" w14:textId="1CF7531A" w:rsidR="1CDBC095" w:rsidRDefault="1CDBC095" w:rsidP="1CDBC095">
            <w:pPr>
              <w:rPr>
                <w:rFonts w:ascii="Times New Roman" w:eastAsia="Times New Roman" w:hAnsi="Times New Roman" w:cs="Times New Roman"/>
                <w:sz w:val="24"/>
                <w:szCs w:val="24"/>
              </w:rPr>
            </w:pPr>
            <w:r w:rsidRPr="1CDBC095">
              <w:rPr>
                <w:rFonts w:ascii="Arial" w:eastAsia="Times New Roman" w:hAnsi="Arial" w:cs="Arial"/>
                <w:sz w:val="24"/>
                <w:szCs w:val="24"/>
              </w:rPr>
              <w:t xml:space="preserve">“P-2B County Population by Age” (XLSX), the DOF County Population Projections by Age projection (these </w:t>
            </w:r>
            <w:r w:rsidR="1B8EDCCE" w:rsidRPr="1CDBC095">
              <w:rPr>
                <w:rFonts w:ascii="Arial" w:eastAsia="Times New Roman" w:hAnsi="Arial" w:cs="Arial"/>
                <w:sz w:val="24"/>
                <w:szCs w:val="24"/>
              </w:rPr>
              <w:t>may</w:t>
            </w:r>
            <w:r w:rsidRPr="1CDBC095">
              <w:rPr>
                <w:rFonts w:ascii="Arial" w:eastAsia="Times New Roman" w:hAnsi="Arial" w:cs="Arial"/>
                <w:sz w:val="24"/>
                <w:szCs w:val="24"/>
              </w:rPr>
              <w:t xml:space="preserve"> be found on the DOF Projections web page at </w:t>
            </w:r>
            <w:hyperlink r:id="rId14">
              <w:r w:rsidRPr="1CDBC095">
                <w:rPr>
                  <w:rStyle w:val="Hyperlink"/>
                  <w:rFonts w:ascii="Arial" w:eastAsia="Times New Roman" w:hAnsi="Arial" w:cs="Arial"/>
                  <w:sz w:val="24"/>
                  <w:szCs w:val="24"/>
                </w:rPr>
                <w:t>https://www.dof.ca.gov/forecasting/demographics/projections/</w:t>
              </w:r>
            </w:hyperlink>
            <w:r w:rsidRPr="1CDBC095">
              <w:rPr>
                <w:rFonts w:ascii="Arial" w:eastAsia="Times New Roman" w:hAnsi="Arial" w:cs="Arial"/>
                <w:sz w:val="24"/>
                <w:szCs w:val="24"/>
              </w:rPr>
              <w:t>) </w:t>
            </w:r>
          </w:p>
        </w:tc>
        <w:tc>
          <w:tcPr>
            <w:tcW w:w="1020" w:type="dxa"/>
          </w:tcPr>
          <w:p w14:paraId="2593DFE0" w14:textId="68ACAB64" w:rsidR="63E5ECA7" w:rsidRDefault="63E5ECA7" w:rsidP="63E5ECA7">
            <w:pPr>
              <w:jc w:val="center"/>
            </w:pPr>
            <w:r w:rsidRPr="63E5ECA7">
              <w:rPr>
                <w:rFonts w:ascii="Arial" w:eastAsia="Arial" w:hAnsi="Arial" w:cs="Arial"/>
                <w:sz w:val="24"/>
                <w:szCs w:val="24"/>
              </w:rPr>
              <w:t xml:space="preserve">26 </w:t>
            </w:r>
          </w:p>
        </w:tc>
        <w:tc>
          <w:tcPr>
            <w:tcW w:w="1035" w:type="dxa"/>
          </w:tcPr>
          <w:p w14:paraId="26A19723" w14:textId="612C9341" w:rsidR="63E5ECA7" w:rsidRDefault="63E5ECA7" w:rsidP="63E5ECA7">
            <w:pPr>
              <w:jc w:val="center"/>
            </w:pPr>
            <w:r w:rsidRPr="63E5ECA7">
              <w:rPr>
                <w:rFonts w:ascii="Arial" w:eastAsia="Arial" w:hAnsi="Arial" w:cs="Arial"/>
                <w:sz w:val="24"/>
                <w:szCs w:val="24"/>
              </w:rPr>
              <w:t>45</w:t>
            </w:r>
          </w:p>
        </w:tc>
      </w:tr>
      <w:tr w:rsidR="1CDBC095" w14:paraId="54A25934" w14:textId="77777777" w:rsidTr="3231724F">
        <w:trPr>
          <w:cantSplit/>
          <w:trHeight w:val="300"/>
        </w:trPr>
        <w:tc>
          <w:tcPr>
            <w:tcW w:w="7305" w:type="dxa"/>
          </w:tcPr>
          <w:p w14:paraId="5E838864" w14:textId="76659C63" w:rsidR="1CDBC095" w:rsidRDefault="1CDBC095" w:rsidP="1CDBC095">
            <w:pPr>
              <w:rPr>
                <w:rFonts w:ascii="Times New Roman" w:eastAsia="Times New Roman" w:hAnsi="Times New Roman" w:cs="Times New Roman"/>
                <w:sz w:val="24"/>
                <w:szCs w:val="24"/>
              </w:rPr>
            </w:pPr>
            <w:r w:rsidRPr="1CDBC095">
              <w:rPr>
                <w:rFonts w:ascii="Arial" w:eastAsia="Times New Roman" w:hAnsi="Arial" w:cs="Arial"/>
                <w:sz w:val="24"/>
                <w:szCs w:val="24"/>
              </w:rPr>
              <w:lastRenderedPageBreak/>
              <w:t xml:space="preserve">CHHS Live Birth Profiles by ZIP Code (these </w:t>
            </w:r>
            <w:r w:rsidR="6125CFCF" w:rsidRPr="1CDBC095">
              <w:rPr>
                <w:rFonts w:ascii="Arial" w:eastAsia="Times New Roman" w:hAnsi="Arial" w:cs="Arial"/>
                <w:sz w:val="24"/>
                <w:szCs w:val="24"/>
              </w:rPr>
              <w:t>may</w:t>
            </w:r>
            <w:r w:rsidRPr="1CDBC095">
              <w:rPr>
                <w:rFonts w:ascii="Arial" w:eastAsia="Times New Roman" w:hAnsi="Arial" w:cs="Arial"/>
                <w:sz w:val="24"/>
                <w:szCs w:val="24"/>
              </w:rPr>
              <w:t xml:space="preserve"> be found at </w:t>
            </w:r>
            <w:hyperlink r:id="rId15">
              <w:r w:rsidRPr="1CDBC095">
                <w:rPr>
                  <w:rStyle w:val="Hyperlink"/>
                  <w:rFonts w:ascii="Arial" w:eastAsia="Times New Roman" w:hAnsi="Arial" w:cs="Arial"/>
                  <w:sz w:val="24"/>
                  <w:szCs w:val="24"/>
                </w:rPr>
                <w:t>https://data.chhs.ca.gov/dataset/cdph_live-birth-by-zip-code</w:t>
              </w:r>
            </w:hyperlink>
            <w:r w:rsidRPr="1CDBC095">
              <w:rPr>
                <w:rFonts w:ascii="Arial" w:eastAsia="Times New Roman" w:hAnsi="Arial" w:cs="Arial"/>
                <w:sz w:val="24"/>
                <w:szCs w:val="24"/>
              </w:rPr>
              <w:t>) </w:t>
            </w:r>
          </w:p>
        </w:tc>
        <w:tc>
          <w:tcPr>
            <w:tcW w:w="1020" w:type="dxa"/>
          </w:tcPr>
          <w:p w14:paraId="67A7354F" w14:textId="7B183209" w:rsidR="63E5ECA7" w:rsidRDefault="63E5ECA7" w:rsidP="63E5ECA7">
            <w:pPr>
              <w:jc w:val="center"/>
            </w:pPr>
            <w:r w:rsidRPr="63E5ECA7">
              <w:rPr>
                <w:rFonts w:ascii="Arial" w:eastAsia="Arial" w:hAnsi="Arial" w:cs="Arial"/>
                <w:sz w:val="24"/>
                <w:szCs w:val="24"/>
              </w:rPr>
              <w:t xml:space="preserve">25 </w:t>
            </w:r>
          </w:p>
        </w:tc>
        <w:tc>
          <w:tcPr>
            <w:tcW w:w="1035" w:type="dxa"/>
          </w:tcPr>
          <w:p w14:paraId="15F2369E" w14:textId="615267BF" w:rsidR="63E5ECA7" w:rsidRDefault="63E5ECA7" w:rsidP="63E5ECA7">
            <w:pPr>
              <w:jc w:val="center"/>
            </w:pPr>
            <w:r w:rsidRPr="63E5ECA7">
              <w:rPr>
                <w:rFonts w:ascii="Arial" w:eastAsia="Arial" w:hAnsi="Arial" w:cs="Arial"/>
                <w:sz w:val="24"/>
                <w:szCs w:val="24"/>
              </w:rPr>
              <w:t>43</w:t>
            </w:r>
          </w:p>
        </w:tc>
      </w:tr>
      <w:tr w:rsidR="1CDBC095" w14:paraId="2B8084F0" w14:textId="77777777" w:rsidTr="3231724F">
        <w:trPr>
          <w:cantSplit/>
          <w:trHeight w:val="300"/>
        </w:trPr>
        <w:tc>
          <w:tcPr>
            <w:tcW w:w="7305" w:type="dxa"/>
          </w:tcPr>
          <w:p w14:paraId="5DE60EE5" w14:textId="1D644EBF" w:rsidR="1CDBC095" w:rsidRDefault="1CDBC095" w:rsidP="1CDBC095">
            <w:pPr>
              <w:rPr>
                <w:rFonts w:ascii="Times New Roman" w:eastAsia="Times New Roman" w:hAnsi="Times New Roman" w:cs="Times New Roman"/>
                <w:sz w:val="24"/>
                <w:szCs w:val="24"/>
              </w:rPr>
            </w:pPr>
            <w:r w:rsidRPr="1CDBC095">
              <w:rPr>
                <w:rFonts w:ascii="Arial" w:eastAsia="Times New Roman" w:hAnsi="Arial" w:cs="Arial"/>
                <w:sz w:val="24"/>
                <w:szCs w:val="24"/>
              </w:rPr>
              <w:t xml:space="preserve">CDE TK and </w:t>
            </w:r>
            <w:r w:rsidR="589D6AE8" w:rsidRPr="1CDBC095">
              <w:rPr>
                <w:rFonts w:ascii="Arial" w:eastAsia="Times New Roman" w:hAnsi="Arial" w:cs="Arial"/>
                <w:sz w:val="24"/>
                <w:szCs w:val="24"/>
              </w:rPr>
              <w:t>k</w:t>
            </w:r>
            <w:r w:rsidRPr="1CDBC095">
              <w:rPr>
                <w:rFonts w:ascii="Arial" w:eastAsia="Times New Roman" w:hAnsi="Arial" w:cs="Arial"/>
                <w:sz w:val="24"/>
                <w:szCs w:val="24"/>
              </w:rPr>
              <w:t xml:space="preserve">indergarten enrollment by school and LEA (these </w:t>
            </w:r>
            <w:r w:rsidR="3E759E0E" w:rsidRPr="1CDBC095">
              <w:rPr>
                <w:rFonts w:ascii="Arial" w:eastAsia="Times New Roman" w:hAnsi="Arial" w:cs="Arial"/>
                <w:sz w:val="24"/>
                <w:szCs w:val="24"/>
              </w:rPr>
              <w:t>may</w:t>
            </w:r>
            <w:r w:rsidRPr="1CDBC095">
              <w:rPr>
                <w:rFonts w:ascii="Arial" w:eastAsia="Times New Roman" w:hAnsi="Arial" w:cs="Arial"/>
                <w:sz w:val="24"/>
                <w:szCs w:val="24"/>
              </w:rPr>
              <w:t xml:space="preserve"> be found on the CDE TK Data web page at </w:t>
            </w:r>
            <w:hyperlink r:id="rId16">
              <w:r w:rsidRPr="1CDBC095">
                <w:rPr>
                  <w:rStyle w:val="Hyperlink"/>
                  <w:rFonts w:ascii="Arial" w:eastAsia="Times New Roman" w:hAnsi="Arial" w:cs="Arial"/>
                  <w:sz w:val="24"/>
                  <w:szCs w:val="24"/>
                </w:rPr>
                <w:t>https://www.cde.ca.gov/ds/ad/filestkdata.as</w:t>
              </w:r>
              <w:r w:rsidR="065B23BF" w:rsidRPr="1CDBC095">
                <w:rPr>
                  <w:rStyle w:val="Hyperlink"/>
                  <w:rFonts w:ascii="Arial" w:eastAsia="Times New Roman" w:hAnsi="Arial" w:cs="Arial"/>
                  <w:sz w:val="24"/>
                  <w:szCs w:val="24"/>
                </w:rPr>
                <w:t>p</w:t>
              </w:r>
            </w:hyperlink>
            <w:r w:rsidRPr="1CDBC095">
              <w:rPr>
                <w:rFonts w:ascii="Arial" w:eastAsia="Times New Roman" w:hAnsi="Arial" w:cs="Arial"/>
                <w:sz w:val="24"/>
                <w:szCs w:val="24"/>
              </w:rPr>
              <w:t>) </w:t>
            </w:r>
          </w:p>
        </w:tc>
        <w:tc>
          <w:tcPr>
            <w:tcW w:w="1020" w:type="dxa"/>
          </w:tcPr>
          <w:p w14:paraId="485F2590" w14:textId="4984B273" w:rsidR="63E5ECA7" w:rsidRDefault="63E5ECA7" w:rsidP="63E5ECA7">
            <w:pPr>
              <w:jc w:val="center"/>
            </w:pPr>
            <w:r w:rsidRPr="63E5ECA7">
              <w:rPr>
                <w:rFonts w:ascii="Arial" w:eastAsia="Arial" w:hAnsi="Arial" w:cs="Arial"/>
                <w:sz w:val="24"/>
                <w:szCs w:val="24"/>
              </w:rPr>
              <w:t xml:space="preserve">48 </w:t>
            </w:r>
          </w:p>
        </w:tc>
        <w:tc>
          <w:tcPr>
            <w:tcW w:w="1035" w:type="dxa"/>
          </w:tcPr>
          <w:p w14:paraId="3FFDB20D" w14:textId="3D55ACC4" w:rsidR="63E5ECA7" w:rsidRDefault="63E5ECA7" w:rsidP="63E5ECA7">
            <w:pPr>
              <w:jc w:val="center"/>
            </w:pPr>
            <w:r w:rsidRPr="63E5ECA7">
              <w:rPr>
                <w:rFonts w:ascii="Arial" w:eastAsia="Arial" w:hAnsi="Arial" w:cs="Arial"/>
                <w:sz w:val="24"/>
                <w:szCs w:val="24"/>
              </w:rPr>
              <w:t>83</w:t>
            </w:r>
          </w:p>
        </w:tc>
      </w:tr>
      <w:tr w:rsidR="1CDBC095" w14:paraId="0BD7B9EA" w14:textId="77777777" w:rsidTr="3231724F">
        <w:trPr>
          <w:cantSplit/>
          <w:trHeight w:val="300"/>
        </w:trPr>
        <w:tc>
          <w:tcPr>
            <w:tcW w:w="7305" w:type="dxa"/>
          </w:tcPr>
          <w:p w14:paraId="76F6E212" w14:textId="77777777" w:rsidR="1CDBC095" w:rsidRDefault="1CDBC095" w:rsidP="1CDBC095">
            <w:pPr>
              <w:rPr>
                <w:rFonts w:ascii="Times New Roman" w:eastAsia="Times New Roman" w:hAnsi="Times New Roman" w:cs="Times New Roman"/>
                <w:sz w:val="24"/>
                <w:szCs w:val="24"/>
              </w:rPr>
            </w:pPr>
            <w:r w:rsidRPr="1CDBC095">
              <w:rPr>
                <w:rFonts w:ascii="Arial" w:eastAsia="Times New Roman" w:hAnsi="Arial" w:cs="Arial"/>
                <w:sz w:val="24"/>
                <w:szCs w:val="24"/>
              </w:rPr>
              <w:t>Other local birth rate data </w:t>
            </w:r>
          </w:p>
        </w:tc>
        <w:tc>
          <w:tcPr>
            <w:tcW w:w="1020" w:type="dxa"/>
          </w:tcPr>
          <w:p w14:paraId="7671EB7C" w14:textId="570D8089" w:rsidR="63E5ECA7" w:rsidRDefault="63E5ECA7" w:rsidP="63E5ECA7">
            <w:pPr>
              <w:jc w:val="center"/>
            </w:pPr>
            <w:r w:rsidRPr="63E5ECA7">
              <w:rPr>
                <w:rFonts w:ascii="Arial" w:eastAsia="Arial" w:hAnsi="Arial" w:cs="Arial"/>
                <w:sz w:val="24"/>
                <w:szCs w:val="24"/>
              </w:rPr>
              <w:t>13</w:t>
            </w:r>
          </w:p>
        </w:tc>
        <w:tc>
          <w:tcPr>
            <w:tcW w:w="1035" w:type="dxa"/>
          </w:tcPr>
          <w:p w14:paraId="7B33C81E" w14:textId="7FB52018" w:rsidR="63E5ECA7" w:rsidRDefault="63E5ECA7" w:rsidP="63E5ECA7">
            <w:pPr>
              <w:jc w:val="center"/>
            </w:pPr>
            <w:r w:rsidRPr="63E5ECA7">
              <w:rPr>
                <w:rFonts w:ascii="Arial" w:eastAsia="Arial" w:hAnsi="Arial" w:cs="Arial"/>
                <w:sz w:val="24"/>
                <w:szCs w:val="24"/>
              </w:rPr>
              <w:t>22</w:t>
            </w:r>
          </w:p>
        </w:tc>
      </w:tr>
      <w:tr w:rsidR="1CDBC095" w14:paraId="29F2FBC7" w14:textId="77777777" w:rsidTr="3231724F">
        <w:trPr>
          <w:cantSplit/>
          <w:trHeight w:val="300"/>
        </w:trPr>
        <w:tc>
          <w:tcPr>
            <w:tcW w:w="7305" w:type="dxa"/>
          </w:tcPr>
          <w:p w14:paraId="5AD0803C" w14:textId="77777777" w:rsidR="1CDBC095" w:rsidRDefault="1CDBC095" w:rsidP="1CDBC095">
            <w:pPr>
              <w:rPr>
                <w:rFonts w:ascii="Times New Roman" w:eastAsia="Times New Roman" w:hAnsi="Times New Roman" w:cs="Times New Roman"/>
                <w:sz w:val="24"/>
                <w:szCs w:val="24"/>
              </w:rPr>
            </w:pPr>
            <w:r w:rsidRPr="1CDBC095">
              <w:rPr>
                <w:rFonts w:ascii="Arial" w:eastAsia="Times New Roman" w:hAnsi="Arial" w:cs="Arial"/>
                <w:sz w:val="24"/>
                <w:szCs w:val="24"/>
              </w:rPr>
              <w:t>Head Start Program Information Report </w:t>
            </w:r>
          </w:p>
        </w:tc>
        <w:tc>
          <w:tcPr>
            <w:tcW w:w="1020" w:type="dxa"/>
          </w:tcPr>
          <w:p w14:paraId="61C97285" w14:textId="1F66EFC4" w:rsidR="63E5ECA7" w:rsidRDefault="63E5ECA7" w:rsidP="63E5ECA7">
            <w:pPr>
              <w:jc w:val="center"/>
            </w:pPr>
            <w:r w:rsidRPr="63E5ECA7">
              <w:rPr>
                <w:rFonts w:ascii="Arial" w:eastAsia="Arial" w:hAnsi="Arial" w:cs="Arial"/>
                <w:sz w:val="24"/>
                <w:szCs w:val="24"/>
              </w:rPr>
              <w:t xml:space="preserve">21 </w:t>
            </w:r>
          </w:p>
        </w:tc>
        <w:tc>
          <w:tcPr>
            <w:tcW w:w="1035" w:type="dxa"/>
          </w:tcPr>
          <w:p w14:paraId="4DC7C5AD" w14:textId="3652DAFD" w:rsidR="63E5ECA7" w:rsidRDefault="63E5ECA7" w:rsidP="63E5ECA7">
            <w:pPr>
              <w:jc w:val="center"/>
            </w:pPr>
            <w:r w:rsidRPr="63E5ECA7">
              <w:rPr>
                <w:rFonts w:ascii="Arial" w:eastAsia="Arial" w:hAnsi="Arial" w:cs="Arial"/>
                <w:sz w:val="24"/>
                <w:szCs w:val="24"/>
              </w:rPr>
              <w:t>36</w:t>
            </w:r>
          </w:p>
        </w:tc>
      </w:tr>
      <w:tr w:rsidR="1CDBC095" w14:paraId="4DAC12F5" w14:textId="77777777" w:rsidTr="3231724F">
        <w:trPr>
          <w:cantSplit/>
          <w:trHeight w:val="300"/>
        </w:trPr>
        <w:tc>
          <w:tcPr>
            <w:tcW w:w="7305" w:type="dxa"/>
          </w:tcPr>
          <w:p w14:paraId="3E12E0B3" w14:textId="77777777" w:rsidR="1CDBC095" w:rsidRDefault="1CDBC095" w:rsidP="1CDBC095">
            <w:pPr>
              <w:rPr>
                <w:rFonts w:ascii="Times New Roman" w:eastAsia="Times New Roman" w:hAnsi="Times New Roman" w:cs="Times New Roman"/>
                <w:sz w:val="24"/>
                <w:szCs w:val="24"/>
              </w:rPr>
            </w:pPr>
            <w:r w:rsidRPr="1CDBC095">
              <w:rPr>
                <w:rFonts w:ascii="Arial" w:eastAsia="Times New Roman" w:hAnsi="Arial" w:cs="Arial"/>
                <w:sz w:val="24"/>
                <w:szCs w:val="24"/>
              </w:rPr>
              <w:t>California Department of Social Services (CDSS) Licensing data </w:t>
            </w:r>
          </w:p>
        </w:tc>
        <w:tc>
          <w:tcPr>
            <w:tcW w:w="1020" w:type="dxa"/>
          </w:tcPr>
          <w:p w14:paraId="5AB98ABB" w14:textId="4028A0F8" w:rsidR="63E5ECA7" w:rsidRDefault="63E5ECA7" w:rsidP="63E5ECA7">
            <w:pPr>
              <w:jc w:val="center"/>
            </w:pPr>
            <w:r w:rsidRPr="63E5ECA7">
              <w:rPr>
                <w:rFonts w:ascii="Arial" w:eastAsia="Arial" w:hAnsi="Arial" w:cs="Arial"/>
                <w:sz w:val="24"/>
                <w:szCs w:val="24"/>
              </w:rPr>
              <w:t xml:space="preserve">22 </w:t>
            </w:r>
          </w:p>
        </w:tc>
        <w:tc>
          <w:tcPr>
            <w:tcW w:w="1035" w:type="dxa"/>
          </w:tcPr>
          <w:p w14:paraId="25803247" w14:textId="0FBA1DAC" w:rsidR="63E5ECA7" w:rsidRDefault="63E5ECA7" w:rsidP="63E5ECA7">
            <w:pPr>
              <w:jc w:val="center"/>
            </w:pPr>
            <w:r w:rsidRPr="63E5ECA7">
              <w:rPr>
                <w:rFonts w:ascii="Arial" w:eastAsia="Arial" w:hAnsi="Arial" w:cs="Arial"/>
                <w:sz w:val="24"/>
                <w:szCs w:val="24"/>
              </w:rPr>
              <w:t>38</w:t>
            </w:r>
          </w:p>
        </w:tc>
      </w:tr>
      <w:tr w:rsidR="1CDBC095" w14:paraId="073BD15A" w14:textId="77777777" w:rsidTr="3231724F">
        <w:trPr>
          <w:cantSplit/>
          <w:trHeight w:val="300"/>
        </w:trPr>
        <w:tc>
          <w:tcPr>
            <w:tcW w:w="7305" w:type="dxa"/>
          </w:tcPr>
          <w:p w14:paraId="45804E26" w14:textId="77777777" w:rsidR="1CDBC095" w:rsidRDefault="1CDBC095" w:rsidP="1CDBC095">
            <w:pPr>
              <w:rPr>
                <w:rFonts w:ascii="Times New Roman" w:eastAsia="Times New Roman" w:hAnsi="Times New Roman" w:cs="Times New Roman"/>
                <w:sz w:val="24"/>
                <w:szCs w:val="24"/>
              </w:rPr>
            </w:pPr>
            <w:r w:rsidRPr="1CDBC095">
              <w:rPr>
                <w:rFonts w:ascii="Arial" w:eastAsia="Times New Roman" w:hAnsi="Arial" w:cs="Arial"/>
                <w:sz w:val="24"/>
                <w:szCs w:val="24"/>
              </w:rPr>
              <w:t>Quality Counts California (QCC) Common Data File </w:t>
            </w:r>
          </w:p>
        </w:tc>
        <w:tc>
          <w:tcPr>
            <w:tcW w:w="1020" w:type="dxa"/>
          </w:tcPr>
          <w:p w14:paraId="62BE517E" w14:textId="340A6AA8" w:rsidR="63E5ECA7" w:rsidRDefault="63E5ECA7" w:rsidP="63E5ECA7">
            <w:pPr>
              <w:jc w:val="center"/>
            </w:pPr>
            <w:r w:rsidRPr="63E5ECA7">
              <w:rPr>
                <w:rFonts w:ascii="Arial" w:eastAsia="Arial" w:hAnsi="Arial" w:cs="Arial"/>
                <w:sz w:val="24"/>
                <w:szCs w:val="24"/>
              </w:rPr>
              <w:t xml:space="preserve">14 </w:t>
            </w:r>
          </w:p>
        </w:tc>
        <w:tc>
          <w:tcPr>
            <w:tcW w:w="1035" w:type="dxa"/>
          </w:tcPr>
          <w:p w14:paraId="43419B90" w14:textId="620D642F" w:rsidR="63E5ECA7" w:rsidRDefault="63E5ECA7" w:rsidP="63E5ECA7">
            <w:pPr>
              <w:jc w:val="center"/>
            </w:pPr>
            <w:r w:rsidRPr="63E5ECA7">
              <w:rPr>
                <w:rFonts w:ascii="Arial" w:eastAsia="Arial" w:hAnsi="Arial" w:cs="Arial"/>
                <w:sz w:val="24"/>
                <w:szCs w:val="24"/>
              </w:rPr>
              <w:t>24</w:t>
            </w:r>
          </w:p>
        </w:tc>
      </w:tr>
      <w:tr w:rsidR="1CDBC095" w14:paraId="3010F99C" w14:textId="77777777" w:rsidTr="3231724F">
        <w:trPr>
          <w:cantSplit/>
          <w:trHeight w:val="300"/>
        </w:trPr>
        <w:tc>
          <w:tcPr>
            <w:tcW w:w="7305" w:type="dxa"/>
          </w:tcPr>
          <w:p w14:paraId="05B8B1B0" w14:textId="77777777" w:rsidR="1CDBC095" w:rsidRDefault="1CDBC095" w:rsidP="1CDBC095">
            <w:pPr>
              <w:rPr>
                <w:rFonts w:ascii="Times New Roman" w:eastAsia="Times New Roman" w:hAnsi="Times New Roman" w:cs="Times New Roman"/>
                <w:sz w:val="24"/>
                <w:szCs w:val="24"/>
              </w:rPr>
            </w:pPr>
            <w:r w:rsidRPr="1CDBC095">
              <w:rPr>
                <w:rFonts w:ascii="Arial" w:eastAsia="Times New Roman" w:hAnsi="Arial" w:cs="Arial"/>
                <w:sz w:val="24"/>
                <w:szCs w:val="24"/>
              </w:rPr>
              <w:t>Local First 5 needs assessments </w:t>
            </w:r>
          </w:p>
        </w:tc>
        <w:tc>
          <w:tcPr>
            <w:tcW w:w="1020" w:type="dxa"/>
          </w:tcPr>
          <w:p w14:paraId="79D1397E" w14:textId="41650C9C" w:rsidR="63E5ECA7" w:rsidRDefault="63E5ECA7" w:rsidP="63E5ECA7">
            <w:pPr>
              <w:jc w:val="center"/>
            </w:pPr>
            <w:r w:rsidRPr="63E5ECA7">
              <w:rPr>
                <w:rFonts w:ascii="Arial" w:eastAsia="Arial" w:hAnsi="Arial" w:cs="Arial"/>
                <w:sz w:val="24"/>
                <w:szCs w:val="24"/>
              </w:rPr>
              <w:t>19</w:t>
            </w:r>
          </w:p>
        </w:tc>
        <w:tc>
          <w:tcPr>
            <w:tcW w:w="1035" w:type="dxa"/>
          </w:tcPr>
          <w:p w14:paraId="389F408E" w14:textId="479199BB" w:rsidR="63E5ECA7" w:rsidRDefault="63E5ECA7" w:rsidP="63E5ECA7">
            <w:pPr>
              <w:jc w:val="center"/>
            </w:pPr>
            <w:r w:rsidRPr="63E5ECA7">
              <w:rPr>
                <w:rFonts w:ascii="Arial" w:eastAsia="Arial" w:hAnsi="Arial" w:cs="Arial"/>
                <w:sz w:val="24"/>
                <w:szCs w:val="24"/>
              </w:rPr>
              <w:t>33</w:t>
            </w:r>
          </w:p>
        </w:tc>
      </w:tr>
      <w:tr w:rsidR="1CDBC095" w14:paraId="1BCE1EF9" w14:textId="77777777" w:rsidTr="3231724F">
        <w:trPr>
          <w:cantSplit/>
          <w:trHeight w:val="300"/>
        </w:trPr>
        <w:tc>
          <w:tcPr>
            <w:tcW w:w="7305" w:type="dxa"/>
          </w:tcPr>
          <w:p w14:paraId="671E4A6C" w14:textId="77777777" w:rsidR="1CDBC095" w:rsidRDefault="1CDBC095" w:rsidP="1CDBC095">
            <w:pPr>
              <w:rPr>
                <w:rFonts w:ascii="Times New Roman" w:eastAsia="Times New Roman" w:hAnsi="Times New Roman" w:cs="Times New Roman"/>
                <w:sz w:val="24"/>
                <w:szCs w:val="24"/>
              </w:rPr>
            </w:pPr>
            <w:r w:rsidRPr="1CDBC095">
              <w:rPr>
                <w:rFonts w:ascii="Arial" w:eastAsia="Times New Roman" w:hAnsi="Arial" w:cs="Arial"/>
                <w:sz w:val="24"/>
                <w:szCs w:val="24"/>
              </w:rPr>
              <w:t>American Institute for Research Early Learning Needs Assessment Tool </w:t>
            </w:r>
          </w:p>
        </w:tc>
        <w:tc>
          <w:tcPr>
            <w:tcW w:w="1020" w:type="dxa"/>
          </w:tcPr>
          <w:p w14:paraId="03947041" w14:textId="64F921F7" w:rsidR="63E5ECA7" w:rsidRDefault="63E5ECA7" w:rsidP="63E5ECA7">
            <w:pPr>
              <w:jc w:val="center"/>
            </w:pPr>
            <w:r w:rsidRPr="63E5ECA7">
              <w:rPr>
                <w:rFonts w:ascii="Arial" w:eastAsia="Arial" w:hAnsi="Arial" w:cs="Arial"/>
                <w:sz w:val="24"/>
                <w:szCs w:val="24"/>
              </w:rPr>
              <w:t xml:space="preserve">11 </w:t>
            </w:r>
          </w:p>
        </w:tc>
        <w:tc>
          <w:tcPr>
            <w:tcW w:w="1035" w:type="dxa"/>
          </w:tcPr>
          <w:p w14:paraId="437D45CD" w14:textId="6FCBB00C" w:rsidR="63E5ECA7" w:rsidRDefault="63E5ECA7" w:rsidP="63E5ECA7">
            <w:pPr>
              <w:jc w:val="center"/>
            </w:pPr>
            <w:r w:rsidRPr="63E5ECA7">
              <w:rPr>
                <w:rFonts w:ascii="Arial" w:eastAsia="Arial" w:hAnsi="Arial" w:cs="Arial"/>
                <w:sz w:val="24"/>
                <w:szCs w:val="24"/>
              </w:rPr>
              <w:t>19</w:t>
            </w:r>
          </w:p>
        </w:tc>
      </w:tr>
      <w:tr w:rsidR="1CDBC095" w14:paraId="736E25EE" w14:textId="77777777" w:rsidTr="3231724F">
        <w:trPr>
          <w:cantSplit/>
          <w:trHeight w:val="300"/>
        </w:trPr>
        <w:tc>
          <w:tcPr>
            <w:tcW w:w="7305" w:type="dxa"/>
          </w:tcPr>
          <w:p w14:paraId="682D7346" w14:textId="77777777" w:rsidR="1CDBC095" w:rsidRDefault="1CDBC095" w:rsidP="1CDBC095">
            <w:pPr>
              <w:rPr>
                <w:rFonts w:ascii="Times New Roman" w:eastAsia="Times New Roman" w:hAnsi="Times New Roman" w:cs="Times New Roman"/>
                <w:sz w:val="24"/>
                <w:szCs w:val="24"/>
              </w:rPr>
            </w:pPr>
            <w:r w:rsidRPr="1CDBC095">
              <w:rPr>
                <w:rFonts w:ascii="Arial" w:eastAsia="Times New Roman" w:hAnsi="Arial" w:cs="Arial"/>
                <w:sz w:val="24"/>
                <w:szCs w:val="24"/>
              </w:rPr>
              <w:t>California Child Care Resource and Referral (R&amp;R) Network data tools </w:t>
            </w:r>
          </w:p>
        </w:tc>
        <w:tc>
          <w:tcPr>
            <w:tcW w:w="1020" w:type="dxa"/>
          </w:tcPr>
          <w:p w14:paraId="7E2D9665" w14:textId="0576D213" w:rsidR="63E5ECA7" w:rsidRDefault="63E5ECA7" w:rsidP="63E5ECA7">
            <w:pPr>
              <w:jc w:val="center"/>
            </w:pPr>
            <w:r w:rsidRPr="63E5ECA7">
              <w:rPr>
                <w:rFonts w:ascii="Arial" w:eastAsia="Arial" w:hAnsi="Arial" w:cs="Arial"/>
                <w:sz w:val="24"/>
                <w:szCs w:val="24"/>
              </w:rPr>
              <w:t xml:space="preserve">25 </w:t>
            </w:r>
          </w:p>
        </w:tc>
        <w:tc>
          <w:tcPr>
            <w:tcW w:w="1035" w:type="dxa"/>
          </w:tcPr>
          <w:p w14:paraId="13CA7728" w14:textId="44D1FF2D" w:rsidR="63E5ECA7" w:rsidRDefault="63E5ECA7" w:rsidP="63E5ECA7">
            <w:pPr>
              <w:jc w:val="center"/>
            </w:pPr>
            <w:r w:rsidRPr="63E5ECA7">
              <w:rPr>
                <w:rFonts w:ascii="Arial" w:eastAsia="Arial" w:hAnsi="Arial" w:cs="Arial"/>
                <w:sz w:val="24"/>
                <w:szCs w:val="24"/>
              </w:rPr>
              <w:t>43</w:t>
            </w:r>
          </w:p>
        </w:tc>
      </w:tr>
      <w:tr w:rsidR="1CDBC095" w14:paraId="1375CDF2" w14:textId="77777777" w:rsidTr="3231724F">
        <w:trPr>
          <w:cantSplit/>
          <w:trHeight w:val="300"/>
        </w:trPr>
        <w:tc>
          <w:tcPr>
            <w:tcW w:w="7305" w:type="dxa"/>
          </w:tcPr>
          <w:p w14:paraId="3F362D0C" w14:textId="77777777" w:rsidR="1CDBC095" w:rsidRDefault="1CDBC095" w:rsidP="1CDBC095">
            <w:pPr>
              <w:rPr>
                <w:rFonts w:ascii="Times New Roman" w:eastAsia="Times New Roman" w:hAnsi="Times New Roman" w:cs="Times New Roman"/>
                <w:sz w:val="24"/>
                <w:szCs w:val="24"/>
              </w:rPr>
            </w:pPr>
            <w:r w:rsidRPr="1CDBC095">
              <w:rPr>
                <w:rFonts w:ascii="Arial" w:eastAsia="Times New Roman" w:hAnsi="Arial" w:cs="Arial"/>
                <w:sz w:val="24"/>
                <w:szCs w:val="24"/>
              </w:rPr>
              <w:t>None of the above </w:t>
            </w:r>
          </w:p>
        </w:tc>
        <w:tc>
          <w:tcPr>
            <w:tcW w:w="1020" w:type="dxa"/>
          </w:tcPr>
          <w:p w14:paraId="34534304" w14:textId="35181A57" w:rsidR="63E5ECA7" w:rsidRDefault="63E5ECA7" w:rsidP="63E5ECA7">
            <w:pPr>
              <w:jc w:val="center"/>
            </w:pPr>
            <w:r w:rsidRPr="63E5ECA7">
              <w:rPr>
                <w:rFonts w:ascii="Arial" w:eastAsia="Arial" w:hAnsi="Arial" w:cs="Arial"/>
                <w:sz w:val="24"/>
                <w:szCs w:val="24"/>
              </w:rPr>
              <w:t xml:space="preserve">0 </w:t>
            </w:r>
          </w:p>
        </w:tc>
        <w:tc>
          <w:tcPr>
            <w:tcW w:w="1035" w:type="dxa"/>
          </w:tcPr>
          <w:p w14:paraId="3F8BACFB" w14:textId="12D59ED7" w:rsidR="63E5ECA7" w:rsidRDefault="63E5ECA7" w:rsidP="63E5ECA7">
            <w:pPr>
              <w:jc w:val="center"/>
            </w:pPr>
            <w:r w:rsidRPr="63E5ECA7">
              <w:rPr>
                <w:rFonts w:ascii="Arial" w:eastAsia="Arial" w:hAnsi="Arial" w:cs="Arial"/>
                <w:sz w:val="24"/>
                <w:szCs w:val="24"/>
              </w:rPr>
              <w:t xml:space="preserve">0 </w:t>
            </w:r>
          </w:p>
        </w:tc>
      </w:tr>
      <w:tr w:rsidR="1CDBC095" w14:paraId="1723DEA2" w14:textId="77777777" w:rsidTr="3231724F">
        <w:trPr>
          <w:cantSplit/>
          <w:trHeight w:val="300"/>
        </w:trPr>
        <w:tc>
          <w:tcPr>
            <w:tcW w:w="7305" w:type="dxa"/>
          </w:tcPr>
          <w:p w14:paraId="4C6E3B43" w14:textId="77777777" w:rsidR="1CDBC095" w:rsidRDefault="1CDBC095" w:rsidP="1CDBC095">
            <w:pPr>
              <w:rPr>
                <w:rFonts w:ascii="Times New Roman" w:eastAsia="Times New Roman" w:hAnsi="Times New Roman" w:cs="Times New Roman"/>
                <w:sz w:val="24"/>
                <w:szCs w:val="24"/>
              </w:rPr>
            </w:pPr>
            <w:r w:rsidRPr="1CDBC095">
              <w:rPr>
                <w:rFonts w:ascii="Arial" w:eastAsia="Times New Roman" w:hAnsi="Arial" w:cs="Arial"/>
                <w:sz w:val="24"/>
                <w:szCs w:val="24"/>
              </w:rPr>
              <w:t>Not applicable </w:t>
            </w:r>
          </w:p>
        </w:tc>
        <w:tc>
          <w:tcPr>
            <w:tcW w:w="1020" w:type="dxa"/>
          </w:tcPr>
          <w:p w14:paraId="7353154F" w14:textId="0DCBFCE0" w:rsidR="63E5ECA7" w:rsidRDefault="63E5ECA7" w:rsidP="63E5ECA7">
            <w:pPr>
              <w:jc w:val="center"/>
            </w:pPr>
            <w:r w:rsidRPr="63E5ECA7">
              <w:rPr>
                <w:rFonts w:ascii="Arial" w:eastAsia="Arial" w:hAnsi="Arial" w:cs="Arial"/>
                <w:sz w:val="24"/>
                <w:szCs w:val="24"/>
              </w:rPr>
              <w:t xml:space="preserve">0 </w:t>
            </w:r>
          </w:p>
        </w:tc>
        <w:tc>
          <w:tcPr>
            <w:tcW w:w="1035" w:type="dxa"/>
          </w:tcPr>
          <w:p w14:paraId="7C6AF91A" w14:textId="71DA2495" w:rsidR="63E5ECA7" w:rsidRDefault="63E5ECA7" w:rsidP="63E5ECA7">
            <w:pPr>
              <w:jc w:val="center"/>
            </w:pPr>
            <w:r w:rsidRPr="63E5ECA7">
              <w:rPr>
                <w:rFonts w:ascii="Arial" w:eastAsia="Arial" w:hAnsi="Arial" w:cs="Arial"/>
                <w:sz w:val="24"/>
                <w:szCs w:val="24"/>
              </w:rPr>
              <w:t xml:space="preserve">0 </w:t>
            </w:r>
          </w:p>
        </w:tc>
      </w:tr>
      <w:tr w:rsidR="1CDBC095" w14:paraId="7CEEA3F4" w14:textId="77777777" w:rsidTr="3231724F">
        <w:trPr>
          <w:cantSplit/>
          <w:trHeight w:val="300"/>
        </w:trPr>
        <w:tc>
          <w:tcPr>
            <w:tcW w:w="7305" w:type="dxa"/>
          </w:tcPr>
          <w:p w14:paraId="4A0DF30E" w14:textId="77777777" w:rsidR="1CDBC095" w:rsidRDefault="1CDBC095" w:rsidP="1CDBC095">
            <w:pPr>
              <w:rPr>
                <w:rFonts w:ascii="Times New Roman" w:eastAsia="Times New Roman" w:hAnsi="Times New Roman" w:cs="Times New Roman"/>
                <w:sz w:val="24"/>
                <w:szCs w:val="24"/>
              </w:rPr>
            </w:pPr>
            <w:r w:rsidRPr="1CDBC095">
              <w:rPr>
                <w:rFonts w:ascii="Arial" w:eastAsia="Times New Roman" w:hAnsi="Arial" w:cs="Arial"/>
                <w:sz w:val="24"/>
                <w:szCs w:val="24"/>
              </w:rPr>
              <w:t>Other </w:t>
            </w:r>
          </w:p>
        </w:tc>
        <w:tc>
          <w:tcPr>
            <w:tcW w:w="1020" w:type="dxa"/>
          </w:tcPr>
          <w:p w14:paraId="25847BDD" w14:textId="160BEB6D" w:rsidR="63E5ECA7" w:rsidRDefault="63E5ECA7" w:rsidP="63E5ECA7">
            <w:pPr>
              <w:jc w:val="center"/>
            </w:pPr>
            <w:r w:rsidRPr="63E5ECA7">
              <w:rPr>
                <w:rFonts w:ascii="Arial" w:eastAsia="Arial" w:hAnsi="Arial" w:cs="Arial"/>
                <w:sz w:val="24"/>
                <w:szCs w:val="24"/>
              </w:rPr>
              <w:t xml:space="preserve">18 </w:t>
            </w:r>
          </w:p>
        </w:tc>
        <w:tc>
          <w:tcPr>
            <w:tcW w:w="1035" w:type="dxa"/>
          </w:tcPr>
          <w:p w14:paraId="6219EE84" w14:textId="2004DF26" w:rsidR="63E5ECA7" w:rsidRDefault="63E5ECA7" w:rsidP="63E5ECA7">
            <w:pPr>
              <w:jc w:val="center"/>
            </w:pPr>
            <w:r w:rsidRPr="63E5ECA7">
              <w:rPr>
                <w:rFonts w:ascii="Arial" w:eastAsia="Arial" w:hAnsi="Arial" w:cs="Arial"/>
                <w:sz w:val="24"/>
                <w:szCs w:val="24"/>
              </w:rPr>
              <w:t>31</w:t>
            </w:r>
          </w:p>
        </w:tc>
      </w:tr>
    </w:tbl>
    <w:p w14:paraId="3F475C25" w14:textId="66D87A79" w:rsidR="008362D1" w:rsidRPr="00DA3A07" w:rsidRDefault="00DA3A07" w:rsidP="00DA3A07">
      <w:pPr>
        <w:pStyle w:val="Caption"/>
      </w:pPr>
      <w:r w:rsidRPr="00DA3A07">
        <w:t xml:space="preserve">Table </w:t>
      </w:r>
      <w:r>
        <w:fldChar w:fldCharType="begin"/>
      </w:r>
      <w:r>
        <w:instrText>SEQ Table \* ARABIC</w:instrText>
      </w:r>
      <w:r>
        <w:fldChar w:fldCharType="separate"/>
      </w:r>
      <w:r w:rsidR="00893325">
        <w:rPr>
          <w:noProof/>
        </w:rPr>
        <w:t>1</w:t>
      </w:r>
      <w:r>
        <w:fldChar w:fldCharType="end"/>
      </w:r>
      <w:r w:rsidRPr="00DA3A07">
        <w:t>. Results from Question 1 of Section II, Projected Enrollment and Needs Assessment</w:t>
      </w:r>
    </w:p>
    <w:p w14:paraId="5ACA4DE3" w14:textId="73FFCE8F" w:rsidR="00241D12" w:rsidRPr="00241D12" w:rsidRDefault="26423B7A" w:rsidP="00DA3A07">
      <w:pPr>
        <w:spacing w:line="240" w:lineRule="auto"/>
        <w:textAlignment w:val="baseline"/>
        <w:rPr>
          <w:rFonts w:ascii="Arial" w:eastAsia="Times New Roman" w:hAnsi="Arial" w:cs="Arial"/>
          <w:sz w:val="24"/>
          <w:szCs w:val="24"/>
        </w:rPr>
      </w:pPr>
      <w:r w:rsidRPr="1CDBC095">
        <w:rPr>
          <w:rFonts w:ascii="Arial" w:eastAsia="Times New Roman" w:hAnsi="Arial" w:cs="Arial"/>
          <w:b/>
          <w:bCs/>
          <w:color w:val="000000" w:themeColor="text1"/>
          <w:sz w:val="24"/>
          <w:szCs w:val="24"/>
        </w:rPr>
        <w:t xml:space="preserve">2. Has the COE partnered with local Head Start providers, </w:t>
      </w:r>
      <w:r w:rsidR="644FDDD7" w:rsidRPr="1CDBC095">
        <w:rPr>
          <w:rFonts w:ascii="Arial" w:eastAsia="Times New Roman" w:hAnsi="Arial" w:cs="Arial"/>
          <w:b/>
          <w:bCs/>
          <w:color w:val="000000" w:themeColor="text1"/>
          <w:sz w:val="24"/>
          <w:szCs w:val="24"/>
        </w:rPr>
        <w:t>California State Preschool Program (</w:t>
      </w:r>
      <w:r w:rsidRPr="1CDBC095">
        <w:rPr>
          <w:rFonts w:ascii="Arial" w:eastAsia="Times New Roman" w:hAnsi="Arial" w:cs="Arial"/>
          <w:b/>
          <w:bCs/>
          <w:color w:val="000000" w:themeColor="text1"/>
          <w:sz w:val="24"/>
          <w:szCs w:val="24"/>
        </w:rPr>
        <w:t>CSPP</w:t>
      </w:r>
      <w:r w:rsidR="7C730A79" w:rsidRPr="1CDBC095">
        <w:rPr>
          <w:rFonts w:ascii="Arial" w:eastAsia="Times New Roman" w:hAnsi="Arial" w:cs="Arial"/>
          <w:b/>
          <w:bCs/>
          <w:color w:val="000000" w:themeColor="text1"/>
          <w:sz w:val="24"/>
          <w:szCs w:val="24"/>
        </w:rPr>
        <w:t>)</w:t>
      </w:r>
      <w:r w:rsidRPr="1CDBC095">
        <w:rPr>
          <w:rFonts w:ascii="Arial" w:eastAsia="Times New Roman" w:hAnsi="Arial" w:cs="Arial"/>
          <w:b/>
          <w:bCs/>
          <w:color w:val="000000" w:themeColor="text1"/>
          <w:sz w:val="24"/>
          <w:szCs w:val="24"/>
        </w:rPr>
        <w:t xml:space="preserve">, local childcare and development planning councils (LPCs), R&amp;R agencies, or other early learning and care partners to leverage existing data to inform LEA needs assessments? </w:t>
      </w:r>
      <w:r w:rsidR="0E52E75C" w:rsidRPr="1CDBC095">
        <w:rPr>
          <w:rFonts w:ascii="Arial" w:eastAsia="Times New Roman" w:hAnsi="Arial" w:cs="Arial"/>
          <w:b/>
          <w:bCs/>
          <w:color w:val="000000" w:themeColor="text1"/>
          <w:sz w:val="24"/>
          <w:szCs w:val="24"/>
        </w:rPr>
        <w:t>(S</w:t>
      </w:r>
      <w:r w:rsidRPr="1CDBC095">
        <w:rPr>
          <w:rFonts w:ascii="Arial" w:eastAsia="Times New Roman" w:hAnsi="Arial" w:cs="Arial"/>
          <w:b/>
          <w:bCs/>
          <w:color w:val="000000" w:themeColor="text1"/>
          <w:sz w:val="24"/>
          <w:szCs w:val="24"/>
        </w:rPr>
        <w:t>elect all the apply</w:t>
      </w:r>
      <w:r w:rsidR="3EA32E61" w:rsidRPr="1CDBC095">
        <w:rPr>
          <w:rFonts w:ascii="Arial" w:eastAsia="Times New Roman" w:hAnsi="Arial" w:cs="Arial"/>
          <w:b/>
          <w:bCs/>
          <w:color w:val="000000" w:themeColor="text1"/>
          <w:sz w:val="24"/>
          <w:szCs w:val="24"/>
        </w:rPr>
        <w:t>)</w:t>
      </w:r>
      <w:r w:rsidRPr="1CDBC095">
        <w:rPr>
          <w:rFonts w:ascii="Arial" w:eastAsia="Times New Roman" w:hAnsi="Arial" w:cs="Arial"/>
          <w:color w:val="000000" w:themeColor="text1"/>
          <w:sz w:val="24"/>
          <w:szCs w:val="24"/>
        </w:rPr>
        <w:t>  </w:t>
      </w:r>
    </w:p>
    <w:tbl>
      <w:tblPr>
        <w:tblStyle w:val="TableGrid"/>
        <w:tblW w:w="9360" w:type="dxa"/>
        <w:tblLayout w:type="fixed"/>
        <w:tblLook w:val="06A0" w:firstRow="1" w:lastRow="0" w:firstColumn="1" w:lastColumn="0" w:noHBand="1" w:noVBand="1"/>
      </w:tblPr>
      <w:tblGrid>
        <w:gridCol w:w="7275"/>
        <w:gridCol w:w="1020"/>
        <w:gridCol w:w="1065"/>
      </w:tblGrid>
      <w:tr w:rsidR="1CDBC095" w14:paraId="689F747C" w14:textId="77777777" w:rsidTr="3231724F">
        <w:trPr>
          <w:cantSplit/>
          <w:trHeight w:val="300"/>
          <w:tblHeader/>
        </w:trPr>
        <w:tc>
          <w:tcPr>
            <w:tcW w:w="7275" w:type="dxa"/>
            <w:shd w:val="clear" w:color="auto" w:fill="4472C4" w:themeFill="accent1"/>
          </w:tcPr>
          <w:p w14:paraId="08B4C58D" w14:textId="0DD1A694" w:rsidR="711D0A9F" w:rsidRDefault="6CF5852D" w:rsidP="3231724F">
            <w:pPr>
              <w:rPr>
                <w:rFonts w:ascii="Arial" w:eastAsia="Times New Roman" w:hAnsi="Arial" w:cs="Arial"/>
                <w:b/>
                <w:bCs/>
                <w:color w:val="FFFFFF" w:themeColor="background1"/>
                <w:sz w:val="24"/>
                <w:szCs w:val="24"/>
              </w:rPr>
            </w:pPr>
            <w:r w:rsidRPr="3231724F">
              <w:rPr>
                <w:rFonts w:ascii="Arial" w:eastAsia="Times New Roman" w:hAnsi="Arial" w:cs="Arial"/>
                <w:b/>
                <w:bCs/>
                <w:color w:val="FFFFFF" w:themeColor="background1"/>
                <w:sz w:val="24"/>
                <w:szCs w:val="24"/>
              </w:rPr>
              <w:t>COE Responses</w:t>
            </w:r>
          </w:p>
        </w:tc>
        <w:tc>
          <w:tcPr>
            <w:tcW w:w="1020" w:type="dxa"/>
            <w:shd w:val="clear" w:color="auto" w:fill="4472C4" w:themeFill="accent1"/>
          </w:tcPr>
          <w:p w14:paraId="2FEFE48B" w14:textId="4000F34B" w:rsidR="711D0A9F" w:rsidRDefault="6CF5852D" w:rsidP="3231724F">
            <w:pPr>
              <w:jc w:val="center"/>
              <w:rPr>
                <w:rFonts w:ascii="Arial" w:eastAsia="Times New Roman" w:hAnsi="Arial" w:cs="Arial"/>
                <w:b/>
                <w:bCs/>
                <w:color w:val="FFFFFF" w:themeColor="background1"/>
                <w:sz w:val="24"/>
                <w:szCs w:val="24"/>
              </w:rPr>
            </w:pPr>
            <w:r w:rsidRPr="3231724F">
              <w:rPr>
                <w:rFonts w:ascii="Arial" w:eastAsia="Times New Roman" w:hAnsi="Arial" w:cs="Arial"/>
                <w:b/>
                <w:bCs/>
                <w:color w:val="FFFFFF" w:themeColor="background1"/>
                <w:sz w:val="24"/>
                <w:szCs w:val="24"/>
              </w:rPr>
              <w:t># COEs</w:t>
            </w:r>
          </w:p>
        </w:tc>
        <w:tc>
          <w:tcPr>
            <w:tcW w:w="1065" w:type="dxa"/>
            <w:shd w:val="clear" w:color="auto" w:fill="4472C4" w:themeFill="accent1"/>
          </w:tcPr>
          <w:p w14:paraId="75D9FAB2" w14:textId="6A452ABE" w:rsidR="711D0A9F" w:rsidRDefault="6CF5852D" w:rsidP="3231724F">
            <w:pPr>
              <w:jc w:val="center"/>
              <w:rPr>
                <w:rFonts w:ascii="Arial" w:eastAsia="Times New Roman" w:hAnsi="Arial" w:cs="Arial"/>
                <w:b/>
                <w:bCs/>
                <w:color w:val="FFFFFF" w:themeColor="background1"/>
                <w:sz w:val="24"/>
                <w:szCs w:val="24"/>
              </w:rPr>
            </w:pPr>
            <w:r w:rsidRPr="3231724F">
              <w:rPr>
                <w:rFonts w:ascii="Arial" w:eastAsia="Times New Roman" w:hAnsi="Arial" w:cs="Arial"/>
                <w:b/>
                <w:bCs/>
                <w:color w:val="FFFFFF" w:themeColor="background1"/>
                <w:sz w:val="24"/>
                <w:szCs w:val="24"/>
              </w:rPr>
              <w:t>% COEs</w:t>
            </w:r>
          </w:p>
        </w:tc>
      </w:tr>
      <w:tr w:rsidR="1CDBC095" w14:paraId="0DC1419F" w14:textId="77777777" w:rsidTr="3231724F">
        <w:trPr>
          <w:cantSplit/>
          <w:trHeight w:val="300"/>
        </w:trPr>
        <w:tc>
          <w:tcPr>
            <w:tcW w:w="7275" w:type="dxa"/>
          </w:tcPr>
          <w:p w14:paraId="1EF6C76B" w14:textId="77777777" w:rsidR="1CDBC095" w:rsidRDefault="1CDBC095" w:rsidP="1CDBC095">
            <w:pPr>
              <w:rPr>
                <w:rFonts w:ascii="Times New Roman" w:eastAsia="Times New Roman" w:hAnsi="Times New Roman" w:cs="Times New Roman"/>
                <w:sz w:val="24"/>
                <w:szCs w:val="24"/>
              </w:rPr>
            </w:pPr>
            <w:r w:rsidRPr="1CDBC095">
              <w:rPr>
                <w:rFonts w:ascii="Arial" w:eastAsia="Times New Roman" w:hAnsi="Arial" w:cs="Arial"/>
                <w:sz w:val="24"/>
                <w:szCs w:val="24"/>
              </w:rPr>
              <w:t>Head Start providers </w:t>
            </w:r>
          </w:p>
        </w:tc>
        <w:tc>
          <w:tcPr>
            <w:tcW w:w="1020" w:type="dxa"/>
          </w:tcPr>
          <w:p w14:paraId="22C5973E" w14:textId="5331B2FB" w:rsidR="63E5ECA7" w:rsidRDefault="63E5ECA7" w:rsidP="63E5ECA7">
            <w:pPr>
              <w:jc w:val="center"/>
            </w:pPr>
            <w:r w:rsidRPr="63E5ECA7">
              <w:rPr>
                <w:rFonts w:ascii="Arial" w:eastAsia="Arial" w:hAnsi="Arial" w:cs="Arial"/>
                <w:sz w:val="24"/>
                <w:szCs w:val="24"/>
              </w:rPr>
              <w:t>46</w:t>
            </w:r>
          </w:p>
        </w:tc>
        <w:tc>
          <w:tcPr>
            <w:tcW w:w="1065" w:type="dxa"/>
          </w:tcPr>
          <w:p w14:paraId="64DB98CC" w14:textId="6DFB10CF" w:rsidR="63E5ECA7" w:rsidRDefault="63E5ECA7" w:rsidP="63E5ECA7">
            <w:pPr>
              <w:jc w:val="center"/>
            </w:pPr>
            <w:r w:rsidRPr="63E5ECA7">
              <w:rPr>
                <w:rFonts w:ascii="Arial" w:eastAsia="Arial" w:hAnsi="Arial" w:cs="Arial"/>
                <w:sz w:val="24"/>
                <w:szCs w:val="24"/>
              </w:rPr>
              <w:t>79</w:t>
            </w:r>
          </w:p>
        </w:tc>
      </w:tr>
      <w:tr w:rsidR="1CDBC095" w14:paraId="62753C0E" w14:textId="77777777" w:rsidTr="3231724F">
        <w:trPr>
          <w:cantSplit/>
          <w:trHeight w:val="300"/>
        </w:trPr>
        <w:tc>
          <w:tcPr>
            <w:tcW w:w="7275" w:type="dxa"/>
          </w:tcPr>
          <w:p w14:paraId="7FBBEAEE" w14:textId="77777777" w:rsidR="1CDBC095" w:rsidRDefault="1CDBC095" w:rsidP="1CDBC095">
            <w:pPr>
              <w:rPr>
                <w:rFonts w:ascii="Times New Roman" w:eastAsia="Times New Roman" w:hAnsi="Times New Roman" w:cs="Times New Roman"/>
                <w:sz w:val="24"/>
                <w:szCs w:val="24"/>
              </w:rPr>
            </w:pPr>
            <w:r w:rsidRPr="1CDBC095">
              <w:rPr>
                <w:rFonts w:ascii="Arial" w:eastAsia="Times New Roman" w:hAnsi="Arial" w:cs="Arial"/>
                <w:sz w:val="24"/>
                <w:szCs w:val="24"/>
              </w:rPr>
              <w:t>CSPP providers </w:t>
            </w:r>
          </w:p>
        </w:tc>
        <w:tc>
          <w:tcPr>
            <w:tcW w:w="1020" w:type="dxa"/>
          </w:tcPr>
          <w:p w14:paraId="05A5AFDA" w14:textId="292209A2" w:rsidR="63E5ECA7" w:rsidRDefault="63E5ECA7" w:rsidP="63E5ECA7">
            <w:pPr>
              <w:jc w:val="center"/>
            </w:pPr>
            <w:r w:rsidRPr="63E5ECA7">
              <w:rPr>
                <w:rFonts w:ascii="Arial" w:eastAsia="Arial" w:hAnsi="Arial" w:cs="Arial"/>
                <w:sz w:val="24"/>
                <w:szCs w:val="24"/>
              </w:rPr>
              <w:t>49</w:t>
            </w:r>
          </w:p>
        </w:tc>
        <w:tc>
          <w:tcPr>
            <w:tcW w:w="1065" w:type="dxa"/>
          </w:tcPr>
          <w:p w14:paraId="1D45C79E" w14:textId="47BCE5C8" w:rsidR="63E5ECA7" w:rsidRDefault="63E5ECA7" w:rsidP="63E5ECA7">
            <w:pPr>
              <w:jc w:val="center"/>
            </w:pPr>
            <w:r w:rsidRPr="63E5ECA7">
              <w:rPr>
                <w:rFonts w:ascii="Arial" w:eastAsia="Arial" w:hAnsi="Arial" w:cs="Arial"/>
                <w:sz w:val="24"/>
                <w:szCs w:val="24"/>
              </w:rPr>
              <w:t>84</w:t>
            </w:r>
          </w:p>
        </w:tc>
      </w:tr>
      <w:tr w:rsidR="1CDBC095" w14:paraId="3D2198A5" w14:textId="77777777" w:rsidTr="3231724F">
        <w:trPr>
          <w:cantSplit/>
          <w:trHeight w:val="300"/>
        </w:trPr>
        <w:tc>
          <w:tcPr>
            <w:tcW w:w="7275" w:type="dxa"/>
          </w:tcPr>
          <w:p w14:paraId="6C5ABF1E" w14:textId="77777777" w:rsidR="1CDBC095" w:rsidRDefault="1CDBC095" w:rsidP="1CDBC095">
            <w:pPr>
              <w:rPr>
                <w:rFonts w:ascii="Times New Roman" w:eastAsia="Times New Roman" w:hAnsi="Times New Roman" w:cs="Times New Roman"/>
                <w:sz w:val="24"/>
                <w:szCs w:val="24"/>
              </w:rPr>
            </w:pPr>
            <w:r w:rsidRPr="1CDBC095">
              <w:rPr>
                <w:rFonts w:ascii="Arial" w:eastAsia="Times New Roman" w:hAnsi="Arial" w:cs="Arial"/>
                <w:sz w:val="24"/>
                <w:szCs w:val="24"/>
              </w:rPr>
              <w:t>LPCs </w:t>
            </w:r>
          </w:p>
        </w:tc>
        <w:tc>
          <w:tcPr>
            <w:tcW w:w="1020" w:type="dxa"/>
          </w:tcPr>
          <w:p w14:paraId="67AB1FDA" w14:textId="545FE148" w:rsidR="63E5ECA7" w:rsidRDefault="63E5ECA7" w:rsidP="63E5ECA7">
            <w:pPr>
              <w:jc w:val="center"/>
            </w:pPr>
            <w:r w:rsidRPr="63E5ECA7">
              <w:rPr>
                <w:rFonts w:ascii="Arial" w:eastAsia="Arial" w:hAnsi="Arial" w:cs="Arial"/>
                <w:sz w:val="24"/>
                <w:szCs w:val="24"/>
              </w:rPr>
              <w:t>47</w:t>
            </w:r>
          </w:p>
        </w:tc>
        <w:tc>
          <w:tcPr>
            <w:tcW w:w="1065" w:type="dxa"/>
          </w:tcPr>
          <w:p w14:paraId="560EA0BD" w14:textId="4ED11C5C" w:rsidR="63E5ECA7" w:rsidRDefault="63E5ECA7" w:rsidP="63E5ECA7">
            <w:pPr>
              <w:jc w:val="center"/>
            </w:pPr>
            <w:r w:rsidRPr="63E5ECA7">
              <w:rPr>
                <w:rFonts w:ascii="Arial" w:eastAsia="Arial" w:hAnsi="Arial" w:cs="Arial"/>
                <w:sz w:val="24"/>
                <w:szCs w:val="24"/>
              </w:rPr>
              <w:t>81</w:t>
            </w:r>
          </w:p>
        </w:tc>
      </w:tr>
      <w:tr w:rsidR="1CDBC095" w14:paraId="47A8F232" w14:textId="77777777" w:rsidTr="3231724F">
        <w:trPr>
          <w:cantSplit/>
          <w:trHeight w:val="300"/>
        </w:trPr>
        <w:tc>
          <w:tcPr>
            <w:tcW w:w="7275" w:type="dxa"/>
          </w:tcPr>
          <w:p w14:paraId="380C051D" w14:textId="77777777" w:rsidR="1CDBC095" w:rsidRDefault="1CDBC095" w:rsidP="1CDBC095">
            <w:pPr>
              <w:rPr>
                <w:rFonts w:ascii="Times New Roman" w:eastAsia="Times New Roman" w:hAnsi="Times New Roman" w:cs="Times New Roman"/>
                <w:sz w:val="24"/>
                <w:szCs w:val="24"/>
              </w:rPr>
            </w:pPr>
            <w:r w:rsidRPr="1CDBC095">
              <w:rPr>
                <w:rFonts w:ascii="Arial" w:eastAsia="Times New Roman" w:hAnsi="Arial" w:cs="Arial"/>
                <w:sz w:val="24"/>
                <w:szCs w:val="24"/>
              </w:rPr>
              <w:t>R&amp;R agencies </w:t>
            </w:r>
          </w:p>
        </w:tc>
        <w:tc>
          <w:tcPr>
            <w:tcW w:w="1020" w:type="dxa"/>
          </w:tcPr>
          <w:p w14:paraId="2AF55515" w14:textId="609A4A45" w:rsidR="63E5ECA7" w:rsidRDefault="63E5ECA7" w:rsidP="63E5ECA7">
            <w:pPr>
              <w:jc w:val="center"/>
            </w:pPr>
            <w:r w:rsidRPr="63E5ECA7">
              <w:rPr>
                <w:rFonts w:ascii="Arial" w:eastAsia="Arial" w:hAnsi="Arial" w:cs="Arial"/>
                <w:sz w:val="24"/>
                <w:szCs w:val="24"/>
              </w:rPr>
              <w:t>41</w:t>
            </w:r>
          </w:p>
        </w:tc>
        <w:tc>
          <w:tcPr>
            <w:tcW w:w="1065" w:type="dxa"/>
          </w:tcPr>
          <w:p w14:paraId="16A547E1" w14:textId="2ED1E60D" w:rsidR="63E5ECA7" w:rsidRDefault="63E5ECA7" w:rsidP="63E5ECA7">
            <w:pPr>
              <w:jc w:val="center"/>
            </w:pPr>
            <w:r w:rsidRPr="63E5ECA7">
              <w:rPr>
                <w:rFonts w:ascii="Arial" w:eastAsia="Arial" w:hAnsi="Arial" w:cs="Arial"/>
                <w:sz w:val="24"/>
                <w:szCs w:val="24"/>
              </w:rPr>
              <w:t>71</w:t>
            </w:r>
          </w:p>
        </w:tc>
      </w:tr>
      <w:tr w:rsidR="1CDBC095" w14:paraId="6F74322C" w14:textId="77777777" w:rsidTr="3231724F">
        <w:trPr>
          <w:cantSplit/>
          <w:trHeight w:val="300"/>
        </w:trPr>
        <w:tc>
          <w:tcPr>
            <w:tcW w:w="7275" w:type="dxa"/>
          </w:tcPr>
          <w:p w14:paraId="2B25F87F" w14:textId="77777777" w:rsidR="1CDBC095" w:rsidRDefault="1CDBC095" w:rsidP="1CDBC095">
            <w:pPr>
              <w:rPr>
                <w:rFonts w:ascii="Times New Roman" w:eastAsia="Times New Roman" w:hAnsi="Times New Roman" w:cs="Times New Roman"/>
                <w:sz w:val="24"/>
                <w:szCs w:val="24"/>
              </w:rPr>
            </w:pPr>
            <w:r w:rsidRPr="1CDBC095">
              <w:rPr>
                <w:rFonts w:ascii="Arial" w:eastAsia="Times New Roman" w:hAnsi="Arial" w:cs="Arial"/>
                <w:sz w:val="24"/>
                <w:szCs w:val="24"/>
              </w:rPr>
              <w:t>Other </w:t>
            </w:r>
          </w:p>
        </w:tc>
        <w:tc>
          <w:tcPr>
            <w:tcW w:w="1020" w:type="dxa"/>
          </w:tcPr>
          <w:p w14:paraId="78CD4953" w14:textId="469675B5" w:rsidR="63E5ECA7" w:rsidRDefault="63E5ECA7" w:rsidP="63E5ECA7">
            <w:pPr>
              <w:jc w:val="center"/>
            </w:pPr>
            <w:r w:rsidRPr="63E5ECA7">
              <w:rPr>
                <w:rFonts w:ascii="Arial" w:eastAsia="Arial" w:hAnsi="Arial" w:cs="Arial"/>
                <w:sz w:val="24"/>
                <w:szCs w:val="24"/>
              </w:rPr>
              <w:t>28</w:t>
            </w:r>
          </w:p>
        </w:tc>
        <w:tc>
          <w:tcPr>
            <w:tcW w:w="1065" w:type="dxa"/>
          </w:tcPr>
          <w:p w14:paraId="095FCD7A" w14:textId="221BB1C8" w:rsidR="63E5ECA7" w:rsidRDefault="63E5ECA7" w:rsidP="63E5ECA7">
            <w:pPr>
              <w:jc w:val="center"/>
            </w:pPr>
            <w:r w:rsidRPr="63E5ECA7">
              <w:rPr>
                <w:rFonts w:ascii="Arial" w:eastAsia="Arial" w:hAnsi="Arial" w:cs="Arial"/>
                <w:sz w:val="24"/>
                <w:szCs w:val="24"/>
              </w:rPr>
              <w:t>48</w:t>
            </w:r>
          </w:p>
        </w:tc>
      </w:tr>
      <w:tr w:rsidR="1CDBC095" w14:paraId="21E9F513" w14:textId="77777777" w:rsidTr="3231724F">
        <w:trPr>
          <w:cantSplit/>
          <w:trHeight w:val="300"/>
        </w:trPr>
        <w:tc>
          <w:tcPr>
            <w:tcW w:w="7275" w:type="dxa"/>
          </w:tcPr>
          <w:p w14:paraId="60ACB515" w14:textId="6211B7DB" w:rsidR="1CDBC095" w:rsidRDefault="1CDBC095" w:rsidP="1CDBC095">
            <w:pPr>
              <w:rPr>
                <w:rFonts w:ascii="Times New Roman" w:eastAsia="Times New Roman" w:hAnsi="Times New Roman" w:cs="Times New Roman"/>
                <w:sz w:val="24"/>
                <w:szCs w:val="24"/>
              </w:rPr>
            </w:pPr>
            <w:r w:rsidRPr="1CDBC095">
              <w:rPr>
                <w:rFonts w:ascii="Arial" w:eastAsia="Times New Roman" w:hAnsi="Arial" w:cs="Arial"/>
                <w:sz w:val="24"/>
                <w:szCs w:val="24"/>
              </w:rPr>
              <w:t xml:space="preserve">None of the </w:t>
            </w:r>
            <w:r w:rsidR="37EBC106" w:rsidRPr="1CDBC095">
              <w:rPr>
                <w:rFonts w:ascii="Arial" w:eastAsia="Times New Roman" w:hAnsi="Arial" w:cs="Arial"/>
                <w:sz w:val="24"/>
                <w:szCs w:val="24"/>
              </w:rPr>
              <w:t>a</w:t>
            </w:r>
            <w:r w:rsidRPr="1CDBC095">
              <w:rPr>
                <w:rFonts w:ascii="Arial" w:eastAsia="Times New Roman" w:hAnsi="Arial" w:cs="Arial"/>
                <w:sz w:val="24"/>
                <w:szCs w:val="24"/>
              </w:rPr>
              <w:t>bove </w:t>
            </w:r>
          </w:p>
        </w:tc>
        <w:tc>
          <w:tcPr>
            <w:tcW w:w="1020" w:type="dxa"/>
          </w:tcPr>
          <w:p w14:paraId="7AACFF6C" w14:textId="24A701AD" w:rsidR="63E5ECA7" w:rsidRDefault="63E5ECA7" w:rsidP="63E5ECA7">
            <w:pPr>
              <w:jc w:val="center"/>
            </w:pPr>
            <w:r w:rsidRPr="63E5ECA7">
              <w:rPr>
                <w:rFonts w:ascii="Arial" w:eastAsia="Arial" w:hAnsi="Arial" w:cs="Arial"/>
                <w:sz w:val="24"/>
                <w:szCs w:val="24"/>
              </w:rPr>
              <w:t xml:space="preserve">4 </w:t>
            </w:r>
          </w:p>
        </w:tc>
        <w:tc>
          <w:tcPr>
            <w:tcW w:w="1065" w:type="dxa"/>
          </w:tcPr>
          <w:p w14:paraId="1C469A86" w14:textId="1E935485" w:rsidR="63E5ECA7" w:rsidRDefault="63E5ECA7" w:rsidP="63E5ECA7">
            <w:pPr>
              <w:jc w:val="center"/>
            </w:pPr>
            <w:r w:rsidRPr="63E5ECA7">
              <w:rPr>
                <w:rFonts w:ascii="Arial" w:eastAsia="Arial" w:hAnsi="Arial" w:cs="Arial"/>
                <w:sz w:val="24"/>
                <w:szCs w:val="24"/>
              </w:rPr>
              <w:t>7</w:t>
            </w:r>
          </w:p>
        </w:tc>
      </w:tr>
    </w:tbl>
    <w:p w14:paraId="17ED53B5" w14:textId="10C93834" w:rsidR="008362D1" w:rsidRPr="00241D12" w:rsidRDefault="00D71EEE" w:rsidP="00D71EEE">
      <w:pPr>
        <w:pStyle w:val="Caption"/>
        <w:rPr>
          <w:rFonts w:eastAsia="Times New Roman"/>
        </w:rPr>
      </w:pPr>
      <w:r>
        <w:t xml:space="preserve">Table </w:t>
      </w:r>
      <w:r>
        <w:fldChar w:fldCharType="begin"/>
      </w:r>
      <w:r>
        <w:instrText>SEQ Table \* ARABIC</w:instrText>
      </w:r>
      <w:r>
        <w:fldChar w:fldCharType="separate"/>
      </w:r>
      <w:r w:rsidR="00893325">
        <w:rPr>
          <w:noProof/>
        </w:rPr>
        <w:t>2</w:t>
      </w:r>
      <w:r>
        <w:fldChar w:fldCharType="end"/>
      </w:r>
      <w:r>
        <w:t>. Results from Question 2 of Section II, Projected Enrollment and Needs Assessment</w:t>
      </w:r>
    </w:p>
    <w:p w14:paraId="7968F46C" w14:textId="22CB4356" w:rsidR="00241D12" w:rsidRPr="00241D12" w:rsidRDefault="26423B7A" w:rsidP="1CDBC095">
      <w:pPr>
        <w:spacing w:after="0" w:line="240" w:lineRule="auto"/>
        <w:textAlignment w:val="baseline"/>
        <w:rPr>
          <w:rFonts w:ascii="Arial" w:eastAsia="Times New Roman" w:hAnsi="Arial" w:cs="Arial"/>
          <w:color w:val="000000" w:themeColor="text1"/>
          <w:sz w:val="24"/>
          <w:szCs w:val="24"/>
        </w:rPr>
      </w:pPr>
      <w:r w:rsidRPr="1CDBC095">
        <w:rPr>
          <w:rFonts w:ascii="Arial" w:eastAsia="Times New Roman" w:hAnsi="Arial" w:cs="Arial"/>
          <w:b/>
          <w:bCs/>
          <w:color w:val="000000" w:themeColor="text1"/>
          <w:sz w:val="24"/>
          <w:szCs w:val="24"/>
        </w:rPr>
        <w:t xml:space="preserve">3. Has the COE provided technical assistance to LEAs in any of the following areas related to projecting enrollment and assessing needs? </w:t>
      </w:r>
      <w:r w:rsidR="503B2B92" w:rsidRPr="1CDBC095">
        <w:rPr>
          <w:rFonts w:ascii="Arial" w:eastAsia="Times New Roman" w:hAnsi="Arial" w:cs="Arial"/>
          <w:b/>
          <w:bCs/>
          <w:color w:val="000000" w:themeColor="text1"/>
          <w:sz w:val="24"/>
          <w:szCs w:val="24"/>
        </w:rPr>
        <w:t>(S</w:t>
      </w:r>
      <w:r w:rsidRPr="1CDBC095">
        <w:rPr>
          <w:rFonts w:ascii="Arial" w:eastAsia="Times New Roman" w:hAnsi="Arial" w:cs="Arial"/>
          <w:b/>
          <w:bCs/>
          <w:color w:val="000000" w:themeColor="text1"/>
          <w:sz w:val="24"/>
          <w:szCs w:val="24"/>
        </w:rPr>
        <w:t>elect all that apply</w:t>
      </w:r>
      <w:r w:rsidR="0A2F943A" w:rsidRPr="1CDBC095">
        <w:rPr>
          <w:rFonts w:ascii="Arial" w:eastAsia="Times New Roman" w:hAnsi="Arial" w:cs="Arial"/>
          <w:b/>
          <w:bCs/>
          <w:color w:val="000000" w:themeColor="text1"/>
          <w:sz w:val="24"/>
          <w:szCs w:val="24"/>
        </w:rPr>
        <w:t>)</w:t>
      </w:r>
    </w:p>
    <w:tbl>
      <w:tblPr>
        <w:tblStyle w:val="TableGrid"/>
        <w:tblW w:w="9360" w:type="dxa"/>
        <w:tblLayout w:type="fixed"/>
        <w:tblLook w:val="06A0" w:firstRow="1" w:lastRow="0" w:firstColumn="1" w:lastColumn="0" w:noHBand="1" w:noVBand="1"/>
      </w:tblPr>
      <w:tblGrid>
        <w:gridCol w:w="7290"/>
        <w:gridCol w:w="1020"/>
        <w:gridCol w:w="1050"/>
      </w:tblGrid>
      <w:tr w:rsidR="1CDBC095" w14:paraId="412D2DA9" w14:textId="77777777" w:rsidTr="3231724F">
        <w:trPr>
          <w:cantSplit/>
          <w:trHeight w:val="300"/>
          <w:tblHeader/>
        </w:trPr>
        <w:tc>
          <w:tcPr>
            <w:tcW w:w="7290" w:type="dxa"/>
            <w:shd w:val="clear" w:color="auto" w:fill="4472C4" w:themeFill="accent1"/>
          </w:tcPr>
          <w:p w14:paraId="6B429DE0" w14:textId="0DD1A694" w:rsidR="1CDBC095" w:rsidRDefault="1CDBC095" w:rsidP="3231724F">
            <w:pPr>
              <w:rPr>
                <w:rFonts w:ascii="Arial" w:eastAsia="Times New Roman" w:hAnsi="Arial" w:cs="Arial"/>
                <w:b/>
                <w:bCs/>
                <w:color w:val="FFFFFF" w:themeColor="background1"/>
                <w:sz w:val="24"/>
                <w:szCs w:val="24"/>
              </w:rPr>
            </w:pPr>
            <w:r w:rsidRPr="3231724F">
              <w:rPr>
                <w:rFonts w:ascii="Arial" w:eastAsia="Times New Roman" w:hAnsi="Arial" w:cs="Arial"/>
                <w:b/>
                <w:bCs/>
                <w:color w:val="FFFFFF" w:themeColor="background1"/>
                <w:sz w:val="24"/>
                <w:szCs w:val="24"/>
              </w:rPr>
              <w:lastRenderedPageBreak/>
              <w:t>COE Responses</w:t>
            </w:r>
          </w:p>
        </w:tc>
        <w:tc>
          <w:tcPr>
            <w:tcW w:w="1020" w:type="dxa"/>
            <w:shd w:val="clear" w:color="auto" w:fill="4472C4" w:themeFill="accent1"/>
          </w:tcPr>
          <w:p w14:paraId="243F5D12" w14:textId="4000F34B" w:rsidR="1CDBC095" w:rsidRDefault="1CDBC095" w:rsidP="3231724F">
            <w:pPr>
              <w:jc w:val="center"/>
              <w:rPr>
                <w:rFonts w:ascii="Arial" w:eastAsia="Times New Roman" w:hAnsi="Arial" w:cs="Arial"/>
                <w:b/>
                <w:bCs/>
                <w:color w:val="FFFFFF" w:themeColor="background1"/>
                <w:sz w:val="24"/>
                <w:szCs w:val="24"/>
              </w:rPr>
            </w:pPr>
            <w:r w:rsidRPr="3231724F">
              <w:rPr>
                <w:rFonts w:ascii="Arial" w:eastAsia="Times New Roman" w:hAnsi="Arial" w:cs="Arial"/>
                <w:b/>
                <w:bCs/>
                <w:color w:val="FFFFFF" w:themeColor="background1"/>
                <w:sz w:val="24"/>
                <w:szCs w:val="24"/>
              </w:rPr>
              <w:t># COEs</w:t>
            </w:r>
          </w:p>
        </w:tc>
        <w:tc>
          <w:tcPr>
            <w:tcW w:w="1050" w:type="dxa"/>
            <w:shd w:val="clear" w:color="auto" w:fill="4472C4" w:themeFill="accent1"/>
          </w:tcPr>
          <w:p w14:paraId="2D06A11D" w14:textId="6A452ABE" w:rsidR="1CDBC095" w:rsidRDefault="1CDBC095" w:rsidP="3231724F">
            <w:pPr>
              <w:jc w:val="center"/>
              <w:rPr>
                <w:rFonts w:ascii="Arial" w:eastAsia="Times New Roman" w:hAnsi="Arial" w:cs="Arial"/>
                <w:b/>
                <w:bCs/>
                <w:color w:val="FFFFFF" w:themeColor="background1"/>
                <w:sz w:val="24"/>
                <w:szCs w:val="24"/>
              </w:rPr>
            </w:pPr>
            <w:r w:rsidRPr="3231724F">
              <w:rPr>
                <w:rFonts w:ascii="Arial" w:eastAsia="Times New Roman" w:hAnsi="Arial" w:cs="Arial"/>
                <w:b/>
                <w:bCs/>
                <w:color w:val="FFFFFF" w:themeColor="background1"/>
                <w:sz w:val="24"/>
                <w:szCs w:val="24"/>
              </w:rPr>
              <w:t>% COEs</w:t>
            </w:r>
          </w:p>
        </w:tc>
      </w:tr>
      <w:tr w:rsidR="1CDBC095" w14:paraId="147CC649" w14:textId="77777777" w:rsidTr="3231724F">
        <w:trPr>
          <w:cantSplit/>
          <w:trHeight w:val="300"/>
        </w:trPr>
        <w:tc>
          <w:tcPr>
            <w:tcW w:w="7290" w:type="dxa"/>
          </w:tcPr>
          <w:p w14:paraId="424CF9A0" w14:textId="77777777" w:rsidR="1CDBC095" w:rsidRDefault="1CDBC095" w:rsidP="1CDBC095">
            <w:pPr>
              <w:rPr>
                <w:rFonts w:ascii="Times New Roman" w:eastAsia="Times New Roman" w:hAnsi="Times New Roman" w:cs="Times New Roman"/>
                <w:sz w:val="24"/>
                <w:szCs w:val="24"/>
              </w:rPr>
            </w:pPr>
            <w:r w:rsidRPr="1CDBC095">
              <w:rPr>
                <w:rFonts w:ascii="Arial" w:eastAsia="Times New Roman" w:hAnsi="Arial" w:cs="Arial"/>
                <w:sz w:val="24"/>
                <w:szCs w:val="24"/>
              </w:rPr>
              <w:t>Support for parent surveys to gauge interest in service delivery models </w:t>
            </w:r>
          </w:p>
        </w:tc>
        <w:tc>
          <w:tcPr>
            <w:tcW w:w="1020" w:type="dxa"/>
          </w:tcPr>
          <w:p w14:paraId="120B8966" w14:textId="011279C2" w:rsidR="63E5ECA7" w:rsidRDefault="63E5ECA7" w:rsidP="63E5ECA7">
            <w:pPr>
              <w:jc w:val="center"/>
            </w:pPr>
            <w:r w:rsidRPr="63E5ECA7">
              <w:rPr>
                <w:rFonts w:ascii="Arial" w:eastAsia="Arial" w:hAnsi="Arial" w:cs="Arial"/>
                <w:sz w:val="24"/>
                <w:szCs w:val="24"/>
              </w:rPr>
              <w:t>29</w:t>
            </w:r>
          </w:p>
        </w:tc>
        <w:tc>
          <w:tcPr>
            <w:tcW w:w="1050" w:type="dxa"/>
          </w:tcPr>
          <w:p w14:paraId="4E452219" w14:textId="6C6F9739" w:rsidR="63E5ECA7" w:rsidRDefault="63E5ECA7" w:rsidP="63E5ECA7">
            <w:pPr>
              <w:jc w:val="center"/>
            </w:pPr>
            <w:r w:rsidRPr="63E5ECA7">
              <w:rPr>
                <w:rFonts w:ascii="Arial" w:eastAsia="Arial" w:hAnsi="Arial" w:cs="Arial"/>
                <w:sz w:val="24"/>
                <w:szCs w:val="24"/>
              </w:rPr>
              <w:t xml:space="preserve">50 </w:t>
            </w:r>
          </w:p>
        </w:tc>
      </w:tr>
      <w:tr w:rsidR="1CDBC095" w14:paraId="676FE0B9" w14:textId="77777777" w:rsidTr="3231724F">
        <w:trPr>
          <w:cantSplit/>
          <w:trHeight w:val="300"/>
        </w:trPr>
        <w:tc>
          <w:tcPr>
            <w:tcW w:w="7290" w:type="dxa"/>
          </w:tcPr>
          <w:p w14:paraId="37D1AFC2" w14:textId="77777777" w:rsidR="1CDBC095" w:rsidRDefault="1CDBC095" w:rsidP="1CDBC095">
            <w:pPr>
              <w:rPr>
                <w:rFonts w:ascii="Times New Roman" w:eastAsia="Times New Roman" w:hAnsi="Times New Roman" w:cs="Times New Roman"/>
                <w:sz w:val="24"/>
                <w:szCs w:val="24"/>
              </w:rPr>
            </w:pPr>
            <w:r w:rsidRPr="1CDBC095">
              <w:rPr>
                <w:rFonts w:ascii="Arial" w:eastAsia="Times New Roman" w:hAnsi="Arial" w:cs="Arial"/>
                <w:sz w:val="24"/>
                <w:szCs w:val="24"/>
              </w:rPr>
              <w:t>Data analysis capacity building to support staff to refine enrollment projections and project staffing needs based on community context </w:t>
            </w:r>
          </w:p>
        </w:tc>
        <w:tc>
          <w:tcPr>
            <w:tcW w:w="1020" w:type="dxa"/>
          </w:tcPr>
          <w:p w14:paraId="4063BC72" w14:textId="21EA88C0" w:rsidR="63E5ECA7" w:rsidRDefault="63E5ECA7" w:rsidP="63E5ECA7">
            <w:pPr>
              <w:jc w:val="center"/>
            </w:pPr>
            <w:r w:rsidRPr="63E5ECA7">
              <w:rPr>
                <w:rFonts w:ascii="Arial" w:eastAsia="Arial" w:hAnsi="Arial" w:cs="Arial"/>
                <w:sz w:val="24"/>
                <w:szCs w:val="24"/>
              </w:rPr>
              <w:t>33</w:t>
            </w:r>
          </w:p>
        </w:tc>
        <w:tc>
          <w:tcPr>
            <w:tcW w:w="1050" w:type="dxa"/>
          </w:tcPr>
          <w:p w14:paraId="23E6C2CE" w14:textId="7BFCDC16" w:rsidR="63E5ECA7" w:rsidRDefault="63E5ECA7" w:rsidP="63E5ECA7">
            <w:pPr>
              <w:jc w:val="center"/>
            </w:pPr>
            <w:r w:rsidRPr="63E5ECA7">
              <w:rPr>
                <w:rFonts w:ascii="Arial" w:eastAsia="Arial" w:hAnsi="Arial" w:cs="Arial"/>
                <w:sz w:val="24"/>
                <w:szCs w:val="24"/>
              </w:rPr>
              <w:t>57</w:t>
            </w:r>
          </w:p>
        </w:tc>
      </w:tr>
      <w:tr w:rsidR="1CDBC095" w14:paraId="153A496E" w14:textId="77777777" w:rsidTr="3231724F">
        <w:trPr>
          <w:cantSplit/>
          <w:trHeight w:val="300"/>
        </w:trPr>
        <w:tc>
          <w:tcPr>
            <w:tcW w:w="7290" w:type="dxa"/>
          </w:tcPr>
          <w:p w14:paraId="2FB7B1CD" w14:textId="77777777" w:rsidR="1CDBC095" w:rsidRDefault="1CDBC095" w:rsidP="1CDBC095">
            <w:pPr>
              <w:rPr>
                <w:rFonts w:ascii="Times New Roman" w:eastAsia="Times New Roman" w:hAnsi="Times New Roman" w:cs="Times New Roman"/>
                <w:sz w:val="24"/>
                <w:szCs w:val="24"/>
              </w:rPr>
            </w:pPr>
            <w:r w:rsidRPr="1CDBC095">
              <w:rPr>
                <w:rFonts w:ascii="Arial" w:eastAsia="Times New Roman" w:hAnsi="Arial" w:cs="Arial"/>
                <w:sz w:val="24"/>
                <w:szCs w:val="24"/>
              </w:rPr>
              <w:t>Information on program eligibility requirements to project enrollment across programs </w:t>
            </w:r>
          </w:p>
        </w:tc>
        <w:tc>
          <w:tcPr>
            <w:tcW w:w="1020" w:type="dxa"/>
          </w:tcPr>
          <w:p w14:paraId="7ABEAEC2" w14:textId="42F96BAF" w:rsidR="63E5ECA7" w:rsidRDefault="63E5ECA7" w:rsidP="63E5ECA7">
            <w:pPr>
              <w:jc w:val="center"/>
            </w:pPr>
            <w:r w:rsidRPr="63E5ECA7">
              <w:rPr>
                <w:rFonts w:ascii="Arial" w:eastAsia="Arial" w:hAnsi="Arial" w:cs="Arial"/>
                <w:sz w:val="24"/>
                <w:szCs w:val="24"/>
              </w:rPr>
              <w:t>51</w:t>
            </w:r>
          </w:p>
        </w:tc>
        <w:tc>
          <w:tcPr>
            <w:tcW w:w="1050" w:type="dxa"/>
          </w:tcPr>
          <w:p w14:paraId="69CF6069" w14:textId="045DD8F7" w:rsidR="63E5ECA7" w:rsidRDefault="63E5ECA7" w:rsidP="63E5ECA7">
            <w:pPr>
              <w:jc w:val="center"/>
            </w:pPr>
            <w:r w:rsidRPr="63E5ECA7">
              <w:rPr>
                <w:rFonts w:ascii="Arial" w:eastAsia="Arial" w:hAnsi="Arial" w:cs="Arial"/>
                <w:sz w:val="24"/>
                <w:szCs w:val="24"/>
              </w:rPr>
              <w:t>88</w:t>
            </w:r>
          </w:p>
        </w:tc>
      </w:tr>
      <w:tr w:rsidR="1CDBC095" w14:paraId="0DB3D475" w14:textId="77777777" w:rsidTr="3231724F">
        <w:trPr>
          <w:cantSplit/>
          <w:trHeight w:val="300"/>
        </w:trPr>
        <w:tc>
          <w:tcPr>
            <w:tcW w:w="7290" w:type="dxa"/>
          </w:tcPr>
          <w:p w14:paraId="6CF5D205" w14:textId="77777777" w:rsidR="1CDBC095" w:rsidRDefault="1CDBC095" w:rsidP="1CDBC095">
            <w:pPr>
              <w:rPr>
                <w:rFonts w:ascii="Times New Roman" w:eastAsia="Times New Roman" w:hAnsi="Times New Roman" w:cs="Times New Roman"/>
                <w:sz w:val="24"/>
                <w:szCs w:val="24"/>
              </w:rPr>
            </w:pPr>
            <w:r w:rsidRPr="1CDBC095">
              <w:rPr>
                <w:rFonts w:ascii="Arial" w:eastAsia="Times New Roman" w:hAnsi="Arial" w:cs="Arial"/>
                <w:sz w:val="24"/>
                <w:szCs w:val="24"/>
              </w:rPr>
              <w:t>Information on available resources and programs to support workforce pipeline development to staff UPK </w:t>
            </w:r>
          </w:p>
        </w:tc>
        <w:tc>
          <w:tcPr>
            <w:tcW w:w="1020" w:type="dxa"/>
          </w:tcPr>
          <w:p w14:paraId="10BDC968" w14:textId="0752F226" w:rsidR="63E5ECA7" w:rsidRDefault="63E5ECA7" w:rsidP="63E5ECA7">
            <w:pPr>
              <w:jc w:val="center"/>
            </w:pPr>
            <w:r w:rsidRPr="63E5ECA7">
              <w:rPr>
                <w:rFonts w:ascii="Arial" w:eastAsia="Arial" w:hAnsi="Arial" w:cs="Arial"/>
                <w:sz w:val="24"/>
                <w:szCs w:val="24"/>
              </w:rPr>
              <w:t>49</w:t>
            </w:r>
          </w:p>
        </w:tc>
        <w:tc>
          <w:tcPr>
            <w:tcW w:w="1050" w:type="dxa"/>
          </w:tcPr>
          <w:p w14:paraId="1D52300E" w14:textId="0072C63F" w:rsidR="63E5ECA7" w:rsidRDefault="63E5ECA7" w:rsidP="63E5ECA7">
            <w:pPr>
              <w:jc w:val="center"/>
            </w:pPr>
            <w:r w:rsidRPr="63E5ECA7">
              <w:rPr>
                <w:rFonts w:ascii="Arial" w:eastAsia="Arial" w:hAnsi="Arial" w:cs="Arial"/>
                <w:sz w:val="24"/>
                <w:szCs w:val="24"/>
              </w:rPr>
              <w:t xml:space="preserve">84 </w:t>
            </w:r>
          </w:p>
        </w:tc>
      </w:tr>
      <w:tr w:rsidR="1CDBC095" w14:paraId="6CF8B638" w14:textId="77777777" w:rsidTr="3231724F">
        <w:trPr>
          <w:cantSplit/>
          <w:trHeight w:val="300"/>
        </w:trPr>
        <w:tc>
          <w:tcPr>
            <w:tcW w:w="7290" w:type="dxa"/>
          </w:tcPr>
          <w:p w14:paraId="478D9130" w14:textId="0A2D9305" w:rsidR="1CDBC095" w:rsidRDefault="1CDBC095" w:rsidP="1CDBC095">
            <w:pPr>
              <w:rPr>
                <w:rFonts w:ascii="Times New Roman" w:eastAsia="Times New Roman" w:hAnsi="Times New Roman" w:cs="Times New Roman"/>
                <w:sz w:val="24"/>
                <w:szCs w:val="24"/>
              </w:rPr>
            </w:pPr>
            <w:r w:rsidRPr="1CDBC095">
              <w:rPr>
                <w:rFonts w:ascii="Arial" w:eastAsia="Times New Roman" w:hAnsi="Arial" w:cs="Arial"/>
                <w:color w:val="000000" w:themeColor="text1"/>
                <w:sz w:val="24"/>
                <w:szCs w:val="24"/>
              </w:rPr>
              <w:t>Projecting staffing needs</w:t>
            </w:r>
          </w:p>
        </w:tc>
        <w:tc>
          <w:tcPr>
            <w:tcW w:w="1020" w:type="dxa"/>
          </w:tcPr>
          <w:p w14:paraId="6A04160F" w14:textId="5893D5F0" w:rsidR="63E5ECA7" w:rsidRDefault="63E5ECA7" w:rsidP="63E5ECA7">
            <w:pPr>
              <w:jc w:val="center"/>
            </w:pPr>
            <w:r w:rsidRPr="63E5ECA7">
              <w:rPr>
                <w:rFonts w:ascii="Arial" w:eastAsia="Arial" w:hAnsi="Arial" w:cs="Arial"/>
                <w:sz w:val="24"/>
                <w:szCs w:val="24"/>
              </w:rPr>
              <w:t>38</w:t>
            </w:r>
          </w:p>
        </w:tc>
        <w:tc>
          <w:tcPr>
            <w:tcW w:w="1050" w:type="dxa"/>
          </w:tcPr>
          <w:p w14:paraId="35F75C04" w14:textId="5F2F49E9" w:rsidR="63E5ECA7" w:rsidRDefault="63E5ECA7" w:rsidP="63E5ECA7">
            <w:pPr>
              <w:jc w:val="center"/>
            </w:pPr>
            <w:r w:rsidRPr="63E5ECA7">
              <w:rPr>
                <w:rFonts w:ascii="Arial" w:eastAsia="Arial" w:hAnsi="Arial" w:cs="Arial"/>
                <w:sz w:val="24"/>
                <w:szCs w:val="24"/>
              </w:rPr>
              <w:t>66</w:t>
            </w:r>
          </w:p>
        </w:tc>
      </w:tr>
      <w:tr w:rsidR="1CDBC095" w14:paraId="6D8A8C9E" w14:textId="77777777" w:rsidTr="3231724F">
        <w:trPr>
          <w:cantSplit/>
          <w:trHeight w:val="300"/>
        </w:trPr>
        <w:tc>
          <w:tcPr>
            <w:tcW w:w="7290" w:type="dxa"/>
          </w:tcPr>
          <w:p w14:paraId="1272FA83" w14:textId="77777777" w:rsidR="1CDBC095" w:rsidRDefault="1CDBC095" w:rsidP="1CDBC095">
            <w:pPr>
              <w:rPr>
                <w:rFonts w:ascii="Times New Roman" w:eastAsia="Times New Roman" w:hAnsi="Times New Roman" w:cs="Times New Roman"/>
                <w:sz w:val="24"/>
                <w:szCs w:val="24"/>
              </w:rPr>
            </w:pPr>
            <w:r w:rsidRPr="1CDBC095">
              <w:rPr>
                <w:rFonts w:ascii="Arial" w:eastAsia="Times New Roman" w:hAnsi="Arial" w:cs="Arial"/>
                <w:color w:val="000000" w:themeColor="text1"/>
                <w:sz w:val="24"/>
                <w:szCs w:val="24"/>
              </w:rPr>
              <w:t>Other </w:t>
            </w:r>
          </w:p>
        </w:tc>
        <w:tc>
          <w:tcPr>
            <w:tcW w:w="1020" w:type="dxa"/>
          </w:tcPr>
          <w:p w14:paraId="59FAB874" w14:textId="36AB693A" w:rsidR="63E5ECA7" w:rsidRDefault="63E5ECA7" w:rsidP="63E5ECA7">
            <w:pPr>
              <w:jc w:val="center"/>
            </w:pPr>
            <w:r w:rsidRPr="63E5ECA7">
              <w:rPr>
                <w:rFonts w:ascii="Arial" w:eastAsia="Arial" w:hAnsi="Arial" w:cs="Arial"/>
                <w:sz w:val="24"/>
                <w:szCs w:val="24"/>
              </w:rPr>
              <w:t>12</w:t>
            </w:r>
          </w:p>
        </w:tc>
        <w:tc>
          <w:tcPr>
            <w:tcW w:w="1050" w:type="dxa"/>
          </w:tcPr>
          <w:p w14:paraId="55050DA3" w14:textId="02819B11" w:rsidR="63E5ECA7" w:rsidRDefault="63E5ECA7" w:rsidP="63E5ECA7">
            <w:pPr>
              <w:jc w:val="center"/>
            </w:pPr>
            <w:r w:rsidRPr="63E5ECA7">
              <w:rPr>
                <w:rFonts w:ascii="Arial" w:eastAsia="Arial" w:hAnsi="Arial" w:cs="Arial"/>
                <w:sz w:val="24"/>
                <w:szCs w:val="24"/>
              </w:rPr>
              <w:t>21</w:t>
            </w:r>
          </w:p>
        </w:tc>
      </w:tr>
    </w:tbl>
    <w:p w14:paraId="5F32C351" w14:textId="488DAED9" w:rsidR="00104E7A" w:rsidRDefault="00D71EEE" w:rsidP="00D71EEE">
      <w:pPr>
        <w:pStyle w:val="Caption"/>
        <w:rPr>
          <w:rFonts w:eastAsia="Times New Roman"/>
          <w:color w:val="000000" w:themeColor="text1"/>
        </w:rPr>
      </w:pPr>
      <w:r>
        <w:t xml:space="preserve">Table </w:t>
      </w:r>
      <w:r>
        <w:fldChar w:fldCharType="begin"/>
      </w:r>
      <w:r>
        <w:instrText>SEQ Table \* ARABIC</w:instrText>
      </w:r>
      <w:r>
        <w:fldChar w:fldCharType="separate"/>
      </w:r>
      <w:r w:rsidR="00893325">
        <w:rPr>
          <w:noProof/>
        </w:rPr>
        <w:t>3</w:t>
      </w:r>
      <w:r>
        <w:fldChar w:fldCharType="end"/>
      </w:r>
      <w:r>
        <w:t>. Results from Question 3 of Section II, Projected Enrollment and Needs Assessment</w:t>
      </w:r>
    </w:p>
    <w:p w14:paraId="2BE4DB75" w14:textId="6FE92B65" w:rsidR="0001454F" w:rsidRPr="00104E7A" w:rsidRDefault="4992EDCC" w:rsidP="1CDBC095">
      <w:pPr>
        <w:pStyle w:val="Heading2"/>
      </w:pPr>
      <w:r w:rsidRPr="00104E7A">
        <w:t>Section III</w:t>
      </w:r>
    </w:p>
    <w:p w14:paraId="485A1ABE" w14:textId="633CFA4E" w:rsidR="4992EDCC" w:rsidRDefault="4992EDCC" w:rsidP="1CDBC095">
      <w:pPr>
        <w:pStyle w:val="Heading3"/>
        <w:rPr>
          <w:rFonts w:eastAsia="Arial"/>
        </w:rPr>
      </w:pPr>
      <w:r>
        <w:t>Focus Area A: Vision and Coherence</w:t>
      </w:r>
    </w:p>
    <w:p w14:paraId="12A36CCE" w14:textId="2F76F864" w:rsidR="008362D1" w:rsidRDefault="4992EDCC" w:rsidP="1CDBC095">
      <w:pPr>
        <w:pStyle w:val="ListParagraph"/>
        <w:numPr>
          <w:ilvl w:val="0"/>
          <w:numId w:val="18"/>
        </w:numPr>
        <w:rPr>
          <w:rFonts w:ascii="Arial" w:eastAsia="Arial" w:hAnsi="Arial" w:cs="Arial"/>
          <w:b/>
          <w:bCs/>
          <w:color w:val="000000" w:themeColor="text1"/>
          <w:sz w:val="24"/>
          <w:szCs w:val="24"/>
        </w:rPr>
      </w:pPr>
      <w:r w:rsidRPr="1CDBC095">
        <w:rPr>
          <w:rFonts w:ascii="Arial" w:eastAsia="Arial" w:hAnsi="Arial" w:cs="Arial"/>
          <w:b/>
          <w:bCs/>
          <w:color w:val="000000" w:themeColor="text1"/>
          <w:sz w:val="24"/>
          <w:szCs w:val="24"/>
        </w:rPr>
        <w:t>How many districts is the COE offering or planning to offer support to?</w:t>
      </w:r>
    </w:p>
    <w:tbl>
      <w:tblPr>
        <w:tblStyle w:val="TableGrid"/>
        <w:tblW w:w="9360" w:type="dxa"/>
        <w:tblLayout w:type="fixed"/>
        <w:tblLook w:val="06A0" w:firstRow="1" w:lastRow="0" w:firstColumn="1" w:lastColumn="0" w:noHBand="1" w:noVBand="1"/>
      </w:tblPr>
      <w:tblGrid>
        <w:gridCol w:w="7065"/>
        <w:gridCol w:w="1110"/>
        <w:gridCol w:w="1185"/>
      </w:tblGrid>
      <w:tr w:rsidR="1CDBC095" w14:paraId="2337DA5E" w14:textId="77777777" w:rsidTr="3231724F">
        <w:trPr>
          <w:cantSplit/>
          <w:trHeight w:val="435"/>
          <w:tblHeader/>
        </w:trPr>
        <w:tc>
          <w:tcPr>
            <w:tcW w:w="7065" w:type="dxa"/>
            <w:shd w:val="clear" w:color="auto" w:fill="4472C4" w:themeFill="accent1"/>
          </w:tcPr>
          <w:p w14:paraId="4C826540" w14:textId="0DD1A694" w:rsidR="1CDBC095" w:rsidRDefault="1CDBC095" w:rsidP="3231724F">
            <w:pPr>
              <w:rPr>
                <w:rFonts w:ascii="Arial" w:eastAsia="Times New Roman" w:hAnsi="Arial" w:cs="Arial"/>
                <w:b/>
                <w:bCs/>
                <w:color w:val="FFFFFF" w:themeColor="background1"/>
                <w:sz w:val="24"/>
                <w:szCs w:val="24"/>
              </w:rPr>
            </w:pPr>
            <w:r w:rsidRPr="3231724F">
              <w:rPr>
                <w:rFonts w:ascii="Arial" w:eastAsia="Times New Roman" w:hAnsi="Arial" w:cs="Arial"/>
                <w:b/>
                <w:bCs/>
                <w:color w:val="FFFFFF" w:themeColor="background1"/>
                <w:sz w:val="24"/>
                <w:szCs w:val="24"/>
              </w:rPr>
              <w:t>COE Responses</w:t>
            </w:r>
          </w:p>
        </w:tc>
        <w:tc>
          <w:tcPr>
            <w:tcW w:w="1110" w:type="dxa"/>
            <w:shd w:val="clear" w:color="auto" w:fill="4472C4" w:themeFill="accent1"/>
          </w:tcPr>
          <w:p w14:paraId="1760EC3B" w14:textId="4000F34B" w:rsidR="1CDBC095" w:rsidRDefault="1CDBC095" w:rsidP="3231724F">
            <w:pPr>
              <w:jc w:val="center"/>
              <w:rPr>
                <w:rFonts w:ascii="Arial" w:eastAsia="Times New Roman" w:hAnsi="Arial" w:cs="Arial"/>
                <w:b/>
                <w:bCs/>
                <w:color w:val="FFFFFF" w:themeColor="background1"/>
                <w:sz w:val="24"/>
                <w:szCs w:val="24"/>
              </w:rPr>
            </w:pPr>
            <w:r w:rsidRPr="3231724F">
              <w:rPr>
                <w:rFonts w:ascii="Arial" w:eastAsia="Times New Roman" w:hAnsi="Arial" w:cs="Arial"/>
                <w:b/>
                <w:bCs/>
                <w:color w:val="FFFFFF" w:themeColor="background1"/>
                <w:sz w:val="24"/>
                <w:szCs w:val="24"/>
              </w:rPr>
              <w:t># COEs</w:t>
            </w:r>
          </w:p>
        </w:tc>
        <w:tc>
          <w:tcPr>
            <w:tcW w:w="1185" w:type="dxa"/>
            <w:shd w:val="clear" w:color="auto" w:fill="4472C4" w:themeFill="accent1"/>
          </w:tcPr>
          <w:p w14:paraId="6D88D7F6" w14:textId="0166EA87" w:rsidR="1CDBC095" w:rsidRDefault="1CDBC095" w:rsidP="3231724F">
            <w:pPr>
              <w:jc w:val="center"/>
              <w:rPr>
                <w:rFonts w:ascii="Arial" w:eastAsia="Times New Roman" w:hAnsi="Arial" w:cs="Arial"/>
                <w:b/>
                <w:bCs/>
                <w:color w:val="FFFFFF" w:themeColor="background1"/>
                <w:sz w:val="24"/>
                <w:szCs w:val="24"/>
              </w:rPr>
            </w:pPr>
            <w:r w:rsidRPr="3231724F">
              <w:rPr>
                <w:rFonts w:ascii="Arial" w:eastAsia="Times New Roman" w:hAnsi="Arial" w:cs="Arial"/>
                <w:b/>
                <w:bCs/>
                <w:color w:val="FFFFFF" w:themeColor="background1"/>
                <w:sz w:val="24"/>
                <w:szCs w:val="24"/>
              </w:rPr>
              <w:t>% COE</w:t>
            </w:r>
            <w:r w:rsidR="73D4B6B2" w:rsidRPr="3231724F">
              <w:rPr>
                <w:rFonts w:ascii="Arial" w:eastAsia="Times New Roman" w:hAnsi="Arial" w:cs="Arial"/>
                <w:b/>
                <w:bCs/>
                <w:color w:val="FFFFFF" w:themeColor="background1"/>
                <w:sz w:val="24"/>
                <w:szCs w:val="24"/>
              </w:rPr>
              <w:t>s</w:t>
            </w:r>
          </w:p>
        </w:tc>
      </w:tr>
      <w:tr w:rsidR="1CDBC095" w14:paraId="00D631C2" w14:textId="77777777" w:rsidTr="3231724F">
        <w:trPr>
          <w:cantSplit/>
          <w:trHeight w:val="300"/>
        </w:trPr>
        <w:tc>
          <w:tcPr>
            <w:tcW w:w="7065" w:type="dxa"/>
          </w:tcPr>
          <w:p w14:paraId="166679D2" w14:textId="024E9028" w:rsidR="1CDBC095" w:rsidRDefault="729236C9" w:rsidP="74223194">
            <w:pPr>
              <w:rPr>
                <w:rFonts w:ascii="Arial" w:eastAsia="Times New Roman" w:hAnsi="Arial" w:cs="Arial"/>
                <w:sz w:val="24"/>
                <w:szCs w:val="24"/>
              </w:rPr>
            </w:pPr>
            <w:r w:rsidRPr="74223194">
              <w:rPr>
                <w:rFonts w:ascii="Arial" w:eastAsia="Times New Roman" w:hAnsi="Arial" w:cs="Arial"/>
                <w:sz w:val="24"/>
                <w:szCs w:val="24"/>
              </w:rPr>
              <w:t>1</w:t>
            </w:r>
            <w:r w:rsidR="3C2262E8" w:rsidRPr="74223194">
              <w:rPr>
                <w:rFonts w:ascii="Arial" w:eastAsia="Arial" w:hAnsi="Arial" w:cs="Arial"/>
                <w:sz w:val="24"/>
                <w:szCs w:val="24"/>
              </w:rPr>
              <w:t>–</w:t>
            </w:r>
            <w:r w:rsidRPr="74223194">
              <w:rPr>
                <w:rFonts w:ascii="Arial" w:eastAsia="Times New Roman" w:hAnsi="Arial" w:cs="Arial"/>
                <w:sz w:val="24"/>
                <w:szCs w:val="24"/>
              </w:rPr>
              <w:t>2</w:t>
            </w:r>
          </w:p>
        </w:tc>
        <w:tc>
          <w:tcPr>
            <w:tcW w:w="1110" w:type="dxa"/>
          </w:tcPr>
          <w:p w14:paraId="165511D7" w14:textId="25CFEC1D" w:rsidR="63E5ECA7" w:rsidRDefault="63E5ECA7" w:rsidP="63E5ECA7">
            <w:pPr>
              <w:jc w:val="center"/>
            </w:pPr>
            <w:r w:rsidRPr="63E5ECA7">
              <w:rPr>
                <w:rFonts w:ascii="Arial" w:eastAsia="Arial" w:hAnsi="Arial" w:cs="Arial"/>
                <w:sz w:val="24"/>
                <w:szCs w:val="24"/>
              </w:rPr>
              <w:t>5</w:t>
            </w:r>
          </w:p>
        </w:tc>
        <w:tc>
          <w:tcPr>
            <w:tcW w:w="1185" w:type="dxa"/>
          </w:tcPr>
          <w:p w14:paraId="2B5F7633" w14:textId="3A02DFB2" w:rsidR="63E5ECA7" w:rsidRDefault="63E5ECA7" w:rsidP="63E5ECA7">
            <w:pPr>
              <w:jc w:val="center"/>
            </w:pPr>
            <w:r w:rsidRPr="63E5ECA7">
              <w:rPr>
                <w:rFonts w:ascii="Arial" w:eastAsia="Arial" w:hAnsi="Arial" w:cs="Arial"/>
                <w:sz w:val="24"/>
                <w:szCs w:val="24"/>
              </w:rPr>
              <w:t>9</w:t>
            </w:r>
          </w:p>
        </w:tc>
      </w:tr>
      <w:tr w:rsidR="1CDBC095" w14:paraId="070B4F9A" w14:textId="77777777" w:rsidTr="3231724F">
        <w:trPr>
          <w:cantSplit/>
          <w:trHeight w:val="300"/>
        </w:trPr>
        <w:tc>
          <w:tcPr>
            <w:tcW w:w="7065" w:type="dxa"/>
          </w:tcPr>
          <w:p w14:paraId="0C9D2731" w14:textId="33D31A36" w:rsidR="1CDBC095" w:rsidRDefault="729236C9" w:rsidP="74223194">
            <w:pPr>
              <w:rPr>
                <w:rFonts w:ascii="Arial" w:eastAsia="Times New Roman" w:hAnsi="Arial" w:cs="Arial"/>
                <w:sz w:val="24"/>
                <w:szCs w:val="24"/>
              </w:rPr>
            </w:pPr>
            <w:r w:rsidRPr="74223194">
              <w:rPr>
                <w:rFonts w:ascii="Arial" w:eastAsia="Times New Roman" w:hAnsi="Arial" w:cs="Arial"/>
                <w:sz w:val="24"/>
                <w:szCs w:val="24"/>
              </w:rPr>
              <w:t>3</w:t>
            </w:r>
            <w:r w:rsidR="239F64AA" w:rsidRPr="74223194">
              <w:rPr>
                <w:rFonts w:ascii="Arial" w:eastAsia="Arial" w:hAnsi="Arial" w:cs="Arial"/>
                <w:sz w:val="24"/>
                <w:szCs w:val="24"/>
              </w:rPr>
              <w:t>–</w:t>
            </w:r>
            <w:r w:rsidRPr="74223194">
              <w:rPr>
                <w:rFonts w:ascii="Arial" w:eastAsia="Times New Roman" w:hAnsi="Arial" w:cs="Arial"/>
                <w:sz w:val="24"/>
                <w:szCs w:val="24"/>
              </w:rPr>
              <w:t>4</w:t>
            </w:r>
          </w:p>
        </w:tc>
        <w:tc>
          <w:tcPr>
            <w:tcW w:w="1110" w:type="dxa"/>
          </w:tcPr>
          <w:p w14:paraId="01B5E9BD" w14:textId="34E0ED84" w:rsidR="63E5ECA7" w:rsidRDefault="63E5ECA7" w:rsidP="63E5ECA7">
            <w:pPr>
              <w:jc w:val="center"/>
            </w:pPr>
            <w:r w:rsidRPr="63E5ECA7">
              <w:rPr>
                <w:rFonts w:ascii="Arial" w:eastAsia="Arial" w:hAnsi="Arial" w:cs="Arial"/>
                <w:sz w:val="24"/>
                <w:szCs w:val="24"/>
              </w:rPr>
              <w:t>3</w:t>
            </w:r>
          </w:p>
        </w:tc>
        <w:tc>
          <w:tcPr>
            <w:tcW w:w="1185" w:type="dxa"/>
          </w:tcPr>
          <w:p w14:paraId="66FA0C45" w14:textId="48D8617E" w:rsidR="63E5ECA7" w:rsidRDefault="63E5ECA7" w:rsidP="63E5ECA7">
            <w:pPr>
              <w:jc w:val="center"/>
            </w:pPr>
            <w:r w:rsidRPr="63E5ECA7">
              <w:rPr>
                <w:rFonts w:ascii="Arial" w:eastAsia="Arial" w:hAnsi="Arial" w:cs="Arial"/>
                <w:sz w:val="24"/>
                <w:szCs w:val="24"/>
              </w:rPr>
              <w:t>5</w:t>
            </w:r>
          </w:p>
        </w:tc>
      </w:tr>
      <w:tr w:rsidR="1CDBC095" w14:paraId="6C2B28F7" w14:textId="77777777" w:rsidTr="3231724F">
        <w:trPr>
          <w:cantSplit/>
          <w:trHeight w:val="300"/>
        </w:trPr>
        <w:tc>
          <w:tcPr>
            <w:tcW w:w="7065" w:type="dxa"/>
          </w:tcPr>
          <w:p w14:paraId="01FBDB6B" w14:textId="635D2129" w:rsidR="1CDBC095" w:rsidRDefault="729236C9" w:rsidP="74223194">
            <w:pPr>
              <w:rPr>
                <w:rFonts w:ascii="Arial" w:eastAsia="Times New Roman" w:hAnsi="Arial" w:cs="Arial"/>
                <w:sz w:val="24"/>
                <w:szCs w:val="24"/>
              </w:rPr>
            </w:pPr>
            <w:r w:rsidRPr="74223194">
              <w:rPr>
                <w:rFonts w:ascii="Arial" w:eastAsia="Times New Roman" w:hAnsi="Arial" w:cs="Arial"/>
                <w:sz w:val="24"/>
                <w:szCs w:val="24"/>
              </w:rPr>
              <w:t>5</w:t>
            </w:r>
            <w:r w:rsidR="1BA269FC" w:rsidRPr="74223194">
              <w:rPr>
                <w:rFonts w:ascii="Arial" w:eastAsia="Arial" w:hAnsi="Arial" w:cs="Arial"/>
                <w:sz w:val="24"/>
                <w:szCs w:val="24"/>
              </w:rPr>
              <w:t>–</w:t>
            </w:r>
            <w:r w:rsidRPr="74223194">
              <w:rPr>
                <w:rFonts w:ascii="Arial" w:eastAsia="Times New Roman" w:hAnsi="Arial" w:cs="Arial"/>
                <w:sz w:val="24"/>
                <w:szCs w:val="24"/>
              </w:rPr>
              <w:t>6</w:t>
            </w:r>
          </w:p>
        </w:tc>
        <w:tc>
          <w:tcPr>
            <w:tcW w:w="1110" w:type="dxa"/>
          </w:tcPr>
          <w:p w14:paraId="09936A81" w14:textId="0167199E" w:rsidR="63E5ECA7" w:rsidRDefault="63E5ECA7" w:rsidP="63E5ECA7">
            <w:pPr>
              <w:jc w:val="center"/>
            </w:pPr>
            <w:r w:rsidRPr="63E5ECA7">
              <w:rPr>
                <w:rFonts w:ascii="Arial" w:eastAsia="Arial" w:hAnsi="Arial" w:cs="Arial"/>
                <w:sz w:val="24"/>
                <w:szCs w:val="24"/>
              </w:rPr>
              <w:t>2</w:t>
            </w:r>
          </w:p>
        </w:tc>
        <w:tc>
          <w:tcPr>
            <w:tcW w:w="1185" w:type="dxa"/>
          </w:tcPr>
          <w:p w14:paraId="3DC1DEF0" w14:textId="3F6FAB07" w:rsidR="63E5ECA7" w:rsidRDefault="63E5ECA7" w:rsidP="63E5ECA7">
            <w:pPr>
              <w:jc w:val="center"/>
            </w:pPr>
            <w:r w:rsidRPr="63E5ECA7">
              <w:rPr>
                <w:rFonts w:ascii="Arial" w:eastAsia="Arial" w:hAnsi="Arial" w:cs="Arial"/>
                <w:sz w:val="24"/>
                <w:szCs w:val="24"/>
              </w:rPr>
              <w:t>3</w:t>
            </w:r>
          </w:p>
        </w:tc>
      </w:tr>
      <w:tr w:rsidR="1CDBC095" w14:paraId="70EF3E89" w14:textId="77777777" w:rsidTr="3231724F">
        <w:trPr>
          <w:cantSplit/>
          <w:trHeight w:val="300"/>
        </w:trPr>
        <w:tc>
          <w:tcPr>
            <w:tcW w:w="7065" w:type="dxa"/>
          </w:tcPr>
          <w:p w14:paraId="24A81150" w14:textId="7D4CAE39" w:rsidR="1CDBC095" w:rsidRDefault="729236C9" w:rsidP="74223194">
            <w:pPr>
              <w:rPr>
                <w:rFonts w:ascii="Arial" w:eastAsia="Times New Roman" w:hAnsi="Arial" w:cs="Arial"/>
                <w:sz w:val="24"/>
                <w:szCs w:val="24"/>
              </w:rPr>
            </w:pPr>
            <w:r w:rsidRPr="74223194">
              <w:rPr>
                <w:rFonts w:ascii="Arial" w:eastAsia="Times New Roman" w:hAnsi="Arial" w:cs="Arial"/>
                <w:sz w:val="24"/>
                <w:szCs w:val="24"/>
              </w:rPr>
              <w:t>7</w:t>
            </w:r>
            <w:r w:rsidR="1266429A" w:rsidRPr="74223194">
              <w:rPr>
                <w:rFonts w:ascii="Arial" w:eastAsia="Arial" w:hAnsi="Arial" w:cs="Arial"/>
                <w:sz w:val="24"/>
                <w:szCs w:val="24"/>
              </w:rPr>
              <w:t>–</w:t>
            </w:r>
            <w:r w:rsidRPr="74223194">
              <w:rPr>
                <w:rFonts w:ascii="Arial" w:eastAsia="Times New Roman" w:hAnsi="Arial" w:cs="Arial"/>
                <w:sz w:val="24"/>
                <w:szCs w:val="24"/>
              </w:rPr>
              <w:t>8</w:t>
            </w:r>
          </w:p>
        </w:tc>
        <w:tc>
          <w:tcPr>
            <w:tcW w:w="1110" w:type="dxa"/>
          </w:tcPr>
          <w:p w14:paraId="58474C1F" w14:textId="59C1C2CA" w:rsidR="63E5ECA7" w:rsidRDefault="63E5ECA7" w:rsidP="63E5ECA7">
            <w:pPr>
              <w:jc w:val="center"/>
            </w:pPr>
            <w:r w:rsidRPr="63E5ECA7">
              <w:rPr>
                <w:rFonts w:ascii="Arial" w:eastAsia="Arial" w:hAnsi="Arial" w:cs="Arial"/>
                <w:sz w:val="24"/>
                <w:szCs w:val="24"/>
              </w:rPr>
              <w:t>2</w:t>
            </w:r>
          </w:p>
        </w:tc>
        <w:tc>
          <w:tcPr>
            <w:tcW w:w="1185" w:type="dxa"/>
          </w:tcPr>
          <w:p w14:paraId="0585B0C7" w14:textId="66D699D2" w:rsidR="63E5ECA7" w:rsidRDefault="63E5ECA7" w:rsidP="63E5ECA7">
            <w:pPr>
              <w:jc w:val="center"/>
            </w:pPr>
            <w:r w:rsidRPr="63E5ECA7">
              <w:rPr>
                <w:rFonts w:ascii="Arial" w:eastAsia="Arial" w:hAnsi="Arial" w:cs="Arial"/>
                <w:sz w:val="24"/>
                <w:szCs w:val="24"/>
              </w:rPr>
              <w:t>3</w:t>
            </w:r>
          </w:p>
        </w:tc>
      </w:tr>
      <w:tr w:rsidR="1CDBC095" w14:paraId="17E07A9D" w14:textId="77777777" w:rsidTr="3231724F">
        <w:trPr>
          <w:cantSplit/>
          <w:trHeight w:val="300"/>
        </w:trPr>
        <w:tc>
          <w:tcPr>
            <w:tcW w:w="7065" w:type="dxa"/>
          </w:tcPr>
          <w:p w14:paraId="24837D06" w14:textId="5D48E79A" w:rsidR="1CDBC095" w:rsidRDefault="729236C9" w:rsidP="74223194">
            <w:pPr>
              <w:rPr>
                <w:rFonts w:ascii="Arial" w:eastAsia="Times New Roman" w:hAnsi="Arial" w:cs="Arial"/>
                <w:sz w:val="24"/>
                <w:szCs w:val="24"/>
              </w:rPr>
            </w:pPr>
            <w:r w:rsidRPr="74223194">
              <w:rPr>
                <w:rFonts w:ascii="Arial" w:eastAsia="Times New Roman" w:hAnsi="Arial" w:cs="Arial"/>
                <w:sz w:val="24"/>
                <w:szCs w:val="24"/>
              </w:rPr>
              <w:t>9</w:t>
            </w:r>
            <w:r w:rsidR="06E34C55" w:rsidRPr="74223194">
              <w:rPr>
                <w:rFonts w:ascii="Arial" w:eastAsia="Arial" w:hAnsi="Arial" w:cs="Arial"/>
                <w:sz w:val="24"/>
                <w:szCs w:val="24"/>
              </w:rPr>
              <w:t>–</w:t>
            </w:r>
            <w:r w:rsidRPr="74223194">
              <w:rPr>
                <w:rFonts w:ascii="Arial" w:eastAsia="Times New Roman" w:hAnsi="Arial" w:cs="Arial"/>
                <w:sz w:val="24"/>
                <w:szCs w:val="24"/>
              </w:rPr>
              <w:t>10</w:t>
            </w:r>
          </w:p>
        </w:tc>
        <w:tc>
          <w:tcPr>
            <w:tcW w:w="1110" w:type="dxa"/>
          </w:tcPr>
          <w:p w14:paraId="1C206B44" w14:textId="384D6197" w:rsidR="63E5ECA7" w:rsidRDefault="63E5ECA7" w:rsidP="63E5ECA7">
            <w:pPr>
              <w:jc w:val="center"/>
            </w:pPr>
            <w:r w:rsidRPr="63E5ECA7">
              <w:rPr>
                <w:rFonts w:ascii="Arial" w:eastAsia="Arial" w:hAnsi="Arial" w:cs="Arial"/>
                <w:sz w:val="24"/>
                <w:szCs w:val="24"/>
              </w:rPr>
              <w:t>6</w:t>
            </w:r>
          </w:p>
        </w:tc>
        <w:tc>
          <w:tcPr>
            <w:tcW w:w="1185" w:type="dxa"/>
          </w:tcPr>
          <w:p w14:paraId="658CC1AB" w14:textId="1936DC42" w:rsidR="63E5ECA7" w:rsidRDefault="63E5ECA7" w:rsidP="63E5ECA7">
            <w:pPr>
              <w:jc w:val="center"/>
            </w:pPr>
            <w:r w:rsidRPr="63E5ECA7">
              <w:rPr>
                <w:rFonts w:ascii="Arial" w:eastAsia="Arial" w:hAnsi="Arial" w:cs="Arial"/>
                <w:sz w:val="24"/>
                <w:szCs w:val="24"/>
              </w:rPr>
              <w:t>10</w:t>
            </w:r>
          </w:p>
        </w:tc>
      </w:tr>
      <w:tr w:rsidR="1CDBC095" w14:paraId="7EC177EB" w14:textId="77777777" w:rsidTr="3231724F">
        <w:trPr>
          <w:cantSplit/>
          <w:trHeight w:val="300"/>
        </w:trPr>
        <w:tc>
          <w:tcPr>
            <w:tcW w:w="7065" w:type="dxa"/>
          </w:tcPr>
          <w:p w14:paraId="365A7C65"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More than 10</w:t>
            </w:r>
          </w:p>
        </w:tc>
        <w:tc>
          <w:tcPr>
            <w:tcW w:w="1110" w:type="dxa"/>
          </w:tcPr>
          <w:p w14:paraId="4C262BBF" w14:textId="50AE7F61" w:rsidR="63E5ECA7" w:rsidRDefault="63E5ECA7" w:rsidP="63E5ECA7">
            <w:pPr>
              <w:jc w:val="center"/>
            </w:pPr>
            <w:r w:rsidRPr="63E5ECA7">
              <w:rPr>
                <w:rFonts w:ascii="Arial" w:eastAsia="Arial" w:hAnsi="Arial" w:cs="Arial"/>
                <w:sz w:val="24"/>
                <w:szCs w:val="24"/>
              </w:rPr>
              <w:t>10</w:t>
            </w:r>
          </w:p>
        </w:tc>
        <w:tc>
          <w:tcPr>
            <w:tcW w:w="1185" w:type="dxa"/>
          </w:tcPr>
          <w:p w14:paraId="4855FC7E" w14:textId="724DE527" w:rsidR="63E5ECA7" w:rsidRDefault="63E5ECA7" w:rsidP="63E5ECA7">
            <w:pPr>
              <w:jc w:val="center"/>
            </w:pPr>
            <w:r w:rsidRPr="63E5ECA7">
              <w:rPr>
                <w:rFonts w:ascii="Arial" w:eastAsia="Arial" w:hAnsi="Arial" w:cs="Arial"/>
                <w:sz w:val="24"/>
                <w:szCs w:val="24"/>
              </w:rPr>
              <w:t>17</w:t>
            </w:r>
          </w:p>
        </w:tc>
      </w:tr>
      <w:tr w:rsidR="1CDBC095" w14:paraId="3687FC99" w14:textId="77777777" w:rsidTr="3231724F">
        <w:trPr>
          <w:cantSplit/>
          <w:trHeight w:val="300"/>
        </w:trPr>
        <w:tc>
          <w:tcPr>
            <w:tcW w:w="7065" w:type="dxa"/>
          </w:tcPr>
          <w:p w14:paraId="6F6F22DD"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All districts in the county</w:t>
            </w:r>
          </w:p>
        </w:tc>
        <w:tc>
          <w:tcPr>
            <w:tcW w:w="1110" w:type="dxa"/>
          </w:tcPr>
          <w:p w14:paraId="08CF5938" w14:textId="4897F532" w:rsidR="63E5ECA7" w:rsidRDefault="63E5ECA7" w:rsidP="63E5ECA7">
            <w:pPr>
              <w:jc w:val="center"/>
            </w:pPr>
            <w:r w:rsidRPr="63E5ECA7">
              <w:rPr>
                <w:rFonts w:ascii="Arial" w:eastAsia="Arial" w:hAnsi="Arial" w:cs="Arial"/>
                <w:sz w:val="24"/>
                <w:szCs w:val="24"/>
              </w:rPr>
              <w:t>30</w:t>
            </w:r>
          </w:p>
        </w:tc>
        <w:tc>
          <w:tcPr>
            <w:tcW w:w="1185" w:type="dxa"/>
          </w:tcPr>
          <w:p w14:paraId="40FBB7AE" w14:textId="7F5D297B" w:rsidR="63E5ECA7" w:rsidRDefault="63E5ECA7" w:rsidP="63E5ECA7">
            <w:pPr>
              <w:jc w:val="center"/>
            </w:pPr>
            <w:r w:rsidRPr="63E5ECA7">
              <w:rPr>
                <w:rFonts w:ascii="Arial" w:eastAsia="Arial" w:hAnsi="Arial" w:cs="Arial"/>
                <w:sz w:val="24"/>
                <w:szCs w:val="24"/>
              </w:rPr>
              <w:t>52</w:t>
            </w:r>
          </w:p>
        </w:tc>
      </w:tr>
    </w:tbl>
    <w:p w14:paraId="513CBB6B" w14:textId="18CA66D5" w:rsidR="008362D1" w:rsidRDefault="00D71EEE" w:rsidP="00D71EEE">
      <w:pPr>
        <w:pStyle w:val="Caption"/>
        <w:rPr>
          <w:rFonts w:eastAsia="Arial"/>
          <w:b/>
          <w:bCs/>
          <w:color w:val="000000" w:themeColor="text1"/>
        </w:rPr>
      </w:pPr>
      <w:r>
        <w:t xml:space="preserve">Table </w:t>
      </w:r>
      <w:r>
        <w:fldChar w:fldCharType="begin"/>
      </w:r>
      <w:r>
        <w:instrText>SEQ Table \* ARABIC</w:instrText>
      </w:r>
      <w:r>
        <w:fldChar w:fldCharType="separate"/>
      </w:r>
      <w:r w:rsidR="00893325">
        <w:rPr>
          <w:noProof/>
        </w:rPr>
        <w:t>4</w:t>
      </w:r>
      <w:r>
        <w:fldChar w:fldCharType="end"/>
      </w:r>
      <w:r>
        <w:t xml:space="preserve">. Results from Question 1 of Section III, </w:t>
      </w:r>
      <w:r w:rsidRPr="001766DF">
        <w:t>Focus Area A: Vision and Coherence</w:t>
      </w:r>
    </w:p>
    <w:p w14:paraId="289C1C1F" w14:textId="77777777" w:rsidR="0001454F" w:rsidRPr="00055AA1" w:rsidRDefault="4992EDCC" w:rsidP="1CDBC095">
      <w:pPr>
        <w:pStyle w:val="ListParagraph"/>
        <w:numPr>
          <w:ilvl w:val="0"/>
          <w:numId w:val="18"/>
        </w:numPr>
        <w:rPr>
          <w:rFonts w:ascii="Arial" w:eastAsia="Arial" w:hAnsi="Arial" w:cs="Arial"/>
          <w:b/>
          <w:bCs/>
          <w:color w:val="000000" w:themeColor="text1"/>
          <w:sz w:val="24"/>
          <w:szCs w:val="24"/>
        </w:rPr>
      </w:pPr>
      <w:r w:rsidRPr="1CDBC095">
        <w:rPr>
          <w:rFonts w:ascii="Arial" w:eastAsia="Arial" w:hAnsi="Arial" w:cs="Arial"/>
          <w:b/>
          <w:bCs/>
          <w:color w:val="000000" w:themeColor="text1"/>
          <w:sz w:val="24"/>
          <w:szCs w:val="24"/>
        </w:rPr>
        <w:t>How many districts have accepted or participated in COE-administered UPK planning supports within the county to date?</w:t>
      </w:r>
    </w:p>
    <w:tbl>
      <w:tblPr>
        <w:tblStyle w:val="TableGrid"/>
        <w:tblW w:w="0" w:type="auto"/>
        <w:tblLayout w:type="fixed"/>
        <w:tblLook w:val="06A0" w:firstRow="1" w:lastRow="0" w:firstColumn="1" w:lastColumn="0" w:noHBand="1" w:noVBand="1"/>
      </w:tblPr>
      <w:tblGrid>
        <w:gridCol w:w="7260"/>
        <w:gridCol w:w="975"/>
        <w:gridCol w:w="1125"/>
      </w:tblGrid>
      <w:tr w:rsidR="1CDBC095" w14:paraId="623829C9" w14:textId="77777777" w:rsidTr="3231724F">
        <w:trPr>
          <w:cantSplit/>
          <w:trHeight w:val="330"/>
          <w:tblHeader/>
        </w:trPr>
        <w:tc>
          <w:tcPr>
            <w:tcW w:w="7260" w:type="dxa"/>
            <w:shd w:val="clear" w:color="auto" w:fill="4472C4" w:themeFill="accent1"/>
          </w:tcPr>
          <w:p w14:paraId="542D75DA" w14:textId="00D3888E" w:rsidR="638A8103" w:rsidRDefault="06C81338" w:rsidP="3231724F">
            <w:pPr>
              <w:rPr>
                <w:rFonts w:ascii="Arial" w:eastAsia="Arial" w:hAnsi="Arial" w:cs="Arial"/>
                <w:b/>
                <w:bCs/>
                <w:color w:val="FFFFFF" w:themeColor="background1"/>
                <w:sz w:val="24"/>
                <w:szCs w:val="24"/>
              </w:rPr>
            </w:pPr>
            <w:r w:rsidRPr="3231724F">
              <w:rPr>
                <w:rFonts w:ascii="Arial" w:eastAsia="Arial" w:hAnsi="Arial" w:cs="Arial"/>
                <w:b/>
                <w:bCs/>
                <w:color w:val="FFFFFF" w:themeColor="background1"/>
                <w:sz w:val="24"/>
                <w:szCs w:val="24"/>
              </w:rPr>
              <w:t>COE Responses</w:t>
            </w:r>
          </w:p>
        </w:tc>
        <w:tc>
          <w:tcPr>
            <w:tcW w:w="975" w:type="dxa"/>
            <w:shd w:val="clear" w:color="auto" w:fill="4472C4" w:themeFill="accent1"/>
          </w:tcPr>
          <w:p w14:paraId="4B7C0B67" w14:textId="2FB2C184" w:rsidR="638A8103" w:rsidRDefault="06C81338" w:rsidP="3231724F">
            <w:pPr>
              <w:jc w:val="center"/>
              <w:rPr>
                <w:rFonts w:ascii="Arial" w:eastAsia="Arial" w:hAnsi="Arial" w:cs="Arial"/>
                <w:b/>
                <w:bCs/>
                <w:color w:val="FFFFFF" w:themeColor="background1"/>
                <w:sz w:val="24"/>
                <w:szCs w:val="24"/>
              </w:rPr>
            </w:pPr>
            <w:r w:rsidRPr="3231724F">
              <w:rPr>
                <w:rFonts w:ascii="Arial" w:eastAsia="Arial" w:hAnsi="Arial" w:cs="Arial"/>
                <w:b/>
                <w:bCs/>
                <w:color w:val="FFFFFF" w:themeColor="background1"/>
                <w:sz w:val="24"/>
                <w:szCs w:val="24"/>
              </w:rPr>
              <w:t># COEs</w:t>
            </w:r>
          </w:p>
        </w:tc>
        <w:tc>
          <w:tcPr>
            <w:tcW w:w="1125" w:type="dxa"/>
            <w:shd w:val="clear" w:color="auto" w:fill="4472C4" w:themeFill="accent1"/>
          </w:tcPr>
          <w:p w14:paraId="52C43E59" w14:textId="30633924" w:rsidR="638A8103" w:rsidRDefault="06C81338" w:rsidP="3231724F">
            <w:pPr>
              <w:jc w:val="center"/>
              <w:rPr>
                <w:rFonts w:ascii="Arial" w:eastAsia="Arial" w:hAnsi="Arial" w:cs="Arial"/>
                <w:b/>
                <w:bCs/>
                <w:color w:val="FFFFFF" w:themeColor="background1"/>
                <w:sz w:val="24"/>
                <w:szCs w:val="24"/>
              </w:rPr>
            </w:pPr>
            <w:r w:rsidRPr="3231724F">
              <w:rPr>
                <w:rFonts w:ascii="Arial" w:eastAsia="Arial" w:hAnsi="Arial" w:cs="Arial"/>
                <w:b/>
                <w:bCs/>
                <w:color w:val="FFFFFF" w:themeColor="background1"/>
                <w:sz w:val="24"/>
                <w:szCs w:val="24"/>
              </w:rPr>
              <w:t>% COEs</w:t>
            </w:r>
          </w:p>
        </w:tc>
      </w:tr>
      <w:tr w:rsidR="1CDBC095" w14:paraId="6B1805BF" w14:textId="77777777" w:rsidTr="3231724F">
        <w:trPr>
          <w:cantSplit/>
          <w:trHeight w:val="300"/>
        </w:trPr>
        <w:tc>
          <w:tcPr>
            <w:tcW w:w="7260" w:type="dxa"/>
          </w:tcPr>
          <w:p w14:paraId="0FB36301" w14:textId="6D8F3C62"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1</w:t>
            </w:r>
            <w:r w:rsidR="1E7F056E" w:rsidRPr="1CDBC095">
              <w:rPr>
                <w:rFonts w:ascii="Arial" w:eastAsia="Arial" w:hAnsi="Arial" w:cs="Arial"/>
                <w:sz w:val="24"/>
                <w:szCs w:val="24"/>
              </w:rPr>
              <w:t>–</w:t>
            </w:r>
            <w:r w:rsidRPr="1CDBC095">
              <w:rPr>
                <w:rFonts w:ascii="Arial" w:eastAsia="Times New Roman" w:hAnsi="Arial" w:cs="Arial"/>
                <w:sz w:val="24"/>
                <w:szCs w:val="24"/>
              </w:rPr>
              <w:t>2</w:t>
            </w:r>
          </w:p>
        </w:tc>
        <w:tc>
          <w:tcPr>
            <w:tcW w:w="975" w:type="dxa"/>
          </w:tcPr>
          <w:p w14:paraId="4536A3F8" w14:textId="1B1BD55F" w:rsidR="63E5ECA7" w:rsidRDefault="63E5ECA7" w:rsidP="63E5ECA7">
            <w:pPr>
              <w:jc w:val="center"/>
            </w:pPr>
            <w:r w:rsidRPr="63E5ECA7">
              <w:rPr>
                <w:rFonts w:ascii="Arial" w:eastAsia="Arial" w:hAnsi="Arial" w:cs="Arial"/>
                <w:sz w:val="24"/>
                <w:szCs w:val="24"/>
              </w:rPr>
              <w:t>5</w:t>
            </w:r>
          </w:p>
        </w:tc>
        <w:tc>
          <w:tcPr>
            <w:tcW w:w="1125" w:type="dxa"/>
          </w:tcPr>
          <w:p w14:paraId="780E5FB5" w14:textId="77EF5778" w:rsidR="63E5ECA7" w:rsidRDefault="63E5ECA7" w:rsidP="63E5ECA7">
            <w:pPr>
              <w:jc w:val="center"/>
            </w:pPr>
            <w:r w:rsidRPr="63E5ECA7">
              <w:rPr>
                <w:rFonts w:ascii="Arial" w:eastAsia="Arial" w:hAnsi="Arial" w:cs="Arial"/>
                <w:sz w:val="24"/>
                <w:szCs w:val="24"/>
              </w:rPr>
              <w:t>9</w:t>
            </w:r>
          </w:p>
        </w:tc>
      </w:tr>
      <w:tr w:rsidR="1CDBC095" w14:paraId="2E7AE54F" w14:textId="77777777" w:rsidTr="3231724F">
        <w:trPr>
          <w:cantSplit/>
          <w:trHeight w:val="300"/>
        </w:trPr>
        <w:tc>
          <w:tcPr>
            <w:tcW w:w="7260" w:type="dxa"/>
          </w:tcPr>
          <w:p w14:paraId="7EB5BD21" w14:textId="77D9F6C1"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3</w:t>
            </w:r>
            <w:r w:rsidR="63780004" w:rsidRPr="1CDBC095">
              <w:rPr>
                <w:rFonts w:ascii="Arial" w:eastAsia="Arial" w:hAnsi="Arial" w:cs="Arial"/>
                <w:sz w:val="24"/>
                <w:szCs w:val="24"/>
              </w:rPr>
              <w:t>–</w:t>
            </w:r>
            <w:r w:rsidRPr="1CDBC095">
              <w:rPr>
                <w:rFonts w:ascii="Arial" w:eastAsia="Times New Roman" w:hAnsi="Arial" w:cs="Arial"/>
                <w:sz w:val="24"/>
                <w:szCs w:val="24"/>
              </w:rPr>
              <w:t>4</w:t>
            </w:r>
          </w:p>
        </w:tc>
        <w:tc>
          <w:tcPr>
            <w:tcW w:w="975" w:type="dxa"/>
          </w:tcPr>
          <w:p w14:paraId="5FFC10B4" w14:textId="59B2D728" w:rsidR="63E5ECA7" w:rsidRDefault="63E5ECA7" w:rsidP="63E5ECA7">
            <w:pPr>
              <w:jc w:val="center"/>
            </w:pPr>
            <w:r w:rsidRPr="63E5ECA7">
              <w:rPr>
                <w:rFonts w:ascii="Arial" w:eastAsia="Arial" w:hAnsi="Arial" w:cs="Arial"/>
                <w:sz w:val="24"/>
                <w:szCs w:val="24"/>
              </w:rPr>
              <w:t>2</w:t>
            </w:r>
          </w:p>
        </w:tc>
        <w:tc>
          <w:tcPr>
            <w:tcW w:w="1125" w:type="dxa"/>
          </w:tcPr>
          <w:p w14:paraId="1A0B6415" w14:textId="1526DFCC" w:rsidR="63E5ECA7" w:rsidRDefault="63E5ECA7" w:rsidP="63E5ECA7">
            <w:pPr>
              <w:jc w:val="center"/>
            </w:pPr>
            <w:r w:rsidRPr="63E5ECA7">
              <w:rPr>
                <w:rFonts w:ascii="Arial" w:eastAsia="Arial" w:hAnsi="Arial" w:cs="Arial"/>
                <w:sz w:val="24"/>
                <w:szCs w:val="24"/>
              </w:rPr>
              <w:t>3</w:t>
            </w:r>
          </w:p>
        </w:tc>
      </w:tr>
      <w:tr w:rsidR="1CDBC095" w14:paraId="2FD91AD6" w14:textId="77777777" w:rsidTr="3231724F">
        <w:trPr>
          <w:cantSplit/>
          <w:trHeight w:val="300"/>
        </w:trPr>
        <w:tc>
          <w:tcPr>
            <w:tcW w:w="7260" w:type="dxa"/>
          </w:tcPr>
          <w:p w14:paraId="2985E99B" w14:textId="631BFA03"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5</w:t>
            </w:r>
            <w:r w:rsidR="0C616EB0" w:rsidRPr="1CDBC095">
              <w:rPr>
                <w:rFonts w:ascii="Arial" w:eastAsia="Arial" w:hAnsi="Arial" w:cs="Arial"/>
                <w:sz w:val="24"/>
                <w:szCs w:val="24"/>
              </w:rPr>
              <w:t>–</w:t>
            </w:r>
            <w:r w:rsidRPr="1CDBC095">
              <w:rPr>
                <w:rFonts w:ascii="Arial" w:eastAsia="Times New Roman" w:hAnsi="Arial" w:cs="Arial"/>
                <w:sz w:val="24"/>
                <w:szCs w:val="24"/>
              </w:rPr>
              <w:t>6</w:t>
            </w:r>
          </w:p>
        </w:tc>
        <w:tc>
          <w:tcPr>
            <w:tcW w:w="975" w:type="dxa"/>
          </w:tcPr>
          <w:p w14:paraId="52CC288C" w14:textId="6C0B9224" w:rsidR="63E5ECA7" w:rsidRDefault="63E5ECA7" w:rsidP="63E5ECA7">
            <w:pPr>
              <w:jc w:val="center"/>
            </w:pPr>
            <w:r w:rsidRPr="63E5ECA7">
              <w:rPr>
                <w:rFonts w:ascii="Arial" w:eastAsia="Arial" w:hAnsi="Arial" w:cs="Arial"/>
                <w:sz w:val="24"/>
                <w:szCs w:val="24"/>
              </w:rPr>
              <w:t>3</w:t>
            </w:r>
          </w:p>
        </w:tc>
        <w:tc>
          <w:tcPr>
            <w:tcW w:w="1125" w:type="dxa"/>
          </w:tcPr>
          <w:p w14:paraId="73543F92" w14:textId="5B3378DA" w:rsidR="63E5ECA7" w:rsidRDefault="63E5ECA7" w:rsidP="63E5ECA7">
            <w:pPr>
              <w:jc w:val="center"/>
            </w:pPr>
            <w:r w:rsidRPr="63E5ECA7">
              <w:rPr>
                <w:rFonts w:ascii="Arial" w:eastAsia="Arial" w:hAnsi="Arial" w:cs="Arial"/>
                <w:sz w:val="24"/>
                <w:szCs w:val="24"/>
              </w:rPr>
              <w:t>5</w:t>
            </w:r>
          </w:p>
        </w:tc>
      </w:tr>
      <w:tr w:rsidR="1CDBC095" w14:paraId="23B87944" w14:textId="77777777" w:rsidTr="3231724F">
        <w:trPr>
          <w:cantSplit/>
          <w:trHeight w:val="300"/>
        </w:trPr>
        <w:tc>
          <w:tcPr>
            <w:tcW w:w="7260" w:type="dxa"/>
          </w:tcPr>
          <w:p w14:paraId="2C0DB334" w14:textId="3E49D60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7</w:t>
            </w:r>
            <w:r w:rsidR="3CF35EFC" w:rsidRPr="1CDBC095">
              <w:rPr>
                <w:rFonts w:ascii="Arial" w:eastAsia="Arial" w:hAnsi="Arial" w:cs="Arial"/>
                <w:sz w:val="24"/>
                <w:szCs w:val="24"/>
              </w:rPr>
              <w:t>–</w:t>
            </w:r>
            <w:r w:rsidRPr="1CDBC095">
              <w:rPr>
                <w:rFonts w:ascii="Arial" w:eastAsia="Times New Roman" w:hAnsi="Arial" w:cs="Arial"/>
                <w:sz w:val="24"/>
                <w:szCs w:val="24"/>
              </w:rPr>
              <w:t>8</w:t>
            </w:r>
          </w:p>
        </w:tc>
        <w:tc>
          <w:tcPr>
            <w:tcW w:w="975" w:type="dxa"/>
          </w:tcPr>
          <w:p w14:paraId="2E914764" w14:textId="2030DDE4" w:rsidR="63E5ECA7" w:rsidRDefault="63E5ECA7" w:rsidP="63E5ECA7">
            <w:pPr>
              <w:jc w:val="center"/>
            </w:pPr>
            <w:r w:rsidRPr="63E5ECA7">
              <w:rPr>
                <w:rFonts w:ascii="Arial" w:eastAsia="Arial" w:hAnsi="Arial" w:cs="Arial"/>
                <w:sz w:val="24"/>
                <w:szCs w:val="24"/>
              </w:rPr>
              <w:t>2</w:t>
            </w:r>
          </w:p>
        </w:tc>
        <w:tc>
          <w:tcPr>
            <w:tcW w:w="1125" w:type="dxa"/>
          </w:tcPr>
          <w:p w14:paraId="69B9E792" w14:textId="23317B5E" w:rsidR="63E5ECA7" w:rsidRDefault="63E5ECA7" w:rsidP="63E5ECA7">
            <w:pPr>
              <w:jc w:val="center"/>
            </w:pPr>
            <w:r w:rsidRPr="63E5ECA7">
              <w:rPr>
                <w:rFonts w:ascii="Arial" w:eastAsia="Arial" w:hAnsi="Arial" w:cs="Arial"/>
                <w:sz w:val="24"/>
                <w:szCs w:val="24"/>
              </w:rPr>
              <w:t>3</w:t>
            </w:r>
          </w:p>
        </w:tc>
      </w:tr>
      <w:tr w:rsidR="1CDBC095" w14:paraId="22D27E5E" w14:textId="77777777" w:rsidTr="3231724F">
        <w:trPr>
          <w:cantSplit/>
          <w:trHeight w:val="300"/>
        </w:trPr>
        <w:tc>
          <w:tcPr>
            <w:tcW w:w="7260" w:type="dxa"/>
          </w:tcPr>
          <w:p w14:paraId="1AF62DD1" w14:textId="2736902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9</w:t>
            </w:r>
            <w:r w:rsidR="393CEA26" w:rsidRPr="1CDBC095">
              <w:rPr>
                <w:rFonts w:ascii="Arial" w:eastAsia="Arial" w:hAnsi="Arial" w:cs="Arial"/>
                <w:sz w:val="24"/>
                <w:szCs w:val="24"/>
              </w:rPr>
              <w:t>–</w:t>
            </w:r>
            <w:r w:rsidRPr="1CDBC095">
              <w:rPr>
                <w:rFonts w:ascii="Arial" w:eastAsia="Times New Roman" w:hAnsi="Arial" w:cs="Arial"/>
                <w:sz w:val="24"/>
                <w:szCs w:val="24"/>
              </w:rPr>
              <w:t>10</w:t>
            </w:r>
          </w:p>
        </w:tc>
        <w:tc>
          <w:tcPr>
            <w:tcW w:w="975" w:type="dxa"/>
          </w:tcPr>
          <w:p w14:paraId="2A345A69" w14:textId="2A56E59F" w:rsidR="63E5ECA7" w:rsidRDefault="63E5ECA7" w:rsidP="63E5ECA7">
            <w:pPr>
              <w:jc w:val="center"/>
            </w:pPr>
            <w:r w:rsidRPr="63E5ECA7">
              <w:rPr>
                <w:rFonts w:ascii="Arial" w:eastAsia="Arial" w:hAnsi="Arial" w:cs="Arial"/>
                <w:sz w:val="24"/>
                <w:szCs w:val="24"/>
              </w:rPr>
              <w:t>6</w:t>
            </w:r>
          </w:p>
        </w:tc>
        <w:tc>
          <w:tcPr>
            <w:tcW w:w="1125" w:type="dxa"/>
          </w:tcPr>
          <w:p w14:paraId="5407D2CD" w14:textId="10ECB674" w:rsidR="63E5ECA7" w:rsidRDefault="63E5ECA7" w:rsidP="63E5ECA7">
            <w:pPr>
              <w:jc w:val="center"/>
            </w:pPr>
            <w:r w:rsidRPr="63E5ECA7">
              <w:rPr>
                <w:rFonts w:ascii="Arial" w:eastAsia="Arial" w:hAnsi="Arial" w:cs="Arial"/>
                <w:sz w:val="24"/>
                <w:szCs w:val="24"/>
              </w:rPr>
              <w:t>10</w:t>
            </w:r>
          </w:p>
        </w:tc>
      </w:tr>
      <w:tr w:rsidR="1CDBC095" w14:paraId="52C2DCA7" w14:textId="77777777" w:rsidTr="3231724F">
        <w:trPr>
          <w:cantSplit/>
          <w:trHeight w:val="300"/>
        </w:trPr>
        <w:tc>
          <w:tcPr>
            <w:tcW w:w="7260" w:type="dxa"/>
          </w:tcPr>
          <w:p w14:paraId="68D4CBB4"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More than 10</w:t>
            </w:r>
          </w:p>
        </w:tc>
        <w:tc>
          <w:tcPr>
            <w:tcW w:w="975" w:type="dxa"/>
          </w:tcPr>
          <w:p w14:paraId="13F7A1A2" w14:textId="431DAD61" w:rsidR="63E5ECA7" w:rsidRDefault="63E5ECA7" w:rsidP="63E5ECA7">
            <w:pPr>
              <w:jc w:val="center"/>
            </w:pPr>
            <w:r w:rsidRPr="63E5ECA7">
              <w:rPr>
                <w:rFonts w:ascii="Arial" w:eastAsia="Arial" w:hAnsi="Arial" w:cs="Arial"/>
                <w:sz w:val="24"/>
                <w:szCs w:val="24"/>
              </w:rPr>
              <w:t>19</w:t>
            </w:r>
          </w:p>
        </w:tc>
        <w:tc>
          <w:tcPr>
            <w:tcW w:w="1125" w:type="dxa"/>
          </w:tcPr>
          <w:p w14:paraId="65AEFDA9" w14:textId="322C4665" w:rsidR="63E5ECA7" w:rsidRDefault="63E5ECA7" w:rsidP="63E5ECA7">
            <w:pPr>
              <w:jc w:val="center"/>
            </w:pPr>
            <w:r w:rsidRPr="63E5ECA7">
              <w:rPr>
                <w:rFonts w:ascii="Arial" w:eastAsia="Arial" w:hAnsi="Arial" w:cs="Arial"/>
                <w:sz w:val="24"/>
                <w:szCs w:val="24"/>
              </w:rPr>
              <w:t>33</w:t>
            </w:r>
          </w:p>
        </w:tc>
      </w:tr>
      <w:tr w:rsidR="1CDBC095" w14:paraId="6BAED837" w14:textId="77777777" w:rsidTr="3231724F">
        <w:trPr>
          <w:cantSplit/>
          <w:trHeight w:val="300"/>
        </w:trPr>
        <w:tc>
          <w:tcPr>
            <w:tcW w:w="7260" w:type="dxa"/>
          </w:tcPr>
          <w:p w14:paraId="42511FB1"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lastRenderedPageBreak/>
              <w:t>All districts in the county</w:t>
            </w:r>
          </w:p>
        </w:tc>
        <w:tc>
          <w:tcPr>
            <w:tcW w:w="975" w:type="dxa"/>
          </w:tcPr>
          <w:p w14:paraId="1B4082E9" w14:textId="6DB2AAA4" w:rsidR="63E5ECA7" w:rsidRDefault="63E5ECA7" w:rsidP="63E5ECA7">
            <w:pPr>
              <w:jc w:val="center"/>
            </w:pPr>
            <w:r w:rsidRPr="63E5ECA7">
              <w:rPr>
                <w:rFonts w:ascii="Arial" w:eastAsia="Arial" w:hAnsi="Arial" w:cs="Arial"/>
                <w:sz w:val="24"/>
                <w:szCs w:val="24"/>
              </w:rPr>
              <w:t>21</w:t>
            </w:r>
          </w:p>
        </w:tc>
        <w:tc>
          <w:tcPr>
            <w:tcW w:w="1125" w:type="dxa"/>
          </w:tcPr>
          <w:p w14:paraId="1066BF2D" w14:textId="70FA14C3" w:rsidR="63E5ECA7" w:rsidRDefault="63E5ECA7" w:rsidP="63E5ECA7">
            <w:pPr>
              <w:jc w:val="center"/>
            </w:pPr>
            <w:r w:rsidRPr="63E5ECA7">
              <w:rPr>
                <w:rFonts w:ascii="Arial" w:eastAsia="Arial" w:hAnsi="Arial" w:cs="Arial"/>
                <w:sz w:val="24"/>
                <w:szCs w:val="24"/>
              </w:rPr>
              <w:t>36</w:t>
            </w:r>
          </w:p>
        </w:tc>
      </w:tr>
    </w:tbl>
    <w:p w14:paraId="65C9F86E" w14:textId="48E7221C" w:rsidR="008362D1" w:rsidRDefault="00D71EEE" w:rsidP="00D71EEE">
      <w:pPr>
        <w:pStyle w:val="Caption"/>
        <w:rPr>
          <w:rFonts w:eastAsia="Arial"/>
          <w:color w:val="000000" w:themeColor="text1"/>
        </w:rPr>
      </w:pPr>
      <w:r>
        <w:t xml:space="preserve">Table </w:t>
      </w:r>
      <w:r>
        <w:fldChar w:fldCharType="begin"/>
      </w:r>
      <w:r>
        <w:instrText>SEQ Table \* ARABIC</w:instrText>
      </w:r>
      <w:r>
        <w:fldChar w:fldCharType="separate"/>
      </w:r>
      <w:r w:rsidR="00893325">
        <w:rPr>
          <w:noProof/>
        </w:rPr>
        <w:t>5</w:t>
      </w:r>
      <w:r>
        <w:fldChar w:fldCharType="end"/>
      </w:r>
      <w:r>
        <w:t xml:space="preserve">. Results from Question 2 of Section III, </w:t>
      </w:r>
      <w:r w:rsidRPr="00C37881">
        <w:t>Focus Area A: Vision and Coherence</w:t>
      </w:r>
    </w:p>
    <w:p w14:paraId="1B28D2ED" w14:textId="77777777" w:rsidR="0001454F" w:rsidRPr="00055AA1" w:rsidRDefault="4992EDCC" w:rsidP="1CDBC095">
      <w:pPr>
        <w:pStyle w:val="ListParagraph"/>
        <w:numPr>
          <w:ilvl w:val="0"/>
          <w:numId w:val="18"/>
        </w:numPr>
        <w:rPr>
          <w:rFonts w:ascii="Arial" w:eastAsia="Arial" w:hAnsi="Arial" w:cs="Arial"/>
          <w:b/>
          <w:bCs/>
          <w:color w:val="000000" w:themeColor="text1"/>
          <w:sz w:val="24"/>
          <w:szCs w:val="24"/>
        </w:rPr>
      </w:pPr>
      <w:r w:rsidRPr="1CDBC095">
        <w:rPr>
          <w:rFonts w:ascii="Arial" w:eastAsia="Arial" w:hAnsi="Arial" w:cs="Arial"/>
          <w:b/>
          <w:bCs/>
          <w:color w:val="000000" w:themeColor="text1"/>
          <w:sz w:val="24"/>
          <w:szCs w:val="24"/>
        </w:rPr>
        <w:t>How many charters is the COE supporting or planning to support within the county?</w:t>
      </w:r>
    </w:p>
    <w:tbl>
      <w:tblPr>
        <w:tblStyle w:val="TableGrid"/>
        <w:tblW w:w="0" w:type="auto"/>
        <w:tblLayout w:type="fixed"/>
        <w:tblLook w:val="06A0" w:firstRow="1" w:lastRow="0" w:firstColumn="1" w:lastColumn="0" w:noHBand="1" w:noVBand="1"/>
        <w:tblDescription w:val="This table shows the number and percentage of county offices of education planning or already supporting specified numbers of charter schools in their county. "/>
      </w:tblPr>
      <w:tblGrid>
        <w:gridCol w:w="7260"/>
        <w:gridCol w:w="975"/>
        <w:gridCol w:w="1125"/>
      </w:tblGrid>
      <w:tr w:rsidR="1CDBC095" w14:paraId="47FA356D" w14:textId="77777777" w:rsidTr="3231724F">
        <w:trPr>
          <w:trHeight w:val="330"/>
        </w:trPr>
        <w:tc>
          <w:tcPr>
            <w:tcW w:w="7260" w:type="dxa"/>
            <w:shd w:val="clear" w:color="auto" w:fill="4472C4" w:themeFill="accent1"/>
          </w:tcPr>
          <w:p w14:paraId="72D5FD17" w14:textId="00D3888E" w:rsidR="1CDBC095" w:rsidRDefault="1CDBC095" w:rsidP="3231724F">
            <w:pPr>
              <w:rPr>
                <w:rFonts w:ascii="Arial" w:eastAsia="Arial" w:hAnsi="Arial" w:cs="Arial"/>
                <w:b/>
                <w:bCs/>
                <w:color w:val="FFFFFF" w:themeColor="background1"/>
                <w:sz w:val="24"/>
                <w:szCs w:val="24"/>
              </w:rPr>
            </w:pPr>
            <w:r w:rsidRPr="3231724F">
              <w:rPr>
                <w:rFonts w:ascii="Arial" w:eastAsia="Arial" w:hAnsi="Arial" w:cs="Arial"/>
                <w:b/>
                <w:bCs/>
                <w:color w:val="FFFFFF" w:themeColor="background1"/>
                <w:sz w:val="24"/>
                <w:szCs w:val="24"/>
              </w:rPr>
              <w:t>COE Responses</w:t>
            </w:r>
          </w:p>
        </w:tc>
        <w:tc>
          <w:tcPr>
            <w:tcW w:w="975" w:type="dxa"/>
            <w:shd w:val="clear" w:color="auto" w:fill="4472C4" w:themeFill="accent1"/>
          </w:tcPr>
          <w:p w14:paraId="502A4E32" w14:textId="2FB2C184" w:rsidR="1CDBC095" w:rsidRDefault="1CDBC095" w:rsidP="3231724F">
            <w:pPr>
              <w:jc w:val="center"/>
              <w:rPr>
                <w:rFonts w:ascii="Arial" w:eastAsia="Arial" w:hAnsi="Arial" w:cs="Arial"/>
                <w:b/>
                <w:bCs/>
                <w:color w:val="FFFFFF" w:themeColor="background1"/>
                <w:sz w:val="24"/>
                <w:szCs w:val="24"/>
              </w:rPr>
            </w:pPr>
            <w:r w:rsidRPr="3231724F">
              <w:rPr>
                <w:rFonts w:ascii="Arial" w:eastAsia="Arial" w:hAnsi="Arial" w:cs="Arial"/>
                <w:b/>
                <w:bCs/>
                <w:color w:val="FFFFFF" w:themeColor="background1"/>
                <w:sz w:val="24"/>
                <w:szCs w:val="24"/>
              </w:rPr>
              <w:t># COEs</w:t>
            </w:r>
          </w:p>
        </w:tc>
        <w:tc>
          <w:tcPr>
            <w:tcW w:w="1125" w:type="dxa"/>
            <w:shd w:val="clear" w:color="auto" w:fill="4472C4" w:themeFill="accent1"/>
          </w:tcPr>
          <w:p w14:paraId="56CDFBB6" w14:textId="30633924" w:rsidR="1CDBC095" w:rsidRDefault="1CDBC095" w:rsidP="3231724F">
            <w:pPr>
              <w:jc w:val="center"/>
              <w:rPr>
                <w:rFonts w:ascii="Arial" w:eastAsia="Arial" w:hAnsi="Arial" w:cs="Arial"/>
                <w:b/>
                <w:bCs/>
                <w:color w:val="FFFFFF" w:themeColor="background1"/>
                <w:sz w:val="24"/>
                <w:szCs w:val="24"/>
              </w:rPr>
            </w:pPr>
            <w:r w:rsidRPr="3231724F">
              <w:rPr>
                <w:rFonts w:ascii="Arial" w:eastAsia="Arial" w:hAnsi="Arial" w:cs="Arial"/>
                <w:b/>
                <w:bCs/>
                <w:color w:val="FFFFFF" w:themeColor="background1"/>
                <w:sz w:val="24"/>
                <w:szCs w:val="24"/>
              </w:rPr>
              <w:t>% COEs</w:t>
            </w:r>
          </w:p>
        </w:tc>
      </w:tr>
      <w:tr w:rsidR="1CDBC095" w14:paraId="440235F9" w14:textId="77777777" w:rsidTr="3231724F">
        <w:trPr>
          <w:trHeight w:val="300"/>
        </w:trPr>
        <w:tc>
          <w:tcPr>
            <w:tcW w:w="7260" w:type="dxa"/>
          </w:tcPr>
          <w:p w14:paraId="77DAC67B" w14:textId="6D8F3C62"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1</w:t>
            </w:r>
            <w:r w:rsidRPr="1CDBC095">
              <w:rPr>
                <w:rFonts w:ascii="Arial" w:eastAsia="Arial" w:hAnsi="Arial" w:cs="Arial"/>
                <w:sz w:val="24"/>
                <w:szCs w:val="24"/>
              </w:rPr>
              <w:t>–</w:t>
            </w:r>
            <w:r w:rsidRPr="1CDBC095">
              <w:rPr>
                <w:rFonts w:ascii="Arial" w:eastAsia="Times New Roman" w:hAnsi="Arial" w:cs="Arial"/>
                <w:sz w:val="24"/>
                <w:szCs w:val="24"/>
              </w:rPr>
              <w:t>2</w:t>
            </w:r>
          </w:p>
        </w:tc>
        <w:tc>
          <w:tcPr>
            <w:tcW w:w="975" w:type="dxa"/>
          </w:tcPr>
          <w:p w14:paraId="248047D0" w14:textId="59E8D1E1" w:rsidR="63E5ECA7" w:rsidRDefault="63E5ECA7" w:rsidP="63E5ECA7">
            <w:pPr>
              <w:jc w:val="center"/>
            </w:pPr>
            <w:r w:rsidRPr="63E5ECA7">
              <w:rPr>
                <w:rFonts w:ascii="Arial" w:eastAsia="Arial" w:hAnsi="Arial" w:cs="Arial"/>
                <w:sz w:val="24"/>
                <w:szCs w:val="24"/>
              </w:rPr>
              <w:t>18</w:t>
            </w:r>
          </w:p>
        </w:tc>
        <w:tc>
          <w:tcPr>
            <w:tcW w:w="1125" w:type="dxa"/>
          </w:tcPr>
          <w:p w14:paraId="49E27FC6" w14:textId="2D373525" w:rsidR="63E5ECA7" w:rsidRDefault="63E5ECA7" w:rsidP="63E5ECA7">
            <w:pPr>
              <w:jc w:val="center"/>
            </w:pPr>
            <w:r w:rsidRPr="63E5ECA7">
              <w:rPr>
                <w:rFonts w:ascii="Arial" w:eastAsia="Arial" w:hAnsi="Arial" w:cs="Arial"/>
                <w:sz w:val="24"/>
                <w:szCs w:val="24"/>
              </w:rPr>
              <w:t>31</w:t>
            </w:r>
          </w:p>
        </w:tc>
      </w:tr>
      <w:tr w:rsidR="1CDBC095" w14:paraId="79361120" w14:textId="77777777" w:rsidTr="3231724F">
        <w:trPr>
          <w:trHeight w:val="300"/>
        </w:trPr>
        <w:tc>
          <w:tcPr>
            <w:tcW w:w="7260" w:type="dxa"/>
          </w:tcPr>
          <w:p w14:paraId="61C6B833" w14:textId="77D9F6C1"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3</w:t>
            </w:r>
            <w:r w:rsidRPr="1CDBC095">
              <w:rPr>
                <w:rFonts w:ascii="Arial" w:eastAsia="Arial" w:hAnsi="Arial" w:cs="Arial"/>
                <w:sz w:val="24"/>
                <w:szCs w:val="24"/>
              </w:rPr>
              <w:t>–</w:t>
            </w:r>
            <w:r w:rsidRPr="1CDBC095">
              <w:rPr>
                <w:rFonts w:ascii="Arial" w:eastAsia="Times New Roman" w:hAnsi="Arial" w:cs="Arial"/>
                <w:sz w:val="24"/>
                <w:szCs w:val="24"/>
              </w:rPr>
              <w:t>4</w:t>
            </w:r>
          </w:p>
        </w:tc>
        <w:tc>
          <w:tcPr>
            <w:tcW w:w="975" w:type="dxa"/>
          </w:tcPr>
          <w:p w14:paraId="190789A7" w14:textId="1CF0B84C" w:rsidR="63E5ECA7" w:rsidRDefault="63E5ECA7" w:rsidP="63E5ECA7">
            <w:pPr>
              <w:jc w:val="center"/>
            </w:pPr>
            <w:r w:rsidRPr="63E5ECA7">
              <w:rPr>
                <w:rFonts w:ascii="Arial" w:eastAsia="Arial" w:hAnsi="Arial" w:cs="Arial"/>
                <w:sz w:val="24"/>
                <w:szCs w:val="24"/>
              </w:rPr>
              <w:t>10</w:t>
            </w:r>
          </w:p>
        </w:tc>
        <w:tc>
          <w:tcPr>
            <w:tcW w:w="1125" w:type="dxa"/>
          </w:tcPr>
          <w:p w14:paraId="0EA3A02F" w14:textId="656F7A52" w:rsidR="63E5ECA7" w:rsidRDefault="63E5ECA7" w:rsidP="63E5ECA7">
            <w:pPr>
              <w:jc w:val="center"/>
            </w:pPr>
            <w:r w:rsidRPr="63E5ECA7">
              <w:rPr>
                <w:rFonts w:ascii="Arial" w:eastAsia="Arial" w:hAnsi="Arial" w:cs="Arial"/>
                <w:sz w:val="24"/>
                <w:szCs w:val="24"/>
              </w:rPr>
              <w:t>17</w:t>
            </w:r>
          </w:p>
        </w:tc>
      </w:tr>
      <w:tr w:rsidR="1CDBC095" w14:paraId="77F26316" w14:textId="77777777" w:rsidTr="3231724F">
        <w:trPr>
          <w:trHeight w:val="300"/>
        </w:trPr>
        <w:tc>
          <w:tcPr>
            <w:tcW w:w="7260" w:type="dxa"/>
          </w:tcPr>
          <w:p w14:paraId="05FCDE91" w14:textId="631BFA03"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5</w:t>
            </w:r>
            <w:r w:rsidRPr="1CDBC095">
              <w:rPr>
                <w:rFonts w:ascii="Arial" w:eastAsia="Arial" w:hAnsi="Arial" w:cs="Arial"/>
                <w:sz w:val="24"/>
                <w:szCs w:val="24"/>
              </w:rPr>
              <w:t>–</w:t>
            </w:r>
            <w:r w:rsidRPr="1CDBC095">
              <w:rPr>
                <w:rFonts w:ascii="Arial" w:eastAsia="Times New Roman" w:hAnsi="Arial" w:cs="Arial"/>
                <w:sz w:val="24"/>
                <w:szCs w:val="24"/>
              </w:rPr>
              <w:t>6</w:t>
            </w:r>
          </w:p>
        </w:tc>
        <w:tc>
          <w:tcPr>
            <w:tcW w:w="975" w:type="dxa"/>
          </w:tcPr>
          <w:p w14:paraId="533F3A03" w14:textId="5FB60E5B" w:rsidR="63E5ECA7" w:rsidRDefault="63E5ECA7" w:rsidP="63E5ECA7">
            <w:pPr>
              <w:jc w:val="center"/>
            </w:pPr>
            <w:r w:rsidRPr="63E5ECA7">
              <w:rPr>
                <w:rFonts w:ascii="Arial" w:eastAsia="Arial" w:hAnsi="Arial" w:cs="Arial"/>
                <w:sz w:val="24"/>
                <w:szCs w:val="24"/>
              </w:rPr>
              <w:t>4</w:t>
            </w:r>
          </w:p>
        </w:tc>
        <w:tc>
          <w:tcPr>
            <w:tcW w:w="1125" w:type="dxa"/>
          </w:tcPr>
          <w:p w14:paraId="036A7BC9" w14:textId="48FF1C85" w:rsidR="63E5ECA7" w:rsidRDefault="63E5ECA7" w:rsidP="63E5ECA7">
            <w:pPr>
              <w:jc w:val="center"/>
            </w:pPr>
            <w:r w:rsidRPr="63E5ECA7">
              <w:rPr>
                <w:rFonts w:ascii="Arial" w:eastAsia="Arial" w:hAnsi="Arial" w:cs="Arial"/>
                <w:sz w:val="24"/>
                <w:szCs w:val="24"/>
              </w:rPr>
              <w:t>7</w:t>
            </w:r>
          </w:p>
        </w:tc>
      </w:tr>
      <w:tr w:rsidR="1CDBC095" w14:paraId="49ABBCC7" w14:textId="77777777" w:rsidTr="3231724F">
        <w:trPr>
          <w:trHeight w:val="300"/>
        </w:trPr>
        <w:tc>
          <w:tcPr>
            <w:tcW w:w="7260" w:type="dxa"/>
          </w:tcPr>
          <w:p w14:paraId="72C744AD" w14:textId="3E49D60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7</w:t>
            </w:r>
            <w:r w:rsidRPr="1CDBC095">
              <w:rPr>
                <w:rFonts w:ascii="Arial" w:eastAsia="Arial" w:hAnsi="Arial" w:cs="Arial"/>
                <w:sz w:val="24"/>
                <w:szCs w:val="24"/>
              </w:rPr>
              <w:t>–</w:t>
            </w:r>
            <w:r w:rsidRPr="1CDBC095">
              <w:rPr>
                <w:rFonts w:ascii="Arial" w:eastAsia="Times New Roman" w:hAnsi="Arial" w:cs="Arial"/>
                <w:sz w:val="24"/>
                <w:szCs w:val="24"/>
              </w:rPr>
              <w:t>8</w:t>
            </w:r>
          </w:p>
        </w:tc>
        <w:tc>
          <w:tcPr>
            <w:tcW w:w="975" w:type="dxa"/>
          </w:tcPr>
          <w:p w14:paraId="761BA9AE" w14:textId="749F7086" w:rsidR="63E5ECA7" w:rsidRDefault="63E5ECA7" w:rsidP="63E5ECA7">
            <w:pPr>
              <w:jc w:val="center"/>
            </w:pPr>
            <w:r w:rsidRPr="63E5ECA7">
              <w:rPr>
                <w:rFonts w:ascii="Arial" w:eastAsia="Arial" w:hAnsi="Arial" w:cs="Arial"/>
                <w:sz w:val="24"/>
                <w:szCs w:val="24"/>
              </w:rPr>
              <w:t>3</w:t>
            </w:r>
          </w:p>
        </w:tc>
        <w:tc>
          <w:tcPr>
            <w:tcW w:w="1125" w:type="dxa"/>
          </w:tcPr>
          <w:p w14:paraId="12FDA6F1" w14:textId="106C2CD1" w:rsidR="63E5ECA7" w:rsidRDefault="63E5ECA7" w:rsidP="63E5ECA7">
            <w:pPr>
              <w:jc w:val="center"/>
            </w:pPr>
            <w:r w:rsidRPr="63E5ECA7">
              <w:rPr>
                <w:rFonts w:ascii="Arial" w:eastAsia="Arial" w:hAnsi="Arial" w:cs="Arial"/>
                <w:sz w:val="24"/>
                <w:szCs w:val="24"/>
              </w:rPr>
              <w:t>5</w:t>
            </w:r>
          </w:p>
        </w:tc>
      </w:tr>
      <w:tr w:rsidR="1CDBC095" w14:paraId="4F48FE12" w14:textId="77777777" w:rsidTr="3231724F">
        <w:trPr>
          <w:trHeight w:val="300"/>
        </w:trPr>
        <w:tc>
          <w:tcPr>
            <w:tcW w:w="7260" w:type="dxa"/>
          </w:tcPr>
          <w:p w14:paraId="5E3C3E2C" w14:textId="2736902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9</w:t>
            </w:r>
            <w:r w:rsidRPr="1CDBC095">
              <w:rPr>
                <w:rFonts w:ascii="Arial" w:eastAsia="Arial" w:hAnsi="Arial" w:cs="Arial"/>
                <w:sz w:val="24"/>
                <w:szCs w:val="24"/>
              </w:rPr>
              <w:t>–</w:t>
            </w:r>
            <w:r w:rsidRPr="1CDBC095">
              <w:rPr>
                <w:rFonts w:ascii="Arial" w:eastAsia="Times New Roman" w:hAnsi="Arial" w:cs="Arial"/>
                <w:sz w:val="24"/>
                <w:szCs w:val="24"/>
              </w:rPr>
              <w:t>10</w:t>
            </w:r>
          </w:p>
        </w:tc>
        <w:tc>
          <w:tcPr>
            <w:tcW w:w="975" w:type="dxa"/>
          </w:tcPr>
          <w:p w14:paraId="2F17D859" w14:textId="7C55BF98" w:rsidR="63E5ECA7" w:rsidRDefault="63E5ECA7" w:rsidP="63E5ECA7">
            <w:pPr>
              <w:jc w:val="center"/>
            </w:pPr>
            <w:r w:rsidRPr="63E5ECA7">
              <w:rPr>
                <w:rFonts w:ascii="Arial" w:eastAsia="Arial" w:hAnsi="Arial" w:cs="Arial"/>
                <w:sz w:val="24"/>
                <w:szCs w:val="24"/>
              </w:rPr>
              <w:t>2</w:t>
            </w:r>
          </w:p>
        </w:tc>
        <w:tc>
          <w:tcPr>
            <w:tcW w:w="1125" w:type="dxa"/>
          </w:tcPr>
          <w:p w14:paraId="76E4F442" w14:textId="6396E07D" w:rsidR="63E5ECA7" w:rsidRDefault="63E5ECA7" w:rsidP="63E5ECA7">
            <w:pPr>
              <w:jc w:val="center"/>
            </w:pPr>
            <w:r w:rsidRPr="63E5ECA7">
              <w:rPr>
                <w:rFonts w:ascii="Arial" w:eastAsia="Arial" w:hAnsi="Arial" w:cs="Arial"/>
                <w:sz w:val="24"/>
                <w:szCs w:val="24"/>
              </w:rPr>
              <w:t>3</w:t>
            </w:r>
          </w:p>
        </w:tc>
      </w:tr>
      <w:tr w:rsidR="1CDBC095" w14:paraId="4459D4A1" w14:textId="77777777" w:rsidTr="3231724F">
        <w:trPr>
          <w:trHeight w:val="300"/>
        </w:trPr>
        <w:tc>
          <w:tcPr>
            <w:tcW w:w="7260" w:type="dxa"/>
          </w:tcPr>
          <w:p w14:paraId="01BFEED1"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More than 10</w:t>
            </w:r>
          </w:p>
        </w:tc>
        <w:tc>
          <w:tcPr>
            <w:tcW w:w="975" w:type="dxa"/>
          </w:tcPr>
          <w:p w14:paraId="5D8BD5C6" w14:textId="7B54997A" w:rsidR="63E5ECA7" w:rsidRDefault="63E5ECA7" w:rsidP="63E5ECA7">
            <w:pPr>
              <w:jc w:val="center"/>
            </w:pPr>
            <w:r w:rsidRPr="63E5ECA7">
              <w:rPr>
                <w:rFonts w:ascii="Arial" w:eastAsia="Arial" w:hAnsi="Arial" w:cs="Arial"/>
                <w:sz w:val="24"/>
                <w:szCs w:val="24"/>
              </w:rPr>
              <w:t>6</w:t>
            </w:r>
          </w:p>
        </w:tc>
        <w:tc>
          <w:tcPr>
            <w:tcW w:w="1125" w:type="dxa"/>
          </w:tcPr>
          <w:p w14:paraId="253396FB" w14:textId="716F0648" w:rsidR="63E5ECA7" w:rsidRDefault="63E5ECA7" w:rsidP="63E5ECA7">
            <w:pPr>
              <w:jc w:val="center"/>
            </w:pPr>
            <w:r w:rsidRPr="63E5ECA7">
              <w:rPr>
                <w:rFonts w:ascii="Arial" w:eastAsia="Arial" w:hAnsi="Arial" w:cs="Arial"/>
                <w:sz w:val="24"/>
                <w:szCs w:val="24"/>
              </w:rPr>
              <w:t>10</w:t>
            </w:r>
          </w:p>
        </w:tc>
      </w:tr>
      <w:tr w:rsidR="1CDBC095" w14:paraId="52B67DCE" w14:textId="77777777" w:rsidTr="3231724F">
        <w:trPr>
          <w:trHeight w:val="300"/>
        </w:trPr>
        <w:tc>
          <w:tcPr>
            <w:tcW w:w="7260" w:type="dxa"/>
          </w:tcPr>
          <w:p w14:paraId="45195417" w14:textId="4938FF81" w:rsidR="7C60FDBD" w:rsidRDefault="7C60FDBD" w:rsidP="1CDBC095">
            <w:pPr>
              <w:rPr>
                <w:rFonts w:ascii="Arial" w:eastAsia="Times New Roman" w:hAnsi="Arial" w:cs="Arial"/>
                <w:sz w:val="24"/>
                <w:szCs w:val="24"/>
              </w:rPr>
            </w:pPr>
            <w:r w:rsidRPr="1CDBC095">
              <w:rPr>
                <w:rFonts w:ascii="Arial" w:eastAsia="Times New Roman" w:hAnsi="Arial" w:cs="Arial"/>
                <w:sz w:val="24"/>
                <w:szCs w:val="24"/>
              </w:rPr>
              <w:t>All charters in the county</w:t>
            </w:r>
          </w:p>
        </w:tc>
        <w:tc>
          <w:tcPr>
            <w:tcW w:w="975" w:type="dxa"/>
          </w:tcPr>
          <w:p w14:paraId="3373FA2A" w14:textId="3758DBC8" w:rsidR="63E5ECA7" w:rsidRDefault="63E5ECA7" w:rsidP="63E5ECA7">
            <w:pPr>
              <w:jc w:val="center"/>
            </w:pPr>
            <w:r w:rsidRPr="63E5ECA7">
              <w:rPr>
                <w:rFonts w:ascii="Arial" w:eastAsia="Arial" w:hAnsi="Arial" w:cs="Arial"/>
                <w:sz w:val="24"/>
                <w:szCs w:val="24"/>
              </w:rPr>
              <w:t>15</w:t>
            </w:r>
          </w:p>
        </w:tc>
        <w:tc>
          <w:tcPr>
            <w:tcW w:w="1125" w:type="dxa"/>
          </w:tcPr>
          <w:p w14:paraId="640D279B" w14:textId="58D69B57" w:rsidR="63E5ECA7" w:rsidRDefault="63E5ECA7" w:rsidP="63E5ECA7">
            <w:pPr>
              <w:jc w:val="center"/>
            </w:pPr>
            <w:r w:rsidRPr="63E5ECA7">
              <w:rPr>
                <w:rFonts w:ascii="Arial" w:eastAsia="Arial" w:hAnsi="Arial" w:cs="Arial"/>
                <w:sz w:val="24"/>
                <w:szCs w:val="24"/>
              </w:rPr>
              <w:t>26</w:t>
            </w:r>
          </w:p>
        </w:tc>
      </w:tr>
    </w:tbl>
    <w:p w14:paraId="5FEEF9B4" w14:textId="076EF2D8" w:rsidR="008362D1" w:rsidRDefault="00D71EEE" w:rsidP="00D71EEE">
      <w:pPr>
        <w:pStyle w:val="Caption"/>
        <w:rPr>
          <w:rFonts w:eastAsia="Arial"/>
          <w:b/>
          <w:bCs/>
          <w:color w:val="000000" w:themeColor="text1"/>
        </w:rPr>
      </w:pPr>
      <w:r>
        <w:t xml:space="preserve">Table </w:t>
      </w:r>
      <w:r>
        <w:fldChar w:fldCharType="begin"/>
      </w:r>
      <w:r>
        <w:instrText>SEQ Table \* ARABIC</w:instrText>
      </w:r>
      <w:r>
        <w:fldChar w:fldCharType="separate"/>
      </w:r>
      <w:r w:rsidR="00893325">
        <w:rPr>
          <w:noProof/>
        </w:rPr>
        <w:t>6</w:t>
      </w:r>
      <w:r>
        <w:fldChar w:fldCharType="end"/>
      </w:r>
      <w:r>
        <w:t xml:space="preserve">. Results from Question 3 of Section III, </w:t>
      </w:r>
      <w:r w:rsidRPr="00AF7DDA">
        <w:t>Focus Area A: Vision and Coherence</w:t>
      </w:r>
    </w:p>
    <w:p w14:paraId="0C2DEE1F" w14:textId="77777777" w:rsidR="0001454F" w:rsidRPr="005B2430" w:rsidRDefault="4992EDCC" w:rsidP="1CDBC095">
      <w:pPr>
        <w:pStyle w:val="ListParagraph"/>
        <w:numPr>
          <w:ilvl w:val="0"/>
          <w:numId w:val="18"/>
        </w:numPr>
        <w:rPr>
          <w:rFonts w:ascii="Arial" w:eastAsia="Arial" w:hAnsi="Arial" w:cs="Arial"/>
          <w:b/>
          <w:bCs/>
          <w:color w:val="000000" w:themeColor="text1"/>
          <w:sz w:val="24"/>
          <w:szCs w:val="24"/>
        </w:rPr>
      </w:pPr>
      <w:r w:rsidRPr="1CDBC095">
        <w:rPr>
          <w:rFonts w:ascii="Arial" w:eastAsia="Arial" w:hAnsi="Arial" w:cs="Arial"/>
          <w:b/>
          <w:bCs/>
          <w:color w:val="000000" w:themeColor="text1"/>
          <w:sz w:val="24"/>
          <w:szCs w:val="24"/>
        </w:rPr>
        <w:t>What proportion of districts and charters is the COE supporting or planning to support within the county?</w:t>
      </w:r>
    </w:p>
    <w:tbl>
      <w:tblPr>
        <w:tblStyle w:val="TableGrid"/>
        <w:tblW w:w="0" w:type="auto"/>
        <w:tblLayout w:type="fixed"/>
        <w:tblLook w:val="06A0" w:firstRow="1" w:lastRow="0" w:firstColumn="1" w:lastColumn="0" w:noHBand="1" w:noVBand="1"/>
        <w:tblDescription w:val="This table shows the number and percentage of county offices of education planning or already supporting specified percentages of districts and charter schools in their county. "/>
      </w:tblPr>
      <w:tblGrid>
        <w:gridCol w:w="7260"/>
        <w:gridCol w:w="975"/>
        <w:gridCol w:w="1125"/>
      </w:tblGrid>
      <w:tr w:rsidR="1CDBC095" w14:paraId="3D444543" w14:textId="77777777" w:rsidTr="3231724F">
        <w:trPr>
          <w:cantSplit/>
          <w:trHeight w:val="330"/>
          <w:tblHeader/>
        </w:trPr>
        <w:tc>
          <w:tcPr>
            <w:tcW w:w="7260" w:type="dxa"/>
            <w:shd w:val="clear" w:color="auto" w:fill="4472C4" w:themeFill="accent1"/>
          </w:tcPr>
          <w:p w14:paraId="57D0E28F" w14:textId="00D3888E" w:rsidR="1CDBC095" w:rsidRDefault="1CDBC095" w:rsidP="3231724F">
            <w:pPr>
              <w:rPr>
                <w:rFonts w:ascii="Arial" w:eastAsia="Arial" w:hAnsi="Arial" w:cs="Arial"/>
                <w:b/>
                <w:bCs/>
                <w:color w:val="FFFFFF" w:themeColor="background1"/>
                <w:sz w:val="24"/>
                <w:szCs w:val="24"/>
              </w:rPr>
            </w:pPr>
            <w:r w:rsidRPr="3231724F">
              <w:rPr>
                <w:rFonts w:ascii="Arial" w:eastAsia="Arial" w:hAnsi="Arial" w:cs="Arial"/>
                <w:b/>
                <w:bCs/>
                <w:color w:val="FFFFFF" w:themeColor="background1"/>
                <w:sz w:val="24"/>
                <w:szCs w:val="24"/>
              </w:rPr>
              <w:t>COE Responses</w:t>
            </w:r>
          </w:p>
        </w:tc>
        <w:tc>
          <w:tcPr>
            <w:tcW w:w="975" w:type="dxa"/>
            <w:shd w:val="clear" w:color="auto" w:fill="4472C4" w:themeFill="accent1"/>
          </w:tcPr>
          <w:p w14:paraId="0BF1EEF1" w14:textId="2FB2C184" w:rsidR="1CDBC095" w:rsidRDefault="1CDBC095" w:rsidP="3231724F">
            <w:pPr>
              <w:jc w:val="center"/>
              <w:rPr>
                <w:rFonts w:ascii="Arial" w:eastAsia="Arial" w:hAnsi="Arial" w:cs="Arial"/>
                <w:b/>
                <w:bCs/>
                <w:color w:val="FFFFFF" w:themeColor="background1"/>
                <w:sz w:val="24"/>
                <w:szCs w:val="24"/>
              </w:rPr>
            </w:pPr>
            <w:r w:rsidRPr="3231724F">
              <w:rPr>
                <w:rFonts w:ascii="Arial" w:eastAsia="Arial" w:hAnsi="Arial" w:cs="Arial"/>
                <w:b/>
                <w:bCs/>
                <w:color w:val="FFFFFF" w:themeColor="background1"/>
                <w:sz w:val="24"/>
                <w:szCs w:val="24"/>
              </w:rPr>
              <w:t># COEs</w:t>
            </w:r>
          </w:p>
        </w:tc>
        <w:tc>
          <w:tcPr>
            <w:tcW w:w="1125" w:type="dxa"/>
            <w:shd w:val="clear" w:color="auto" w:fill="4472C4" w:themeFill="accent1"/>
          </w:tcPr>
          <w:p w14:paraId="546EAC6C" w14:textId="30633924" w:rsidR="1CDBC095" w:rsidRDefault="1CDBC095" w:rsidP="3231724F">
            <w:pPr>
              <w:jc w:val="center"/>
              <w:rPr>
                <w:rFonts w:ascii="Arial" w:eastAsia="Arial" w:hAnsi="Arial" w:cs="Arial"/>
                <w:b/>
                <w:bCs/>
                <w:color w:val="FFFFFF" w:themeColor="background1"/>
                <w:sz w:val="24"/>
                <w:szCs w:val="24"/>
              </w:rPr>
            </w:pPr>
            <w:r w:rsidRPr="3231724F">
              <w:rPr>
                <w:rFonts w:ascii="Arial" w:eastAsia="Arial" w:hAnsi="Arial" w:cs="Arial"/>
                <w:b/>
                <w:bCs/>
                <w:color w:val="FFFFFF" w:themeColor="background1"/>
                <w:sz w:val="24"/>
                <w:szCs w:val="24"/>
              </w:rPr>
              <w:t>% COEs</w:t>
            </w:r>
          </w:p>
        </w:tc>
      </w:tr>
      <w:tr w:rsidR="1CDBC095" w14:paraId="1527568F" w14:textId="77777777" w:rsidTr="3231724F">
        <w:trPr>
          <w:cantSplit/>
          <w:trHeight w:val="300"/>
        </w:trPr>
        <w:tc>
          <w:tcPr>
            <w:tcW w:w="7260" w:type="dxa"/>
          </w:tcPr>
          <w:p w14:paraId="7E243517"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Less than 10%</w:t>
            </w:r>
          </w:p>
        </w:tc>
        <w:tc>
          <w:tcPr>
            <w:tcW w:w="975" w:type="dxa"/>
          </w:tcPr>
          <w:p w14:paraId="0483E766" w14:textId="15915E08" w:rsidR="63E5ECA7" w:rsidRDefault="63E5ECA7" w:rsidP="63E5ECA7">
            <w:pPr>
              <w:jc w:val="center"/>
            </w:pPr>
            <w:r w:rsidRPr="63E5ECA7">
              <w:rPr>
                <w:rFonts w:ascii="Arial" w:eastAsia="Arial" w:hAnsi="Arial" w:cs="Arial"/>
                <w:sz w:val="24"/>
                <w:szCs w:val="24"/>
              </w:rPr>
              <w:t>0</w:t>
            </w:r>
          </w:p>
        </w:tc>
        <w:tc>
          <w:tcPr>
            <w:tcW w:w="1125" w:type="dxa"/>
          </w:tcPr>
          <w:p w14:paraId="55C349DE" w14:textId="730F2383" w:rsidR="63E5ECA7" w:rsidRDefault="63E5ECA7" w:rsidP="63E5ECA7">
            <w:pPr>
              <w:jc w:val="center"/>
            </w:pPr>
            <w:r w:rsidRPr="63E5ECA7">
              <w:rPr>
                <w:rFonts w:ascii="Arial" w:eastAsia="Arial" w:hAnsi="Arial" w:cs="Arial"/>
                <w:sz w:val="24"/>
                <w:szCs w:val="24"/>
              </w:rPr>
              <w:t>0</w:t>
            </w:r>
          </w:p>
        </w:tc>
      </w:tr>
      <w:tr w:rsidR="1CDBC095" w14:paraId="5F8488B9" w14:textId="77777777" w:rsidTr="3231724F">
        <w:trPr>
          <w:cantSplit/>
          <w:trHeight w:val="300"/>
        </w:trPr>
        <w:tc>
          <w:tcPr>
            <w:tcW w:w="7260" w:type="dxa"/>
          </w:tcPr>
          <w:p w14:paraId="77D958DB" w14:textId="43BBE71A"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10</w:t>
            </w:r>
            <w:r w:rsidR="11074CE5" w:rsidRPr="1CDBC095">
              <w:rPr>
                <w:rFonts w:ascii="Arial" w:eastAsia="Arial" w:hAnsi="Arial" w:cs="Arial"/>
                <w:sz w:val="24"/>
                <w:szCs w:val="24"/>
              </w:rPr>
              <w:t>–</w:t>
            </w:r>
            <w:r w:rsidRPr="1CDBC095">
              <w:rPr>
                <w:rFonts w:ascii="Arial" w:eastAsia="Times New Roman" w:hAnsi="Arial" w:cs="Arial"/>
                <w:sz w:val="24"/>
                <w:szCs w:val="24"/>
              </w:rPr>
              <w:t>25%</w:t>
            </w:r>
          </w:p>
        </w:tc>
        <w:tc>
          <w:tcPr>
            <w:tcW w:w="975" w:type="dxa"/>
          </w:tcPr>
          <w:p w14:paraId="5B4E33DD" w14:textId="334C1C24" w:rsidR="63E5ECA7" w:rsidRDefault="63E5ECA7" w:rsidP="63E5ECA7">
            <w:pPr>
              <w:jc w:val="center"/>
            </w:pPr>
            <w:r w:rsidRPr="63E5ECA7">
              <w:rPr>
                <w:rFonts w:ascii="Arial" w:eastAsia="Arial" w:hAnsi="Arial" w:cs="Arial"/>
                <w:sz w:val="24"/>
                <w:szCs w:val="24"/>
              </w:rPr>
              <w:t>1</w:t>
            </w:r>
          </w:p>
        </w:tc>
        <w:tc>
          <w:tcPr>
            <w:tcW w:w="1125" w:type="dxa"/>
          </w:tcPr>
          <w:p w14:paraId="7094268D" w14:textId="61FD3B92" w:rsidR="63E5ECA7" w:rsidRDefault="63E5ECA7" w:rsidP="63E5ECA7">
            <w:pPr>
              <w:jc w:val="center"/>
            </w:pPr>
            <w:r w:rsidRPr="63E5ECA7">
              <w:rPr>
                <w:rFonts w:ascii="Arial" w:eastAsia="Arial" w:hAnsi="Arial" w:cs="Arial"/>
                <w:sz w:val="24"/>
                <w:szCs w:val="24"/>
              </w:rPr>
              <w:t>2</w:t>
            </w:r>
          </w:p>
        </w:tc>
      </w:tr>
      <w:tr w:rsidR="1CDBC095" w14:paraId="46AA923C" w14:textId="77777777" w:rsidTr="3231724F">
        <w:trPr>
          <w:cantSplit/>
          <w:trHeight w:val="300"/>
        </w:trPr>
        <w:tc>
          <w:tcPr>
            <w:tcW w:w="7260" w:type="dxa"/>
          </w:tcPr>
          <w:p w14:paraId="4FDE0F29" w14:textId="061700A2"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26</w:t>
            </w:r>
            <w:r w:rsidR="63BD40D6" w:rsidRPr="1CDBC095">
              <w:rPr>
                <w:rFonts w:ascii="Arial" w:eastAsia="Arial" w:hAnsi="Arial" w:cs="Arial"/>
                <w:sz w:val="24"/>
                <w:szCs w:val="24"/>
              </w:rPr>
              <w:t>–</w:t>
            </w:r>
            <w:r w:rsidRPr="1CDBC095">
              <w:rPr>
                <w:rFonts w:ascii="Arial" w:eastAsia="Times New Roman" w:hAnsi="Arial" w:cs="Arial"/>
                <w:sz w:val="24"/>
                <w:szCs w:val="24"/>
              </w:rPr>
              <w:t>50%</w:t>
            </w:r>
          </w:p>
        </w:tc>
        <w:tc>
          <w:tcPr>
            <w:tcW w:w="975" w:type="dxa"/>
          </w:tcPr>
          <w:p w14:paraId="63B30924" w14:textId="3FDCB8D7" w:rsidR="63E5ECA7" w:rsidRDefault="63E5ECA7" w:rsidP="63E5ECA7">
            <w:pPr>
              <w:jc w:val="center"/>
            </w:pPr>
            <w:r w:rsidRPr="63E5ECA7">
              <w:rPr>
                <w:rFonts w:ascii="Arial" w:eastAsia="Arial" w:hAnsi="Arial" w:cs="Arial"/>
                <w:sz w:val="24"/>
                <w:szCs w:val="24"/>
              </w:rPr>
              <w:t>1</w:t>
            </w:r>
          </w:p>
        </w:tc>
        <w:tc>
          <w:tcPr>
            <w:tcW w:w="1125" w:type="dxa"/>
          </w:tcPr>
          <w:p w14:paraId="2658D126" w14:textId="18AACF58" w:rsidR="63E5ECA7" w:rsidRDefault="63E5ECA7" w:rsidP="63E5ECA7">
            <w:pPr>
              <w:jc w:val="center"/>
            </w:pPr>
            <w:r w:rsidRPr="63E5ECA7">
              <w:rPr>
                <w:rFonts w:ascii="Arial" w:eastAsia="Arial" w:hAnsi="Arial" w:cs="Arial"/>
                <w:sz w:val="24"/>
                <w:szCs w:val="24"/>
              </w:rPr>
              <w:t>2</w:t>
            </w:r>
          </w:p>
        </w:tc>
      </w:tr>
      <w:tr w:rsidR="1CDBC095" w14:paraId="4F753725" w14:textId="77777777" w:rsidTr="3231724F">
        <w:trPr>
          <w:cantSplit/>
          <w:trHeight w:val="300"/>
        </w:trPr>
        <w:tc>
          <w:tcPr>
            <w:tcW w:w="7260" w:type="dxa"/>
          </w:tcPr>
          <w:p w14:paraId="4FE23C1D" w14:textId="68BBCBA8"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51</w:t>
            </w:r>
            <w:r w:rsidR="24FA61AB" w:rsidRPr="1CDBC095">
              <w:rPr>
                <w:rFonts w:ascii="Arial" w:eastAsia="Arial" w:hAnsi="Arial" w:cs="Arial"/>
                <w:sz w:val="24"/>
                <w:szCs w:val="24"/>
              </w:rPr>
              <w:t>–</w:t>
            </w:r>
            <w:r w:rsidRPr="1CDBC095">
              <w:rPr>
                <w:rFonts w:ascii="Arial" w:eastAsia="Times New Roman" w:hAnsi="Arial" w:cs="Arial"/>
                <w:sz w:val="24"/>
                <w:szCs w:val="24"/>
              </w:rPr>
              <w:t>75%</w:t>
            </w:r>
          </w:p>
        </w:tc>
        <w:tc>
          <w:tcPr>
            <w:tcW w:w="975" w:type="dxa"/>
          </w:tcPr>
          <w:p w14:paraId="49379C51" w14:textId="248733F7" w:rsidR="63E5ECA7" w:rsidRDefault="63E5ECA7" w:rsidP="63E5ECA7">
            <w:pPr>
              <w:jc w:val="center"/>
            </w:pPr>
            <w:r w:rsidRPr="63E5ECA7">
              <w:rPr>
                <w:rFonts w:ascii="Arial" w:eastAsia="Arial" w:hAnsi="Arial" w:cs="Arial"/>
                <w:sz w:val="24"/>
                <w:szCs w:val="24"/>
              </w:rPr>
              <w:t>1</w:t>
            </w:r>
          </w:p>
        </w:tc>
        <w:tc>
          <w:tcPr>
            <w:tcW w:w="1125" w:type="dxa"/>
          </w:tcPr>
          <w:p w14:paraId="1CB65421" w14:textId="46DFAAF4" w:rsidR="63E5ECA7" w:rsidRDefault="63E5ECA7" w:rsidP="63E5ECA7">
            <w:pPr>
              <w:jc w:val="center"/>
            </w:pPr>
            <w:r w:rsidRPr="63E5ECA7">
              <w:rPr>
                <w:rFonts w:ascii="Arial" w:eastAsia="Arial" w:hAnsi="Arial" w:cs="Arial"/>
                <w:sz w:val="24"/>
                <w:szCs w:val="24"/>
              </w:rPr>
              <w:t>2</w:t>
            </w:r>
          </w:p>
        </w:tc>
      </w:tr>
      <w:tr w:rsidR="1CDBC095" w14:paraId="5DB45E51" w14:textId="77777777" w:rsidTr="3231724F">
        <w:trPr>
          <w:cantSplit/>
          <w:trHeight w:val="300"/>
        </w:trPr>
        <w:tc>
          <w:tcPr>
            <w:tcW w:w="7260" w:type="dxa"/>
          </w:tcPr>
          <w:p w14:paraId="3BEB6698" w14:textId="38AA3672"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76</w:t>
            </w:r>
            <w:r w:rsidR="55EE8090" w:rsidRPr="1CDBC095">
              <w:rPr>
                <w:rFonts w:ascii="Arial" w:eastAsia="Arial" w:hAnsi="Arial" w:cs="Arial"/>
                <w:sz w:val="24"/>
                <w:szCs w:val="24"/>
              </w:rPr>
              <w:t>–</w:t>
            </w:r>
            <w:r w:rsidRPr="1CDBC095">
              <w:rPr>
                <w:rFonts w:ascii="Arial" w:eastAsia="Times New Roman" w:hAnsi="Arial" w:cs="Arial"/>
                <w:sz w:val="24"/>
                <w:szCs w:val="24"/>
              </w:rPr>
              <w:t>99%</w:t>
            </w:r>
          </w:p>
        </w:tc>
        <w:tc>
          <w:tcPr>
            <w:tcW w:w="975" w:type="dxa"/>
          </w:tcPr>
          <w:p w14:paraId="28ECB86F" w14:textId="5246DEA5" w:rsidR="63E5ECA7" w:rsidRDefault="63E5ECA7" w:rsidP="63E5ECA7">
            <w:pPr>
              <w:jc w:val="center"/>
            </w:pPr>
            <w:r w:rsidRPr="63E5ECA7">
              <w:rPr>
                <w:rFonts w:ascii="Arial" w:eastAsia="Arial" w:hAnsi="Arial" w:cs="Arial"/>
                <w:sz w:val="24"/>
                <w:szCs w:val="24"/>
              </w:rPr>
              <w:t>18</w:t>
            </w:r>
          </w:p>
        </w:tc>
        <w:tc>
          <w:tcPr>
            <w:tcW w:w="1125" w:type="dxa"/>
          </w:tcPr>
          <w:p w14:paraId="01523479" w14:textId="34F06184" w:rsidR="63E5ECA7" w:rsidRDefault="63E5ECA7" w:rsidP="63E5ECA7">
            <w:pPr>
              <w:jc w:val="center"/>
            </w:pPr>
            <w:r w:rsidRPr="63E5ECA7">
              <w:rPr>
                <w:rFonts w:ascii="Arial" w:eastAsia="Arial" w:hAnsi="Arial" w:cs="Arial"/>
                <w:sz w:val="24"/>
                <w:szCs w:val="24"/>
              </w:rPr>
              <w:t>31</w:t>
            </w:r>
          </w:p>
        </w:tc>
      </w:tr>
      <w:tr w:rsidR="1CDBC095" w14:paraId="7D9F1D0A" w14:textId="77777777" w:rsidTr="3231724F">
        <w:trPr>
          <w:cantSplit/>
          <w:trHeight w:val="300"/>
        </w:trPr>
        <w:tc>
          <w:tcPr>
            <w:tcW w:w="7260" w:type="dxa"/>
          </w:tcPr>
          <w:p w14:paraId="202BF803"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100%</w:t>
            </w:r>
          </w:p>
        </w:tc>
        <w:tc>
          <w:tcPr>
            <w:tcW w:w="975" w:type="dxa"/>
          </w:tcPr>
          <w:p w14:paraId="738D2869" w14:textId="238F2CFE" w:rsidR="63E5ECA7" w:rsidRDefault="63E5ECA7" w:rsidP="63E5ECA7">
            <w:pPr>
              <w:jc w:val="center"/>
            </w:pPr>
            <w:r w:rsidRPr="63E5ECA7">
              <w:rPr>
                <w:rFonts w:ascii="Arial" w:eastAsia="Arial" w:hAnsi="Arial" w:cs="Arial"/>
                <w:sz w:val="24"/>
                <w:szCs w:val="24"/>
              </w:rPr>
              <w:t>37</w:t>
            </w:r>
          </w:p>
        </w:tc>
        <w:tc>
          <w:tcPr>
            <w:tcW w:w="1125" w:type="dxa"/>
          </w:tcPr>
          <w:p w14:paraId="2919439F" w14:textId="01C51AD2" w:rsidR="63E5ECA7" w:rsidRDefault="63E5ECA7" w:rsidP="00893325">
            <w:pPr>
              <w:keepNext/>
              <w:jc w:val="center"/>
            </w:pPr>
            <w:r w:rsidRPr="63E5ECA7">
              <w:rPr>
                <w:rFonts w:ascii="Arial" w:eastAsia="Arial" w:hAnsi="Arial" w:cs="Arial"/>
                <w:sz w:val="24"/>
                <w:szCs w:val="24"/>
              </w:rPr>
              <w:t>64</w:t>
            </w:r>
          </w:p>
        </w:tc>
      </w:tr>
    </w:tbl>
    <w:p w14:paraId="44BC6B9D" w14:textId="7048CC6A" w:rsidR="0001454F" w:rsidRPr="00055AA1" w:rsidRDefault="00893325" w:rsidP="00893325">
      <w:pPr>
        <w:pStyle w:val="Caption"/>
      </w:pPr>
      <w:r>
        <w:t xml:space="preserve">Table </w:t>
      </w:r>
      <w:r>
        <w:fldChar w:fldCharType="begin"/>
      </w:r>
      <w:r>
        <w:instrText>SEQ Table \* ARABIC</w:instrText>
      </w:r>
      <w:r>
        <w:fldChar w:fldCharType="separate"/>
      </w:r>
      <w:r>
        <w:rPr>
          <w:noProof/>
        </w:rPr>
        <w:t>7</w:t>
      </w:r>
      <w:r>
        <w:fldChar w:fldCharType="end"/>
      </w:r>
      <w:r>
        <w:t xml:space="preserve">. Results from Question 4 of </w:t>
      </w:r>
      <w:r w:rsidRPr="00500F34">
        <w:t>Section III, Focus Area A: Vision and Coherence</w:t>
      </w:r>
    </w:p>
    <w:p w14:paraId="0B792F2B" w14:textId="77777777" w:rsidR="0001454F" w:rsidRDefault="4992EDCC" w:rsidP="1CDBC095">
      <w:pPr>
        <w:pStyle w:val="ListParagraph"/>
        <w:numPr>
          <w:ilvl w:val="0"/>
          <w:numId w:val="18"/>
        </w:numPr>
        <w:rPr>
          <w:rFonts w:ascii="Arial" w:eastAsia="Arial" w:hAnsi="Arial" w:cs="Arial"/>
          <w:b/>
          <w:bCs/>
          <w:color w:val="000000" w:themeColor="text1"/>
          <w:sz w:val="24"/>
          <w:szCs w:val="24"/>
        </w:rPr>
      </w:pPr>
      <w:r w:rsidRPr="1CDBC095">
        <w:rPr>
          <w:rFonts w:ascii="Arial" w:eastAsia="Arial" w:hAnsi="Arial" w:cs="Arial"/>
          <w:b/>
          <w:bCs/>
          <w:color w:val="000000" w:themeColor="text1"/>
          <w:sz w:val="24"/>
          <w:szCs w:val="24"/>
        </w:rPr>
        <w:t>How did the COE support LEAs to develop a local vision for UPK?</w:t>
      </w:r>
    </w:p>
    <w:p w14:paraId="6A2D6767" w14:textId="6C7BAA81" w:rsidR="008362D1" w:rsidRPr="005B2430" w:rsidRDefault="57415EBB" w:rsidP="1CDBC095">
      <w:pPr>
        <w:rPr>
          <w:rFonts w:ascii="Arial" w:eastAsia="Arial" w:hAnsi="Arial" w:cs="Arial"/>
          <w:color w:val="000000" w:themeColor="text1"/>
          <w:sz w:val="24"/>
          <w:szCs w:val="24"/>
        </w:rPr>
      </w:pPr>
      <w:r w:rsidRPr="74223194">
        <w:rPr>
          <w:rFonts w:ascii="Arial" w:eastAsia="Arial" w:hAnsi="Arial" w:cs="Arial"/>
          <w:color w:val="000000" w:themeColor="text1"/>
          <w:sz w:val="24"/>
          <w:szCs w:val="24"/>
        </w:rPr>
        <w:t>Responses were open-ended and have not been included in this</w:t>
      </w:r>
      <w:r w:rsidR="0E9594AC" w:rsidRPr="74223194">
        <w:rPr>
          <w:rFonts w:ascii="Arial" w:eastAsia="Arial" w:hAnsi="Arial" w:cs="Arial"/>
          <w:color w:val="000000" w:themeColor="text1"/>
          <w:sz w:val="24"/>
          <w:szCs w:val="24"/>
        </w:rPr>
        <w:t xml:space="preserve"> document. </w:t>
      </w:r>
    </w:p>
    <w:p w14:paraId="0F989DC3" w14:textId="77777777" w:rsidR="0001454F" w:rsidRPr="005B2430" w:rsidRDefault="4992EDCC" w:rsidP="1CDBC095">
      <w:pPr>
        <w:pStyle w:val="ListParagraph"/>
        <w:numPr>
          <w:ilvl w:val="0"/>
          <w:numId w:val="18"/>
        </w:numPr>
        <w:rPr>
          <w:rFonts w:ascii="Arial" w:eastAsia="Arial" w:hAnsi="Arial" w:cs="Arial"/>
          <w:b/>
          <w:bCs/>
          <w:color w:val="000000" w:themeColor="text1"/>
          <w:sz w:val="24"/>
          <w:szCs w:val="24"/>
        </w:rPr>
      </w:pPr>
      <w:r w:rsidRPr="1CDBC095">
        <w:rPr>
          <w:rFonts w:ascii="Arial" w:eastAsia="Arial" w:hAnsi="Arial" w:cs="Arial"/>
          <w:b/>
          <w:bCs/>
          <w:color w:val="000000" w:themeColor="text1"/>
          <w:sz w:val="24"/>
          <w:szCs w:val="24"/>
        </w:rPr>
        <w:t>Has the COE supported or does the COE plan to support districts to incorporate UPK into their Local Control and Accountability Plans (LCAPs)?</w:t>
      </w:r>
    </w:p>
    <w:tbl>
      <w:tblPr>
        <w:tblStyle w:val="TableGrid"/>
        <w:tblW w:w="0" w:type="auto"/>
        <w:tblLayout w:type="fixed"/>
        <w:tblLook w:val="06A0" w:firstRow="1" w:lastRow="0" w:firstColumn="1" w:lastColumn="0" w:noHBand="1" w:noVBand="1"/>
        <w:tblDescription w:val="This table shows the number and percentage of county offices of education that are planning, aren't planning or are unsure if they will support districts to incorporate Universal PreKindergarten into their Local Control and Accountability Plans."/>
      </w:tblPr>
      <w:tblGrid>
        <w:gridCol w:w="7260"/>
        <w:gridCol w:w="975"/>
        <w:gridCol w:w="1125"/>
      </w:tblGrid>
      <w:tr w:rsidR="1CDBC095" w14:paraId="348160AA" w14:textId="77777777" w:rsidTr="3231724F">
        <w:trPr>
          <w:cantSplit/>
          <w:trHeight w:val="330"/>
        </w:trPr>
        <w:tc>
          <w:tcPr>
            <w:tcW w:w="7260" w:type="dxa"/>
            <w:shd w:val="clear" w:color="auto" w:fill="4472C4" w:themeFill="accent1"/>
          </w:tcPr>
          <w:p w14:paraId="42E61099" w14:textId="00D3888E" w:rsidR="1CDBC095" w:rsidRDefault="1CDBC095" w:rsidP="3231724F">
            <w:pPr>
              <w:rPr>
                <w:rFonts w:ascii="Arial" w:eastAsia="Arial" w:hAnsi="Arial" w:cs="Arial"/>
                <w:b/>
                <w:bCs/>
                <w:color w:val="FFFFFF" w:themeColor="background1"/>
                <w:sz w:val="24"/>
                <w:szCs w:val="24"/>
              </w:rPr>
            </w:pPr>
            <w:r w:rsidRPr="3231724F">
              <w:rPr>
                <w:rFonts w:ascii="Arial" w:eastAsia="Arial" w:hAnsi="Arial" w:cs="Arial"/>
                <w:b/>
                <w:bCs/>
                <w:color w:val="FFFFFF" w:themeColor="background1"/>
                <w:sz w:val="24"/>
                <w:szCs w:val="24"/>
              </w:rPr>
              <w:t>COE Responses</w:t>
            </w:r>
          </w:p>
        </w:tc>
        <w:tc>
          <w:tcPr>
            <w:tcW w:w="975" w:type="dxa"/>
            <w:shd w:val="clear" w:color="auto" w:fill="4472C4" w:themeFill="accent1"/>
          </w:tcPr>
          <w:p w14:paraId="3E13BE09" w14:textId="2FB2C184" w:rsidR="1CDBC095" w:rsidRDefault="1CDBC095" w:rsidP="3231724F">
            <w:pPr>
              <w:jc w:val="center"/>
              <w:rPr>
                <w:rFonts w:ascii="Arial" w:eastAsia="Arial" w:hAnsi="Arial" w:cs="Arial"/>
                <w:b/>
                <w:bCs/>
                <w:color w:val="FFFFFF" w:themeColor="background1"/>
                <w:sz w:val="24"/>
                <w:szCs w:val="24"/>
              </w:rPr>
            </w:pPr>
            <w:r w:rsidRPr="3231724F">
              <w:rPr>
                <w:rFonts w:ascii="Arial" w:eastAsia="Arial" w:hAnsi="Arial" w:cs="Arial"/>
                <w:b/>
                <w:bCs/>
                <w:color w:val="FFFFFF" w:themeColor="background1"/>
                <w:sz w:val="24"/>
                <w:szCs w:val="24"/>
              </w:rPr>
              <w:t># COEs</w:t>
            </w:r>
          </w:p>
        </w:tc>
        <w:tc>
          <w:tcPr>
            <w:tcW w:w="1125" w:type="dxa"/>
            <w:shd w:val="clear" w:color="auto" w:fill="4472C4" w:themeFill="accent1"/>
          </w:tcPr>
          <w:p w14:paraId="436C56A3" w14:textId="30633924" w:rsidR="1CDBC095" w:rsidRDefault="1CDBC095" w:rsidP="3231724F">
            <w:pPr>
              <w:jc w:val="center"/>
              <w:rPr>
                <w:rFonts w:ascii="Arial" w:eastAsia="Arial" w:hAnsi="Arial" w:cs="Arial"/>
                <w:b/>
                <w:bCs/>
                <w:color w:val="FFFFFF" w:themeColor="background1"/>
                <w:sz w:val="24"/>
                <w:szCs w:val="24"/>
              </w:rPr>
            </w:pPr>
            <w:r w:rsidRPr="3231724F">
              <w:rPr>
                <w:rFonts w:ascii="Arial" w:eastAsia="Arial" w:hAnsi="Arial" w:cs="Arial"/>
                <w:b/>
                <w:bCs/>
                <w:color w:val="FFFFFF" w:themeColor="background1"/>
                <w:sz w:val="24"/>
                <w:szCs w:val="24"/>
              </w:rPr>
              <w:t>% COEs</w:t>
            </w:r>
          </w:p>
        </w:tc>
      </w:tr>
      <w:tr w:rsidR="1CDBC095" w14:paraId="4630C6E1" w14:textId="77777777" w:rsidTr="3231724F">
        <w:trPr>
          <w:cantSplit/>
          <w:trHeight w:val="300"/>
        </w:trPr>
        <w:tc>
          <w:tcPr>
            <w:tcW w:w="7260" w:type="dxa"/>
          </w:tcPr>
          <w:p w14:paraId="7D379566"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Yes</w:t>
            </w:r>
          </w:p>
        </w:tc>
        <w:tc>
          <w:tcPr>
            <w:tcW w:w="975" w:type="dxa"/>
          </w:tcPr>
          <w:p w14:paraId="67F38BD6" w14:textId="00043E28" w:rsidR="63E5ECA7" w:rsidRDefault="63E5ECA7" w:rsidP="63E5ECA7">
            <w:pPr>
              <w:jc w:val="center"/>
            </w:pPr>
            <w:r w:rsidRPr="63E5ECA7">
              <w:rPr>
                <w:rFonts w:ascii="Arial" w:eastAsia="Arial" w:hAnsi="Arial" w:cs="Arial"/>
                <w:sz w:val="24"/>
                <w:szCs w:val="24"/>
              </w:rPr>
              <w:t>54</w:t>
            </w:r>
          </w:p>
        </w:tc>
        <w:tc>
          <w:tcPr>
            <w:tcW w:w="1125" w:type="dxa"/>
          </w:tcPr>
          <w:p w14:paraId="095A1A4C" w14:textId="2CA364B6" w:rsidR="63E5ECA7" w:rsidRDefault="63E5ECA7" w:rsidP="63E5ECA7">
            <w:pPr>
              <w:jc w:val="center"/>
            </w:pPr>
            <w:r w:rsidRPr="63E5ECA7">
              <w:rPr>
                <w:rFonts w:ascii="Arial" w:eastAsia="Arial" w:hAnsi="Arial" w:cs="Arial"/>
                <w:sz w:val="24"/>
                <w:szCs w:val="24"/>
              </w:rPr>
              <w:t>93</w:t>
            </w:r>
          </w:p>
        </w:tc>
      </w:tr>
      <w:tr w:rsidR="1CDBC095" w14:paraId="7E5635B9" w14:textId="77777777" w:rsidTr="3231724F">
        <w:trPr>
          <w:cantSplit/>
          <w:trHeight w:val="300"/>
        </w:trPr>
        <w:tc>
          <w:tcPr>
            <w:tcW w:w="7260" w:type="dxa"/>
          </w:tcPr>
          <w:p w14:paraId="1DA9C347"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No</w:t>
            </w:r>
          </w:p>
        </w:tc>
        <w:tc>
          <w:tcPr>
            <w:tcW w:w="975" w:type="dxa"/>
          </w:tcPr>
          <w:p w14:paraId="70D6A866" w14:textId="1039485F" w:rsidR="63E5ECA7" w:rsidRDefault="63E5ECA7" w:rsidP="63E5ECA7">
            <w:pPr>
              <w:jc w:val="center"/>
            </w:pPr>
            <w:r w:rsidRPr="63E5ECA7">
              <w:rPr>
                <w:rFonts w:ascii="Arial" w:eastAsia="Arial" w:hAnsi="Arial" w:cs="Arial"/>
                <w:sz w:val="24"/>
                <w:szCs w:val="24"/>
              </w:rPr>
              <w:t>1</w:t>
            </w:r>
          </w:p>
        </w:tc>
        <w:tc>
          <w:tcPr>
            <w:tcW w:w="1125" w:type="dxa"/>
          </w:tcPr>
          <w:p w14:paraId="5D11CE78" w14:textId="0B20E603" w:rsidR="63E5ECA7" w:rsidRDefault="63E5ECA7" w:rsidP="63E5ECA7">
            <w:pPr>
              <w:jc w:val="center"/>
            </w:pPr>
            <w:r w:rsidRPr="63E5ECA7">
              <w:rPr>
                <w:rFonts w:ascii="Arial" w:eastAsia="Arial" w:hAnsi="Arial" w:cs="Arial"/>
                <w:sz w:val="24"/>
                <w:szCs w:val="24"/>
              </w:rPr>
              <w:t>2</w:t>
            </w:r>
          </w:p>
        </w:tc>
      </w:tr>
      <w:tr w:rsidR="1CDBC095" w14:paraId="0B5E60BB" w14:textId="77777777" w:rsidTr="3231724F">
        <w:trPr>
          <w:cantSplit/>
          <w:trHeight w:val="300"/>
        </w:trPr>
        <w:tc>
          <w:tcPr>
            <w:tcW w:w="7260" w:type="dxa"/>
          </w:tcPr>
          <w:p w14:paraId="7A0695E2"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Unsure</w:t>
            </w:r>
          </w:p>
        </w:tc>
        <w:tc>
          <w:tcPr>
            <w:tcW w:w="975" w:type="dxa"/>
          </w:tcPr>
          <w:p w14:paraId="261E05AC" w14:textId="610E3C26" w:rsidR="63E5ECA7" w:rsidRDefault="63E5ECA7" w:rsidP="63E5ECA7">
            <w:pPr>
              <w:jc w:val="center"/>
            </w:pPr>
            <w:r w:rsidRPr="63E5ECA7">
              <w:rPr>
                <w:rFonts w:ascii="Arial" w:eastAsia="Arial" w:hAnsi="Arial" w:cs="Arial"/>
                <w:sz w:val="24"/>
                <w:szCs w:val="24"/>
              </w:rPr>
              <w:t>3</w:t>
            </w:r>
          </w:p>
        </w:tc>
        <w:tc>
          <w:tcPr>
            <w:tcW w:w="1125" w:type="dxa"/>
          </w:tcPr>
          <w:p w14:paraId="73FE09F9" w14:textId="4E939B81" w:rsidR="63E5ECA7" w:rsidRDefault="63E5ECA7" w:rsidP="00893325">
            <w:pPr>
              <w:keepNext/>
              <w:jc w:val="center"/>
            </w:pPr>
            <w:r w:rsidRPr="63E5ECA7">
              <w:rPr>
                <w:rFonts w:ascii="Arial" w:eastAsia="Arial" w:hAnsi="Arial" w:cs="Arial"/>
                <w:sz w:val="24"/>
                <w:szCs w:val="24"/>
              </w:rPr>
              <w:t>5</w:t>
            </w:r>
          </w:p>
        </w:tc>
      </w:tr>
    </w:tbl>
    <w:p w14:paraId="48330B77" w14:textId="00C829EF" w:rsidR="008362D1" w:rsidRDefault="00893325" w:rsidP="00893325">
      <w:pPr>
        <w:pStyle w:val="Caption"/>
        <w:rPr>
          <w:rFonts w:eastAsia="Arial"/>
          <w:b/>
          <w:bCs/>
          <w:color w:val="000000" w:themeColor="text1"/>
        </w:rPr>
      </w:pPr>
      <w:r>
        <w:lastRenderedPageBreak/>
        <w:t xml:space="preserve">Table </w:t>
      </w:r>
      <w:r>
        <w:fldChar w:fldCharType="begin"/>
      </w:r>
      <w:r>
        <w:instrText>SEQ Table \* ARABIC</w:instrText>
      </w:r>
      <w:r>
        <w:fldChar w:fldCharType="separate"/>
      </w:r>
      <w:r>
        <w:rPr>
          <w:noProof/>
        </w:rPr>
        <w:t>8</w:t>
      </w:r>
      <w:r>
        <w:fldChar w:fldCharType="end"/>
      </w:r>
      <w:r>
        <w:t xml:space="preserve">. Results from Question 6 of </w:t>
      </w:r>
      <w:r w:rsidRPr="00C12AF2">
        <w:t>Section III, Focus Area A: Vision and Coherence</w:t>
      </w:r>
    </w:p>
    <w:p w14:paraId="49E2D52C" w14:textId="391A4967" w:rsidR="0001454F" w:rsidRPr="005B2430" w:rsidRDefault="4992EDCC" w:rsidP="1CDBC095">
      <w:pPr>
        <w:pStyle w:val="ListParagraph"/>
        <w:numPr>
          <w:ilvl w:val="0"/>
          <w:numId w:val="18"/>
        </w:numPr>
        <w:rPr>
          <w:rFonts w:ascii="Arial" w:eastAsia="Arial" w:hAnsi="Arial" w:cs="Arial"/>
          <w:b/>
          <w:bCs/>
          <w:color w:val="000000" w:themeColor="text1"/>
          <w:sz w:val="24"/>
          <w:szCs w:val="24"/>
        </w:rPr>
      </w:pPr>
      <w:r w:rsidRPr="1CDBC095">
        <w:rPr>
          <w:rFonts w:ascii="Arial" w:eastAsia="Arial" w:hAnsi="Arial" w:cs="Arial"/>
          <w:b/>
          <w:bCs/>
          <w:color w:val="000000" w:themeColor="text1"/>
          <w:sz w:val="24"/>
          <w:szCs w:val="24"/>
        </w:rPr>
        <w:t>Did the COE implement or is the COE planning to implement internal organizational structures or modifications to ensure that COE child development and early education staff collaborate and coordinate effectively with staff in other departments within the COE (</w:t>
      </w:r>
      <w:r w:rsidR="32E3708D" w:rsidRPr="1CDBC095">
        <w:rPr>
          <w:rFonts w:ascii="Arial" w:eastAsia="Arial" w:hAnsi="Arial" w:cs="Arial"/>
          <w:b/>
          <w:bCs/>
          <w:color w:val="000000" w:themeColor="text1"/>
          <w:sz w:val="24"/>
          <w:szCs w:val="24"/>
        </w:rPr>
        <w:t>e.g.</w:t>
      </w:r>
      <w:r w:rsidRPr="1CDBC095">
        <w:rPr>
          <w:rFonts w:ascii="Arial" w:eastAsia="Arial" w:hAnsi="Arial" w:cs="Arial"/>
          <w:b/>
          <w:bCs/>
          <w:color w:val="000000" w:themeColor="text1"/>
          <w:sz w:val="24"/>
          <w:szCs w:val="24"/>
        </w:rPr>
        <w:t>, Special Education, Curriculum and Instruction)</w:t>
      </w:r>
      <w:r w:rsidR="1E7EDDCC" w:rsidRPr="1CDBC095">
        <w:rPr>
          <w:rFonts w:ascii="Arial" w:eastAsia="Arial" w:hAnsi="Arial" w:cs="Arial"/>
          <w:b/>
          <w:bCs/>
          <w:color w:val="000000" w:themeColor="text1"/>
          <w:sz w:val="24"/>
          <w:szCs w:val="24"/>
        </w:rPr>
        <w:t>?</w:t>
      </w:r>
    </w:p>
    <w:tbl>
      <w:tblPr>
        <w:tblStyle w:val="TableGrid"/>
        <w:tblW w:w="0" w:type="auto"/>
        <w:tblLayout w:type="fixed"/>
        <w:tblLook w:val="06A0" w:firstRow="1" w:lastRow="0" w:firstColumn="1" w:lastColumn="0" w:noHBand="1" w:noVBand="1"/>
      </w:tblPr>
      <w:tblGrid>
        <w:gridCol w:w="7260"/>
        <w:gridCol w:w="975"/>
        <w:gridCol w:w="1125"/>
      </w:tblGrid>
      <w:tr w:rsidR="1CDBC095" w14:paraId="59A7C482" w14:textId="77777777" w:rsidTr="3231724F">
        <w:trPr>
          <w:cantSplit/>
          <w:trHeight w:val="330"/>
          <w:tblHeader/>
        </w:trPr>
        <w:tc>
          <w:tcPr>
            <w:tcW w:w="7260" w:type="dxa"/>
            <w:shd w:val="clear" w:color="auto" w:fill="4472C4" w:themeFill="accent1"/>
          </w:tcPr>
          <w:p w14:paraId="44D98D16" w14:textId="00D3888E" w:rsidR="1CDBC095" w:rsidRDefault="1CDBC095" w:rsidP="3231724F">
            <w:pPr>
              <w:rPr>
                <w:rFonts w:ascii="Arial" w:eastAsia="Arial" w:hAnsi="Arial" w:cs="Arial"/>
                <w:b/>
                <w:bCs/>
                <w:color w:val="FFFFFF" w:themeColor="background1"/>
                <w:sz w:val="24"/>
                <w:szCs w:val="24"/>
              </w:rPr>
            </w:pPr>
            <w:r w:rsidRPr="3231724F">
              <w:rPr>
                <w:rFonts w:ascii="Arial" w:eastAsia="Arial" w:hAnsi="Arial" w:cs="Arial"/>
                <w:b/>
                <w:bCs/>
                <w:color w:val="FFFFFF" w:themeColor="background1"/>
                <w:sz w:val="24"/>
                <w:szCs w:val="24"/>
              </w:rPr>
              <w:t>COE Responses</w:t>
            </w:r>
          </w:p>
        </w:tc>
        <w:tc>
          <w:tcPr>
            <w:tcW w:w="975" w:type="dxa"/>
            <w:shd w:val="clear" w:color="auto" w:fill="4472C4" w:themeFill="accent1"/>
          </w:tcPr>
          <w:p w14:paraId="04DED0A4" w14:textId="2FB2C184" w:rsidR="1CDBC095" w:rsidRDefault="1CDBC095" w:rsidP="3231724F">
            <w:pPr>
              <w:jc w:val="center"/>
              <w:rPr>
                <w:rFonts w:ascii="Arial" w:eastAsia="Arial" w:hAnsi="Arial" w:cs="Arial"/>
                <w:b/>
                <w:bCs/>
                <w:color w:val="FFFFFF" w:themeColor="background1"/>
                <w:sz w:val="24"/>
                <w:szCs w:val="24"/>
              </w:rPr>
            </w:pPr>
            <w:r w:rsidRPr="3231724F">
              <w:rPr>
                <w:rFonts w:ascii="Arial" w:eastAsia="Arial" w:hAnsi="Arial" w:cs="Arial"/>
                <w:b/>
                <w:bCs/>
                <w:color w:val="FFFFFF" w:themeColor="background1"/>
                <w:sz w:val="24"/>
                <w:szCs w:val="24"/>
              </w:rPr>
              <w:t># COEs</w:t>
            </w:r>
          </w:p>
        </w:tc>
        <w:tc>
          <w:tcPr>
            <w:tcW w:w="1125" w:type="dxa"/>
            <w:shd w:val="clear" w:color="auto" w:fill="4472C4" w:themeFill="accent1"/>
          </w:tcPr>
          <w:p w14:paraId="3141FEA7" w14:textId="30633924" w:rsidR="1CDBC095" w:rsidRDefault="1CDBC095" w:rsidP="3231724F">
            <w:pPr>
              <w:jc w:val="center"/>
              <w:rPr>
                <w:rFonts w:ascii="Arial" w:eastAsia="Arial" w:hAnsi="Arial" w:cs="Arial"/>
                <w:b/>
                <w:bCs/>
                <w:color w:val="FFFFFF" w:themeColor="background1"/>
                <w:sz w:val="24"/>
                <w:szCs w:val="24"/>
              </w:rPr>
            </w:pPr>
            <w:r w:rsidRPr="3231724F">
              <w:rPr>
                <w:rFonts w:ascii="Arial" w:eastAsia="Arial" w:hAnsi="Arial" w:cs="Arial"/>
                <w:b/>
                <w:bCs/>
                <w:color w:val="FFFFFF" w:themeColor="background1"/>
                <w:sz w:val="24"/>
                <w:szCs w:val="24"/>
              </w:rPr>
              <w:t>% COEs</w:t>
            </w:r>
          </w:p>
        </w:tc>
      </w:tr>
      <w:tr w:rsidR="1CDBC095" w14:paraId="6FAA9EE7" w14:textId="77777777" w:rsidTr="3231724F">
        <w:trPr>
          <w:cantSplit/>
          <w:trHeight w:val="300"/>
        </w:trPr>
        <w:tc>
          <w:tcPr>
            <w:tcW w:w="7260" w:type="dxa"/>
          </w:tcPr>
          <w:p w14:paraId="5ADEED1F" w14:textId="0CEE5325"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 xml:space="preserve">Yes </w:t>
            </w:r>
          </w:p>
        </w:tc>
        <w:tc>
          <w:tcPr>
            <w:tcW w:w="975" w:type="dxa"/>
          </w:tcPr>
          <w:p w14:paraId="0AF9C29E" w14:textId="0205F3A1" w:rsidR="63E5ECA7" w:rsidRDefault="63E5ECA7" w:rsidP="63E5ECA7">
            <w:pPr>
              <w:jc w:val="center"/>
            </w:pPr>
            <w:r w:rsidRPr="63E5ECA7">
              <w:rPr>
                <w:rFonts w:ascii="Arial" w:eastAsia="Arial" w:hAnsi="Arial" w:cs="Arial"/>
                <w:sz w:val="24"/>
                <w:szCs w:val="24"/>
              </w:rPr>
              <w:t>49</w:t>
            </w:r>
          </w:p>
        </w:tc>
        <w:tc>
          <w:tcPr>
            <w:tcW w:w="1125" w:type="dxa"/>
          </w:tcPr>
          <w:p w14:paraId="04095159" w14:textId="2DC2E1B0" w:rsidR="63E5ECA7" w:rsidRDefault="63E5ECA7" w:rsidP="63E5ECA7">
            <w:pPr>
              <w:jc w:val="center"/>
            </w:pPr>
            <w:r w:rsidRPr="63E5ECA7">
              <w:rPr>
                <w:rFonts w:ascii="Arial" w:eastAsia="Arial" w:hAnsi="Arial" w:cs="Arial"/>
                <w:sz w:val="24"/>
                <w:szCs w:val="24"/>
              </w:rPr>
              <w:t>84</w:t>
            </w:r>
          </w:p>
        </w:tc>
      </w:tr>
      <w:tr w:rsidR="1CDBC095" w14:paraId="47BBFAD2" w14:textId="77777777" w:rsidTr="3231724F">
        <w:trPr>
          <w:cantSplit/>
          <w:trHeight w:val="300"/>
        </w:trPr>
        <w:tc>
          <w:tcPr>
            <w:tcW w:w="7260" w:type="dxa"/>
          </w:tcPr>
          <w:p w14:paraId="0039F45E"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No</w:t>
            </w:r>
          </w:p>
        </w:tc>
        <w:tc>
          <w:tcPr>
            <w:tcW w:w="975" w:type="dxa"/>
          </w:tcPr>
          <w:p w14:paraId="4BFCB76D" w14:textId="3EC9497E" w:rsidR="63E5ECA7" w:rsidRDefault="63E5ECA7" w:rsidP="63E5ECA7">
            <w:pPr>
              <w:jc w:val="center"/>
            </w:pPr>
            <w:r w:rsidRPr="63E5ECA7">
              <w:rPr>
                <w:rFonts w:ascii="Arial" w:eastAsia="Arial" w:hAnsi="Arial" w:cs="Arial"/>
                <w:sz w:val="24"/>
                <w:szCs w:val="24"/>
              </w:rPr>
              <w:t>4</w:t>
            </w:r>
          </w:p>
        </w:tc>
        <w:tc>
          <w:tcPr>
            <w:tcW w:w="1125" w:type="dxa"/>
          </w:tcPr>
          <w:p w14:paraId="7547E73E" w14:textId="35963D10" w:rsidR="63E5ECA7" w:rsidRDefault="63E5ECA7" w:rsidP="63E5ECA7">
            <w:pPr>
              <w:jc w:val="center"/>
            </w:pPr>
            <w:r w:rsidRPr="63E5ECA7">
              <w:rPr>
                <w:rFonts w:ascii="Arial" w:eastAsia="Arial" w:hAnsi="Arial" w:cs="Arial"/>
                <w:sz w:val="24"/>
                <w:szCs w:val="24"/>
              </w:rPr>
              <w:t>7</w:t>
            </w:r>
          </w:p>
        </w:tc>
      </w:tr>
      <w:tr w:rsidR="1CDBC095" w14:paraId="3519799B" w14:textId="77777777" w:rsidTr="3231724F">
        <w:trPr>
          <w:cantSplit/>
          <w:trHeight w:val="300"/>
        </w:trPr>
        <w:tc>
          <w:tcPr>
            <w:tcW w:w="7260" w:type="dxa"/>
          </w:tcPr>
          <w:p w14:paraId="638385D5" w14:textId="71FDA8CC"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 xml:space="preserve">Not </w:t>
            </w:r>
            <w:r w:rsidR="28C53120" w:rsidRPr="1CDBC095">
              <w:rPr>
                <w:rFonts w:ascii="Arial" w:eastAsia="Times New Roman" w:hAnsi="Arial" w:cs="Arial"/>
                <w:sz w:val="24"/>
                <w:szCs w:val="24"/>
              </w:rPr>
              <w:t>a</w:t>
            </w:r>
            <w:r w:rsidRPr="1CDBC095">
              <w:rPr>
                <w:rFonts w:ascii="Arial" w:eastAsia="Times New Roman" w:hAnsi="Arial" w:cs="Arial"/>
                <w:sz w:val="24"/>
                <w:szCs w:val="24"/>
              </w:rPr>
              <w:t>pplicable</w:t>
            </w:r>
          </w:p>
        </w:tc>
        <w:tc>
          <w:tcPr>
            <w:tcW w:w="975" w:type="dxa"/>
          </w:tcPr>
          <w:p w14:paraId="3F99809B" w14:textId="72BBD21D" w:rsidR="63E5ECA7" w:rsidRDefault="63E5ECA7" w:rsidP="63E5ECA7">
            <w:pPr>
              <w:jc w:val="center"/>
            </w:pPr>
            <w:r w:rsidRPr="63E5ECA7">
              <w:rPr>
                <w:rFonts w:ascii="Arial" w:eastAsia="Arial" w:hAnsi="Arial" w:cs="Arial"/>
                <w:sz w:val="24"/>
                <w:szCs w:val="24"/>
              </w:rPr>
              <w:t>5</w:t>
            </w:r>
          </w:p>
        </w:tc>
        <w:tc>
          <w:tcPr>
            <w:tcW w:w="1125" w:type="dxa"/>
          </w:tcPr>
          <w:p w14:paraId="49EA40E7" w14:textId="653796CB" w:rsidR="63E5ECA7" w:rsidRDefault="63E5ECA7" w:rsidP="00893325">
            <w:pPr>
              <w:keepNext/>
              <w:jc w:val="center"/>
            </w:pPr>
            <w:r w:rsidRPr="63E5ECA7">
              <w:rPr>
                <w:rFonts w:ascii="Arial" w:eastAsia="Arial" w:hAnsi="Arial" w:cs="Arial"/>
                <w:sz w:val="24"/>
                <w:szCs w:val="24"/>
              </w:rPr>
              <w:t>9</w:t>
            </w:r>
          </w:p>
        </w:tc>
      </w:tr>
    </w:tbl>
    <w:p w14:paraId="7C9A7523" w14:textId="2E2EDE04" w:rsidR="008362D1" w:rsidRDefault="00893325" w:rsidP="00893325">
      <w:pPr>
        <w:pStyle w:val="Caption"/>
        <w:rPr>
          <w:rFonts w:eastAsia="Arial"/>
          <w:b/>
          <w:bCs/>
          <w:color w:val="000000" w:themeColor="text1"/>
        </w:rPr>
      </w:pPr>
      <w:r>
        <w:t xml:space="preserve">Table </w:t>
      </w:r>
      <w:r>
        <w:fldChar w:fldCharType="begin"/>
      </w:r>
      <w:r>
        <w:instrText>SEQ Table \* ARABIC</w:instrText>
      </w:r>
      <w:r>
        <w:fldChar w:fldCharType="separate"/>
      </w:r>
      <w:r>
        <w:rPr>
          <w:noProof/>
        </w:rPr>
        <w:t>9</w:t>
      </w:r>
      <w:r>
        <w:fldChar w:fldCharType="end"/>
      </w:r>
      <w:r>
        <w:t xml:space="preserve">. Results from Question 7 of </w:t>
      </w:r>
      <w:r w:rsidRPr="009024A4">
        <w:t>Section III, Focus Area A: Vision and Coherence</w:t>
      </w:r>
    </w:p>
    <w:p w14:paraId="378BE50A" w14:textId="5A2CA590" w:rsidR="0001454F" w:rsidRPr="005B2430" w:rsidRDefault="4992EDCC" w:rsidP="1CDBC095">
      <w:pPr>
        <w:pStyle w:val="ListParagraph"/>
        <w:numPr>
          <w:ilvl w:val="0"/>
          <w:numId w:val="18"/>
        </w:numPr>
        <w:rPr>
          <w:rFonts w:ascii="Arial" w:eastAsia="Arial" w:hAnsi="Arial" w:cs="Arial"/>
          <w:b/>
          <w:bCs/>
          <w:color w:val="000000" w:themeColor="text1"/>
          <w:sz w:val="24"/>
          <w:szCs w:val="24"/>
        </w:rPr>
      </w:pPr>
      <w:r w:rsidRPr="1CDBC095">
        <w:rPr>
          <w:rFonts w:ascii="Arial" w:eastAsia="Arial" w:hAnsi="Arial" w:cs="Arial"/>
          <w:b/>
          <w:bCs/>
          <w:color w:val="000000" w:themeColor="text1"/>
          <w:sz w:val="24"/>
          <w:szCs w:val="24"/>
        </w:rPr>
        <w:t xml:space="preserve">Does the COE plan to support LEAs in the county to either apply to operate a CSPP contract or apply to expand existing CSPP contracts? (Select </w:t>
      </w:r>
      <w:r w:rsidR="5390FDF4" w:rsidRPr="1CDBC095">
        <w:rPr>
          <w:rFonts w:ascii="Arial" w:eastAsia="Arial" w:hAnsi="Arial" w:cs="Arial"/>
          <w:b/>
          <w:bCs/>
          <w:color w:val="000000" w:themeColor="text1"/>
          <w:sz w:val="24"/>
          <w:szCs w:val="24"/>
        </w:rPr>
        <w:t>o</w:t>
      </w:r>
      <w:r w:rsidRPr="1CDBC095">
        <w:rPr>
          <w:rFonts w:ascii="Arial" w:eastAsia="Arial" w:hAnsi="Arial" w:cs="Arial"/>
          <w:b/>
          <w:bCs/>
          <w:color w:val="000000" w:themeColor="text1"/>
          <w:sz w:val="24"/>
          <w:szCs w:val="24"/>
        </w:rPr>
        <w:t>ne)</w:t>
      </w:r>
    </w:p>
    <w:tbl>
      <w:tblPr>
        <w:tblStyle w:val="TableGrid"/>
        <w:tblW w:w="0" w:type="auto"/>
        <w:tblLayout w:type="fixed"/>
        <w:tblLook w:val="06A0" w:firstRow="1" w:lastRow="0" w:firstColumn="1" w:lastColumn="0" w:noHBand="1" w:noVBand="1"/>
      </w:tblPr>
      <w:tblGrid>
        <w:gridCol w:w="7260"/>
        <w:gridCol w:w="975"/>
        <w:gridCol w:w="1125"/>
      </w:tblGrid>
      <w:tr w:rsidR="1CDBC095" w14:paraId="5B080541" w14:textId="77777777" w:rsidTr="3231724F">
        <w:trPr>
          <w:cantSplit/>
          <w:trHeight w:val="330"/>
          <w:tblHeader/>
        </w:trPr>
        <w:tc>
          <w:tcPr>
            <w:tcW w:w="7260" w:type="dxa"/>
            <w:shd w:val="clear" w:color="auto" w:fill="4472C4" w:themeFill="accent1"/>
          </w:tcPr>
          <w:p w14:paraId="2E37F056" w14:textId="00D3888E" w:rsidR="1CDBC095" w:rsidRDefault="1CDBC095" w:rsidP="3231724F">
            <w:pPr>
              <w:rPr>
                <w:rFonts w:ascii="Arial" w:eastAsia="Arial" w:hAnsi="Arial" w:cs="Arial"/>
                <w:b/>
                <w:bCs/>
                <w:color w:val="FFFFFF" w:themeColor="background1"/>
                <w:sz w:val="24"/>
                <w:szCs w:val="24"/>
              </w:rPr>
            </w:pPr>
            <w:r w:rsidRPr="3231724F">
              <w:rPr>
                <w:rFonts w:ascii="Arial" w:eastAsia="Arial" w:hAnsi="Arial" w:cs="Arial"/>
                <w:b/>
                <w:bCs/>
                <w:color w:val="FFFFFF" w:themeColor="background1"/>
                <w:sz w:val="24"/>
                <w:szCs w:val="24"/>
              </w:rPr>
              <w:t>COE Responses</w:t>
            </w:r>
          </w:p>
        </w:tc>
        <w:tc>
          <w:tcPr>
            <w:tcW w:w="975" w:type="dxa"/>
            <w:shd w:val="clear" w:color="auto" w:fill="4472C4" w:themeFill="accent1"/>
          </w:tcPr>
          <w:p w14:paraId="522B0841" w14:textId="2FB2C184" w:rsidR="1CDBC095" w:rsidRDefault="1CDBC095" w:rsidP="3231724F">
            <w:pPr>
              <w:jc w:val="center"/>
              <w:rPr>
                <w:rFonts w:ascii="Arial" w:eastAsia="Arial" w:hAnsi="Arial" w:cs="Arial"/>
                <w:b/>
                <w:bCs/>
                <w:color w:val="FFFFFF" w:themeColor="background1"/>
                <w:sz w:val="24"/>
                <w:szCs w:val="24"/>
              </w:rPr>
            </w:pPr>
            <w:r w:rsidRPr="3231724F">
              <w:rPr>
                <w:rFonts w:ascii="Arial" w:eastAsia="Arial" w:hAnsi="Arial" w:cs="Arial"/>
                <w:b/>
                <w:bCs/>
                <w:color w:val="FFFFFF" w:themeColor="background1"/>
                <w:sz w:val="24"/>
                <w:szCs w:val="24"/>
              </w:rPr>
              <w:t># COEs</w:t>
            </w:r>
          </w:p>
        </w:tc>
        <w:tc>
          <w:tcPr>
            <w:tcW w:w="1125" w:type="dxa"/>
            <w:shd w:val="clear" w:color="auto" w:fill="4472C4" w:themeFill="accent1"/>
          </w:tcPr>
          <w:p w14:paraId="2268C161" w14:textId="30633924" w:rsidR="1CDBC095" w:rsidRDefault="1CDBC095" w:rsidP="3231724F">
            <w:pPr>
              <w:jc w:val="center"/>
              <w:rPr>
                <w:rFonts w:ascii="Arial" w:eastAsia="Arial" w:hAnsi="Arial" w:cs="Arial"/>
                <w:b/>
                <w:bCs/>
                <w:color w:val="FFFFFF" w:themeColor="background1"/>
                <w:sz w:val="24"/>
                <w:szCs w:val="24"/>
              </w:rPr>
            </w:pPr>
            <w:r w:rsidRPr="3231724F">
              <w:rPr>
                <w:rFonts w:ascii="Arial" w:eastAsia="Arial" w:hAnsi="Arial" w:cs="Arial"/>
                <w:b/>
                <w:bCs/>
                <w:color w:val="FFFFFF" w:themeColor="background1"/>
                <w:sz w:val="24"/>
                <w:szCs w:val="24"/>
              </w:rPr>
              <w:t>% COEs</w:t>
            </w:r>
          </w:p>
        </w:tc>
      </w:tr>
      <w:tr w:rsidR="1CDBC095" w14:paraId="79A66F7F" w14:textId="77777777" w:rsidTr="3231724F">
        <w:trPr>
          <w:cantSplit/>
          <w:trHeight w:val="300"/>
        </w:trPr>
        <w:tc>
          <w:tcPr>
            <w:tcW w:w="7260" w:type="dxa"/>
          </w:tcPr>
          <w:p w14:paraId="79106CE9"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Yes - the COE supported LEAs in applying to expand existing CSPP contract(s) in 2022–23</w:t>
            </w:r>
          </w:p>
        </w:tc>
        <w:tc>
          <w:tcPr>
            <w:tcW w:w="975" w:type="dxa"/>
          </w:tcPr>
          <w:p w14:paraId="4D84D331" w14:textId="2277D08F" w:rsidR="63E5ECA7" w:rsidRDefault="63E5ECA7" w:rsidP="63E5ECA7">
            <w:pPr>
              <w:jc w:val="center"/>
            </w:pPr>
            <w:r w:rsidRPr="63E5ECA7">
              <w:rPr>
                <w:rFonts w:ascii="Arial" w:eastAsia="Arial" w:hAnsi="Arial" w:cs="Arial"/>
                <w:sz w:val="24"/>
                <w:szCs w:val="24"/>
              </w:rPr>
              <w:t>13</w:t>
            </w:r>
          </w:p>
        </w:tc>
        <w:tc>
          <w:tcPr>
            <w:tcW w:w="1125" w:type="dxa"/>
          </w:tcPr>
          <w:p w14:paraId="1C492E5E" w14:textId="7B368EAE" w:rsidR="63E5ECA7" w:rsidRDefault="63E5ECA7" w:rsidP="63E5ECA7">
            <w:pPr>
              <w:jc w:val="center"/>
            </w:pPr>
            <w:r w:rsidRPr="63E5ECA7">
              <w:rPr>
                <w:rFonts w:ascii="Arial" w:eastAsia="Arial" w:hAnsi="Arial" w:cs="Arial"/>
                <w:sz w:val="24"/>
                <w:szCs w:val="24"/>
              </w:rPr>
              <w:t>22</w:t>
            </w:r>
          </w:p>
        </w:tc>
      </w:tr>
      <w:tr w:rsidR="1CDBC095" w14:paraId="093D263B" w14:textId="77777777" w:rsidTr="3231724F">
        <w:trPr>
          <w:cantSplit/>
          <w:trHeight w:val="300"/>
        </w:trPr>
        <w:tc>
          <w:tcPr>
            <w:tcW w:w="7260" w:type="dxa"/>
          </w:tcPr>
          <w:p w14:paraId="35E73F6E"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Yes - the COE supported LEAs in applying for new CSPP contract(s) in 2022–23</w:t>
            </w:r>
          </w:p>
        </w:tc>
        <w:tc>
          <w:tcPr>
            <w:tcW w:w="975" w:type="dxa"/>
          </w:tcPr>
          <w:p w14:paraId="00270CEF" w14:textId="280E1689" w:rsidR="63E5ECA7" w:rsidRDefault="63E5ECA7" w:rsidP="63E5ECA7">
            <w:pPr>
              <w:jc w:val="center"/>
            </w:pPr>
            <w:r w:rsidRPr="63E5ECA7">
              <w:rPr>
                <w:rFonts w:ascii="Arial" w:eastAsia="Arial" w:hAnsi="Arial" w:cs="Arial"/>
                <w:sz w:val="24"/>
                <w:szCs w:val="24"/>
              </w:rPr>
              <w:t>4</w:t>
            </w:r>
          </w:p>
        </w:tc>
        <w:tc>
          <w:tcPr>
            <w:tcW w:w="1125" w:type="dxa"/>
          </w:tcPr>
          <w:p w14:paraId="6E3E6685" w14:textId="02E71CF4" w:rsidR="63E5ECA7" w:rsidRDefault="63E5ECA7" w:rsidP="63E5ECA7">
            <w:pPr>
              <w:jc w:val="center"/>
            </w:pPr>
            <w:r w:rsidRPr="63E5ECA7">
              <w:rPr>
                <w:rFonts w:ascii="Arial" w:eastAsia="Arial" w:hAnsi="Arial" w:cs="Arial"/>
                <w:sz w:val="24"/>
                <w:szCs w:val="24"/>
              </w:rPr>
              <w:t>7</w:t>
            </w:r>
          </w:p>
        </w:tc>
      </w:tr>
      <w:tr w:rsidR="1CDBC095" w14:paraId="34ADD6F0" w14:textId="77777777" w:rsidTr="3231724F">
        <w:trPr>
          <w:cantSplit/>
          <w:trHeight w:val="300"/>
        </w:trPr>
        <w:tc>
          <w:tcPr>
            <w:tcW w:w="7260" w:type="dxa"/>
          </w:tcPr>
          <w:p w14:paraId="5DA22F9F" w14:textId="194ABB7E"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 xml:space="preserve">Yes - the COE will support LEAs in applying to expand existing CSPP contracts in future years (if funding is appropriated by the </w:t>
            </w:r>
            <w:r w:rsidR="7C5A2376" w:rsidRPr="1CDBC095">
              <w:rPr>
                <w:rFonts w:ascii="Arial" w:eastAsia="Times New Roman" w:hAnsi="Arial" w:cs="Arial"/>
                <w:sz w:val="24"/>
                <w:szCs w:val="24"/>
              </w:rPr>
              <w:t>L</w:t>
            </w:r>
            <w:r w:rsidRPr="1CDBC095">
              <w:rPr>
                <w:rFonts w:ascii="Arial" w:eastAsia="Times New Roman" w:hAnsi="Arial" w:cs="Arial"/>
                <w:sz w:val="24"/>
                <w:szCs w:val="24"/>
              </w:rPr>
              <w:t>egislature)</w:t>
            </w:r>
          </w:p>
        </w:tc>
        <w:tc>
          <w:tcPr>
            <w:tcW w:w="975" w:type="dxa"/>
          </w:tcPr>
          <w:p w14:paraId="05C349F3" w14:textId="64888078" w:rsidR="63E5ECA7" w:rsidRDefault="63E5ECA7" w:rsidP="63E5ECA7">
            <w:pPr>
              <w:jc w:val="center"/>
            </w:pPr>
            <w:r w:rsidRPr="63E5ECA7">
              <w:rPr>
                <w:rFonts w:ascii="Arial" w:eastAsia="Arial" w:hAnsi="Arial" w:cs="Arial"/>
                <w:sz w:val="24"/>
                <w:szCs w:val="24"/>
              </w:rPr>
              <w:t>9</w:t>
            </w:r>
          </w:p>
        </w:tc>
        <w:tc>
          <w:tcPr>
            <w:tcW w:w="1125" w:type="dxa"/>
          </w:tcPr>
          <w:p w14:paraId="463CFF79" w14:textId="661988C3" w:rsidR="63E5ECA7" w:rsidRDefault="63E5ECA7" w:rsidP="63E5ECA7">
            <w:pPr>
              <w:jc w:val="center"/>
            </w:pPr>
            <w:r w:rsidRPr="63E5ECA7">
              <w:rPr>
                <w:rFonts w:ascii="Arial" w:eastAsia="Arial" w:hAnsi="Arial" w:cs="Arial"/>
                <w:sz w:val="24"/>
                <w:szCs w:val="24"/>
              </w:rPr>
              <w:t>16</w:t>
            </w:r>
          </w:p>
        </w:tc>
      </w:tr>
      <w:tr w:rsidR="1CDBC095" w14:paraId="662B89E1" w14:textId="77777777" w:rsidTr="3231724F">
        <w:trPr>
          <w:cantSplit/>
          <w:trHeight w:val="300"/>
        </w:trPr>
        <w:tc>
          <w:tcPr>
            <w:tcW w:w="7260" w:type="dxa"/>
          </w:tcPr>
          <w:p w14:paraId="3A369493" w14:textId="7731EE42"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 xml:space="preserve">Yes - the COE will support LEAs that plan to apply to administer a new CSPP contract in future years (if funding is appropriated by the </w:t>
            </w:r>
            <w:r w:rsidR="36115ECC" w:rsidRPr="1CDBC095">
              <w:rPr>
                <w:rFonts w:ascii="Arial" w:eastAsia="Times New Roman" w:hAnsi="Arial" w:cs="Arial"/>
                <w:sz w:val="24"/>
                <w:szCs w:val="24"/>
              </w:rPr>
              <w:t>L</w:t>
            </w:r>
            <w:r w:rsidRPr="1CDBC095">
              <w:rPr>
                <w:rFonts w:ascii="Arial" w:eastAsia="Times New Roman" w:hAnsi="Arial" w:cs="Arial"/>
                <w:sz w:val="24"/>
                <w:szCs w:val="24"/>
              </w:rPr>
              <w:t>egislature)</w:t>
            </w:r>
          </w:p>
        </w:tc>
        <w:tc>
          <w:tcPr>
            <w:tcW w:w="975" w:type="dxa"/>
          </w:tcPr>
          <w:p w14:paraId="4E3A53EF" w14:textId="070C00F8" w:rsidR="63E5ECA7" w:rsidRDefault="63E5ECA7" w:rsidP="63E5ECA7">
            <w:pPr>
              <w:jc w:val="center"/>
            </w:pPr>
            <w:r w:rsidRPr="63E5ECA7">
              <w:rPr>
                <w:rFonts w:ascii="Arial" w:eastAsia="Arial" w:hAnsi="Arial" w:cs="Arial"/>
                <w:sz w:val="24"/>
                <w:szCs w:val="24"/>
              </w:rPr>
              <w:t>15</w:t>
            </w:r>
          </w:p>
        </w:tc>
        <w:tc>
          <w:tcPr>
            <w:tcW w:w="1125" w:type="dxa"/>
          </w:tcPr>
          <w:p w14:paraId="6069C0AB" w14:textId="78B0C442" w:rsidR="63E5ECA7" w:rsidRDefault="63E5ECA7" w:rsidP="63E5ECA7">
            <w:pPr>
              <w:jc w:val="center"/>
            </w:pPr>
            <w:r w:rsidRPr="63E5ECA7">
              <w:rPr>
                <w:rFonts w:ascii="Arial" w:eastAsia="Arial" w:hAnsi="Arial" w:cs="Arial"/>
                <w:sz w:val="24"/>
                <w:szCs w:val="24"/>
              </w:rPr>
              <w:t>26</w:t>
            </w:r>
          </w:p>
        </w:tc>
      </w:tr>
      <w:tr w:rsidR="1CDBC095" w14:paraId="55E35A94" w14:textId="77777777" w:rsidTr="3231724F">
        <w:trPr>
          <w:cantSplit/>
          <w:trHeight w:val="300"/>
        </w:trPr>
        <w:tc>
          <w:tcPr>
            <w:tcW w:w="7260" w:type="dxa"/>
          </w:tcPr>
          <w:p w14:paraId="759984E3"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No - The COE has no plans to support LEAs in beginning or expanding a CSPP contract in future years</w:t>
            </w:r>
          </w:p>
        </w:tc>
        <w:tc>
          <w:tcPr>
            <w:tcW w:w="975" w:type="dxa"/>
          </w:tcPr>
          <w:p w14:paraId="05E52F06" w14:textId="72B636BB" w:rsidR="63E5ECA7" w:rsidRDefault="63E5ECA7" w:rsidP="63E5ECA7">
            <w:pPr>
              <w:jc w:val="center"/>
            </w:pPr>
            <w:r w:rsidRPr="63E5ECA7">
              <w:rPr>
                <w:rFonts w:ascii="Arial" w:eastAsia="Arial" w:hAnsi="Arial" w:cs="Arial"/>
                <w:sz w:val="24"/>
                <w:szCs w:val="24"/>
              </w:rPr>
              <w:t>6</w:t>
            </w:r>
          </w:p>
        </w:tc>
        <w:tc>
          <w:tcPr>
            <w:tcW w:w="1125" w:type="dxa"/>
          </w:tcPr>
          <w:p w14:paraId="4BFCA313" w14:textId="208D7F77" w:rsidR="63E5ECA7" w:rsidRDefault="63E5ECA7" w:rsidP="63E5ECA7">
            <w:pPr>
              <w:jc w:val="center"/>
            </w:pPr>
            <w:r w:rsidRPr="63E5ECA7">
              <w:rPr>
                <w:rFonts w:ascii="Arial" w:eastAsia="Arial" w:hAnsi="Arial" w:cs="Arial"/>
                <w:sz w:val="24"/>
                <w:szCs w:val="24"/>
              </w:rPr>
              <w:t>10</w:t>
            </w:r>
          </w:p>
        </w:tc>
      </w:tr>
      <w:tr w:rsidR="1CDBC095" w14:paraId="748BDBB3" w14:textId="77777777" w:rsidTr="3231724F">
        <w:trPr>
          <w:cantSplit/>
          <w:trHeight w:val="300"/>
        </w:trPr>
        <w:tc>
          <w:tcPr>
            <w:tcW w:w="7260" w:type="dxa"/>
          </w:tcPr>
          <w:p w14:paraId="20692C58"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No - The LEAs in the county do not hold a CSPP contract nor plan to apply for a CSPP contract in the future</w:t>
            </w:r>
          </w:p>
        </w:tc>
        <w:tc>
          <w:tcPr>
            <w:tcW w:w="975" w:type="dxa"/>
          </w:tcPr>
          <w:p w14:paraId="3871E120" w14:textId="7F760B62" w:rsidR="63E5ECA7" w:rsidRDefault="63E5ECA7" w:rsidP="63E5ECA7">
            <w:pPr>
              <w:jc w:val="center"/>
            </w:pPr>
            <w:r w:rsidRPr="63E5ECA7">
              <w:rPr>
                <w:rFonts w:ascii="Arial" w:eastAsia="Arial" w:hAnsi="Arial" w:cs="Arial"/>
                <w:sz w:val="24"/>
                <w:szCs w:val="24"/>
              </w:rPr>
              <w:t>11</w:t>
            </w:r>
          </w:p>
        </w:tc>
        <w:tc>
          <w:tcPr>
            <w:tcW w:w="1125" w:type="dxa"/>
          </w:tcPr>
          <w:p w14:paraId="209F389E" w14:textId="551372F3" w:rsidR="63E5ECA7" w:rsidRDefault="63E5ECA7" w:rsidP="00893325">
            <w:pPr>
              <w:keepNext/>
              <w:jc w:val="center"/>
            </w:pPr>
            <w:r w:rsidRPr="63E5ECA7">
              <w:rPr>
                <w:rFonts w:ascii="Arial" w:eastAsia="Arial" w:hAnsi="Arial" w:cs="Arial"/>
                <w:sz w:val="24"/>
                <w:szCs w:val="24"/>
              </w:rPr>
              <w:t>19</w:t>
            </w:r>
          </w:p>
        </w:tc>
      </w:tr>
    </w:tbl>
    <w:p w14:paraId="52E18EA8" w14:textId="36F37331" w:rsidR="008362D1" w:rsidRDefault="00893325" w:rsidP="00893325">
      <w:pPr>
        <w:pStyle w:val="Caption"/>
      </w:pPr>
      <w:r>
        <w:t xml:space="preserve">Table </w:t>
      </w:r>
      <w:r>
        <w:fldChar w:fldCharType="begin"/>
      </w:r>
      <w:r>
        <w:instrText>SEQ Table \* ARABIC</w:instrText>
      </w:r>
      <w:r>
        <w:fldChar w:fldCharType="separate"/>
      </w:r>
      <w:r>
        <w:rPr>
          <w:noProof/>
        </w:rPr>
        <w:t>10</w:t>
      </w:r>
      <w:r>
        <w:fldChar w:fldCharType="end"/>
      </w:r>
      <w:r>
        <w:t xml:space="preserve">. Results from Question 8 of </w:t>
      </w:r>
      <w:r w:rsidRPr="003A368F">
        <w:t>Section III, Focus Area A: Vision and Coherence</w:t>
      </w:r>
    </w:p>
    <w:p w14:paraId="047727AC" w14:textId="4C2D8A1B" w:rsidR="0001454F" w:rsidRPr="00062029" w:rsidRDefault="4992EDCC" w:rsidP="1CDBC095">
      <w:pPr>
        <w:pStyle w:val="ListParagraph"/>
        <w:numPr>
          <w:ilvl w:val="0"/>
          <w:numId w:val="18"/>
        </w:numPr>
        <w:rPr>
          <w:rFonts w:ascii="Arial" w:eastAsia="Arial" w:hAnsi="Arial" w:cs="Arial"/>
          <w:b/>
          <w:bCs/>
          <w:color w:val="000000" w:themeColor="text1"/>
          <w:sz w:val="24"/>
          <w:szCs w:val="24"/>
        </w:rPr>
      </w:pPr>
      <w:r w:rsidRPr="1CDBC095">
        <w:rPr>
          <w:rFonts w:ascii="Arial" w:eastAsia="Arial" w:hAnsi="Arial" w:cs="Arial"/>
          <w:b/>
          <w:bCs/>
          <w:color w:val="000000" w:themeColor="text1"/>
          <w:sz w:val="24"/>
          <w:szCs w:val="24"/>
        </w:rPr>
        <w:t xml:space="preserve">In which of the following </w:t>
      </w:r>
      <w:r w:rsidR="1D07B0DE" w:rsidRPr="1CDBC095">
        <w:rPr>
          <w:rFonts w:ascii="Arial" w:eastAsia="Arial" w:hAnsi="Arial" w:cs="Arial"/>
          <w:b/>
          <w:bCs/>
          <w:color w:val="000000" w:themeColor="text1"/>
          <w:sz w:val="24"/>
          <w:szCs w:val="24"/>
        </w:rPr>
        <w:t>“</w:t>
      </w:r>
      <w:r w:rsidRPr="1CDBC095">
        <w:rPr>
          <w:rFonts w:ascii="Arial" w:eastAsia="Arial" w:hAnsi="Arial" w:cs="Arial"/>
          <w:b/>
          <w:bCs/>
          <w:color w:val="000000" w:themeColor="text1"/>
          <w:sz w:val="24"/>
          <w:szCs w:val="24"/>
        </w:rPr>
        <w:t>Focus Area A: Vision and Coherence</w:t>
      </w:r>
      <w:r w:rsidR="738E7DD4" w:rsidRPr="1CDBC095">
        <w:rPr>
          <w:rFonts w:ascii="Arial" w:eastAsia="Arial" w:hAnsi="Arial" w:cs="Arial"/>
          <w:b/>
          <w:bCs/>
          <w:color w:val="000000" w:themeColor="text1"/>
          <w:sz w:val="24"/>
          <w:szCs w:val="24"/>
        </w:rPr>
        <w:t>”</w:t>
      </w:r>
      <w:r w:rsidRPr="1CDBC095">
        <w:rPr>
          <w:rFonts w:ascii="Arial" w:eastAsia="Arial" w:hAnsi="Arial" w:cs="Arial"/>
          <w:b/>
          <w:bCs/>
          <w:color w:val="000000" w:themeColor="text1"/>
          <w:sz w:val="24"/>
          <w:szCs w:val="24"/>
        </w:rPr>
        <w:t xml:space="preserve"> areas </w:t>
      </w:r>
      <w:proofErr w:type="gramStart"/>
      <w:r w:rsidRPr="1CDBC095">
        <w:rPr>
          <w:rFonts w:ascii="Arial" w:eastAsia="Arial" w:hAnsi="Arial" w:cs="Arial"/>
          <w:b/>
          <w:bCs/>
          <w:color w:val="000000" w:themeColor="text1"/>
          <w:sz w:val="24"/>
          <w:szCs w:val="24"/>
        </w:rPr>
        <w:t>has</w:t>
      </w:r>
      <w:proofErr w:type="gramEnd"/>
      <w:r w:rsidRPr="1CDBC095">
        <w:rPr>
          <w:rFonts w:ascii="Arial" w:eastAsia="Arial" w:hAnsi="Arial" w:cs="Arial"/>
          <w:b/>
          <w:bCs/>
          <w:color w:val="000000" w:themeColor="text1"/>
          <w:sz w:val="24"/>
          <w:szCs w:val="24"/>
        </w:rPr>
        <w:t xml:space="preserve"> the COE provided technical assistance to LEAs? (Select all that apply)</w:t>
      </w:r>
    </w:p>
    <w:tbl>
      <w:tblPr>
        <w:tblStyle w:val="TableGrid"/>
        <w:tblW w:w="0" w:type="auto"/>
        <w:tblLayout w:type="fixed"/>
        <w:tblLook w:val="06A0" w:firstRow="1" w:lastRow="0" w:firstColumn="1" w:lastColumn="0" w:noHBand="1" w:noVBand="1"/>
      </w:tblPr>
      <w:tblGrid>
        <w:gridCol w:w="7260"/>
        <w:gridCol w:w="1050"/>
        <w:gridCol w:w="1050"/>
      </w:tblGrid>
      <w:tr w:rsidR="1CDBC095" w14:paraId="641F8B65" w14:textId="77777777" w:rsidTr="3231724F">
        <w:trPr>
          <w:cantSplit/>
          <w:trHeight w:val="300"/>
          <w:tblHeader/>
        </w:trPr>
        <w:tc>
          <w:tcPr>
            <w:tcW w:w="7260" w:type="dxa"/>
            <w:shd w:val="clear" w:color="auto" w:fill="4472C4" w:themeFill="accent1"/>
          </w:tcPr>
          <w:p w14:paraId="74A35629" w14:textId="3751813C" w:rsidR="1CDBC095" w:rsidRDefault="1CDBC095" w:rsidP="3231724F">
            <w:pPr>
              <w:rPr>
                <w:rFonts w:ascii="Arial" w:eastAsia="Times New Roman" w:hAnsi="Arial" w:cs="Arial"/>
                <w:color w:val="FFFFFF" w:themeColor="background1"/>
                <w:sz w:val="24"/>
                <w:szCs w:val="24"/>
              </w:rPr>
            </w:pPr>
            <w:r w:rsidRPr="3231724F">
              <w:rPr>
                <w:rFonts w:ascii="Arial" w:eastAsia="Times New Roman" w:hAnsi="Arial" w:cs="Arial"/>
                <w:b/>
                <w:bCs/>
                <w:color w:val="FFFFFF" w:themeColor="background1"/>
                <w:sz w:val="24"/>
                <w:szCs w:val="24"/>
              </w:rPr>
              <w:t>COE Responses</w:t>
            </w:r>
          </w:p>
        </w:tc>
        <w:tc>
          <w:tcPr>
            <w:tcW w:w="1050" w:type="dxa"/>
            <w:shd w:val="clear" w:color="auto" w:fill="4472C4" w:themeFill="accent1"/>
          </w:tcPr>
          <w:p w14:paraId="59AF2917" w14:textId="77777777" w:rsidR="1CDBC095" w:rsidRDefault="1CDBC095" w:rsidP="3231724F">
            <w:pPr>
              <w:jc w:val="center"/>
              <w:rPr>
                <w:rFonts w:ascii="Arial" w:eastAsia="Times New Roman" w:hAnsi="Arial" w:cs="Arial"/>
                <w:b/>
                <w:bCs/>
                <w:color w:val="FFFFFF" w:themeColor="background1"/>
                <w:sz w:val="24"/>
                <w:szCs w:val="24"/>
              </w:rPr>
            </w:pPr>
            <w:r w:rsidRPr="3231724F">
              <w:rPr>
                <w:rFonts w:ascii="Arial" w:eastAsia="Times New Roman" w:hAnsi="Arial" w:cs="Arial"/>
                <w:b/>
                <w:bCs/>
                <w:color w:val="FFFFFF" w:themeColor="background1"/>
                <w:sz w:val="24"/>
                <w:szCs w:val="24"/>
              </w:rPr>
              <w:t># </w:t>
            </w:r>
          </w:p>
          <w:p w14:paraId="327ABE1C" w14:textId="6C1084AA" w:rsidR="1CDBC095" w:rsidRDefault="1CDBC095" w:rsidP="3231724F">
            <w:pPr>
              <w:jc w:val="center"/>
              <w:rPr>
                <w:rFonts w:ascii="Arial" w:eastAsia="Times New Roman" w:hAnsi="Arial" w:cs="Arial"/>
                <w:color w:val="FFFFFF" w:themeColor="background1"/>
                <w:sz w:val="24"/>
                <w:szCs w:val="24"/>
              </w:rPr>
            </w:pPr>
            <w:r w:rsidRPr="3231724F">
              <w:rPr>
                <w:rFonts w:ascii="Arial" w:eastAsia="Times New Roman" w:hAnsi="Arial" w:cs="Arial"/>
                <w:b/>
                <w:bCs/>
                <w:color w:val="FFFFFF" w:themeColor="background1"/>
                <w:sz w:val="24"/>
                <w:szCs w:val="24"/>
              </w:rPr>
              <w:t>COEs </w:t>
            </w:r>
          </w:p>
        </w:tc>
        <w:tc>
          <w:tcPr>
            <w:tcW w:w="1050" w:type="dxa"/>
            <w:shd w:val="clear" w:color="auto" w:fill="4472C4" w:themeFill="accent1"/>
          </w:tcPr>
          <w:p w14:paraId="5F3AA9B0" w14:textId="77777777" w:rsidR="1CDBC095" w:rsidRDefault="1CDBC095" w:rsidP="3231724F">
            <w:pPr>
              <w:jc w:val="center"/>
              <w:rPr>
                <w:rFonts w:ascii="Arial" w:eastAsia="Times New Roman" w:hAnsi="Arial" w:cs="Arial"/>
                <w:b/>
                <w:bCs/>
                <w:color w:val="FFFFFF" w:themeColor="background1"/>
                <w:sz w:val="24"/>
                <w:szCs w:val="24"/>
              </w:rPr>
            </w:pPr>
            <w:r w:rsidRPr="3231724F">
              <w:rPr>
                <w:rFonts w:ascii="Arial" w:eastAsia="Times New Roman" w:hAnsi="Arial" w:cs="Arial"/>
                <w:b/>
                <w:bCs/>
                <w:color w:val="FFFFFF" w:themeColor="background1"/>
                <w:sz w:val="24"/>
                <w:szCs w:val="24"/>
              </w:rPr>
              <w:t>% </w:t>
            </w:r>
          </w:p>
          <w:p w14:paraId="6C8CDB61" w14:textId="21EC6407" w:rsidR="1CDBC095" w:rsidRDefault="1CDBC095" w:rsidP="3231724F">
            <w:pPr>
              <w:jc w:val="center"/>
              <w:rPr>
                <w:rFonts w:ascii="Arial" w:eastAsia="Times New Roman" w:hAnsi="Arial" w:cs="Arial"/>
                <w:color w:val="FFFFFF" w:themeColor="background1"/>
                <w:sz w:val="24"/>
                <w:szCs w:val="24"/>
              </w:rPr>
            </w:pPr>
            <w:r w:rsidRPr="3231724F">
              <w:rPr>
                <w:rFonts w:ascii="Arial" w:eastAsia="Times New Roman" w:hAnsi="Arial" w:cs="Arial"/>
                <w:b/>
                <w:bCs/>
                <w:color w:val="FFFFFF" w:themeColor="background1"/>
                <w:sz w:val="24"/>
                <w:szCs w:val="24"/>
              </w:rPr>
              <w:t>COEs </w:t>
            </w:r>
          </w:p>
        </w:tc>
      </w:tr>
      <w:tr w:rsidR="1CDBC095" w14:paraId="1922B33F" w14:textId="77777777" w:rsidTr="3231724F">
        <w:trPr>
          <w:cantSplit/>
          <w:trHeight w:val="300"/>
        </w:trPr>
        <w:tc>
          <w:tcPr>
            <w:tcW w:w="7260" w:type="dxa"/>
          </w:tcPr>
          <w:p w14:paraId="7EAC0E7B" w14:textId="547CFE6F"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Adjusting classroom practices to support the district’s UPK model (</w:t>
            </w:r>
            <w:r w:rsidR="6C2F6397" w:rsidRPr="1CDBC095">
              <w:rPr>
                <w:rFonts w:ascii="Arial" w:eastAsia="Times New Roman" w:hAnsi="Arial" w:cs="Arial"/>
                <w:sz w:val="24"/>
                <w:szCs w:val="24"/>
              </w:rPr>
              <w:t>e.g.</w:t>
            </w:r>
            <w:r w:rsidRPr="1CDBC095">
              <w:rPr>
                <w:rFonts w:ascii="Arial" w:eastAsia="Times New Roman" w:hAnsi="Arial" w:cs="Arial"/>
                <w:sz w:val="24"/>
                <w:szCs w:val="24"/>
              </w:rPr>
              <w:t>, mixed-age classrooms)</w:t>
            </w:r>
          </w:p>
        </w:tc>
        <w:tc>
          <w:tcPr>
            <w:tcW w:w="1050" w:type="dxa"/>
          </w:tcPr>
          <w:p w14:paraId="6E06EF6A" w14:textId="4EDFB8C3" w:rsidR="63E5ECA7" w:rsidRDefault="63E5ECA7" w:rsidP="63E5ECA7">
            <w:pPr>
              <w:jc w:val="center"/>
            </w:pPr>
            <w:r w:rsidRPr="63E5ECA7">
              <w:rPr>
                <w:rFonts w:ascii="Arial" w:eastAsia="Arial" w:hAnsi="Arial" w:cs="Arial"/>
                <w:sz w:val="24"/>
                <w:szCs w:val="24"/>
              </w:rPr>
              <w:t>45</w:t>
            </w:r>
          </w:p>
        </w:tc>
        <w:tc>
          <w:tcPr>
            <w:tcW w:w="1050" w:type="dxa"/>
          </w:tcPr>
          <w:p w14:paraId="00BA58F0" w14:textId="2266A5B0" w:rsidR="63E5ECA7" w:rsidRDefault="63E5ECA7" w:rsidP="63E5ECA7">
            <w:pPr>
              <w:jc w:val="center"/>
            </w:pPr>
            <w:r w:rsidRPr="63E5ECA7">
              <w:rPr>
                <w:rFonts w:ascii="Arial" w:eastAsia="Arial" w:hAnsi="Arial" w:cs="Arial"/>
                <w:sz w:val="24"/>
                <w:szCs w:val="24"/>
              </w:rPr>
              <w:t>78</w:t>
            </w:r>
          </w:p>
        </w:tc>
      </w:tr>
      <w:tr w:rsidR="1CDBC095" w14:paraId="5CECC343" w14:textId="77777777" w:rsidTr="3231724F">
        <w:trPr>
          <w:cantSplit/>
          <w:trHeight w:val="300"/>
        </w:trPr>
        <w:tc>
          <w:tcPr>
            <w:tcW w:w="7260" w:type="dxa"/>
          </w:tcPr>
          <w:p w14:paraId="16EF49CC" w14:textId="15D0FC18"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Creating inclusive classrooms, including implementing Universal Design for Learning</w:t>
            </w:r>
            <w:r w:rsidR="365312D8" w:rsidRPr="1CDBC095">
              <w:rPr>
                <w:rFonts w:ascii="Arial" w:eastAsia="Times New Roman" w:hAnsi="Arial" w:cs="Arial"/>
                <w:sz w:val="24"/>
                <w:szCs w:val="24"/>
              </w:rPr>
              <w:t xml:space="preserve"> (UDL)</w:t>
            </w:r>
          </w:p>
        </w:tc>
        <w:tc>
          <w:tcPr>
            <w:tcW w:w="1050" w:type="dxa"/>
          </w:tcPr>
          <w:p w14:paraId="0A51192C" w14:textId="5A382A65" w:rsidR="63E5ECA7" w:rsidRDefault="63E5ECA7" w:rsidP="63E5ECA7">
            <w:pPr>
              <w:jc w:val="center"/>
            </w:pPr>
            <w:r w:rsidRPr="63E5ECA7">
              <w:rPr>
                <w:rFonts w:ascii="Arial" w:eastAsia="Arial" w:hAnsi="Arial" w:cs="Arial"/>
                <w:sz w:val="24"/>
                <w:szCs w:val="24"/>
              </w:rPr>
              <w:t>45</w:t>
            </w:r>
          </w:p>
        </w:tc>
        <w:tc>
          <w:tcPr>
            <w:tcW w:w="1050" w:type="dxa"/>
          </w:tcPr>
          <w:p w14:paraId="3D5AD960" w14:textId="0698EB34" w:rsidR="63E5ECA7" w:rsidRDefault="63E5ECA7" w:rsidP="63E5ECA7">
            <w:pPr>
              <w:jc w:val="center"/>
            </w:pPr>
            <w:r w:rsidRPr="63E5ECA7">
              <w:rPr>
                <w:rFonts w:ascii="Arial" w:eastAsia="Arial" w:hAnsi="Arial" w:cs="Arial"/>
                <w:sz w:val="24"/>
                <w:szCs w:val="24"/>
              </w:rPr>
              <w:t>78</w:t>
            </w:r>
          </w:p>
        </w:tc>
      </w:tr>
      <w:tr w:rsidR="1CDBC095" w14:paraId="37D31CE4" w14:textId="77777777" w:rsidTr="3231724F">
        <w:trPr>
          <w:cantSplit/>
          <w:trHeight w:val="300"/>
        </w:trPr>
        <w:tc>
          <w:tcPr>
            <w:tcW w:w="7260" w:type="dxa"/>
          </w:tcPr>
          <w:p w14:paraId="774CFCA0" w14:textId="7215DDCC"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lastRenderedPageBreak/>
              <w:t xml:space="preserve">Models for administrative structures that support effective UPK programs and facilitate connections with the </w:t>
            </w:r>
            <w:r w:rsidR="55FF1D38" w:rsidRPr="1CDBC095">
              <w:rPr>
                <w:rFonts w:ascii="Arial" w:eastAsia="Times New Roman" w:hAnsi="Arial" w:cs="Arial"/>
                <w:sz w:val="24"/>
                <w:szCs w:val="24"/>
              </w:rPr>
              <w:t>Expanded Learning Opportunities Program (</w:t>
            </w:r>
            <w:r w:rsidRPr="1CDBC095">
              <w:rPr>
                <w:rFonts w:ascii="Arial" w:eastAsia="Times New Roman" w:hAnsi="Arial" w:cs="Arial"/>
                <w:sz w:val="24"/>
                <w:szCs w:val="24"/>
              </w:rPr>
              <w:t>ELO-P</w:t>
            </w:r>
            <w:r w:rsidR="42734349" w:rsidRPr="1CDBC095">
              <w:rPr>
                <w:rFonts w:ascii="Arial" w:eastAsia="Times New Roman" w:hAnsi="Arial" w:cs="Arial"/>
                <w:sz w:val="24"/>
                <w:szCs w:val="24"/>
              </w:rPr>
              <w:t>)</w:t>
            </w:r>
            <w:r w:rsidRPr="1CDBC095">
              <w:rPr>
                <w:rFonts w:ascii="Arial" w:eastAsia="Times New Roman" w:hAnsi="Arial" w:cs="Arial"/>
                <w:sz w:val="24"/>
                <w:szCs w:val="24"/>
              </w:rPr>
              <w:t xml:space="preserve"> and non-LEA-administered early learning and care programs</w:t>
            </w:r>
          </w:p>
        </w:tc>
        <w:tc>
          <w:tcPr>
            <w:tcW w:w="1050" w:type="dxa"/>
          </w:tcPr>
          <w:p w14:paraId="78A807D4" w14:textId="5907D494" w:rsidR="63E5ECA7" w:rsidRDefault="63E5ECA7" w:rsidP="63E5ECA7">
            <w:pPr>
              <w:jc w:val="center"/>
            </w:pPr>
            <w:r w:rsidRPr="63E5ECA7">
              <w:rPr>
                <w:rFonts w:ascii="Arial" w:eastAsia="Arial" w:hAnsi="Arial" w:cs="Arial"/>
                <w:sz w:val="24"/>
                <w:szCs w:val="24"/>
              </w:rPr>
              <w:t>35</w:t>
            </w:r>
          </w:p>
        </w:tc>
        <w:tc>
          <w:tcPr>
            <w:tcW w:w="1050" w:type="dxa"/>
          </w:tcPr>
          <w:p w14:paraId="085DC0E4" w14:textId="7BF016A8" w:rsidR="63E5ECA7" w:rsidRDefault="63E5ECA7" w:rsidP="63E5ECA7">
            <w:pPr>
              <w:jc w:val="center"/>
            </w:pPr>
            <w:r w:rsidRPr="63E5ECA7">
              <w:rPr>
                <w:rFonts w:ascii="Arial" w:eastAsia="Arial" w:hAnsi="Arial" w:cs="Arial"/>
                <w:sz w:val="24"/>
                <w:szCs w:val="24"/>
              </w:rPr>
              <w:t>60</w:t>
            </w:r>
          </w:p>
        </w:tc>
      </w:tr>
      <w:tr w:rsidR="1CDBC095" w14:paraId="78A1AF27" w14:textId="77777777" w:rsidTr="3231724F">
        <w:trPr>
          <w:cantSplit/>
          <w:trHeight w:val="300"/>
        </w:trPr>
        <w:tc>
          <w:tcPr>
            <w:tcW w:w="7260" w:type="dxa"/>
          </w:tcPr>
          <w:p w14:paraId="0FA8B8CF"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Support for developing and applying to administer a CSPP contract</w:t>
            </w:r>
          </w:p>
        </w:tc>
        <w:tc>
          <w:tcPr>
            <w:tcW w:w="1050" w:type="dxa"/>
          </w:tcPr>
          <w:p w14:paraId="1E2F1FFC" w14:textId="6554D64B" w:rsidR="63E5ECA7" w:rsidRDefault="63E5ECA7" w:rsidP="63E5ECA7">
            <w:pPr>
              <w:jc w:val="center"/>
            </w:pPr>
            <w:r w:rsidRPr="63E5ECA7">
              <w:rPr>
                <w:rFonts w:ascii="Arial" w:eastAsia="Arial" w:hAnsi="Arial" w:cs="Arial"/>
                <w:sz w:val="24"/>
                <w:szCs w:val="24"/>
              </w:rPr>
              <w:t>23</w:t>
            </w:r>
          </w:p>
        </w:tc>
        <w:tc>
          <w:tcPr>
            <w:tcW w:w="1050" w:type="dxa"/>
          </w:tcPr>
          <w:p w14:paraId="05577F0B" w14:textId="5EF7A151" w:rsidR="63E5ECA7" w:rsidRDefault="63E5ECA7" w:rsidP="63E5ECA7">
            <w:pPr>
              <w:jc w:val="center"/>
            </w:pPr>
            <w:r w:rsidRPr="63E5ECA7">
              <w:rPr>
                <w:rFonts w:ascii="Arial" w:eastAsia="Arial" w:hAnsi="Arial" w:cs="Arial"/>
                <w:sz w:val="24"/>
                <w:szCs w:val="24"/>
              </w:rPr>
              <w:t>40</w:t>
            </w:r>
          </w:p>
        </w:tc>
      </w:tr>
      <w:tr w:rsidR="1CDBC095" w14:paraId="3EA5D3E4" w14:textId="77777777" w:rsidTr="3231724F">
        <w:trPr>
          <w:cantSplit/>
          <w:trHeight w:val="300"/>
        </w:trPr>
        <w:tc>
          <w:tcPr>
            <w:tcW w:w="7260" w:type="dxa"/>
          </w:tcPr>
          <w:p w14:paraId="6431FDE6" w14:textId="3842729D"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 xml:space="preserve">Developing templates or frameworks for drafting a </w:t>
            </w:r>
            <w:r w:rsidR="1996FA7D" w:rsidRPr="1CDBC095">
              <w:rPr>
                <w:rFonts w:ascii="Arial" w:eastAsia="Times New Roman" w:hAnsi="Arial" w:cs="Arial"/>
                <w:sz w:val="24"/>
                <w:szCs w:val="24"/>
              </w:rPr>
              <w:t>preschool through third grade (</w:t>
            </w:r>
            <w:r w:rsidRPr="1CDBC095">
              <w:rPr>
                <w:rFonts w:ascii="Arial" w:eastAsia="Times New Roman" w:hAnsi="Arial" w:cs="Arial"/>
                <w:sz w:val="24"/>
                <w:szCs w:val="24"/>
              </w:rPr>
              <w:t>P</w:t>
            </w:r>
            <w:r w:rsidR="67933862" w:rsidRPr="1CDBC095">
              <w:rPr>
                <w:rFonts w:ascii="Arial" w:eastAsia="Times New Roman" w:hAnsi="Arial" w:cs="Arial"/>
                <w:sz w:val="24"/>
                <w:szCs w:val="24"/>
              </w:rPr>
              <w:t>–</w:t>
            </w:r>
            <w:r w:rsidRPr="1CDBC095">
              <w:rPr>
                <w:rFonts w:ascii="Arial" w:eastAsia="Times New Roman" w:hAnsi="Arial" w:cs="Arial"/>
                <w:sz w:val="24"/>
                <w:szCs w:val="24"/>
              </w:rPr>
              <w:t>3</w:t>
            </w:r>
            <w:r w:rsidR="720BEE10" w:rsidRPr="1CDBC095">
              <w:rPr>
                <w:rFonts w:ascii="Arial" w:eastAsia="Times New Roman" w:hAnsi="Arial" w:cs="Arial"/>
                <w:sz w:val="24"/>
                <w:szCs w:val="24"/>
              </w:rPr>
              <w:t>)</w:t>
            </w:r>
            <w:r w:rsidRPr="1CDBC095">
              <w:rPr>
                <w:rFonts w:ascii="Arial" w:eastAsia="Times New Roman" w:hAnsi="Arial" w:cs="Arial"/>
                <w:sz w:val="24"/>
                <w:szCs w:val="24"/>
              </w:rPr>
              <w:t xml:space="preserve"> vision that incorporates partners’ and parents’ voices</w:t>
            </w:r>
          </w:p>
        </w:tc>
        <w:tc>
          <w:tcPr>
            <w:tcW w:w="1050" w:type="dxa"/>
          </w:tcPr>
          <w:p w14:paraId="77931E72" w14:textId="141B14FD" w:rsidR="63E5ECA7" w:rsidRDefault="63E5ECA7" w:rsidP="63E5ECA7">
            <w:pPr>
              <w:jc w:val="center"/>
            </w:pPr>
            <w:r w:rsidRPr="63E5ECA7">
              <w:rPr>
                <w:rFonts w:ascii="Arial" w:eastAsia="Arial" w:hAnsi="Arial" w:cs="Arial"/>
                <w:sz w:val="24"/>
                <w:szCs w:val="24"/>
              </w:rPr>
              <w:t>16</w:t>
            </w:r>
          </w:p>
        </w:tc>
        <w:tc>
          <w:tcPr>
            <w:tcW w:w="1050" w:type="dxa"/>
          </w:tcPr>
          <w:p w14:paraId="23BD8A98" w14:textId="56FA706B" w:rsidR="63E5ECA7" w:rsidRDefault="63E5ECA7" w:rsidP="63E5ECA7">
            <w:pPr>
              <w:jc w:val="center"/>
            </w:pPr>
            <w:r w:rsidRPr="63E5ECA7">
              <w:rPr>
                <w:rFonts w:ascii="Arial" w:eastAsia="Arial" w:hAnsi="Arial" w:cs="Arial"/>
                <w:sz w:val="24"/>
                <w:szCs w:val="24"/>
              </w:rPr>
              <w:t>28</w:t>
            </w:r>
          </w:p>
        </w:tc>
      </w:tr>
      <w:tr w:rsidR="1CDBC095" w14:paraId="74911565" w14:textId="77777777" w:rsidTr="3231724F">
        <w:trPr>
          <w:cantSplit/>
          <w:trHeight w:val="300"/>
        </w:trPr>
        <w:tc>
          <w:tcPr>
            <w:tcW w:w="7260" w:type="dxa"/>
          </w:tcPr>
          <w:p w14:paraId="4C0C34A5" w14:textId="0B6934B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 xml:space="preserve">Technical assistance on how to integrate UPK and </w:t>
            </w:r>
            <w:r w:rsidR="26848347" w:rsidRPr="1CDBC095">
              <w:rPr>
                <w:rFonts w:ascii="Arial" w:eastAsia="Times New Roman" w:hAnsi="Arial" w:cs="Arial"/>
                <w:sz w:val="24"/>
                <w:szCs w:val="24"/>
              </w:rPr>
              <w:t>P–3</w:t>
            </w:r>
            <w:r w:rsidRPr="1CDBC095">
              <w:rPr>
                <w:rFonts w:ascii="Arial" w:eastAsia="Times New Roman" w:hAnsi="Arial" w:cs="Arial"/>
                <w:sz w:val="24"/>
                <w:szCs w:val="24"/>
              </w:rPr>
              <w:t xml:space="preserve"> in the district LCAP</w:t>
            </w:r>
          </w:p>
        </w:tc>
        <w:tc>
          <w:tcPr>
            <w:tcW w:w="1050" w:type="dxa"/>
          </w:tcPr>
          <w:p w14:paraId="444D70AA" w14:textId="4894F612" w:rsidR="63E5ECA7" w:rsidRDefault="63E5ECA7" w:rsidP="63E5ECA7">
            <w:pPr>
              <w:jc w:val="center"/>
            </w:pPr>
            <w:r w:rsidRPr="63E5ECA7">
              <w:rPr>
                <w:rFonts w:ascii="Arial" w:eastAsia="Arial" w:hAnsi="Arial" w:cs="Arial"/>
                <w:sz w:val="24"/>
                <w:szCs w:val="24"/>
              </w:rPr>
              <w:t>36</w:t>
            </w:r>
          </w:p>
        </w:tc>
        <w:tc>
          <w:tcPr>
            <w:tcW w:w="1050" w:type="dxa"/>
          </w:tcPr>
          <w:p w14:paraId="0682AFD3" w14:textId="4A281C10" w:rsidR="63E5ECA7" w:rsidRDefault="63E5ECA7" w:rsidP="63E5ECA7">
            <w:pPr>
              <w:jc w:val="center"/>
            </w:pPr>
            <w:r w:rsidRPr="63E5ECA7">
              <w:rPr>
                <w:rFonts w:ascii="Arial" w:eastAsia="Arial" w:hAnsi="Arial" w:cs="Arial"/>
                <w:sz w:val="24"/>
                <w:szCs w:val="24"/>
              </w:rPr>
              <w:t>62</w:t>
            </w:r>
          </w:p>
        </w:tc>
      </w:tr>
      <w:tr w:rsidR="1CDBC095" w14:paraId="73470C73" w14:textId="77777777" w:rsidTr="3231724F">
        <w:trPr>
          <w:cantSplit/>
          <w:trHeight w:val="300"/>
        </w:trPr>
        <w:tc>
          <w:tcPr>
            <w:tcW w:w="7260" w:type="dxa"/>
          </w:tcPr>
          <w:p w14:paraId="6B436258" w14:textId="1DA74B88"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 xml:space="preserve">Guidance on best practices for smooth transitions through the </w:t>
            </w:r>
            <w:r w:rsidR="50713FA6" w:rsidRPr="1CDBC095">
              <w:rPr>
                <w:rFonts w:ascii="Arial" w:eastAsia="Times New Roman" w:hAnsi="Arial" w:cs="Arial"/>
                <w:sz w:val="24"/>
                <w:szCs w:val="24"/>
              </w:rPr>
              <w:t>P–3</w:t>
            </w:r>
            <w:r w:rsidRPr="1CDBC095">
              <w:rPr>
                <w:rFonts w:ascii="Arial" w:eastAsia="Times New Roman" w:hAnsi="Arial" w:cs="Arial"/>
                <w:sz w:val="24"/>
                <w:szCs w:val="24"/>
              </w:rPr>
              <w:t xml:space="preserve"> continuum</w:t>
            </w:r>
          </w:p>
        </w:tc>
        <w:tc>
          <w:tcPr>
            <w:tcW w:w="1050" w:type="dxa"/>
          </w:tcPr>
          <w:p w14:paraId="653BAEE4" w14:textId="669B5426" w:rsidR="63E5ECA7" w:rsidRDefault="63E5ECA7" w:rsidP="63E5ECA7">
            <w:pPr>
              <w:jc w:val="center"/>
            </w:pPr>
            <w:r w:rsidRPr="63E5ECA7">
              <w:rPr>
                <w:rFonts w:ascii="Arial" w:eastAsia="Arial" w:hAnsi="Arial" w:cs="Arial"/>
                <w:sz w:val="24"/>
                <w:szCs w:val="24"/>
              </w:rPr>
              <w:t>33</w:t>
            </w:r>
          </w:p>
        </w:tc>
        <w:tc>
          <w:tcPr>
            <w:tcW w:w="1050" w:type="dxa"/>
          </w:tcPr>
          <w:p w14:paraId="3B634A58" w14:textId="65EE5DD6" w:rsidR="63E5ECA7" w:rsidRDefault="63E5ECA7" w:rsidP="63E5ECA7">
            <w:pPr>
              <w:jc w:val="center"/>
            </w:pPr>
            <w:r w:rsidRPr="63E5ECA7">
              <w:rPr>
                <w:rFonts w:ascii="Arial" w:eastAsia="Arial" w:hAnsi="Arial" w:cs="Arial"/>
                <w:sz w:val="24"/>
                <w:szCs w:val="24"/>
              </w:rPr>
              <w:t>57</w:t>
            </w:r>
          </w:p>
        </w:tc>
      </w:tr>
      <w:tr w:rsidR="1CDBC095" w14:paraId="6D82EA39" w14:textId="77777777" w:rsidTr="3231724F">
        <w:trPr>
          <w:cantSplit/>
          <w:trHeight w:val="300"/>
        </w:trPr>
        <w:tc>
          <w:tcPr>
            <w:tcW w:w="7260" w:type="dxa"/>
          </w:tcPr>
          <w:p w14:paraId="5AFAFB60" w14:textId="004BE681" w:rsidR="1CDBC095" w:rsidRDefault="1CDBC095" w:rsidP="1CDBC095">
            <w:pPr>
              <w:rPr>
                <w:rFonts w:ascii="Arial" w:eastAsia="Arial" w:hAnsi="Arial" w:cs="Arial"/>
                <w:color w:val="000000" w:themeColor="text1"/>
                <w:sz w:val="24"/>
                <w:szCs w:val="24"/>
              </w:rPr>
            </w:pPr>
            <w:r w:rsidRPr="1CDBC095">
              <w:rPr>
                <w:rFonts w:ascii="Arial" w:eastAsia="Arial" w:hAnsi="Arial" w:cs="Arial"/>
                <w:color w:val="000000" w:themeColor="text1"/>
                <w:sz w:val="24"/>
                <w:szCs w:val="24"/>
              </w:rPr>
              <w:t xml:space="preserve">Considerations for </w:t>
            </w:r>
            <w:r w:rsidR="2CCE7148" w:rsidRPr="1CDBC095">
              <w:rPr>
                <w:rFonts w:ascii="Arial" w:eastAsia="Arial" w:hAnsi="Arial" w:cs="Arial"/>
                <w:color w:val="000000" w:themeColor="text1"/>
                <w:sz w:val="24"/>
                <w:szCs w:val="24"/>
              </w:rPr>
              <w:t>TK</w:t>
            </w:r>
            <w:r w:rsidRPr="1CDBC095">
              <w:rPr>
                <w:rFonts w:ascii="Arial" w:eastAsia="Arial" w:hAnsi="Arial" w:cs="Arial"/>
                <w:color w:val="000000" w:themeColor="text1"/>
                <w:sz w:val="24"/>
                <w:szCs w:val="24"/>
              </w:rPr>
              <w:t xml:space="preserve"> early admittance</w:t>
            </w:r>
          </w:p>
        </w:tc>
        <w:tc>
          <w:tcPr>
            <w:tcW w:w="1050" w:type="dxa"/>
          </w:tcPr>
          <w:p w14:paraId="672C8D24" w14:textId="70E8B2C7" w:rsidR="63E5ECA7" w:rsidRDefault="63E5ECA7" w:rsidP="63E5ECA7">
            <w:pPr>
              <w:jc w:val="center"/>
            </w:pPr>
            <w:r w:rsidRPr="63E5ECA7">
              <w:rPr>
                <w:rFonts w:ascii="Arial" w:eastAsia="Arial" w:hAnsi="Arial" w:cs="Arial"/>
                <w:sz w:val="24"/>
                <w:szCs w:val="24"/>
              </w:rPr>
              <w:t>39</w:t>
            </w:r>
          </w:p>
        </w:tc>
        <w:tc>
          <w:tcPr>
            <w:tcW w:w="1050" w:type="dxa"/>
          </w:tcPr>
          <w:p w14:paraId="13E91A3C" w14:textId="3CBDED48" w:rsidR="63E5ECA7" w:rsidRDefault="63E5ECA7" w:rsidP="63E5ECA7">
            <w:pPr>
              <w:jc w:val="center"/>
            </w:pPr>
            <w:r w:rsidRPr="63E5ECA7">
              <w:rPr>
                <w:rFonts w:ascii="Arial" w:eastAsia="Arial" w:hAnsi="Arial" w:cs="Arial"/>
                <w:sz w:val="24"/>
                <w:szCs w:val="24"/>
              </w:rPr>
              <w:t>67</w:t>
            </w:r>
          </w:p>
        </w:tc>
      </w:tr>
      <w:tr w:rsidR="1CDBC095" w14:paraId="1D29B9D2" w14:textId="77777777" w:rsidTr="3231724F">
        <w:trPr>
          <w:cantSplit/>
          <w:trHeight w:val="300"/>
        </w:trPr>
        <w:tc>
          <w:tcPr>
            <w:tcW w:w="7260" w:type="dxa"/>
          </w:tcPr>
          <w:p w14:paraId="2671399A" w14:textId="2AC3FD7A" w:rsidR="1CDBC095" w:rsidRDefault="1CDBC095" w:rsidP="1CDBC095">
            <w:pPr>
              <w:rPr>
                <w:rFonts w:ascii="Arial" w:eastAsia="Arial" w:hAnsi="Arial" w:cs="Arial"/>
                <w:color w:val="000000" w:themeColor="text1"/>
                <w:sz w:val="24"/>
                <w:szCs w:val="24"/>
              </w:rPr>
            </w:pPr>
            <w:r w:rsidRPr="1CDBC095">
              <w:rPr>
                <w:rFonts w:ascii="Arial" w:eastAsia="Arial" w:hAnsi="Arial" w:cs="Arial"/>
                <w:color w:val="000000" w:themeColor="text1"/>
                <w:sz w:val="24"/>
                <w:szCs w:val="24"/>
              </w:rPr>
              <w:t>Implementing internal organization changes to ensure LEA child development and early education staff collaborate and coordinate effectively with staff in other departments within the LEA (</w:t>
            </w:r>
            <w:r w:rsidR="601CA71A" w:rsidRPr="1CDBC095">
              <w:rPr>
                <w:rFonts w:ascii="Arial" w:eastAsia="Arial" w:hAnsi="Arial" w:cs="Arial"/>
                <w:color w:val="000000" w:themeColor="text1"/>
                <w:sz w:val="24"/>
                <w:szCs w:val="24"/>
              </w:rPr>
              <w:t>e.g.</w:t>
            </w:r>
            <w:r w:rsidRPr="1CDBC095">
              <w:rPr>
                <w:rFonts w:ascii="Arial" w:eastAsia="Arial" w:hAnsi="Arial" w:cs="Arial"/>
                <w:color w:val="000000" w:themeColor="text1"/>
                <w:sz w:val="24"/>
                <w:szCs w:val="24"/>
              </w:rPr>
              <w:t>, Special Education, Curriculum and Instruction)</w:t>
            </w:r>
          </w:p>
        </w:tc>
        <w:tc>
          <w:tcPr>
            <w:tcW w:w="1050" w:type="dxa"/>
          </w:tcPr>
          <w:p w14:paraId="6AB2500F" w14:textId="4033BABC" w:rsidR="63E5ECA7" w:rsidRDefault="63E5ECA7" w:rsidP="63E5ECA7">
            <w:pPr>
              <w:jc w:val="center"/>
            </w:pPr>
            <w:r w:rsidRPr="63E5ECA7">
              <w:rPr>
                <w:rFonts w:ascii="Arial" w:eastAsia="Arial" w:hAnsi="Arial" w:cs="Arial"/>
                <w:sz w:val="24"/>
                <w:szCs w:val="24"/>
              </w:rPr>
              <w:t>37</w:t>
            </w:r>
          </w:p>
        </w:tc>
        <w:tc>
          <w:tcPr>
            <w:tcW w:w="1050" w:type="dxa"/>
          </w:tcPr>
          <w:p w14:paraId="7B1CE26A" w14:textId="542CB5E1" w:rsidR="63E5ECA7" w:rsidRDefault="63E5ECA7" w:rsidP="63E5ECA7">
            <w:pPr>
              <w:jc w:val="center"/>
            </w:pPr>
            <w:r w:rsidRPr="63E5ECA7">
              <w:rPr>
                <w:rFonts w:ascii="Arial" w:eastAsia="Arial" w:hAnsi="Arial" w:cs="Arial"/>
                <w:sz w:val="24"/>
                <w:szCs w:val="24"/>
              </w:rPr>
              <w:t>64</w:t>
            </w:r>
          </w:p>
        </w:tc>
      </w:tr>
      <w:tr w:rsidR="1CDBC095" w14:paraId="6C29C196" w14:textId="77777777" w:rsidTr="3231724F">
        <w:trPr>
          <w:cantSplit/>
          <w:trHeight w:val="300"/>
        </w:trPr>
        <w:tc>
          <w:tcPr>
            <w:tcW w:w="7260" w:type="dxa"/>
          </w:tcPr>
          <w:p w14:paraId="344417DD" w14:textId="77777777" w:rsidR="1CDBC095" w:rsidRDefault="1CDBC095" w:rsidP="1CDBC095">
            <w:pPr>
              <w:rPr>
                <w:rFonts w:ascii="Arial" w:eastAsia="Arial" w:hAnsi="Arial" w:cs="Arial"/>
                <w:color w:val="000000" w:themeColor="text1"/>
                <w:sz w:val="24"/>
                <w:szCs w:val="24"/>
              </w:rPr>
            </w:pPr>
            <w:r w:rsidRPr="1CDBC095">
              <w:rPr>
                <w:rFonts w:ascii="Arial" w:eastAsia="Arial" w:hAnsi="Arial" w:cs="Arial"/>
                <w:color w:val="000000" w:themeColor="text1"/>
                <w:sz w:val="24"/>
                <w:szCs w:val="24"/>
              </w:rPr>
              <w:t>Other</w:t>
            </w:r>
          </w:p>
        </w:tc>
        <w:tc>
          <w:tcPr>
            <w:tcW w:w="1050" w:type="dxa"/>
          </w:tcPr>
          <w:p w14:paraId="4AD83F1A" w14:textId="08D243AC" w:rsidR="63E5ECA7" w:rsidRDefault="63E5ECA7" w:rsidP="63E5ECA7">
            <w:pPr>
              <w:jc w:val="center"/>
            </w:pPr>
            <w:r w:rsidRPr="63E5ECA7">
              <w:rPr>
                <w:rFonts w:ascii="Arial" w:eastAsia="Arial" w:hAnsi="Arial" w:cs="Arial"/>
                <w:sz w:val="24"/>
                <w:szCs w:val="24"/>
              </w:rPr>
              <w:t>6</w:t>
            </w:r>
          </w:p>
        </w:tc>
        <w:tc>
          <w:tcPr>
            <w:tcW w:w="1050" w:type="dxa"/>
          </w:tcPr>
          <w:p w14:paraId="69B22A4A" w14:textId="42C85370" w:rsidR="63E5ECA7" w:rsidRDefault="63E5ECA7" w:rsidP="00893325">
            <w:pPr>
              <w:keepNext/>
              <w:jc w:val="center"/>
            </w:pPr>
            <w:r w:rsidRPr="63E5ECA7">
              <w:rPr>
                <w:rFonts w:ascii="Arial" w:eastAsia="Arial" w:hAnsi="Arial" w:cs="Arial"/>
                <w:sz w:val="24"/>
                <w:szCs w:val="24"/>
              </w:rPr>
              <w:t>10</w:t>
            </w:r>
          </w:p>
        </w:tc>
      </w:tr>
    </w:tbl>
    <w:p w14:paraId="4277A8B6" w14:textId="1A62F2AD" w:rsidR="00104E7A" w:rsidRDefault="00893325" w:rsidP="00893325">
      <w:pPr>
        <w:pStyle w:val="Caption"/>
      </w:pPr>
      <w:r>
        <w:t xml:space="preserve">Table </w:t>
      </w:r>
      <w:r>
        <w:fldChar w:fldCharType="begin"/>
      </w:r>
      <w:r>
        <w:instrText>SEQ Table \* ARABIC</w:instrText>
      </w:r>
      <w:r>
        <w:fldChar w:fldCharType="separate"/>
      </w:r>
      <w:r>
        <w:rPr>
          <w:noProof/>
        </w:rPr>
        <w:t>11</w:t>
      </w:r>
      <w:r>
        <w:fldChar w:fldCharType="end"/>
      </w:r>
      <w:r>
        <w:t xml:space="preserve">. Results from Question 9 of </w:t>
      </w:r>
      <w:r w:rsidRPr="00C54872">
        <w:t>Section III, Focus Area A: Vision and Coherence</w:t>
      </w:r>
    </w:p>
    <w:p w14:paraId="3066D6AB" w14:textId="2BE67087" w:rsidR="00244BFB" w:rsidRPr="00104E7A" w:rsidRDefault="11549EFF" w:rsidP="1CDBC095">
      <w:pPr>
        <w:pStyle w:val="Heading2"/>
      </w:pPr>
      <w:r w:rsidRPr="00104E7A">
        <w:t>Section IV</w:t>
      </w:r>
    </w:p>
    <w:p w14:paraId="577C2BCF" w14:textId="663F56B3" w:rsidR="0332319A" w:rsidRDefault="11549EFF" w:rsidP="1CDBC095">
      <w:pPr>
        <w:pStyle w:val="Heading3"/>
        <w:rPr>
          <w:rFonts w:eastAsia="Arial"/>
        </w:rPr>
      </w:pPr>
      <w:r>
        <w:t>Focus Area B: Community Engagement and Partnerships</w:t>
      </w:r>
    </w:p>
    <w:p w14:paraId="73EA99B9" w14:textId="0335B26D" w:rsidR="00244BFB" w:rsidRPr="007D44F6" w:rsidRDefault="11549EFF" w:rsidP="1CDBC095">
      <w:pPr>
        <w:pStyle w:val="ListParagraph"/>
        <w:numPr>
          <w:ilvl w:val="0"/>
          <w:numId w:val="24"/>
        </w:numPr>
        <w:spacing w:line="240" w:lineRule="auto"/>
        <w:rPr>
          <w:rFonts w:ascii="Arial" w:eastAsia="Arial" w:hAnsi="Arial" w:cs="Arial"/>
          <w:b/>
          <w:bCs/>
          <w:color w:val="000000" w:themeColor="text1"/>
          <w:sz w:val="24"/>
          <w:szCs w:val="24"/>
        </w:rPr>
      </w:pPr>
      <w:r w:rsidRPr="1CDBC095">
        <w:rPr>
          <w:rFonts w:ascii="Arial" w:eastAsia="Arial" w:hAnsi="Arial" w:cs="Arial"/>
          <w:b/>
          <w:bCs/>
          <w:color w:val="000000" w:themeColor="text1"/>
          <w:sz w:val="24"/>
          <w:szCs w:val="24"/>
        </w:rPr>
        <w:t>Is the COE collaborating with other COEs (</w:t>
      </w:r>
      <w:r w:rsidR="77169AC7" w:rsidRPr="1CDBC095">
        <w:rPr>
          <w:rFonts w:ascii="Arial" w:eastAsia="Arial" w:hAnsi="Arial" w:cs="Arial"/>
          <w:b/>
          <w:bCs/>
          <w:color w:val="000000" w:themeColor="text1"/>
          <w:sz w:val="24"/>
          <w:szCs w:val="24"/>
        </w:rPr>
        <w:t>e.g.</w:t>
      </w:r>
      <w:r w:rsidRPr="1CDBC095">
        <w:rPr>
          <w:rFonts w:ascii="Arial" w:eastAsia="Arial" w:hAnsi="Arial" w:cs="Arial"/>
          <w:b/>
          <w:bCs/>
          <w:color w:val="000000" w:themeColor="text1"/>
          <w:sz w:val="24"/>
          <w:szCs w:val="24"/>
        </w:rPr>
        <w:t>, sharing resources, developing joint plans, administering joint technical assistance sessions) to provide UPK planning and implementation support to LEAs?</w:t>
      </w:r>
    </w:p>
    <w:tbl>
      <w:tblPr>
        <w:tblStyle w:val="TableGrid"/>
        <w:tblW w:w="0" w:type="auto"/>
        <w:tblLayout w:type="fixed"/>
        <w:tblLook w:val="06A0" w:firstRow="1" w:lastRow="0" w:firstColumn="1" w:lastColumn="0" w:noHBand="1" w:noVBand="1"/>
      </w:tblPr>
      <w:tblGrid>
        <w:gridCol w:w="7260"/>
        <w:gridCol w:w="975"/>
        <w:gridCol w:w="1125"/>
      </w:tblGrid>
      <w:tr w:rsidR="1CDBC095" w14:paraId="58D94B59" w14:textId="77777777" w:rsidTr="3231724F">
        <w:trPr>
          <w:cantSplit/>
          <w:trHeight w:val="330"/>
        </w:trPr>
        <w:tc>
          <w:tcPr>
            <w:tcW w:w="7260" w:type="dxa"/>
            <w:shd w:val="clear" w:color="auto" w:fill="4472C4" w:themeFill="accent1"/>
          </w:tcPr>
          <w:p w14:paraId="45DB89B8" w14:textId="00D3888E" w:rsidR="1CDBC095" w:rsidRDefault="1CDBC095" w:rsidP="3231724F">
            <w:pPr>
              <w:rPr>
                <w:rFonts w:ascii="Arial" w:eastAsia="Arial" w:hAnsi="Arial" w:cs="Arial"/>
                <w:b/>
                <w:bCs/>
                <w:color w:val="FFFFFF" w:themeColor="background1"/>
                <w:sz w:val="24"/>
                <w:szCs w:val="24"/>
              </w:rPr>
            </w:pPr>
            <w:r w:rsidRPr="3231724F">
              <w:rPr>
                <w:rFonts w:ascii="Arial" w:eastAsia="Arial" w:hAnsi="Arial" w:cs="Arial"/>
                <w:b/>
                <w:bCs/>
                <w:color w:val="FFFFFF" w:themeColor="background1"/>
                <w:sz w:val="24"/>
                <w:szCs w:val="24"/>
              </w:rPr>
              <w:t>COE Responses</w:t>
            </w:r>
          </w:p>
        </w:tc>
        <w:tc>
          <w:tcPr>
            <w:tcW w:w="975" w:type="dxa"/>
            <w:shd w:val="clear" w:color="auto" w:fill="4472C4" w:themeFill="accent1"/>
          </w:tcPr>
          <w:p w14:paraId="2A9AE97D" w14:textId="2FB2C184" w:rsidR="1CDBC095" w:rsidRDefault="1CDBC095" w:rsidP="3231724F">
            <w:pPr>
              <w:jc w:val="center"/>
              <w:rPr>
                <w:rFonts w:ascii="Arial" w:eastAsia="Arial" w:hAnsi="Arial" w:cs="Arial"/>
                <w:b/>
                <w:bCs/>
                <w:color w:val="FFFFFF" w:themeColor="background1"/>
                <w:sz w:val="24"/>
                <w:szCs w:val="24"/>
              </w:rPr>
            </w:pPr>
            <w:r w:rsidRPr="3231724F">
              <w:rPr>
                <w:rFonts w:ascii="Arial" w:eastAsia="Arial" w:hAnsi="Arial" w:cs="Arial"/>
                <w:b/>
                <w:bCs/>
                <w:color w:val="FFFFFF" w:themeColor="background1"/>
                <w:sz w:val="24"/>
                <w:szCs w:val="24"/>
              </w:rPr>
              <w:t># COEs</w:t>
            </w:r>
          </w:p>
        </w:tc>
        <w:tc>
          <w:tcPr>
            <w:tcW w:w="1125" w:type="dxa"/>
            <w:shd w:val="clear" w:color="auto" w:fill="4472C4" w:themeFill="accent1"/>
          </w:tcPr>
          <w:p w14:paraId="743905B2" w14:textId="30633924" w:rsidR="1CDBC095" w:rsidRDefault="1CDBC095" w:rsidP="3231724F">
            <w:pPr>
              <w:jc w:val="center"/>
              <w:rPr>
                <w:rFonts w:ascii="Arial" w:eastAsia="Arial" w:hAnsi="Arial" w:cs="Arial"/>
                <w:b/>
                <w:bCs/>
                <w:color w:val="FFFFFF" w:themeColor="background1"/>
                <w:sz w:val="24"/>
                <w:szCs w:val="24"/>
              </w:rPr>
            </w:pPr>
            <w:r w:rsidRPr="3231724F">
              <w:rPr>
                <w:rFonts w:ascii="Arial" w:eastAsia="Arial" w:hAnsi="Arial" w:cs="Arial"/>
                <w:b/>
                <w:bCs/>
                <w:color w:val="FFFFFF" w:themeColor="background1"/>
                <w:sz w:val="24"/>
                <w:szCs w:val="24"/>
              </w:rPr>
              <w:t>% COEs</w:t>
            </w:r>
          </w:p>
        </w:tc>
      </w:tr>
      <w:tr w:rsidR="1CDBC095" w14:paraId="0DB88FB8" w14:textId="77777777" w:rsidTr="3231724F">
        <w:trPr>
          <w:cantSplit/>
          <w:trHeight w:val="300"/>
        </w:trPr>
        <w:tc>
          <w:tcPr>
            <w:tcW w:w="7260" w:type="dxa"/>
          </w:tcPr>
          <w:p w14:paraId="44ED0DF3" w14:textId="1421B5EA"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Yes</w:t>
            </w:r>
          </w:p>
        </w:tc>
        <w:tc>
          <w:tcPr>
            <w:tcW w:w="975" w:type="dxa"/>
          </w:tcPr>
          <w:p w14:paraId="2190051F" w14:textId="32C6D2F8" w:rsidR="63E5ECA7" w:rsidRDefault="63E5ECA7" w:rsidP="63E5ECA7">
            <w:pPr>
              <w:jc w:val="center"/>
            </w:pPr>
            <w:r w:rsidRPr="63E5ECA7">
              <w:rPr>
                <w:rFonts w:ascii="Arial" w:eastAsia="Arial" w:hAnsi="Arial" w:cs="Arial"/>
                <w:sz w:val="24"/>
                <w:szCs w:val="24"/>
              </w:rPr>
              <w:t>38</w:t>
            </w:r>
          </w:p>
        </w:tc>
        <w:tc>
          <w:tcPr>
            <w:tcW w:w="1125" w:type="dxa"/>
          </w:tcPr>
          <w:p w14:paraId="5806C9E3" w14:textId="39E9DFC0" w:rsidR="63E5ECA7" w:rsidRDefault="63E5ECA7" w:rsidP="63E5ECA7">
            <w:pPr>
              <w:jc w:val="center"/>
            </w:pPr>
            <w:r w:rsidRPr="63E5ECA7">
              <w:rPr>
                <w:rFonts w:ascii="Arial" w:eastAsia="Arial" w:hAnsi="Arial" w:cs="Arial"/>
                <w:sz w:val="24"/>
                <w:szCs w:val="24"/>
              </w:rPr>
              <w:t>66</w:t>
            </w:r>
          </w:p>
        </w:tc>
      </w:tr>
      <w:tr w:rsidR="1CDBC095" w14:paraId="24EDE2F5" w14:textId="77777777" w:rsidTr="3231724F">
        <w:trPr>
          <w:cantSplit/>
          <w:trHeight w:val="300"/>
        </w:trPr>
        <w:tc>
          <w:tcPr>
            <w:tcW w:w="7260" w:type="dxa"/>
          </w:tcPr>
          <w:p w14:paraId="54A657CB"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No</w:t>
            </w:r>
          </w:p>
        </w:tc>
        <w:tc>
          <w:tcPr>
            <w:tcW w:w="975" w:type="dxa"/>
          </w:tcPr>
          <w:p w14:paraId="0AD74353" w14:textId="6975A9BA" w:rsidR="63E5ECA7" w:rsidRDefault="63E5ECA7" w:rsidP="63E5ECA7">
            <w:pPr>
              <w:jc w:val="center"/>
            </w:pPr>
            <w:r w:rsidRPr="63E5ECA7">
              <w:rPr>
                <w:rFonts w:ascii="Arial" w:eastAsia="Arial" w:hAnsi="Arial" w:cs="Arial"/>
                <w:sz w:val="24"/>
                <w:szCs w:val="24"/>
              </w:rPr>
              <w:t>20</w:t>
            </w:r>
          </w:p>
        </w:tc>
        <w:tc>
          <w:tcPr>
            <w:tcW w:w="1125" w:type="dxa"/>
          </w:tcPr>
          <w:p w14:paraId="38A80FE8" w14:textId="29A1B656" w:rsidR="63E5ECA7" w:rsidRDefault="63E5ECA7" w:rsidP="00893325">
            <w:pPr>
              <w:keepNext/>
              <w:jc w:val="center"/>
            </w:pPr>
            <w:r w:rsidRPr="63E5ECA7">
              <w:rPr>
                <w:rFonts w:ascii="Arial" w:eastAsia="Arial" w:hAnsi="Arial" w:cs="Arial"/>
                <w:sz w:val="24"/>
                <w:szCs w:val="24"/>
              </w:rPr>
              <w:t>34</w:t>
            </w:r>
          </w:p>
        </w:tc>
      </w:tr>
    </w:tbl>
    <w:p w14:paraId="03726A3F" w14:textId="527A38B2" w:rsidR="008362D1" w:rsidRDefault="00893325" w:rsidP="00893325">
      <w:pPr>
        <w:pStyle w:val="Caption"/>
      </w:pPr>
      <w:r>
        <w:t xml:space="preserve">Table </w:t>
      </w:r>
      <w:r>
        <w:fldChar w:fldCharType="begin"/>
      </w:r>
      <w:r>
        <w:instrText>SEQ Table \* ARABIC</w:instrText>
      </w:r>
      <w:r>
        <w:fldChar w:fldCharType="separate"/>
      </w:r>
      <w:r>
        <w:rPr>
          <w:noProof/>
        </w:rPr>
        <w:t>12</w:t>
      </w:r>
      <w:r>
        <w:fldChar w:fldCharType="end"/>
      </w:r>
      <w:r>
        <w:t xml:space="preserve">. Results from Question 1 of Section IV, </w:t>
      </w:r>
      <w:r w:rsidRPr="009111D5">
        <w:t>Focus Area B: Community Engagement and Partnerships</w:t>
      </w:r>
    </w:p>
    <w:p w14:paraId="2D35AE91" w14:textId="77777777" w:rsidR="00244BFB" w:rsidRPr="007D44F6" w:rsidRDefault="11549EFF" w:rsidP="1CDBC095">
      <w:pPr>
        <w:pStyle w:val="ListParagraph"/>
        <w:numPr>
          <w:ilvl w:val="0"/>
          <w:numId w:val="24"/>
        </w:numPr>
        <w:spacing w:line="240" w:lineRule="auto"/>
        <w:rPr>
          <w:rFonts w:ascii="Arial" w:eastAsia="Arial" w:hAnsi="Arial" w:cs="Arial"/>
          <w:b/>
          <w:bCs/>
          <w:color w:val="000000" w:themeColor="text1"/>
          <w:sz w:val="24"/>
          <w:szCs w:val="24"/>
        </w:rPr>
      </w:pPr>
      <w:r w:rsidRPr="1CDBC095">
        <w:rPr>
          <w:rFonts w:ascii="Arial" w:eastAsia="Arial" w:hAnsi="Arial" w:cs="Arial"/>
          <w:b/>
          <w:bCs/>
          <w:color w:val="000000" w:themeColor="text1"/>
          <w:sz w:val="24"/>
          <w:szCs w:val="24"/>
        </w:rPr>
        <w:t>Which partners has the COE worked with or convened to support UPK implementation in their county?</w:t>
      </w:r>
    </w:p>
    <w:tbl>
      <w:tblPr>
        <w:tblStyle w:val="TableGrid"/>
        <w:tblW w:w="0" w:type="auto"/>
        <w:tblLayout w:type="fixed"/>
        <w:tblLook w:val="06A0" w:firstRow="1" w:lastRow="0" w:firstColumn="1" w:lastColumn="0" w:noHBand="1" w:noVBand="1"/>
      </w:tblPr>
      <w:tblGrid>
        <w:gridCol w:w="7290"/>
        <w:gridCol w:w="975"/>
        <w:gridCol w:w="1095"/>
      </w:tblGrid>
      <w:tr w:rsidR="1CDBC095" w14:paraId="5C53CE33" w14:textId="77777777" w:rsidTr="3231724F">
        <w:trPr>
          <w:cantSplit/>
          <w:trHeight w:val="300"/>
          <w:tblHeader/>
        </w:trPr>
        <w:tc>
          <w:tcPr>
            <w:tcW w:w="7290" w:type="dxa"/>
            <w:shd w:val="clear" w:color="auto" w:fill="4472C4" w:themeFill="accent1"/>
          </w:tcPr>
          <w:p w14:paraId="5DEB423F" w14:textId="6B116345" w:rsidR="1CDBC095" w:rsidRDefault="1CDBC095" w:rsidP="3231724F">
            <w:pPr>
              <w:rPr>
                <w:rFonts w:ascii="Arial" w:eastAsia="Times New Roman" w:hAnsi="Arial" w:cs="Arial"/>
                <w:color w:val="FFFFFF" w:themeColor="background1"/>
                <w:sz w:val="24"/>
                <w:szCs w:val="24"/>
              </w:rPr>
            </w:pPr>
            <w:r w:rsidRPr="3231724F">
              <w:rPr>
                <w:rFonts w:ascii="Arial" w:eastAsia="Times New Roman" w:hAnsi="Arial" w:cs="Arial"/>
                <w:b/>
                <w:bCs/>
                <w:color w:val="FFFFFF" w:themeColor="background1"/>
                <w:sz w:val="24"/>
                <w:szCs w:val="24"/>
              </w:rPr>
              <w:t>COE Responses</w:t>
            </w:r>
          </w:p>
        </w:tc>
        <w:tc>
          <w:tcPr>
            <w:tcW w:w="975" w:type="dxa"/>
            <w:shd w:val="clear" w:color="auto" w:fill="4472C4" w:themeFill="accent1"/>
          </w:tcPr>
          <w:p w14:paraId="5C199EA2" w14:textId="77777777" w:rsidR="1CDBC095" w:rsidRDefault="1CDBC095" w:rsidP="3231724F">
            <w:pPr>
              <w:jc w:val="center"/>
              <w:rPr>
                <w:rFonts w:ascii="Arial" w:eastAsia="Times New Roman" w:hAnsi="Arial" w:cs="Arial"/>
                <w:b/>
                <w:bCs/>
                <w:color w:val="FFFFFF" w:themeColor="background1"/>
                <w:sz w:val="24"/>
                <w:szCs w:val="24"/>
              </w:rPr>
            </w:pPr>
            <w:r w:rsidRPr="3231724F">
              <w:rPr>
                <w:rFonts w:ascii="Arial" w:eastAsia="Times New Roman" w:hAnsi="Arial" w:cs="Arial"/>
                <w:b/>
                <w:bCs/>
                <w:color w:val="FFFFFF" w:themeColor="background1"/>
                <w:sz w:val="24"/>
                <w:szCs w:val="24"/>
              </w:rPr>
              <w:t># </w:t>
            </w:r>
          </w:p>
          <w:p w14:paraId="707071A9" w14:textId="0C71FF03" w:rsidR="1CDBC095" w:rsidRDefault="1CDBC095" w:rsidP="3231724F">
            <w:pPr>
              <w:jc w:val="center"/>
              <w:rPr>
                <w:rFonts w:ascii="Arial" w:eastAsia="Times New Roman" w:hAnsi="Arial" w:cs="Arial"/>
                <w:color w:val="FFFFFF" w:themeColor="background1"/>
                <w:sz w:val="24"/>
                <w:szCs w:val="24"/>
              </w:rPr>
            </w:pPr>
            <w:r w:rsidRPr="3231724F">
              <w:rPr>
                <w:rFonts w:ascii="Arial" w:eastAsia="Times New Roman" w:hAnsi="Arial" w:cs="Arial"/>
                <w:b/>
                <w:bCs/>
                <w:color w:val="FFFFFF" w:themeColor="background1"/>
                <w:sz w:val="24"/>
                <w:szCs w:val="24"/>
              </w:rPr>
              <w:t>COEs</w:t>
            </w:r>
          </w:p>
        </w:tc>
        <w:tc>
          <w:tcPr>
            <w:tcW w:w="1095" w:type="dxa"/>
            <w:shd w:val="clear" w:color="auto" w:fill="4472C4" w:themeFill="accent1"/>
          </w:tcPr>
          <w:p w14:paraId="596FFAB7" w14:textId="77777777" w:rsidR="1CDBC095" w:rsidRDefault="1CDBC095" w:rsidP="3231724F">
            <w:pPr>
              <w:jc w:val="center"/>
              <w:rPr>
                <w:rFonts w:ascii="Arial" w:eastAsia="Times New Roman" w:hAnsi="Arial" w:cs="Arial"/>
                <w:b/>
                <w:bCs/>
                <w:color w:val="FFFFFF" w:themeColor="background1"/>
                <w:sz w:val="24"/>
                <w:szCs w:val="24"/>
              </w:rPr>
            </w:pPr>
            <w:r w:rsidRPr="3231724F">
              <w:rPr>
                <w:rFonts w:ascii="Arial" w:eastAsia="Times New Roman" w:hAnsi="Arial" w:cs="Arial"/>
                <w:b/>
                <w:bCs/>
                <w:color w:val="FFFFFF" w:themeColor="background1"/>
                <w:sz w:val="24"/>
                <w:szCs w:val="24"/>
              </w:rPr>
              <w:t>% </w:t>
            </w:r>
          </w:p>
          <w:p w14:paraId="21002A01" w14:textId="43C2D82B" w:rsidR="1CDBC095" w:rsidRDefault="1CDBC095" w:rsidP="3231724F">
            <w:pPr>
              <w:jc w:val="center"/>
              <w:rPr>
                <w:rFonts w:ascii="Arial" w:eastAsia="Times New Roman" w:hAnsi="Arial" w:cs="Arial"/>
                <w:color w:val="FFFFFF" w:themeColor="background1"/>
                <w:sz w:val="24"/>
                <w:szCs w:val="24"/>
              </w:rPr>
            </w:pPr>
            <w:r w:rsidRPr="3231724F">
              <w:rPr>
                <w:rFonts w:ascii="Arial" w:eastAsia="Times New Roman" w:hAnsi="Arial" w:cs="Arial"/>
                <w:b/>
                <w:bCs/>
                <w:color w:val="FFFFFF" w:themeColor="background1"/>
                <w:sz w:val="24"/>
                <w:szCs w:val="24"/>
              </w:rPr>
              <w:t>COEs </w:t>
            </w:r>
          </w:p>
        </w:tc>
      </w:tr>
      <w:tr w:rsidR="1CDBC095" w14:paraId="7A02A307" w14:textId="77777777" w:rsidTr="3231724F">
        <w:trPr>
          <w:cantSplit/>
          <w:trHeight w:val="300"/>
        </w:trPr>
        <w:tc>
          <w:tcPr>
            <w:tcW w:w="7290" w:type="dxa"/>
          </w:tcPr>
          <w:p w14:paraId="78D8CBBA"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Special Education Local Plan Areas (SELPAs)</w:t>
            </w:r>
          </w:p>
        </w:tc>
        <w:tc>
          <w:tcPr>
            <w:tcW w:w="975" w:type="dxa"/>
          </w:tcPr>
          <w:p w14:paraId="45C8F06E" w14:textId="65B444E9" w:rsidR="63E5ECA7" w:rsidRDefault="63E5ECA7" w:rsidP="63E5ECA7">
            <w:pPr>
              <w:jc w:val="center"/>
            </w:pPr>
            <w:r w:rsidRPr="63E5ECA7">
              <w:rPr>
                <w:rFonts w:ascii="Arial" w:eastAsia="Arial" w:hAnsi="Arial" w:cs="Arial"/>
                <w:sz w:val="24"/>
                <w:szCs w:val="24"/>
              </w:rPr>
              <w:t>44</w:t>
            </w:r>
          </w:p>
        </w:tc>
        <w:tc>
          <w:tcPr>
            <w:tcW w:w="1095" w:type="dxa"/>
          </w:tcPr>
          <w:p w14:paraId="3F285FD1" w14:textId="089E516E" w:rsidR="63E5ECA7" w:rsidRDefault="63E5ECA7" w:rsidP="63E5ECA7">
            <w:pPr>
              <w:jc w:val="center"/>
            </w:pPr>
            <w:r w:rsidRPr="63E5ECA7">
              <w:rPr>
                <w:rFonts w:ascii="Arial" w:eastAsia="Arial" w:hAnsi="Arial" w:cs="Arial"/>
                <w:sz w:val="24"/>
                <w:szCs w:val="24"/>
              </w:rPr>
              <w:t>76</w:t>
            </w:r>
          </w:p>
        </w:tc>
      </w:tr>
      <w:tr w:rsidR="1CDBC095" w14:paraId="53FCFBEB" w14:textId="77777777" w:rsidTr="3231724F">
        <w:trPr>
          <w:cantSplit/>
          <w:trHeight w:val="300"/>
        </w:trPr>
        <w:tc>
          <w:tcPr>
            <w:tcW w:w="7290" w:type="dxa"/>
          </w:tcPr>
          <w:p w14:paraId="20B3038A"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LPCs</w:t>
            </w:r>
          </w:p>
        </w:tc>
        <w:tc>
          <w:tcPr>
            <w:tcW w:w="975" w:type="dxa"/>
          </w:tcPr>
          <w:p w14:paraId="7D584A94" w14:textId="54BB443B" w:rsidR="63E5ECA7" w:rsidRDefault="63E5ECA7" w:rsidP="63E5ECA7">
            <w:pPr>
              <w:jc w:val="center"/>
            </w:pPr>
            <w:r w:rsidRPr="63E5ECA7">
              <w:rPr>
                <w:rFonts w:ascii="Arial" w:eastAsia="Arial" w:hAnsi="Arial" w:cs="Arial"/>
                <w:sz w:val="24"/>
                <w:szCs w:val="24"/>
              </w:rPr>
              <w:t>51</w:t>
            </w:r>
          </w:p>
        </w:tc>
        <w:tc>
          <w:tcPr>
            <w:tcW w:w="1095" w:type="dxa"/>
          </w:tcPr>
          <w:p w14:paraId="58A9CEEA" w14:textId="360BE851" w:rsidR="63E5ECA7" w:rsidRDefault="63E5ECA7" w:rsidP="63E5ECA7">
            <w:pPr>
              <w:jc w:val="center"/>
            </w:pPr>
            <w:r w:rsidRPr="63E5ECA7">
              <w:rPr>
                <w:rFonts w:ascii="Arial" w:eastAsia="Arial" w:hAnsi="Arial" w:cs="Arial"/>
                <w:sz w:val="24"/>
                <w:szCs w:val="24"/>
              </w:rPr>
              <w:t>88</w:t>
            </w:r>
          </w:p>
        </w:tc>
      </w:tr>
      <w:tr w:rsidR="1CDBC095" w14:paraId="3AE53626" w14:textId="77777777" w:rsidTr="3231724F">
        <w:trPr>
          <w:cantSplit/>
          <w:trHeight w:val="300"/>
        </w:trPr>
        <w:tc>
          <w:tcPr>
            <w:tcW w:w="7290" w:type="dxa"/>
          </w:tcPr>
          <w:p w14:paraId="3A863840"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lastRenderedPageBreak/>
              <w:t>R&amp;R Agencies</w:t>
            </w:r>
          </w:p>
        </w:tc>
        <w:tc>
          <w:tcPr>
            <w:tcW w:w="975" w:type="dxa"/>
          </w:tcPr>
          <w:p w14:paraId="101987C3" w14:textId="1D1B11BA" w:rsidR="63E5ECA7" w:rsidRDefault="63E5ECA7" w:rsidP="63E5ECA7">
            <w:pPr>
              <w:jc w:val="center"/>
            </w:pPr>
            <w:r w:rsidRPr="63E5ECA7">
              <w:rPr>
                <w:rFonts w:ascii="Arial" w:eastAsia="Arial" w:hAnsi="Arial" w:cs="Arial"/>
                <w:sz w:val="24"/>
                <w:szCs w:val="24"/>
              </w:rPr>
              <w:t>49</w:t>
            </w:r>
          </w:p>
        </w:tc>
        <w:tc>
          <w:tcPr>
            <w:tcW w:w="1095" w:type="dxa"/>
          </w:tcPr>
          <w:p w14:paraId="279E36EF" w14:textId="5C8B827B" w:rsidR="63E5ECA7" w:rsidRDefault="63E5ECA7" w:rsidP="63E5ECA7">
            <w:pPr>
              <w:jc w:val="center"/>
            </w:pPr>
            <w:r w:rsidRPr="63E5ECA7">
              <w:rPr>
                <w:rFonts w:ascii="Arial" w:eastAsia="Arial" w:hAnsi="Arial" w:cs="Arial"/>
                <w:sz w:val="24"/>
                <w:szCs w:val="24"/>
              </w:rPr>
              <w:t>84</w:t>
            </w:r>
          </w:p>
        </w:tc>
      </w:tr>
      <w:tr w:rsidR="1CDBC095" w14:paraId="2DDE138A" w14:textId="77777777" w:rsidTr="3231724F">
        <w:trPr>
          <w:cantSplit/>
          <w:trHeight w:val="300"/>
        </w:trPr>
        <w:tc>
          <w:tcPr>
            <w:tcW w:w="7290" w:type="dxa"/>
          </w:tcPr>
          <w:p w14:paraId="304E8385"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First 5 County Commission</w:t>
            </w:r>
          </w:p>
        </w:tc>
        <w:tc>
          <w:tcPr>
            <w:tcW w:w="975" w:type="dxa"/>
          </w:tcPr>
          <w:p w14:paraId="0141E500" w14:textId="349ABB5A" w:rsidR="63E5ECA7" w:rsidRDefault="63E5ECA7" w:rsidP="63E5ECA7">
            <w:pPr>
              <w:jc w:val="center"/>
            </w:pPr>
            <w:r w:rsidRPr="63E5ECA7">
              <w:rPr>
                <w:rFonts w:ascii="Arial" w:eastAsia="Arial" w:hAnsi="Arial" w:cs="Arial"/>
                <w:sz w:val="24"/>
                <w:szCs w:val="24"/>
              </w:rPr>
              <w:t>52</w:t>
            </w:r>
          </w:p>
        </w:tc>
        <w:tc>
          <w:tcPr>
            <w:tcW w:w="1095" w:type="dxa"/>
          </w:tcPr>
          <w:p w14:paraId="7B0F8E42" w14:textId="1A6C2B75" w:rsidR="63E5ECA7" w:rsidRDefault="63E5ECA7" w:rsidP="63E5ECA7">
            <w:pPr>
              <w:jc w:val="center"/>
            </w:pPr>
            <w:r w:rsidRPr="63E5ECA7">
              <w:rPr>
                <w:rFonts w:ascii="Arial" w:eastAsia="Arial" w:hAnsi="Arial" w:cs="Arial"/>
                <w:sz w:val="24"/>
                <w:szCs w:val="24"/>
              </w:rPr>
              <w:t>90</w:t>
            </w:r>
          </w:p>
        </w:tc>
      </w:tr>
      <w:tr w:rsidR="1CDBC095" w14:paraId="6BD2B2F9" w14:textId="77777777" w:rsidTr="3231724F">
        <w:trPr>
          <w:cantSplit/>
          <w:trHeight w:val="300"/>
        </w:trPr>
        <w:tc>
          <w:tcPr>
            <w:tcW w:w="7290" w:type="dxa"/>
          </w:tcPr>
          <w:p w14:paraId="0EC6609B" w14:textId="38164C2B"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 xml:space="preserve">CSPP </w:t>
            </w:r>
            <w:r w:rsidR="4B2813BF" w:rsidRPr="1CDBC095">
              <w:rPr>
                <w:rFonts w:ascii="Arial" w:eastAsia="Times New Roman" w:hAnsi="Arial" w:cs="Arial"/>
                <w:sz w:val="24"/>
                <w:szCs w:val="24"/>
              </w:rPr>
              <w:t>p</w:t>
            </w:r>
            <w:r w:rsidRPr="1CDBC095">
              <w:rPr>
                <w:rFonts w:ascii="Arial" w:eastAsia="Times New Roman" w:hAnsi="Arial" w:cs="Arial"/>
                <w:sz w:val="24"/>
                <w:szCs w:val="24"/>
              </w:rPr>
              <w:t>roviders</w:t>
            </w:r>
          </w:p>
        </w:tc>
        <w:tc>
          <w:tcPr>
            <w:tcW w:w="975" w:type="dxa"/>
          </w:tcPr>
          <w:p w14:paraId="3758085A" w14:textId="1D1998CA" w:rsidR="63E5ECA7" w:rsidRDefault="63E5ECA7" w:rsidP="63E5ECA7">
            <w:pPr>
              <w:jc w:val="center"/>
            </w:pPr>
            <w:r w:rsidRPr="63E5ECA7">
              <w:rPr>
                <w:rFonts w:ascii="Arial" w:eastAsia="Arial" w:hAnsi="Arial" w:cs="Arial"/>
                <w:sz w:val="24"/>
                <w:szCs w:val="24"/>
              </w:rPr>
              <w:t>52</w:t>
            </w:r>
          </w:p>
        </w:tc>
        <w:tc>
          <w:tcPr>
            <w:tcW w:w="1095" w:type="dxa"/>
          </w:tcPr>
          <w:p w14:paraId="734D9FC5" w14:textId="17812DD4" w:rsidR="63E5ECA7" w:rsidRDefault="63E5ECA7" w:rsidP="63E5ECA7">
            <w:pPr>
              <w:jc w:val="center"/>
            </w:pPr>
            <w:r w:rsidRPr="63E5ECA7">
              <w:rPr>
                <w:rFonts w:ascii="Arial" w:eastAsia="Arial" w:hAnsi="Arial" w:cs="Arial"/>
                <w:sz w:val="24"/>
                <w:szCs w:val="24"/>
              </w:rPr>
              <w:t>90</w:t>
            </w:r>
          </w:p>
        </w:tc>
      </w:tr>
      <w:tr w:rsidR="1CDBC095" w14:paraId="41DD7910" w14:textId="77777777" w:rsidTr="3231724F">
        <w:trPr>
          <w:cantSplit/>
          <w:trHeight w:val="300"/>
        </w:trPr>
        <w:tc>
          <w:tcPr>
            <w:tcW w:w="7290" w:type="dxa"/>
          </w:tcPr>
          <w:p w14:paraId="101F759C" w14:textId="5F06923C"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 xml:space="preserve">Head Start </w:t>
            </w:r>
            <w:r w:rsidR="1C7B9D6A" w:rsidRPr="1CDBC095">
              <w:rPr>
                <w:rFonts w:ascii="Arial" w:eastAsia="Times New Roman" w:hAnsi="Arial" w:cs="Arial"/>
                <w:sz w:val="24"/>
                <w:szCs w:val="24"/>
              </w:rPr>
              <w:t>p</w:t>
            </w:r>
            <w:r w:rsidRPr="1CDBC095">
              <w:rPr>
                <w:rFonts w:ascii="Arial" w:eastAsia="Times New Roman" w:hAnsi="Arial" w:cs="Arial"/>
                <w:sz w:val="24"/>
                <w:szCs w:val="24"/>
              </w:rPr>
              <w:t>roviders</w:t>
            </w:r>
          </w:p>
        </w:tc>
        <w:tc>
          <w:tcPr>
            <w:tcW w:w="975" w:type="dxa"/>
          </w:tcPr>
          <w:p w14:paraId="5F61DA81" w14:textId="13D292C2" w:rsidR="63E5ECA7" w:rsidRDefault="63E5ECA7" w:rsidP="63E5ECA7">
            <w:pPr>
              <w:jc w:val="center"/>
            </w:pPr>
            <w:r w:rsidRPr="63E5ECA7">
              <w:rPr>
                <w:rFonts w:ascii="Arial" w:eastAsia="Arial" w:hAnsi="Arial" w:cs="Arial"/>
                <w:sz w:val="24"/>
                <w:szCs w:val="24"/>
              </w:rPr>
              <w:t>49</w:t>
            </w:r>
          </w:p>
        </w:tc>
        <w:tc>
          <w:tcPr>
            <w:tcW w:w="1095" w:type="dxa"/>
          </w:tcPr>
          <w:p w14:paraId="3CD42567" w14:textId="42A040E0" w:rsidR="63E5ECA7" w:rsidRDefault="63E5ECA7" w:rsidP="63E5ECA7">
            <w:pPr>
              <w:jc w:val="center"/>
            </w:pPr>
            <w:r w:rsidRPr="63E5ECA7">
              <w:rPr>
                <w:rFonts w:ascii="Arial" w:eastAsia="Arial" w:hAnsi="Arial" w:cs="Arial"/>
                <w:sz w:val="24"/>
                <w:szCs w:val="24"/>
              </w:rPr>
              <w:t>84</w:t>
            </w:r>
          </w:p>
        </w:tc>
      </w:tr>
      <w:tr w:rsidR="1CDBC095" w14:paraId="26FDAE1A" w14:textId="77777777" w:rsidTr="3231724F">
        <w:trPr>
          <w:cantSplit/>
          <w:trHeight w:val="300"/>
        </w:trPr>
        <w:tc>
          <w:tcPr>
            <w:tcW w:w="7290" w:type="dxa"/>
          </w:tcPr>
          <w:p w14:paraId="17AB5994" w14:textId="77777777" w:rsidR="1CDBC095" w:rsidRDefault="1CDBC095" w:rsidP="1CDBC095">
            <w:pPr>
              <w:rPr>
                <w:rFonts w:ascii="Arial" w:eastAsia="Arial" w:hAnsi="Arial" w:cs="Arial"/>
                <w:color w:val="000000" w:themeColor="text1"/>
                <w:sz w:val="24"/>
                <w:szCs w:val="24"/>
              </w:rPr>
            </w:pPr>
            <w:r w:rsidRPr="1CDBC095">
              <w:rPr>
                <w:rFonts w:ascii="Arial" w:eastAsia="Arial" w:hAnsi="Arial" w:cs="Arial"/>
                <w:color w:val="000000" w:themeColor="text1"/>
                <w:sz w:val="24"/>
                <w:szCs w:val="24"/>
              </w:rPr>
              <w:t>Community-based organizations (CBOs) providing early learning and care</w:t>
            </w:r>
          </w:p>
        </w:tc>
        <w:tc>
          <w:tcPr>
            <w:tcW w:w="975" w:type="dxa"/>
          </w:tcPr>
          <w:p w14:paraId="47351206" w14:textId="78598910" w:rsidR="63E5ECA7" w:rsidRDefault="63E5ECA7" w:rsidP="63E5ECA7">
            <w:pPr>
              <w:jc w:val="center"/>
            </w:pPr>
            <w:r w:rsidRPr="63E5ECA7">
              <w:rPr>
                <w:rFonts w:ascii="Arial" w:eastAsia="Arial" w:hAnsi="Arial" w:cs="Arial"/>
                <w:sz w:val="24"/>
                <w:szCs w:val="24"/>
              </w:rPr>
              <w:t>41</w:t>
            </w:r>
          </w:p>
        </w:tc>
        <w:tc>
          <w:tcPr>
            <w:tcW w:w="1095" w:type="dxa"/>
          </w:tcPr>
          <w:p w14:paraId="02DF3952" w14:textId="565EBA94" w:rsidR="63E5ECA7" w:rsidRDefault="63E5ECA7" w:rsidP="63E5ECA7">
            <w:pPr>
              <w:jc w:val="center"/>
            </w:pPr>
            <w:r w:rsidRPr="63E5ECA7">
              <w:rPr>
                <w:rFonts w:ascii="Arial" w:eastAsia="Arial" w:hAnsi="Arial" w:cs="Arial"/>
                <w:sz w:val="24"/>
                <w:szCs w:val="24"/>
              </w:rPr>
              <w:t>71</w:t>
            </w:r>
          </w:p>
        </w:tc>
      </w:tr>
      <w:tr w:rsidR="1CDBC095" w14:paraId="4A157C78" w14:textId="77777777" w:rsidTr="3231724F">
        <w:trPr>
          <w:cantSplit/>
          <w:trHeight w:val="300"/>
        </w:trPr>
        <w:tc>
          <w:tcPr>
            <w:tcW w:w="7290" w:type="dxa"/>
          </w:tcPr>
          <w:p w14:paraId="020BF36D" w14:textId="5781873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Parent engagement centers (</w:t>
            </w:r>
            <w:r w:rsidR="2C0C7105" w:rsidRPr="1CDBC095">
              <w:rPr>
                <w:rFonts w:ascii="Arial" w:eastAsia="Times New Roman" w:hAnsi="Arial" w:cs="Arial"/>
                <w:sz w:val="24"/>
                <w:szCs w:val="24"/>
              </w:rPr>
              <w:t>e.g.</w:t>
            </w:r>
            <w:r w:rsidRPr="1CDBC095">
              <w:rPr>
                <w:rFonts w:ascii="Arial" w:eastAsia="Times New Roman" w:hAnsi="Arial" w:cs="Arial"/>
                <w:sz w:val="24"/>
                <w:szCs w:val="24"/>
              </w:rPr>
              <w:t>, Parent Training and Information Center [PTIC], Community Parent Resource Center [CPRC], Family Empowerment Centers [FEC])</w:t>
            </w:r>
          </w:p>
        </w:tc>
        <w:tc>
          <w:tcPr>
            <w:tcW w:w="975" w:type="dxa"/>
          </w:tcPr>
          <w:p w14:paraId="5D71EF58" w14:textId="4EE7166D" w:rsidR="63E5ECA7" w:rsidRDefault="63E5ECA7" w:rsidP="63E5ECA7">
            <w:pPr>
              <w:jc w:val="center"/>
            </w:pPr>
            <w:r w:rsidRPr="63E5ECA7">
              <w:rPr>
                <w:rFonts w:ascii="Arial" w:eastAsia="Arial" w:hAnsi="Arial" w:cs="Arial"/>
                <w:sz w:val="24"/>
                <w:szCs w:val="24"/>
              </w:rPr>
              <w:t>23</w:t>
            </w:r>
          </w:p>
        </w:tc>
        <w:tc>
          <w:tcPr>
            <w:tcW w:w="1095" w:type="dxa"/>
          </w:tcPr>
          <w:p w14:paraId="32451FD5" w14:textId="37AEEA7F" w:rsidR="63E5ECA7" w:rsidRDefault="63E5ECA7" w:rsidP="63E5ECA7">
            <w:pPr>
              <w:jc w:val="center"/>
            </w:pPr>
            <w:r w:rsidRPr="63E5ECA7">
              <w:rPr>
                <w:rFonts w:ascii="Arial" w:eastAsia="Arial" w:hAnsi="Arial" w:cs="Arial"/>
                <w:sz w:val="24"/>
                <w:szCs w:val="24"/>
              </w:rPr>
              <w:t>40</w:t>
            </w:r>
          </w:p>
        </w:tc>
      </w:tr>
      <w:tr w:rsidR="1CDBC095" w14:paraId="53892152" w14:textId="77777777" w:rsidTr="3231724F">
        <w:trPr>
          <w:cantSplit/>
          <w:trHeight w:val="300"/>
        </w:trPr>
        <w:tc>
          <w:tcPr>
            <w:tcW w:w="7290" w:type="dxa"/>
          </w:tcPr>
          <w:p w14:paraId="11A74B91"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District curriculum groups</w:t>
            </w:r>
          </w:p>
        </w:tc>
        <w:tc>
          <w:tcPr>
            <w:tcW w:w="975" w:type="dxa"/>
          </w:tcPr>
          <w:p w14:paraId="1BDB6D95" w14:textId="08C8918A" w:rsidR="63E5ECA7" w:rsidRDefault="63E5ECA7" w:rsidP="63E5ECA7">
            <w:pPr>
              <w:jc w:val="center"/>
            </w:pPr>
            <w:r w:rsidRPr="63E5ECA7">
              <w:rPr>
                <w:rFonts w:ascii="Arial" w:eastAsia="Arial" w:hAnsi="Arial" w:cs="Arial"/>
                <w:sz w:val="24"/>
                <w:szCs w:val="24"/>
              </w:rPr>
              <w:t>31</w:t>
            </w:r>
          </w:p>
        </w:tc>
        <w:tc>
          <w:tcPr>
            <w:tcW w:w="1095" w:type="dxa"/>
          </w:tcPr>
          <w:p w14:paraId="613BA3E6" w14:textId="40492D45" w:rsidR="63E5ECA7" w:rsidRDefault="63E5ECA7" w:rsidP="63E5ECA7">
            <w:pPr>
              <w:jc w:val="center"/>
            </w:pPr>
            <w:r w:rsidRPr="63E5ECA7">
              <w:rPr>
                <w:rFonts w:ascii="Arial" w:eastAsia="Arial" w:hAnsi="Arial" w:cs="Arial"/>
                <w:sz w:val="24"/>
                <w:szCs w:val="24"/>
              </w:rPr>
              <w:t>53</w:t>
            </w:r>
          </w:p>
        </w:tc>
      </w:tr>
      <w:tr w:rsidR="1CDBC095" w14:paraId="224FF07F" w14:textId="77777777" w:rsidTr="3231724F">
        <w:trPr>
          <w:cantSplit/>
          <w:trHeight w:val="300"/>
        </w:trPr>
        <w:tc>
          <w:tcPr>
            <w:tcW w:w="7290" w:type="dxa"/>
          </w:tcPr>
          <w:p w14:paraId="492EE63B"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District early learning groups</w:t>
            </w:r>
          </w:p>
        </w:tc>
        <w:tc>
          <w:tcPr>
            <w:tcW w:w="975" w:type="dxa"/>
          </w:tcPr>
          <w:p w14:paraId="4164A47B" w14:textId="007E3048" w:rsidR="63E5ECA7" w:rsidRDefault="63E5ECA7" w:rsidP="63E5ECA7">
            <w:pPr>
              <w:jc w:val="center"/>
            </w:pPr>
            <w:r w:rsidRPr="63E5ECA7">
              <w:rPr>
                <w:rFonts w:ascii="Arial" w:eastAsia="Arial" w:hAnsi="Arial" w:cs="Arial"/>
                <w:sz w:val="24"/>
                <w:szCs w:val="24"/>
              </w:rPr>
              <w:t>30</w:t>
            </w:r>
          </w:p>
        </w:tc>
        <w:tc>
          <w:tcPr>
            <w:tcW w:w="1095" w:type="dxa"/>
          </w:tcPr>
          <w:p w14:paraId="771423A7" w14:textId="1A4DB791" w:rsidR="63E5ECA7" w:rsidRDefault="63E5ECA7" w:rsidP="63E5ECA7">
            <w:pPr>
              <w:jc w:val="center"/>
            </w:pPr>
            <w:r w:rsidRPr="63E5ECA7">
              <w:rPr>
                <w:rFonts w:ascii="Arial" w:eastAsia="Arial" w:hAnsi="Arial" w:cs="Arial"/>
                <w:sz w:val="24"/>
                <w:szCs w:val="24"/>
              </w:rPr>
              <w:t>52</w:t>
            </w:r>
          </w:p>
        </w:tc>
      </w:tr>
      <w:tr w:rsidR="1CDBC095" w14:paraId="5939D699" w14:textId="77777777" w:rsidTr="3231724F">
        <w:trPr>
          <w:cantSplit/>
          <w:trHeight w:val="300"/>
        </w:trPr>
        <w:tc>
          <w:tcPr>
            <w:tcW w:w="7290" w:type="dxa"/>
          </w:tcPr>
          <w:p w14:paraId="3E1867D7" w14:textId="77777777" w:rsidR="1CDBC095" w:rsidRDefault="1CDBC095" w:rsidP="1CDBC095">
            <w:pPr>
              <w:rPr>
                <w:rFonts w:ascii="Arial" w:eastAsia="Times New Roman" w:hAnsi="Arial" w:cs="Arial"/>
                <w:sz w:val="24"/>
                <w:szCs w:val="24"/>
              </w:rPr>
            </w:pPr>
            <w:r w:rsidRPr="1CDBC095">
              <w:rPr>
                <w:rFonts w:ascii="Arial" w:eastAsia="Arial" w:hAnsi="Arial" w:cs="Arial"/>
                <w:color w:val="000000" w:themeColor="text1"/>
                <w:sz w:val="24"/>
                <w:szCs w:val="24"/>
              </w:rPr>
              <w:t>District business officials’ groups</w:t>
            </w:r>
          </w:p>
        </w:tc>
        <w:tc>
          <w:tcPr>
            <w:tcW w:w="975" w:type="dxa"/>
          </w:tcPr>
          <w:p w14:paraId="2E51633D" w14:textId="10EDC5B1" w:rsidR="63E5ECA7" w:rsidRDefault="63E5ECA7" w:rsidP="63E5ECA7">
            <w:pPr>
              <w:jc w:val="center"/>
            </w:pPr>
            <w:r w:rsidRPr="63E5ECA7">
              <w:rPr>
                <w:rFonts w:ascii="Arial" w:eastAsia="Arial" w:hAnsi="Arial" w:cs="Arial"/>
                <w:sz w:val="24"/>
                <w:szCs w:val="24"/>
              </w:rPr>
              <w:t>21</w:t>
            </w:r>
          </w:p>
        </w:tc>
        <w:tc>
          <w:tcPr>
            <w:tcW w:w="1095" w:type="dxa"/>
          </w:tcPr>
          <w:p w14:paraId="36ABA428" w14:textId="6AFE56B5" w:rsidR="63E5ECA7" w:rsidRDefault="63E5ECA7" w:rsidP="63E5ECA7">
            <w:pPr>
              <w:jc w:val="center"/>
            </w:pPr>
            <w:r w:rsidRPr="63E5ECA7">
              <w:rPr>
                <w:rFonts w:ascii="Arial" w:eastAsia="Arial" w:hAnsi="Arial" w:cs="Arial"/>
                <w:sz w:val="24"/>
                <w:szCs w:val="24"/>
              </w:rPr>
              <w:t>36</w:t>
            </w:r>
          </w:p>
        </w:tc>
      </w:tr>
      <w:tr w:rsidR="1CDBC095" w14:paraId="44D635CD" w14:textId="77777777" w:rsidTr="3231724F">
        <w:trPr>
          <w:cantSplit/>
          <w:trHeight w:val="300"/>
        </w:trPr>
        <w:tc>
          <w:tcPr>
            <w:tcW w:w="7290" w:type="dxa"/>
          </w:tcPr>
          <w:p w14:paraId="105EB04B"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None of the above</w:t>
            </w:r>
          </w:p>
        </w:tc>
        <w:tc>
          <w:tcPr>
            <w:tcW w:w="975" w:type="dxa"/>
          </w:tcPr>
          <w:p w14:paraId="637C7239" w14:textId="482A981B" w:rsidR="63E5ECA7" w:rsidRDefault="63E5ECA7" w:rsidP="63E5ECA7">
            <w:pPr>
              <w:jc w:val="center"/>
            </w:pPr>
            <w:r w:rsidRPr="63E5ECA7">
              <w:rPr>
                <w:rFonts w:ascii="Arial" w:eastAsia="Arial" w:hAnsi="Arial" w:cs="Arial"/>
                <w:sz w:val="24"/>
                <w:szCs w:val="24"/>
              </w:rPr>
              <w:t>0</w:t>
            </w:r>
          </w:p>
        </w:tc>
        <w:tc>
          <w:tcPr>
            <w:tcW w:w="1095" w:type="dxa"/>
          </w:tcPr>
          <w:p w14:paraId="4057D409" w14:textId="380E5AA4" w:rsidR="63E5ECA7" w:rsidRDefault="63E5ECA7" w:rsidP="63E5ECA7">
            <w:pPr>
              <w:jc w:val="center"/>
            </w:pPr>
            <w:r w:rsidRPr="63E5ECA7">
              <w:rPr>
                <w:rFonts w:ascii="Arial" w:eastAsia="Arial" w:hAnsi="Arial" w:cs="Arial"/>
                <w:sz w:val="24"/>
                <w:szCs w:val="24"/>
              </w:rPr>
              <w:t>0</w:t>
            </w:r>
          </w:p>
        </w:tc>
      </w:tr>
      <w:tr w:rsidR="1CDBC095" w14:paraId="03510522" w14:textId="77777777" w:rsidTr="3231724F">
        <w:trPr>
          <w:cantSplit/>
          <w:trHeight w:val="300"/>
        </w:trPr>
        <w:tc>
          <w:tcPr>
            <w:tcW w:w="7290" w:type="dxa"/>
          </w:tcPr>
          <w:p w14:paraId="58FC2A96"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Other</w:t>
            </w:r>
          </w:p>
        </w:tc>
        <w:tc>
          <w:tcPr>
            <w:tcW w:w="975" w:type="dxa"/>
          </w:tcPr>
          <w:p w14:paraId="56E62AA8" w14:textId="57D326BD" w:rsidR="63E5ECA7" w:rsidRDefault="63E5ECA7" w:rsidP="63E5ECA7">
            <w:pPr>
              <w:jc w:val="center"/>
            </w:pPr>
            <w:r w:rsidRPr="63E5ECA7">
              <w:rPr>
                <w:rFonts w:ascii="Arial" w:eastAsia="Arial" w:hAnsi="Arial" w:cs="Arial"/>
                <w:sz w:val="24"/>
                <w:szCs w:val="24"/>
              </w:rPr>
              <w:t>12</w:t>
            </w:r>
          </w:p>
        </w:tc>
        <w:tc>
          <w:tcPr>
            <w:tcW w:w="1095" w:type="dxa"/>
          </w:tcPr>
          <w:p w14:paraId="357FE4FF" w14:textId="33A5FBFA" w:rsidR="63E5ECA7" w:rsidRDefault="63E5ECA7" w:rsidP="00893325">
            <w:pPr>
              <w:keepNext/>
              <w:jc w:val="center"/>
            </w:pPr>
            <w:r w:rsidRPr="63E5ECA7">
              <w:rPr>
                <w:rFonts w:ascii="Arial" w:eastAsia="Arial" w:hAnsi="Arial" w:cs="Arial"/>
                <w:sz w:val="24"/>
                <w:szCs w:val="24"/>
              </w:rPr>
              <w:t>21</w:t>
            </w:r>
          </w:p>
        </w:tc>
      </w:tr>
    </w:tbl>
    <w:p w14:paraId="69E54032" w14:textId="356FF474" w:rsidR="008362D1" w:rsidRPr="007D44F6" w:rsidRDefault="00893325" w:rsidP="00893325">
      <w:pPr>
        <w:pStyle w:val="Caption"/>
        <w:rPr>
          <w:rFonts w:eastAsia="Arial"/>
          <w:b/>
          <w:bCs/>
          <w:color w:val="000000" w:themeColor="text1"/>
        </w:rPr>
      </w:pPr>
      <w:r>
        <w:t xml:space="preserve">Table </w:t>
      </w:r>
      <w:r>
        <w:fldChar w:fldCharType="begin"/>
      </w:r>
      <w:r>
        <w:instrText>SEQ Table \* ARABIC</w:instrText>
      </w:r>
      <w:r>
        <w:fldChar w:fldCharType="separate"/>
      </w:r>
      <w:r>
        <w:rPr>
          <w:noProof/>
        </w:rPr>
        <w:t>13</w:t>
      </w:r>
      <w:r>
        <w:fldChar w:fldCharType="end"/>
      </w:r>
      <w:r>
        <w:t xml:space="preserve">. Results from Question 2 of </w:t>
      </w:r>
      <w:r w:rsidRPr="00F24912">
        <w:t>Section IV, Focus Area B: Community Engagement and Partnerships</w:t>
      </w:r>
    </w:p>
    <w:p w14:paraId="176FF6C6" w14:textId="77777777" w:rsidR="00244BFB" w:rsidRPr="00074669" w:rsidRDefault="11549EFF" w:rsidP="1CDBC095">
      <w:pPr>
        <w:pStyle w:val="ListParagraph"/>
        <w:numPr>
          <w:ilvl w:val="0"/>
          <w:numId w:val="24"/>
        </w:numPr>
        <w:spacing w:line="240" w:lineRule="auto"/>
        <w:rPr>
          <w:rFonts w:ascii="Arial" w:eastAsia="Arial" w:hAnsi="Arial" w:cs="Arial"/>
          <w:b/>
          <w:bCs/>
          <w:color w:val="000000" w:themeColor="text1"/>
          <w:sz w:val="24"/>
          <w:szCs w:val="24"/>
        </w:rPr>
      </w:pPr>
      <w:r w:rsidRPr="1CDBC095">
        <w:rPr>
          <w:rFonts w:ascii="Arial" w:eastAsia="Arial" w:hAnsi="Arial" w:cs="Arial"/>
          <w:b/>
          <w:bCs/>
          <w:color w:val="000000" w:themeColor="text1"/>
          <w:sz w:val="24"/>
          <w:szCs w:val="24"/>
        </w:rPr>
        <w:t>What forums has the COE joined, administered, or convened to elevate and support UPK implementation within the county?</w:t>
      </w:r>
    </w:p>
    <w:tbl>
      <w:tblPr>
        <w:tblStyle w:val="TableGrid"/>
        <w:tblW w:w="0" w:type="auto"/>
        <w:tblLayout w:type="fixed"/>
        <w:tblLook w:val="06A0" w:firstRow="1" w:lastRow="0" w:firstColumn="1" w:lastColumn="0" w:noHBand="1" w:noVBand="1"/>
      </w:tblPr>
      <w:tblGrid>
        <w:gridCol w:w="7290"/>
        <w:gridCol w:w="975"/>
        <w:gridCol w:w="1095"/>
      </w:tblGrid>
      <w:tr w:rsidR="1CDBC095" w14:paraId="645FA0F1" w14:textId="77777777" w:rsidTr="3231724F">
        <w:trPr>
          <w:cantSplit/>
          <w:trHeight w:val="300"/>
        </w:trPr>
        <w:tc>
          <w:tcPr>
            <w:tcW w:w="7290" w:type="dxa"/>
            <w:shd w:val="clear" w:color="auto" w:fill="4472C4" w:themeFill="accent1"/>
          </w:tcPr>
          <w:p w14:paraId="5F087807" w14:textId="6B116345" w:rsidR="1CDBC095" w:rsidRDefault="1CDBC095" w:rsidP="1CDBC095">
            <w:pPr>
              <w:rPr>
                <w:rFonts w:ascii="Arial" w:eastAsia="Times New Roman" w:hAnsi="Arial" w:cs="Arial"/>
                <w:sz w:val="24"/>
                <w:szCs w:val="24"/>
              </w:rPr>
            </w:pPr>
            <w:r w:rsidRPr="00A667EB">
              <w:rPr>
                <w:rFonts w:ascii="Arial" w:eastAsia="Times New Roman" w:hAnsi="Arial" w:cs="Arial"/>
                <w:b/>
                <w:bCs/>
                <w:color w:val="FFFFFF" w:themeColor="background1"/>
                <w:sz w:val="24"/>
                <w:szCs w:val="24"/>
              </w:rPr>
              <w:t>COE Responses</w:t>
            </w:r>
          </w:p>
        </w:tc>
        <w:tc>
          <w:tcPr>
            <w:tcW w:w="975" w:type="dxa"/>
            <w:shd w:val="clear" w:color="auto" w:fill="4472C4" w:themeFill="accent1"/>
          </w:tcPr>
          <w:p w14:paraId="56AB2BBE" w14:textId="77777777" w:rsidR="1CDBC095" w:rsidRDefault="1CDBC095" w:rsidP="3231724F">
            <w:pPr>
              <w:jc w:val="center"/>
              <w:rPr>
                <w:rFonts w:ascii="Arial" w:eastAsia="Times New Roman" w:hAnsi="Arial" w:cs="Arial"/>
                <w:b/>
                <w:bCs/>
                <w:color w:val="FFFFFF" w:themeColor="background1"/>
                <w:sz w:val="24"/>
                <w:szCs w:val="24"/>
              </w:rPr>
            </w:pPr>
            <w:r w:rsidRPr="3231724F">
              <w:rPr>
                <w:rFonts w:ascii="Arial" w:eastAsia="Times New Roman" w:hAnsi="Arial" w:cs="Arial"/>
                <w:b/>
                <w:bCs/>
                <w:color w:val="FFFFFF" w:themeColor="background1"/>
                <w:sz w:val="24"/>
                <w:szCs w:val="24"/>
              </w:rPr>
              <w:t># </w:t>
            </w:r>
          </w:p>
          <w:p w14:paraId="2913AB6B" w14:textId="0BE92537" w:rsidR="1CDBC095" w:rsidRDefault="1CDBC095" w:rsidP="3231724F">
            <w:pPr>
              <w:jc w:val="center"/>
              <w:rPr>
                <w:rFonts w:ascii="Arial" w:eastAsia="Times New Roman" w:hAnsi="Arial" w:cs="Arial"/>
                <w:color w:val="FFFFFF" w:themeColor="background1"/>
                <w:sz w:val="24"/>
                <w:szCs w:val="24"/>
              </w:rPr>
            </w:pPr>
            <w:r w:rsidRPr="3231724F">
              <w:rPr>
                <w:rFonts w:ascii="Arial" w:eastAsia="Times New Roman" w:hAnsi="Arial" w:cs="Arial"/>
                <w:b/>
                <w:bCs/>
                <w:color w:val="FFFFFF" w:themeColor="background1"/>
                <w:sz w:val="24"/>
                <w:szCs w:val="24"/>
              </w:rPr>
              <w:t>COEs</w:t>
            </w:r>
          </w:p>
        </w:tc>
        <w:tc>
          <w:tcPr>
            <w:tcW w:w="1095" w:type="dxa"/>
            <w:shd w:val="clear" w:color="auto" w:fill="4472C4" w:themeFill="accent1"/>
          </w:tcPr>
          <w:p w14:paraId="1CF97EEC" w14:textId="77777777" w:rsidR="1CDBC095" w:rsidRDefault="1CDBC095" w:rsidP="3231724F">
            <w:pPr>
              <w:jc w:val="center"/>
              <w:rPr>
                <w:rFonts w:ascii="Arial" w:eastAsia="Times New Roman" w:hAnsi="Arial" w:cs="Arial"/>
                <w:b/>
                <w:bCs/>
                <w:color w:val="FFFFFF" w:themeColor="background1"/>
                <w:sz w:val="24"/>
                <w:szCs w:val="24"/>
              </w:rPr>
            </w:pPr>
            <w:r w:rsidRPr="3231724F">
              <w:rPr>
                <w:rFonts w:ascii="Arial" w:eastAsia="Times New Roman" w:hAnsi="Arial" w:cs="Arial"/>
                <w:b/>
                <w:bCs/>
                <w:color w:val="FFFFFF" w:themeColor="background1"/>
                <w:sz w:val="24"/>
                <w:szCs w:val="24"/>
              </w:rPr>
              <w:t>% </w:t>
            </w:r>
          </w:p>
          <w:p w14:paraId="6EF96D0F" w14:textId="43C2D82B" w:rsidR="1CDBC095" w:rsidRDefault="1CDBC095" w:rsidP="3231724F">
            <w:pPr>
              <w:jc w:val="center"/>
              <w:rPr>
                <w:rFonts w:ascii="Arial" w:eastAsia="Times New Roman" w:hAnsi="Arial" w:cs="Arial"/>
                <w:color w:val="FFFFFF" w:themeColor="background1"/>
                <w:sz w:val="24"/>
                <w:szCs w:val="24"/>
              </w:rPr>
            </w:pPr>
            <w:r w:rsidRPr="3231724F">
              <w:rPr>
                <w:rFonts w:ascii="Arial" w:eastAsia="Times New Roman" w:hAnsi="Arial" w:cs="Arial"/>
                <w:b/>
                <w:bCs/>
                <w:color w:val="FFFFFF" w:themeColor="background1"/>
                <w:sz w:val="24"/>
                <w:szCs w:val="24"/>
              </w:rPr>
              <w:t>COEs </w:t>
            </w:r>
          </w:p>
        </w:tc>
      </w:tr>
      <w:tr w:rsidR="1CDBC095" w14:paraId="6F275FAA" w14:textId="77777777" w:rsidTr="3231724F">
        <w:trPr>
          <w:cantSplit/>
          <w:trHeight w:val="300"/>
        </w:trPr>
        <w:tc>
          <w:tcPr>
            <w:tcW w:w="7290" w:type="dxa"/>
          </w:tcPr>
          <w:p w14:paraId="2DD77E18"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LPCs</w:t>
            </w:r>
          </w:p>
        </w:tc>
        <w:tc>
          <w:tcPr>
            <w:tcW w:w="975" w:type="dxa"/>
          </w:tcPr>
          <w:p w14:paraId="2D325F53" w14:textId="02D635A2" w:rsidR="63E5ECA7" w:rsidRDefault="63E5ECA7" w:rsidP="63E5ECA7">
            <w:pPr>
              <w:jc w:val="center"/>
            </w:pPr>
            <w:r w:rsidRPr="63E5ECA7">
              <w:rPr>
                <w:rFonts w:ascii="Arial" w:eastAsia="Arial" w:hAnsi="Arial" w:cs="Arial"/>
                <w:sz w:val="24"/>
                <w:szCs w:val="24"/>
              </w:rPr>
              <w:t>50</w:t>
            </w:r>
          </w:p>
        </w:tc>
        <w:tc>
          <w:tcPr>
            <w:tcW w:w="1095" w:type="dxa"/>
          </w:tcPr>
          <w:p w14:paraId="57BAA351" w14:textId="3CCC50FC" w:rsidR="63E5ECA7" w:rsidRDefault="63E5ECA7" w:rsidP="63E5ECA7">
            <w:pPr>
              <w:jc w:val="center"/>
            </w:pPr>
            <w:r w:rsidRPr="63E5ECA7">
              <w:rPr>
                <w:rFonts w:ascii="Arial" w:eastAsia="Arial" w:hAnsi="Arial" w:cs="Arial"/>
                <w:sz w:val="24"/>
                <w:szCs w:val="24"/>
              </w:rPr>
              <w:t>86</w:t>
            </w:r>
          </w:p>
        </w:tc>
      </w:tr>
      <w:tr w:rsidR="1CDBC095" w14:paraId="5CB13C78" w14:textId="77777777" w:rsidTr="3231724F">
        <w:trPr>
          <w:cantSplit/>
          <w:trHeight w:val="300"/>
        </w:trPr>
        <w:tc>
          <w:tcPr>
            <w:tcW w:w="7290" w:type="dxa"/>
          </w:tcPr>
          <w:p w14:paraId="1CCBBBC4"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R&amp;R Agency meetings or forums</w:t>
            </w:r>
          </w:p>
        </w:tc>
        <w:tc>
          <w:tcPr>
            <w:tcW w:w="975" w:type="dxa"/>
          </w:tcPr>
          <w:p w14:paraId="76195C43" w14:textId="77821849" w:rsidR="63E5ECA7" w:rsidRDefault="63E5ECA7" w:rsidP="63E5ECA7">
            <w:pPr>
              <w:jc w:val="center"/>
            </w:pPr>
            <w:r w:rsidRPr="63E5ECA7">
              <w:rPr>
                <w:rFonts w:ascii="Arial" w:eastAsia="Arial" w:hAnsi="Arial" w:cs="Arial"/>
                <w:sz w:val="24"/>
                <w:szCs w:val="24"/>
              </w:rPr>
              <w:t>34</w:t>
            </w:r>
          </w:p>
        </w:tc>
        <w:tc>
          <w:tcPr>
            <w:tcW w:w="1095" w:type="dxa"/>
          </w:tcPr>
          <w:p w14:paraId="40BD6F1D" w14:textId="64171BD8" w:rsidR="63E5ECA7" w:rsidRDefault="63E5ECA7" w:rsidP="63E5ECA7">
            <w:pPr>
              <w:jc w:val="center"/>
            </w:pPr>
            <w:r w:rsidRPr="63E5ECA7">
              <w:rPr>
                <w:rFonts w:ascii="Arial" w:eastAsia="Arial" w:hAnsi="Arial" w:cs="Arial"/>
                <w:sz w:val="24"/>
                <w:szCs w:val="24"/>
              </w:rPr>
              <w:t>59</w:t>
            </w:r>
          </w:p>
        </w:tc>
      </w:tr>
      <w:tr w:rsidR="1CDBC095" w14:paraId="5B42E02D" w14:textId="77777777" w:rsidTr="3231724F">
        <w:trPr>
          <w:cantSplit/>
          <w:trHeight w:val="300"/>
        </w:trPr>
        <w:tc>
          <w:tcPr>
            <w:tcW w:w="7290" w:type="dxa"/>
          </w:tcPr>
          <w:p w14:paraId="256D07A6"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First 5 County Commission meetings</w:t>
            </w:r>
          </w:p>
        </w:tc>
        <w:tc>
          <w:tcPr>
            <w:tcW w:w="975" w:type="dxa"/>
          </w:tcPr>
          <w:p w14:paraId="104CE29A" w14:textId="27387D41" w:rsidR="63E5ECA7" w:rsidRDefault="63E5ECA7" w:rsidP="63E5ECA7">
            <w:pPr>
              <w:jc w:val="center"/>
            </w:pPr>
            <w:r w:rsidRPr="63E5ECA7">
              <w:rPr>
                <w:rFonts w:ascii="Arial" w:eastAsia="Arial" w:hAnsi="Arial" w:cs="Arial"/>
                <w:sz w:val="24"/>
                <w:szCs w:val="24"/>
              </w:rPr>
              <w:t>40</w:t>
            </w:r>
          </w:p>
        </w:tc>
        <w:tc>
          <w:tcPr>
            <w:tcW w:w="1095" w:type="dxa"/>
          </w:tcPr>
          <w:p w14:paraId="092DD252" w14:textId="0D05DEC0" w:rsidR="63E5ECA7" w:rsidRDefault="63E5ECA7" w:rsidP="63E5ECA7">
            <w:pPr>
              <w:jc w:val="center"/>
            </w:pPr>
            <w:r w:rsidRPr="63E5ECA7">
              <w:rPr>
                <w:rFonts w:ascii="Arial" w:eastAsia="Arial" w:hAnsi="Arial" w:cs="Arial"/>
                <w:sz w:val="24"/>
                <w:szCs w:val="24"/>
              </w:rPr>
              <w:t>69</w:t>
            </w:r>
          </w:p>
        </w:tc>
      </w:tr>
      <w:tr w:rsidR="1CDBC095" w14:paraId="38B02836" w14:textId="77777777" w:rsidTr="3231724F">
        <w:trPr>
          <w:cantSplit/>
          <w:trHeight w:val="300"/>
        </w:trPr>
        <w:tc>
          <w:tcPr>
            <w:tcW w:w="7290" w:type="dxa"/>
          </w:tcPr>
          <w:p w14:paraId="56CC88AD" w14:textId="69528A99"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Local QCC meetings</w:t>
            </w:r>
          </w:p>
        </w:tc>
        <w:tc>
          <w:tcPr>
            <w:tcW w:w="975" w:type="dxa"/>
          </w:tcPr>
          <w:p w14:paraId="354BA947" w14:textId="416DA6F0" w:rsidR="63E5ECA7" w:rsidRDefault="63E5ECA7" w:rsidP="63E5ECA7">
            <w:pPr>
              <w:jc w:val="center"/>
            </w:pPr>
            <w:r w:rsidRPr="63E5ECA7">
              <w:rPr>
                <w:rFonts w:ascii="Arial" w:eastAsia="Arial" w:hAnsi="Arial" w:cs="Arial"/>
                <w:sz w:val="24"/>
                <w:szCs w:val="24"/>
              </w:rPr>
              <w:t>44</w:t>
            </w:r>
          </w:p>
        </w:tc>
        <w:tc>
          <w:tcPr>
            <w:tcW w:w="1095" w:type="dxa"/>
          </w:tcPr>
          <w:p w14:paraId="209AF816" w14:textId="1B9DBF31" w:rsidR="63E5ECA7" w:rsidRDefault="63E5ECA7" w:rsidP="63E5ECA7">
            <w:pPr>
              <w:jc w:val="center"/>
            </w:pPr>
            <w:r w:rsidRPr="63E5ECA7">
              <w:rPr>
                <w:rFonts w:ascii="Arial" w:eastAsia="Arial" w:hAnsi="Arial" w:cs="Arial"/>
                <w:sz w:val="24"/>
                <w:szCs w:val="24"/>
              </w:rPr>
              <w:t>76</w:t>
            </w:r>
          </w:p>
        </w:tc>
      </w:tr>
      <w:tr w:rsidR="1CDBC095" w14:paraId="027E557D" w14:textId="77777777" w:rsidTr="3231724F">
        <w:trPr>
          <w:cantSplit/>
          <w:trHeight w:val="300"/>
        </w:trPr>
        <w:tc>
          <w:tcPr>
            <w:tcW w:w="7290" w:type="dxa"/>
          </w:tcPr>
          <w:p w14:paraId="2ACEEF34"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County Child Welfare Agency meetings or forums</w:t>
            </w:r>
          </w:p>
        </w:tc>
        <w:tc>
          <w:tcPr>
            <w:tcW w:w="975" w:type="dxa"/>
          </w:tcPr>
          <w:p w14:paraId="24D28D79" w14:textId="3C4078D8" w:rsidR="63E5ECA7" w:rsidRDefault="63E5ECA7" w:rsidP="63E5ECA7">
            <w:pPr>
              <w:jc w:val="center"/>
            </w:pPr>
            <w:r w:rsidRPr="63E5ECA7">
              <w:rPr>
                <w:rFonts w:ascii="Arial" w:eastAsia="Arial" w:hAnsi="Arial" w:cs="Arial"/>
                <w:sz w:val="24"/>
                <w:szCs w:val="24"/>
              </w:rPr>
              <w:t>14</w:t>
            </w:r>
          </w:p>
        </w:tc>
        <w:tc>
          <w:tcPr>
            <w:tcW w:w="1095" w:type="dxa"/>
          </w:tcPr>
          <w:p w14:paraId="6AD22089" w14:textId="5F878546" w:rsidR="63E5ECA7" w:rsidRDefault="63E5ECA7" w:rsidP="63E5ECA7">
            <w:pPr>
              <w:jc w:val="center"/>
            </w:pPr>
            <w:r w:rsidRPr="63E5ECA7">
              <w:rPr>
                <w:rFonts w:ascii="Arial" w:eastAsia="Arial" w:hAnsi="Arial" w:cs="Arial"/>
                <w:sz w:val="24"/>
                <w:szCs w:val="24"/>
              </w:rPr>
              <w:t>24</w:t>
            </w:r>
          </w:p>
        </w:tc>
      </w:tr>
      <w:tr w:rsidR="1CDBC095" w14:paraId="5F99A6DB" w14:textId="77777777" w:rsidTr="3231724F">
        <w:trPr>
          <w:cantSplit/>
          <w:trHeight w:val="300"/>
        </w:trPr>
        <w:tc>
          <w:tcPr>
            <w:tcW w:w="7290" w:type="dxa"/>
          </w:tcPr>
          <w:p w14:paraId="6CDF0C1C"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County Board of Supervisors meetings</w:t>
            </w:r>
          </w:p>
        </w:tc>
        <w:tc>
          <w:tcPr>
            <w:tcW w:w="975" w:type="dxa"/>
          </w:tcPr>
          <w:p w14:paraId="6CB0AEF3" w14:textId="6882208B" w:rsidR="63E5ECA7" w:rsidRDefault="63E5ECA7" w:rsidP="63E5ECA7">
            <w:pPr>
              <w:jc w:val="center"/>
            </w:pPr>
            <w:r w:rsidRPr="63E5ECA7">
              <w:rPr>
                <w:rFonts w:ascii="Arial" w:eastAsia="Arial" w:hAnsi="Arial" w:cs="Arial"/>
                <w:sz w:val="24"/>
                <w:szCs w:val="24"/>
              </w:rPr>
              <w:t>12</w:t>
            </w:r>
          </w:p>
        </w:tc>
        <w:tc>
          <w:tcPr>
            <w:tcW w:w="1095" w:type="dxa"/>
          </w:tcPr>
          <w:p w14:paraId="06153551" w14:textId="235CED9B" w:rsidR="63E5ECA7" w:rsidRDefault="63E5ECA7" w:rsidP="63E5ECA7">
            <w:pPr>
              <w:jc w:val="center"/>
            </w:pPr>
            <w:r w:rsidRPr="63E5ECA7">
              <w:rPr>
                <w:rFonts w:ascii="Arial" w:eastAsia="Arial" w:hAnsi="Arial" w:cs="Arial"/>
                <w:sz w:val="24"/>
                <w:szCs w:val="24"/>
              </w:rPr>
              <w:t>21</w:t>
            </w:r>
          </w:p>
        </w:tc>
      </w:tr>
      <w:tr w:rsidR="1CDBC095" w14:paraId="360B647F" w14:textId="77777777" w:rsidTr="3231724F">
        <w:trPr>
          <w:cantSplit/>
          <w:trHeight w:val="300"/>
        </w:trPr>
        <w:tc>
          <w:tcPr>
            <w:tcW w:w="7290" w:type="dxa"/>
          </w:tcPr>
          <w:p w14:paraId="6A528F3B" w14:textId="77777777" w:rsidR="1CDBC095" w:rsidRDefault="1CDBC095" w:rsidP="1CDBC095">
            <w:pPr>
              <w:rPr>
                <w:rFonts w:ascii="Arial" w:eastAsia="Arial" w:hAnsi="Arial" w:cs="Arial"/>
                <w:color w:val="000000" w:themeColor="text1"/>
                <w:sz w:val="24"/>
                <w:szCs w:val="24"/>
              </w:rPr>
            </w:pPr>
            <w:r w:rsidRPr="1CDBC095">
              <w:rPr>
                <w:rFonts w:ascii="Arial" w:eastAsia="Arial" w:hAnsi="Arial" w:cs="Arial"/>
                <w:color w:val="000000" w:themeColor="text1"/>
                <w:sz w:val="24"/>
                <w:szCs w:val="24"/>
              </w:rPr>
              <w:t>Local Parent Teacher Association forums</w:t>
            </w:r>
          </w:p>
        </w:tc>
        <w:tc>
          <w:tcPr>
            <w:tcW w:w="975" w:type="dxa"/>
          </w:tcPr>
          <w:p w14:paraId="4CA5BF52" w14:textId="59E7AE1C" w:rsidR="63E5ECA7" w:rsidRDefault="63E5ECA7" w:rsidP="63E5ECA7">
            <w:pPr>
              <w:jc w:val="center"/>
            </w:pPr>
            <w:r w:rsidRPr="63E5ECA7">
              <w:rPr>
                <w:rFonts w:ascii="Arial" w:eastAsia="Arial" w:hAnsi="Arial" w:cs="Arial"/>
                <w:sz w:val="24"/>
                <w:szCs w:val="24"/>
              </w:rPr>
              <w:t>5</w:t>
            </w:r>
          </w:p>
        </w:tc>
        <w:tc>
          <w:tcPr>
            <w:tcW w:w="1095" w:type="dxa"/>
          </w:tcPr>
          <w:p w14:paraId="7ABBFD25" w14:textId="1604E240" w:rsidR="63E5ECA7" w:rsidRDefault="63E5ECA7" w:rsidP="63E5ECA7">
            <w:pPr>
              <w:jc w:val="center"/>
            </w:pPr>
            <w:r w:rsidRPr="63E5ECA7">
              <w:rPr>
                <w:rFonts w:ascii="Arial" w:eastAsia="Arial" w:hAnsi="Arial" w:cs="Arial"/>
                <w:sz w:val="24"/>
                <w:szCs w:val="24"/>
              </w:rPr>
              <w:t>9</w:t>
            </w:r>
          </w:p>
        </w:tc>
      </w:tr>
      <w:tr w:rsidR="1CDBC095" w14:paraId="31E34B08" w14:textId="77777777" w:rsidTr="3231724F">
        <w:trPr>
          <w:cantSplit/>
          <w:trHeight w:val="300"/>
        </w:trPr>
        <w:tc>
          <w:tcPr>
            <w:tcW w:w="7290" w:type="dxa"/>
          </w:tcPr>
          <w:p w14:paraId="0306A124"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None of the above</w:t>
            </w:r>
          </w:p>
        </w:tc>
        <w:tc>
          <w:tcPr>
            <w:tcW w:w="975" w:type="dxa"/>
          </w:tcPr>
          <w:p w14:paraId="4A50D361" w14:textId="0F52C75B" w:rsidR="63E5ECA7" w:rsidRDefault="63E5ECA7" w:rsidP="63E5ECA7">
            <w:pPr>
              <w:jc w:val="center"/>
            </w:pPr>
            <w:r w:rsidRPr="63E5ECA7">
              <w:rPr>
                <w:rFonts w:ascii="Arial" w:eastAsia="Arial" w:hAnsi="Arial" w:cs="Arial"/>
                <w:sz w:val="24"/>
                <w:szCs w:val="24"/>
              </w:rPr>
              <w:t>4</w:t>
            </w:r>
          </w:p>
        </w:tc>
        <w:tc>
          <w:tcPr>
            <w:tcW w:w="1095" w:type="dxa"/>
          </w:tcPr>
          <w:p w14:paraId="39C05764" w14:textId="3C29F3E7" w:rsidR="63E5ECA7" w:rsidRDefault="63E5ECA7" w:rsidP="63E5ECA7">
            <w:pPr>
              <w:jc w:val="center"/>
            </w:pPr>
            <w:r w:rsidRPr="63E5ECA7">
              <w:rPr>
                <w:rFonts w:ascii="Arial" w:eastAsia="Arial" w:hAnsi="Arial" w:cs="Arial"/>
                <w:sz w:val="24"/>
                <w:szCs w:val="24"/>
              </w:rPr>
              <w:t>7</w:t>
            </w:r>
          </w:p>
        </w:tc>
      </w:tr>
      <w:tr w:rsidR="1CDBC095" w14:paraId="51531CE3" w14:textId="77777777" w:rsidTr="3231724F">
        <w:trPr>
          <w:cantSplit/>
          <w:trHeight w:val="300"/>
        </w:trPr>
        <w:tc>
          <w:tcPr>
            <w:tcW w:w="7290" w:type="dxa"/>
          </w:tcPr>
          <w:p w14:paraId="0169B700"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Other</w:t>
            </w:r>
          </w:p>
        </w:tc>
        <w:tc>
          <w:tcPr>
            <w:tcW w:w="975" w:type="dxa"/>
          </w:tcPr>
          <w:p w14:paraId="0364A110" w14:textId="6096F201" w:rsidR="63E5ECA7" w:rsidRDefault="63E5ECA7" w:rsidP="63E5ECA7">
            <w:pPr>
              <w:jc w:val="center"/>
            </w:pPr>
            <w:r w:rsidRPr="63E5ECA7">
              <w:rPr>
                <w:rFonts w:ascii="Arial" w:eastAsia="Arial" w:hAnsi="Arial" w:cs="Arial"/>
                <w:sz w:val="24"/>
                <w:szCs w:val="24"/>
              </w:rPr>
              <w:t>28</w:t>
            </w:r>
          </w:p>
        </w:tc>
        <w:tc>
          <w:tcPr>
            <w:tcW w:w="1095" w:type="dxa"/>
          </w:tcPr>
          <w:p w14:paraId="084DEDB5" w14:textId="6A13925B" w:rsidR="63E5ECA7" w:rsidRDefault="63E5ECA7" w:rsidP="00893325">
            <w:pPr>
              <w:keepNext/>
              <w:jc w:val="center"/>
            </w:pPr>
            <w:r w:rsidRPr="63E5ECA7">
              <w:rPr>
                <w:rFonts w:ascii="Arial" w:eastAsia="Arial" w:hAnsi="Arial" w:cs="Arial"/>
                <w:sz w:val="24"/>
                <w:szCs w:val="24"/>
              </w:rPr>
              <w:t>48</w:t>
            </w:r>
          </w:p>
        </w:tc>
      </w:tr>
    </w:tbl>
    <w:p w14:paraId="35151749" w14:textId="55A64BC2" w:rsidR="008362D1" w:rsidRPr="00074669" w:rsidRDefault="00893325" w:rsidP="00893325">
      <w:pPr>
        <w:pStyle w:val="Caption"/>
        <w:rPr>
          <w:rFonts w:eastAsia="Arial"/>
          <w:b/>
          <w:bCs/>
          <w:color w:val="000000" w:themeColor="text1"/>
        </w:rPr>
      </w:pPr>
      <w:r>
        <w:t xml:space="preserve">Table </w:t>
      </w:r>
      <w:r>
        <w:fldChar w:fldCharType="begin"/>
      </w:r>
      <w:r>
        <w:instrText>SEQ Table \* ARABIC</w:instrText>
      </w:r>
      <w:r>
        <w:fldChar w:fldCharType="separate"/>
      </w:r>
      <w:r>
        <w:rPr>
          <w:noProof/>
        </w:rPr>
        <w:t>14</w:t>
      </w:r>
      <w:r>
        <w:fldChar w:fldCharType="end"/>
      </w:r>
      <w:r>
        <w:t xml:space="preserve">. Results from Question 3 of </w:t>
      </w:r>
      <w:r w:rsidRPr="00A03B89">
        <w:t>Section IV, Focus Area B: Community Engagement and Partnerships</w:t>
      </w:r>
    </w:p>
    <w:p w14:paraId="5E88572F" w14:textId="77777777" w:rsidR="00244BFB" w:rsidRPr="00074669" w:rsidRDefault="11549EFF" w:rsidP="1CDBC095">
      <w:pPr>
        <w:pStyle w:val="ListParagraph"/>
        <w:numPr>
          <w:ilvl w:val="0"/>
          <w:numId w:val="24"/>
        </w:numPr>
        <w:spacing w:line="240" w:lineRule="auto"/>
        <w:rPr>
          <w:rFonts w:ascii="Arial" w:eastAsia="Arial" w:hAnsi="Arial" w:cs="Arial"/>
          <w:b/>
          <w:bCs/>
          <w:color w:val="000000" w:themeColor="text1"/>
          <w:sz w:val="24"/>
          <w:szCs w:val="24"/>
        </w:rPr>
      </w:pPr>
      <w:r w:rsidRPr="1CDBC095">
        <w:rPr>
          <w:rFonts w:ascii="Arial" w:eastAsia="Arial" w:hAnsi="Arial" w:cs="Arial"/>
          <w:b/>
          <w:bCs/>
          <w:color w:val="000000" w:themeColor="text1"/>
          <w:sz w:val="24"/>
          <w:szCs w:val="24"/>
        </w:rPr>
        <w:t>How has the COE worked with community-based extended learning and care providers to share information about UPK planning and implementation?</w:t>
      </w:r>
    </w:p>
    <w:tbl>
      <w:tblPr>
        <w:tblStyle w:val="TableGrid"/>
        <w:tblW w:w="0" w:type="auto"/>
        <w:tblLayout w:type="fixed"/>
        <w:tblLook w:val="06A0" w:firstRow="1" w:lastRow="0" w:firstColumn="1" w:lastColumn="0" w:noHBand="1" w:noVBand="1"/>
      </w:tblPr>
      <w:tblGrid>
        <w:gridCol w:w="7290"/>
        <w:gridCol w:w="975"/>
        <w:gridCol w:w="1095"/>
      </w:tblGrid>
      <w:tr w:rsidR="1CDBC095" w14:paraId="2BDDAA7D" w14:textId="77777777" w:rsidTr="3231724F">
        <w:trPr>
          <w:cantSplit/>
          <w:trHeight w:val="300"/>
          <w:tblHeader/>
        </w:trPr>
        <w:tc>
          <w:tcPr>
            <w:tcW w:w="7290" w:type="dxa"/>
            <w:shd w:val="clear" w:color="auto" w:fill="4472C4" w:themeFill="accent1"/>
          </w:tcPr>
          <w:p w14:paraId="5C705035" w14:textId="4B199DFB" w:rsidR="1CDBC095" w:rsidRDefault="1CDBC095" w:rsidP="3231724F">
            <w:pPr>
              <w:rPr>
                <w:rFonts w:ascii="Arial" w:eastAsia="Times New Roman" w:hAnsi="Arial" w:cs="Arial"/>
                <w:color w:val="FFFFFF" w:themeColor="background1"/>
                <w:sz w:val="24"/>
                <w:szCs w:val="24"/>
              </w:rPr>
            </w:pPr>
            <w:r w:rsidRPr="3231724F">
              <w:rPr>
                <w:rFonts w:ascii="Arial" w:eastAsia="Times New Roman" w:hAnsi="Arial" w:cs="Arial"/>
                <w:b/>
                <w:bCs/>
                <w:color w:val="FFFFFF" w:themeColor="background1"/>
                <w:sz w:val="24"/>
                <w:szCs w:val="24"/>
              </w:rPr>
              <w:t>COE Responses</w:t>
            </w:r>
          </w:p>
        </w:tc>
        <w:tc>
          <w:tcPr>
            <w:tcW w:w="975" w:type="dxa"/>
            <w:shd w:val="clear" w:color="auto" w:fill="4472C4" w:themeFill="accent1"/>
          </w:tcPr>
          <w:p w14:paraId="7BE662CE" w14:textId="77777777" w:rsidR="1CDBC095" w:rsidRDefault="1CDBC095" w:rsidP="3231724F">
            <w:pPr>
              <w:jc w:val="center"/>
              <w:rPr>
                <w:rFonts w:ascii="Arial" w:eastAsia="Times New Roman" w:hAnsi="Arial" w:cs="Arial"/>
                <w:b/>
                <w:bCs/>
                <w:color w:val="FFFFFF" w:themeColor="background1"/>
                <w:sz w:val="24"/>
                <w:szCs w:val="24"/>
              </w:rPr>
            </w:pPr>
            <w:r w:rsidRPr="3231724F">
              <w:rPr>
                <w:rFonts w:ascii="Arial" w:eastAsia="Times New Roman" w:hAnsi="Arial" w:cs="Arial"/>
                <w:b/>
                <w:bCs/>
                <w:color w:val="FFFFFF" w:themeColor="background1"/>
                <w:sz w:val="24"/>
                <w:szCs w:val="24"/>
              </w:rPr>
              <w:t># </w:t>
            </w:r>
          </w:p>
          <w:p w14:paraId="6D1EF84E" w14:textId="179C5337" w:rsidR="1CDBC095" w:rsidRDefault="1CDBC095" w:rsidP="3231724F">
            <w:pPr>
              <w:jc w:val="center"/>
              <w:rPr>
                <w:rFonts w:ascii="Arial" w:eastAsia="Times New Roman" w:hAnsi="Arial" w:cs="Arial"/>
                <w:color w:val="FFFFFF" w:themeColor="background1"/>
                <w:sz w:val="24"/>
                <w:szCs w:val="24"/>
              </w:rPr>
            </w:pPr>
            <w:r w:rsidRPr="3231724F">
              <w:rPr>
                <w:rFonts w:ascii="Arial" w:eastAsia="Times New Roman" w:hAnsi="Arial" w:cs="Arial"/>
                <w:b/>
                <w:bCs/>
                <w:color w:val="FFFFFF" w:themeColor="background1"/>
                <w:sz w:val="24"/>
                <w:szCs w:val="24"/>
              </w:rPr>
              <w:t>COEs</w:t>
            </w:r>
          </w:p>
        </w:tc>
        <w:tc>
          <w:tcPr>
            <w:tcW w:w="1095" w:type="dxa"/>
            <w:shd w:val="clear" w:color="auto" w:fill="4472C4" w:themeFill="accent1"/>
          </w:tcPr>
          <w:p w14:paraId="320E4FDE" w14:textId="77777777" w:rsidR="1CDBC095" w:rsidRDefault="1CDBC095" w:rsidP="3231724F">
            <w:pPr>
              <w:jc w:val="center"/>
              <w:rPr>
                <w:rFonts w:ascii="Arial" w:eastAsia="Times New Roman" w:hAnsi="Arial" w:cs="Arial"/>
                <w:b/>
                <w:bCs/>
                <w:color w:val="FFFFFF" w:themeColor="background1"/>
                <w:sz w:val="24"/>
                <w:szCs w:val="24"/>
              </w:rPr>
            </w:pPr>
            <w:r w:rsidRPr="3231724F">
              <w:rPr>
                <w:rFonts w:ascii="Arial" w:eastAsia="Times New Roman" w:hAnsi="Arial" w:cs="Arial"/>
                <w:b/>
                <w:bCs/>
                <w:color w:val="FFFFFF" w:themeColor="background1"/>
                <w:sz w:val="24"/>
                <w:szCs w:val="24"/>
              </w:rPr>
              <w:t>% </w:t>
            </w:r>
          </w:p>
          <w:p w14:paraId="62A6BC4B" w14:textId="2124431E" w:rsidR="1CDBC095" w:rsidRDefault="1CDBC095" w:rsidP="3231724F">
            <w:pPr>
              <w:jc w:val="center"/>
              <w:rPr>
                <w:rFonts w:ascii="Arial" w:eastAsia="Times New Roman" w:hAnsi="Arial" w:cs="Arial"/>
                <w:color w:val="FFFFFF" w:themeColor="background1"/>
                <w:sz w:val="24"/>
                <w:szCs w:val="24"/>
              </w:rPr>
            </w:pPr>
            <w:r w:rsidRPr="3231724F">
              <w:rPr>
                <w:rFonts w:ascii="Arial" w:eastAsia="Times New Roman" w:hAnsi="Arial" w:cs="Arial"/>
                <w:b/>
                <w:bCs/>
                <w:color w:val="FFFFFF" w:themeColor="background1"/>
                <w:sz w:val="24"/>
                <w:szCs w:val="24"/>
              </w:rPr>
              <w:t>COEs </w:t>
            </w:r>
          </w:p>
        </w:tc>
      </w:tr>
      <w:tr w:rsidR="1CDBC095" w14:paraId="1B76D867" w14:textId="77777777" w:rsidTr="3231724F">
        <w:trPr>
          <w:cantSplit/>
          <w:trHeight w:val="300"/>
        </w:trPr>
        <w:tc>
          <w:tcPr>
            <w:tcW w:w="7290" w:type="dxa"/>
          </w:tcPr>
          <w:p w14:paraId="77D960D7"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Joined or convened meetings with community-based providers</w:t>
            </w:r>
          </w:p>
        </w:tc>
        <w:tc>
          <w:tcPr>
            <w:tcW w:w="975" w:type="dxa"/>
          </w:tcPr>
          <w:p w14:paraId="34F07B5D" w14:textId="04C494B2" w:rsidR="63E5ECA7" w:rsidRDefault="63E5ECA7" w:rsidP="63E5ECA7">
            <w:pPr>
              <w:jc w:val="center"/>
            </w:pPr>
            <w:r w:rsidRPr="63E5ECA7">
              <w:rPr>
                <w:rFonts w:ascii="Arial" w:eastAsia="Arial" w:hAnsi="Arial" w:cs="Arial"/>
                <w:sz w:val="24"/>
                <w:szCs w:val="24"/>
              </w:rPr>
              <w:t>43</w:t>
            </w:r>
          </w:p>
        </w:tc>
        <w:tc>
          <w:tcPr>
            <w:tcW w:w="1095" w:type="dxa"/>
          </w:tcPr>
          <w:p w14:paraId="6EB2B434" w14:textId="1228FE5A" w:rsidR="63E5ECA7" w:rsidRDefault="63E5ECA7" w:rsidP="63E5ECA7">
            <w:pPr>
              <w:jc w:val="center"/>
            </w:pPr>
            <w:r w:rsidRPr="63E5ECA7">
              <w:rPr>
                <w:rFonts w:ascii="Arial" w:eastAsia="Arial" w:hAnsi="Arial" w:cs="Arial"/>
                <w:sz w:val="24"/>
                <w:szCs w:val="24"/>
              </w:rPr>
              <w:t>74</w:t>
            </w:r>
          </w:p>
        </w:tc>
      </w:tr>
      <w:tr w:rsidR="1CDBC095" w14:paraId="5143A7D7" w14:textId="77777777" w:rsidTr="3231724F">
        <w:trPr>
          <w:cantSplit/>
          <w:trHeight w:val="300"/>
        </w:trPr>
        <w:tc>
          <w:tcPr>
            <w:tcW w:w="7290" w:type="dxa"/>
          </w:tcPr>
          <w:p w14:paraId="01217434"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Provided information about TK expansion directly to providers</w:t>
            </w:r>
          </w:p>
        </w:tc>
        <w:tc>
          <w:tcPr>
            <w:tcW w:w="975" w:type="dxa"/>
          </w:tcPr>
          <w:p w14:paraId="2AF46B0D" w14:textId="73FE4D82" w:rsidR="63E5ECA7" w:rsidRDefault="63E5ECA7" w:rsidP="63E5ECA7">
            <w:pPr>
              <w:jc w:val="center"/>
            </w:pPr>
            <w:r w:rsidRPr="63E5ECA7">
              <w:rPr>
                <w:rFonts w:ascii="Arial" w:eastAsia="Arial" w:hAnsi="Arial" w:cs="Arial"/>
                <w:sz w:val="24"/>
                <w:szCs w:val="24"/>
              </w:rPr>
              <w:t>43</w:t>
            </w:r>
          </w:p>
        </w:tc>
        <w:tc>
          <w:tcPr>
            <w:tcW w:w="1095" w:type="dxa"/>
          </w:tcPr>
          <w:p w14:paraId="4DDAEBBB" w14:textId="034EBECF" w:rsidR="63E5ECA7" w:rsidRDefault="63E5ECA7" w:rsidP="63E5ECA7">
            <w:pPr>
              <w:jc w:val="center"/>
            </w:pPr>
            <w:r w:rsidRPr="63E5ECA7">
              <w:rPr>
                <w:rFonts w:ascii="Arial" w:eastAsia="Arial" w:hAnsi="Arial" w:cs="Arial"/>
                <w:sz w:val="24"/>
                <w:szCs w:val="24"/>
              </w:rPr>
              <w:t>74</w:t>
            </w:r>
          </w:p>
        </w:tc>
      </w:tr>
      <w:tr w:rsidR="1CDBC095" w14:paraId="10C155FC" w14:textId="77777777" w:rsidTr="3231724F">
        <w:trPr>
          <w:cantSplit/>
          <w:trHeight w:val="300"/>
        </w:trPr>
        <w:tc>
          <w:tcPr>
            <w:tcW w:w="7290" w:type="dxa"/>
          </w:tcPr>
          <w:p w14:paraId="60A938B3"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lastRenderedPageBreak/>
              <w:t>Provided information to the R&amp;Rs and LPCs to share with providers</w:t>
            </w:r>
          </w:p>
        </w:tc>
        <w:tc>
          <w:tcPr>
            <w:tcW w:w="975" w:type="dxa"/>
          </w:tcPr>
          <w:p w14:paraId="5902347C" w14:textId="24F54DCA" w:rsidR="63E5ECA7" w:rsidRDefault="63E5ECA7" w:rsidP="63E5ECA7">
            <w:pPr>
              <w:jc w:val="center"/>
            </w:pPr>
            <w:r w:rsidRPr="63E5ECA7">
              <w:rPr>
                <w:rFonts w:ascii="Arial" w:eastAsia="Arial" w:hAnsi="Arial" w:cs="Arial"/>
                <w:sz w:val="24"/>
                <w:szCs w:val="24"/>
              </w:rPr>
              <w:t>47</w:t>
            </w:r>
          </w:p>
        </w:tc>
        <w:tc>
          <w:tcPr>
            <w:tcW w:w="1095" w:type="dxa"/>
          </w:tcPr>
          <w:p w14:paraId="161F9261" w14:textId="589511DD" w:rsidR="63E5ECA7" w:rsidRDefault="63E5ECA7" w:rsidP="63E5ECA7">
            <w:pPr>
              <w:jc w:val="center"/>
            </w:pPr>
            <w:r w:rsidRPr="63E5ECA7">
              <w:rPr>
                <w:rFonts w:ascii="Arial" w:eastAsia="Arial" w:hAnsi="Arial" w:cs="Arial"/>
                <w:sz w:val="24"/>
                <w:szCs w:val="24"/>
              </w:rPr>
              <w:t>81</w:t>
            </w:r>
          </w:p>
        </w:tc>
      </w:tr>
      <w:tr w:rsidR="1CDBC095" w14:paraId="0C66C905" w14:textId="77777777" w:rsidTr="3231724F">
        <w:trPr>
          <w:cantSplit/>
          <w:trHeight w:val="300"/>
        </w:trPr>
        <w:tc>
          <w:tcPr>
            <w:tcW w:w="7290" w:type="dxa"/>
          </w:tcPr>
          <w:p w14:paraId="4EDB023F"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Provided information about changes in law and eligibility for early learning and care programs</w:t>
            </w:r>
          </w:p>
        </w:tc>
        <w:tc>
          <w:tcPr>
            <w:tcW w:w="975" w:type="dxa"/>
          </w:tcPr>
          <w:p w14:paraId="3654E255" w14:textId="5E3AE379" w:rsidR="63E5ECA7" w:rsidRDefault="63E5ECA7" w:rsidP="63E5ECA7">
            <w:pPr>
              <w:jc w:val="center"/>
            </w:pPr>
            <w:r w:rsidRPr="63E5ECA7">
              <w:rPr>
                <w:rFonts w:ascii="Arial" w:eastAsia="Arial" w:hAnsi="Arial" w:cs="Arial"/>
                <w:sz w:val="24"/>
                <w:szCs w:val="24"/>
              </w:rPr>
              <w:t>41</w:t>
            </w:r>
          </w:p>
        </w:tc>
        <w:tc>
          <w:tcPr>
            <w:tcW w:w="1095" w:type="dxa"/>
          </w:tcPr>
          <w:p w14:paraId="167035C9" w14:textId="425BA7E9" w:rsidR="63E5ECA7" w:rsidRDefault="63E5ECA7" w:rsidP="63E5ECA7">
            <w:pPr>
              <w:jc w:val="center"/>
            </w:pPr>
            <w:r w:rsidRPr="63E5ECA7">
              <w:rPr>
                <w:rFonts w:ascii="Arial" w:eastAsia="Arial" w:hAnsi="Arial" w:cs="Arial"/>
                <w:sz w:val="24"/>
                <w:szCs w:val="24"/>
              </w:rPr>
              <w:t>71</w:t>
            </w:r>
          </w:p>
        </w:tc>
      </w:tr>
      <w:tr w:rsidR="1CDBC095" w14:paraId="7640EE24" w14:textId="77777777" w:rsidTr="3231724F">
        <w:trPr>
          <w:cantSplit/>
          <w:trHeight w:val="300"/>
        </w:trPr>
        <w:tc>
          <w:tcPr>
            <w:tcW w:w="7290" w:type="dxa"/>
          </w:tcPr>
          <w:p w14:paraId="3CC73A85"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Provided information on how community-based providers could alter their service models to provide early learning and care opportunities for younger children or to provide extended learning and care after school</w:t>
            </w:r>
          </w:p>
        </w:tc>
        <w:tc>
          <w:tcPr>
            <w:tcW w:w="975" w:type="dxa"/>
          </w:tcPr>
          <w:p w14:paraId="3EEE41A5" w14:textId="60162B36" w:rsidR="63E5ECA7" w:rsidRDefault="63E5ECA7" w:rsidP="63E5ECA7">
            <w:pPr>
              <w:jc w:val="center"/>
            </w:pPr>
            <w:r w:rsidRPr="63E5ECA7">
              <w:rPr>
                <w:rFonts w:ascii="Arial" w:eastAsia="Arial" w:hAnsi="Arial" w:cs="Arial"/>
                <w:sz w:val="24"/>
                <w:szCs w:val="24"/>
              </w:rPr>
              <w:t>35</w:t>
            </w:r>
          </w:p>
        </w:tc>
        <w:tc>
          <w:tcPr>
            <w:tcW w:w="1095" w:type="dxa"/>
          </w:tcPr>
          <w:p w14:paraId="148D27DA" w14:textId="0F4967FD" w:rsidR="63E5ECA7" w:rsidRDefault="63E5ECA7" w:rsidP="63E5ECA7">
            <w:pPr>
              <w:jc w:val="center"/>
            </w:pPr>
            <w:r w:rsidRPr="63E5ECA7">
              <w:rPr>
                <w:rFonts w:ascii="Arial" w:eastAsia="Arial" w:hAnsi="Arial" w:cs="Arial"/>
                <w:sz w:val="24"/>
                <w:szCs w:val="24"/>
              </w:rPr>
              <w:t>60</w:t>
            </w:r>
          </w:p>
        </w:tc>
      </w:tr>
      <w:tr w:rsidR="1CDBC095" w14:paraId="6AA3C8C1" w14:textId="77777777" w:rsidTr="3231724F">
        <w:trPr>
          <w:cantSplit/>
          <w:trHeight w:val="300"/>
        </w:trPr>
        <w:tc>
          <w:tcPr>
            <w:tcW w:w="7290" w:type="dxa"/>
          </w:tcPr>
          <w:p w14:paraId="26F5A163"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Helped community-based providers identify which district they are located in</w:t>
            </w:r>
          </w:p>
        </w:tc>
        <w:tc>
          <w:tcPr>
            <w:tcW w:w="975" w:type="dxa"/>
          </w:tcPr>
          <w:p w14:paraId="1F3B9BF0" w14:textId="31D9D331" w:rsidR="63E5ECA7" w:rsidRDefault="63E5ECA7" w:rsidP="63E5ECA7">
            <w:pPr>
              <w:jc w:val="center"/>
            </w:pPr>
            <w:r w:rsidRPr="63E5ECA7">
              <w:rPr>
                <w:rFonts w:ascii="Arial" w:eastAsia="Arial" w:hAnsi="Arial" w:cs="Arial"/>
                <w:sz w:val="24"/>
                <w:szCs w:val="24"/>
              </w:rPr>
              <w:t>26</w:t>
            </w:r>
          </w:p>
        </w:tc>
        <w:tc>
          <w:tcPr>
            <w:tcW w:w="1095" w:type="dxa"/>
          </w:tcPr>
          <w:p w14:paraId="4CBC227C" w14:textId="4F0B8FB1" w:rsidR="63E5ECA7" w:rsidRDefault="63E5ECA7" w:rsidP="63E5ECA7">
            <w:pPr>
              <w:jc w:val="center"/>
            </w:pPr>
            <w:r w:rsidRPr="63E5ECA7">
              <w:rPr>
                <w:rFonts w:ascii="Arial" w:eastAsia="Arial" w:hAnsi="Arial" w:cs="Arial"/>
                <w:sz w:val="24"/>
                <w:szCs w:val="24"/>
              </w:rPr>
              <w:t>45</w:t>
            </w:r>
          </w:p>
        </w:tc>
      </w:tr>
      <w:tr w:rsidR="1CDBC095" w14:paraId="762B4EF1" w14:textId="77777777" w:rsidTr="3231724F">
        <w:trPr>
          <w:cantSplit/>
          <w:trHeight w:val="300"/>
        </w:trPr>
        <w:tc>
          <w:tcPr>
            <w:tcW w:w="7290" w:type="dxa"/>
          </w:tcPr>
          <w:p w14:paraId="18431AD4" w14:textId="77777777" w:rsidR="1CDBC095" w:rsidRDefault="1CDBC095" w:rsidP="1CDBC095">
            <w:pPr>
              <w:rPr>
                <w:rFonts w:ascii="Arial" w:eastAsia="Arial" w:hAnsi="Arial" w:cs="Arial"/>
                <w:color w:val="000000" w:themeColor="text1"/>
                <w:sz w:val="24"/>
                <w:szCs w:val="24"/>
              </w:rPr>
            </w:pPr>
            <w:r w:rsidRPr="1CDBC095">
              <w:rPr>
                <w:rFonts w:ascii="Arial" w:eastAsia="Arial" w:hAnsi="Arial" w:cs="Arial"/>
                <w:color w:val="000000" w:themeColor="text1"/>
                <w:sz w:val="24"/>
                <w:szCs w:val="24"/>
              </w:rPr>
              <w:t>Helped connect community providers to staff at their local school or district</w:t>
            </w:r>
          </w:p>
        </w:tc>
        <w:tc>
          <w:tcPr>
            <w:tcW w:w="975" w:type="dxa"/>
          </w:tcPr>
          <w:p w14:paraId="1CCA4F86" w14:textId="7AFCEA8D" w:rsidR="63E5ECA7" w:rsidRDefault="63E5ECA7" w:rsidP="63E5ECA7">
            <w:pPr>
              <w:jc w:val="center"/>
            </w:pPr>
            <w:r w:rsidRPr="63E5ECA7">
              <w:rPr>
                <w:rFonts w:ascii="Arial" w:eastAsia="Arial" w:hAnsi="Arial" w:cs="Arial"/>
                <w:sz w:val="24"/>
                <w:szCs w:val="24"/>
              </w:rPr>
              <w:t>25</w:t>
            </w:r>
          </w:p>
        </w:tc>
        <w:tc>
          <w:tcPr>
            <w:tcW w:w="1095" w:type="dxa"/>
          </w:tcPr>
          <w:p w14:paraId="2DC7D527" w14:textId="515C14F3" w:rsidR="63E5ECA7" w:rsidRDefault="63E5ECA7" w:rsidP="63E5ECA7">
            <w:pPr>
              <w:jc w:val="center"/>
            </w:pPr>
            <w:r w:rsidRPr="63E5ECA7">
              <w:rPr>
                <w:rFonts w:ascii="Arial" w:eastAsia="Arial" w:hAnsi="Arial" w:cs="Arial"/>
                <w:sz w:val="24"/>
                <w:szCs w:val="24"/>
              </w:rPr>
              <w:t>43</w:t>
            </w:r>
          </w:p>
        </w:tc>
      </w:tr>
      <w:tr w:rsidR="1CDBC095" w14:paraId="790202C7" w14:textId="77777777" w:rsidTr="3231724F">
        <w:trPr>
          <w:cantSplit/>
          <w:trHeight w:val="300"/>
        </w:trPr>
        <w:tc>
          <w:tcPr>
            <w:tcW w:w="7290" w:type="dxa"/>
          </w:tcPr>
          <w:p w14:paraId="140EA449"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None of the above</w:t>
            </w:r>
          </w:p>
        </w:tc>
        <w:tc>
          <w:tcPr>
            <w:tcW w:w="975" w:type="dxa"/>
          </w:tcPr>
          <w:p w14:paraId="50F35B38" w14:textId="54F04A05" w:rsidR="63E5ECA7" w:rsidRDefault="63E5ECA7" w:rsidP="63E5ECA7">
            <w:pPr>
              <w:jc w:val="center"/>
            </w:pPr>
            <w:r w:rsidRPr="63E5ECA7">
              <w:rPr>
                <w:rFonts w:ascii="Arial" w:eastAsia="Arial" w:hAnsi="Arial" w:cs="Arial"/>
                <w:sz w:val="24"/>
                <w:szCs w:val="24"/>
              </w:rPr>
              <w:t>5</w:t>
            </w:r>
          </w:p>
        </w:tc>
        <w:tc>
          <w:tcPr>
            <w:tcW w:w="1095" w:type="dxa"/>
          </w:tcPr>
          <w:p w14:paraId="59991F05" w14:textId="37546CFC" w:rsidR="63E5ECA7" w:rsidRDefault="63E5ECA7" w:rsidP="63E5ECA7">
            <w:pPr>
              <w:jc w:val="center"/>
            </w:pPr>
            <w:r w:rsidRPr="63E5ECA7">
              <w:rPr>
                <w:rFonts w:ascii="Arial" w:eastAsia="Arial" w:hAnsi="Arial" w:cs="Arial"/>
                <w:sz w:val="24"/>
                <w:szCs w:val="24"/>
              </w:rPr>
              <w:t>9</w:t>
            </w:r>
          </w:p>
        </w:tc>
      </w:tr>
      <w:tr w:rsidR="1CDBC095" w14:paraId="5E568D77" w14:textId="77777777" w:rsidTr="3231724F">
        <w:trPr>
          <w:cantSplit/>
          <w:trHeight w:val="300"/>
        </w:trPr>
        <w:tc>
          <w:tcPr>
            <w:tcW w:w="7290" w:type="dxa"/>
          </w:tcPr>
          <w:p w14:paraId="79E1029C"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Other</w:t>
            </w:r>
          </w:p>
        </w:tc>
        <w:tc>
          <w:tcPr>
            <w:tcW w:w="975" w:type="dxa"/>
          </w:tcPr>
          <w:p w14:paraId="4BD4A3D3" w14:textId="27CD4A00" w:rsidR="63E5ECA7" w:rsidRDefault="63E5ECA7" w:rsidP="63E5ECA7">
            <w:pPr>
              <w:jc w:val="center"/>
            </w:pPr>
            <w:r w:rsidRPr="63E5ECA7">
              <w:rPr>
                <w:rFonts w:ascii="Arial" w:eastAsia="Arial" w:hAnsi="Arial" w:cs="Arial"/>
                <w:sz w:val="24"/>
                <w:szCs w:val="24"/>
              </w:rPr>
              <w:t>6</w:t>
            </w:r>
          </w:p>
        </w:tc>
        <w:tc>
          <w:tcPr>
            <w:tcW w:w="1095" w:type="dxa"/>
          </w:tcPr>
          <w:p w14:paraId="731478E3" w14:textId="4BB9627A" w:rsidR="63E5ECA7" w:rsidRDefault="63E5ECA7" w:rsidP="00893325">
            <w:pPr>
              <w:keepNext/>
              <w:jc w:val="center"/>
            </w:pPr>
            <w:r w:rsidRPr="63E5ECA7">
              <w:rPr>
                <w:rFonts w:ascii="Arial" w:eastAsia="Arial" w:hAnsi="Arial" w:cs="Arial"/>
                <w:sz w:val="24"/>
                <w:szCs w:val="24"/>
              </w:rPr>
              <w:t>10</w:t>
            </w:r>
          </w:p>
        </w:tc>
      </w:tr>
    </w:tbl>
    <w:p w14:paraId="7B91B2B5" w14:textId="05B59D12" w:rsidR="008362D1" w:rsidRDefault="00893325" w:rsidP="00893325">
      <w:pPr>
        <w:pStyle w:val="Caption"/>
      </w:pPr>
      <w:r>
        <w:t xml:space="preserve">Table </w:t>
      </w:r>
      <w:r>
        <w:fldChar w:fldCharType="begin"/>
      </w:r>
      <w:r>
        <w:instrText>SEQ Table \* ARABIC</w:instrText>
      </w:r>
      <w:r>
        <w:fldChar w:fldCharType="separate"/>
      </w:r>
      <w:r>
        <w:rPr>
          <w:noProof/>
        </w:rPr>
        <w:t>15</w:t>
      </w:r>
      <w:r>
        <w:fldChar w:fldCharType="end"/>
      </w:r>
      <w:r>
        <w:t xml:space="preserve">. Results from Question 4 of </w:t>
      </w:r>
      <w:r w:rsidRPr="00245053">
        <w:t>Section IV, Focus Area B: Community Engagement and Partnerships</w:t>
      </w:r>
    </w:p>
    <w:p w14:paraId="59DD66F7" w14:textId="443E29BE" w:rsidR="00244BFB" w:rsidRDefault="11549EFF" w:rsidP="1CDBC095">
      <w:pPr>
        <w:pStyle w:val="ListParagraph"/>
        <w:numPr>
          <w:ilvl w:val="0"/>
          <w:numId w:val="24"/>
        </w:numPr>
        <w:spacing w:line="240" w:lineRule="auto"/>
        <w:rPr>
          <w:rFonts w:ascii="Arial" w:eastAsia="Arial" w:hAnsi="Arial" w:cs="Arial"/>
          <w:b/>
          <w:bCs/>
          <w:color w:val="000000" w:themeColor="text1"/>
          <w:sz w:val="24"/>
          <w:szCs w:val="24"/>
        </w:rPr>
      </w:pPr>
      <w:r w:rsidRPr="1CDBC095">
        <w:rPr>
          <w:rFonts w:ascii="Arial" w:eastAsia="Arial" w:hAnsi="Arial" w:cs="Arial"/>
          <w:b/>
          <w:bCs/>
          <w:color w:val="000000" w:themeColor="text1"/>
          <w:sz w:val="24"/>
          <w:szCs w:val="24"/>
        </w:rPr>
        <w:t xml:space="preserve">In which of the following </w:t>
      </w:r>
      <w:r w:rsidR="482BC339" w:rsidRPr="1CDBC095">
        <w:rPr>
          <w:rFonts w:ascii="Arial" w:eastAsia="Arial" w:hAnsi="Arial" w:cs="Arial"/>
          <w:b/>
          <w:bCs/>
          <w:color w:val="000000" w:themeColor="text1"/>
          <w:sz w:val="24"/>
          <w:szCs w:val="24"/>
        </w:rPr>
        <w:t>“</w:t>
      </w:r>
      <w:r w:rsidRPr="1CDBC095">
        <w:rPr>
          <w:rFonts w:ascii="Arial" w:eastAsia="Arial" w:hAnsi="Arial" w:cs="Arial"/>
          <w:b/>
          <w:bCs/>
          <w:color w:val="000000" w:themeColor="text1"/>
          <w:sz w:val="24"/>
          <w:szCs w:val="24"/>
        </w:rPr>
        <w:t>Focus Area B: Community Engagement and Partnerships</w:t>
      </w:r>
      <w:r w:rsidR="4DD85FCE" w:rsidRPr="1CDBC095">
        <w:rPr>
          <w:rFonts w:ascii="Arial" w:eastAsia="Arial" w:hAnsi="Arial" w:cs="Arial"/>
          <w:b/>
          <w:bCs/>
          <w:color w:val="000000" w:themeColor="text1"/>
          <w:sz w:val="24"/>
          <w:szCs w:val="24"/>
        </w:rPr>
        <w:t>”</w:t>
      </w:r>
      <w:r w:rsidRPr="1CDBC095">
        <w:rPr>
          <w:rFonts w:ascii="Arial" w:eastAsia="Arial" w:hAnsi="Arial" w:cs="Arial"/>
          <w:b/>
          <w:bCs/>
          <w:color w:val="000000" w:themeColor="text1"/>
          <w:sz w:val="24"/>
          <w:szCs w:val="24"/>
        </w:rPr>
        <w:t xml:space="preserve"> areas </w:t>
      </w:r>
      <w:proofErr w:type="gramStart"/>
      <w:r w:rsidRPr="1CDBC095">
        <w:rPr>
          <w:rFonts w:ascii="Arial" w:eastAsia="Arial" w:hAnsi="Arial" w:cs="Arial"/>
          <w:b/>
          <w:bCs/>
          <w:color w:val="000000" w:themeColor="text1"/>
          <w:sz w:val="24"/>
          <w:szCs w:val="24"/>
        </w:rPr>
        <w:t>has</w:t>
      </w:r>
      <w:proofErr w:type="gramEnd"/>
      <w:r w:rsidRPr="1CDBC095">
        <w:rPr>
          <w:rFonts w:ascii="Arial" w:eastAsia="Arial" w:hAnsi="Arial" w:cs="Arial"/>
          <w:b/>
          <w:bCs/>
          <w:color w:val="000000" w:themeColor="text1"/>
          <w:sz w:val="24"/>
          <w:szCs w:val="24"/>
        </w:rPr>
        <w:t xml:space="preserve"> the COE provided technical assistance to LEAs? </w:t>
      </w:r>
      <w:r w:rsidR="4C5E422C" w:rsidRPr="1CDBC095">
        <w:rPr>
          <w:rFonts w:ascii="Arial" w:eastAsia="Arial" w:hAnsi="Arial" w:cs="Arial"/>
          <w:b/>
          <w:bCs/>
          <w:color w:val="000000" w:themeColor="text1"/>
          <w:sz w:val="24"/>
          <w:szCs w:val="24"/>
        </w:rPr>
        <w:t>(</w:t>
      </w:r>
      <w:r w:rsidR="00E713CB" w:rsidRPr="1CDBC095">
        <w:rPr>
          <w:rFonts w:ascii="Arial" w:eastAsia="Arial" w:hAnsi="Arial" w:cs="Arial"/>
          <w:b/>
          <w:bCs/>
          <w:color w:val="000000" w:themeColor="text1"/>
          <w:sz w:val="24"/>
          <w:szCs w:val="24"/>
        </w:rPr>
        <w:t>Select</w:t>
      </w:r>
      <w:r w:rsidRPr="1CDBC095">
        <w:rPr>
          <w:rFonts w:ascii="Arial" w:eastAsia="Arial" w:hAnsi="Arial" w:cs="Arial"/>
          <w:b/>
          <w:bCs/>
          <w:color w:val="000000" w:themeColor="text1"/>
          <w:sz w:val="24"/>
          <w:szCs w:val="24"/>
        </w:rPr>
        <w:t xml:space="preserve"> all that apply</w:t>
      </w:r>
      <w:r w:rsidR="7C13191B" w:rsidRPr="1CDBC095">
        <w:rPr>
          <w:rFonts w:ascii="Arial" w:eastAsia="Arial" w:hAnsi="Arial" w:cs="Arial"/>
          <w:b/>
          <w:bCs/>
          <w:color w:val="000000" w:themeColor="text1"/>
          <w:sz w:val="24"/>
          <w:szCs w:val="24"/>
        </w:rPr>
        <w:t>)</w:t>
      </w:r>
    </w:p>
    <w:tbl>
      <w:tblPr>
        <w:tblStyle w:val="TableGrid"/>
        <w:tblW w:w="0" w:type="auto"/>
        <w:tblLayout w:type="fixed"/>
        <w:tblLook w:val="06A0" w:firstRow="1" w:lastRow="0" w:firstColumn="1" w:lastColumn="0" w:noHBand="1" w:noVBand="1"/>
      </w:tblPr>
      <w:tblGrid>
        <w:gridCol w:w="7290"/>
        <w:gridCol w:w="1005"/>
        <w:gridCol w:w="1065"/>
      </w:tblGrid>
      <w:tr w:rsidR="1CDBC095" w14:paraId="38F4F369" w14:textId="77777777" w:rsidTr="3231724F">
        <w:trPr>
          <w:cantSplit/>
          <w:trHeight w:val="300"/>
          <w:tblHeader/>
        </w:trPr>
        <w:tc>
          <w:tcPr>
            <w:tcW w:w="7290" w:type="dxa"/>
            <w:shd w:val="clear" w:color="auto" w:fill="4472C4" w:themeFill="accent1"/>
          </w:tcPr>
          <w:p w14:paraId="67BDDA17" w14:textId="1B8A6829" w:rsidR="1CDBC095" w:rsidRDefault="1CDBC095" w:rsidP="3231724F">
            <w:pPr>
              <w:rPr>
                <w:rFonts w:ascii="Arial" w:eastAsia="Times New Roman" w:hAnsi="Arial" w:cs="Arial"/>
                <w:color w:val="FFFFFF" w:themeColor="background1"/>
                <w:sz w:val="24"/>
                <w:szCs w:val="24"/>
              </w:rPr>
            </w:pPr>
            <w:r w:rsidRPr="3231724F">
              <w:rPr>
                <w:rFonts w:ascii="Arial" w:eastAsia="Times New Roman" w:hAnsi="Arial" w:cs="Arial"/>
                <w:b/>
                <w:bCs/>
                <w:color w:val="FFFFFF" w:themeColor="background1"/>
                <w:sz w:val="24"/>
                <w:szCs w:val="24"/>
              </w:rPr>
              <w:t>COE Responses</w:t>
            </w:r>
          </w:p>
        </w:tc>
        <w:tc>
          <w:tcPr>
            <w:tcW w:w="1005" w:type="dxa"/>
            <w:shd w:val="clear" w:color="auto" w:fill="4472C4" w:themeFill="accent1"/>
          </w:tcPr>
          <w:p w14:paraId="3B337636" w14:textId="77777777" w:rsidR="1CDBC095" w:rsidRDefault="1CDBC095" w:rsidP="3231724F">
            <w:pPr>
              <w:jc w:val="center"/>
              <w:rPr>
                <w:rFonts w:ascii="Arial" w:eastAsia="Times New Roman" w:hAnsi="Arial" w:cs="Arial"/>
                <w:b/>
                <w:bCs/>
                <w:color w:val="FFFFFF" w:themeColor="background1"/>
                <w:sz w:val="24"/>
                <w:szCs w:val="24"/>
              </w:rPr>
            </w:pPr>
            <w:r w:rsidRPr="3231724F">
              <w:rPr>
                <w:rFonts w:ascii="Arial" w:eastAsia="Times New Roman" w:hAnsi="Arial" w:cs="Arial"/>
                <w:b/>
                <w:bCs/>
                <w:color w:val="FFFFFF" w:themeColor="background1"/>
                <w:sz w:val="24"/>
                <w:szCs w:val="24"/>
              </w:rPr>
              <w:t># </w:t>
            </w:r>
          </w:p>
          <w:p w14:paraId="77CFD1CF" w14:textId="733F63FE" w:rsidR="1CDBC095" w:rsidRDefault="1CDBC095" w:rsidP="3231724F">
            <w:pPr>
              <w:jc w:val="center"/>
              <w:rPr>
                <w:rFonts w:ascii="Arial" w:eastAsia="Times New Roman" w:hAnsi="Arial" w:cs="Arial"/>
                <w:color w:val="FFFFFF" w:themeColor="background1"/>
                <w:sz w:val="24"/>
                <w:szCs w:val="24"/>
              </w:rPr>
            </w:pPr>
            <w:r w:rsidRPr="3231724F">
              <w:rPr>
                <w:rFonts w:ascii="Arial" w:eastAsia="Times New Roman" w:hAnsi="Arial" w:cs="Arial"/>
                <w:b/>
                <w:bCs/>
                <w:color w:val="FFFFFF" w:themeColor="background1"/>
                <w:sz w:val="24"/>
                <w:szCs w:val="24"/>
              </w:rPr>
              <w:t>COEs</w:t>
            </w:r>
          </w:p>
        </w:tc>
        <w:tc>
          <w:tcPr>
            <w:tcW w:w="1065" w:type="dxa"/>
            <w:shd w:val="clear" w:color="auto" w:fill="4472C4" w:themeFill="accent1"/>
          </w:tcPr>
          <w:p w14:paraId="1CC36D1C" w14:textId="77777777" w:rsidR="1CDBC095" w:rsidRDefault="1CDBC095" w:rsidP="3231724F">
            <w:pPr>
              <w:jc w:val="center"/>
              <w:rPr>
                <w:rFonts w:ascii="Arial" w:eastAsia="Times New Roman" w:hAnsi="Arial" w:cs="Arial"/>
                <w:b/>
                <w:bCs/>
                <w:color w:val="FFFFFF" w:themeColor="background1"/>
                <w:sz w:val="24"/>
                <w:szCs w:val="24"/>
              </w:rPr>
            </w:pPr>
            <w:r w:rsidRPr="3231724F">
              <w:rPr>
                <w:rFonts w:ascii="Arial" w:eastAsia="Times New Roman" w:hAnsi="Arial" w:cs="Arial"/>
                <w:b/>
                <w:bCs/>
                <w:color w:val="FFFFFF" w:themeColor="background1"/>
                <w:sz w:val="24"/>
                <w:szCs w:val="24"/>
              </w:rPr>
              <w:t>% </w:t>
            </w:r>
          </w:p>
          <w:p w14:paraId="40BAA57C" w14:textId="6D141E77" w:rsidR="1CDBC095" w:rsidRDefault="1CDBC095" w:rsidP="3231724F">
            <w:pPr>
              <w:jc w:val="center"/>
              <w:rPr>
                <w:rFonts w:ascii="Arial" w:eastAsia="Times New Roman" w:hAnsi="Arial" w:cs="Arial"/>
                <w:color w:val="FFFFFF" w:themeColor="background1"/>
                <w:sz w:val="24"/>
                <w:szCs w:val="24"/>
              </w:rPr>
            </w:pPr>
            <w:r w:rsidRPr="3231724F">
              <w:rPr>
                <w:rFonts w:ascii="Arial" w:eastAsia="Times New Roman" w:hAnsi="Arial" w:cs="Arial"/>
                <w:b/>
                <w:bCs/>
                <w:color w:val="FFFFFF" w:themeColor="background1"/>
                <w:sz w:val="24"/>
                <w:szCs w:val="24"/>
              </w:rPr>
              <w:t>COEs </w:t>
            </w:r>
          </w:p>
        </w:tc>
      </w:tr>
      <w:tr w:rsidR="1CDBC095" w14:paraId="7155B6B0" w14:textId="77777777" w:rsidTr="3231724F">
        <w:trPr>
          <w:cantSplit/>
          <w:trHeight w:val="300"/>
        </w:trPr>
        <w:tc>
          <w:tcPr>
            <w:tcW w:w="7290" w:type="dxa"/>
          </w:tcPr>
          <w:p w14:paraId="4F2187CA"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Support for parent surveys and engagement activities to understand parent needs and support authentic choice</w:t>
            </w:r>
          </w:p>
        </w:tc>
        <w:tc>
          <w:tcPr>
            <w:tcW w:w="1005" w:type="dxa"/>
          </w:tcPr>
          <w:p w14:paraId="4822CC88" w14:textId="1E90ADD1" w:rsidR="63E5ECA7" w:rsidRDefault="63E5ECA7" w:rsidP="63E5ECA7">
            <w:pPr>
              <w:jc w:val="center"/>
            </w:pPr>
            <w:r w:rsidRPr="63E5ECA7">
              <w:rPr>
                <w:rFonts w:ascii="Arial" w:eastAsia="Arial" w:hAnsi="Arial" w:cs="Arial"/>
                <w:sz w:val="24"/>
                <w:szCs w:val="24"/>
              </w:rPr>
              <w:t>32</w:t>
            </w:r>
          </w:p>
        </w:tc>
        <w:tc>
          <w:tcPr>
            <w:tcW w:w="1065" w:type="dxa"/>
          </w:tcPr>
          <w:p w14:paraId="504337E7" w14:textId="2E0AC16C" w:rsidR="63E5ECA7" w:rsidRDefault="63E5ECA7" w:rsidP="63E5ECA7">
            <w:pPr>
              <w:jc w:val="center"/>
            </w:pPr>
            <w:r w:rsidRPr="63E5ECA7">
              <w:rPr>
                <w:rFonts w:ascii="Arial" w:eastAsia="Arial" w:hAnsi="Arial" w:cs="Arial"/>
                <w:sz w:val="24"/>
                <w:szCs w:val="24"/>
              </w:rPr>
              <w:t>55</w:t>
            </w:r>
          </w:p>
        </w:tc>
      </w:tr>
      <w:tr w:rsidR="1CDBC095" w14:paraId="7D23D669" w14:textId="77777777" w:rsidTr="3231724F">
        <w:trPr>
          <w:cantSplit/>
          <w:trHeight w:val="300"/>
        </w:trPr>
        <w:tc>
          <w:tcPr>
            <w:tcW w:w="7290" w:type="dxa"/>
          </w:tcPr>
          <w:p w14:paraId="453DA008" w14:textId="67798BBA"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 xml:space="preserve">Support for community engagement activities including best practices for coordination with LPCs, </w:t>
            </w:r>
            <w:r w:rsidR="361E8BFC" w:rsidRPr="1CDBC095">
              <w:rPr>
                <w:rFonts w:ascii="Arial" w:eastAsia="Times New Roman" w:hAnsi="Arial" w:cs="Arial"/>
                <w:sz w:val="24"/>
                <w:szCs w:val="24"/>
              </w:rPr>
              <w:t>l</w:t>
            </w:r>
            <w:r w:rsidRPr="1CDBC095">
              <w:rPr>
                <w:rFonts w:ascii="Arial" w:eastAsia="Times New Roman" w:hAnsi="Arial" w:cs="Arial"/>
                <w:sz w:val="24"/>
                <w:szCs w:val="24"/>
              </w:rPr>
              <w:t xml:space="preserve">ocal QCC </w:t>
            </w:r>
            <w:r w:rsidR="572AF37C" w:rsidRPr="1CDBC095">
              <w:rPr>
                <w:rFonts w:ascii="Arial" w:eastAsia="Times New Roman" w:hAnsi="Arial" w:cs="Arial"/>
                <w:sz w:val="24"/>
                <w:szCs w:val="24"/>
              </w:rPr>
              <w:t>c</w:t>
            </w:r>
            <w:r w:rsidRPr="1CDBC095">
              <w:rPr>
                <w:rFonts w:ascii="Arial" w:eastAsia="Times New Roman" w:hAnsi="Arial" w:cs="Arial"/>
                <w:sz w:val="24"/>
                <w:szCs w:val="24"/>
              </w:rPr>
              <w:t xml:space="preserve">onsortia, </w:t>
            </w:r>
            <w:proofErr w:type="gramStart"/>
            <w:r w:rsidRPr="1CDBC095">
              <w:rPr>
                <w:rFonts w:ascii="Arial" w:eastAsia="Times New Roman" w:hAnsi="Arial" w:cs="Arial"/>
                <w:sz w:val="24"/>
                <w:szCs w:val="24"/>
              </w:rPr>
              <w:t>First</w:t>
            </w:r>
            <w:proofErr w:type="gramEnd"/>
            <w:r w:rsidRPr="1CDBC095">
              <w:rPr>
                <w:rFonts w:ascii="Arial" w:eastAsia="Times New Roman" w:hAnsi="Arial" w:cs="Arial"/>
                <w:sz w:val="24"/>
                <w:szCs w:val="24"/>
              </w:rPr>
              <w:t xml:space="preserve"> 5 county commissions, Head Start Policy Councils, and other early learning and care leadership tables</w:t>
            </w:r>
          </w:p>
        </w:tc>
        <w:tc>
          <w:tcPr>
            <w:tcW w:w="1005" w:type="dxa"/>
          </w:tcPr>
          <w:p w14:paraId="6B113B3B" w14:textId="4E497788" w:rsidR="63E5ECA7" w:rsidRDefault="63E5ECA7" w:rsidP="63E5ECA7">
            <w:pPr>
              <w:jc w:val="center"/>
            </w:pPr>
            <w:r w:rsidRPr="63E5ECA7">
              <w:rPr>
                <w:rFonts w:ascii="Arial" w:eastAsia="Arial" w:hAnsi="Arial" w:cs="Arial"/>
                <w:sz w:val="24"/>
                <w:szCs w:val="24"/>
              </w:rPr>
              <w:t>47</w:t>
            </w:r>
          </w:p>
        </w:tc>
        <w:tc>
          <w:tcPr>
            <w:tcW w:w="1065" w:type="dxa"/>
          </w:tcPr>
          <w:p w14:paraId="2AA69393" w14:textId="55ECF922" w:rsidR="63E5ECA7" w:rsidRDefault="63E5ECA7" w:rsidP="63E5ECA7">
            <w:pPr>
              <w:jc w:val="center"/>
            </w:pPr>
            <w:r w:rsidRPr="63E5ECA7">
              <w:rPr>
                <w:rFonts w:ascii="Arial" w:eastAsia="Arial" w:hAnsi="Arial" w:cs="Arial"/>
                <w:sz w:val="24"/>
                <w:szCs w:val="24"/>
              </w:rPr>
              <w:t>81</w:t>
            </w:r>
          </w:p>
        </w:tc>
      </w:tr>
      <w:tr w:rsidR="1CDBC095" w14:paraId="5DBA3BA3" w14:textId="77777777" w:rsidTr="3231724F">
        <w:trPr>
          <w:cantSplit/>
          <w:trHeight w:val="300"/>
        </w:trPr>
        <w:tc>
          <w:tcPr>
            <w:tcW w:w="7290" w:type="dxa"/>
          </w:tcPr>
          <w:p w14:paraId="4D009D26"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Guidance on best practices for enrolling more children with disabilities in UPK classrooms and providing services in inclusive settings</w:t>
            </w:r>
          </w:p>
        </w:tc>
        <w:tc>
          <w:tcPr>
            <w:tcW w:w="1005" w:type="dxa"/>
          </w:tcPr>
          <w:p w14:paraId="1A88FBE1" w14:textId="2AE45A20" w:rsidR="63E5ECA7" w:rsidRDefault="63E5ECA7" w:rsidP="63E5ECA7">
            <w:pPr>
              <w:jc w:val="center"/>
            </w:pPr>
            <w:r w:rsidRPr="63E5ECA7">
              <w:rPr>
                <w:rFonts w:ascii="Arial" w:eastAsia="Arial" w:hAnsi="Arial" w:cs="Arial"/>
                <w:sz w:val="24"/>
                <w:szCs w:val="24"/>
              </w:rPr>
              <w:t>34</w:t>
            </w:r>
          </w:p>
        </w:tc>
        <w:tc>
          <w:tcPr>
            <w:tcW w:w="1065" w:type="dxa"/>
          </w:tcPr>
          <w:p w14:paraId="266E199D" w14:textId="7A105827" w:rsidR="63E5ECA7" w:rsidRDefault="63E5ECA7" w:rsidP="63E5ECA7">
            <w:pPr>
              <w:jc w:val="center"/>
            </w:pPr>
            <w:r w:rsidRPr="63E5ECA7">
              <w:rPr>
                <w:rFonts w:ascii="Arial" w:eastAsia="Arial" w:hAnsi="Arial" w:cs="Arial"/>
                <w:sz w:val="24"/>
                <w:szCs w:val="24"/>
              </w:rPr>
              <w:t>59</w:t>
            </w:r>
          </w:p>
        </w:tc>
      </w:tr>
      <w:tr w:rsidR="1CDBC095" w14:paraId="6296D484" w14:textId="77777777" w:rsidTr="3231724F">
        <w:trPr>
          <w:cantSplit/>
          <w:trHeight w:val="300"/>
        </w:trPr>
        <w:tc>
          <w:tcPr>
            <w:tcW w:w="7290" w:type="dxa"/>
          </w:tcPr>
          <w:p w14:paraId="37833EDF"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Strategies for meeting the ELO-P requirements through different models of extended learning and care, including models of blending and layering funding to support the nine-hour day and ensuring developmentally-informed environments for young children</w:t>
            </w:r>
          </w:p>
        </w:tc>
        <w:tc>
          <w:tcPr>
            <w:tcW w:w="1005" w:type="dxa"/>
          </w:tcPr>
          <w:p w14:paraId="657423B5" w14:textId="05D314B5" w:rsidR="63E5ECA7" w:rsidRDefault="63E5ECA7" w:rsidP="63E5ECA7">
            <w:pPr>
              <w:jc w:val="center"/>
            </w:pPr>
            <w:r w:rsidRPr="63E5ECA7">
              <w:rPr>
                <w:rFonts w:ascii="Arial" w:eastAsia="Arial" w:hAnsi="Arial" w:cs="Arial"/>
                <w:sz w:val="24"/>
                <w:szCs w:val="24"/>
              </w:rPr>
              <w:t>48</w:t>
            </w:r>
          </w:p>
        </w:tc>
        <w:tc>
          <w:tcPr>
            <w:tcW w:w="1065" w:type="dxa"/>
          </w:tcPr>
          <w:p w14:paraId="402E69D5" w14:textId="056C784E" w:rsidR="63E5ECA7" w:rsidRDefault="63E5ECA7" w:rsidP="63E5ECA7">
            <w:pPr>
              <w:jc w:val="center"/>
            </w:pPr>
            <w:r w:rsidRPr="63E5ECA7">
              <w:rPr>
                <w:rFonts w:ascii="Arial" w:eastAsia="Arial" w:hAnsi="Arial" w:cs="Arial"/>
                <w:sz w:val="24"/>
                <w:szCs w:val="24"/>
              </w:rPr>
              <w:t>83</w:t>
            </w:r>
          </w:p>
        </w:tc>
      </w:tr>
      <w:tr w:rsidR="1CDBC095" w14:paraId="2D7CB425" w14:textId="77777777" w:rsidTr="3231724F">
        <w:trPr>
          <w:cantSplit/>
          <w:trHeight w:val="300"/>
        </w:trPr>
        <w:tc>
          <w:tcPr>
            <w:tcW w:w="7290" w:type="dxa"/>
          </w:tcPr>
          <w:p w14:paraId="4739DC8B"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Strategies for Increasing UPK enrollment and parent awareness of programs</w:t>
            </w:r>
          </w:p>
        </w:tc>
        <w:tc>
          <w:tcPr>
            <w:tcW w:w="1005" w:type="dxa"/>
          </w:tcPr>
          <w:p w14:paraId="61EBDAE7" w14:textId="0446185B" w:rsidR="63E5ECA7" w:rsidRDefault="63E5ECA7" w:rsidP="63E5ECA7">
            <w:pPr>
              <w:jc w:val="center"/>
            </w:pPr>
            <w:r w:rsidRPr="63E5ECA7">
              <w:rPr>
                <w:rFonts w:ascii="Arial" w:eastAsia="Arial" w:hAnsi="Arial" w:cs="Arial"/>
                <w:sz w:val="24"/>
                <w:szCs w:val="24"/>
              </w:rPr>
              <w:t>33</w:t>
            </w:r>
          </w:p>
        </w:tc>
        <w:tc>
          <w:tcPr>
            <w:tcW w:w="1065" w:type="dxa"/>
          </w:tcPr>
          <w:p w14:paraId="6601855D" w14:textId="4926F1F3" w:rsidR="63E5ECA7" w:rsidRDefault="63E5ECA7" w:rsidP="63E5ECA7">
            <w:pPr>
              <w:jc w:val="center"/>
            </w:pPr>
            <w:r w:rsidRPr="63E5ECA7">
              <w:rPr>
                <w:rFonts w:ascii="Arial" w:eastAsia="Arial" w:hAnsi="Arial" w:cs="Arial"/>
                <w:sz w:val="24"/>
                <w:szCs w:val="24"/>
              </w:rPr>
              <w:t>57</w:t>
            </w:r>
          </w:p>
        </w:tc>
      </w:tr>
      <w:tr w:rsidR="1CDBC095" w14:paraId="36FE6BF2" w14:textId="77777777" w:rsidTr="3231724F">
        <w:trPr>
          <w:cantSplit/>
          <w:trHeight w:val="300"/>
        </w:trPr>
        <w:tc>
          <w:tcPr>
            <w:tcW w:w="7290" w:type="dxa"/>
          </w:tcPr>
          <w:p w14:paraId="2227A0BC"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Provided information and technical assistance on the intersection of TK and ELO-P</w:t>
            </w:r>
          </w:p>
        </w:tc>
        <w:tc>
          <w:tcPr>
            <w:tcW w:w="1005" w:type="dxa"/>
          </w:tcPr>
          <w:p w14:paraId="6C2B1982" w14:textId="575D700C" w:rsidR="63E5ECA7" w:rsidRDefault="63E5ECA7" w:rsidP="63E5ECA7">
            <w:pPr>
              <w:jc w:val="center"/>
            </w:pPr>
            <w:r w:rsidRPr="63E5ECA7">
              <w:rPr>
                <w:rFonts w:ascii="Arial" w:eastAsia="Arial" w:hAnsi="Arial" w:cs="Arial"/>
                <w:sz w:val="24"/>
                <w:szCs w:val="24"/>
              </w:rPr>
              <w:t>49</w:t>
            </w:r>
          </w:p>
        </w:tc>
        <w:tc>
          <w:tcPr>
            <w:tcW w:w="1065" w:type="dxa"/>
          </w:tcPr>
          <w:p w14:paraId="7C64347D" w14:textId="253033E4" w:rsidR="63E5ECA7" w:rsidRDefault="63E5ECA7" w:rsidP="63E5ECA7">
            <w:pPr>
              <w:jc w:val="center"/>
            </w:pPr>
            <w:r w:rsidRPr="63E5ECA7">
              <w:rPr>
                <w:rFonts w:ascii="Arial" w:eastAsia="Arial" w:hAnsi="Arial" w:cs="Arial"/>
                <w:sz w:val="24"/>
                <w:szCs w:val="24"/>
              </w:rPr>
              <w:t>84</w:t>
            </w:r>
          </w:p>
        </w:tc>
      </w:tr>
      <w:tr w:rsidR="1CDBC095" w14:paraId="72CF51D2" w14:textId="77777777" w:rsidTr="3231724F">
        <w:trPr>
          <w:cantSplit/>
          <w:trHeight w:val="300"/>
        </w:trPr>
        <w:tc>
          <w:tcPr>
            <w:tcW w:w="7290" w:type="dxa"/>
          </w:tcPr>
          <w:p w14:paraId="6B51D250" w14:textId="08E12860" w:rsidR="1CDBC095" w:rsidRDefault="1CDBC095" w:rsidP="1CDBC095">
            <w:pPr>
              <w:rPr>
                <w:rFonts w:ascii="Arial" w:eastAsia="Arial" w:hAnsi="Arial" w:cs="Arial"/>
                <w:color w:val="000000" w:themeColor="text1"/>
                <w:sz w:val="24"/>
                <w:szCs w:val="24"/>
              </w:rPr>
            </w:pPr>
            <w:r w:rsidRPr="1CDBC095">
              <w:rPr>
                <w:rFonts w:ascii="Arial" w:eastAsia="Arial" w:hAnsi="Arial" w:cs="Arial"/>
                <w:color w:val="000000" w:themeColor="text1"/>
                <w:sz w:val="24"/>
                <w:szCs w:val="24"/>
              </w:rPr>
              <w:lastRenderedPageBreak/>
              <w:t>Provided information and technical assistance on the intersection of TK and other early learning and childcare care programs (both Title 5 and Title 22</w:t>
            </w:r>
            <w:r w:rsidR="196273A7" w:rsidRPr="1CDBC095">
              <w:rPr>
                <w:rFonts w:ascii="Arial" w:eastAsia="Arial" w:hAnsi="Arial" w:cs="Arial"/>
                <w:color w:val="000000" w:themeColor="text1"/>
                <w:sz w:val="24"/>
                <w:szCs w:val="24"/>
              </w:rPr>
              <w:t xml:space="preserve"> of the </w:t>
            </w:r>
            <w:r w:rsidR="196273A7" w:rsidRPr="1CDBC095">
              <w:rPr>
                <w:rFonts w:ascii="Arial" w:eastAsia="Arial" w:hAnsi="Arial" w:cs="Arial"/>
                <w:i/>
                <w:iCs/>
                <w:color w:val="000000" w:themeColor="text1"/>
                <w:sz w:val="24"/>
                <w:szCs w:val="24"/>
              </w:rPr>
              <w:t>California Code of Regulations</w:t>
            </w:r>
            <w:r w:rsidRPr="1CDBC095">
              <w:rPr>
                <w:rFonts w:ascii="Arial" w:eastAsia="Arial" w:hAnsi="Arial" w:cs="Arial"/>
                <w:color w:val="000000" w:themeColor="text1"/>
                <w:sz w:val="24"/>
                <w:szCs w:val="24"/>
              </w:rPr>
              <w:t>)</w:t>
            </w:r>
          </w:p>
        </w:tc>
        <w:tc>
          <w:tcPr>
            <w:tcW w:w="1005" w:type="dxa"/>
          </w:tcPr>
          <w:p w14:paraId="5FDD14AA" w14:textId="6049F1A9" w:rsidR="63E5ECA7" w:rsidRDefault="63E5ECA7" w:rsidP="63E5ECA7">
            <w:pPr>
              <w:jc w:val="center"/>
            </w:pPr>
            <w:r w:rsidRPr="63E5ECA7">
              <w:rPr>
                <w:rFonts w:ascii="Arial" w:eastAsia="Arial" w:hAnsi="Arial" w:cs="Arial"/>
                <w:sz w:val="24"/>
                <w:szCs w:val="24"/>
              </w:rPr>
              <w:t>40</w:t>
            </w:r>
          </w:p>
        </w:tc>
        <w:tc>
          <w:tcPr>
            <w:tcW w:w="1065" w:type="dxa"/>
          </w:tcPr>
          <w:p w14:paraId="48348152" w14:textId="5523C6E1" w:rsidR="63E5ECA7" w:rsidRDefault="63E5ECA7" w:rsidP="63E5ECA7">
            <w:pPr>
              <w:jc w:val="center"/>
            </w:pPr>
            <w:r w:rsidRPr="63E5ECA7">
              <w:rPr>
                <w:rFonts w:ascii="Arial" w:eastAsia="Arial" w:hAnsi="Arial" w:cs="Arial"/>
                <w:sz w:val="24"/>
                <w:szCs w:val="24"/>
              </w:rPr>
              <w:t>69</w:t>
            </w:r>
          </w:p>
        </w:tc>
      </w:tr>
      <w:tr w:rsidR="1CDBC095" w14:paraId="331DBF0F" w14:textId="77777777" w:rsidTr="3231724F">
        <w:trPr>
          <w:cantSplit/>
          <w:trHeight w:val="300"/>
        </w:trPr>
        <w:tc>
          <w:tcPr>
            <w:tcW w:w="7290" w:type="dxa"/>
          </w:tcPr>
          <w:p w14:paraId="38936D0A"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Shared information about allowable blending, braiding and layering of programs, including examples</w:t>
            </w:r>
          </w:p>
        </w:tc>
        <w:tc>
          <w:tcPr>
            <w:tcW w:w="1005" w:type="dxa"/>
          </w:tcPr>
          <w:p w14:paraId="27AD0CC7" w14:textId="33DD7F70" w:rsidR="63E5ECA7" w:rsidRDefault="63E5ECA7" w:rsidP="63E5ECA7">
            <w:pPr>
              <w:jc w:val="center"/>
            </w:pPr>
            <w:r w:rsidRPr="63E5ECA7">
              <w:rPr>
                <w:rFonts w:ascii="Arial" w:eastAsia="Arial" w:hAnsi="Arial" w:cs="Arial"/>
                <w:sz w:val="24"/>
                <w:szCs w:val="24"/>
              </w:rPr>
              <w:t>38</w:t>
            </w:r>
          </w:p>
        </w:tc>
        <w:tc>
          <w:tcPr>
            <w:tcW w:w="1065" w:type="dxa"/>
          </w:tcPr>
          <w:p w14:paraId="578C93D8" w14:textId="705C363F" w:rsidR="63E5ECA7" w:rsidRDefault="63E5ECA7" w:rsidP="63E5ECA7">
            <w:pPr>
              <w:jc w:val="center"/>
            </w:pPr>
            <w:r w:rsidRPr="63E5ECA7">
              <w:rPr>
                <w:rFonts w:ascii="Arial" w:eastAsia="Arial" w:hAnsi="Arial" w:cs="Arial"/>
                <w:sz w:val="24"/>
                <w:szCs w:val="24"/>
              </w:rPr>
              <w:t>66</w:t>
            </w:r>
          </w:p>
        </w:tc>
      </w:tr>
      <w:tr w:rsidR="1CDBC095" w14:paraId="18854875" w14:textId="77777777" w:rsidTr="3231724F">
        <w:trPr>
          <w:cantSplit/>
          <w:trHeight w:val="300"/>
        </w:trPr>
        <w:tc>
          <w:tcPr>
            <w:tcW w:w="7290" w:type="dxa"/>
          </w:tcPr>
          <w:p w14:paraId="6A010793" w14:textId="637F071D"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Provided information about various funding streams that are available to districts to support inclusion programs (</w:t>
            </w:r>
            <w:r w:rsidR="6B8F863D" w:rsidRPr="1CDBC095">
              <w:rPr>
                <w:rFonts w:ascii="Arial" w:eastAsia="Times New Roman" w:hAnsi="Arial" w:cs="Arial"/>
                <w:sz w:val="24"/>
                <w:szCs w:val="24"/>
              </w:rPr>
              <w:t>e.g.</w:t>
            </w:r>
            <w:r w:rsidRPr="1CDBC095">
              <w:rPr>
                <w:rFonts w:ascii="Arial" w:eastAsia="Times New Roman" w:hAnsi="Arial" w:cs="Arial"/>
                <w:sz w:val="24"/>
                <w:szCs w:val="24"/>
              </w:rPr>
              <w:t>, early intervention special education dollars)</w:t>
            </w:r>
          </w:p>
        </w:tc>
        <w:tc>
          <w:tcPr>
            <w:tcW w:w="1005" w:type="dxa"/>
          </w:tcPr>
          <w:p w14:paraId="776996A8" w14:textId="492A1008" w:rsidR="63E5ECA7" w:rsidRDefault="63E5ECA7" w:rsidP="63E5ECA7">
            <w:pPr>
              <w:jc w:val="center"/>
            </w:pPr>
            <w:r w:rsidRPr="63E5ECA7">
              <w:rPr>
                <w:rFonts w:ascii="Arial" w:eastAsia="Arial" w:hAnsi="Arial" w:cs="Arial"/>
                <w:sz w:val="24"/>
                <w:szCs w:val="24"/>
              </w:rPr>
              <w:t>32</w:t>
            </w:r>
          </w:p>
        </w:tc>
        <w:tc>
          <w:tcPr>
            <w:tcW w:w="1065" w:type="dxa"/>
          </w:tcPr>
          <w:p w14:paraId="5698D928" w14:textId="4E9AE6D4" w:rsidR="63E5ECA7" w:rsidRDefault="63E5ECA7" w:rsidP="63E5ECA7">
            <w:pPr>
              <w:jc w:val="center"/>
            </w:pPr>
            <w:r w:rsidRPr="63E5ECA7">
              <w:rPr>
                <w:rFonts w:ascii="Arial" w:eastAsia="Arial" w:hAnsi="Arial" w:cs="Arial"/>
                <w:sz w:val="24"/>
                <w:szCs w:val="24"/>
              </w:rPr>
              <w:t>55</w:t>
            </w:r>
          </w:p>
        </w:tc>
      </w:tr>
      <w:tr w:rsidR="1CDBC095" w14:paraId="2CF0C094" w14:textId="77777777" w:rsidTr="3231724F">
        <w:trPr>
          <w:cantSplit/>
          <w:trHeight w:val="300"/>
        </w:trPr>
        <w:tc>
          <w:tcPr>
            <w:tcW w:w="7290" w:type="dxa"/>
          </w:tcPr>
          <w:p w14:paraId="225564CF"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Other</w:t>
            </w:r>
          </w:p>
        </w:tc>
        <w:tc>
          <w:tcPr>
            <w:tcW w:w="1005" w:type="dxa"/>
          </w:tcPr>
          <w:p w14:paraId="63A150B6" w14:textId="521AC6FE" w:rsidR="63E5ECA7" w:rsidRDefault="63E5ECA7" w:rsidP="63E5ECA7">
            <w:pPr>
              <w:jc w:val="center"/>
            </w:pPr>
            <w:r w:rsidRPr="63E5ECA7">
              <w:rPr>
                <w:rFonts w:ascii="Arial" w:eastAsia="Arial" w:hAnsi="Arial" w:cs="Arial"/>
                <w:sz w:val="24"/>
                <w:szCs w:val="24"/>
              </w:rPr>
              <w:t>4</w:t>
            </w:r>
          </w:p>
        </w:tc>
        <w:tc>
          <w:tcPr>
            <w:tcW w:w="1065" w:type="dxa"/>
          </w:tcPr>
          <w:p w14:paraId="4D849187" w14:textId="5C6BA87C" w:rsidR="63E5ECA7" w:rsidRDefault="63E5ECA7" w:rsidP="00893325">
            <w:pPr>
              <w:keepNext/>
              <w:jc w:val="center"/>
            </w:pPr>
            <w:r w:rsidRPr="63E5ECA7">
              <w:rPr>
                <w:rFonts w:ascii="Arial" w:eastAsia="Arial" w:hAnsi="Arial" w:cs="Arial"/>
                <w:sz w:val="24"/>
                <w:szCs w:val="24"/>
              </w:rPr>
              <w:t>7</w:t>
            </w:r>
          </w:p>
        </w:tc>
      </w:tr>
    </w:tbl>
    <w:p w14:paraId="229AF6A0" w14:textId="3942E185" w:rsidR="0001454F" w:rsidRDefault="00893325" w:rsidP="00893325">
      <w:pPr>
        <w:pStyle w:val="Caption"/>
        <w:rPr>
          <w:b/>
          <w:bCs/>
          <w:sz w:val="28"/>
          <w:szCs w:val="28"/>
          <w:u w:val="single"/>
        </w:rPr>
      </w:pPr>
      <w:r>
        <w:t xml:space="preserve">Table </w:t>
      </w:r>
      <w:r>
        <w:fldChar w:fldCharType="begin"/>
      </w:r>
      <w:r>
        <w:instrText>SEQ Table \* ARABIC</w:instrText>
      </w:r>
      <w:r>
        <w:fldChar w:fldCharType="separate"/>
      </w:r>
      <w:r>
        <w:rPr>
          <w:noProof/>
        </w:rPr>
        <w:t>16</w:t>
      </w:r>
      <w:r>
        <w:fldChar w:fldCharType="end"/>
      </w:r>
      <w:r>
        <w:t xml:space="preserve">. Results from Question 5 of </w:t>
      </w:r>
      <w:r w:rsidRPr="00711FFB">
        <w:t>Section IV, Focus Area B: Community Engagement and Partnerships</w:t>
      </w:r>
    </w:p>
    <w:p w14:paraId="6C306A38" w14:textId="77777777" w:rsidR="00845DB4" w:rsidRPr="00104E7A" w:rsidRDefault="1B3203F4" w:rsidP="1CDBC095">
      <w:pPr>
        <w:pStyle w:val="Heading2"/>
      </w:pPr>
      <w:r w:rsidRPr="00104E7A">
        <w:t>Section V</w:t>
      </w:r>
    </w:p>
    <w:p w14:paraId="474F6597" w14:textId="70D349B6" w:rsidR="00845DB4" w:rsidRDefault="1B3203F4" w:rsidP="1CDBC095">
      <w:pPr>
        <w:pStyle w:val="Heading3"/>
        <w:rPr>
          <w:rFonts w:eastAsia="Arial"/>
        </w:rPr>
      </w:pPr>
      <w:r>
        <w:t>Focus Area C: Workforce Recruitment and Professional Learning</w:t>
      </w:r>
    </w:p>
    <w:p w14:paraId="4E4A6C80" w14:textId="3562C261" w:rsidR="1B3203F4" w:rsidRDefault="1B3203F4" w:rsidP="1CDBC095">
      <w:pPr>
        <w:pStyle w:val="ListParagraph"/>
        <w:numPr>
          <w:ilvl w:val="0"/>
          <w:numId w:val="25"/>
        </w:numPr>
        <w:spacing w:line="240" w:lineRule="auto"/>
        <w:rPr>
          <w:rFonts w:ascii="Arial" w:eastAsia="Arial" w:hAnsi="Arial" w:cs="Arial"/>
          <w:b/>
          <w:bCs/>
          <w:color w:val="000000" w:themeColor="text1"/>
          <w:sz w:val="24"/>
          <w:szCs w:val="24"/>
        </w:rPr>
      </w:pPr>
      <w:r w:rsidRPr="1CDBC095">
        <w:rPr>
          <w:rFonts w:ascii="Arial" w:eastAsia="Arial" w:hAnsi="Arial" w:cs="Arial"/>
          <w:b/>
          <w:bCs/>
          <w:color w:val="000000" w:themeColor="text1"/>
          <w:sz w:val="24"/>
          <w:szCs w:val="24"/>
        </w:rPr>
        <w:t>How is the COE supporting districts in creating a pipeline of ethnically, culturally, and racially diverse, multilingual TK and early education teachers?</w:t>
      </w:r>
    </w:p>
    <w:tbl>
      <w:tblPr>
        <w:tblStyle w:val="TableGrid"/>
        <w:tblW w:w="9360" w:type="dxa"/>
        <w:tblLayout w:type="fixed"/>
        <w:tblLook w:val="06A0" w:firstRow="1" w:lastRow="0" w:firstColumn="1" w:lastColumn="0" w:noHBand="1" w:noVBand="1"/>
      </w:tblPr>
      <w:tblGrid>
        <w:gridCol w:w="7320"/>
        <w:gridCol w:w="975"/>
        <w:gridCol w:w="1065"/>
      </w:tblGrid>
      <w:tr w:rsidR="1CDBC095" w14:paraId="69024337" w14:textId="77777777" w:rsidTr="3231724F">
        <w:trPr>
          <w:cantSplit/>
          <w:trHeight w:val="300"/>
          <w:tblHeader/>
        </w:trPr>
        <w:tc>
          <w:tcPr>
            <w:tcW w:w="7320" w:type="dxa"/>
            <w:shd w:val="clear" w:color="auto" w:fill="4472C4" w:themeFill="accent1"/>
          </w:tcPr>
          <w:p w14:paraId="1929BDFF" w14:textId="4454C806" w:rsidR="1CDBC095" w:rsidRDefault="1CDBC095" w:rsidP="3231724F">
            <w:pPr>
              <w:rPr>
                <w:rFonts w:ascii="Arial" w:eastAsia="Times New Roman" w:hAnsi="Arial" w:cs="Arial"/>
                <w:color w:val="FFFFFF" w:themeColor="background1"/>
                <w:sz w:val="24"/>
                <w:szCs w:val="24"/>
              </w:rPr>
            </w:pPr>
            <w:r w:rsidRPr="3231724F">
              <w:rPr>
                <w:rFonts w:ascii="Arial" w:eastAsia="Times New Roman" w:hAnsi="Arial" w:cs="Arial"/>
                <w:b/>
                <w:bCs/>
                <w:color w:val="FFFFFF" w:themeColor="background1"/>
                <w:sz w:val="24"/>
                <w:szCs w:val="24"/>
              </w:rPr>
              <w:t>COE Responses</w:t>
            </w:r>
          </w:p>
        </w:tc>
        <w:tc>
          <w:tcPr>
            <w:tcW w:w="975" w:type="dxa"/>
            <w:shd w:val="clear" w:color="auto" w:fill="4472C4" w:themeFill="accent1"/>
          </w:tcPr>
          <w:p w14:paraId="04865F39" w14:textId="77777777" w:rsidR="1CDBC095" w:rsidRDefault="1CDBC095" w:rsidP="3231724F">
            <w:pPr>
              <w:jc w:val="center"/>
              <w:rPr>
                <w:rFonts w:ascii="Arial" w:eastAsia="Times New Roman" w:hAnsi="Arial" w:cs="Arial"/>
                <w:b/>
                <w:bCs/>
                <w:color w:val="FFFFFF" w:themeColor="background1"/>
                <w:sz w:val="24"/>
                <w:szCs w:val="24"/>
              </w:rPr>
            </w:pPr>
            <w:r w:rsidRPr="3231724F">
              <w:rPr>
                <w:rFonts w:ascii="Arial" w:eastAsia="Times New Roman" w:hAnsi="Arial" w:cs="Arial"/>
                <w:b/>
                <w:bCs/>
                <w:color w:val="FFFFFF" w:themeColor="background1"/>
                <w:sz w:val="24"/>
                <w:szCs w:val="24"/>
              </w:rPr>
              <w:t># </w:t>
            </w:r>
          </w:p>
          <w:p w14:paraId="28966906" w14:textId="2059A028" w:rsidR="1CDBC095" w:rsidRDefault="1CDBC095" w:rsidP="3231724F">
            <w:pPr>
              <w:jc w:val="center"/>
              <w:rPr>
                <w:rFonts w:ascii="Arial" w:eastAsia="Times New Roman" w:hAnsi="Arial" w:cs="Arial"/>
                <w:color w:val="FFFFFF" w:themeColor="background1"/>
                <w:sz w:val="24"/>
                <w:szCs w:val="24"/>
              </w:rPr>
            </w:pPr>
            <w:r w:rsidRPr="3231724F">
              <w:rPr>
                <w:rFonts w:ascii="Arial" w:eastAsia="Times New Roman" w:hAnsi="Arial" w:cs="Arial"/>
                <w:b/>
                <w:bCs/>
                <w:color w:val="FFFFFF" w:themeColor="background1"/>
                <w:sz w:val="24"/>
                <w:szCs w:val="24"/>
              </w:rPr>
              <w:t>COEs</w:t>
            </w:r>
          </w:p>
        </w:tc>
        <w:tc>
          <w:tcPr>
            <w:tcW w:w="1065" w:type="dxa"/>
            <w:shd w:val="clear" w:color="auto" w:fill="4472C4" w:themeFill="accent1"/>
          </w:tcPr>
          <w:p w14:paraId="0F51339C" w14:textId="77777777" w:rsidR="1CDBC095" w:rsidRDefault="1CDBC095" w:rsidP="3231724F">
            <w:pPr>
              <w:jc w:val="center"/>
              <w:rPr>
                <w:rFonts w:ascii="Arial" w:eastAsia="Times New Roman" w:hAnsi="Arial" w:cs="Arial"/>
                <w:b/>
                <w:bCs/>
                <w:color w:val="FFFFFF" w:themeColor="background1"/>
                <w:sz w:val="24"/>
                <w:szCs w:val="24"/>
              </w:rPr>
            </w:pPr>
            <w:r w:rsidRPr="3231724F">
              <w:rPr>
                <w:rFonts w:ascii="Arial" w:eastAsia="Times New Roman" w:hAnsi="Arial" w:cs="Arial"/>
                <w:b/>
                <w:bCs/>
                <w:color w:val="FFFFFF" w:themeColor="background1"/>
                <w:sz w:val="24"/>
                <w:szCs w:val="24"/>
              </w:rPr>
              <w:t>% </w:t>
            </w:r>
          </w:p>
          <w:p w14:paraId="0845372E" w14:textId="618A9D1E" w:rsidR="1CDBC095" w:rsidRDefault="1CDBC095" w:rsidP="3231724F">
            <w:pPr>
              <w:jc w:val="center"/>
              <w:rPr>
                <w:rFonts w:ascii="Arial" w:eastAsia="Times New Roman" w:hAnsi="Arial" w:cs="Arial"/>
                <w:b/>
                <w:bCs/>
                <w:color w:val="FFFFFF" w:themeColor="background1"/>
                <w:sz w:val="24"/>
                <w:szCs w:val="24"/>
              </w:rPr>
            </w:pPr>
            <w:r w:rsidRPr="3231724F">
              <w:rPr>
                <w:rFonts w:ascii="Arial" w:eastAsia="Times New Roman" w:hAnsi="Arial" w:cs="Arial"/>
                <w:b/>
                <w:bCs/>
                <w:color w:val="FFFFFF" w:themeColor="background1"/>
                <w:sz w:val="24"/>
                <w:szCs w:val="24"/>
              </w:rPr>
              <w:t>COE</w:t>
            </w:r>
            <w:r w:rsidR="0CF63F0B" w:rsidRPr="3231724F">
              <w:rPr>
                <w:rFonts w:ascii="Arial" w:eastAsia="Times New Roman" w:hAnsi="Arial" w:cs="Arial"/>
                <w:b/>
                <w:bCs/>
                <w:color w:val="FFFFFF" w:themeColor="background1"/>
                <w:sz w:val="24"/>
                <w:szCs w:val="24"/>
              </w:rPr>
              <w:t>s</w:t>
            </w:r>
          </w:p>
        </w:tc>
      </w:tr>
      <w:tr w:rsidR="1CDBC095" w14:paraId="4C6044A5" w14:textId="77777777" w:rsidTr="3231724F">
        <w:trPr>
          <w:cantSplit/>
          <w:trHeight w:val="300"/>
        </w:trPr>
        <w:tc>
          <w:tcPr>
            <w:tcW w:w="7320" w:type="dxa"/>
          </w:tcPr>
          <w:p w14:paraId="2E7CF184"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Creating pipeline programs to elevate the qualifications of existing early education staff, including targeted recruitment of racially and culturally diverse individuals</w:t>
            </w:r>
          </w:p>
        </w:tc>
        <w:tc>
          <w:tcPr>
            <w:tcW w:w="975" w:type="dxa"/>
          </w:tcPr>
          <w:p w14:paraId="456667BD" w14:textId="574E00DD" w:rsidR="63E5ECA7" w:rsidRDefault="63E5ECA7" w:rsidP="63E5ECA7">
            <w:pPr>
              <w:jc w:val="center"/>
            </w:pPr>
            <w:r w:rsidRPr="63E5ECA7">
              <w:rPr>
                <w:rFonts w:ascii="Arial" w:eastAsia="Arial" w:hAnsi="Arial" w:cs="Arial"/>
                <w:sz w:val="24"/>
                <w:szCs w:val="24"/>
              </w:rPr>
              <w:t>33</w:t>
            </w:r>
          </w:p>
        </w:tc>
        <w:tc>
          <w:tcPr>
            <w:tcW w:w="1065" w:type="dxa"/>
          </w:tcPr>
          <w:p w14:paraId="3C3E9BAF" w14:textId="4EE235BD" w:rsidR="63E5ECA7" w:rsidRDefault="63E5ECA7" w:rsidP="63E5ECA7">
            <w:pPr>
              <w:jc w:val="center"/>
            </w:pPr>
            <w:r w:rsidRPr="63E5ECA7">
              <w:rPr>
                <w:rFonts w:ascii="Arial" w:eastAsia="Arial" w:hAnsi="Arial" w:cs="Arial"/>
                <w:sz w:val="24"/>
                <w:szCs w:val="24"/>
              </w:rPr>
              <w:t>57</w:t>
            </w:r>
          </w:p>
        </w:tc>
      </w:tr>
      <w:tr w:rsidR="1CDBC095" w14:paraId="4F242ED4" w14:textId="77777777" w:rsidTr="3231724F">
        <w:trPr>
          <w:cantSplit/>
          <w:trHeight w:val="300"/>
        </w:trPr>
        <w:tc>
          <w:tcPr>
            <w:tcW w:w="7320" w:type="dxa"/>
          </w:tcPr>
          <w:p w14:paraId="5553133F"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Creating a plan to ensure wages increase as qualifications increase</w:t>
            </w:r>
          </w:p>
        </w:tc>
        <w:tc>
          <w:tcPr>
            <w:tcW w:w="975" w:type="dxa"/>
          </w:tcPr>
          <w:p w14:paraId="648B98FB" w14:textId="7ADC265E" w:rsidR="63E5ECA7" w:rsidRDefault="63E5ECA7" w:rsidP="63E5ECA7">
            <w:pPr>
              <w:jc w:val="center"/>
            </w:pPr>
            <w:r w:rsidRPr="63E5ECA7">
              <w:rPr>
                <w:rFonts w:ascii="Arial" w:eastAsia="Arial" w:hAnsi="Arial" w:cs="Arial"/>
                <w:sz w:val="24"/>
                <w:szCs w:val="24"/>
              </w:rPr>
              <w:t xml:space="preserve"> 10</w:t>
            </w:r>
          </w:p>
        </w:tc>
        <w:tc>
          <w:tcPr>
            <w:tcW w:w="1065" w:type="dxa"/>
          </w:tcPr>
          <w:p w14:paraId="09B04AFE" w14:textId="7B17B103" w:rsidR="63E5ECA7" w:rsidRDefault="63E5ECA7" w:rsidP="63E5ECA7">
            <w:pPr>
              <w:jc w:val="center"/>
            </w:pPr>
            <w:r w:rsidRPr="63E5ECA7">
              <w:rPr>
                <w:rFonts w:ascii="Arial" w:eastAsia="Arial" w:hAnsi="Arial" w:cs="Arial"/>
                <w:sz w:val="24"/>
                <w:szCs w:val="24"/>
              </w:rPr>
              <w:t>17</w:t>
            </w:r>
          </w:p>
        </w:tc>
      </w:tr>
      <w:tr w:rsidR="1CDBC095" w14:paraId="7AF112F3" w14:textId="77777777" w:rsidTr="3231724F">
        <w:trPr>
          <w:cantSplit/>
          <w:trHeight w:val="300"/>
        </w:trPr>
        <w:tc>
          <w:tcPr>
            <w:tcW w:w="7320" w:type="dxa"/>
          </w:tcPr>
          <w:p w14:paraId="417FE708"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Encouraging workforce programs to offer culturally competent mentoring and coaching</w:t>
            </w:r>
          </w:p>
        </w:tc>
        <w:tc>
          <w:tcPr>
            <w:tcW w:w="975" w:type="dxa"/>
          </w:tcPr>
          <w:p w14:paraId="3DE7F875" w14:textId="0CEACC44" w:rsidR="63E5ECA7" w:rsidRDefault="63E5ECA7" w:rsidP="63E5ECA7">
            <w:pPr>
              <w:jc w:val="center"/>
            </w:pPr>
            <w:r w:rsidRPr="63E5ECA7">
              <w:rPr>
                <w:rFonts w:ascii="Arial" w:eastAsia="Arial" w:hAnsi="Arial" w:cs="Arial"/>
                <w:sz w:val="24"/>
                <w:szCs w:val="24"/>
              </w:rPr>
              <w:t>37</w:t>
            </w:r>
          </w:p>
        </w:tc>
        <w:tc>
          <w:tcPr>
            <w:tcW w:w="1065" w:type="dxa"/>
          </w:tcPr>
          <w:p w14:paraId="596B6B48" w14:textId="7FB9AEFA" w:rsidR="63E5ECA7" w:rsidRDefault="63E5ECA7" w:rsidP="63E5ECA7">
            <w:pPr>
              <w:jc w:val="center"/>
            </w:pPr>
            <w:r w:rsidRPr="63E5ECA7">
              <w:rPr>
                <w:rFonts w:ascii="Arial" w:eastAsia="Arial" w:hAnsi="Arial" w:cs="Arial"/>
                <w:sz w:val="24"/>
                <w:szCs w:val="24"/>
              </w:rPr>
              <w:t>64</w:t>
            </w:r>
          </w:p>
        </w:tc>
      </w:tr>
      <w:tr w:rsidR="1CDBC095" w14:paraId="61F4B2A8" w14:textId="77777777" w:rsidTr="3231724F">
        <w:trPr>
          <w:cantSplit/>
          <w:trHeight w:val="300"/>
        </w:trPr>
        <w:tc>
          <w:tcPr>
            <w:tcW w:w="7320" w:type="dxa"/>
          </w:tcPr>
          <w:p w14:paraId="6FAE05BF"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Providing learning cohorts organized by primary language</w:t>
            </w:r>
          </w:p>
        </w:tc>
        <w:tc>
          <w:tcPr>
            <w:tcW w:w="975" w:type="dxa"/>
          </w:tcPr>
          <w:p w14:paraId="533AB548" w14:textId="56EA068E" w:rsidR="63E5ECA7" w:rsidRDefault="63E5ECA7" w:rsidP="63E5ECA7">
            <w:pPr>
              <w:jc w:val="center"/>
            </w:pPr>
            <w:r w:rsidRPr="63E5ECA7">
              <w:rPr>
                <w:rFonts w:ascii="Arial" w:eastAsia="Arial" w:hAnsi="Arial" w:cs="Arial"/>
                <w:sz w:val="24"/>
                <w:szCs w:val="24"/>
              </w:rPr>
              <w:t>17</w:t>
            </w:r>
          </w:p>
        </w:tc>
        <w:tc>
          <w:tcPr>
            <w:tcW w:w="1065" w:type="dxa"/>
          </w:tcPr>
          <w:p w14:paraId="361E8A10" w14:textId="2514326E" w:rsidR="63E5ECA7" w:rsidRDefault="63E5ECA7" w:rsidP="63E5ECA7">
            <w:pPr>
              <w:jc w:val="center"/>
            </w:pPr>
            <w:r w:rsidRPr="63E5ECA7">
              <w:rPr>
                <w:rFonts w:ascii="Arial" w:eastAsia="Arial" w:hAnsi="Arial" w:cs="Arial"/>
                <w:sz w:val="24"/>
                <w:szCs w:val="24"/>
              </w:rPr>
              <w:t>29</w:t>
            </w:r>
          </w:p>
        </w:tc>
      </w:tr>
      <w:tr w:rsidR="1CDBC095" w14:paraId="455DC6BD" w14:textId="77777777" w:rsidTr="3231724F">
        <w:trPr>
          <w:cantSplit/>
          <w:trHeight w:val="300"/>
        </w:trPr>
        <w:tc>
          <w:tcPr>
            <w:tcW w:w="7320" w:type="dxa"/>
          </w:tcPr>
          <w:p w14:paraId="6160CEB7"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Encouraging preparation programs to offer coursework during non-traditional hours, for example, after 6 p.m.</w:t>
            </w:r>
          </w:p>
        </w:tc>
        <w:tc>
          <w:tcPr>
            <w:tcW w:w="975" w:type="dxa"/>
          </w:tcPr>
          <w:p w14:paraId="59570592" w14:textId="4EF5B6CB" w:rsidR="63E5ECA7" w:rsidRDefault="63E5ECA7" w:rsidP="63E5ECA7">
            <w:pPr>
              <w:jc w:val="center"/>
            </w:pPr>
            <w:r w:rsidRPr="63E5ECA7">
              <w:rPr>
                <w:rFonts w:ascii="Arial" w:eastAsia="Arial" w:hAnsi="Arial" w:cs="Arial"/>
                <w:sz w:val="24"/>
                <w:szCs w:val="24"/>
              </w:rPr>
              <w:t>45</w:t>
            </w:r>
          </w:p>
        </w:tc>
        <w:tc>
          <w:tcPr>
            <w:tcW w:w="1065" w:type="dxa"/>
          </w:tcPr>
          <w:p w14:paraId="48857D18" w14:textId="3C761996" w:rsidR="63E5ECA7" w:rsidRDefault="63E5ECA7" w:rsidP="63E5ECA7">
            <w:pPr>
              <w:jc w:val="center"/>
            </w:pPr>
            <w:r w:rsidRPr="63E5ECA7">
              <w:rPr>
                <w:rFonts w:ascii="Arial" w:eastAsia="Arial" w:hAnsi="Arial" w:cs="Arial"/>
                <w:sz w:val="24"/>
                <w:szCs w:val="24"/>
              </w:rPr>
              <w:t>78</w:t>
            </w:r>
          </w:p>
        </w:tc>
      </w:tr>
      <w:tr w:rsidR="1CDBC095" w14:paraId="464175C6" w14:textId="77777777" w:rsidTr="3231724F">
        <w:trPr>
          <w:cantSplit/>
          <w:trHeight w:val="300"/>
        </w:trPr>
        <w:tc>
          <w:tcPr>
            <w:tcW w:w="7320" w:type="dxa"/>
          </w:tcPr>
          <w:p w14:paraId="45E24BD5"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Offering coursework online or coursework that can be completed on candidates’ own time</w:t>
            </w:r>
          </w:p>
        </w:tc>
        <w:tc>
          <w:tcPr>
            <w:tcW w:w="975" w:type="dxa"/>
          </w:tcPr>
          <w:p w14:paraId="5D65EC6F" w14:textId="76DE1F94" w:rsidR="63E5ECA7" w:rsidRDefault="63E5ECA7" w:rsidP="63E5ECA7">
            <w:pPr>
              <w:jc w:val="center"/>
            </w:pPr>
            <w:r w:rsidRPr="63E5ECA7">
              <w:rPr>
                <w:rFonts w:ascii="Arial" w:eastAsia="Arial" w:hAnsi="Arial" w:cs="Arial"/>
                <w:sz w:val="24"/>
                <w:szCs w:val="24"/>
              </w:rPr>
              <w:t>40</w:t>
            </w:r>
          </w:p>
        </w:tc>
        <w:tc>
          <w:tcPr>
            <w:tcW w:w="1065" w:type="dxa"/>
          </w:tcPr>
          <w:p w14:paraId="1822CC92" w14:textId="47F36E8A" w:rsidR="63E5ECA7" w:rsidRDefault="63E5ECA7" w:rsidP="63E5ECA7">
            <w:pPr>
              <w:jc w:val="center"/>
            </w:pPr>
            <w:r w:rsidRPr="63E5ECA7">
              <w:rPr>
                <w:rFonts w:ascii="Arial" w:eastAsia="Arial" w:hAnsi="Arial" w:cs="Arial"/>
                <w:sz w:val="24"/>
                <w:szCs w:val="24"/>
              </w:rPr>
              <w:t>69</w:t>
            </w:r>
          </w:p>
        </w:tc>
      </w:tr>
      <w:tr w:rsidR="1CDBC095" w14:paraId="0DD41D1E" w14:textId="77777777" w:rsidTr="3231724F">
        <w:trPr>
          <w:cantSplit/>
          <w:trHeight w:val="300"/>
        </w:trPr>
        <w:tc>
          <w:tcPr>
            <w:tcW w:w="7320" w:type="dxa"/>
          </w:tcPr>
          <w:p w14:paraId="7740A374"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Offering or collaborating to offer paid internship and apprenticeship programs</w:t>
            </w:r>
          </w:p>
        </w:tc>
        <w:tc>
          <w:tcPr>
            <w:tcW w:w="975" w:type="dxa"/>
          </w:tcPr>
          <w:p w14:paraId="2ADD58FC" w14:textId="372ED563" w:rsidR="63E5ECA7" w:rsidRDefault="63E5ECA7" w:rsidP="63E5ECA7">
            <w:pPr>
              <w:jc w:val="center"/>
            </w:pPr>
            <w:r w:rsidRPr="63E5ECA7">
              <w:rPr>
                <w:rFonts w:ascii="Arial" w:eastAsia="Arial" w:hAnsi="Arial" w:cs="Arial"/>
                <w:sz w:val="24"/>
                <w:szCs w:val="24"/>
              </w:rPr>
              <w:t>24</w:t>
            </w:r>
          </w:p>
        </w:tc>
        <w:tc>
          <w:tcPr>
            <w:tcW w:w="1065" w:type="dxa"/>
          </w:tcPr>
          <w:p w14:paraId="417E2D24" w14:textId="1971A426" w:rsidR="63E5ECA7" w:rsidRDefault="63E5ECA7" w:rsidP="63E5ECA7">
            <w:pPr>
              <w:jc w:val="center"/>
            </w:pPr>
            <w:r w:rsidRPr="63E5ECA7">
              <w:rPr>
                <w:rFonts w:ascii="Arial" w:eastAsia="Arial" w:hAnsi="Arial" w:cs="Arial"/>
                <w:sz w:val="24"/>
                <w:szCs w:val="24"/>
              </w:rPr>
              <w:t>41</w:t>
            </w:r>
          </w:p>
        </w:tc>
      </w:tr>
      <w:tr w:rsidR="1CDBC095" w14:paraId="4CBCB0E0" w14:textId="77777777" w:rsidTr="3231724F">
        <w:trPr>
          <w:cantSplit/>
          <w:trHeight w:val="300"/>
        </w:trPr>
        <w:tc>
          <w:tcPr>
            <w:tcW w:w="7320" w:type="dxa"/>
          </w:tcPr>
          <w:p w14:paraId="157828C7"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Working with schools to set targets for hiring a diverse workforce</w:t>
            </w:r>
          </w:p>
        </w:tc>
        <w:tc>
          <w:tcPr>
            <w:tcW w:w="975" w:type="dxa"/>
          </w:tcPr>
          <w:p w14:paraId="2727B054" w14:textId="5C0D70D8" w:rsidR="63E5ECA7" w:rsidRDefault="63E5ECA7" w:rsidP="63E5ECA7">
            <w:pPr>
              <w:jc w:val="center"/>
            </w:pPr>
            <w:r w:rsidRPr="63E5ECA7">
              <w:rPr>
                <w:rFonts w:ascii="Arial" w:eastAsia="Arial" w:hAnsi="Arial" w:cs="Arial"/>
                <w:sz w:val="24"/>
                <w:szCs w:val="24"/>
              </w:rPr>
              <w:t>10</w:t>
            </w:r>
          </w:p>
        </w:tc>
        <w:tc>
          <w:tcPr>
            <w:tcW w:w="1065" w:type="dxa"/>
          </w:tcPr>
          <w:p w14:paraId="642E4200" w14:textId="5655E68B" w:rsidR="63E5ECA7" w:rsidRDefault="63E5ECA7" w:rsidP="63E5ECA7">
            <w:pPr>
              <w:jc w:val="center"/>
            </w:pPr>
            <w:r w:rsidRPr="63E5ECA7">
              <w:rPr>
                <w:rFonts w:ascii="Arial" w:eastAsia="Arial" w:hAnsi="Arial" w:cs="Arial"/>
                <w:sz w:val="24"/>
                <w:szCs w:val="24"/>
              </w:rPr>
              <w:t>17</w:t>
            </w:r>
          </w:p>
        </w:tc>
      </w:tr>
      <w:tr w:rsidR="1CDBC095" w14:paraId="3027B96D" w14:textId="77777777" w:rsidTr="3231724F">
        <w:trPr>
          <w:cantSplit/>
          <w:trHeight w:val="300"/>
        </w:trPr>
        <w:tc>
          <w:tcPr>
            <w:tcW w:w="7320" w:type="dxa"/>
          </w:tcPr>
          <w:p w14:paraId="402FE1C2" w14:textId="6CFBD059"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 xml:space="preserve">Working with local public </w:t>
            </w:r>
            <w:r w:rsidR="3C6E0371" w:rsidRPr="1CDBC095">
              <w:rPr>
                <w:rFonts w:ascii="Arial" w:eastAsia="Times New Roman" w:hAnsi="Arial" w:cs="Arial"/>
                <w:sz w:val="24"/>
                <w:szCs w:val="24"/>
              </w:rPr>
              <w:t>institutes of higher education (</w:t>
            </w:r>
            <w:r w:rsidRPr="1CDBC095">
              <w:rPr>
                <w:rFonts w:ascii="Arial" w:eastAsia="Times New Roman" w:hAnsi="Arial" w:cs="Arial"/>
                <w:sz w:val="24"/>
                <w:szCs w:val="24"/>
              </w:rPr>
              <w:t>IHEs</w:t>
            </w:r>
            <w:r w:rsidR="48306F1E" w:rsidRPr="1CDBC095">
              <w:rPr>
                <w:rFonts w:ascii="Arial" w:eastAsia="Times New Roman" w:hAnsi="Arial" w:cs="Arial"/>
                <w:sz w:val="24"/>
                <w:szCs w:val="24"/>
              </w:rPr>
              <w:t>)</w:t>
            </w:r>
            <w:r w:rsidRPr="1CDBC095">
              <w:rPr>
                <w:rFonts w:ascii="Arial" w:eastAsia="Times New Roman" w:hAnsi="Arial" w:cs="Arial"/>
                <w:sz w:val="24"/>
                <w:szCs w:val="24"/>
              </w:rPr>
              <w:t xml:space="preserve"> to establish or implement culturally and linguistically responsive preparation programs</w:t>
            </w:r>
          </w:p>
        </w:tc>
        <w:tc>
          <w:tcPr>
            <w:tcW w:w="975" w:type="dxa"/>
          </w:tcPr>
          <w:p w14:paraId="10525F69" w14:textId="7F6107AA" w:rsidR="63E5ECA7" w:rsidRDefault="63E5ECA7" w:rsidP="63E5ECA7">
            <w:pPr>
              <w:jc w:val="center"/>
            </w:pPr>
            <w:r w:rsidRPr="63E5ECA7">
              <w:rPr>
                <w:rFonts w:ascii="Arial" w:eastAsia="Arial" w:hAnsi="Arial" w:cs="Arial"/>
                <w:sz w:val="24"/>
                <w:szCs w:val="24"/>
              </w:rPr>
              <w:t>29</w:t>
            </w:r>
          </w:p>
        </w:tc>
        <w:tc>
          <w:tcPr>
            <w:tcW w:w="1065" w:type="dxa"/>
          </w:tcPr>
          <w:p w14:paraId="08730D19" w14:textId="3D086FDC" w:rsidR="63E5ECA7" w:rsidRDefault="63E5ECA7" w:rsidP="63E5ECA7">
            <w:pPr>
              <w:jc w:val="center"/>
            </w:pPr>
            <w:r w:rsidRPr="63E5ECA7">
              <w:rPr>
                <w:rFonts w:ascii="Arial" w:eastAsia="Arial" w:hAnsi="Arial" w:cs="Arial"/>
                <w:sz w:val="24"/>
                <w:szCs w:val="24"/>
              </w:rPr>
              <w:t>50</w:t>
            </w:r>
          </w:p>
        </w:tc>
      </w:tr>
      <w:tr w:rsidR="1CDBC095" w14:paraId="0CDD868B" w14:textId="77777777" w:rsidTr="3231724F">
        <w:trPr>
          <w:cantSplit/>
          <w:trHeight w:val="300"/>
        </w:trPr>
        <w:tc>
          <w:tcPr>
            <w:tcW w:w="7320" w:type="dxa"/>
          </w:tcPr>
          <w:p w14:paraId="6DCCCE12"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Working with private IHEs to establish or implement culturally and linguistically responsive preparation programs</w:t>
            </w:r>
          </w:p>
        </w:tc>
        <w:tc>
          <w:tcPr>
            <w:tcW w:w="975" w:type="dxa"/>
          </w:tcPr>
          <w:p w14:paraId="61436F12" w14:textId="7BA4B05F" w:rsidR="63E5ECA7" w:rsidRDefault="63E5ECA7" w:rsidP="63E5ECA7">
            <w:pPr>
              <w:jc w:val="center"/>
            </w:pPr>
            <w:r w:rsidRPr="63E5ECA7">
              <w:rPr>
                <w:rFonts w:ascii="Arial" w:eastAsia="Arial" w:hAnsi="Arial" w:cs="Arial"/>
                <w:sz w:val="24"/>
                <w:szCs w:val="24"/>
              </w:rPr>
              <w:t>19</w:t>
            </w:r>
          </w:p>
        </w:tc>
        <w:tc>
          <w:tcPr>
            <w:tcW w:w="1065" w:type="dxa"/>
          </w:tcPr>
          <w:p w14:paraId="4B0018DE" w14:textId="2DBA2F56" w:rsidR="63E5ECA7" w:rsidRDefault="63E5ECA7" w:rsidP="63E5ECA7">
            <w:pPr>
              <w:jc w:val="center"/>
            </w:pPr>
            <w:r w:rsidRPr="63E5ECA7">
              <w:rPr>
                <w:rFonts w:ascii="Arial" w:eastAsia="Arial" w:hAnsi="Arial" w:cs="Arial"/>
                <w:sz w:val="24"/>
                <w:szCs w:val="24"/>
              </w:rPr>
              <w:t>33</w:t>
            </w:r>
          </w:p>
        </w:tc>
      </w:tr>
      <w:tr w:rsidR="1CDBC095" w14:paraId="0A7C75DA" w14:textId="77777777" w:rsidTr="3231724F">
        <w:trPr>
          <w:cantSplit/>
          <w:trHeight w:val="300"/>
        </w:trPr>
        <w:tc>
          <w:tcPr>
            <w:tcW w:w="7320" w:type="dxa"/>
          </w:tcPr>
          <w:p w14:paraId="3427E846"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Other</w:t>
            </w:r>
          </w:p>
        </w:tc>
        <w:tc>
          <w:tcPr>
            <w:tcW w:w="975" w:type="dxa"/>
          </w:tcPr>
          <w:p w14:paraId="7FB7471D" w14:textId="2C90739A" w:rsidR="63E5ECA7" w:rsidRDefault="63E5ECA7" w:rsidP="63E5ECA7">
            <w:pPr>
              <w:jc w:val="center"/>
            </w:pPr>
            <w:r w:rsidRPr="63E5ECA7">
              <w:rPr>
                <w:rFonts w:ascii="Arial" w:eastAsia="Arial" w:hAnsi="Arial" w:cs="Arial"/>
                <w:sz w:val="24"/>
                <w:szCs w:val="24"/>
              </w:rPr>
              <w:t>9</w:t>
            </w:r>
          </w:p>
        </w:tc>
        <w:tc>
          <w:tcPr>
            <w:tcW w:w="1065" w:type="dxa"/>
          </w:tcPr>
          <w:p w14:paraId="23A0E64A" w14:textId="5D1F7B2C" w:rsidR="63E5ECA7" w:rsidRDefault="63E5ECA7" w:rsidP="00893325">
            <w:pPr>
              <w:keepNext/>
              <w:jc w:val="center"/>
            </w:pPr>
            <w:r w:rsidRPr="63E5ECA7">
              <w:rPr>
                <w:rFonts w:ascii="Arial" w:eastAsia="Arial" w:hAnsi="Arial" w:cs="Arial"/>
                <w:sz w:val="24"/>
                <w:szCs w:val="24"/>
              </w:rPr>
              <w:t>16</w:t>
            </w:r>
          </w:p>
        </w:tc>
      </w:tr>
    </w:tbl>
    <w:p w14:paraId="54812960" w14:textId="1C1485F5" w:rsidR="008362D1" w:rsidRDefault="00893325" w:rsidP="00893325">
      <w:pPr>
        <w:pStyle w:val="Caption"/>
        <w:rPr>
          <w:rFonts w:eastAsia="Arial"/>
          <w:color w:val="000000" w:themeColor="text1"/>
        </w:rPr>
      </w:pPr>
      <w:r>
        <w:lastRenderedPageBreak/>
        <w:t xml:space="preserve">Table </w:t>
      </w:r>
      <w:r>
        <w:fldChar w:fldCharType="begin"/>
      </w:r>
      <w:r>
        <w:instrText>SEQ Table \* ARABIC</w:instrText>
      </w:r>
      <w:r>
        <w:fldChar w:fldCharType="separate"/>
      </w:r>
      <w:r>
        <w:rPr>
          <w:noProof/>
        </w:rPr>
        <w:t>17</w:t>
      </w:r>
      <w:r>
        <w:fldChar w:fldCharType="end"/>
      </w:r>
      <w:r>
        <w:t xml:space="preserve">. Results from Question 1 of Section V, </w:t>
      </w:r>
      <w:r w:rsidRPr="001B579B">
        <w:t>Focus Area C: Workforce Recruitment and Professional Learning</w:t>
      </w:r>
    </w:p>
    <w:p w14:paraId="7D43C15D" w14:textId="5BEE5711" w:rsidR="00845DB4" w:rsidRPr="002513AF" w:rsidRDefault="1B3203F4" w:rsidP="1CDBC095">
      <w:pPr>
        <w:pStyle w:val="ListParagraph"/>
        <w:numPr>
          <w:ilvl w:val="0"/>
          <w:numId w:val="25"/>
        </w:numPr>
        <w:spacing w:line="240" w:lineRule="auto"/>
        <w:rPr>
          <w:rFonts w:ascii="Arial" w:eastAsia="Arial" w:hAnsi="Arial" w:cs="Arial"/>
          <w:b/>
          <w:bCs/>
          <w:color w:val="000000" w:themeColor="text1"/>
          <w:sz w:val="24"/>
          <w:szCs w:val="24"/>
        </w:rPr>
      </w:pPr>
      <w:r w:rsidRPr="1CDBC095">
        <w:rPr>
          <w:rFonts w:ascii="Arial" w:eastAsia="Arial" w:hAnsi="Arial" w:cs="Arial"/>
          <w:b/>
          <w:bCs/>
          <w:color w:val="000000" w:themeColor="text1"/>
          <w:sz w:val="24"/>
          <w:szCs w:val="24"/>
        </w:rPr>
        <w:t xml:space="preserve">Which of the following strategies does the COE intend to use to support a pipeline of diverse and effective prospective TK teachers to earn a Multiple Subject Teaching Credential? </w:t>
      </w:r>
      <w:r w:rsidR="27DD54DE" w:rsidRPr="1CDBC095">
        <w:rPr>
          <w:rFonts w:ascii="Arial" w:eastAsia="Arial" w:hAnsi="Arial" w:cs="Arial"/>
          <w:b/>
          <w:bCs/>
          <w:color w:val="000000" w:themeColor="text1"/>
          <w:sz w:val="24"/>
          <w:szCs w:val="24"/>
        </w:rPr>
        <w:t>(S</w:t>
      </w:r>
      <w:r w:rsidRPr="1CDBC095">
        <w:rPr>
          <w:rFonts w:ascii="Arial" w:eastAsia="Arial" w:hAnsi="Arial" w:cs="Arial"/>
          <w:b/>
          <w:bCs/>
          <w:color w:val="000000" w:themeColor="text1"/>
          <w:sz w:val="24"/>
          <w:szCs w:val="24"/>
        </w:rPr>
        <w:t>elect all that apply</w:t>
      </w:r>
      <w:r w:rsidR="53E68F06" w:rsidRPr="1CDBC095">
        <w:rPr>
          <w:rFonts w:ascii="Arial" w:eastAsia="Arial" w:hAnsi="Arial" w:cs="Arial"/>
          <w:b/>
          <w:bCs/>
          <w:color w:val="000000" w:themeColor="text1"/>
          <w:sz w:val="24"/>
          <w:szCs w:val="24"/>
        </w:rPr>
        <w:t>)</w:t>
      </w:r>
    </w:p>
    <w:tbl>
      <w:tblPr>
        <w:tblStyle w:val="TableGrid"/>
        <w:tblW w:w="9360" w:type="dxa"/>
        <w:tblLayout w:type="fixed"/>
        <w:tblLook w:val="06A0" w:firstRow="1" w:lastRow="0" w:firstColumn="1" w:lastColumn="0" w:noHBand="1" w:noVBand="1"/>
      </w:tblPr>
      <w:tblGrid>
        <w:gridCol w:w="7320"/>
        <w:gridCol w:w="990"/>
        <w:gridCol w:w="1050"/>
      </w:tblGrid>
      <w:tr w:rsidR="1CDBC095" w14:paraId="7DE024CE" w14:textId="77777777" w:rsidTr="3231724F">
        <w:trPr>
          <w:cantSplit/>
          <w:trHeight w:val="300"/>
          <w:tblHeader/>
        </w:trPr>
        <w:tc>
          <w:tcPr>
            <w:tcW w:w="7320" w:type="dxa"/>
            <w:shd w:val="clear" w:color="auto" w:fill="4472C4" w:themeFill="accent1"/>
          </w:tcPr>
          <w:p w14:paraId="6C542A16" w14:textId="4454C806" w:rsidR="1CDBC095" w:rsidRDefault="1CDBC095" w:rsidP="3231724F">
            <w:pPr>
              <w:rPr>
                <w:rFonts w:ascii="Arial" w:eastAsia="Times New Roman" w:hAnsi="Arial" w:cs="Arial"/>
                <w:color w:val="FFFFFF" w:themeColor="background1"/>
                <w:sz w:val="24"/>
                <w:szCs w:val="24"/>
              </w:rPr>
            </w:pPr>
            <w:r w:rsidRPr="3231724F">
              <w:rPr>
                <w:rFonts w:ascii="Arial" w:eastAsia="Times New Roman" w:hAnsi="Arial" w:cs="Arial"/>
                <w:b/>
                <w:bCs/>
                <w:color w:val="FFFFFF" w:themeColor="background1"/>
                <w:sz w:val="24"/>
                <w:szCs w:val="24"/>
              </w:rPr>
              <w:t>COE Responses</w:t>
            </w:r>
          </w:p>
        </w:tc>
        <w:tc>
          <w:tcPr>
            <w:tcW w:w="990" w:type="dxa"/>
            <w:shd w:val="clear" w:color="auto" w:fill="4472C4" w:themeFill="accent1"/>
          </w:tcPr>
          <w:p w14:paraId="7F4C88AA" w14:textId="77777777" w:rsidR="1CDBC095" w:rsidRDefault="1CDBC095" w:rsidP="3231724F">
            <w:pPr>
              <w:jc w:val="center"/>
              <w:rPr>
                <w:rFonts w:ascii="Arial" w:eastAsia="Times New Roman" w:hAnsi="Arial" w:cs="Arial"/>
                <w:b/>
                <w:bCs/>
                <w:color w:val="FFFFFF" w:themeColor="background1"/>
                <w:sz w:val="24"/>
                <w:szCs w:val="24"/>
              </w:rPr>
            </w:pPr>
            <w:r w:rsidRPr="3231724F">
              <w:rPr>
                <w:rFonts w:ascii="Arial" w:eastAsia="Times New Roman" w:hAnsi="Arial" w:cs="Arial"/>
                <w:b/>
                <w:bCs/>
                <w:color w:val="FFFFFF" w:themeColor="background1"/>
                <w:sz w:val="24"/>
                <w:szCs w:val="24"/>
              </w:rPr>
              <w:t># </w:t>
            </w:r>
          </w:p>
          <w:p w14:paraId="04A9B044" w14:textId="7EF1CB21" w:rsidR="1CDBC095" w:rsidRDefault="1CDBC095" w:rsidP="3231724F">
            <w:pPr>
              <w:jc w:val="center"/>
              <w:rPr>
                <w:rFonts w:ascii="Arial" w:eastAsia="Times New Roman" w:hAnsi="Arial" w:cs="Arial"/>
                <w:color w:val="FFFFFF" w:themeColor="background1"/>
                <w:sz w:val="24"/>
                <w:szCs w:val="24"/>
              </w:rPr>
            </w:pPr>
            <w:r w:rsidRPr="3231724F">
              <w:rPr>
                <w:rFonts w:ascii="Arial" w:eastAsia="Times New Roman" w:hAnsi="Arial" w:cs="Arial"/>
                <w:b/>
                <w:bCs/>
                <w:color w:val="FFFFFF" w:themeColor="background1"/>
                <w:sz w:val="24"/>
                <w:szCs w:val="24"/>
              </w:rPr>
              <w:t>COEs</w:t>
            </w:r>
          </w:p>
        </w:tc>
        <w:tc>
          <w:tcPr>
            <w:tcW w:w="1050" w:type="dxa"/>
            <w:shd w:val="clear" w:color="auto" w:fill="4472C4" w:themeFill="accent1"/>
          </w:tcPr>
          <w:p w14:paraId="63063D01" w14:textId="77777777" w:rsidR="1CDBC095" w:rsidRDefault="1CDBC095" w:rsidP="3231724F">
            <w:pPr>
              <w:jc w:val="center"/>
              <w:rPr>
                <w:rFonts w:ascii="Arial" w:eastAsia="Times New Roman" w:hAnsi="Arial" w:cs="Arial"/>
                <w:b/>
                <w:bCs/>
                <w:color w:val="FFFFFF" w:themeColor="background1"/>
                <w:sz w:val="24"/>
                <w:szCs w:val="24"/>
              </w:rPr>
            </w:pPr>
            <w:r w:rsidRPr="3231724F">
              <w:rPr>
                <w:rFonts w:ascii="Arial" w:eastAsia="Times New Roman" w:hAnsi="Arial" w:cs="Arial"/>
                <w:b/>
                <w:bCs/>
                <w:color w:val="FFFFFF" w:themeColor="background1"/>
                <w:sz w:val="24"/>
                <w:szCs w:val="24"/>
              </w:rPr>
              <w:t>% </w:t>
            </w:r>
          </w:p>
          <w:p w14:paraId="7BE7F7CC" w14:textId="47F80D0D" w:rsidR="1CDBC095" w:rsidRDefault="1CDBC095" w:rsidP="3231724F">
            <w:pPr>
              <w:jc w:val="center"/>
              <w:rPr>
                <w:rFonts w:ascii="Arial" w:eastAsia="Times New Roman" w:hAnsi="Arial" w:cs="Arial"/>
                <w:color w:val="FFFFFF" w:themeColor="background1"/>
                <w:sz w:val="24"/>
                <w:szCs w:val="24"/>
              </w:rPr>
            </w:pPr>
            <w:r w:rsidRPr="3231724F">
              <w:rPr>
                <w:rFonts w:ascii="Arial" w:eastAsia="Times New Roman" w:hAnsi="Arial" w:cs="Arial"/>
                <w:b/>
                <w:bCs/>
                <w:color w:val="FFFFFF" w:themeColor="background1"/>
                <w:sz w:val="24"/>
                <w:szCs w:val="24"/>
              </w:rPr>
              <w:t>COE</w:t>
            </w:r>
            <w:r w:rsidR="08C8DC80" w:rsidRPr="3231724F">
              <w:rPr>
                <w:rFonts w:ascii="Arial" w:eastAsia="Times New Roman" w:hAnsi="Arial" w:cs="Arial"/>
                <w:b/>
                <w:bCs/>
                <w:color w:val="FFFFFF" w:themeColor="background1"/>
                <w:sz w:val="24"/>
                <w:szCs w:val="24"/>
              </w:rPr>
              <w:t>s</w:t>
            </w:r>
          </w:p>
        </w:tc>
      </w:tr>
      <w:tr w:rsidR="1CDBC095" w14:paraId="31763659" w14:textId="77777777" w:rsidTr="3231724F">
        <w:trPr>
          <w:cantSplit/>
          <w:trHeight w:val="300"/>
        </w:trPr>
        <w:tc>
          <w:tcPr>
            <w:tcW w:w="7320" w:type="dxa"/>
          </w:tcPr>
          <w:p w14:paraId="09771424"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Partner with one or more local accredited IHEs or other COEs to help support teachers holding less than a full credential to complete requirements to earn a Preliminary Multiple Subject Teaching Credential</w:t>
            </w:r>
          </w:p>
        </w:tc>
        <w:tc>
          <w:tcPr>
            <w:tcW w:w="990" w:type="dxa"/>
          </w:tcPr>
          <w:p w14:paraId="1B6D3B7E" w14:textId="4DD77A3C" w:rsidR="63E5ECA7" w:rsidRDefault="63E5ECA7" w:rsidP="63E5ECA7">
            <w:pPr>
              <w:jc w:val="center"/>
            </w:pPr>
            <w:r w:rsidRPr="63E5ECA7">
              <w:rPr>
                <w:rFonts w:ascii="Arial" w:eastAsia="Arial" w:hAnsi="Arial" w:cs="Arial"/>
                <w:sz w:val="24"/>
                <w:szCs w:val="24"/>
              </w:rPr>
              <w:t>50</w:t>
            </w:r>
          </w:p>
        </w:tc>
        <w:tc>
          <w:tcPr>
            <w:tcW w:w="1050" w:type="dxa"/>
          </w:tcPr>
          <w:p w14:paraId="2BD0CCCC" w14:textId="782CCDB7" w:rsidR="63E5ECA7" w:rsidRDefault="63E5ECA7" w:rsidP="63E5ECA7">
            <w:pPr>
              <w:jc w:val="center"/>
            </w:pPr>
            <w:r w:rsidRPr="63E5ECA7">
              <w:rPr>
                <w:rFonts w:ascii="Arial" w:eastAsia="Arial" w:hAnsi="Arial" w:cs="Arial"/>
                <w:sz w:val="24"/>
                <w:szCs w:val="24"/>
              </w:rPr>
              <w:t>86</w:t>
            </w:r>
          </w:p>
        </w:tc>
      </w:tr>
      <w:tr w:rsidR="1CDBC095" w14:paraId="708FECAC" w14:textId="77777777" w:rsidTr="3231724F">
        <w:trPr>
          <w:cantSplit/>
          <w:trHeight w:val="300"/>
        </w:trPr>
        <w:tc>
          <w:tcPr>
            <w:tcW w:w="7320" w:type="dxa"/>
          </w:tcPr>
          <w:p w14:paraId="75CCD481" w14:textId="0220DBC8"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Apply for a California Classified School Employee Teacher Credentialing Program grant (</w:t>
            </w:r>
            <w:hyperlink r:id="rId17">
              <w:r w:rsidRPr="1CDBC095">
                <w:rPr>
                  <w:rStyle w:val="Hyperlink"/>
                  <w:rFonts w:ascii="Arial" w:eastAsia="Times New Roman" w:hAnsi="Arial" w:cs="Arial"/>
                  <w:sz w:val="24"/>
                  <w:szCs w:val="24"/>
                </w:rPr>
                <w:t>https://www.ctc.ca.gov/educator-prep/grant-funded-programs/Classified-Sch-Empl-Teacher-Cred-Prog</w:t>
              </w:r>
            </w:hyperlink>
            <w:r w:rsidRPr="1CDBC095">
              <w:rPr>
                <w:rFonts w:ascii="Arial" w:eastAsia="Times New Roman" w:hAnsi="Arial" w:cs="Arial"/>
                <w:sz w:val="24"/>
                <w:szCs w:val="24"/>
              </w:rPr>
              <w:t>)</w:t>
            </w:r>
          </w:p>
        </w:tc>
        <w:tc>
          <w:tcPr>
            <w:tcW w:w="990" w:type="dxa"/>
          </w:tcPr>
          <w:p w14:paraId="1D021A1A" w14:textId="60463C41" w:rsidR="63E5ECA7" w:rsidRDefault="63E5ECA7" w:rsidP="63E5ECA7">
            <w:pPr>
              <w:jc w:val="center"/>
            </w:pPr>
            <w:r w:rsidRPr="63E5ECA7">
              <w:rPr>
                <w:rFonts w:ascii="Arial" w:eastAsia="Arial" w:hAnsi="Arial" w:cs="Arial"/>
                <w:sz w:val="24"/>
                <w:szCs w:val="24"/>
              </w:rPr>
              <w:t>24</w:t>
            </w:r>
          </w:p>
        </w:tc>
        <w:tc>
          <w:tcPr>
            <w:tcW w:w="1050" w:type="dxa"/>
          </w:tcPr>
          <w:p w14:paraId="111A4F49" w14:textId="25F525F0" w:rsidR="63E5ECA7" w:rsidRDefault="63E5ECA7" w:rsidP="63E5ECA7">
            <w:pPr>
              <w:jc w:val="center"/>
            </w:pPr>
            <w:r w:rsidRPr="63E5ECA7">
              <w:rPr>
                <w:rFonts w:ascii="Arial" w:eastAsia="Arial" w:hAnsi="Arial" w:cs="Arial"/>
                <w:sz w:val="24"/>
                <w:szCs w:val="24"/>
              </w:rPr>
              <w:t>41</w:t>
            </w:r>
          </w:p>
        </w:tc>
      </w:tr>
      <w:tr w:rsidR="1CDBC095" w14:paraId="4EF97FE2" w14:textId="77777777" w:rsidTr="3231724F">
        <w:trPr>
          <w:cantSplit/>
          <w:trHeight w:val="300"/>
        </w:trPr>
        <w:tc>
          <w:tcPr>
            <w:tcW w:w="7320" w:type="dxa"/>
          </w:tcPr>
          <w:p w14:paraId="79313423" w14:textId="27C96F63"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Apply for a California Teacher Residency Grant Program (</w:t>
            </w:r>
            <w:hyperlink r:id="rId18">
              <w:r w:rsidRPr="1CDBC095">
                <w:rPr>
                  <w:rStyle w:val="Hyperlink"/>
                  <w:rFonts w:ascii="Arial" w:eastAsia="Times New Roman" w:hAnsi="Arial" w:cs="Arial"/>
                  <w:sz w:val="24"/>
                  <w:szCs w:val="24"/>
                </w:rPr>
                <w:t>https://www.ctc.ca.gov/educator-prep/grant-funded-programs/teacher-residency-grant-program</w:t>
              </w:r>
            </w:hyperlink>
            <w:r w:rsidRPr="1CDBC095">
              <w:rPr>
                <w:rFonts w:ascii="Arial" w:eastAsia="Times New Roman" w:hAnsi="Arial" w:cs="Arial"/>
                <w:sz w:val="24"/>
                <w:szCs w:val="24"/>
              </w:rPr>
              <w:t>)</w:t>
            </w:r>
          </w:p>
        </w:tc>
        <w:tc>
          <w:tcPr>
            <w:tcW w:w="990" w:type="dxa"/>
          </w:tcPr>
          <w:p w14:paraId="7BAA213D" w14:textId="04FD9340" w:rsidR="63E5ECA7" w:rsidRDefault="63E5ECA7" w:rsidP="63E5ECA7">
            <w:pPr>
              <w:jc w:val="center"/>
            </w:pPr>
            <w:r w:rsidRPr="63E5ECA7">
              <w:rPr>
                <w:rFonts w:ascii="Arial" w:eastAsia="Arial" w:hAnsi="Arial" w:cs="Arial"/>
                <w:sz w:val="24"/>
                <w:szCs w:val="24"/>
              </w:rPr>
              <w:t>13</w:t>
            </w:r>
          </w:p>
        </w:tc>
        <w:tc>
          <w:tcPr>
            <w:tcW w:w="1050" w:type="dxa"/>
          </w:tcPr>
          <w:p w14:paraId="0C14EFCD" w14:textId="0B598CF3" w:rsidR="63E5ECA7" w:rsidRDefault="63E5ECA7" w:rsidP="63E5ECA7">
            <w:pPr>
              <w:jc w:val="center"/>
            </w:pPr>
            <w:r w:rsidRPr="63E5ECA7">
              <w:rPr>
                <w:rFonts w:ascii="Arial" w:eastAsia="Arial" w:hAnsi="Arial" w:cs="Arial"/>
                <w:sz w:val="24"/>
                <w:szCs w:val="24"/>
              </w:rPr>
              <w:t>22</w:t>
            </w:r>
          </w:p>
        </w:tc>
      </w:tr>
      <w:tr w:rsidR="1CDBC095" w14:paraId="0C0DA84E" w14:textId="77777777" w:rsidTr="3231724F">
        <w:trPr>
          <w:cantSplit/>
          <w:trHeight w:val="300"/>
        </w:trPr>
        <w:tc>
          <w:tcPr>
            <w:tcW w:w="7320" w:type="dxa"/>
          </w:tcPr>
          <w:p w14:paraId="172EBF51"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Request to join an existing intern preparation program to recruit and prepare teachers</w:t>
            </w:r>
          </w:p>
        </w:tc>
        <w:tc>
          <w:tcPr>
            <w:tcW w:w="990" w:type="dxa"/>
          </w:tcPr>
          <w:p w14:paraId="0D94EDA0" w14:textId="315C7CD2" w:rsidR="63E5ECA7" w:rsidRDefault="63E5ECA7" w:rsidP="63E5ECA7">
            <w:pPr>
              <w:jc w:val="center"/>
            </w:pPr>
            <w:r w:rsidRPr="63E5ECA7">
              <w:rPr>
                <w:rFonts w:ascii="Arial" w:eastAsia="Arial" w:hAnsi="Arial" w:cs="Arial"/>
                <w:sz w:val="24"/>
                <w:szCs w:val="24"/>
              </w:rPr>
              <w:t>16</w:t>
            </w:r>
          </w:p>
        </w:tc>
        <w:tc>
          <w:tcPr>
            <w:tcW w:w="1050" w:type="dxa"/>
          </w:tcPr>
          <w:p w14:paraId="0CC34286" w14:textId="626DF542" w:rsidR="63E5ECA7" w:rsidRDefault="63E5ECA7" w:rsidP="63E5ECA7">
            <w:pPr>
              <w:jc w:val="center"/>
            </w:pPr>
            <w:r w:rsidRPr="63E5ECA7">
              <w:rPr>
                <w:rFonts w:ascii="Arial" w:eastAsia="Arial" w:hAnsi="Arial" w:cs="Arial"/>
                <w:sz w:val="24"/>
                <w:szCs w:val="24"/>
              </w:rPr>
              <w:t>28</w:t>
            </w:r>
          </w:p>
        </w:tc>
      </w:tr>
      <w:tr w:rsidR="1CDBC095" w14:paraId="2D9EE5C8" w14:textId="77777777" w:rsidTr="3231724F">
        <w:trPr>
          <w:cantSplit/>
          <w:trHeight w:val="300"/>
        </w:trPr>
        <w:tc>
          <w:tcPr>
            <w:tcW w:w="7320" w:type="dxa"/>
          </w:tcPr>
          <w:p w14:paraId="2528DBC4"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Request to join an existing apprenticeship cohort program to recruit and prepare teachers</w:t>
            </w:r>
          </w:p>
        </w:tc>
        <w:tc>
          <w:tcPr>
            <w:tcW w:w="990" w:type="dxa"/>
          </w:tcPr>
          <w:p w14:paraId="71C78823" w14:textId="3D2DE1C5" w:rsidR="63E5ECA7" w:rsidRDefault="63E5ECA7" w:rsidP="63E5ECA7">
            <w:pPr>
              <w:jc w:val="center"/>
            </w:pPr>
            <w:r w:rsidRPr="63E5ECA7">
              <w:rPr>
                <w:rFonts w:ascii="Arial" w:eastAsia="Arial" w:hAnsi="Arial" w:cs="Arial"/>
                <w:sz w:val="24"/>
                <w:szCs w:val="24"/>
              </w:rPr>
              <w:t>10</w:t>
            </w:r>
          </w:p>
        </w:tc>
        <w:tc>
          <w:tcPr>
            <w:tcW w:w="1050" w:type="dxa"/>
          </w:tcPr>
          <w:p w14:paraId="4BD1169D" w14:textId="4DBA0F49" w:rsidR="63E5ECA7" w:rsidRDefault="63E5ECA7" w:rsidP="63E5ECA7">
            <w:pPr>
              <w:jc w:val="center"/>
            </w:pPr>
            <w:r w:rsidRPr="63E5ECA7">
              <w:rPr>
                <w:rFonts w:ascii="Arial" w:eastAsia="Arial" w:hAnsi="Arial" w:cs="Arial"/>
                <w:sz w:val="24"/>
                <w:szCs w:val="24"/>
              </w:rPr>
              <w:t>17</w:t>
            </w:r>
          </w:p>
        </w:tc>
      </w:tr>
      <w:tr w:rsidR="1CDBC095" w14:paraId="429B51A8" w14:textId="77777777" w:rsidTr="3231724F">
        <w:trPr>
          <w:cantSplit/>
          <w:trHeight w:val="300"/>
        </w:trPr>
        <w:tc>
          <w:tcPr>
            <w:tcW w:w="7320" w:type="dxa"/>
          </w:tcPr>
          <w:p w14:paraId="7FE3A6BF"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Establish a relationship with other LEAs to establish pathways for high school students interested in a career in CSPP or in P-3 teaching through Career Technical Education programs, dual enrollment programs, clubs, registered apprenticeships, or other such early recruitment opportunities</w:t>
            </w:r>
          </w:p>
        </w:tc>
        <w:tc>
          <w:tcPr>
            <w:tcW w:w="990" w:type="dxa"/>
          </w:tcPr>
          <w:p w14:paraId="188EB95D" w14:textId="4E9E87AA" w:rsidR="63E5ECA7" w:rsidRDefault="63E5ECA7" w:rsidP="63E5ECA7">
            <w:pPr>
              <w:jc w:val="center"/>
            </w:pPr>
            <w:r w:rsidRPr="63E5ECA7">
              <w:rPr>
                <w:rFonts w:ascii="Arial" w:eastAsia="Arial" w:hAnsi="Arial" w:cs="Arial"/>
                <w:sz w:val="24"/>
                <w:szCs w:val="24"/>
              </w:rPr>
              <w:t>44</w:t>
            </w:r>
          </w:p>
        </w:tc>
        <w:tc>
          <w:tcPr>
            <w:tcW w:w="1050" w:type="dxa"/>
          </w:tcPr>
          <w:p w14:paraId="3ABE62D0" w14:textId="50BCAD42" w:rsidR="63E5ECA7" w:rsidRDefault="63E5ECA7" w:rsidP="63E5ECA7">
            <w:pPr>
              <w:jc w:val="center"/>
            </w:pPr>
            <w:r w:rsidRPr="63E5ECA7">
              <w:rPr>
                <w:rFonts w:ascii="Arial" w:eastAsia="Arial" w:hAnsi="Arial" w:cs="Arial"/>
                <w:sz w:val="24"/>
                <w:szCs w:val="24"/>
              </w:rPr>
              <w:t>76</w:t>
            </w:r>
          </w:p>
        </w:tc>
      </w:tr>
      <w:tr w:rsidR="1CDBC095" w14:paraId="342E926C" w14:textId="77777777" w:rsidTr="3231724F">
        <w:trPr>
          <w:cantSplit/>
          <w:trHeight w:val="300"/>
        </w:trPr>
        <w:tc>
          <w:tcPr>
            <w:tcW w:w="7320" w:type="dxa"/>
          </w:tcPr>
          <w:p w14:paraId="29A5724E"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Partner with the California Center on Careers to contact registrants who might be interested in becoming teachers in the county</w:t>
            </w:r>
          </w:p>
        </w:tc>
        <w:tc>
          <w:tcPr>
            <w:tcW w:w="990" w:type="dxa"/>
          </w:tcPr>
          <w:p w14:paraId="755430A0" w14:textId="2E2CE38F" w:rsidR="63E5ECA7" w:rsidRDefault="63E5ECA7" w:rsidP="63E5ECA7">
            <w:pPr>
              <w:jc w:val="center"/>
            </w:pPr>
            <w:r w:rsidRPr="63E5ECA7">
              <w:rPr>
                <w:rFonts w:ascii="Arial" w:eastAsia="Arial" w:hAnsi="Arial" w:cs="Arial"/>
                <w:sz w:val="24"/>
                <w:szCs w:val="24"/>
              </w:rPr>
              <w:t>10</w:t>
            </w:r>
          </w:p>
        </w:tc>
        <w:tc>
          <w:tcPr>
            <w:tcW w:w="1050" w:type="dxa"/>
          </w:tcPr>
          <w:p w14:paraId="70DAF655" w14:textId="49A8F6C1" w:rsidR="63E5ECA7" w:rsidRDefault="63E5ECA7" w:rsidP="63E5ECA7">
            <w:pPr>
              <w:jc w:val="center"/>
            </w:pPr>
            <w:r w:rsidRPr="63E5ECA7">
              <w:rPr>
                <w:rFonts w:ascii="Arial" w:eastAsia="Arial" w:hAnsi="Arial" w:cs="Arial"/>
                <w:sz w:val="24"/>
                <w:szCs w:val="24"/>
              </w:rPr>
              <w:t>17</w:t>
            </w:r>
          </w:p>
        </w:tc>
      </w:tr>
      <w:tr w:rsidR="1CDBC095" w14:paraId="520CA4B2" w14:textId="77777777" w:rsidTr="3231724F">
        <w:trPr>
          <w:cantSplit/>
          <w:trHeight w:val="300"/>
        </w:trPr>
        <w:tc>
          <w:tcPr>
            <w:tcW w:w="7320" w:type="dxa"/>
          </w:tcPr>
          <w:p w14:paraId="07D60420" w14:textId="59FE2D6D"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Apply for workforce development funding and competitive grant opportunities from the CDE</w:t>
            </w:r>
          </w:p>
        </w:tc>
        <w:tc>
          <w:tcPr>
            <w:tcW w:w="990" w:type="dxa"/>
          </w:tcPr>
          <w:p w14:paraId="4B15FCDB" w14:textId="7159D2FE" w:rsidR="63E5ECA7" w:rsidRDefault="63E5ECA7" w:rsidP="63E5ECA7">
            <w:pPr>
              <w:jc w:val="center"/>
            </w:pPr>
            <w:r w:rsidRPr="63E5ECA7">
              <w:rPr>
                <w:rFonts w:ascii="Arial" w:eastAsia="Arial" w:hAnsi="Arial" w:cs="Arial"/>
                <w:sz w:val="24"/>
                <w:szCs w:val="24"/>
              </w:rPr>
              <w:t>43</w:t>
            </w:r>
          </w:p>
        </w:tc>
        <w:tc>
          <w:tcPr>
            <w:tcW w:w="1050" w:type="dxa"/>
          </w:tcPr>
          <w:p w14:paraId="51619F39" w14:textId="661F20AF" w:rsidR="63E5ECA7" w:rsidRDefault="63E5ECA7" w:rsidP="63E5ECA7">
            <w:pPr>
              <w:jc w:val="center"/>
            </w:pPr>
            <w:r w:rsidRPr="63E5ECA7">
              <w:rPr>
                <w:rFonts w:ascii="Arial" w:eastAsia="Arial" w:hAnsi="Arial" w:cs="Arial"/>
                <w:sz w:val="24"/>
                <w:szCs w:val="24"/>
              </w:rPr>
              <w:t>74</w:t>
            </w:r>
          </w:p>
        </w:tc>
      </w:tr>
      <w:tr w:rsidR="1CDBC095" w14:paraId="209962D4" w14:textId="77777777" w:rsidTr="3231724F">
        <w:trPr>
          <w:cantSplit/>
          <w:trHeight w:val="300"/>
        </w:trPr>
        <w:tc>
          <w:tcPr>
            <w:tcW w:w="7320" w:type="dxa"/>
          </w:tcPr>
          <w:p w14:paraId="2089FB9B"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Provide a stipend for tuition and fees for coursework leading to a Multiple Subject Teaching Credential</w:t>
            </w:r>
          </w:p>
        </w:tc>
        <w:tc>
          <w:tcPr>
            <w:tcW w:w="990" w:type="dxa"/>
          </w:tcPr>
          <w:p w14:paraId="1DFFB7B6" w14:textId="351001C7" w:rsidR="63E5ECA7" w:rsidRDefault="63E5ECA7" w:rsidP="63E5ECA7">
            <w:pPr>
              <w:jc w:val="center"/>
            </w:pPr>
            <w:r w:rsidRPr="63E5ECA7">
              <w:rPr>
                <w:rFonts w:ascii="Arial" w:eastAsia="Arial" w:hAnsi="Arial" w:cs="Arial"/>
                <w:sz w:val="24"/>
                <w:szCs w:val="24"/>
              </w:rPr>
              <w:t>41</w:t>
            </w:r>
          </w:p>
        </w:tc>
        <w:tc>
          <w:tcPr>
            <w:tcW w:w="1050" w:type="dxa"/>
          </w:tcPr>
          <w:p w14:paraId="0A73C8C3" w14:textId="13B24606" w:rsidR="63E5ECA7" w:rsidRDefault="63E5ECA7" w:rsidP="63E5ECA7">
            <w:pPr>
              <w:jc w:val="center"/>
            </w:pPr>
            <w:r w:rsidRPr="63E5ECA7">
              <w:rPr>
                <w:rFonts w:ascii="Arial" w:eastAsia="Arial" w:hAnsi="Arial" w:cs="Arial"/>
                <w:sz w:val="24"/>
                <w:szCs w:val="24"/>
              </w:rPr>
              <w:t>71</w:t>
            </w:r>
          </w:p>
        </w:tc>
      </w:tr>
      <w:tr w:rsidR="1CDBC095" w14:paraId="154F7999" w14:textId="77777777" w:rsidTr="3231724F">
        <w:trPr>
          <w:cantSplit/>
          <w:trHeight w:val="300"/>
        </w:trPr>
        <w:tc>
          <w:tcPr>
            <w:tcW w:w="7320" w:type="dxa"/>
          </w:tcPr>
          <w:p w14:paraId="204FB73E" w14:textId="76C09254" w:rsidR="1CDBC095" w:rsidRDefault="1CDBC095" w:rsidP="1CDBC095">
            <w:pPr>
              <w:rPr>
                <w:rFonts w:ascii="Arial" w:eastAsia="Times New Roman" w:hAnsi="Arial" w:cs="Arial"/>
                <w:b/>
                <w:bCs/>
                <w:sz w:val="24"/>
                <w:szCs w:val="24"/>
              </w:rPr>
            </w:pPr>
            <w:r w:rsidRPr="1CDBC095">
              <w:rPr>
                <w:rFonts w:ascii="Arial" w:eastAsia="Times New Roman" w:hAnsi="Arial" w:cs="Arial"/>
                <w:sz w:val="24"/>
                <w:szCs w:val="24"/>
              </w:rPr>
              <w:t>Collaborate with IHEs to offer unit-bearing coursework at a local LEA site during times that work for teachers and other interested staff members</w:t>
            </w:r>
          </w:p>
        </w:tc>
        <w:tc>
          <w:tcPr>
            <w:tcW w:w="990" w:type="dxa"/>
          </w:tcPr>
          <w:p w14:paraId="4B421411" w14:textId="1ACBE2D3" w:rsidR="63E5ECA7" w:rsidRDefault="63E5ECA7" w:rsidP="63E5ECA7">
            <w:pPr>
              <w:jc w:val="center"/>
            </w:pPr>
            <w:r w:rsidRPr="63E5ECA7">
              <w:rPr>
                <w:rFonts w:ascii="Arial" w:eastAsia="Arial" w:hAnsi="Arial" w:cs="Arial"/>
                <w:sz w:val="24"/>
                <w:szCs w:val="24"/>
              </w:rPr>
              <w:t>25</w:t>
            </w:r>
          </w:p>
        </w:tc>
        <w:tc>
          <w:tcPr>
            <w:tcW w:w="1050" w:type="dxa"/>
          </w:tcPr>
          <w:p w14:paraId="267A6FED" w14:textId="4A2172FB" w:rsidR="63E5ECA7" w:rsidRDefault="63E5ECA7" w:rsidP="63E5ECA7">
            <w:pPr>
              <w:jc w:val="center"/>
            </w:pPr>
            <w:r w:rsidRPr="63E5ECA7">
              <w:rPr>
                <w:rFonts w:ascii="Arial" w:eastAsia="Arial" w:hAnsi="Arial" w:cs="Arial"/>
                <w:sz w:val="24"/>
                <w:szCs w:val="24"/>
              </w:rPr>
              <w:t>43</w:t>
            </w:r>
          </w:p>
        </w:tc>
      </w:tr>
      <w:tr w:rsidR="1CDBC095" w14:paraId="146E3676" w14:textId="77777777" w:rsidTr="3231724F">
        <w:trPr>
          <w:cantSplit/>
          <w:trHeight w:val="300"/>
        </w:trPr>
        <w:tc>
          <w:tcPr>
            <w:tcW w:w="7320" w:type="dxa"/>
          </w:tcPr>
          <w:p w14:paraId="18C5A606"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Partner with an IHE to provide other services to candidates seeking to earn a Multiple Subject Teaching Credential</w:t>
            </w:r>
          </w:p>
        </w:tc>
        <w:tc>
          <w:tcPr>
            <w:tcW w:w="990" w:type="dxa"/>
          </w:tcPr>
          <w:p w14:paraId="3498F34F" w14:textId="2F25880B" w:rsidR="63E5ECA7" w:rsidRDefault="63E5ECA7" w:rsidP="63E5ECA7">
            <w:pPr>
              <w:jc w:val="center"/>
            </w:pPr>
            <w:r w:rsidRPr="63E5ECA7">
              <w:rPr>
                <w:rFonts w:ascii="Arial" w:eastAsia="Arial" w:hAnsi="Arial" w:cs="Arial"/>
                <w:sz w:val="24"/>
                <w:szCs w:val="24"/>
              </w:rPr>
              <w:t>24</w:t>
            </w:r>
          </w:p>
        </w:tc>
        <w:tc>
          <w:tcPr>
            <w:tcW w:w="1050" w:type="dxa"/>
          </w:tcPr>
          <w:p w14:paraId="5E42E50C" w14:textId="2184E439" w:rsidR="63E5ECA7" w:rsidRDefault="63E5ECA7" w:rsidP="63E5ECA7">
            <w:pPr>
              <w:jc w:val="center"/>
            </w:pPr>
            <w:r w:rsidRPr="63E5ECA7">
              <w:rPr>
                <w:rFonts w:ascii="Arial" w:eastAsia="Arial" w:hAnsi="Arial" w:cs="Arial"/>
                <w:sz w:val="24"/>
                <w:szCs w:val="24"/>
              </w:rPr>
              <w:t>41</w:t>
            </w:r>
          </w:p>
        </w:tc>
      </w:tr>
      <w:tr w:rsidR="1CDBC095" w14:paraId="6DC2F4DB" w14:textId="77777777" w:rsidTr="3231724F">
        <w:trPr>
          <w:cantSplit/>
          <w:trHeight w:val="300"/>
        </w:trPr>
        <w:tc>
          <w:tcPr>
            <w:tcW w:w="7320" w:type="dxa"/>
          </w:tcPr>
          <w:p w14:paraId="195981D9"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Partner with another COE to provide other services to candidates seeking to earn a Multiple Subject Teaching Credential</w:t>
            </w:r>
          </w:p>
        </w:tc>
        <w:tc>
          <w:tcPr>
            <w:tcW w:w="990" w:type="dxa"/>
          </w:tcPr>
          <w:p w14:paraId="6B9915E9" w14:textId="7BCA36EF" w:rsidR="63E5ECA7" w:rsidRDefault="63E5ECA7" w:rsidP="63E5ECA7">
            <w:pPr>
              <w:jc w:val="center"/>
            </w:pPr>
            <w:r w:rsidRPr="63E5ECA7">
              <w:rPr>
                <w:rFonts w:ascii="Arial" w:eastAsia="Arial" w:hAnsi="Arial" w:cs="Arial"/>
                <w:sz w:val="24"/>
                <w:szCs w:val="24"/>
              </w:rPr>
              <w:t>16</w:t>
            </w:r>
          </w:p>
        </w:tc>
        <w:tc>
          <w:tcPr>
            <w:tcW w:w="1050" w:type="dxa"/>
          </w:tcPr>
          <w:p w14:paraId="0AAE9912" w14:textId="53EC9BAB" w:rsidR="63E5ECA7" w:rsidRDefault="63E5ECA7" w:rsidP="63E5ECA7">
            <w:pPr>
              <w:jc w:val="center"/>
            </w:pPr>
            <w:r w:rsidRPr="63E5ECA7">
              <w:rPr>
                <w:rFonts w:ascii="Arial" w:eastAsia="Arial" w:hAnsi="Arial" w:cs="Arial"/>
                <w:sz w:val="24"/>
                <w:szCs w:val="24"/>
              </w:rPr>
              <w:t>28</w:t>
            </w:r>
          </w:p>
        </w:tc>
      </w:tr>
      <w:tr w:rsidR="1CDBC095" w14:paraId="160625DD" w14:textId="77777777" w:rsidTr="3231724F">
        <w:trPr>
          <w:cantSplit/>
          <w:trHeight w:val="300"/>
        </w:trPr>
        <w:tc>
          <w:tcPr>
            <w:tcW w:w="7320" w:type="dxa"/>
          </w:tcPr>
          <w:p w14:paraId="4811C374" w14:textId="523E7914"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Lead a coalition application for statewide grants (</w:t>
            </w:r>
            <w:r w:rsidR="77515C17" w:rsidRPr="1CDBC095">
              <w:rPr>
                <w:rFonts w:ascii="Arial" w:eastAsia="Times New Roman" w:hAnsi="Arial" w:cs="Arial"/>
                <w:sz w:val="24"/>
                <w:szCs w:val="24"/>
              </w:rPr>
              <w:t>e.g.</w:t>
            </w:r>
            <w:r w:rsidRPr="1CDBC095">
              <w:rPr>
                <w:rFonts w:ascii="Arial" w:eastAsia="Times New Roman" w:hAnsi="Arial" w:cs="Arial"/>
                <w:sz w:val="24"/>
                <w:szCs w:val="24"/>
              </w:rPr>
              <w:t>, partner with districts to apply for statewide grants)</w:t>
            </w:r>
          </w:p>
        </w:tc>
        <w:tc>
          <w:tcPr>
            <w:tcW w:w="990" w:type="dxa"/>
          </w:tcPr>
          <w:p w14:paraId="5FBF197F" w14:textId="7E1DD173" w:rsidR="63E5ECA7" w:rsidRDefault="63E5ECA7" w:rsidP="63E5ECA7">
            <w:pPr>
              <w:jc w:val="center"/>
            </w:pPr>
            <w:r w:rsidRPr="63E5ECA7">
              <w:rPr>
                <w:rFonts w:ascii="Arial" w:eastAsia="Arial" w:hAnsi="Arial" w:cs="Arial"/>
                <w:sz w:val="24"/>
                <w:szCs w:val="24"/>
              </w:rPr>
              <w:t>15</w:t>
            </w:r>
          </w:p>
        </w:tc>
        <w:tc>
          <w:tcPr>
            <w:tcW w:w="1050" w:type="dxa"/>
          </w:tcPr>
          <w:p w14:paraId="7735AE0D" w14:textId="41984614" w:rsidR="63E5ECA7" w:rsidRDefault="63E5ECA7" w:rsidP="63E5ECA7">
            <w:pPr>
              <w:jc w:val="center"/>
            </w:pPr>
            <w:r w:rsidRPr="63E5ECA7">
              <w:rPr>
                <w:rFonts w:ascii="Arial" w:eastAsia="Arial" w:hAnsi="Arial" w:cs="Arial"/>
                <w:sz w:val="24"/>
                <w:szCs w:val="24"/>
              </w:rPr>
              <w:t>26</w:t>
            </w:r>
          </w:p>
        </w:tc>
      </w:tr>
      <w:tr w:rsidR="1CDBC095" w14:paraId="16B3E734" w14:textId="77777777" w:rsidTr="3231724F">
        <w:trPr>
          <w:cantSplit/>
          <w:trHeight w:val="300"/>
        </w:trPr>
        <w:tc>
          <w:tcPr>
            <w:tcW w:w="7320" w:type="dxa"/>
          </w:tcPr>
          <w:p w14:paraId="31020EC9"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lastRenderedPageBreak/>
              <w:t>Create a countywide matrix of workforce programs to share with LEAs and prospective educators</w:t>
            </w:r>
          </w:p>
        </w:tc>
        <w:tc>
          <w:tcPr>
            <w:tcW w:w="990" w:type="dxa"/>
          </w:tcPr>
          <w:p w14:paraId="66164A8E" w14:textId="0B132A65" w:rsidR="63E5ECA7" w:rsidRDefault="63E5ECA7" w:rsidP="63E5ECA7">
            <w:pPr>
              <w:jc w:val="center"/>
            </w:pPr>
            <w:r w:rsidRPr="63E5ECA7">
              <w:rPr>
                <w:rFonts w:ascii="Arial" w:eastAsia="Arial" w:hAnsi="Arial" w:cs="Arial"/>
                <w:sz w:val="24"/>
                <w:szCs w:val="24"/>
              </w:rPr>
              <w:t>24</w:t>
            </w:r>
          </w:p>
        </w:tc>
        <w:tc>
          <w:tcPr>
            <w:tcW w:w="1050" w:type="dxa"/>
          </w:tcPr>
          <w:p w14:paraId="0630AF97" w14:textId="39646ABA" w:rsidR="63E5ECA7" w:rsidRDefault="63E5ECA7" w:rsidP="63E5ECA7">
            <w:pPr>
              <w:jc w:val="center"/>
            </w:pPr>
            <w:r w:rsidRPr="63E5ECA7">
              <w:rPr>
                <w:rFonts w:ascii="Arial" w:eastAsia="Arial" w:hAnsi="Arial" w:cs="Arial"/>
                <w:sz w:val="24"/>
                <w:szCs w:val="24"/>
              </w:rPr>
              <w:t>41</w:t>
            </w:r>
          </w:p>
        </w:tc>
      </w:tr>
      <w:tr w:rsidR="1CDBC095" w14:paraId="6E988189" w14:textId="77777777" w:rsidTr="3231724F">
        <w:trPr>
          <w:cantSplit/>
          <w:trHeight w:val="300"/>
        </w:trPr>
        <w:tc>
          <w:tcPr>
            <w:tcW w:w="7320" w:type="dxa"/>
          </w:tcPr>
          <w:p w14:paraId="7222DF07"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None of the above</w:t>
            </w:r>
          </w:p>
        </w:tc>
        <w:tc>
          <w:tcPr>
            <w:tcW w:w="990" w:type="dxa"/>
          </w:tcPr>
          <w:p w14:paraId="548C9930" w14:textId="5E1CCB7E" w:rsidR="63E5ECA7" w:rsidRDefault="63E5ECA7" w:rsidP="63E5ECA7">
            <w:pPr>
              <w:jc w:val="center"/>
            </w:pPr>
            <w:r w:rsidRPr="63E5ECA7">
              <w:rPr>
                <w:rFonts w:ascii="Arial" w:eastAsia="Arial" w:hAnsi="Arial" w:cs="Arial"/>
                <w:sz w:val="24"/>
                <w:szCs w:val="24"/>
              </w:rPr>
              <w:t>1</w:t>
            </w:r>
          </w:p>
        </w:tc>
        <w:tc>
          <w:tcPr>
            <w:tcW w:w="1050" w:type="dxa"/>
          </w:tcPr>
          <w:p w14:paraId="61A89E13" w14:textId="0E56791F" w:rsidR="63E5ECA7" w:rsidRDefault="63E5ECA7" w:rsidP="63E5ECA7">
            <w:pPr>
              <w:jc w:val="center"/>
            </w:pPr>
            <w:r w:rsidRPr="63E5ECA7">
              <w:rPr>
                <w:rFonts w:ascii="Arial" w:eastAsia="Arial" w:hAnsi="Arial" w:cs="Arial"/>
                <w:sz w:val="24"/>
                <w:szCs w:val="24"/>
              </w:rPr>
              <w:t>2</w:t>
            </w:r>
          </w:p>
        </w:tc>
      </w:tr>
      <w:tr w:rsidR="1CDBC095" w14:paraId="61E00091" w14:textId="77777777" w:rsidTr="3231724F">
        <w:trPr>
          <w:cantSplit/>
          <w:trHeight w:val="300"/>
        </w:trPr>
        <w:tc>
          <w:tcPr>
            <w:tcW w:w="7320" w:type="dxa"/>
          </w:tcPr>
          <w:p w14:paraId="26855AC2"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Other</w:t>
            </w:r>
          </w:p>
        </w:tc>
        <w:tc>
          <w:tcPr>
            <w:tcW w:w="990" w:type="dxa"/>
          </w:tcPr>
          <w:p w14:paraId="0B63D5B8" w14:textId="15BCD914" w:rsidR="63E5ECA7" w:rsidRDefault="63E5ECA7" w:rsidP="63E5ECA7">
            <w:pPr>
              <w:jc w:val="center"/>
            </w:pPr>
            <w:r w:rsidRPr="63E5ECA7">
              <w:rPr>
                <w:rFonts w:ascii="Arial" w:eastAsia="Arial" w:hAnsi="Arial" w:cs="Arial"/>
                <w:sz w:val="24"/>
                <w:szCs w:val="24"/>
              </w:rPr>
              <w:t>12</w:t>
            </w:r>
          </w:p>
        </w:tc>
        <w:tc>
          <w:tcPr>
            <w:tcW w:w="1050" w:type="dxa"/>
          </w:tcPr>
          <w:p w14:paraId="35816C10" w14:textId="1421D8E3" w:rsidR="63E5ECA7" w:rsidRDefault="63E5ECA7" w:rsidP="00893325">
            <w:pPr>
              <w:keepNext/>
              <w:jc w:val="center"/>
            </w:pPr>
            <w:r w:rsidRPr="63E5ECA7">
              <w:rPr>
                <w:rFonts w:ascii="Arial" w:eastAsia="Arial" w:hAnsi="Arial" w:cs="Arial"/>
                <w:sz w:val="24"/>
                <w:szCs w:val="24"/>
              </w:rPr>
              <w:t>21</w:t>
            </w:r>
          </w:p>
        </w:tc>
      </w:tr>
    </w:tbl>
    <w:p w14:paraId="04E305D6" w14:textId="0408ACC3" w:rsidR="008362D1" w:rsidRPr="002513AF" w:rsidRDefault="00893325" w:rsidP="00893325">
      <w:pPr>
        <w:pStyle w:val="Caption"/>
      </w:pPr>
      <w:r>
        <w:t xml:space="preserve">Table </w:t>
      </w:r>
      <w:r>
        <w:fldChar w:fldCharType="begin"/>
      </w:r>
      <w:r>
        <w:instrText>SEQ Table \* ARABIC</w:instrText>
      </w:r>
      <w:r>
        <w:fldChar w:fldCharType="separate"/>
      </w:r>
      <w:r>
        <w:rPr>
          <w:noProof/>
        </w:rPr>
        <w:t>18</w:t>
      </w:r>
      <w:r>
        <w:fldChar w:fldCharType="end"/>
      </w:r>
      <w:r>
        <w:t xml:space="preserve">. Results from Question 2 of </w:t>
      </w:r>
      <w:r w:rsidRPr="000F7847">
        <w:t>Section V, Focus Area C: Workforce Recruitment and Professional Learning</w:t>
      </w:r>
    </w:p>
    <w:p w14:paraId="5BF461AB" w14:textId="7C06C08E" w:rsidR="00845DB4" w:rsidRPr="002513AF" w:rsidRDefault="1B3203F4" w:rsidP="1CDBC095">
      <w:pPr>
        <w:pStyle w:val="ListParagraph"/>
        <w:numPr>
          <w:ilvl w:val="0"/>
          <w:numId w:val="25"/>
        </w:numPr>
        <w:spacing w:line="240" w:lineRule="auto"/>
        <w:rPr>
          <w:rFonts w:ascii="Arial" w:eastAsia="Arial" w:hAnsi="Arial" w:cs="Arial"/>
          <w:b/>
          <w:bCs/>
          <w:color w:val="000000" w:themeColor="text1"/>
          <w:sz w:val="24"/>
          <w:szCs w:val="24"/>
        </w:rPr>
      </w:pPr>
      <w:r w:rsidRPr="1CDBC095">
        <w:rPr>
          <w:rFonts w:ascii="Arial" w:eastAsia="Arial" w:hAnsi="Arial" w:cs="Arial"/>
          <w:b/>
          <w:bCs/>
          <w:color w:val="000000" w:themeColor="text1"/>
          <w:sz w:val="24"/>
          <w:szCs w:val="24"/>
        </w:rPr>
        <w:t xml:space="preserve">Which of the following strategies does the LEA intend to employ to support diverse and effective prospective TK teachers, including multilingual educators, to meet the requirements under </w:t>
      </w:r>
      <w:r w:rsidRPr="1CDBC095">
        <w:rPr>
          <w:rFonts w:ascii="Arial" w:eastAsia="Arial" w:hAnsi="Arial" w:cs="Arial"/>
          <w:b/>
          <w:bCs/>
          <w:i/>
          <w:iCs/>
          <w:color w:val="000000" w:themeColor="text1"/>
          <w:sz w:val="24"/>
          <w:szCs w:val="24"/>
        </w:rPr>
        <w:t>EC</w:t>
      </w:r>
      <w:r w:rsidRPr="1CDBC095">
        <w:rPr>
          <w:rFonts w:ascii="Arial" w:eastAsia="Arial" w:hAnsi="Arial" w:cs="Arial"/>
          <w:b/>
          <w:bCs/>
          <w:color w:val="000000" w:themeColor="text1"/>
          <w:sz w:val="24"/>
          <w:szCs w:val="24"/>
        </w:rPr>
        <w:t xml:space="preserve"> Section 48000(g)(4)? </w:t>
      </w:r>
      <w:r w:rsidR="296459DF" w:rsidRPr="1CDBC095">
        <w:rPr>
          <w:rFonts w:ascii="Arial" w:eastAsia="Arial" w:hAnsi="Arial" w:cs="Arial"/>
          <w:b/>
          <w:bCs/>
          <w:color w:val="000000" w:themeColor="text1"/>
          <w:sz w:val="24"/>
          <w:szCs w:val="24"/>
        </w:rPr>
        <w:t>(S</w:t>
      </w:r>
      <w:r w:rsidRPr="1CDBC095">
        <w:rPr>
          <w:rFonts w:ascii="Arial" w:eastAsia="Arial" w:hAnsi="Arial" w:cs="Arial"/>
          <w:b/>
          <w:bCs/>
          <w:color w:val="000000" w:themeColor="text1"/>
          <w:sz w:val="24"/>
          <w:szCs w:val="24"/>
        </w:rPr>
        <w:t>elect all that apply</w:t>
      </w:r>
      <w:r w:rsidR="396FD108" w:rsidRPr="1CDBC095">
        <w:rPr>
          <w:rFonts w:ascii="Arial" w:eastAsia="Arial" w:hAnsi="Arial" w:cs="Arial"/>
          <w:b/>
          <w:bCs/>
          <w:color w:val="000000" w:themeColor="text1"/>
          <w:sz w:val="24"/>
          <w:szCs w:val="24"/>
        </w:rPr>
        <w:t>)</w:t>
      </w:r>
    </w:p>
    <w:tbl>
      <w:tblPr>
        <w:tblStyle w:val="TableGrid"/>
        <w:tblW w:w="9360" w:type="dxa"/>
        <w:tblLayout w:type="fixed"/>
        <w:tblLook w:val="06A0" w:firstRow="1" w:lastRow="0" w:firstColumn="1" w:lastColumn="0" w:noHBand="1" w:noVBand="1"/>
      </w:tblPr>
      <w:tblGrid>
        <w:gridCol w:w="7335"/>
        <w:gridCol w:w="990"/>
        <w:gridCol w:w="1035"/>
      </w:tblGrid>
      <w:tr w:rsidR="1CDBC095" w14:paraId="516A6F8D" w14:textId="77777777" w:rsidTr="3231724F">
        <w:trPr>
          <w:cantSplit/>
          <w:trHeight w:val="300"/>
          <w:tblHeader/>
        </w:trPr>
        <w:tc>
          <w:tcPr>
            <w:tcW w:w="7335" w:type="dxa"/>
            <w:shd w:val="clear" w:color="auto" w:fill="4472C4" w:themeFill="accent1"/>
          </w:tcPr>
          <w:p w14:paraId="3FBAB91D" w14:textId="4454C806" w:rsidR="1CDBC095" w:rsidRDefault="1CDBC095" w:rsidP="3231724F">
            <w:pPr>
              <w:rPr>
                <w:rFonts w:ascii="Arial" w:eastAsia="Times New Roman" w:hAnsi="Arial" w:cs="Arial"/>
                <w:color w:val="FFFFFF" w:themeColor="background1"/>
                <w:sz w:val="24"/>
                <w:szCs w:val="24"/>
              </w:rPr>
            </w:pPr>
            <w:r w:rsidRPr="3231724F">
              <w:rPr>
                <w:rFonts w:ascii="Arial" w:eastAsia="Times New Roman" w:hAnsi="Arial" w:cs="Arial"/>
                <w:b/>
                <w:bCs/>
                <w:color w:val="FFFFFF" w:themeColor="background1"/>
                <w:sz w:val="24"/>
                <w:szCs w:val="24"/>
              </w:rPr>
              <w:t>COE Responses</w:t>
            </w:r>
          </w:p>
        </w:tc>
        <w:tc>
          <w:tcPr>
            <w:tcW w:w="990" w:type="dxa"/>
            <w:shd w:val="clear" w:color="auto" w:fill="4472C4" w:themeFill="accent1"/>
          </w:tcPr>
          <w:p w14:paraId="2D77279C" w14:textId="77777777" w:rsidR="1CDBC095" w:rsidRDefault="1CDBC095" w:rsidP="3231724F">
            <w:pPr>
              <w:jc w:val="center"/>
              <w:rPr>
                <w:rFonts w:ascii="Arial" w:eastAsia="Times New Roman" w:hAnsi="Arial" w:cs="Arial"/>
                <w:b/>
                <w:bCs/>
                <w:color w:val="FFFFFF" w:themeColor="background1"/>
                <w:sz w:val="24"/>
                <w:szCs w:val="24"/>
              </w:rPr>
            </w:pPr>
            <w:r w:rsidRPr="3231724F">
              <w:rPr>
                <w:rFonts w:ascii="Arial" w:eastAsia="Times New Roman" w:hAnsi="Arial" w:cs="Arial"/>
                <w:b/>
                <w:bCs/>
                <w:color w:val="FFFFFF" w:themeColor="background1"/>
                <w:sz w:val="24"/>
                <w:szCs w:val="24"/>
              </w:rPr>
              <w:t># </w:t>
            </w:r>
          </w:p>
          <w:p w14:paraId="7BF3CE6B" w14:textId="6F0EFF1C" w:rsidR="1CDBC095" w:rsidRDefault="1CDBC095" w:rsidP="3231724F">
            <w:pPr>
              <w:jc w:val="center"/>
              <w:rPr>
                <w:rFonts w:ascii="Arial" w:eastAsia="Times New Roman" w:hAnsi="Arial" w:cs="Arial"/>
                <w:color w:val="FFFFFF" w:themeColor="background1"/>
                <w:sz w:val="24"/>
                <w:szCs w:val="24"/>
              </w:rPr>
            </w:pPr>
            <w:r w:rsidRPr="3231724F">
              <w:rPr>
                <w:rFonts w:ascii="Arial" w:eastAsia="Times New Roman" w:hAnsi="Arial" w:cs="Arial"/>
                <w:b/>
                <w:bCs/>
                <w:color w:val="FFFFFF" w:themeColor="background1"/>
                <w:sz w:val="24"/>
                <w:szCs w:val="24"/>
              </w:rPr>
              <w:t>COEs</w:t>
            </w:r>
          </w:p>
        </w:tc>
        <w:tc>
          <w:tcPr>
            <w:tcW w:w="1035" w:type="dxa"/>
            <w:shd w:val="clear" w:color="auto" w:fill="4472C4" w:themeFill="accent1"/>
          </w:tcPr>
          <w:p w14:paraId="0212104F" w14:textId="77777777" w:rsidR="1CDBC095" w:rsidRDefault="1CDBC095" w:rsidP="3231724F">
            <w:pPr>
              <w:jc w:val="center"/>
              <w:rPr>
                <w:rFonts w:ascii="Arial" w:eastAsia="Times New Roman" w:hAnsi="Arial" w:cs="Arial"/>
                <w:b/>
                <w:bCs/>
                <w:color w:val="FFFFFF" w:themeColor="background1"/>
                <w:sz w:val="24"/>
                <w:szCs w:val="24"/>
              </w:rPr>
            </w:pPr>
            <w:r w:rsidRPr="3231724F">
              <w:rPr>
                <w:rFonts w:ascii="Arial" w:eastAsia="Times New Roman" w:hAnsi="Arial" w:cs="Arial"/>
                <w:b/>
                <w:bCs/>
                <w:color w:val="FFFFFF" w:themeColor="background1"/>
                <w:sz w:val="24"/>
                <w:szCs w:val="24"/>
              </w:rPr>
              <w:t>% </w:t>
            </w:r>
          </w:p>
          <w:p w14:paraId="1153EF31" w14:textId="41002B4F" w:rsidR="1CDBC095" w:rsidRDefault="1CDBC095" w:rsidP="3231724F">
            <w:pPr>
              <w:jc w:val="center"/>
              <w:rPr>
                <w:rFonts w:ascii="Arial" w:eastAsia="Times New Roman" w:hAnsi="Arial" w:cs="Arial"/>
                <w:color w:val="FFFFFF" w:themeColor="background1"/>
                <w:sz w:val="24"/>
                <w:szCs w:val="24"/>
              </w:rPr>
            </w:pPr>
            <w:r w:rsidRPr="3231724F">
              <w:rPr>
                <w:rFonts w:ascii="Arial" w:eastAsia="Times New Roman" w:hAnsi="Arial" w:cs="Arial"/>
                <w:b/>
                <w:bCs/>
                <w:color w:val="FFFFFF" w:themeColor="background1"/>
                <w:sz w:val="24"/>
                <w:szCs w:val="24"/>
              </w:rPr>
              <w:t>COEs </w:t>
            </w:r>
          </w:p>
        </w:tc>
      </w:tr>
      <w:tr w:rsidR="1CDBC095" w14:paraId="0EE71A68" w14:textId="77777777" w:rsidTr="3231724F">
        <w:trPr>
          <w:cantSplit/>
          <w:trHeight w:val="300"/>
        </w:trPr>
        <w:tc>
          <w:tcPr>
            <w:tcW w:w="7335" w:type="dxa"/>
          </w:tcPr>
          <w:p w14:paraId="4FB53B89"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Partner with a local IHE offering eligible early childhood education or childhood development coursework</w:t>
            </w:r>
          </w:p>
        </w:tc>
        <w:tc>
          <w:tcPr>
            <w:tcW w:w="990" w:type="dxa"/>
          </w:tcPr>
          <w:p w14:paraId="4EDBFC1C" w14:textId="318FD9BD" w:rsidR="63E5ECA7" w:rsidRDefault="63E5ECA7" w:rsidP="63E5ECA7">
            <w:pPr>
              <w:jc w:val="center"/>
            </w:pPr>
            <w:r w:rsidRPr="63E5ECA7">
              <w:rPr>
                <w:rFonts w:ascii="Arial" w:eastAsia="Arial" w:hAnsi="Arial" w:cs="Arial"/>
                <w:sz w:val="24"/>
                <w:szCs w:val="24"/>
              </w:rPr>
              <w:t>53</w:t>
            </w:r>
          </w:p>
        </w:tc>
        <w:tc>
          <w:tcPr>
            <w:tcW w:w="1035" w:type="dxa"/>
          </w:tcPr>
          <w:p w14:paraId="5DE2DA6B" w14:textId="66D427C7" w:rsidR="63E5ECA7" w:rsidRDefault="63E5ECA7" w:rsidP="63E5ECA7">
            <w:pPr>
              <w:jc w:val="center"/>
            </w:pPr>
            <w:r w:rsidRPr="63E5ECA7">
              <w:rPr>
                <w:rFonts w:ascii="Arial" w:eastAsia="Arial" w:hAnsi="Arial" w:cs="Arial"/>
                <w:sz w:val="24"/>
                <w:szCs w:val="24"/>
              </w:rPr>
              <w:t>91</w:t>
            </w:r>
          </w:p>
        </w:tc>
      </w:tr>
      <w:tr w:rsidR="1CDBC095" w14:paraId="26BF271F" w14:textId="77777777" w:rsidTr="3231724F">
        <w:trPr>
          <w:cantSplit/>
          <w:trHeight w:val="300"/>
        </w:trPr>
        <w:tc>
          <w:tcPr>
            <w:tcW w:w="7335" w:type="dxa"/>
          </w:tcPr>
          <w:p w14:paraId="3B9D9D52"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Partner with an IHE or COE to operate cohort models for LEA teachers earning 24 units</w:t>
            </w:r>
          </w:p>
        </w:tc>
        <w:tc>
          <w:tcPr>
            <w:tcW w:w="990" w:type="dxa"/>
          </w:tcPr>
          <w:p w14:paraId="5079C6F5" w14:textId="073C8846" w:rsidR="63E5ECA7" w:rsidRDefault="63E5ECA7" w:rsidP="63E5ECA7">
            <w:pPr>
              <w:jc w:val="center"/>
            </w:pPr>
            <w:r w:rsidRPr="63E5ECA7">
              <w:rPr>
                <w:rFonts w:ascii="Arial" w:eastAsia="Arial" w:hAnsi="Arial" w:cs="Arial"/>
                <w:sz w:val="24"/>
                <w:szCs w:val="24"/>
              </w:rPr>
              <w:t>39</w:t>
            </w:r>
          </w:p>
        </w:tc>
        <w:tc>
          <w:tcPr>
            <w:tcW w:w="1035" w:type="dxa"/>
          </w:tcPr>
          <w:p w14:paraId="4C692370" w14:textId="22200365" w:rsidR="63E5ECA7" w:rsidRDefault="63E5ECA7" w:rsidP="63E5ECA7">
            <w:pPr>
              <w:jc w:val="center"/>
            </w:pPr>
            <w:r w:rsidRPr="63E5ECA7">
              <w:rPr>
                <w:rFonts w:ascii="Arial" w:eastAsia="Arial" w:hAnsi="Arial" w:cs="Arial"/>
                <w:sz w:val="24"/>
                <w:szCs w:val="24"/>
              </w:rPr>
              <w:t>67</w:t>
            </w:r>
          </w:p>
        </w:tc>
      </w:tr>
      <w:tr w:rsidR="1CDBC095" w14:paraId="6521093D" w14:textId="77777777" w:rsidTr="3231724F">
        <w:trPr>
          <w:cantSplit/>
          <w:trHeight w:val="300"/>
        </w:trPr>
        <w:tc>
          <w:tcPr>
            <w:tcW w:w="7335" w:type="dxa"/>
          </w:tcPr>
          <w:p w14:paraId="045F9F3D"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Provide information on scholarship and grant opportunities</w:t>
            </w:r>
          </w:p>
        </w:tc>
        <w:tc>
          <w:tcPr>
            <w:tcW w:w="990" w:type="dxa"/>
          </w:tcPr>
          <w:p w14:paraId="59B199CE" w14:textId="402AE8C1" w:rsidR="63E5ECA7" w:rsidRDefault="63E5ECA7" w:rsidP="63E5ECA7">
            <w:pPr>
              <w:jc w:val="center"/>
            </w:pPr>
            <w:r w:rsidRPr="63E5ECA7">
              <w:rPr>
                <w:rFonts w:ascii="Arial" w:eastAsia="Arial" w:hAnsi="Arial" w:cs="Arial"/>
                <w:sz w:val="24"/>
                <w:szCs w:val="24"/>
              </w:rPr>
              <w:t>51</w:t>
            </w:r>
          </w:p>
        </w:tc>
        <w:tc>
          <w:tcPr>
            <w:tcW w:w="1035" w:type="dxa"/>
          </w:tcPr>
          <w:p w14:paraId="372AB49A" w14:textId="25E6995D" w:rsidR="63E5ECA7" w:rsidRDefault="63E5ECA7" w:rsidP="63E5ECA7">
            <w:pPr>
              <w:jc w:val="center"/>
            </w:pPr>
            <w:r w:rsidRPr="63E5ECA7">
              <w:rPr>
                <w:rFonts w:ascii="Arial" w:eastAsia="Arial" w:hAnsi="Arial" w:cs="Arial"/>
                <w:sz w:val="24"/>
                <w:szCs w:val="24"/>
              </w:rPr>
              <w:t>88</w:t>
            </w:r>
          </w:p>
        </w:tc>
      </w:tr>
      <w:tr w:rsidR="1CDBC095" w14:paraId="523280D2" w14:textId="77777777" w:rsidTr="3231724F">
        <w:trPr>
          <w:cantSplit/>
          <w:trHeight w:val="300"/>
        </w:trPr>
        <w:tc>
          <w:tcPr>
            <w:tcW w:w="7335" w:type="dxa"/>
          </w:tcPr>
          <w:p w14:paraId="239C89BC"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Apply for workforce development funding and grant opportunities</w:t>
            </w:r>
          </w:p>
        </w:tc>
        <w:tc>
          <w:tcPr>
            <w:tcW w:w="990" w:type="dxa"/>
          </w:tcPr>
          <w:p w14:paraId="2AA3DBB0" w14:textId="229FBC5B" w:rsidR="63E5ECA7" w:rsidRDefault="63E5ECA7" w:rsidP="63E5ECA7">
            <w:pPr>
              <w:jc w:val="center"/>
            </w:pPr>
            <w:r w:rsidRPr="63E5ECA7">
              <w:rPr>
                <w:rFonts w:ascii="Arial" w:eastAsia="Arial" w:hAnsi="Arial" w:cs="Arial"/>
                <w:sz w:val="24"/>
                <w:szCs w:val="24"/>
              </w:rPr>
              <w:t>47</w:t>
            </w:r>
          </w:p>
        </w:tc>
        <w:tc>
          <w:tcPr>
            <w:tcW w:w="1035" w:type="dxa"/>
          </w:tcPr>
          <w:p w14:paraId="31086350" w14:textId="14088BF4" w:rsidR="63E5ECA7" w:rsidRDefault="63E5ECA7" w:rsidP="63E5ECA7">
            <w:pPr>
              <w:jc w:val="center"/>
            </w:pPr>
            <w:r w:rsidRPr="63E5ECA7">
              <w:rPr>
                <w:rFonts w:ascii="Arial" w:eastAsia="Arial" w:hAnsi="Arial" w:cs="Arial"/>
                <w:sz w:val="24"/>
                <w:szCs w:val="24"/>
              </w:rPr>
              <w:t>81</w:t>
            </w:r>
          </w:p>
        </w:tc>
      </w:tr>
      <w:tr w:rsidR="1CDBC095" w14:paraId="793930F6" w14:textId="77777777" w:rsidTr="3231724F">
        <w:trPr>
          <w:cantSplit/>
          <w:trHeight w:val="300"/>
        </w:trPr>
        <w:tc>
          <w:tcPr>
            <w:tcW w:w="7335" w:type="dxa"/>
          </w:tcPr>
          <w:p w14:paraId="056BBCE2"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Provide a stipend for tuition, fees, and other programmatic costs associated with obtaining credit-based coursework or a degree</w:t>
            </w:r>
          </w:p>
        </w:tc>
        <w:tc>
          <w:tcPr>
            <w:tcW w:w="990" w:type="dxa"/>
          </w:tcPr>
          <w:p w14:paraId="0B977C7B" w14:textId="6286C422" w:rsidR="63E5ECA7" w:rsidRDefault="63E5ECA7" w:rsidP="63E5ECA7">
            <w:pPr>
              <w:jc w:val="center"/>
            </w:pPr>
            <w:r w:rsidRPr="63E5ECA7">
              <w:rPr>
                <w:rFonts w:ascii="Arial" w:eastAsia="Arial" w:hAnsi="Arial" w:cs="Arial"/>
                <w:sz w:val="24"/>
                <w:szCs w:val="24"/>
              </w:rPr>
              <w:t>44</w:t>
            </w:r>
          </w:p>
        </w:tc>
        <w:tc>
          <w:tcPr>
            <w:tcW w:w="1035" w:type="dxa"/>
          </w:tcPr>
          <w:p w14:paraId="3BE679E6" w14:textId="3AA88780" w:rsidR="63E5ECA7" w:rsidRDefault="63E5ECA7" w:rsidP="63E5ECA7">
            <w:pPr>
              <w:jc w:val="center"/>
            </w:pPr>
            <w:r w:rsidRPr="63E5ECA7">
              <w:rPr>
                <w:rFonts w:ascii="Arial" w:eastAsia="Arial" w:hAnsi="Arial" w:cs="Arial"/>
                <w:sz w:val="24"/>
                <w:szCs w:val="24"/>
              </w:rPr>
              <w:t>76</w:t>
            </w:r>
          </w:p>
        </w:tc>
      </w:tr>
      <w:tr w:rsidR="1CDBC095" w14:paraId="6EAF2F62" w14:textId="77777777" w:rsidTr="3231724F">
        <w:trPr>
          <w:cantSplit/>
          <w:trHeight w:val="300"/>
        </w:trPr>
        <w:tc>
          <w:tcPr>
            <w:tcW w:w="7335" w:type="dxa"/>
          </w:tcPr>
          <w:p w14:paraId="5B5C3B31"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Provide a stipend for tuition, fees, and other programmatic costs associated with obtaining a Child Development Teacher Permit</w:t>
            </w:r>
          </w:p>
        </w:tc>
        <w:tc>
          <w:tcPr>
            <w:tcW w:w="990" w:type="dxa"/>
          </w:tcPr>
          <w:p w14:paraId="20FC30AF" w14:textId="587E24AB" w:rsidR="63E5ECA7" w:rsidRDefault="63E5ECA7" w:rsidP="63E5ECA7">
            <w:pPr>
              <w:jc w:val="center"/>
            </w:pPr>
            <w:r w:rsidRPr="63E5ECA7">
              <w:rPr>
                <w:rFonts w:ascii="Arial" w:eastAsia="Arial" w:hAnsi="Arial" w:cs="Arial"/>
                <w:sz w:val="24"/>
                <w:szCs w:val="24"/>
              </w:rPr>
              <w:t>43</w:t>
            </w:r>
          </w:p>
        </w:tc>
        <w:tc>
          <w:tcPr>
            <w:tcW w:w="1035" w:type="dxa"/>
          </w:tcPr>
          <w:p w14:paraId="7213D6BF" w14:textId="07E74867" w:rsidR="63E5ECA7" w:rsidRDefault="63E5ECA7" w:rsidP="63E5ECA7">
            <w:pPr>
              <w:jc w:val="center"/>
            </w:pPr>
            <w:r w:rsidRPr="63E5ECA7">
              <w:rPr>
                <w:rFonts w:ascii="Arial" w:eastAsia="Arial" w:hAnsi="Arial" w:cs="Arial"/>
                <w:sz w:val="24"/>
                <w:szCs w:val="24"/>
              </w:rPr>
              <w:t>74</w:t>
            </w:r>
          </w:p>
        </w:tc>
      </w:tr>
      <w:tr w:rsidR="1CDBC095" w14:paraId="66623160" w14:textId="77777777" w:rsidTr="3231724F">
        <w:trPr>
          <w:cantSplit/>
          <w:trHeight w:val="300"/>
        </w:trPr>
        <w:tc>
          <w:tcPr>
            <w:tcW w:w="7335" w:type="dxa"/>
          </w:tcPr>
          <w:p w14:paraId="2FA416C4"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Offer advice to existing teachers on ECE requirements and how to meet the requirements</w:t>
            </w:r>
          </w:p>
        </w:tc>
        <w:tc>
          <w:tcPr>
            <w:tcW w:w="990" w:type="dxa"/>
          </w:tcPr>
          <w:p w14:paraId="725078E4" w14:textId="14306F26" w:rsidR="63E5ECA7" w:rsidRDefault="63E5ECA7" w:rsidP="63E5ECA7">
            <w:pPr>
              <w:jc w:val="center"/>
            </w:pPr>
            <w:r w:rsidRPr="63E5ECA7">
              <w:rPr>
                <w:rFonts w:ascii="Arial" w:eastAsia="Arial" w:hAnsi="Arial" w:cs="Arial"/>
                <w:sz w:val="24"/>
                <w:szCs w:val="24"/>
              </w:rPr>
              <w:t>49</w:t>
            </w:r>
          </w:p>
        </w:tc>
        <w:tc>
          <w:tcPr>
            <w:tcW w:w="1035" w:type="dxa"/>
          </w:tcPr>
          <w:p w14:paraId="3452E037" w14:textId="4BEC2173" w:rsidR="63E5ECA7" w:rsidRDefault="63E5ECA7" w:rsidP="63E5ECA7">
            <w:pPr>
              <w:jc w:val="center"/>
            </w:pPr>
            <w:r w:rsidRPr="63E5ECA7">
              <w:rPr>
                <w:rFonts w:ascii="Arial" w:eastAsia="Arial" w:hAnsi="Arial" w:cs="Arial"/>
                <w:sz w:val="24"/>
                <w:szCs w:val="24"/>
              </w:rPr>
              <w:t>84</w:t>
            </w:r>
          </w:p>
        </w:tc>
      </w:tr>
      <w:tr w:rsidR="1CDBC095" w14:paraId="68A85FF1" w14:textId="77777777" w:rsidTr="3231724F">
        <w:trPr>
          <w:cantSplit/>
          <w:trHeight w:val="300"/>
        </w:trPr>
        <w:tc>
          <w:tcPr>
            <w:tcW w:w="7335" w:type="dxa"/>
          </w:tcPr>
          <w:p w14:paraId="7B4BC187"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Offer IHE coursework at a local LEA site during times that work for teachers</w:t>
            </w:r>
          </w:p>
        </w:tc>
        <w:tc>
          <w:tcPr>
            <w:tcW w:w="990" w:type="dxa"/>
          </w:tcPr>
          <w:p w14:paraId="67FE5A5F" w14:textId="2B18B163" w:rsidR="63E5ECA7" w:rsidRDefault="63E5ECA7" w:rsidP="63E5ECA7">
            <w:pPr>
              <w:jc w:val="center"/>
            </w:pPr>
            <w:r w:rsidRPr="63E5ECA7">
              <w:rPr>
                <w:rFonts w:ascii="Arial" w:eastAsia="Arial" w:hAnsi="Arial" w:cs="Arial"/>
                <w:sz w:val="24"/>
                <w:szCs w:val="24"/>
              </w:rPr>
              <w:t>22</w:t>
            </w:r>
          </w:p>
        </w:tc>
        <w:tc>
          <w:tcPr>
            <w:tcW w:w="1035" w:type="dxa"/>
          </w:tcPr>
          <w:p w14:paraId="13AF71BF" w14:textId="4B5958FB" w:rsidR="63E5ECA7" w:rsidRDefault="63E5ECA7" w:rsidP="63E5ECA7">
            <w:pPr>
              <w:jc w:val="center"/>
            </w:pPr>
            <w:r w:rsidRPr="63E5ECA7">
              <w:rPr>
                <w:rFonts w:ascii="Arial" w:eastAsia="Arial" w:hAnsi="Arial" w:cs="Arial"/>
                <w:sz w:val="24"/>
                <w:szCs w:val="24"/>
              </w:rPr>
              <w:t>38</w:t>
            </w:r>
          </w:p>
        </w:tc>
      </w:tr>
      <w:tr w:rsidR="1CDBC095" w14:paraId="311B6B97" w14:textId="77777777" w:rsidTr="3231724F">
        <w:trPr>
          <w:cantSplit/>
          <w:trHeight w:val="300"/>
        </w:trPr>
        <w:tc>
          <w:tcPr>
            <w:tcW w:w="7335" w:type="dxa"/>
          </w:tcPr>
          <w:p w14:paraId="60D17EFA"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Develop or work with an established mentorship program to support new TK teachers</w:t>
            </w:r>
          </w:p>
        </w:tc>
        <w:tc>
          <w:tcPr>
            <w:tcW w:w="990" w:type="dxa"/>
          </w:tcPr>
          <w:p w14:paraId="4FFFDC34" w14:textId="7B4FBF21" w:rsidR="63E5ECA7" w:rsidRDefault="63E5ECA7" w:rsidP="63E5ECA7">
            <w:pPr>
              <w:jc w:val="center"/>
            </w:pPr>
            <w:r w:rsidRPr="63E5ECA7">
              <w:rPr>
                <w:rFonts w:ascii="Arial" w:eastAsia="Arial" w:hAnsi="Arial" w:cs="Arial"/>
                <w:sz w:val="24"/>
                <w:szCs w:val="24"/>
              </w:rPr>
              <w:t>32</w:t>
            </w:r>
          </w:p>
        </w:tc>
        <w:tc>
          <w:tcPr>
            <w:tcW w:w="1035" w:type="dxa"/>
          </w:tcPr>
          <w:p w14:paraId="5F9280E2" w14:textId="25A8E960" w:rsidR="63E5ECA7" w:rsidRDefault="63E5ECA7" w:rsidP="63E5ECA7">
            <w:pPr>
              <w:jc w:val="center"/>
            </w:pPr>
            <w:r w:rsidRPr="63E5ECA7">
              <w:rPr>
                <w:rFonts w:ascii="Arial" w:eastAsia="Arial" w:hAnsi="Arial" w:cs="Arial"/>
                <w:sz w:val="24"/>
                <w:szCs w:val="24"/>
              </w:rPr>
              <w:t>55</w:t>
            </w:r>
          </w:p>
        </w:tc>
      </w:tr>
      <w:tr w:rsidR="1CDBC095" w14:paraId="5B653EB0" w14:textId="77777777" w:rsidTr="3231724F">
        <w:trPr>
          <w:cantSplit/>
          <w:trHeight w:val="300"/>
        </w:trPr>
        <w:tc>
          <w:tcPr>
            <w:tcW w:w="7335" w:type="dxa"/>
          </w:tcPr>
          <w:p w14:paraId="759EC3C5"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Lead a coalition application for statewide grants (for example, partner with districts to apply for statewide grants)</w:t>
            </w:r>
          </w:p>
        </w:tc>
        <w:tc>
          <w:tcPr>
            <w:tcW w:w="990" w:type="dxa"/>
          </w:tcPr>
          <w:p w14:paraId="58787EAE" w14:textId="32D6BB33" w:rsidR="63E5ECA7" w:rsidRDefault="63E5ECA7" w:rsidP="63E5ECA7">
            <w:pPr>
              <w:jc w:val="center"/>
            </w:pPr>
            <w:r w:rsidRPr="63E5ECA7">
              <w:rPr>
                <w:rFonts w:ascii="Arial" w:eastAsia="Arial" w:hAnsi="Arial" w:cs="Arial"/>
                <w:sz w:val="24"/>
                <w:szCs w:val="24"/>
              </w:rPr>
              <w:t>20</w:t>
            </w:r>
          </w:p>
        </w:tc>
        <w:tc>
          <w:tcPr>
            <w:tcW w:w="1035" w:type="dxa"/>
          </w:tcPr>
          <w:p w14:paraId="04F4D1C5" w14:textId="0D0C1F2B" w:rsidR="63E5ECA7" w:rsidRDefault="63E5ECA7" w:rsidP="63E5ECA7">
            <w:pPr>
              <w:jc w:val="center"/>
            </w:pPr>
            <w:r w:rsidRPr="63E5ECA7">
              <w:rPr>
                <w:rFonts w:ascii="Arial" w:eastAsia="Arial" w:hAnsi="Arial" w:cs="Arial"/>
                <w:sz w:val="24"/>
                <w:szCs w:val="24"/>
              </w:rPr>
              <w:t>34</w:t>
            </w:r>
          </w:p>
        </w:tc>
      </w:tr>
      <w:tr w:rsidR="1CDBC095" w14:paraId="36F89F73" w14:textId="77777777" w:rsidTr="3231724F">
        <w:trPr>
          <w:cantSplit/>
          <w:trHeight w:val="300"/>
        </w:trPr>
        <w:tc>
          <w:tcPr>
            <w:tcW w:w="7335" w:type="dxa"/>
          </w:tcPr>
          <w:p w14:paraId="3AB4ACA9"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Create a countywide matrix of workforce programs to share with LEAs and prospective educators</w:t>
            </w:r>
          </w:p>
        </w:tc>
        <w:tc>
          <w:tcPr>
            <w:tcW w:w="990" w:type="dxa"/>
          </w:tcPr>
          <w:p w14:paraId="78E160A0" w14:textId="7F5A29A7" w:rsidR="63E5ECA7" w:rsidRDefault="63E5ECA7" w:rsidP="63E5ECA7">
            <w:pPr>
              <w:jc w:val="center"/>
            </w:pPr>
            <w:r w:rsidRPr="63E5ECA7">
              <w:rPr>
                <w:rFonts w:ascii="Arial" w:eastAsia="Arial" w:hAnsi="Arial" w:cs="Arial"/>
                <w:sz w:val="24"/>
                <w:szCs w:val="24"/>
              </w:rPr>
              <w:t>24</w:t>
            </w:r>
          </w:p>
        </w:tc>
        <w:tc>
          <w:tcPr>
            <w:tcW w:w="1035" w:type="dxa"/>
          </w:tcPr>
          <w:p w14:paraId="4C76E706" w14:textId="4EE0BE86" w:rsidR="63E5ECA7" w:rsidRDefault="63E5ECA7" w:rsidP="63E5ECA7">
            <w:pPr>
              <w:jc w:val="center"/>
            </w:pPr>
            <w:r w:rsidRPr="63E5ECA7">
              <w:rPr>
                <w:rFonts w:ascii="Arial" w:eastAsia="Arial" w:hAnsi="Arial" w:cs="Arial"/>
                <w:sz w:val="24"/>
                <w:szCs w:val="24"/>
              </w:rPr>
              <w:t>41</w:t>
            </w:r>
          </w:p>
        </w:tc>
      </w:tr>
      <w:tr w:rsidR="1CDBC095" w14:paraId="7D321C5F" w14:textId="77777777" w:rsidTr="3231724F">
        <w:trPr>
          <w:cantSplit/>
          <w:trHeight w:val="300"/>
        </w:trPr>
        <w:tc>
          <w:tcPr>
            <w:tcW w:w="7335" w:type="dxa"/>
          </w:tcPr>
          <w:p w14:paraId="166684E0"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None of the above; the LEA currently has enough Multiple Subject Teaching Credential holders who have at least 24 units in early childhood education, or childhood development, or both; professional experience in a classroom setting with preschool-age children that is comparable to the 24 units of education described in subparagraph (a); or a Child Development Teacher Permit issued by the CTC</w:t>
            </w:r>
          </w:p>
        </w:tc>
        <w:tc>
          <w:tcPr>
            <w:tcW w:w="990" w:type="dxa"/>
          </w:tcPr>
          <w:p w14:paraId="52F671DC" w14:textId="576915A2" w:rsidR="63E5ECA7" w:rsidRDefault="63E5ECA7" w:rsidP="63E5ECA7">
            <w:pPr>
              <w:jc w:val="center"/>
            </w:pPr>
            <w:r w:rsidRPr="63E5ECA7">
              <w:rPr>
                <w:rFonts w:ascii="Arial" w:eastAsia="Arial" w:hAnsi="Arial" w:cs="Arial"/>
                <w:sz w:val="24"/>
                <w:szCs w:val="24"/>
              </w:rPr>
              <w:t>0</w:t>
            </w:r>
          </w:p>
        </w:tc>
        <w:tc>
          <w:tcPr>
            <w:tcW w:w="1035" w:type="dxa"/>
          </w:tcPr>
          <w:p w14:paraId="30A15F34" w14:textId="5CDEC69E" w:rsidR="63E5ECA7" w:rsidRDefault="63E5ECA7" w:rsidP="63E5ECA7">
            <w:pPr>
              <w:jc w:val="center"/>
            </w:pPr>
            <w:r w:rsidRPr="63E5ECA7">
              <w:rPr>
                <w:rFonts w:ascii="Arial" w:eastAsia="Arial" w:hAnsi="Arial" w:cs="Arial"/>
                <w:sz w:val="24"/>
                <w:szCs w:val="24"/>
              </w:rPr>
              <w:t>0</w:t>
            </w:r>
          </w:p>
        </w:tc>
      </w:tr>
      <w:tr w:rsidR="1CDBC095" w14:paraId="73EFF44D" w14:textId="77777777" w:rsidTr="3231724F">
        <w:trPr>
          <w:cantSplit/>
          <w:trHeight w:val="300"/>
        </w:trPr>
        <w:tc>
          <w:tcPr>
            <w:tcW w:w="7335" w:type="dxa"/>
          </w:tcPr>
          <w:p w14:paraId="01B47EBD"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Other</w:t>
            </w:r>
          </w:p>
        </w:tc>
        <w:tc>
          <w:tcPr>
            <w:tcW w:w="990" w:type="dxa"/>
          </w:tcPr>
          <w:p w14:paraId="6E72CCBC" w14:textId="31C3924C" w:rsidR="1CDBC095" w:rsidRDefault="753626D3" w:rsidP="1CDBC095">
            <w:pPr>
              <w:jc w:val="center"/>
              <w:rPr>
                <w:rFonts w:ascii="Arial" w:eastAsia="Times New Roman" w:hAnsi="Arial" w:cs="Arial"/>
                <w:sz w:val="24"/>
                <w:szCs w:val="24"/>
              </w:rPr>
            </w:pPr>
            <w:r w:rsidRPr="63E5ECA7">
              <w:rPr>
                <w:rFonts w:ascii="Arial" w:eastAsia="Times New Roman" w:hAnsi="Arial" w:cs="Arial"/>
                <w:sz w:val="24"/>
                <w:szCs w:val="24"/>
              </w:rPr>
              <w:t>8</w:t>
            </w:r>
          </w:p>
        </w:tc>
        <w:tc>
          <w:tcPr>
            <w:tcW w:w="1035" w:type="dxa"/>
          </w:tcPr>
          <w:p w14:paraId="5EE0D2DE" w14:textId="38785F72" w:rsidR="1CDBC095" w:rsidRDefault="753626D3" w:rsidP="00893325">
            <w:pPr>
              <w:keepNext/>
              <w:jc w:val="center"/>
              <w:rPr>
                <w:rFonts w:ascii="Arial" w:eastAsia="Times New Roman" w:hAnsi="Arial" w:cs="Arial"/>
                <w:sz w:val="24"/>
                <w:szCs w:val="24"/>
              </w:rPr>
            </w:pPr>
            <w:r w:rsidRPr="63E5ECA7">
              <w:rPr>
                <w:rFonts w:ascii="Arial" w:eastAsia="Times New Roman" w:hAnsi="Arial" w:cs="Arial"/>
                <w:sz w:val="24"/>
                <w:szCs w:val="24"/>
              </w:rPr>
              <w:t>14</w:t>
            </w:r>
          </w:p>
        </w:tc>
      </w:tr>
    </w:tbl>
    <w:p w14:paraId="5EDA6BB2" w14:textId="1B44E71F" w:rsidR="008362D1" w:rsidRDefault="00893325" w:rsidP="00893325">
      <w:pPr>
        <w:pStyle w:val="Caption"/>
      </w:pPr>
      <w:r>
        <w:lastRenderedPageBreak/>
        <w:t xml:space="preserve">Table </w:t>
      </w:r>
      <w:r>
        <w:fldChar w:fldCharType="begin"/>
      </w:r>
      <w:r>
        <w:instrText>SEQ Table \* ARABIC</w:instrText>
      </w:r>
      <w:r>
        <w:fldChar w:fldCharType="separate"/>
      </w:r>
      <w:r>
        <w:rPr>
          <w:noProof/>
        </w:rPr>
        <w:t>19</w:t>
      </w:r>
      <w:r>
        <w:fldChar w:fldCharType="end"/>
      </w:r>
      <w:r>
        <w:t xml:space="preserve">. Results from Question 3 of </w:t>
      </w:r>
      <w:r w:rsidRPr="00FA211D">
        <w:t>Section V, Focus Area C: Workforce Recruitment and Professional Learning</w:t>
      </w:r>
    </w:p>
    <w:p w14:paraId="3EB6A768" w14:textId="1B21AC56" w:rsidR="00845DB4" w:rsidRPr="008A1090" w:rsidRDefault="1B3203F4" w:rsidP="1CDBC095">
      <w:pPr>
        <w:pStyle w:val="ListParagraph"/>
        <w:numPr>
          <w:ilvl w:val="0"/>
          <w:numId w:val="25"/>
        </w:numPr>
        <w:spacing w:line="240" w:lineRule="auto"/>
        <w:rPr>
          <w:rFonts w:ascii="Arial" w:eastAsia="Arial" w:hAnsi="Arial" w:cs="Arial"/>
          <w:b/>
          <w:bCs/>
          <w:color w:val="000000" w:themeColor="text1"/>
          <w:sz w:val="24"/>
          <w:szCs w:val="24"/>
        </w:rPr>
      </w:pPr>
      <w:r w:rsidRPr="1CDBC095">
        <w:rPr>
          <w:rFonts w:ascii="Arial" w:eastAsia="Arial" w:hAnsi="Arial" w:cs="Arial"/>
          <w:b/>
          <w:bCs/>
          <w:color w:val="000000" w:themeColor="text1"/>
          <w:sz w:val="24"/>
          <w:szCs w:val="24"/>
        </w:rPr>
        <w:t xml:space="preserve">Which of the following strategies does the LEA intend to employ to support diverse and effective prospective CSPP or LEA-operated preschool teachers, including multilingual educators, to obtain a Child Development Teacher Permit? </w:t>
      </w:r>
      <w:r w:rsidR="3DC8ECA0" w:rsidRPr="1CDBC095">
        <w:rPr>
          <w:rFonts w:ascii="Arial" w:eastAsia="Arial" w:hAnsi="Arial" w:cs="Arial"/>
          <w:b/>
          <w:bCs/>
          <w:color w:val="000000" w:themeColor="text1"/>
          <w:sz w:val="24"/>
          <w:szCs w:val="24"/>
        </w:rPr>
        <w:t>(S</w:t>
      </w:r>
      <w:r w:rsidRPr="1CDBC095">
        <w:rPr>
          <w:rFonts w:ascii="Arial" w:eastAsia="Arial" w:hAnsi="Arial" w:cs="Arial"/>
          <w:b/>
          <w:bCs/>
          <w:color w:val="000000" w:themeColor="text1"/>
          <w:sz w:val="24"/>
          <w:szCs w:val="24"/>
        </w:rPr>
        <w:t>elect all that apply</w:t>
      </w:r>
      <w:r w:rsidR="2157585A" w:rsidRPr="1CDBC095">
        <w:rPr>
          <w:rFonts w:ascii="Arial" w:eastAsia="Arial" w:hAnsi="Arial" w:cs="Arial"/>
          <w:b/>
          <w:bCs/>
          <w:color w:val="000000" w:themeColor="text1"/>
          <w:sz w:val="24"/>
          <w:szCs w:val="24"/>
        </w:rPr>
        <w:t>)</w:t>
      </w:r>
    </w:p>
    <w:tbl>
      <w:tblPr>
        <w:tblStyle w:val="TableGrid"/>
        <w:tblW w:w="9360" w:type="dxa"/>
        <w:tblLayout w:type="fixed"/>
        <w:tblLook w:val="06A0" w:firstRow="1" w:lastRow="0" w:firstColumn="1" w:lastColumn="0" w:noHBand="1" w:noVBand="1"/>
      </w:tblPr>
      <w:tblGrid>
        <w:gridCol w:w="7305"/>
        <w:gridCol w:w="990"/>
        <w:gridCol w:w="1065"/>
      </w:tblGrid>
      <w:tr w:rsidR="1CDBC095" w14:paraId="5B3A00B7" w14:textId="77777777" w:rsidTr="3231724F">
        <w:trPr>
          <w:cantSplit/>
          <w:trHeight w:val="300"/>
          <w:tblHeader/>
        </w:trPr>
        <w:tc>
          <w:tcPr>
            <w:tcW w:w="7305" w:type="dxa"/>
            <w:shd w:val="clear" w:color="auto" w:fill="4472C4" w:themeFill="accent1"/>
          </w:tcPr>
          <w:p w14:paraId="433824AE" w14:textId="4454C806" w:rsidR="1CDBC095" w:rsidRDefault="1CDBC095" w:rsidP="3231724F">
            <w:pPr>
              <w:rPr>
                <w:rFonts w:ascii="Arial" w:eastAsia="Times New Roman" w:hAnsi="Arial" w:cs="Arial"/>
                <w:color w:val="FFFFFF" w:themeColor="background1"/>
                <w:sz w:val="24"/>
                <w:szCs w:val="24"/>
              </w:rPr>
            </w:pPr>
            <w:r w:rsidRPr="3231724F">
              <w:rPr>
                <w:rFonts w:ascii="Arial" w:eastAsia="Times New Roman" w:hAnsi="Arial" w:cs="Arial"/>
                <w:b/>
                <w:bCs/>
                <w:color w:val="FFFFFF" w:themeColor="background1"/>
                <w:sz w:val="24"/>
                <w:szCs w:val="24"/>
              </w:rPr>
              <w:t>COE Responses</w:t>
            </w:r>
          </w:p>
        </w:tc>
        <w:tc>
          <w:tcPr>
            <w:tcW w:w="990" w:type="dxa"/>
            <w:shd w:val="clear" w:color="auto" w:fill="4472C4" w:themeFill="accent1"/>
          </w:tcPr>
          <w:p w14:paraId="0E68CCF2" w14:textId="77777777" w:rsidR="1CDBC095" w:rsidRDefault="1CDBC095" w:rsidP="3231724F">
            <w:pPr>
              <w:jc w:val="center"/>
              <w:rPr>
                <w:rFonts w:ascii="Arial" w:eastAsia="Times New Roman" w:hAnsi="Arial" w:cs="Arial"/>
                <w:b/>
                <w:bCs/>
                <w:color w:val="FFFFFF" w:themeColor="background1"/>
                <w:sz w:val="24"/>
                <w:szCs w:val="24"/>
              </w:rPr>
            </w:pPr>
            <w:r w:rsidRPr="3231724F">
              <w:rPr>
                <w:rFonts w:ascii="Arial" w:eastAsia="Times New Roman" w:hAnsi="Arial" w:cs="Arial"/>
                <w:b/>
                <w:bCs/>
                <w:color w:val="FFFFFF" w:themeColor="background1"/>
                <w:sz w:val="24"/>
                <w:szCs w:val="24"/>
              </w:rPr>
              <w:t># </w:t>
            </w:r>
          </w:p>
          <w:p w14:paraId="6F669ECD" w14:textId="79C474FE" w:rsidR="1CDBC095" w:rsidRDefault="1CDBC095" w:rsidP="3231724F">
            <w:pPr>
              <w:jc w:val="center"/>
              <w:rPr>
                <w:rFonts w:ascii="Arial" w:eastAsia="Times New Roman" w:hAnsi="Arial" w:cs="Arial"/>
                <w:color w:val="FFFFFF" w:themeColor="background1"/>
                <w:sz w:val="24"/>
                <w:szCs w:val="24"/>
              </w:rPr>
            </w:pPr>
            <w:r w:rsidRPr="3231724F">
              <w:rPr>
                <w:rFonts w:ascii="Arial" w:eastAsia="Times New Roman" w:hAnsi="Arial" w:cs="Arial"/>
                <w:b/>
                <w:bCs/>
                <w:color w:val="FFFFFF" w:themeColor="background1"/>
                <w:sz w:val="24"/>
                <w:szCs w:val="24"/>
              </w:rPr>
              <w:t>COEs</w:t>
            </w:r>
          </w:p>
        </w:tc>
        <w:tc>
          <w:tcPr>
            <w:tcW w:w="1065" w:type="dxa"/>
            <w:shd w:val="clear" w:color="auto" w:fill="4472C4" w:themeFill="accent1"/>
          </w:tcPr>
          <w:p w14:paraId="6092AB15" w14:textId="77777777" w:rsidR="1CDBC095" w:rsidRDefault="1CDBC095" w:rsidP="3231724F">
            <w:pPr>
              <w:jc w:val="center"/>
              <w:rPr>
                <w:rFonts w:ascii="Arial" w:eastAsia="Times New Roman" w:hAnsi="Arial" w:cs="Arial"/>
                <w:b/>
                <w:bCs/>
                <w:color w:val="FFFFFF" w:themeColor="background1"/>
                <w:sz w:val="24"/>
                <w:szCs w:val="24"/>
              </w:rPr>
            </w:pPr>
            <w:r w:rsidRPr="3231724F">
              <w:rPr>
                <w:rFonts w:ascii="Arial" w:eastAsia="Times New Roman" w:hAnsi="Arial" w:cs="Arial"/>
                <w:b/>
                <w:bCs/>
                <w:color w:val="FFFFFF" w:themeColor="background1"/>
                <w:sz w:val="24"/>
                <w:szCs w:val="24"/>
              </w:rPr>
              <w:t>% </w:t>
            </w:r>
          </w:p>
          <w:p w14:paraId="585C7A08" w14:textId="207ED0F1" w:rsidR="1CDBC095" w:rsidRDefault="1CDBC095" w:rsidP="3231724F">
            <w:pPr>
              <w:jc w:val="center"/>
              <w:rPr>
                <w:rFonts w:ascii="Arial" w:eastAsia="Times New Roman" w:hAnsi="Arial" w:cs="Arial"/>
                <w:color w:val="FFFFFF" w:themeColor="background1"/>
                <w:sz w:val="24"/>
                <w:szCs w:val="24"/>
              </w:rPr>
            </w:pPr>
            <w:r w:rsidRPr="3231724F">
              <w:rPr>
                <w:rFonts w:ascii="Arial" w:eastAsia="Times New Roman" w:hAnsi="Arial" w:cs="Arial"/>
                <w:b/>
                <w:bCs/>
                <w:color w:val="FFFFFF" w:themeColor="background1"/>
                <w:sz w:val="24"/>
                <w:szCs w:val="24"/>
              </w:rPr>
              <w:t>COE</w:t>
            </w:r>
            <w:r w:rsidR="77A52885" w:rsidRPr="3231724F">
              <w:rPr>
                <w:rFonts w:ascii="Arial" w:eastAsia="Times New Roman" w:hAnsi="Arial" w:cs="Arial"/>
                <w:b/>
                <w:bCs/>
                <w:color w:val="FFFFFF" w:themeColor="background1"/>
                <w:sz w:val="24"/>
                <w:szCs w:val="24"/>
              </w:rPr>
              <w:t>s</w:t>
            </w:r>
          </w:p>
        </w:tc>
      </w:tr>
      <w:tr w:rsidR="1CDBC095" w14:paraId="2D8521F8" w14:textId="77777777" w:rsidTr="3231724F">
        <w:trPr>
          <w:cantSplit/>
          <w:trHeight w:val="300"/>
        </w:trPr>
        <w:tc>
          <w:tcPr>
            <w:tcW w:w="7305" w:type="dxa"/>
          </w:tcPr>
          <w:p w14:paraId="45E3F1F7"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Partner with an IHE (including both community colleges and four-year IHEs) offering eligible early childhood education or childhood development coursework</w:t>
            </w:r>
          </w:p>
        </w:tc>
        <w:tc>
          <w:tcPr>
            <w:tcW w:w="990" w:type="dxa"/>
          </w:tcPr>
          <w:p w14:paraId="287C1518" w14:textId="28B9BC0F" w:rsidR="63E5ECA7" w:rsidRDefault="63E5ECA7" w:rsidP="63E5ECA7">
            <w:pPr>
              <w:jc w:val="center"/>
            </w:pPr>
            <w:r w:rsidRPr="63E5ECA7">
              <w:rPr>
                <w:rFonts w:ascii="Arial" w:eastAsia="Arial" w:hAnsi="Arial" w:cs="Arial"/>
                <w:sz w:val="24"/>
                <w:szCs w:val="24"/>
              </w:rPr>
              <w:t>50</w:t>
            </w:r>
          </w:p>
        </w:tc>
        <w:tc>
          <w:tcPr>
            <w:tcW w:w="1065" w:type="dxa"/>
          </w:tcPr>
          <w:p w14:paraId="4A077D95" w14:textId="090AB4A3" w:rsidR="63E5ECA7" w:rsidRDefault="63E5ECA7" w:rsidP="63E5ECA7">
            <w:pPr>
              <w:jc w:val="center"/>
            </w:pPr>
            <w:r w:rsidRPr="63E5ECA7">
              <w:rPr>
                <w:rFonts w:ascii="Arial" w:eastAsia="Arial" w:hAnsi="Arial" w:cs="Arial"/>
                <w:sz w:val="24"/>
                <w:szCs w:val="24"/>
              </w:rPr>
              <w:t>86</w:t>
            </w:r>
          </w:p>
        </w:tc>
      </w:tr>
      <w:tr w:rsidR="1CDBC095" w14:paraId="71DF0919" w14:textId="77777777" w:rsidTr="3231724F">
        <w:trPr>
          <w:cantSplit/>
          <w:trHeight w:val="300"/>
        </w:trPr>
        <w:tc>
          <w:tcPr>
            <w:tcW w:w="7305" w:type="dxa"/>
          </w:tcPr>
          <w:p w14:paraId="42C7047F"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Partner with an IHE or COE to operate cohort models for educators working towards a Child Development Teacher Permit</w:t>
            </w:r>
          </w:p>
        </w:tc>
        <w:tc>
          <w:tcPr>
            <w:tcW w:w="990" w:type="dxa"/>
          </w:tcPr>
          <w:p w14:paraId="158D7600" w14:textId="17D450D1" w:rsidR="63E5ECA7" w:rsidRDefault="63E5ECA7" w:rsidP="63E5ECA7">
            <w:pPr>
              <w:jc w:val="center"/>
            </w:pPr>
            <w:r w:rsidRPr="63E5ECA7">
              <w:rPr>
                <w:rFonts w:ascii="Arial" w:eastAsia="Arial" w:hAnsi="Arial" w:cs="Arial"/>
                <w:sz w:val="24"/>
                <w:szCs w:val="24"/>
              </w:rPr>
              <w:t>36</w:t>
            </w:r>
          </w:p>
        </w:tc>
        <w:tc>
          <w:tcPr>
            <w:tcW w:w="1065" w:type="dxa"/>
          </w:tcPr>
          <w:p w14:paraId="2D06620F" w14:textId="3E88F824" w:rsidR="63E5ECA7" w:rsidRDefault="63E5ECA7" w:rsidP="63E5ECA7">
            <w:pPr>
              <w:jc w:val="center"/>
            </w:pPr>
            <w:r w:rsidRPr="63E5ECA7">
              <w:rPr>
                <w:rFonts w:ascii="Arial" w:eastAsia="Arial" w:hAnsi="Arial" w:cs="Arial"/>
                <w:sz w:val="24"/>
                <w:szCs w:val="24"/>
              </w:rPr>
              <w:t>62</w:t>
            </w:r>
          </w:p>
        </w:tc>
      </w:tr>
      <w:tr w:rsidR="1CDBC095" w14:paraId="3EB6D1F3" w14:textId="77777777" w:rsidTr="3231724F">
        <w:trPr>
          <w:cantSplit/>
          <w:trHeight w:val="300"/>
        </w:trPr>
        <w:tc>
          <w:tcPr>
            <w:tcW w:w="7305" w:type="dxa"/>
          </w:tcPr>
          <w:p w14:paraId="79705A6A"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Provide information on scholarship and grant opportunities</w:t>
            </w:r>
          </w:p>
        </w:tc>
        <w:tc>
          <w:tcPr>
            <w:tcW w:w="990" w:type="dxa"/>
          </w:tcPr>
          <w:p w14:paraId="51D9874B" w14:textId="7804AC4E" w:rsidR="63E5ECA7" w:rsidRDefault="63E5ECA7" w:rsidP="63E5ECA7">
            <w:pPr>
              <w:jc w:val="center"/>
            </w:pPr>
            <w:r w:rsidRPr="63E5ECA7">
              <w:rPr>
                <w:rFonts w:ascii="Arial" w:eastAsia="Arial" w:hAnsi="Arial" w:cs="Arial"/>
                <w:sz w:val="24"/>
                <w:szCs w:val="24"/>
              </w:rPr>
              <w:t>51</w:t>
            </w:r>
          </w:p>
        </w:tc>
        <w:tc>
          <w:tcPr>
            <w:tcW w:w="1065" w:type="dxa"/>
          </w:tcPr>
          <w:p w14:paraId="0452E3D2" w14:textId="24D63AA9" w:rsidR="63E5ECA7" w:rsidRDefault="63E5ECA7" w:rsidP="63E5ECA7">
            <w:pPr>
              <w:jc w:val="center"/>
            </w:pPr>
            <w:r w:rsidRPr="63E5ECA7">
              <w:rPr>
                <w:rFonts w:ascii="Arial" w:eastAsia="Arial" w:hAnsi="Arial" w:cs="Arial"/>
                <w:sz w:val="24"/>
                <w:szCs w:val="24"/>
              </w:rPr>
              <w:t>88</w:t>
            </w:r>
          </w:p>
        </w:tc>
      </w:tr>
      <w:tr w:rsidR="1CDBC095" w14:paraId="71CAE69F" w14:textId="77777777" w:rsidTr="3231724F">
        <w:trPr>
          <w:cantSplit/>
          <w:trHeight w:val="300"/>
        </w:trPr>
        <w:tc>
          <w:tcPr>
            <w:tcW w:w="7305" w:type="dxa"/>
          </w:tcPr>
          <w:p w14:paraId="6E3850BE"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Apply for workforce development funding and grant opportunities</w:t>
            </w:r>
          </w:p>
        </w:tc>
        <w:tc>
          <w:tcPr>
            <w:tcW w:w="990" w:type="dxa"/>
          </w:tcPr>
          <w:p w14:paraId="28EC53EE" w14:textId="231A1EA0" w:rsidR="63E5ECA7" w:rsidRDefault="63E5ECA7" w:rsidP="63E5ECA7">
            <w:pPr>
              <w:jc w:val="center"/>
            </w:pPr>
            <w:r w:rsidRPr="63E5ECA7">
              <w:rPr>
                <w:rFonts w:ascii="Arial" w:eastAsia="Arial" w:hAnsi="Arial" w:cs="Arial"/>
                <w:sz w:val="24"/>
                <w:szCs w:val="24"/>
              </w:rPr>
              <w:t>46</w:t>
            </w:r>
          </w:p>
        </w:tc>
        <w:tc>
          <w:tcPr>
            <w:tcW w:w="1065" w:type="dxa"/>
          </w:tcPr>
          <w:p w14:paraId="17A76C50" w14:textId="20A11E21" w:rsidR="63E5ECA7" w:rsidRDefault="63E5ECA7" w:rsidP="63E5ECA7">
            <w:pPr>
              <w:jc w:val="center"/>
            </w:pPr>
            <w:r w:rsidRPr="63E5ECA7">
              <w:rPr>
                <w:rFonts w:ascii="Arial" w:eastAsia="Arial" w:hAnsi="Arial" w:cs="Arial"/>
                <w:sz w:val="24"/>
                <w:szCs w:val="24"/>
              </w:rPr>
              <w:t>79</w:t>
            </w:r>
          </w:p>
        </w:tc>
      </w:tr>
      <w:tr w:rsidR="1CDBC095" w14:paraId="1A8B0927" w14:textId="77777777" w:rsidTr="3231724F">
        <w:trPr>
          <w:cantSplit/>
          <w:trHeight w:val="300"/>
        </w:trPr>
        <w:tc>
          <w:tcPr>
            <w:tcW w:w="7305" w:type="dxa"/>
          </w:tcPr>
          <w:p w14:paraId="2DEB0CA3" w14:textId="3E3B4F13"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 xml:space="preserve">Provide a stipend for tuition, fees, and other programmatic costs associated with obtaining credit-based coursework or an </w:t>
            </w:r>
            <w:r w:rsidR="7F24076E" w:rsidRPr="1CDBC095">
              <w:rPr>
                <w:rFonts w:ascii="Arial" w:eastAsia="Times New Roman" w:hAnsi="Arial" w:cs="Arial"/>
                <w:sz w:val="24"/>
                <w:szCs w:val="24"/>
              </w:rPr>
              <w:t>A</w:t>
            </w:r>
            <w:r w:rsidRPr="1CDBC095">
              <w:rPr>
                <w:rFonts w:ascii="Arial" w:eastAsia="Times New Roman" w:hAnsi="Arial" w:cs="Arial"/>
                <w:sz w:val="24"/>
                <w:szCs w:val="24"/>
              </w:rPr>
              <w:t xml:space="preserve">ssociate or </w:t>
            </w:r>
            <w:r w:rsidR="1C51966B" w:rsidRPr="1CDBC095">
              <w:rPr>
                <w:rFonts w:ascii="Arial" w:eastAsia="Times New Roman" w:hAnsi="Arial" w:cs="Arial"/>
                <w:sz w:val="24"/>
                <w:szCs w:val="24"/>
              </w:rPr>
              <w:t>B</w:t>
            </w:r>
            <w:r w:rsidRPr="1CDBC095">
              <w:rPr>
                <w:rFonts w:ascii="Arial" w:eastAsia="Times New Roman" w:hAnsi="Arial" w:cs="Arial"/>
                <w:sz w:val="24"/>
                <w:szCs w:val="24"/>
              </w:rPr>
              <w:t>accalaureate degree</w:t>
            </w:r>
          </w:p>
        </w:tc>
        <w:tc>
          <w:tcPr>
            <w:tcW w:w="990" w:type="dxa"/>
          </w:tcPr>
          <w:p w14:paraId="3B803512" w14:textId="0CD3F66C" w:rsidR="63E5ECA7" w:rsidRDefault="63E5ECA7" w:rsidP="63E5ECA7">
            <w:pPr>
              <w:jc w:val="center"/>
            </w:pPr>
            <w:r w:rsidRPr="63E5ECA7">
              <w:rPr>
                <w:rFonts w:ascii="Arial" w:eastAsia="Arial" w:hAnsi="Arial" w:cs="Arial"/>
                <w:sz w:val="24"/>
                <w:szCs w:val="24"/>
              </w:rPr>
              <w:t>44</w:t>
            </w:r>
          </w:p>
        </w:tc>
        <w:tc>
          <w:tcPr>
            <w:tcW w:w="1065" w:type="dxa"/>
          </w:tcPr>
          <w:p w14:paraId="0E239173" w14:textId="7D884B07" w:rsidR="63E5ECA7" w:rsidRDefault="63E5ECA7" w:rsidP="63E5ECA7">
            <w:pPr>
              <w:jc w:val="center"/>
            </w:pPr>
            <w:r w:rsidRPr="63E5ECA7">
              <w:rPr>
                <w:rFonts w:ascii="Arial" w:eastAsia="Arial" w:hAnsi="Arial" w:cs="Arial"/>
                <w:sz w:val="24"/>
                <w:szCs w:val="24"/>
              </w:rPr>
              <w:t>76</w:t>
            </w:r>
          </w:p>
        </w:tc>
      </w:tr>
      <w:tr w:rsidR="1CDBC095" w14:paraId="7DBC6094" w14:textId="77777777" w:rsidTr="3231724F">
        <w:trPr>
          <w:cantSplit/>
          <w:trHeight w:val="300"/>
        </w:trPr>
        <w:tc>
          <w:tcPr>
            <w:tcW w:w="7305" w:type="dxa"/>
          </w:tcPr>
          <w:p w14:paraId="5D39EA27"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Offer advising and transcript analysis to prospective CSPP teachers on requirements and support individual planning for how to meet the Child Development Teacher Permit requirements</w:t>
            </w:r>
          </w:p>
        </w:tc>
        <w:tc>
          <w:tcPr>
            <w:tcW w:w="990" w:type="dxa"/>
          </w:tcPr>
          <w:p w14:paraId="37A596FC" w14:textId="746C5DAF" w:rsidR="63E5ECA7" w:rsidRDefault="63E5ECA7" w:rsidP="63E5ECA7">
            <w:pPr>
              <w:jc w:val="center"/>
            </w:pPr>
            <w:r w:rsidRPr="63E5ECA7">
              <w:rPr>
                <w:rFonts w:ascii="Arial" w:eastAsia="Arial" w:hAnsi="Arial" w:cs="Arial"/>
                <w:sz w:val="24"/>
                <w:szCs w:val="24"/>
              </w:rPr>
              <w:t>46</w:t>
            </w:r>
          </w:p>
        </w:tc>
        <w:tc>
          <w:tcPr>
            <w:tcW w:w="1065" w:type="dxa"/>
          </w:tcPr>
          <w:p w14:paraId="29B5AC34" w14:textId="08262185" w:rsidR="63E5ECA7" w:rsidRDefault="63E5ECA7" w:rsidP="63E5ECA7">
            <w:pPr>
              <w:jc w:val="center"/>
            </w:pPr>
            <w:r w:rsidRPr="63E5ECA7">
              <w:rPr>
                <w:rFonts w:ascii="Arial" w:eastAsia="Arial" w:hAnsi="Arial" w:cs="Arial"/>
                <w:sz w:val="24"/>
                <w:szCs w:val="24"/>
              </w:rPr>
              <w:t>79</w:t>
            </w:r>
          </w:p>
        </w:tc>
      </w:tr>
      <w:tr w:rsidR="1CDBC095" w14:paraId="453EB2E6" w14:textId="77777777" w:rsidTr="3231724F">
        <w:trPr>
          <w:cantSplit/>
          <w:trHeight w:val="300"/>
        </w:trPr>
        <w:tc>
          <w:tcPr>
            <w:tcW w:w="7305" w:type="dxa"/>
          </w:tcPr>
          <w:p w14:paraId="5642685D"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Offer unit-bearing coursework at a local district site during times that work for teachers</w:t>
            </w:r>
          </w:p>
        </w:tc>
        <w:tc>
          <w:tcPr>
            <w:tcW w:w="990" w:type="dxa"/>
          </w:tcPr>
          <w:p w14:paraId="72FBB8AE" w14:textId="4BF506CF" w:rsidR="63E5ECA7" w:rsidRDefault="63E5ECA7" w:rsidP="63E5ECA7">
            <w:pPr>
              <w:jc w:val="center"/>
            </w:pPr>
            <w:r w:rsidRPr="63E5ECA7">
              <w:rPr>
                <w:rFonts w:ascii="Arial" w:eastAsia="Arial" w:hAnsi="Arial" w:cs="Arial"/>
                <w:sz w:val="24"/>
                <w:szCs w:val="24"/>
              </w:rPr>
              <w:t>15</w:t>
            </w:r>
          </w:p>
        </w:tc>
        <w:tc>
          <w:tcPr>
            <w:tcW w:w="1065" w:type="dxa"/>
          </w:tcPr>
          <w:p w14:paraId="4CAA15C8" w14:textId="1519C3BE" w:rsidR="63E5ECA7" w:rsidRDefault="63E5ECA7" w:rsidP="63E5ECA7">
            <w:pPr>
              <w:jc w:val="center"/>
            </w:pPr>
            <w:r w:rsidRPr="63E5ECA7">
              <w:rPr>
                <w:rFonts w:ascii="Arial" w:eastAsia="Arial" w:hAnsi="Arial" w:cs="Arial"/>
                <w:sz w:val="24"/>
                <w:szCs w:val="24"/>
              </w:rPr>
              <w:t>26</w:t>
            </w:r>
          </w:p>
        </w:tc>
      </w:tr>
      <w:tr w:rsidR="1CDBC095" w14:paraId="5550F5CA" w14:textId="77777777" w:rsidTr="3231724F">
        <w:trPr>
          <w:cantSplit/>
          <w:trHeight w:val="300"/>
        </w:trPr>
        <w:tc>
          <w:tcPr>
            <w:tcW w:w="7305" w:type="dxa"/>
          </w:tcPr>
          <w:p w14:paraId="4E6125B9"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None of the above</w:t>
            </w:r>
          </w:p>
        </w:tc>
        <w:tc>
          <w:tcPr>
            <w:tcW w:w="990" w:type="dxa"/>
          </w:tcPr>
          <w:p w14:paraId="69BDD44F" w14:textId="3FE5E3B7" w:rsidR="63E5ECA7" w:rsidRDefault="63E5ECA7" w:rsidP="63E5ECA7">
            <w:pPr>
              <w:jc w:val="center"/>
            </w:pPr>
            <w:r w:rsidRPr="63E5ECA7">
              <w:rPr>
                <w:rFonts w:ascii="Arial" w:eastAsia="Arial" w:hAnsi="Arial" w:cs="Arial"/>
                <w:sz w:val="24"/>
                <w:szCs w:val="24"/>
              </w:rPr>
              <w:t>0</w:t>
            </w:r>
          </w:p>
        </w:tc>
        <w:tc>
          <w:tcPr>
            <w:tcW w:w="1065" w:type="dxa"/>
          </w:tcPr>
          <w:p w14:paraId="792D6EB0" w14:textId="222A7D99" w:rsidR="63E5ECA7" w:rsidRDefault="63E5ECA7" w:rsidP="63E5ECA7">
            <w:pPr>
              <w:jc w:val="center"/>
            </w:pPr>
            <w:r w:rsidRPr="63E5ECA7">
              <w:rPr>
                <w:rFonts w:ascii="Arial" w:eastAsia="Arial" w:hAnsi="Arial" w:cs="Arial"/>
                <w:sz w:val="24"/>
                <w:szCs w:val="24"/>
              </w:rPr>
              <w:t>0</w:t>
            </w:r>
          </w:p>
        </w:tc>
      </w:tr>
      <w:tr w:rsidR="1CDBC095" w14:paraId="75031659" w14:textId="77777777" w:rsidTr="3231724F">
        <w:trPr>
          <w:cantSplit/>
          <w:trHeight w:val="300"/>
        </w:trPr>
        <w:tc>
          <w:tcPr>
            <w:tcW w:w="7305" w:type="dxa"/>
          </w:tcPr>
          <w:p w14:paraId="094F61A7"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Other</w:t>
            </w:r>
          </w:p>
        </w:tc>
        <w:tc>
          <w:tcPr>
            <w:tcW w:w="990" w:type="dxa"/>
          </w:tcPr>
          <w:p w14:paraId="07D7DFE8" w14:textId="25ECF3A9" w:rsidR="63E5ECA7" w:rsidRDefault="63E5ECA7" w:rsidP="63E5ECA7">
            <w:pPr>
              <w:jc w:val="center"/>
            </w:pPr>
            <w:r w:rsidRPr="63E5ECA7">
              <w:rPr>
                <w:rFonts w:ascii="Arial" w:eastAsia="Arial" w:hAnsi="Arial" w:cs="Arial"/>
                <w:sz w:val="24"/>
                <w:szCs w:val="24"/>
              </w:rPr>
              <w:t>8</w:t>
            </w:r>
          </w:p>
        </w:tc>
        <w:tc>
          <w:tcPr>
            <w:tcW w:w="1065" w:type="dxa"/>
          </w:tcPr>
          <w:p w14:paraId="3E16E9D1" w14:textId="1381A00D" w:rsidR="63E5ECA7" w:rsidRDefault="63E5ECA7" w:rsidP="00893325">
            <w:pPr>
              <w:keepNext/>
              <w:jc w:val="center"/>
            </w:pPr>
            <w:r w:rsidRPr="63E5ECA7">
              <w:rPr>
                <w:rFonts w:ascii="Arial" w:eastAsia="Arial" w:hAnsi="Arial" w:cs="Arial"/>
                <w:sz w:val="24"/>
                <w:szCs w:val="24"/>
              </w:rPr>
              <w:t>14</w:t>
            </w:r>
          </w:p>
        </w:tc>
      </w:tr>
    </w:tbl>
    <w:p w14:paraId="588DC675" w14:textId="2A61D449" w:rsidR="008362D1" w:rsidRDefault="00893325" w:rsidP="00893325">
      <w:pPr>
        <w:pStyle w:val="Caption"/>
      </w:pPr>
      <w:r>
        <w:t xml:space="preserve">Table </w:t>
      </w:r>
      <w:r>
        <w:fldChar w:fldCharType="begin"/>
      </w:r>
      <w:r>
        <w:instrText>SEQ Table \* ARABIC</w:instrText>
      </w:r>
      <w:r>
        <w:fldChar w:fldCharType="separate"/>
      </w:r>
      <w:r>
        <w:rPr>
          <w:noProof/>
        </w:rPr>
        <w:t>20</w:t>
      </w:r>
      <w:r>
        <w:fldChar w:fldCharType="end"/>
      </w:r>
      <w:r>
        <w:t xml:space="preserve">. Results from Question 4 of </w:t>
      </w:r>
      <w:r w:rsidRPr="00565BB4">
        <w:t>Section V, Focus Area C: Workforce Recruitment and Professional Learning</w:t>
      </w:r>
    </w:p>
    <w:p w14:paraId="42178D9D" w14:textId="5E05AA2F" w:rsidR="00845DB4" w:rsidRPr="008A1090" w:rsidRDefault="1B3203F4" w:rsidP="1CDBC095">
      <w:pPr>
        <w:pStyle w:val="ListParagraph"/>
        <w:numPr>
          <w:ilvl w:val="0"/>
          <w:numId w:val="25"/>
        </w:numPr>
        <w:spacing w:line="240" w:lineRule="auto"/>
        <w:rPr>
          <w:rFonts w:ascii="Arial" w:eastAsia="Arial" w:hAnsi="Arial" w:cs="Arial"/>
          <w:b/>
          <w:bCs/>
          <w:color w:val="000000" w:themeColor="text1"/>
          <w:sz w:val="24"/>
          <w:szCs w:val="24"/>
        </w:rPr>
      </w:pPr>
      <w:r w:rsidRPr="1CDBC095">
        <w:rPr>
          <w:rFonts w:ascii="Arial" w:eastAsia="Arial" w:hAnsi="Arial" w:cs="Arial"/>
          <w:b/>
          <w:bCs/>
          <w:color w:val="000000" w:themeColor="text1"/>
          <w:sz w:val="24"/>
          <w:szCs w:val="24"/>
        </w:rPr>
        <w:t xml:space="preserve">In which of the following </w:t>
      </w:r>
      <w:r w:rsidR="13889A30" w:rsidRPr="1CDBC095">
        <w:rPr>
          <w:rFonts w:ascii="Arial" w:eastAsia="Arial" w:hAnsi="Arial" w:cs="Arial"/>
          <w:b/>
          <w:bCs/>
          <w:color w:val="000000" w:themeColor="text1"/>
          <w:sz w:val="24"/>
          <w:szCs w:val="24"/>
        </w:rPr>
        <w:t>“</w:t>
      </w:r>
      <w:r w:rsidRPr="1CDBC095">
        <w:rPr>
          <w:rFonts w:ascii="Arial" w:eastAsia="Arial" w:hAnsi="Arial" w:cs="Arial"/>
          <w:b/>
          <w:bCs/>
          <w:color w:val="000000" w:themeColor="text1"/>
          <w:sz w:val="24"/>
          <w:szCs w:val="24"/>
        </w:rPr>
        <w:t>Focus Area C: Workforce Recruitment and Professional Learning</w:t>
      </w:r>
      <w:r w:rsidR="04391DB7" w:rsidRPr="1CDBC095">
        <w:rPr>
          <w:rFonts w:ascii="Arial" w:eastAsia="Arial" w:hAnsi="Arial" w:cs="Arial"/>
          <w:b/>
          <w:bCs/>
          <w:color w:val="000000" w:themeColor="text1"/>
          <w:sz w:val="24"/>
          <w:szCs w:val="24"/>
        </w:rPr>
        <w:t>”</w:t>
      </w:r>
      <w:r w:rsidRPr="1CDBC095">
        <w:rPr>
          <w:rFonts w:ascii="Arial" w:eastAsia="Arial" w:hAnsi="Arial" w:cs="Arial"/>
          <w:b/>
          <w:bCs/>
          <w:color w:val="000000" w:themeColor="text1"/>
          <w:sz w:val="24"/>
          <w:szCs w:val="24"/>
        </w:rPr>
        <w:t xml:space="preserve"> areas </w:t>
      </w:r>
      <w:proofErr w:type="gramStart"/>
      <w:r w:rsidRPr="1CDBC095">
        <w:rPr>
          <w:rFonts w:ascii="Arial" w:eastAsia="Arial" w:hAnsi="Arial" w:cs="Arial"/>
          <w:b/>
          <w:bCs/>
          <w:color w:val="000000" w:themeColor="text1"/>
          <w:sz w:val="24"/>
          <w:szCs w:val="24"/>
        </w:rPr>
        <w:t>has</w:t>
      </w:r>
      <w:proofErr w:type="gramEnd"/>
      <w:r w:rsidRPr="1CDBC095">
        <w:rPr>
          <w:rFonts w:ascii="Arial" w:eastAsia="Arial" w:hAnsi="Arial" w:cs="Arial"/>
          <w:b/>
          <w:bCs/>
          <w:color w:val="000000" w:themeColor="text1"/>
          <w:sz w:val="24"/>
          <w:szCs w:val="24"/>
        </w:rPr>
        <w:t xml:space="preserve"> the COE provided technical assistance to LEAs? </w:t>
      </w:r>
      <w:r w:rsidR="46DB9F30" w:rsidRPr="1CDBC095">
        <w:rPr>
          <w:rFonts w:ascii="Arial" w:eastAsia="Arial" w:hAnsi="Arial" w:cs="Arial"/>
          <w:b/>
          <w:bCs/>
          <w:color w:val="000000" w:themeColor="text1"/>
          <w:sz w:val="24"/>
          <w:szCs w:val="24"/>
        </w:rPr>
        <w:t>(S</w:t>
      </w:r>
      <w:r w:rsidRPr="1CDBC095">
        <w:rPr>
          <w:rFonts w:ascii="Arial" w:eastAsia="Arial" w:hAnsi="Arial" w:cs="Arial"/>
          <w:b/>
          <w:bCs/>
          <w:color w:val="000000" w:themeColor="text1"/>
          <w:sz w:val="24"/>
          <w:szCs w:val="24"/>
        </w:rPr>
        <w:t>elect all that apply</w:t>
      </w:r>
      <w:r w:rsidR="311C166E" w:rsidRPr="1CDBC095">
        <w:rPr>
          <w:rFonts w:ascii="Arial" w:eastAsia="Arial" w:hAnsi="Arial" w:cs="Arial"/>
          <w:b/>
          <w:bCs/>
          <w:color w:val="000000" w:themeColor="text1"/>
          <w:sz w:val="24"/>
          <w:szCs w:val="24"/>
        </w:rPr>
        <w:t>)</w:t>
      </w:r>
    </w:p>
    <w:tbl>
      <w:tblPr>
        <w:tblStyle w:val="TableGrid"/>
        <w:tblW w:w="9360" w:type="dxa"/>
        <w:tblLayout w:type="fixed"/>
        <w:tblLook w:val="06A0" w:firstRow="1" w:lastRow="0" w:firstColumn="1" w:lastColumn="0" w:noHBand="1" w:noVBand="1"/>
      </w:tblPr>
      <w:tblGrid>
        <w:gridCol w:w="7335"/>
        <w:gridCol w:w="990"/>
        <w:gridCol w:w="1035"/>
      </w:tblGrid>
      <w:tr w:rsidR="1CDBC095" w14:paraId="357DAFC7" w14:textId="77777777" w:rsidTr="3231724F">
        <w:trPr>
          <w:cantSplit/>
          <w:trHeight w:val="300"/>
          <w:tblHeader/>
        </w:trPr>
        <w:tc>
          <w:tcPr>
            <w:tcW w:w="7335" w:type="dxa"/>
            <w:shd w:val="clear" w:color="auto" w:fill="4472C4" w:themeFill="accent1"/>
          </w:tcPr>
          <w:p w14:paraId="601ADA2B" w14:textId="4454C806" w:rsidR="1CDBC095" w:rsidRDefault="1CDBC095" w:rsidP="3231724F">
            <w:pPr>
              <w:rPr>
                <w:rFonts w:ascii="Arial" w:eastAsia="Times New Roman" w:hAnsi="Arial" w:cs="Arial"/>
                <w:color w:val="FFFFFF" w:themeColor="background1"/>
                <w:sz w:val="24"/>
                <w:szCs w:val="24"/>
              </w:rPr>
            </w:pPr>
            <w:r w:rsidRPr="3231724F">
              <w:rPr>
                <w:rFonts w:ascii="Arial" w:eastAsia="Times New Roman" w:hAnsi="Arial" w:cs="Arial"/>
                <w:b/>
                <w:bCs/>
                <w:color w:val="FFFFFF" w:themeColor="background1"/>
                <w:sz w:val="24"/>
                <w:szCs w:val="24"/>
              </w:rPr>
              <w:t>COE Responses</w:t>
            </w:r>
          </w:p>
        </w:tc>
        <w:tc>
          <w:tcPr>
            <w:tcW w:w="990" w:type="dxa"/>
            <w:shd w:val="clear" w:color="auto" w:fill="4472C4" w:themeFill="accent1"/>
          </w:tcPr>
          <w:p w14:paraId="3C8A7A0D" w14:textId="77777777" w:rsidR="1CDBC095" w:rsidRDefault="1CDBC095" w:rsidP="3231724F">
            <w:pPr>
              <w:jc w:val="center"/>
              <w:rPr>
                <w:rFonts w:ascii="Arial" w:eastAsia="Times New Roman" w:hAnsi="Arial" w:cs="Arial"/>
                <w:b/>
                <w:bCs/>
                <w:color w:val="FFFFFF" w:themeColor="background1"/>
                <w:sz w:val="24"/>
                <w:szCs w:val="24"/>
              </w:rPr>
            </w:pPr>
            <w:r w:rsidRPr="3231724F">
              <w:rPr>
                <w:rFonts w:ascii="Arial" w:eastAsia="Times New Roman" w:hAnsi="Arial" w:cs="Arial"/>
                <w:b/>
                <w:bCs/>
                <w:color w:val="FFFFFF" w:themeColor="background1"/>
                <w:sz w:val="24"/>
                <w:szCs w:val="24"/>
              </w:rPr>
              <w:t># </w:t>
            </w:r>
          </w:p>
          <w:p w14:paraId="1FE4D9C1" w14:textId="4261ABCB" w:rsidR="1CDBC095" w:rsidRDefault="1CDBC095" w:rsidP="3231724F">
            <w:pPr>
              <w:jc w:val="center"/>
              <w:rPr>
                <w:rFonts w:ascii="Arial" w:eastAsia="Times New Roman" w:hAnsi="Arial" w:cs="Arial"/>
                <w:color w:val="FFFFFF" w:themeColor="background1"/>
                <w:sz w:val="24"/>
                <w:szCs w:val="24"/>
              </w:rPr>
            </w:pPr>
            <w:r w:rsidRPr="3231724F">
              <w:rPr>
                <w:rFonts w:ascii="Arial" w:eastAsia="Times New Roman" w:hAnsi="Arial" w:cs="Arial"/>
                <w:b/>
                <w:bCs/>
                <w:color w:val="FFFFFF" w:themeColor="background1"/>
                <w:sz w:val="24"/>
                <w:szCs w:val="24"/>
              </w:rPr>
              <w:t>COEs</w:t>
            </w:r>
          </w:p>
        </w:tc>
        <w:tc>
          <w:tcPr>
            <w:tcW w:w="1035" w:type="dxa"/>
            <w:shd w:val="clear" w:color="auto" w:fill="4472C4" w:themeFill="accent1"/>
          </w:tcPr>
          <w:p w14:paraId="61066C9D" w14:textId="77777777" w:rsidR="1CDBC095" w:rsidRDefault="1CDBC095" w:rsidP="3231724F">
            <w:pPr>
              <w:jc w:val="center"/>
              <w:rPr>
                <w:rFonts w:ascii="Arial" w:eastAsia="Times New Roman" w:hAnsi="Arial" w:cs="Arial"/>
                <w:b/>
                <w:bCs/>
                <w:color w:val="FFFFFF" w:themeColor="background1"/>
                <w:sz w:val="24"/>
                <w:szCs w:val="24"/>
              </w:rPr>
            </w:pPr>
            <w:r w:rsidRPr="3231724F">
              <w:rPr>
                <w:rFonts w:ascii="Arial" w:eastAsia="Times New Roman" w:hAnsi="Arial" w:cs="Arial"/>
                <w:b/>
                <w:bCs/>
                <w:color w:val="FFFFFF" w:themeColor="background1"/>
                <w:sz w:val="24"/>
                <w:szCs w:val="24"/>
              </w:rPr>
              <w:t>% </w:t>
            </w:r>
          </w:p>
          <w:p w14:paraId="7D1F5729" w14:textId="41002B4F" w:rsidR="1CDBC095" w:rsidRDefault="1CDBC095" w:rsidP="3231724F">
            <w:pPr>
              <w:jc w:val="center"/>
              <w:rPr>
                <w:rFonts w:ascii="Arial" w:eastAsia="Times New Roman" w:hAnsi="Arial" w:cs="Arial"/>
                <w:color w:val="FFFFFF" w:themeColor="background1"/>
                <w:sz w:val="24"/>
                <w:szCs w:val="24"/>
              </w:rPr>
            </w:pPr>
            <w:r w:rsidRPr="3231724F">
              <w:rPr>
                <w:rFonts w:ascii="Arial" w:eastAsia="Times New Roman" w:hAnsi="Arial" w:cs="Arial"/>
                <w:b/>
                <w:bCs/>
                <w:color w:val="FFFFFF" w:themeColor="background1"/>
                <w:sz w:val="24"/>
                <w:szCs w:val="24"/>
              </w:rPr>
              <w:t>COEs </w:t>
            </w:r>
          </w:p>
        </w:tc>
      </w:tr>
      <w:tr w:rsidR="1CDBC095" w14:paraId="1F7B1739" w14:textId="77777777" w:rsidTr="3231724F">
        <w:trPr>
          <w:cantSplit/>
          <w:trHeight w:val="300"/>
        </w:trPr>
        <w:tc>
          <w:tcPr>
            <w:tcW w:w="7335" w:type="dxa"/>
          </w:tcPr>
          <w:p w14:paraId="23417C6F"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Additional guidance on UPK workforce requirements (TK, CSPP, and other early learning and care providers)</w:t>
            </w:r>
          </w:p>
        </w:tc>
        <w:tc>
          <w:tcPr>
            <w:tcW w:w="990" w:type="dxa"/>
          </w:tcPr>
          <w:p w14:paraId="63E217EF" w14:textId="722E22B6" w:rsidR="63E5ECA7" w:rsidRDefault="63E5ECA7" w:rsidP="63E5ECA7">
            <w:pPr>
              <w:jc w:val="center"/>
            </w:pPr>
            <w:r w:rsidRPr="63E5ECA7">
              <w:rPr>
                <w:rFonts w:ascii="Arial" w:eastAsia="Arial" w:hAnsi="Arial" w:cs="Arial"/>
                <w:sz w:val="24"/>
                <w:szCs w:val="24"/>
              </w:rPr>
              <w:t xml:space="preserve">53 </w:t>
            </w:r>
          </w:p>
        </w:tc>
        <w:tc>
          <w:tcPr>
            <w:tcW w:w="1035" w:type="dxa"/>
          </w:tcPr>
          <w:p w14:paraId="71980716" w14:textId="0E41CC69" w:rsidR="63E5ECA7" w:rsidRDefault="63E5ECA7" w:rsidP="63E5ECA7">
            <w:pPr>
              <w:jc w:val="center"/>
            </w:pPr>
            <w:r w:rsidRPr="63E5ECA7">
              <w:rPr>
                <w:rFonts w:ascii="Arial" w:eastAsia="Arial" w:hAnsi="Arial" w:cs="Arial"/>
                <w:sz w:val="24"/>
                <w:szCs w:val="24"/>
              </w:rPr>
              <w:t>91</w:t>
            </w:r>
          </w:p>
        </w:tc>
      </w:tr>
      <w:tr w:rsidR="1CDBC095" w14:paraId="426CF5FD" w14:textId="77777777" w:rsidTr="3231724F">
        <w:trPr>
          <w:cantSplit/>
          <w:trHeight w:val="300"/>
        </w:trPr>
        <w:tc>
          <w:tcPr>
            <w:tcW w:w="7335" w:type="dxa"/>
          </w:tcPr>
          <w:p w14:paraId="12512E23"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Creating joint professional learning opportunities for preschool and elementary school teachers within LEAs or across LEA- and CBO-administered programs in the county</w:t>
            </w:r>
          </w:p>
        </w:tc>
        <w:tc>
          <w:tcPr>
            <w:tcW w:w="990" w:type="dxa"/>
          </w:tcPr>
          <w:p w14:paraId="39B25885" w14:textId="7D506ECB" w:rsidR="63E5ECA7" w:rsidRDefault="63E5ECA7" w:rsidP="63E5ECA7">
            <w:pPr>
              <w:jc w:val="center"/>
            </w:pPr>
            <w:r w:rsidRPr="63E5ECA7">
              <w:rPr>
                <w:rFonts w:ascii="Arial" w:eastAsia="Arial" w:hAnsi="Arial" w:cs="Arial"/>
                <w:sz w:val="24"/>
                <w:szCs w:val="24"/>
              </w:rPr>
              <w:t>48</w:t>
            </w:r>
          </w:p>
        </w:tc>
        <w:tc>
          <w:tcPr>
            <w:tcW w:w="1035" w:type="dxa"/>
          </w:tcPr>
          <w:p w14:paraId="5479CA2C" w14:textId="72B51652" w:rsidR="63E5ECA7" w:rsidRDefault="63E5ECA7" w:rsidP="63E5ECA7">
            <w:pPr>
              <w:jc w:val="center"/>
            </w:pPr>
            <w:r w:rsidRPr="63E5ECA7">
              <w:rPr>
                <w:rFonts w:ascii="Arial" w:eastAsia="Arial" w:hAnsi="Arial" w:cs="Arial"/>
                <w:sz w:val="24"/>
                <w:szCs w:val="24"/>
              </w:rPr>
              <w:t>83</w:t>
            </w:r>
          </w:p>
        </w:tc>
      </w:tr>
      <w:tr w:rsidR="1CDBC095" w14:paraId="7C5EF276" w14:textId="77777777" w:rsidTr="3231724F">
        <w:trPr>
          <w:cantSplit/>
          <w:trHeight w:val="300"/>
        </w:trPr>
        <w:tc>
          <w:tcPr>
            <w:tcW w:w="7335" w:type="dxa"/>
          </w:tcPr>
          <w:p w14:paraId="05FB1A52" w14:textId="0819E94E"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Sharing strategies to support the teacher pipeline (</w:t>
            </w:r>
            <w:r w:rsidR="73DC40AE" w:rsidRPr="1CDBC095">
              <w:rPr>
                <w:rFonts w:ascii="Arial" w:eastAsia="Times New Roman" w:hAnsi="Arial" w:cs="Arial"/>
                <w:sz w:val="24"/>
                <w:szCs w:val="24"/>
              </w:rPr>
              <w:t>e.g.</w:t>
            </w:r>
            <w:r w:rsidRPr="1CDBC095">
              <w:rPr>
                <w:rFonts w:ascii="Arial" w:eastAsia="Times New Roman" w:hAnsi="Arial" w:cs="Arial"/>
                <w:sz w:val="24"/>
                <w:szCs w:val="24"/>
              </w:rPr>
              <w:t>, strategies for recruiting multilingual educators, the impact of cohort models, ways to implement apprenticeships or residency programs, etc.)</w:t>
            </w:r>
          </w:p>
        </w:tc>
        <w:tc>
          <w:tcPr>
            <w:tcW w:w="990" w:type="dxa"/>
          </w:tcPr>
          <w:p w14:paraId="59D6136E" w14:textId="508E1E7E" w:rsidR="63E5ECA7" w:rsidRDefault="63E5ECA7" w:rsidP="63E5ECA7">
            <w:pPr>
              <w:jc w:val="center"/>
            </w:pPr>
            <w:r w:rsidRPr="63E5ECA7">
              <w:rPr>
                <w:rFonts w:ascii="Arial" w:eastAsia="Arial" w:hAnsi="Arial" w:cs="Arial"/>
                <w:sz w:val="24"/>
                <w:szCs w:val="24"/>
              </w:rPr>
              <w:t>31</w:t>
            </w:r>
          </w:p>
        </w:tc>
        <w:tc>
          <w:tcPr>
            <w:tcW w:w="1035" w:type="dxa"/>
          </w:tcPr>
          <w:p w14:paraId="0A570330" w14:textId="36D3F696" w:rsidR="63E5ECA7" w:rsidRDefault="63E5ECA7" w:rsidP="63E5ECA7">
            <w:pPr>
              <w:jc w:val="center"/>
            </w:pPr>
            <w:r w:rsidRPr="63E5ECA7">
              <w:rPr>
                <w:rFonts w:ascii="Arial" w:eastAsia="Arial" w:hAnsi="Arial" w:cs="Arial"/>
                <w:sz w:val="24"/>
                <w:szCs w:val="24"/>
              </w:rPr>
              <w:t>53</w:t>
            </w:r>
          </w:p>
        </w:tc>
      </w:tr>
      <w:tr w:rsidR="1CDBC095" w14:paraId="5CE85560" w14:textId="77777777" w:rsidTr="3231724F">
        <w:trPr>
          <w:cantSplit/>
          <w:trHeight w:val="300"/>
        </w:trPr>
        <w:tc>
          <w:tcPr>
            <w:tcW w:w="7335" w:type="dxa"/>
          </w:tcPr>
          <w:p w14:paraId="4FB80ACA"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Creating professional learning opportunities to provide school site leaders with more early childhood knowledge</w:t>
            </w:r>
          </w:p>
        </w:tc>
        <w:tc>
          <w:tcPr>
            <w:tcW w:w="990" w:type="dxa"/>
          </w:tcPr>
          <w:p w14:paraId="0B21FFB9" w14:textId="7A2E58DD" w:rsidR="63E5ECA7" w:rsidRDefault="63E5ECA7" w:rsidP="63E5ECA7">
            <w:pPr>
              <w:jc w:val="center"/>
            </w:pPr>
            <w:r w:rsidRPr="63E5ECA7">
              <w:rPr>
                <w:rFonts w:ascii="Arial" w:eastAsia="Arial" w:hAnsi="Arial" w:cs="Arial"/>
                <w:sz w:val="24"/>
                <w:szCs w:val="24"/>
              </w:rPr>
              <w:t>42</w:t>
            </w:r>
          </w:p>
        </w:tc>
        <w:tc>
          <w:tcPr>
            <w:tcW w:w="1035" w:type="dxa"/>
          </w:tcPr>
          <w:p w14:paraId="2B7419FA" w14:textId="508EB0C2" w:rsidR="63E5ECA7" w:rsidRDefault="63E5ECA7" w:rsidP="63E5ECA7">
            <w:pPr>
              <w:jc w:val="center"/>
            </w:pPr>
            <w:r w:rsidRPr="63E5ECA7">
              <w:rPr>
                <w:rFonts w:ascii="Arial" w:eastAsia="Arial" w:hAnsi="Arial" w:cs="Arial"/>
                <w:sz w:val="24"/>
                <w:szCs w:val="24"/>
              </w:rPr>
              <w:t>72</w:t>
            </w:r>
          </w:p>
        </w:tc>
      </w:tr>
      <w:tr w:rsidR="1CDBC095" w14:paraId="151625EC" w14:textId="77777777" w:rsidTr="3231724F">
        <w:trPr>
          <w:cantSplit/>
          <w:trHeight w:val="300"/>
        </w:trPr>
        <w:tc>
          <w:tcPr>
            <w:tcW w:w="7335" w:type="dxa"/>
          </w:tcPr>
          <w:p w14:paraId="4B20B16A"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lastRenderedPageBreak/>
              <w:t>Building partnerships with IHEs or COEs to support professional learning opportunities and degree attainment</w:t>
            </w:r>
          </w:p>
        </w:tc>
        <w:tc>
          <w:tcPr>
            <w:tcW w:w="990" w:type="dxa"/>
          </w:tcPr>
          <w:p w14:paraId="7FE0EF91" w14:textId="34F9A811" w:rsidR="63E5ECA7" w:rsidRDefault="63E5ECA7" w:rsidP="63E5ECA7">
            <w:pPr>
              <w:jc w:val="center"/>
            </w:pPr>
            <w:r w:rsidRPr="63E5ECA7">
              <w:rPr>
                <w:rFonts w:ascii="Arial" w:eastAsia="Arial" w:hAnsi="Arial" w:cs="Arial"/>
                <w:sz w:val="24"/>
                <w:szCs w:val="24"/>
              </w:rPr>
              <w:t>46</w:t>
            </w:r>
          </w:p>
        </w:tc>
        <w:tc>
          <w:tcPr>
            <w:tcW w:w="1035" w:type="dxa"/>
          </w:tcPr>
          <w:p w14:paraId="06618859" w14:textId="08316221" w:rsidR="63E5ECA7" w:rsidRDefault="63E5ECA7" w:rsidP="63E5ECA7">
            <w:pPr>
              <w:jc w:val="center"/>
            </w:pPr>
            <w:r w:rsidRPr="63E5ECA7">
              <w:rPr>
                <w:rFonts w:ascii="Arial" w:eastAsia="Arial" w:hAnsi="Arial" w:cs="Arial"/>
                <w:sz w:val="24"/>
                <w:szCs w:val="24"/>
              </w:rPr>
              <w:t>79</w:t>
            </w:r>
          </w:p>
        </w:tc>
      </w:tr>
      <w:tr w:rsidR="1CDBC095" w14:paraId="4351197F" w14:textId="77777777" w:rsidTr="3231724F">
        <w:trPr>
          <w:cantSplit/>
          <w:trHeight w:val="300"/>
        </w:trPr>
        <w:tc>
          <w:tcPr>
            <w:tcW w:w="7335" w:type="dxa"/>
          </w:tcPr>
          <w:p w14:paraId="6C87118B"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Support for communications to recruit prospective educators and share grant and scholarship opportunities to support degree attainment</w:t>
            </w:r>
          </w:p>
        </w:tc>
        <w:tc>
          <w:tcPr>
            <w:tcW w:w="990" w:type="dxa"/>
          </w:tcPr>
          <w:p w14:paraId="159C7D06" w14:textId="1E841B1C" w:rsidR="63E5ECA7" w:rsidRDefault="63E5ECA7" w:rsidP="63E5ECA7">
            <w:pPr>
              <w:jc w:val="center"/>
            </w:pPr>
            <w:r w:rsidRPr="63E5ECA7">
              <w:rPr>
                <w:rFonts w:ascii="Arial" w:eastAsia="Arial" w:hAnsi="Arial" w:cs="Arial"/>
                <w:sz w:val="24"/>
                <w:szCs w:val="24"/>
              </w:rPr>
              <w:t>31</w:t>
            </w:r>
          </w:p>
        </w:tc>
        <w:tc>
          <w:tcPr>
            <w:tcW w:w="1035" w:type="dxa"/>
          </w:tcPr>
          <w:p w14:paraId="05D3CF3D" w14:textId="43DFC376" w:rsidR="63E5ECA7" w:rsidRDefault="63E5ECA7" w:rsidP="63E5ECA7">
            <w:pPr>
              <w:jc w:val="center"/>
            </w:pPr>
            <w:r w:rsidRPr="63E5ECA7">
              <w:rPr>
                <w:rFonts w:ascii="Arial" w:eastAsia="Arial" w:hAnsi="Arial" w:cs="Arial"/>
                <w:sz w:val="24"/>
                <w:szCs w:val="24"/>
              </w:rPr>
              <w:t>53</w:t>
            </w:r>
          </w:p>
        </w:tc>
      </w:tr>
      <w:tr w:rsidR="1CDBC095" w14:paraId="672BCE77" w14:textId="77777777" w:rsidTr="3231724F">
        <w:trPr>
          <w:cantSplit/>
          <w:trHeight w:val="300"/>
        </w:trPr>
        <w:tc>
          <w:tcPr>
            <w:tcW w:w="7335" w:type="dxa"/>
          </w:tcPr>
          <w:p w14:paraId="5DD0431B"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Other</w:t>
            </w:r>
          </w:p>
        </w:tc>
        <w:tc>
          <w:tcPr>
            <w:tcW w:w="990" w:type="dxa"/>
          </w:tcPr>
          <w:p w14:paraId="5A2FDDBE" w14:textId="1868B20F" w:rsidR="63E5ECA7" w:rsidRDefault="63E5ECA7" w:rsidP="63E5ECA7">
            <w:pPr>
              <w:jc w:val="center"/>
            </w:pPr>
            <w:r w:rsidRPr="63E5ECA7">
              <w:rPr>
                <w:rFonts w:ascii="Arial" w:eastAsia="Arial" w:hAnsi="Arial" w:cs="Arial"/>
                <w:sz w:val="24"/>
                <w:szCs w:val="24"/>
              </w:rPr>
              <w:t>3</w:t>
            </w:r>
          </w:p>
        </w:tc>
        <w:tc>
          <w:tcPr>
            <w:tcW w:w="1035" w:type="dxa"/>
          </w:tcPr>
          <w:p w14:paraId="629B35C4" w14:textId="510C49AA" w:rsidR="63E5ECA7" w:rsidRDefault="63E5ECA7" w:rsidP="00893325">
            <w:pPr>
              <w:keepNext/>
              <w:jc w:val="center"/>
            </w:pPr>
            <w:r w:rsidRPr="63E5ECA7">
              <w:rPr>
                <w:rFonts w:ascii="Arial" w:eastAsia="Arial" w:hAnsi="Arial" w:cs="Arial"/>
                <w:sz w:val="24"/>
                <w:szCs w:val="24"/>
              </w:rPr>
              <w:t>5</w:t>
            </w:r>
          </w:p>
        </w:tc>
      </w:tr>
    </w:tbl>
    <w:p w14:paraId="4A16F6B5" w14:textId="63B5AA9A" w:rsidR="008362D1" w:rsidRDefault="00893325" w:rsidP="00893325">
      <w:pPr>
        <w:pStyle w:val="Caption"/>
      </w:pPr>
      <w:r>
        <w:t xml:space="preserve">Table </w:t>
      </w:r>
      <w:r>
        <w:fldChar w:fldCharType="begin"/>
      </w:r>
      <w:r>
        <w:instrText>SEQ Table \* ARABIC</w:instrText>
      </w:r>
      <w:r>
        <w:fldChar w:fldCharType="separate"/>
      </w:r>
      <w:r>
        <w:rPr>
          <w:noProof/>
        </w:rPr>
        <w:t>21</w:t>
      </w:r>
      <w:r>
        <w:fldChar w:fldCharType="end"/>
      </w:r>
      <w:r>
        <w:t xml:space="preserve">. Results from Question 5 of </w:t>
      </w:r>
      <w:r w:rsidRPr="001C56D3">
        <w:t>Section V, Focus Area C: Workforce Recruitment and Professional Learning</w:t>
      </w:r>
    </w:p>
    <w:p w14:paraId="0B1150BD" w14:textId="77777777" w:rsidR="00845DB4" w:rsidRPr="00104E7A" w:rsidRDefault="1B3203F4" w:rsidP="1CDBC095">
      <w:pPr>
        <w:pStyle w:val="Heading2"/>
      </w:pPr>
      <w:r w:rsidRPr="00104E7A">
        <w:t>Section VI</w:t>
      </w:r>
    </w:p>
    <w:p w14:paraId="6127B627" w14:textId="428039B8" w:rsidR="00845DB4" w:rsidRDefault="1B3203F4" w:rsidP="1CDBC095">
      <w:pPr>
        <w:pStyle w:val="Heading3"/>
        <w:rPr>
          <w:rFonts w:eastAsia="Arial"/>
        </w:rPr>
      </w:pPr>
      <w:r>
        <w:t>Focus Area D: Curriculum, Instruction, and Assessment</w:t>
      </w:r>
    </w:p>
    <w:p w14:paraId="4B83E86F" w14:textId="3678CC84" w:rsidR="00845DB4" w:rsidRPr="00111D7D" w:rsidRDefault="1B3203F4" w:rsidP="1CDBC095">
      <w:pPr>
        <w:pStyle w:val="ListParagraph"/>
        <w:numPr>
          <w:ilvl w:val="0"/>
          <w:numId w:val="26"/>
        </w:numPr>
        <w:spacing w:line="240" w:lineRule="auto"/>
        <w:rPr>
          <w:rFonts w:ascii="Arial" w:eastAsia="Arial" w:hAnsi="Arial" w:cs="Arial"/>
          <w:b/>
          <w:bCs/>
          <w:color w:val="000000" w:themeColor="text1"/>
          <w:sz w:val="24"/>
          <w:szCs w:val="24"/>
        </w:rPr>
      </w:pPr>
      <w:r w:rsidRPr="1CDBC095">
        <w:rPr>
          <w:rFonts w:ascii="Arial" w:eastAsia="Arial" w:hAnsi="Arial" w:cs="Arial"/>
          <w:b/>
          <w:bCs/>
          <w:color w:val="000000" w:themeColor="text1"/>
          <w:sz w:val="24"/>
          <w:szCs w:val="24"/>
        </w:rPr>
        <w:t xml:space="preserve">If any LEAs in the county administer CSPP, does the COE plan to support them with providing any of the following language model(s) for CSPP students? </w:t>
      </w:r>
      <w:r w:rsidR="670F13E6" w:rsidRPr="1CDBC095">
        <w:rPr>
          <w:rFonts w:ascii="Arial" w:eastAsia="Arial" w:hAnsi="Arial" w:cs="Arial"/>
          <w:b/>
          <w:bCs/>
          <w:color w:val="000000" w:themeColor="text1"/>
          <w:sz w:val="24"/>
          <w:szCs w:val="24"/>
        </w:rPr>
        <w:t>(S</w:t>
      </w:r>
      <w:r w:rsidRPr="1CDBC095">
        <w:rPr>
          <w:rFonts w:ascii="Arial" w:eastAsia="Arial" w:hAnsi="Arial" w:cs="Arial"/>
          <w:b/>
          <w:bCs/>
          <w:color w:val="000000" w:themeColor="text1"/>
          <w:sz w:val="24"/>
          <w:szCs w:val="24"/>
        </w:rPr>
        <w:t>elect all that apply</w:t>
      </w:r>
      <w:r w:rsidR="7F62AE38" w:rsidRPr="1CDBC095">
        <w:rPr>
          <w:rFonts w:ascii="Arial" w:eastAsia="Arial" w:hAnsi="Arial" w:cs="Arial"/>
          <w:b/>
          <w:bCs/>
          <w:color w:val="000000" w:themeColor="text1"/>
          <w:sz w:val="24"/>
          <w:szCs w:val="24"/>
        </w:rPr>
        <w:t>)</w:t>
      </w:r>
    </w:p>
    <w:tbl>
      <w:tblPr>
        <w:tblStyle w:val="TableGrid"/>
        <w:tblW w:w="9360" w:type="dxa"/>
        <w:tblLayout w:type="fixed"/>
        <w:tblLook w:val="06A0" w:firstRow="1" w:lastRow="0" w:firstColumn="1" w:lastColumn="0" w:noHBand="1" w:noVBand="1"/>
      </w:tblPr>
      <w:tblGrid>
        <w:gridCol w:w="7320"/>
        <w:gridCol w:w="960"/>
        <w:gridCol w:w="1080"/>
      </w:tblGrid>
      <w:tr w:rsidR="1CDBC095" w14:paraId="5AC7715C" w14:textId="77777777" w:rsidTr="3231724F">
        <w:trPr>
          <w:cantSplit/>
          <w:trHeight w:val="300"/>
          <w:tblHeader/>
        </w:trPr>
        <w:tc>
          <w:tcPr>
            <w:tcW w:w="7320" w:type="dxa"/>
            <w:shd w:val="clear" w:color="auto" w:fill="4472C4" w:themeFill="accent1"/>
          </w:tcPr>
          <w:p w14:paraId="2C063E47" w14:textId="4454C806" w:rsidR="1CDBC095" w:rsidRDefault="1CDBC095" w:rsidP="3231724F">
            <w:pPr>
              <w:rPr>
                <w:rFonts w:ascii="Arial" w:eastAsia="Times New Roman" w:hAnsi="Arial" w:cs="Arial"/>
                <w:color w:val="FFFFFF" w:themeColor="background1"/>
                <w:sz w:val="24"/>
                <w:szCs w:val="24"/>
              </w:rPr>
            </w:pPr>
            <w:r w:rsidRPr="3231724F">
              <w:rPr>
                <w:rFonts w:ascii="Arial" w:eastAsia="Times New Roman" w:hAnsi="Arial" w:cs="Arial"/>
                <w:b/>
                <w:bCs/>
                <w:color w:val="FFFFFF" w:themeColor="background1"/>
                <w:sz w:val="24"/>
                <w:szCs w:val="24"/>
              </w:rPr>
              <w:t>COE Responses</w:t>
            </w:r>
          </w:p>
        </w:tc>
        <w:tc>
          <w:tcPr>
            <w:tcW w:w="960" w:type="dxa"/>
            <w:shd w:val="clear" w:color="auto" w:fill="4472C4" w:themeFill="accent1"/>
          </w:tcPr>
          <w:p w14:paraId="5CA9FA7F" w14:textId="77777777" w:rsidR="1CDBC095" w:rsidRDefault="1CDBC095" w:rsidP="3231724F">
            <w:pPr>
              <w:jc w:val="center"/>
              <w:rPr>
                <w:rFonts w:ascii="Arial" w:eastAsia="Times New Roman" w:hAnsi="Arial" w:cs="Arial"/>
                <w:b/>
                <w:bCs/>
                <w:color w:val="FFFFFF" w:themeColor="background1"/>
                <w:sz w:val="24"/>
                <w:szCs w:val="24"/>
              </w:rPr>
            </w:pPr>
            <w:r w:rsidRPr="3231724F">
              <w:rPr>
                <w:rFonts w:ascii="Arial" w:eastAsia="Times New Roman" w:hAnsi="Arial" w:cs="Arial"/>
                <w:b/>
                <w:bCs/>
                <w:color w:val="FFFFFF" w:themeColor="background1"/>
                <w:sz w:val="24"/>
                <w:szCs w:val="24"/>
              </w:rPr>
              <w:t># </w:t>
            </w:r>
          </w:p>
          <w:p w14:paraId="08C47DE0" w14:textId="5D4CFAB3" w:rsidR="1CDBC095" w:rsidRDefault="1CDBC095" w:rsidP="3231724F">
            <w:pPr>
              <w:jc w:val="center"/>
              <w:rPr>
                <w:rFonts w:ascii="Arial" w:eastAsia="Times New Roman" w:hAnsi="Arial" w:cs="Arial"/>
                <w:color w:val="FFFFFF" w:themeColor="background1"/>
                <w:sz w:val="24"/>
                <w:szCs w:val="24"/>
              </w:rPr>
            </w:pPr>
            <w:r w:rsidRPr="3231724F">
              <w:rPr>
                <w:rFonts w:ascii="Arial" w:eastAsia="Times New Roman" w:hAnsi="Arial" w:cs="Arial"/>
                <w:b/>
                <w:bCs/>
                <w:color w:val="FFFFFF" w:themeColor="background1"/>
                <w:sz w:val="24"/>
                <w:szCs w:val="24"/>
              </w:rPr>
              <w:t>COEs</w:t>
            </w:r>
          </w:p>
        </w:tc>
        <w:tc>
          <w:tcPr>
            <w:tcW w:w="1080" w:type="dxa"/>
            <w:shd w:val="clear" w:color="auto" w:fill="4472C4" w:themeFill="accent1"/>
          </w:tcPr>
          <w:p w14:paraId="6F148A13" w14:textId="77777777" w:rsidR="1CDBC095" w:rsidRDefault="1CDBC095" w:rsidP="3231724F">
            <w:pPr>
              <w:jc w:val="center"/>
              <w:rPr>
                <w:rFonts w:ascii="Arial" w:eastAsia="Times New Roman" w:hAnsi="Arial" w:cs="Arial"/>
                <w:b/>
                <w:bCs/>
                <w:color w:val="FFFFFF" w:themeColor="background1"/>
                <w:sz w:val="24"/>
                <w:szCs w:val="24"/>
              </w:rPr>
            </w:pPr>
            <w:r w:rsidRPr="3231724F">
              <w:rPr>
                <w:rFonts w:ascii="Arial" w:eastAsia="Times New Roman" w:hAnsi="Arial" w:cs="Arial"/>
                <w:b/>
                <w:bCs/>
                <w:color w:val="FFFFFF" w:themeColor="background1"/>
                <w:sz w:val="24"/>
                <w:szCs w:val="24"/>
              </w:rPr>
              <w:t>% </w:t>
            </w:r>
          </w:p>
          <w:p w14:paraId="4B692719" w14:textId="41002B4F" w:rsidR="1CDBC095" w:rsidRDefault="1CDBC095" w:rsidP="3231724F">
            <w:pPr>
              <w:jc w:val="center"/>
              <w:rPr>
                <w:rFonts w:ascii="Arial" w:eastAsia="Times New Roman" w:hAnsi="Arial" w:cs="Arial"/>
                <w:color w:val="FFFFFF" w:themeColor="background1"/>
                <w:sz w:val="24"/>
                <w:szCs w:val="24"/>
              </w:rPr>
            </w:pPr>
            <w:r w:rsidRPr="3231724F">
              <w:rPr>
                <w:rFonts w:ascii="Arial" w:eastAsia="Times New Roman" w:hAnsi="Arial" w:cs="Arial"/>
                <w:b/>
                <w:bCs/>
                <w:color w:val="FFFFFF" w:themeColor="background1"/>
                <w:sz w:val="24"/>
                <w:szCs w:val="24"/>
              </w:rPr>
              <w:t>COEs </w:t>
            </w:r>
          </w:p>
        </w:tc>
      </w:tr>
      <w:tr w:rsidR="1CDBC095" w14:paraId="55E63857" w14:textId="77777777" w:rsidTr="3231724F">
        <w:trPr>
          <w:cantSplit/>
          <w:trHeight w:val="300"/>
        </w:trPr>
        <w:tc>
          <w:tcPr>
            <w:tcW w:w="7320" w:type="dxa"/>
          </w:tcPr>
          <w:p w14:paraId="117F7F11" w14:textId="77777777" w:rsidR="1CDBC095" w:rsidRDefault="1CDBC095" w:rsidP="1CDBC095">
            <w:pPr>
              <w:rPr>
                <w:rFonts w:ascii="Arial" w:eastAsia="Times New Roman" w:hAnsi="Arial" w:cs="Arial"/>
                <w:sz w:val="24"/>
                <w:szCs w:val="24"/>
              </w:rPr>
            </w:pPr>
            <w:r w:rsidRPr="1CDBC095">
              <w:rPr>
                <w:rFonts w:ascii="Arial" w:eastAsia="Arial" w:hAnsi="Arial" w:cs="Arial"/>
                <w:color w:val="000000" w:themeColor="text1"/>
                <w:sz w:val="24"/>
                <w:szCs w:val="24"/>
              </w:rPr>
              <w:t>Dual language program with a language allotment of 50/50</w:t>
            </w:r>
          </w:p>
        </w:tc>
        <w:tc>
          <w:tcPr>
            <w:tcW w:w="960" w:type="dxa"/>
          </w:tcPr>
          <w:p w14:paraId="54228A67" w14:textId="06533173" w:rsidR="63E5ECA7" w:rsidRDefault="63E5ECA7" w:rsidP="63E5ECA7">
            <w:pPr>
              <w:jc w:val="center"/>
            </w:pPr>
            <w:r w:rsidRPr="63E5ECA7">
              <w:rPr>
                <w:rFonts w:ascii="Arial" w:eastAsia="Arial" w:hAnsi="Arial" w:cs="Arial"/>
                <w:sz w:val="24"/>
                <w:szCs w:val="24"/>
              </w:rPr>
              <w:t>13</w:t>
            </w:r>
          </w:p>
        </w:tc>
        <w:tc>
          <w:tcPr>
            <w:tcW w:w="1080" w:type="dxa"/>
          </w:tcPr>
          <w:p w14:paraId="2C3A3232" w14:textId="729D0285" w:rsidR="63E5ECA7" w:rsidRDefault="63E5ECA7" w:rsidP="63E5ECA7">
            <w:pPr>
              <w:jc w:val="center"/>
            </w:pPr>
            <w:r w:rsidRPr="63E5ECA7">
              <w:rPr>
                <w:rFonts w:ascii="Arial" w:eastAsia="Arial" w:hAnsi="Arial" w:cs="Arial"/>
                <w:sz w:val="24"/>
                <w:szCs w:val="24"/>
              </w:rPr>
              <w:t>22</w:t>
            </w:r>
          </w:p>
        </w:tc>
      </w:tr>
      <w:tr w:rsidR="1CDBC095" w14:paraId="7084A2A6" w14:textId="77777777" w:rsidTr="3231724F">
        <w:trPr>
          <w:cantSplit/>
          <w:trHeight w:val="300"/>
        </w:trPr>
        <w:tc>
          <w:tcPr>
            <w:tcW w:w="7320" w:type="dxa"/>
          </w:tcPr>
          <w:p w14:paraId="7766F0BB" w14:textId="77777777" w:rsidR="1CDBC095" w:rsidRDefault="1CDBC095" w:rsidP="1CDBC095">
            <w:pPr>
              <w:rPr>
                <w:rFonts w:ascii="Arial" w:eastAsia="Times New Roman" w:hAnsi="Arial" w:cs="Arial"/>
                <w:sz w:val="24"/>
                <w:szCs w:val="24"/>
              </w:rPr>
            </w:pPr>
            <w:r w:rsidRPr="1CDBC095">
              <w:rPr>
                <w:rFonts w:ascii="Arial" w:eastAsia="Arial" w:hAnsi="Arial" w:cs="Arial"/>
                <w:color w:val="000000" w:themeColor="text1"/>
                <w:sz w:val="24"/>
                <w:szCs w:val="24"/>
              </w:rPr>
              <w:t>Dual language program with a language allotment of 90/10</w:t>
            </w:r>
          </w:p>
        </w:tc>
        <w:tc>
          <w:tcPr>
            <w:tcW w:w="960" w:type="dxa"/>
          </w:tcPr>
          <w:p w14:paraId="4FA5ADE9" w14:textId="2D5BBB0F" w:rsidR="63E5ECA7" w:rsidRDefault="63E5ECA7" w:rsidP="63E5ECA7">
            <w:pPr>
              <w:jc w:val="center"/>
            </w:pPr>
            <w:r w:rsidRPr="63E5ECA7">
              <w:rPr>
                <w:rFonts w:ascii="Arial" w:eastAsia="Arial" w:hAnsi="Arial" w:cs="Arial"/>
                <w:sz w:val="24"/>
                <w:szCs w:val="24"/>
              </w:rPr>
              <w:t>9</w:t>
            </w:r>
          </w:p>
        </w:tc>
        <w:tc>
          <w:tcPr>
            <w:tcW w:w="1080" w:type="dxa"/>
          </w:tcPr>
          <w:p w14:paraId="4DE7D382" w14:textId="506C5B14" w:rsidR="63E5ECA7" w:rsidRDefault="63E5ECA7" w:rsidP="63E5ECA7">
            <w:pPr>
              <w:jc w:val="center"/>
            </w:pPr>
            <w:r w:rsidRPr="63E5ECA7">
              <w:rPr>
                <w:rFonts w:ascii="Arial" w:eastAsia="Arial" w:hAnsi="Arial" w:cs="Arial"/>
                <w:sz w:val="24"/>
                <w:szCs w:val="24"/>
              </w:rPr>
              <w:t>16</w:t>
            </w:r>
          </w:p>
        </w:tc>
      </w:tr>
      <w:tr w:rsidR="1CDBC095" w14:paraId="1D6E379B" w14:textId="77777777" w:rsidTr="3231724F">
        <w:trPr>
          <w:cantSplit/>
          <w:trHeight w:val="300"/>
        </w:trPr>
        <w:tc>
          <w:tcPr>
            <w:tcW w:w="7320" w:type="dxa"/>
          </w:tcPr>
          <w:p w14:paraId="063B0ECD" w14:textId="77777777" w:rsidR="1CDBC095" w:rsidRDefault="1CDBC095" w:rsidP="1CDBC095">
            <w:pPr>
              <w:rPr>
                <w:rFonts w:ascii="Arial" w:eastAsia="Times New Roman" w:hAnsi="Arial" w:cs="Arial"/>
                <w:sz w:val="24"/>
                <w:szCs w:val="24"/>
              </w:rPr>
            </w:pPr>
            <w:r w:rsidRPr="1CDBC095">
              <w:rPr>
                <w:rFonts w:ascii="Arial" w:eastAsia="Arial" w:hAnsi="Arial" w:cs="Arial"/>
                <w:color w:val="000000" w:themeColor="text1"/>
                <w:sz w:val="24"/>
                <w:szCs w:val="24"/>
              </w:rPr>
              <w:t>Dual language program with a language allotment of 80/20</w:t>
            </w:r>
          </w:p>
        </w:tc>
        <w:tc>
          <w:tcPr>
            <w:tcW w:w="960" w:type="dxa"/>
          </w:tcPr>
          <w:p w14:paraId="781C6D70" w14:textId="097B2B70" w:rsidR="63E5ECA7" w:rsidRDefault="63E5ECA7" w:rsidP="63E5ECA7">
            <w:pPr>
              <w:jc w:val="center"/>
            </w:pPr>
            <w:r w:rsidRPr="63E5ECA7">
              <w:rPr>
                <w:rFonts w:ascii="Arial" w:eastAsia="Arial" w:hAnsi="Arial" w:cs="Arial"/>
                <w:sz w:val="24"/>
                <w:szCs w:val="24"/>
              </w:rPr>
              <w:t>6</w:t>
            </w:r>
          </w:p>
        </w:tc>
        <w:tc>
          <w:tcPr>
            <w:tcW w:w="1080" w:type="dxa"/>
          </w:tcPr>
          <w:p w14:paraId="3D4A9E22" w14:textId="20082417" w:rsidR="63E5ECA7" w:rsidRDefault="63E5ECA7" w:rsidP="63E5ECA7">
            <w:pPr>
              <w:jc w:val="center"/>
            </w:pPr>
            <w:r w:rsidRPr="63E5ECA7">
              <w:rPr>
                <w:rFonts w:ascii="Arial" w:eastAsia="Arial" w:hAnsi="Arial" w:cs="Arial"/>
                <w:sz w:val="24"/>
                <w:szCs w:val="24"/>
              </w:rPr>
              <w:t>10</w:t>
            </w:r>
          </w:p>
        </w:tc>
      </w:tr>
      <w:tr w:rsidR="1CDBC095" w14:paraId="65C9C4A4" w14:textId="77777777" w:rsidTr="3231724F">
        <w:trPr>
          <w:cantSplit/>
          <w:trHeight w:val="300"/>
        </w:trPr>
        <w:tc>
          <w:tcPr>
            <w:tcW w:w="7320" w:type="dxa"/>
          </w:tcPr>
          <w:p w14:paraId="042C2673" w14:textId="77777777" w:rsidR="1CDBC095" w:rsidRDefault="1CDBC095" w:rsidP="1CDBC095">
            <w:pPr>
              <w:rPr>
                <w:rFonts w:ascii="Arial" w:eastAsia="Times New Roman" w:hAnsi="Arial" w:cs="Arial"/>
                <w:sz w:val="24"/>
                <w:szCs w:val="24"/>
              </w:rPr>
            </w:pPr>
            <w:r w:rsidRPr="1CDBC095">
              <w:rPr>
                <w:rFonts w:ascii="Arial" w:eastAsia="Arial" w:hAnsi="Arial" w:cs="Arial"/>
                <w:color w:val="000000" w:themeColor="text1"/>
                <w:sz w:val="24"/>
                <w:szCs w:val="24"/>
              </w:rPr>
              <w:t>Dual language program with a language allotment of 70/30</w:t>
            </w:r>
          </w:p>
        </w:tc>
        <w:tc>
          <w:tcPr>
            <w:tcW w:w="960" w:type="dxa"/>
          </w:tcPr>
          <w:p w14:paraId="742940BC" w14:textId="681C3AC8" w:rsidR="63E5ECA7" w:rsidRDefault="63E5ECA7" w:rsidP="63E5ECA7">
            <w:pPr>
              <w:jc w:val="center"/>
            </w:pPr>
            <w:r w:rsidRPr="63E5ECA7">
              <w:rPr>
                <w:rFonts w:ascii="Arial" w:eastAsia="Arial" w:hAnsi="Arial" w:cs="Arial"/>
                <w:sz w:val="24"/>
                <w:szCs w:val="24"/>
              </w:rPr>
              <w:t>5</w:t>
            </w:r>
          </w:p>
        </w:tc>
        <w:tc>
          <w:tcPr>
            <w:tcW w:w="1080" w:type="dxa"/>
          </w:tcPr>
          <w:p w14:paraId="1FDACE09" w14:textId="64EAD25B" w:rsidR="63E5ECA7" w:rsidRDefault="63E5ECA7" w:rsidP="63E5ECA7">
            <w:pPr>
              <w:jc w:val="center"/>
            </w:pPr>
            <w:r w:rsidRPr="63E5ECA7">
              <w:rPr>
                <w:rFonts w:ascii="Arial" w:eastAsia="Arial" w:hAnsi="Arial" w:cs="Arial"/>
                <w:sz w:val="24"/>
                <w:szCs w:val="24"/>
              </w:rPr>
              <w:t>9</w:t>
            </w:r>
          </w:p>
        </w:tc>
      </w:tr>
      <w:tr w:rsidR="1CDBC095" w14:paraId="2998C7DA" w14:textId="77777777" w:rsidTr="3231724F">
        <w:trPr>
          <w:cantSplit/>
          <w:trHeight w:val="300"/>
        </w:trPr>
        <w:tc>
          <w:tcPr>
            <w:tcW w:w="7320" w:type="dxa"/>
          </w:tcPr>
          <w:p w14:paraId="691908D6" w14:textId="77777777" w:rsidR="1CDBC095" w:rsidRDefault="1CDBC095" w:rsidP="1CDBC095">
            <w:pPr>
              <w:rPr>
                <w:rFonts w:ascii="Arial" w:eastAsia="Arial" w:hAnsi="Arial" w:cs="Arial"/>
                <w:color w:val="000000" w:themeColor="text1"/>
                <w:sz w:val="24"/>
                <w:szCs w:val="24"/>
              </w:rPr>
            </w:pPr>
            <w:r w:rsidRPr="1CDBC095">
              <w:rPr>
                <w:rFonts w:ascii="Arial" w:eastAsia="Arial" w:hAnsi="Arial" w:cs="Arial"/>
                <w:color w:val="000000" w:themeColor="text1"/>
                <w:sz w:val="24"/>
                <w:szCs w:val="24"/>
              </w:rPr>
              <w:t>English-only instruction with home-language support</w:t>
            </w:r>
          </w:p>
        </w:tc>
        <w:tc>
          <w:tcPr>
            <w:tcW w:w="960" w:type="dxa"/>
          </w:tcPr>
          <w:p w14:paraId="52DA3D6C" w14:textId="48AC7CE1" w:rsidR="63E5ECA7" w:rsidRDefault="63E5ECA7" w:rsidP="63E5ECA7">
            <w:pPr>
              <w:jc w:val="center"/>
            </w:pPr>
            <w:r w:rsidRPr="63E5ECA7">
              <w:rPr>
                <w:rFonts w:ascii="Arial" w:eastAsia="Arial" w:hAnsi="Arial" w:cs="Arial"/>
                <w:sz w:val="24"/>
                <w:szCs w:val="24"/>
              </w:rPr>
              <w:t>36</w:t>
            </w:r>
          </w:p>
        </w:tc>
        <w:tc>
          <w:tcPr>
            <w:tcW w:w="1080" w:type="dxa"/>
          </w:tcPr>
          <w:p w14:paraId="69ABA13F" w14:textId="65F17F7D" w:rsidR="63E5ECA7" w:rsidRDefault="63E5ECA7" w:rsidP="63E5ECA7">
            <w:pPr>
              <w:jc w:val="center"/>
            </w:pPr>
            <w:r w:rsidRPr="63E5ECA7">
              <w:rPr>
                <w:rFonts w:ascii="Arial" w:eastAsia="Arial" w:hAnsi="Arial" w:cs="Arial"/>
                <w:sz w:val="24"/>
                <w:szCs w:val="24"/>
              </w:rPr>
              <w:t>62</w:t>
            </w:r>
          </w:p>
        </w:tc>
      </w:tr>
      <w:tr w:rsidR="1CDBC095" w14:paraId="2B29B255" w14:textId="77777777" w:rsidTr="3231724F">
        <w:trPr>
          <w:cantSplit/>
          <w:trHeight w:val="300"/>
        </w:trPr>
        <w:tc>
          <w:tcPr>
            <w:tcW w:w="7320" w:type="dxa"/>
          </w:tcPr>
          <w:p w14:paraId="45490E80"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None</w:t>
            </w:r>
          </w:p>
        </w:tc>
        <w:tc>
          <w:tcPr>
            <w:tcW w:w="960" w:type="dxa"/>
          </w:tcPr>
          <w:p w14:paraId="5E7307CD" w14:textId="32A1A19E" w:rsidR="63E5ECA7" w:rsidRDefault="63E5ECA7" w:rsidP="63E5ECA7">
            <w:pPr>
              <w:jc w:val="center"/>
            </w:pPr>
            <w:r w:rsidRPr="63E5ECA7">
              <w:rPr>
                <w:rFonts w:ascii="Arial" w:eastAsia="Arial" w:hAnsi="Arial" w:cs="Arial"/>
                <w:sz w:val="24"/>
                <w:szCs w:val="24"/>
              </w:rPr>
              <w:t>14</w:t>
            </w:r>
          </w:p>
        </w:tc>
        <w:tc>
          <w:tcPr>
            <w:tcW w:w="1080" w:type="dxa"/>
          </w:tcPr>
          <w:p w14:paraId="69891640" w14:textId="73FD96DA" w:rsidR="63E5ECA7" w:rsidRDefault="63E5ECA7" w:rsidP="00893325">
            <w:pPr>
              <w:keepNext/>
              <w:jc w:val="center"/>
            </w:pPr>
            <w:r w:rsidRPr="63E5ECA7">
              <w:rPr>
                <w:rFonts w:ascii="Arial" w:eastAsia="Arial" w:hAnsi="Arial" w:cs="Arial"/>
                <w:sz w:val="24"/>
                <w:szCs w:val="24"/>
              </w:rPr>
              <w:t>24</w:t>
            </w:r>
          </w:p>
        </w:tc>
      </w:tr>
    </w:tbl>
    <w:p w14:paraId="2BAA85CF" w14:textId="77C0FF8E" w:rsidR="008362D1" w:rsidRDefault="00893325" w:rsidP="00893325">
      <w:pPr>
        <w:pStyle w:val="Caption"/>
      </w:pPr>
      <w:r>
        <w:t xml:space="preserve">Table </w:t>
      </w:r>
      <w:r>
        <w:fldChar w:fldCharType="begin"/>
      </w:r>
      <w:r>
        <w:instrText>SEQ Table \* ARABIC</w:instrText>
      </w:r>
      <w:r>
        <w:fldChar w:fldCharType="separate"/>
      </w:r>
      <w:r>
        <w:rPr>
          <w:noProof/>
        </w:rPr>
        <w:t>22</w:t>
      </w:r>
      <w:r>
        <w:fldChar w:fldCharType="end"/>
      </w:r>
      <w:r>
        <w:t xml:space="preserve">. Results from Question 1 of Section VI, </w:t>
      </w:r>
      <w:r w:rsidRPr="0030473F">
        <w:t>Focus Area D: Curriculum, Instruction, and Assessment</w:t>
      </w:r>
    </w:p>
    <w:p w14:paraId="4751C317" w14:textId="01289B49" w:rsidR="00845DB4" w:rsidRPr="00111D7D" w:rsidRDefault="1B3203F4" w:rsidP="1CDBC095">
      <w:pPr>
        <w:pStyle w:val="ListParagraph"/>
        <w:numPr>
          <w:ilvl w:val="0"/>
          <w:numId w:val="26"/>
        </w:numPr>
        <w:spacing w:line="240" w:lineRule="auto"/>
        <w:rPr>
          <w:rFonts w:ascii="Arial" w:eastAsia="Arial" w:hAnsi="Arial" w:cs="Arial"/>
          <w:b/>
          <w:bCs/>
          <w:color w:val="000000" w:themeColor="text1"/>
          <w:sz w:val="24"/>
          <w:szCs w:val="24"/>
        </w:rPr>
      </w:pPr>
      <w:r w:rsidRPr="1CDBC095">
        <w:rPr>
          <w:rFonts w:ascii="Arial" w:eastAsia="Arial" w:hAnsi="Arial" w:cs="Arial"/>
          <w:b/>
          <w:bCs/>
          <w:color w:val="000000" w:themeColor="text1"/>
          <w:sz w:val="24"/>
          <w:szCs w:val="24"/>
        </w:rPr>
        <w:t xml:space="preserve">In which of the following </w:t>
      </w:r>
      <w:r w:rsidR="59E887EC" w:rsidRPr="1CDBC095">
        <w:rPr>
          <w:rFonts w:ascii="Arial" w:eastAsia="Arial" w:hAnsi="Arial" w:cs="Arial"/>
          <w:b/>
          <w:bCs/>
          <w:color w:val="000000" w:themeColor="text1"/>
          <w:sz w:val="24"/>
          <w:szCs w:val="24"/>
        </w:rPr>
        <w:t>“</w:t>
      </w:r>
      <w:r w:rsidRPr="1CDBC095">
        <w:rPr>
          <w:rFonts w:ascii="Arial" w:eastAsia="Arial" w:hAnsi="Arial" w:cs="Arial"/>
          <w:b/>
          <w:bCs/>
          <w:color w:val="000000" w:themeColor="text1"/>
          <w:sz w:val="24"/>
          <w:szCs w:val="24"/>
        </w:rPr>
        <w:t>Focus Area D: Curriculum, Instruction, and Assessment areas</w:t>
      </w:r>
      <w:r w:rsidR="10B74797" w:rsidRPr="1CDBC095">
        <w:rPr>
          <w:rFonts w:ascii="Arial" w:eastAsia="Arial" w:hAnsi="Arial" w:cs="Arial"/>
          <w:b/>
          <w:bCs/>
          <w:color w:val="000000" w:themeColor="text1"/>
          <w:sz w:val="24"/>
          <w:szCs w:val="24"/>
        </w:rPr>
        <w:t>”</w:t>
      </w:r>
      <w:r w:rsidRPr="1CDBC095">
        <w:rPr>
          <w:rFonts w:ascii="Arial" w:eastAsia="Arial" w:hAnsi="Arial" w:cs="Arial"/>
          <w:b/>
          <w:bCs/>
          <w:color w:val="000000" w:themeColor="text1"/>
          <w:sz w:val="24"/>
          <w:szCs w:val="24"/>
        </w:rPr>
        <w:t xml:space="preserve"> has the COE provided technical assistance to LEAs? </w:t>
      </w:r>
      <w:r w:rsidR="41717057" w:rsidRPr="1CDBC095">
        <w:rPr>
          <w:rFonts w:ascii="Arial" w:eastAsia="Arial" w:hAnsi="Arial" w:cs="Arial"/>
          <w:b/>
          <w:bCs/>
          <w:color w:val="000000" w:themeColor="text1"/>
          <w:sz w:val="24"/>
          <w:szCs w:val="24"/>
        </w:rPr>
        <w:t>(S</w:t>
      </w:r>
      <w:r w:rsidRPr="1CDBC095">
        <w:rPr>
          <w:rFonts w:ascii="Arial" w:eastAsia="Arial" w:hAnsi="Arial" w:cs="Arial"/>
          <w:b/>
          <w:bCs/>
          <w:color w:val="000000" w:themeColor="text1"/>
          <w:sz w:val="24"/>
          <w:szCs w:val="24"/>
        </w:rPr>
        <w:t>elect all that apply</w:t>
      </w:r>
      <w:r w:rsidR="5A36A28F" w:rsidRPr="1CDBC095">
        <w:rPr>
          <w:rFonts w:ascii="Arial" w:eastAsia="Arial" w:hAnsi="Arial" w:cs="Arial"/>
          <w:b/>
          <w:bCs/>
          <w:color w:val="000000" w:themeColor="text1"/>
          <w:sz w:val="24"/>
          <w:szCs w:val="24"/>
        </w:rPr>
        <w:t>)</w:t>
      </w:r>
    </w:p>
    <w:tbl>
      <w:tblPr>
        <w:tblStyle w:val="TableGrid"/>
        <w:tblW w:w="9360" w:type="dxa"/>
        <w:tblLayout w:type="fixed"/>
        <w:tblLook w:val="06A0" w:firstRow="1" w:lastRow="0" w:firstColumn="1" w:lastColumn="0" w:noHBand="1" w:noVBand="1"/>
      </w:tblPr>
      <w:tblGrid>
        <w:gridCol w:w="7245"/>
        <w:gridCol w:w="1035"/>
        <w:gridCol w:w="1080"/>
      </w:tblGrid>
      <w:tr w:rsidR="1CDBC095" w14:paraId="12DB0741" w14:textId="77777777" w:rsidTr="3231724F">
        <w:trPr>
          <w:cantSplit/>
          <w:trHeight w:val="300"/>
          <w:tblHeader/>
        </w:trPr>
        <w:tc>
          <w:tcPr>
            <w:tcW w:w="7245" w:type="dxa"/>
            <w:shd w:val="clear" w:color="auto" w:fill="4472C4" w:themeFill="accent1"/>
          </w:tcPr>
          <w:p w14:paraId="7CEF5923" w14:textId="6BD5C8F7" w:rsidR="1CDBC095" w:rsidRDefault="1CDBC095" w:rsidP="3231724F">
            <w:pPr>
              <w:rPr>
                <w:rFonts w:ascii="Segoe UI" w:eastAsia="Times New Roman" w:hAnsi="Segoe UI" w:cs="Segoe UI"/>
                <w:color w:val="FFFFFF" w:themeColor="background1"/>
                <w:sz w:val="18"/>
                <w:szCs w:val="18"/>
              </w:rPr>
            </w:pPr>
            <w:r w:rsidRPr="3231724F">
              <w:rPr>
                <w:rFonts w:ascii="Arial" w:eastAsia="Times New Roman" w:hAnsi="Arial" w:cs="Arial"/>
                <w:b/>
                <w:bCs/>
                <w:color w:val="FFFFFF" w:themeColor="background1"/>
                <w:sz w:val="24"/>
                <w:szCs w:val="24"/>
              </w:rPr>
              <w:t>COE Responses</w:t>
            </w:r>
          </w:p>
        </w:tc>
        <w:tc>
          <w:tcPr>
            <w:tcW w:w="1035" w:type="dxa"/>
            <w:shd w:val="clear" w:color="auto" w:fill="4472C4" w:themeFill="accent1"/>
          </w:tcPr>
          <w:p w14:paraId="6AD0273B" w14:textId="77777777" w:rsidR="1CDBC095" w:rsidRDefault="1CDBC095" w:rsidP="3231724F">
            <w:pPr>
              <w:jc w:val="center"/>
              <w:rPr>
                <w:rFonts w:ascii="Arial" w:eastAsia="Times New Roman" w:hAnsi="Arial" w:cs="Arial"/>
                <w:b/>
                <w:bCs/>
                <w:color w:val="FFFFFF" w:themeColor="background1"/>
                <w:sz w:val="24"/>
                <w:szCs w:val="24"/>
              </w:rPr>
            </w:pPr>
            <w:r w:rsidRPr="3231724F">
              <w:rPr>
                <w:rFonts w:ascii="Arial" w:eastAsia="Times New Roman" w:hAnsi="Arial" w:cs="Arial"/>
                <w:b/>
                <w:bCs/>
                <w:color w:val="FFFFFF" w:themeColor="background1"/>
                <w:sz w:val="24"/>
                <w:szCs w:val="24"/>
              </w:rPr>
              <w:t># </w:t>
            </w:r>
          </w:p>
          <w:p w14:paraId="542DABED" w14:textId="4890154C" w:rsidR="1CDBC095" w:rsidRDefault="1CDBC095" w:rsidP="3231724F">
            <w:pPr>
              <w:jc w:val="center"/>
              <w:rPr>
                <w:rFonts w:ascii="Segoe UI" w:eastAsia="Times New Roman" w:hAnsi="Segoe UI" w:cs="Segoe UI"/>
                <w:color w:val="FFFFFF" w:themeColor="background1"/>
                <w:sz w:val="18"/>
                <w:szCs w:val="18"/>
              </w:rPr>
            </w:pPr>
            <w:r w:rsidRPr="3231724F">
              <w:rPr>
                <w:rFonts w:ascii="Arial" w:eastAsia="Times New Roman" w:hAnsi="Arial" w:cs="Arial"/>
                <w:b/>
                <w:bCs/>
                <w:color w:val="FFFFFF" w:themeColor="background1"/>
                <w:sz w:val="24"/>
                <w:szCs w:val="24"/>
              </w:rPr>
              <w:t>COE</w:t>
            </w:r>
            <w:r w:rsidR="413144E7" w:rsidRPr="3231724F">
              <w:rPr>
                <w:rFonts w:ascii="Arial" w:eastAsia="Times New Roman" w:hAnsi="Arial" w:cs="Arial"/>
                <w:b/>
                <w:bCs/>
                <w:color w:val="FFFFFF" w:themeColor="background1"/>
                <w:sz w:val="24"/>
                <w:szCs w:val="24"/>
              </w:rPr>
              <w:t>s</w:t>
            </w:r>
          </w:p>
        </w:tc>
        <w:tc>
          <w:tcPr>
            <w:tcW w:w="1080" w:type="dxa"/>
            <w:shd w:val="clear" w:color="auto" w:fill="4472C4" w:themeFill="accent1"/>
          </w:tcPr>
          <w:p w14:paraId="59B91D1B" w14:textId="77777777" w:rsidR="1CDBC095" w:rsidRDefault="1CDBC095" w:rsidP="3231724F">
            <w:pPr>
              <w:jc w:val="center"/>
              <w:rPr>
                <w:rFonts w:ascii="Arial" w:eastAsia="Times New Roman" w:hAnsi="Arial" w:cs="Arial"/>
                <w:b/>
                <w:bCs/>
                <w:color w:val="FFFFFF" w:themeColor="background1"/>
                <w:sz w:val="24"/>
                <w:szCs w:val="24"/>
              </w:rPr>
            </w:pPr>
            <w:r w:rsidRPr="3231724F">
              <w:rPr>
                <w:rFonts w:ascii="Arial" w:eastAsia="Times New Roman" w:hAnsi="Arial" w:cs="Arial"/>
                <w:b/>
                <w:bCs/>
                <w:color w:val="FFFFFF" w:themeColor="background1"/>
                <w:sz w:val="24"/>
                <w:szCs w:val="24"/>
              </w:rPr>
              <w:t>% </w:t>
            </w:r>
          </w:p>
          <w:p w14:paraId="709EA85E" w14:textId="2893CEF3" w:rsidR="1CDBC095" w:rsidRDefault="1CDBC095" w:rsidP="3231724F">
            <w:pPr>
              <w:jc w:val="center"/>
              <w:rPr>
                <w:rFonts w:ascii="Segoe UI" w:eastAsia="Times New Roman" w:hAnsi="Segoe UI" w:cs="Segoe UI"/>
                <w:color w:val="FFFFFF" w:themeColor="background1"/>
                <w:sz w:val="18"/>
                <w:szCs w:val="18"/>
              </w:rPr>
            </w:pPr>
            <w:r w:rsidRPr="3231724F">
              <w:rPr>
                <w:rFonts w:ascii="Arial" w:eastAsia="Times New Roman" w:hAnsi="Arial" w:cs="Arial"/>
                <w:b/>
                <w:bCs/>
                <w:color w:val="FFFFFF" w:themeColor="background1"/>
                <w:sz w:val="24"/>
                <w:szCs w:val="24"/>
              </w:rPr>
              <w:t>COEs </w:t>
            </w:r>
          </w:p>
        </w:tc>
      </w:tr>
      <w:tr w:rsidR="1CDBC095" w14:paraId="6D8B89E3" w14:textId="77777777" w:rsidTr="3231724F">
        <w:trPr>
          <w:cantSplit/>
          <w:trHeight w:val="300"/>
        </w:trPr>
        <w:tc>
          <w:tcPr>
            <w:tcW w:w="7245" w:type="dxa"/>
          </w:tcPr>
          <w:p w14:paraId="55669328" w14:textId="6F62E309"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Guidance on how to adopt the California Preschool Learning Foundations and the California Preschool Curriculum Frameworks into a specific UPK setting (</w:t>
            </w:r>
            <w:r w:rsidR="190A6EE2" w:rsidRPr="1CDBC095">
              <w:rPr>
                <w:rFonts w:ascii="Arial" w:eastAsia="Times New Roman" w:hAnsi="Arial" w:cs="Arial"/>
                <w:sz w:val="24"/>
                <w:szCs w:val="24"/>
              </w:rPr>
              <w:t>e.g.</w:t>
            </w:r>
            <w:r w:rsidRPr="1CDBC095">
              <w:rPr>
                <w:rFonts w:ascii="Arial" w:eastAsia="Times New Roman" w:hAnsi="Arial" w:cs="Arial"/>
                <w:sz w:val="24"/>
                <w:szCs w:val="24"/>
              </w:rPr>
              <w:t>, mixed-age classrooms)</w:t>
            </w:r>
          </w:p>
        </w:tc>
        <w:tc>
          <w:tcPr>
            <w:tcW w:w="1035" w:type="dxa"/>
          </w:tcPr>
          <w:p w14:paraId="3C23C71A" w14:textId="5F9A5202" w:rsidR="63E5ECA7" w:rsidRDefault="63E5ECA7" w:rsidP="63E5ECA7">
            <w:pPr>
              <w:jc w:val="center"/>
            </w:pPr>
            <w:r w:rsidRPr="63E5ECA7">
              <w:rPr>
                <w:rFonts w:ascii="Arial" w:eastAsia="Arial" w:hAnsi="Arial" w:cs="Arial"/>
                <w:sz w:val="24"/>
                <w:szCs w:val="24"/>
              </w:rPr>
              <w:t>44</w:t>
            </w:r>
          </w:p>
        </w:tc>
        <w:tc>
          <w:tcPr>
            <w:tcW w:w="1080" w:type="dxa"/>
          </w:tcPr>
          <w:p w14:paraId="7001B976" w14:textId="1E31ACF5" w:rsidR="63E5ECA7" w:rsidRDefault="63E5ECA7" w:rsidP="63E5ECA7">
            <w:pPr>
              <w:jc w:val="center"/>
            </w:pPr>
            <w:r w:rsidRPr="63E5ECA7">
              <w:rPr>
                <w:rFonts w:ascii="Arial" w:eastAsia="Arial" w:hAnsi="Arial" w:cs="Arial"/>
                <w:sz w:val="24"/>
                <w:szCs w:val="24"/>
              </w:rPr>
              <w:t>76</w:t>
            </w:r>
          </w:p>
        </w:tc>
      </w:tr>
      <w:tr w:rsidR="1CDBC095" w14:paraId="6F001F20" w14:textId="77777777" w:rsidTr="3231724F">
        <w:trPr>
          <w:cantSplit/>
          <w:trHeight w:val="300"/>
        </w:trPr>
        <w:tc>
          <w:tcPr>
            <w:tcW w:w="7245" w:type="dxa"/>
          </w:tcPr>
          <w:p w14:paraId="4C99858C"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Guidance on the selection, development, or integration of developmentally-informed curricula and aligning curricula across the early grades</w:t>
            </w:r>
          </w:p>
        </w:tc>
        <w:tc>
          <w:tcPr>
            <w:tcW w:w="1035" w:type="dxa"/>
          </w:tcPr>
          <w:p w14:paraId="0CF66DE4" w14:textId="32307BCF" w:rsidR="63E5ECA7" w:rsidRDefault="63E5ECA7" w:rsidP="63E5ECA7">
            <w:pPr>
              <w:jc w:val="center"/>
            </w:pPr>
            <w:r w:rsidRPr="63E5ECA7">
              <w:rPr>
                <w:rFonts w:ascii="Arial" w:eastAsia="Arial" w:hAnsi="Arial" w:cs="Arial"/>
                <w:sz w:val="24"/>
                <w:szCs w:val="24"/>
              </w:rPr>
              <w:t>42</w:t>
            </w:r>
          </w:p>
        </w:tc>
        <w:tc>
          <w:tcPr>
            <w:tcW w:w="1080" w:type="dxa"/>
          </w:tcPr>
          <w:p w14:paraId="35C8FB8F" w14:textId="3A06E115" w:rsidR="63E5ECA7" w:rsidRDefault="63E5ECA7" w:rsidP="63E5ECA7">
            <w:pPr>
              <w:jc w:val="center"/>
            </w:pPr>
            <w:r w:rsidRPr="63E5ECA7">
              <w:rPr>
                <w:rFonts w:ascii="Arial" w:eastAsia="Arial" w:hAnsi="Arial" w:cs="Arial"/>
                <w:sz w:val="24"/>
                <w:szCs w:val="24"/>
              </w:rPr>
              <w:t>72</w:t>
            </w:r>
          </w:p>
        </w:tc>
      </w:tr>
      <w:tr w:rsidR="1CDBC095" w14:paraId="4FF61D9B" w14:textId="77777777" w:rsidTr="3231724F">
        <w:trPr>
          <w:cantSplit/>
          <w:trHeight w:val="300"/>
        </w:trPr>
        <w:tc>
          <w:tcPr>
            <w:tcW w:w="7245" w:type="dxa"/>
          </w:tcPr>
          <w:p w14:paraId="3901F037"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Guidance and best practices on how to monitor and support curriculum fidelity in UPK settings</w:t>
            </w:r>
          </w:p>
        </w:tc>
        <w:tc>
          <w:tcPr>
            <w:tcW w:w="1035" w:type="dxa"/>
          </w:tcPr>
          <w:p w14:paraId="3CF74E8F" w14:textId="25071170" w:rsidR="63E5ECA7" w:rsidRDefault="63E5ECA7" w:rsidP="63E5ECA7">
            <w:pPr>
              <w:jc w:val="center"/>
            </w:pPr>
            <w:r w:rsidRPr="63E5ECA7">
              <w:rPr>
                <w:rFonts w:ascii="Arial" w:eastAsia="Arial" w:hAnsi="Arial" w:cs="Arial"/>
                <w:sz w:val="24"/>
                <w:szCs w:val="24"/>
              </w:rPr>
              <w:t>39</w:t>
            </w:r>
          </w:p>
        </w:tc>
        <w:tc>
          <w:tcPr>
            <w:tcW w:w="1080" w:type="dxa"/>
          </w:tcPr>
          <w:p w14:paraId="73BCA746" w14:textId="2DD29434" w:rsidR="63E5ECA7" w:rsidRDefault="63E5ECA7" w:rsidP="63E5ECA7">
            <w:pPr>
              <w:jc w:val="center"/>
            </w:pPr>
            <w:r w:rsidRPr="63E5ECA7">
              <w:rPr>
                <w:rFonts w:ascii="Arial" w:eastAsia="Arial" w:hAnsi="Arial" w:cs="Arial"/>
                <w:sz w:val="24"/>
                <w:szCs w:val="24"/>
              </w:rPr>
              <w:t>67</w:t>
            </w:r>
          </w:p>
        </w:tc>
      </w:tr>
      <w:tr w:rsidR="1CDBC095" w14:paraId="5E4321FD" w14:textId="77777777" w:rsidTr="3231724F">
        <w:trPr>
          <w:cantSplit/>
          <w:trHeight w:val="300"/>
        </w:trPr>
        <w:tc>
          <w:tcPr>
            <w:tcW w:w="7245" w:type="dxa"/>
          </w:tcPr>
          <w:p w14:paraId="37F83666"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lastRenderedPageBreak/>
              <w:t>Guidance on how to support effective classroom organization practices and behavior management strategies to ensure a positive learning environment for a diverse population of UPK students</w:t>
            </w:r>
          </w:p>
        </w:tc>
        <w:tc>
          <w:tcPr>
            <w:tcW w:w="1035" w:type="dxa"/>
          </w:tcPr>
          <w:p w14:paraId="518CC33A" w14:textId="281703CC" w:rsidR="63E5ECA7" w:rsidRDefault="63E5ECA7" w:rsidP="63E5ECA7">
            <w:pPr>
              <w:jc w:val="center"/>
            </w:pPr>
            <w:r w:rsidRPr="63E5ECA7">
              <w:rPr>
                <w:rFonts w:ascii="Arial" w:eastAsia="Arial" w:hAnsi="Arial" w:cs="Arial"/>
                <w:sz w:val="24"/>
                <w:szCs w:val="24"/>
              </w:rPr>
              <w:t>47</w:t>
            </w:r>
          </w:p>
        </w:tc>
        <w:tc>
          <w:tcPr>
            <w:tcW w:w="1080" w:type="dxa"/>
          </w:tcPr>
          <w:p w14:paraId="5250F016" w14:textId="3ADD3662" w:rsidR="63E5ECA7" w:rsidRDefault="63E5ECA7" w:rsidP="63E5ECA7">
            <w:pPr>
              <w:jc w:val="center"/>
            </w:pPr>
            <w:r w:rsidRPr="63E5ECA7">
              <w:rPr>
                <w:rFonts w:ascii="Arial" w:eastAsia="Arial" w:hAnsi="Arial" w:cs="Arial"/>
                <w:sz w:val="24"/>
                <w:szCs w:val="24"/>
              </w:rPr>
              <w:t>81</w:t>
            </w:r>
          </w:p>
        </w:tc>
      </w:tr>
      <w:tr w:rsidR="1CDBC095" w14:paraId="1C54831C" w14:textId="77777777" w:rsidTr="3231724F">
        <w:trPr>
          <w:cantSplit/>
          <w:trHeight w:val="300"/>
        </w:trPr>
        <w:tc>
          <w:tcPr>
            <w:tcW w:w="7245" w:type="dxa"/>
          </w:tcPr>
          <w:p w14:paraId="3809D5C0" w14:textId="4E04591E" w:rsidR="1CDBC095" w:rsidRDefault="1CDBC095" w:rsidP="1CDBC095">
            <w:pPr>
              <w:rPr>
                <w:rFonts w:ascii="Arial" w:eastAsia="Arial" w:hAnsi="Arial" w:cs="Arial"/>
                <w:color w:val="000000" w:themeColor="text1"/>
                <w:sz w:val="24"/>
                <w:szCs w:val="24"/>
              </w:rPr>
            </w:pPr>
            <w:r w:rsidRPr="1CDBC095">
              <w:rPr>
                <w:rFonts w:ascii="Arial" w:eastAsia="Arial" w:hAnsi="Arial" w:cs="Arial"/>
                <w:color w:val="000000" w:themeColor="text1"/>
                <w:sz w:val="24"/>
                <w:szCs w:val="24"/>
              </w:rPr>
              <w:t>Guidance on instructional practices to support children with disabilities in UPK (</w:t>
            </w:r>
            <w:r w:rsidR="23F950CD" w:rsidRPr="1CDBC095">
              <w:rPr>
                <w:rFonts w:ascii="Arial" w:eastAsia="Arial" w:hAnsi="Arial" w:cs="Arial"/>
                <w:color w:val="000000" w:themeColor="text1"/>
                <w:sz w:val="24"/>
                <w:szCs w:val="24"/>
              </w:rPr>
              <w:t>e.g.</w:t>
            </w:r>
            <w:r w:rsidRPr="1CDBC095">
              <w:rPr>
                <w:rFonts w:ascii="Arial" w:eastAsia="Arial" w:hAnsi="Arial" w:cs="Arial"/>
                <w:color w:val="000000" w:themeColor="text1"/>
                <w:sz w:val="24"/>
                <w:szCs w:val="24"/>
              </w:rPr>
              <w:t>, implementing U</w:t>
            </w:r>
            <w:r w:rsidR="7DD07D12" w:rsidRPr="1CDBC095">
              <w:rPr>
                <w:rFonts w:ascii="Arial" w:eastAsia="Arial" w:hAnsi="Arial" w:cs="Arial"/>
                <w:color w:val="000000" w:themeColor="text1"/>
                <w:sz w:val="24"/>
                <w:szCs w:val="24"/>
              </w:rPr>
              <w:t>DL</w:t>
            </w:r>
            <w:r w:rsidRPr="1CDBC095">
              <w:rPr>
                <w:rFonts w:ascii="Arial" w:eastAsia="Arial" w:hAnsi="Arial" w:cs="Arial"/>
                <w:color w:val="000000" w:themeColor="text1"/>
                <w:sz w:val="24"/>
                <w:szCs w:val="24"/>
              </w:rPr>
              <w:t>, providing specialized job</w:t>
            </w:r>
            <w:r w:rsidR="448B0509" w:rsidRPr="1CDBC095">
              <w:rPr>
                <w:rFonts w:ascii="Arial" w:eastAsia="Arial" w:hAnsi="Arial" w:cs="Arial"/>
                <w:color w:val="000000" w:themeColor="text1"/>
                <w:sz w:val="24"/>
                <w:szCs w:val="24"/>
              </w:rPr>
              <w:t>-</w:t>
            </w:r>
            <w:r w:rsidRPr="1CDBC095">
              <w:rPr>
                <w:rFonts w:ascii="Arial" w:eastAsia="Arial" w:hAnsi="Arial" w:cs="Arial"/>
                <w:color w:val="000000" w:themeColor="text1"/>
                <w:sz w:val="24"/>
                <w:szCs w:val="24"/>
              </w:rPr>
              <w:t>embedded services in the classroom with peer models, and implementing social-emotional strategies such as the Pyramid Model) and partnerships with early learning and care providers to support services for children with disabilities</w:t>
            </w:r>
          </w:p>
        </w:tc>
        <w:tc>
          <w:tcPr>
            <w:tcW w:w="1035" w:type="dxa"/>
          </w:tcPr>
          <w:p w14:paraId="15C86029" w14:textId="1781FC3C" w:rsidR="63E5ECA7" w:rsidRDefault="63E5ECA7" w:rsidP="63E5ECA7">
            <w:pPr>
              <w:jc w:val="center"/>
            </w:pPr>
            <w:r w:rsidRPr="63E5ECA7">
              <w:rPr>
                <w:rFonts w:ascii="Arial" w:eastAsia="Arial" w:hAnsi="Arial" w:cs="Arial"/>
                <w:sz w:val="24"/>
                <w:szCs w:val="24"/>
              </w:rPr>
              <w:t>43</w:t>
            </w:r>
          </w:p>
        </w:tc>
        <w:tc>
          <w:tcPr>
            <w:tcW w:w="1080" w:type="dxa"/>
          </w:tcPr>
          <w:p w14:paraId="3048F507" w14:textId="7C6B2038" w:rsidR="63E5ECA7" w:rsidRDefault="63E5ECA7" w:rsidP="63E5ECA7">
            <w:pPr>
              <w:jc w:val="center"/>
            </w:pPr>
            <w:r w:rsidRPr="63E5ECA7">
              <w:rPr>
                <w:rFonts w:ascii="Arial" w:eastAsia="Arial" w:hAnsi="Arial" w:cs="Arial"/>
                <w:sz w:val="24"/>
                <w:szCs w:val="24"/>
              </w:rPr>
              <w:t>74</w:t>
            </w:r>
          </w:p>
        </w:tc>
      </w:tr>
      <w:tr w:rsidR="1CDBC095" w14:paraId="0660ED89" w14:textId="77777777" w:rsidTr="3231724F">
        <w:trPr>
          <w:cantSplit/>
          <w:trHeight w:val="300"/>
        </w:trPr>
        <w:tc>
          <w:tcPr>
            <w:tcW w:w="7245" w:type="dxa"/>
          </w:tcPr>
          <w:p w14:paraId="4673A929"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Specific instructional strategies to support specific skills including, but not limited to, children’s social-emotional development and home language development</w:t>
            </w:r>
          </w:p>
        </w:tc>
        <w:tc>
          <w:tcPr>
            <w:tcW w:w="1035" w:type="dxa"/>
          </w:tcPr>
          <w:p w14:paraId="5A55467D" w14:textId="22C661D5" w:rsidR="63E5ECA7" w:rsidRDefault="63E5ECA7" w:rsidP="63E5ECA7">
            <w:pPr>
              <w:jc w:val="center"/>
            </w:pPr>
            <w:r w:rsidRPr="63E5ECA7">
              <w:rPr>
                <w:rFonts w:ascii="Arial" w:eastAsia="Arial" w:hAnsi="Arial" w:cs="Arial"/>
                <w:sz w:val="24"/>
                <w:szCs w:val="24"/>
              </w:rPr>
              <w:t>45</w:t>
            </w:r>
          </w:p>
        </w:tc>
        <w:tc>
          <w:tcPr>
            <w:tcW w:w="1080" w:type="dxa"/>
          </w:tcPr>
          <w:p w14:paraId="4A9C6021" w14:textId="2C8ACC72" w:rsidR="63E5ECA7" w:rsidRDefault="63E5ECA7" w:rsidP="63E5ECA7">
            <w:pPr>
              <w:jc w:val="center"/>
            </w:pPr>
            <w:r w:rsidRPr="63E5ECA7">
              <w:rPr>
                <w:rFonts w:ascii="Arial" w:eastAsia="Arial" w:hAnsi="Arial" w:cs="Arial"/>
                <w:sz w:val="24"/>
                <w:szCs w:val="24"/>
              </w:rPr>
              <w:t>78</w:t>
            </w:r>
          </w:p>
        </w:tc>
      </w:tr>
      <w:tr w:rsidR="1CDBC095" w14:paraId="7F94E5CB" w14:textId="77777777" w:rsidTr="3231724F">
        <w:trPr>
          <w:cantSplit/>
          <w:trHeight w:val="300"/>
        </w:trPr>
        <w:tc>
          <w:tcPr>
            <w:tcW w:w="7245" w:type="dxa"/>
          </w:tcPr>
          <w:p w14:paraId="2D517EEE"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Guidance on appropriate assessment selection and utilization</w:t>
            </w:r>
          </w:p>
        </w:tc>
        <w:tc>
          <w:tcPr>
            <w:tcW w:w="1035" w:type="dxa"/>
          </w:tcPr>
          <w:p w14:paraId="51EBAF16" w14:textId="301F999D" w:rsidR="63E5ECA7" w:rsidRDefault="63E5ECA7" w:rsidP="63E5ECA7">
            <w:pPr>
              <w:jc w:val="center"/>
            </w:pPr>
            <w:r w:rsidRPr="63E5ECA7">
              <w:rPr>
                <w:rFonts w:ascii="Arial" w:eastAsia="Arial" w:hAnsi="Arial" w:cs="Arial"/>
                <w:sz w:val="24"/>
                <w:szCs w:val="24"/>
              </w:rPr>
              <w:t>43</w:t>
            </w:r>
          </w:p>
        </w:tc>
        <w:tc>
          <w:tcPr>
            <w:tcW w:w="1080" w:type="dxa"/>
          </w:tcPr>
          <w:p w14:paraId="6F988008" w14:textId="0901856C" w:rsidR="63E5ECA7" w:rsidRDefault="63E5ECA7" w:rsidP="63E5ECA7">
            <w:pPr>
              <w:jc w:val="center"/>
            </w:pPr>
            <w:r w:rsidRPr="63E5ECA7">
              <w:rPr>
                <w:rFonts w:ascii="Arial" w:eastAsia="Arial" w:hAnsi="Arial" w:cs="Arial"/>
                <w:sz w:val="24"/>
                <w:szCs w:val="24"/>
              </w:rPr>
              <w:t>74</w:t>
            </w:r>
          </w:p>
        </w:tc>
      </w:tr>
      <w:tr w:rsidR="1CDBC095" w14:paraId="2FA658D0" w14:textId="77777777" w:rsidTr="3231724F">
        <w:trPr>
          <w:cantSplit/>
          <w:trHeight w:val="300"/>
        </w:trPr>
        <w:tc>
          <w:tcPr>
            <w:tcW w:w="7245" w:type="dxa"/>
          </w:tcPr>
          <w:p w14:paraId="6788D6D5"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Guidance on creating dual language immersion or bilingual programs</w:t>
            </w:r>
          </w:p>
        </w:tc>
        <w:tc>
          <w:tcPr>
            <w:tcW w:w="1035" w:type="dxa"/>
          </w:tcPr>
          <w:p w14:paraId="7309F601" w14:textId="22CE370F" w:rsidR="63E5ECA7" w:rsidRDefault="63E5ECA7" w:rsidP="63E5ECA7">
            <w:pPr>
              <w:jc w:val="center"/>
            </w:pPr>
            <w:r w:rsidRPr="63E5ECA7">
              <w:rPr>
                <w:rFonts w:ascii="Arial" w:eastAsia="Arial" w:hAnsi="Arial" w:cs="Arial"/>
                <w:sz w:val="24"/>
                <w:szCs w:val="24"/>
              </w:rPr>
              <w:t>15</w:t>
            </w:r>
          </w:p>
        </w:tc>
        <w:tc>
          <w:tcPr>
            <w:tcW w:w="1080" w:type="dxa"/>
          </w:tcPr>
          <w:p w14:paraId="36B9DEAF" w14:textId="17050E97" w:rsidR="63E5ECA7" w:rsidRDefault="63E5ECA7" w:rsidP="63E5ECA7">
            <w:pPr>
              <w:jc w:val="center"/>
            </w:pPr>
            <w:r w:rsidRPr="63E5ECA7">
              <w:rPr>
                <w:rFonts w:ascii="Arial" w:eastAsia="Arial" w:hAnsi="Arial" w:cs="Arial"/>
                <w:sz w:val="24"/>
                <w:szCs w:val="24"/>
              </w:rPr>
              <w:t>26</w:t>
            </w:r>
          </w:p>
        </w:tc>
      </w:tr>
      <w:tr w:rsidR="1CDBC095" w14:paraId="0553D8DB" w14:textId="77777777" w:rsidTr="3231724F">
        <w:trPr>
          <w:cantSplit/>
          <w:trHeight w:val="300"/>
        </w:trPr>
        <w:tc>
          <w:tcPr>
            <w:tcW w:w="7245" w:type="dxa"/>
          </w:tcPr>
          <w:p w14:paraId="7E543F46" w14:textId="77777777" w:rsidR="1CDBC095" w:rsidRDefault="1CDBC095" w:rsidP="1CDBC095">
            <w:pPr>
              <w:rPr>
                <w:rFonts w:ascii="Arial" w:eastAsia="Times New Roman" w:hAnsi="Arial" w:cs="Arial"/>
                <w:sz w:val="24"/>
                <w:szCs w:val="24"/>
              </w:rPr>
            </w:pPr>
            <w:r w:rsidRPr="1CDBC095">
              <w:rPr>
                <w:rFonts w:ascii="Arial" w:eastAsia="Times New Roman" w:hAnsi="Arial" w:cs="Arial"/>
                <w:sz w:val="24"/>
                <w:szCs w:val="24"/>
              </w:rPr>
              <w:t>Other</w:t>
            </w:r>
          </w:p>
        </w:tc>
        <w:tc>
          <w:tcPr>
            <w:tcW w:w="1035" w:type="dxa"/>
          </w:tcPr>
          <w:p w14:paraId="4E3B628C" w14:textId="1A67F3EB" w:rsidR="63E5ECA7" w:rsidRDefault="63E5ECA7" w:rsidP="63E5ECA7">
            <w:pPr>
              <w:jc w:val="center"/>
            </w:pPr>
            <w:r w:rsidRPr="63E5ECA7">
              <w:rPr>
                <w:rFonts w:ascii="Arial" w:eastAsia="Arial" w:hAnsi="Arial" w:cs="Arial"/>
                <w:sz w:val="24"/>
                <w:szCs w:val="24"/>
              </w:rPr>
              <w:t>7</w:t>
            </w:r>
          </w:p>
        </w:tc>
        <w:tc>
          <w:tcPr>
            <w:tcW w:w="1080" w:type="dxa"/>
          </w:tcPr>
          <w:p w14:paraId="0BEFBB1D" w14:textId="72E3A3F2" w:rsidR="63E5ECA7" w:rsidRDefault="63E5ECA7" w:rsidP="00893325">
            <w:pPr>
              <w:keepNext/>
              <w:jc w:val="center"/>
            </w:pPr>
            <w:r w:rsidRPr="63E5ECA7">
              <w:rPr>
                <w:rFonts w:ascii="Arial" w:eastAsia="Arial" w:hAnsi="Arial" w:cs="Arial"/>
                <w:sz w:val="24"/>
                <w:szCs w:val="24"/>
              </w:rPr>
              <w:t>12</w:t>
            </w:r>
          </w:p>
        </w:tc>
      </w:tr>
    </w:tbl>
    <w:p w14:paraId="0AB11757" w14:textId="17E1F1C0" w:rsidR="008362D1" w:rsidRPr="00C6456D" w:rsidRDefault="00893325" w:rsidP="00893325">
      <w:pPr>
        <w:pStyle w:val="Caption"/>
        <w:rPr>
          <w:rFonts w:eastAsia="Arial"/>
          <w:color w:val="000000" w:themeColor="text1"/>
        </w:rPr>
      </w:pPr>
      <w:r>
        <w:t xml:space="preserve">Table </w:t>
      </w:r>
      <w:r>
        <w:fldChar w:fldCharType="begin"/>
      </w:r>
      <w:r>
        <w:instrText>SEQ Table \* ARABIC</w:instrText>
      </w:r>
      <w:r>
        <w:fldChar w:fldCharType="separate"/>
      </w:r>
      <w:r>
        <w:rPr>
          <w:noProof/>
        </w:rPr>
        <w:t>23</w:t>
      </w:r>
      <w:r>
        <w:fldChar w:fldCharType="end"/>
      </w:r>
      <w:r>
        <w:t xml:space="preserve">. Results from Question 2 of </w:t>
      </w:r>
      <w:r w:rsidRPr="00BB6928">
        <w:t>Section VI, Focus Area D: Curriculum, Instruction, and Assessment</w:t>
      </w:r>
    </w:p>
    <w:p w14:paraId="1D0BDB9D" w14:textId="77777777" w:rsidR="00845DB4" w:rsidRPr="00104E7A" w:rsidRDefault="1B3203F4" w:rsidP="1CDBC095">
      <w:pPr>
        <w:pStyle w:val="Heading2"/>
      </w:pPr>
      <w:bookmarkStart w:id="1" w:name="_Int_v8JDKOif"/>
      <w:r w:rsidRPr="00104E7A">
        <w:t>Section VII</w:t>
      </w:r>
      <w:bookmarkEnd w:id="1"/>
    </w:p>
    <w:p w14:paraId="33903EAA" w14:textId="1026C46A" w:rsidR="00845DB4" w:rsidRDefault="1B3203F4" w:rsidP="1CDBC095">
      <w:pPr>
        <w:pStyle w:val="Heading3"/>
      </w:pPr>
      <w:r>
        <w:t>Focus Area E: L</w:t>
      </w:r>
      <w:r w:rsidR="628121CB">
        <w:t xml:space="preserve">ocal </w:t>
      </w:r>
      <w:r>
        <w:t>E</w:t>
      </w:r>
      <w:r w:rsidR="31457E73">
        <w:t>ducational Agency</w:t>
      </w:r>
      <w:r>
        <w:t xml:space="preserve"> Facilities, Services, and Operations</w:t>
      </w:r>
    </w:p>
    <w:p w14:paraId="3FC0BE2C" w14:textId="70C13249" w:rsidR="00845DB4" w:rsidRDefault="1B3203F4" w:rsidP="1CDBC095">
      <w:pPr>
        <w:pStyle w:val="ListParagraph"/>
        <w:numPr>
          <w:ilvl w:val="0"/>
          <w:numId w:val="27"/>
        </w:numPr>
        <w:rPr>
          <w:rFonts w:ascii="Arial" w:eastAsia="Arial" w:hAnsi="Arial" w:cs="Arial"/>
          <w:b/>
          <w:bCs/>
          <w:color w:val="000000" w:themeColor="text1"/>
          <w:sz w:val="24"/>
          <w:szCs w:val="24"/>
        </w:rPr>
      </w:pPr>
      <w:r w:rsidRPr="1CDBC095">
        <w:rPr>
          <w:rFonts w:ascii="Arial" w:eastAsia="Arial" w:hAnsi="Arial" w:cs="Arial"/>
          <w:b/>
          <w:bCs/>
          <w:color w:val="000000" w:themeColor="text1"/>
          <w:sz w:val="24"/>
          <w:szCs w:val="24"/>
        </w:rPr>
        <w:t xml:space="preserve">In which of the following </w:t>
      </w:r>
      <w:r w:rsidR="5055C2E3" w:rsidRPr="1CDBC095">
        <w:rPr>
          <w:rFonts w:ascii="Arial" w:eastAsia="Arial" w:hAnsi="Arial" w:cs="Arial"/>
          <w:b/>
          <w:bCs/>
          <w:color w:val="000000" w:themeColor="text1"/>
          <w:sz w:val="24"/>
          <w:szCs w:val="24"/>
        </w:rPr>
        <w:t>“</w:t>
      </w:r>
      <w:r w:rsidRPr="1CDBC095">
        <w:rPr>
          <w:rFonts w:ascii="Arial" w:eastAsia="Arial" w:hAnsi="Arial" w:cs="Arial"/>
          <w:b/>
          <w:bCs/>
          <w:color w:val="000000" w:themeColor="text1"/>
          <w:sz w:val="24"/>
          <w:szCs w:val="24"/>
        </w:rPr>
        <w:t>Focus Area E: LEA Facilities, Services, and Operations</w:t>
      </w:r>
      <w:r w:rsidR="31162C08" w:rsidRPr="1CDBC095">
        <w:rPr>
          <w:rFonts w:ascii="Arial" w:eastAsia="Arial" w:hAnsi="Arial" w:cs="Arial"/>
          <w:b/>
          <w:bCs/>
          <w:color w:val="000000" w:themeColor="text1"/>
          <w:sz w:val="24"/>
          <w:szCs w:val="24"/>
        </w:rPr>
        <w:t>”</w:t>
      </w:r>
      <w:r w:rsidRPr="1CDBC095">
        <w:rPr>
          <w:rFonts w:ascii="Arial" w:eastAsia="Arial" w:hAnsi="Arial" w:cs="Arial"/>
          <w:b/>
          <w:bCs/>
          <w:color w:val="000000" w:themeColor="text1"/>
          <w:sz w:val="24"/>
          <w:szCs w:val="24"/>
        </w:rPr>
        <w:t xml:space="preserve"> areas </w:t>
      </w:r>
      <w:proofErr w:type="gramStart"/>
      <w:r w:rsidRPr="1CDBC095">
        <w:rPr>
          <w:rFonts w:ascii="Arial" w:eastAsia="Arial" w:hAnsi="Arial" w:cs="Arial"/>
          <w:b/>
          <w:bCs/>
          <w:color w:val="000000" w:themeColor="text1"/>
          <w:sz w:val="24"/>
          <w:szCs w:val="24"/>
        </w:rPr>
        <w:t>has</w:t>
      </w:r>
      <w:proofErr w:type="gramEnd"/>
      <w:r w:rsidRPr="1CDBC095">
        <w:rPr>
          <w:rFonts w:ascii="Arial" w:eastAsia="Arial" w:hAnsi="Arial" w:cs="Arial"/>
          <w:b/>
          <w:bCs/>
          <w:color w:val="000000" w:themeColor="text1"/>
          <w:sz w:val="24"/>
          <w:szCs w:val="24"/>
        </w:rPr>
        <w:t xml:space="preserve"> the COE provided or plans to provide technical assistance to LEAs? </w:t>
      </w:r>
      <w:r w:rsidR="03487E9D" w:rsidRPr="1CDBC095">
        <w:rPr>
          <w:rFonts w:ascii="Arial" w:eastAsia="Arial" w:hAnsi="Arial" w:cs="Arial"/>
          <w:b/>
          <w:bCs/>
          <w:color w:val="000000" w:themeColor="text1"/>
          <w:sz w:val="24"/>
          <w:szCs w:val="24"/>
        </w:rPr>
        <w:t>(S</w:t>
      </w:r>
      <w:r w:rsidRPr="1CDBC095">
        <w:rPr>
          <w:rFonts w:ascii="Arial" w:eastAsia="Arial" w:hAnsi="Arial" w:cs="Arial"/>
          <w:b/>
          <w:bCs/>
          <w:color w:val="000000" w:themeColor="text1"/>
          <w:sz w:val="24"/>
          <w:szCs w:val="24"/>
        </w:rPr>
        <w:t>elect all that apply</w:t>
      </w:r>
      <w:r w:rsidR="7EC481D6" w:rsidRPr="1CDBC095">
        <w:rPr>
          <w:rFonts w:ascii="Arial" w:eastAsia="Arial" w:hAnsi="Arial" w:cs="Arial"/>
          <w:b/>
          <w:bCs/>
          <w:color w:val="000000" w:themeColor="text1"/>
          <w:sz w:val="24"/>
          <w:szCs w:val="24"/>
        </w:rPr>
        <w:t>)</w:t>
      </w:r>
    </w:p>
    <w:tbl>
      <w:tblPr>
        <w:tblStyle w:val="TableGrid"/>
        <w:tblW w:w="9360" w:type="dxa"/>
        <w:tblLayout w:type="fixed"/>
        <w:tblLook w:val="06A0" w:firstRow="1" w:lastRow="0" w:firstColumn="1" w:lastColumn="0" w:noHBand="1" w:noVBand="1"/>
      </w:tblPr>
      <w:tblGrid>
        <w:gridCol w:w="7215"/>
        <w:gridCol w:w="1050"/>
        <w:gridCol w:w="1095"/>
      </w:tblGrid>
      <w:tr w:rsidR="1CDBC095" w14:paraId="44B4999F" w14:textId="77777777" w:rsidTr="3231724F">
        <w:trPr>
          <w:cantSplit/>
          <w:trHeight w:val="300"/>
          <w:tblHeader/>
        </w:trPr>
        <w:tc>
          <w:tcPr>
            <w:tcW w:w="7215" w:type="dxa"/>
            <w:shd w:val="clear" w:color="auto" w:fill="4472C4" w:themeFill="accent1"/>
          </w:tcPr>
          <w:p w14:paraId="2BF673E7" w14:textId="6BD5C8F7" w:rsidR="1CDBC095" w:rsidRDefault="1CDBC095" w:rsidP="3231724F">
            <w:pPr>
              <w:rPr>
                <w:rFonts w:ascii="Segoe UI" w:eastAsia="Times New Roman" w:hAnsi="Segoe UI" w:cs="Segoe UI"/>
                <w:color w:val="FFFFFF" w:themeColor="background1"/>
                <w:sz w:val="18"/>
                <w:szCs w:val="18"/>
              </w:rPr>
            </w:pPr>
            <w:r w:rsidRPr="3231724F">
              <w:rPr>
                <w:rFonts w:ascii="Arial" w:eastAsia="Times New Roman" w:hAnsi="Arial" w:cs="Arial"/>
                <w:b/>
                <w:bCs/>
                <w:color w:val="FFFFFF" w:themeColor="background1"/>
                <w:sz w:val="24"/>
                <w:szCs w:val="24"/>
              </w:rPr>
              <w:t>COE Responses</w:t>
            </w:r>
          </w:p>
        </w:tc>
        <w:tc>
          <w:tcPr>
            <w:tcW w:w="1050" w:type="dxa"/>
            <w:shd w:val="clear" w:color="auto" w:fill="4472C4" w:themeFill="accent1"/>
          </w:tcPr>
          <w:p w14:paraId="13E04ACF" w14:textId="77777777" w:rsidR="1CDBC095" w:rsidRDefault="1CDBC095" w:rsidP="3231724F">
            <w:pPr>
              <w:jc w:val="center"/>
              <w:rPr>
                <w:rFonts w:ascii="Arial" w:eastAsia="Times New Roman" w:hAnsi="Arial" w:cs="Arial"/>
                <w:b/>
                <w:bCs/>
                <w:color w:val="FFFFFF" w:themeColor="background1"/>
                <w:sz w:val="24"/>
                <w:szCs w:val="24"/>
              </w:rPr>
            </w:pPr>
            <w:r w:rsidRPr="3231724F">
              <w:rPr>
                <w:rFonts w:ascii="Arial" w:eastAsia="Times New Roman" w:hAnsi="Arial" w:cs="Arial"/>
                <w:b/>
                <w:bCs/>
                <w:color w:val="FFFFFF" w:themeColor="background1"/>
                <w:sz w:val="24"/>
                <w:szCs w:val="24"/>
              </w:rPr>
              <w:t># </w:t>
            </w:r>
          </w:p>
          <w:p w14:paraId="6260E655" w14:textId="31513FBF" w:rsidR="1CDBC095" w:rsidRDefault="1CDBC095" w:rsidP="3231724F">
            <w:pPr>
              <w:jc w:val="center"/>
              <w:rPr>
                <w:rFonts w:ascii="Segoe UI" w:eastAsia="Times New Roman" w:hAnsi="Segoe UI" w:cs="Segoe UI"/>
                <w:color w:val="FFFFFF" w:themeColor="background1"/>
                <w:sz w:val="18"/>
                <w:szCs w:val="18"/>
              </w:rPr>
            </w:pPr>
            <w:r w:rsidRPr="3231724F">
              <w:rPr>
                <w:rFonts w:ascii="Arial" w:eastAsia="Times New Roman" w:hAnsi="Arial" w:cs="Arial"/>
                <w:b/>
                <w:bCs/>
                <w:color w:val="FFFFFF" w:themeColor="background1"/>
                <w:sz w:val="24"/>
                <w:szCs w:val="24"/>
              </w:rPr>
              <w:t>COE</w:t>
            </w:r>
            <w:r w:rsidR="38E3DE10" w:rsidRPr="3231724F">
              <w:rPr>
                <w:rFonts w:ascii="Arial" w:eastAsia="Times New Roman" w:hAnsi="Arial" w:cs="Arial"/>
                <w:b/>
                <w:bCs/>
                <w:color w:val="FFFFFF" w:themeColor="background1"/>
                <w:sz w:val="24"/>
                <w:szCs w:val="24"/>
              </w:rPr>
              <w:t>s</w:t>
            </w:r>
          </w:p>
        </w:tc>
        <w:tc>
          <w:tcPr>
            <w:tcW w:w="1095" w:type="dxa"/>
            <w:shd w:val="clear" w:color="auto" w:fill="4472C4" w:themeFill="accent1"/>
          </w:tcPr>
          <w:p w14:paraId="144CB7BB" w14:textId="77777777" w:rsidR="1CDBC095" w:rsidRDefault="1CDBC095" w:rsidP="3231724F">
            <w:pPr>
              <w:jc w:val="center"/>
              <w:rPr>
                <w:rFonts w:ascii="Arial" w:eastAsia="Times New Roman" w:hAnsi="Arial" w:cs="Arial"/>
                <w:b/>
                <w:bCs/>
                <w:color w:val="FFFFFF" w:themeColor="background1"/>
                <w:sz w:val="24"/>
                <w:szCs w:val="24"/>
              </w:rPr>
            </w:pPr>
            <w:r w:rsidRPr="3231724F">
              <w:rPr>
                <w:rFonts w:ascii="Arial" w:eastAsia="Times New Roman" w:hAnsi="Arial" w:cs="Arial"/>
                <w:b/>
                <w:bCs/>
                <w:color w:val="FFFFFF" w:themeColor="background1"/>
                <w:sz w:val="24"/>
                <w:szCs w:val="24"/>
              </w:rPr>
              <w:t>% </w:t>
            </w:r>
          </w:p>
          <w:p w14:paraId="6EB09F2B" w14:textId="2893CEF3" w:rsidR="1CDBC095" w:rsidRDefault="1CDBC095" w:rsidP="3231724F">
            <w:pPr>
              <w:jc w:val="center"/>
              <w:rPr>
                <w:rFonts w:ascii="Segoe UI" w:eastAsia="Times New Roman" w:hAnsi="Segoe UI" w:cs="Segoe UI"/>
                <w:color w:val="FFFFFF" w:themeColor="background1"/>
                <w:sz w:val="18"/>
                <w:szCs w:val="18"/>
              </w:rPr>
            </w:pPr>
            <w:r w:rsidRPr="3231724F">
              <w:rPr>
                <w:rFonts w:ascii="Arial" w:eastAsia="Times New Roman" w:hAnsi="Arial" w:cs="Arial"/>
                <w:b/>
                <w:bCs/>
                <w:color w:val="FFFFFF" w:themeColor="background1"/>
                <w:sz w:val="24"/>
                <w:szCs w:val="24"/>
              </w:rPr>
              <w:t>COEs </w:t>
            </w:r>
          </w:p>
        </w:tc>
      </w:tr>
      <w:tr w:rsidR="1CDBC095" w14:paraId="2F03168B" w14:textId="77777777" w:rsidTr="3231724F">
        <w:trPr>
          <w:cantSplit/>
          <w:trHeight w:val="300"/>
        </w:trPr>
        <w:tc>
          <w:tcPr>
            <w:tcW w:w="7215" w:type="dxa"/>
          </w:tcPr>
          <w:p w14:paraId="457D00CD" w14:textId="77777777" w:rsidR="1CDBC095" w:rsidRDefault="1CDBC095" w:rsidP="1CDBC095">
            <w:pPr>
              <w:rPr>
                <w:rFonts w:ascii="Arial" w:hAnsi="Arial" w:cs="Arial"/>
                <w:sz w:val="24"/>
                <w:szCs w:val="24"/>
              </w:rPr>
            </w:pPr>
            <w:r w:rsidRPr="1CDBC095">
              <w:rPr>
                <w:rFonts w:ascii="Arial" w:hAnsi="Arial" w:cs="Arial"/>
                <w:sz w:val="24"/>
                <w:szCs w:val="24"/>
              </w:rPr>
              <w:t>Guidance on how to modify an elementary school classroom to serve young children, including but not limited to proximity of bathrooms within or near classrooms and location of parking near drop-off locations</w:t>
            </w:r>
          </w:p>
        </w:tc>
        <w:tc>
          <w:tcPr>
            <w:tcW w:w="1050" w:type="dxa"/>
          </w:tcPr>
          <w:p w14:paraId="57489DFA" w14:textId="3A6ABA38" w:rsidR="63E5ECA7" w:rsidRDefault="63E5ECA7" w:rsidP="63E5ECA7">
            <w:pPr>
              <w:spacing w:line="257" w:lineRule="auto"/>
              <w:jc w:val="center"/>
            </w:pPr>
            <w:r w:rsidRPr="63E5ECA7">
              <w:rPr>
                <w:rFonts w:ascii="Arial" w:eastAsia="Arial" w:hAnsi="Arial" w:cs="Arial"/>
                <w:sz w:val="24"/>
                <w:szCs w:val="24"/>
              </w:rPr>
              <w:t>45</w:t>
            </w:r>
          </w:p>
        </w:tc>
        <w:tc>
          <w:tcPr>
            <w:tcW w:w="1095" w:type="dxa"/>
          </w:tcPr>
          <w:p w14:paraId="7B182215" w14:textId="344D1FCD" w:rsidR="63E5ECA7" w:rsidRDefault="63E5ECA7" w:rsidP="63E5ECA7">
            <w:pPr>
              <w:spacing w:line="257" w:lineRule="auto"/>
              <w:jc w:val="center"/>
            </w:pPr>
            <w:r w:rsidRPr="63E5ECA7">
              <w:rPr>
                <w:rFonts w:ascii="Arial" w:eastAsia="Arial" w:hAnsi="Arial" w:cs="Arial"/>
                <w:sz w:val="24"/>
                <w:szCs w:val="24"/>
              </w:rPr>
              <w:t>78</w:t>
            </w:r>
          </w:p>
        </w:tc>
      </w:tr>
      <w:tr w:rsidR="1CDBC095" w14:paraId="056C96A1" w14:textId="77777777" w:rsidTr="3231724F">
        <w:trPr>
          <w:cantSplit/>
          <w:trHeight w:val="300"/>
        </w:trPr>
        <w:tc>
          <w:tcPr>
            <w:tcW w:w="7215" w:type="dxa"/>
          </w:tcPr>
          <w:p w14:paraId="225FBB51" w14:textId="77777777" w:rsidR="1CDBC095" w:rsidRDefault="1CDBC095" w:rsidP="1CDBC095">
            <w:pPr>
              <w:rPr>
                <w:rFonts w:ascii="Arial" w:hAnsi="Arial" w:cs="Arial"/>
                <w:sz w:val="24"/>
                <w:szCs w:val="24"/>
              </w:rPr>
            </w:pPr>
            <w:r w:rsidRPr="1CDBC095">
              <w:rPr>
                <w:rFonts w:ascii="Arial" w:hAnsi="Arial" w:cs="Arial"/>
                <w:sz w:val="24"/>
                <w:szCs w:val="24"/>
              </w:rPr>
              <w:t>Strategies to address transportation issues related to UPK access and enrollment</w:t>
            </w:r>
          </w:p>
        </w:tc>
        <w:tc>
          <w:tcPr>
            <w:tcW w:w="1050" w:type="dxa"/>
          </w:tcPr>
          <w:p w14:paraId="7B28570F" w14:textId="44195FC3" w:rsidR="63E5ECA7" w:rsidRDefault="63E5ECA7" w:rsidP="63E5ECA7">
            <w:pPr>
              <w:spacing w:line="257" w:lineRule="auto"/>
              <w:jc w:val="center"/>
            </w:pPr>
            <w:r w:rsidRPr="63E5ECA7">
              <w:rPr>
                <w:rFonts w:ascii="Arial" w:eastAsia="Arial" w:hAnsi="Arial" w:cs="Arial"/>
                <w:sz w:val="24"/>
                <w:szCs w:val="24"/>
              </w:rPr>
              <w:t>20</w:t>
            </w:r>
          </w:p>
        </w:tc>
        <w:tc>
          <w:tcPr>
            <w:tcW w:w="1095" w:type="dxa"/>
          </w:tcPr>
          <w:p w14:paraId="3ABA9D80" w14:textId="254BB819" w:rsidR="63E5ECA7" w:rsidRDefault="63E5ECA7" w:rsidP="63E5ECA7">
            <w:pPr>
              <w:spacing w:line="257" w:lineRule="auto"/>
              <w:jc w:val="center"/>
            </w:pPr>
            <w:r w:rsidRPr="63E5ECA7">
              <w:rPr>
                <w:rFonts w:ascii="Arial" w:eastAsia="Arial" w:hAnsi="Arial" w:cs="Arial"/>
                <w:sz w:val="24"/>
                <w:szCs w:val="24"/>
              </w:rPr>
              <w:t>34</w:t>
            </w:r>
          </w:p>
        </w:tc>
      </w:tr>
      <w:tr w:rsidR="1CDBC095" w14:paraId="52FD11B3" w14:textId="77777777" w:rsidTr="3231724F">
        <w:trPr>
          <w:cantSplit/>
          <w:trHeight w:val="300"/>
        </w:trPr>
        <w:tc>
          <w:tcPr>
            <w:tcW w:w="7215" w:type="dxa"/>
          </w:tcPr>
          <w:p w14:paraId="3E959FBB" w14:textId="77777777" w:rsidR="1CDBC095" w:rsidRDefault="1CDBC095" w:rsidP="1CDBC095">
            <w:pPr>
              <w:rPr>
                <w:rFonts w:ascii="Arial" w:hAnsi="Arial" w:cs="Arial"/>
                <w:sz w:val="24"/>
                <w:szCs w:val="24"/>
              </w:rPr>
            </w:pPr>
            <w:r w:rsidRPr="1CDBC095">
              <w:rPr>
                <w:rFonts w:ascii="Arial" w:hAnsi="Arial" w:cs="Arial"/>
                <w:sz w:val="24"/>
                <w:szCs w:val="24"/>
              </w:rPr>
              <w:t>Guidance to support strategies that ensure TK students have access to meals and LEAs implement age-appropriate meal time practices, including adequate time to eat</w:t>
            </w:r>
          </w:p>
        </w:tc>
        <w:tc>
          <w:tcPr>
            <w:tcW w:w="1050" w:type="dxa"/>
          </w:tcPr>
          <w:p w14:paraId="1639FCD8" w14:textId="6B6F98C9" w:rsidR="63E5ECA7" w:rsidRDefault="63E5ECA7" w:rsidP="63E5ECA7">
            <w:pPr>
              <w:spacing w:line="257" w:lineRule="auto"/>
              <w:jc w:val="center"/>
            </w:pPr>
            <w:r w:rsidRPr="63E5ECA7">
              <w:rPr>
                <w:rFonts w:ascii="Arial" w:eastAsia="Arial" w:hAnsi="Arial" w:cs="Arial"/>
                <w:sz w:val="24"/>
                <w:szCs w:val="24"/>
              </w:rPr>
              <w:t>39</w:t>
            </w:r>
          </w:p>
        </w:tc>
        <w:tc>
          <w:tcPr>
            <w:tcW w:w="1095" w:type="dxa"/>
          </w:tcPr>
          <w:p w14:paraId="1C15C5E5" w14:textId="01694945" w:rsidR="63E5ECA7" w:rsidRDefault="63E5ECA7" w:rsidP="63E5ECA7">
            <w:pPr>
              <w:spacing w:line="257" w:lineRule="auto"/>
              <w:jc w:val="center"/>
            </w:pPr>
            <w:r w:rsidRPr="63E5ECA7">
              <w:rPr>
                <w:rFonts w:ascii="Arial" w:eastAsia="Arial" w:hAnsi="Arial" w:cs="Arial"/>
                <w:sz w:val="24"/>
                <w:szCs w:val="24"/>
              </w:rPr>
              <w:t>67</w:t>
            </w:r>
          </w:p>
        </w:tc>
      </w:tr>
      <w:tr w:rsidR="1CDBC095" w14:paraId="736522C0" w14:textId="77777777" w:rsidTr="3231724F">
        <w:trPr>
          <w:cantSplit/>
          <w:trHeight w:val="300"/>
        </w:trPr>
        <w:tc>
          <w:tcPr>
            <w:tcW w:w="7215" w:type="dxa"/>
          </w:tcPr>
          <w:p w14:paraId="2B0AB061" w14:textId="77777777" w:rsidR="1CDBC095" w:rsidRDefault="1CDBC095" w:rsidP="1CDBC095">
            <w:pPr>
              <w:rPr>
                <w:rFonts w:ascii="Arial" w:hAnsi="Arial" w:cs="Arial"/>
                <w:sz w:val="24"/>
                <w:szCs w:val="24"/>
              </w:rPr>
            </w:pPr>
            <w:r w:rsidRPr="1CDBC095">
              <w:rPr>
                <w:rFonts w:ascii="Arial" w:hAnsi="Arial" w:cs="Arial"/>
                <w:sz w:val="24"/>
                <w:szCs w:val="24"/>
              </w:rPr>
              <w:t>Making modifications to district data systems to support access to UPK assessment data and other relevant information across community and elementary school settings</w:t>
            </w:r>
          </w:p>
        </w:tc>
        <w:tc>
          <w:tcPr>
            <w:tcW w:w="1050" w:type="dxa"/>
          </w:tcPr>
          <w:p w14:paraId="6C06C8E8" w14:textId="7ED981D9" w:rsidR="63E5ECA7" w:rsidRDefault="63E5ECA7" w:rsidP="63E5ECA7">
            <w:pPr>
              <w:spacing w:line="257" w:lineRule="auto"/>
              <w:jc w:val="center"/>
            </w:pPr>
            <w:r w:rsidRPr="63E5ECA7">
              <w:rPr>
                <w:rFonts w:ascii="Arial" w:eastAsia="Arial" w:hAnsi="Arial" w:cs="Arial"/>
                <w:sz w:val="24"/>
                <w:szCs w:val="24"/>
              </w:rPr>
              <w:t>23</w:t>
            </w:r>
          </w:p>
        </w:tc>
        <w:tc>
          <w:tcPr>
            <w:tcW w:w="1095" w:type="dxa"/>
          </w:tcPr>
          <w:p w14:paraId="4098036B" w14:textId="4CE5FFB9" w:rsidR="63E5ECA7" w:rsidRDefault="63E5ECA7" w:rsidP="63E5ECA7">
            <w:pPr>
              <w:spacing w:line="257" w:lineRule="auto"/>
              <w:jc w:val="center"/>
            </w:pPr>
            <w:r w:rsidRPr="63E5ECA7">
              <w:rPr>
                <w:rFonts w:ascii="Arial" w:eastAsia="Arial" w:hAnsi="Arial" w:cs="Arial"/>
                <w:sz w:val="24"/>
                <w:szCs w:val="24"/>
              </w:rPr>
              <w:t>40</w:t>
            </w:r>
          </w:p>
        </w:tc>
      </w:tr>
      <w:tr w:rsidR="1CDBC095" w14:paraId="53C032C0" w14:textId="77777777" w:rsidTr="3231724F">
        <w:trPr>
          <w:cantSplit/>
          <w:trHeight w:val="300"/>
        </w:trPr>
        <w:tc>
          <w:tcPr>
            <w:tcW w:w="7215" w:type="dxa"/>
          </w:tcPr>
          <w:p w14:paraId="0A20B305" w14:textId="77777777" w:rsidR="1CDBC095" w:rsidRDefault="1CDBC095" w:rsidP="1CDBC095">
            <w:pPr>
              <w:rPr>
                <w:rFonts w:ascii="Arial" w:hAnsi="Arial" w:cs="Arial"/>
                <w:sz w:val="24"/>
                <w:szCs w:val="24"/>
              </w:rPr>
            </w:pPr>
            <w:r w:rsidRPr="1CDBC095">
              <w:rPr>
                <w:rFonts w:ascii="Arial" w:hAnsi="Arial" w:cs="Arial"/>
                <w:sz w:val="24"/>
                <w:szCs w:val="24"/>
              </w:rPr>
              <w:lastRenderedPageBreak/>
              <w:t>Best practices for preventing displacement of early learning education programs operated by non-LEA administrators on LEA campuses and transitioning programs to serve younger children (or to offer extended learning opportunities, including in intersession and summer)</w:t>
            </w:r>
          </w:p>
        </w:tc>
        <w:tc>
          <w:tcPr>
            <w:tcW w:w="1050" w:type="dxa"/>
          </w:tcPr>
          <w:p w14:paraId="16CB7483" w14:textId="38FB3188" w:rsidR="63E5ECA7" w:rsidRDefault="63E5ECA7" w:rsidP="63E5ECA7">
            <w:pPr>
              <w:spacing w:line="257" w:lineRule="auto"/>
              <w:jc w:val="center"/>
            </w:pPr>
            <w:r w:rsidRPr="63E5ECA7">
              <w:rPr>
                <w:rFonts w:ascii="Arial" w:eastAsia="Arial" w:hAnsi="Arial" w:cs="Arial"/>
                <w:sz w:val="24"/>
                <w:szCs w:val="24"/>
              </w:rPr>
              <w:t>28</w:t>
            </w:r>
          </w:p>
        </w:tc>
        <w:tc>
          <w:tcPr>
            <w:tcW w:w="1095" w:type="dxa"/>
          </w:tcPr>
          <w:p w14:paraId="030FF3D1" w14:textId="7A070246" w:rsidR="63E5ECA7" w:rsidRDefault="63E5ECA7" w:rsidP="63E5ECA7">
            <w:pPr>
              <w:spacing w:line="257" w:lineRule="auto"/>
              <w:jc w:val="center"/>
            </w:pPr>
            <w:r w:rsidRPr="63E5ECA7">
              <w:rPr>
                <w:rFonts w:ascii="Arial" w:eastAsia="Arial" w:hAnsi="Arial" w:cs="Arial"/>
                <w:sz w:val="24"/>
                <w:szCs w:val="24"/>
              </w:rPr>
              <w:t>48</w:t>
            </w:r>
          </w:p>
        </w:tc>
      </w:tr>
      <w:tr w:rsidR="1CDBC095" w14:paraId="412D6C5B" w14:textId="77777777" w:rsidTr="3231724F">
        <w:trPr>
          <w:cantSplit/>
          <w:trHeight w:val="300"/>
        </w:trPr>
        <w:tc>
          <w:tcPr>
            <w:tcW w:w="7215" w:type="dxa"/>
          </w:tcPr>
          <w:p w14:paraId="76C5E459" w14:textId="77777777" w:rsidR="1CDBC095" w:rsidRDefault="1CDBC095" w:rsidP="1CDBC095">
            <w:pPr>
              <w:rPr>
                <w:rFonts w:ascii="Arial" w:hAnsi="Arial" w:cs="Arial"/>
                <w:sz w:val="24"/>
                <w:szCs w:val="24"/>
              </w:rPr>
            </w:pPr>
            <w:r w:rsidRPr="1CDBC095">
              <w:rPr>
                <w:rFonts w:ascii="Arial" w:hAnsi="Arial" w:cs="Arial"/>
                <w:sz w:val="24"/>
                <w:szCs w:val="24"/>
              </w:rPr>
              <w:t>Utilizing outdoor learning environments</w:t>
            </w:r>
          </w:p>
        </w:tc>
        <w:tc>
          <w:tcPr>
            <w:tcW w:w="1050" w:type="dxa"/>
          </w:tcPr>
          <w:p w14:paraId="60235A58" w14:textId="5D46B352" w:rsidR="63E5ECA7" w:rsidRDefault="63E5ECA7" w:rsidP="63E5ECA7">
            <w:pPr>
              <w:spacing w:line="257" w:lineRule="auto"/>
              <w:jc w:val="center"/>
            </w:pPr>
            <w:r w:rsidRPr="63E5ECA7">
              <w:rPr>
                <w:rFonts w:ascii="Arial" w:eastAsia="Arial" w:hAnsi="Arial" w:cs="Arial"/>
                <w:sz w:val="24"/>
                <w:szCs w:val="24"/>
              </w:rPr>
              <w:t>35</w:t>
            </w:r>
          </w:p>
        </w:tc>
        <w:tc>
          <w:tcPr>
            <w:tcW w:w="1095" w:type="dxa"/>
          </w:tcPr>
          <w:p w14:paraId="4BA13CD5" w14:textId="4E697CFA" w:rsidR="63E5ECA7" w:rsidRDefault="63E5ECA7" w:rsidP="63E5ECA7">
            <w:pPr>
              <w:spacing w:line="257" w:lineRule="auto"/>
              <w:jc w:val="center"/>
            </w:pPr>
            <w:r w:rsidRPr="63E5ECA7">
              <w:rPr>
                <w:rFonts w:ascii="Arial" w:eastAsia="Arial" w:hAnsi="Arial" w:cs="Arial"/>
                <w:sz w:val="24"/>
                <w:szCs w:val="24"/>
              </w:rPr>
              <w:t>60</w:t>
            </w:r>
          </w:p>
        </w:tc>
      </w:tr>
      <w:tr w:rsidR="1CDBC095" w14:paraId="5771606B" w14:textId="77777777" w:rsidTr="3231724F">
        <w:trPr>
          <w:cantSplit/>
          <w:trHeight w:val="300"/>
        </w:trPr>
        <w:tc>
          <w:tcPr>
            <w:tcW w:w="7215" w:type="dxa"/>
          </w:tcPr>
          <w:p w14:paraId="667462E7" w14:textId="77777777" w:rsidR="1CDBC095" w:rsidRDefault="1CDBC095" w:rsidP="1CDBC095">
            <w:pPr>
              <w:rPr>
                <w:rFonts w:ascii="Arial" w:hAnsi="Arial" w:cs="Arial"/>
                <w:sz w:val="24"/>
                <w:szCs w:val="24"/>
              </w:rPr>
            </w:pPr>
            <w:r w:rsidRPr="1CDBC095">
              <w:rPr>
                <w:rFonts w:ascii="Arial" w:hAnsi="Arial" w:cs="Arial"/>
                <w:sz w:val="24"/>
                <w:szCs w:val="24"/>
              </w:rPr>
              <w:t>Other</w:t>
            </w:r>
          </w:p>
        </w:tc>
        <w:tc>
          <w:tcPr>
            <w:tcW w:w="1050" w:type="dxa"/>
          </w:tcPr>
          <w:p w14:paraId="364E6A08" w14:textId="720325B7" w:rsidR="63E5ECA7" w:rsidRDefault="63E5ECA7" w:rsidP="63E5ECA7">
            <w:pPr>
              <w:spacing w:line="257" w:lineRule="auto"/>
              <w:jc w:val="center"/>
            </w:pPr>
            <w:r w:rsidRPr="63E5ECA7">
              <w:rPr>
                <w:rFonts w:ascii="Arial" w:eastAsia="Arial" w:hAnsi="Arial" w:cs="Arial"/>
                <w:sz w:val="24"/>
                <w:szCs w:val="24"/>
              </w:rPr>
              <w:t>8</w:t>
            </w:r>
          </w:p>
        </w:tc>
        <w:tc>
          <w:tcPr>
            <w:tcW w:w="1095" w:type="dxa"/>
          </w:tcPr>
          <w:p w14:paraId="775C0F2E" w14:textId="2F0DCC0A" w:rsidR="63E5ECA7" w:rsidRDefault="63E5ECA7" w:rsidP="00893325">
            <w:pPr>
              <w:keepNext/>
              <w:spacing w:line="257" w:lineRule="auto"/>
              <w:jc w:val="center"/>
            </w:pPr>
            <w:r w:rsidRPr="63E5ECA7">
              <w:rPr>
                <w:rFonts w:ascii="Arial" w:eastAsia="Arial" w:hAnsi="Arial" w:cs="Arial"/>
                <w:sz w:val="24"/>
                <w:szCs w:val="24"/>
              </w:rPr>
              <w:t>14</w:t>
            </w:r>
          </w:p>
        </w:tc>
      </w:tr>
    </w:tbl>
    <w:p w14:paraId="50E32607" w14:textId="007F72E8" w:rsidR="008362D1" w:rsidRDefault="00893325" w:rsidP="00893325">
      <w:pPr>
        <w:pStyle w:val="Caption"/>
        <w:rPr>
          <w:rFonts w:eastAsia="Arial"/>
          <w:b/>
          <w:bCs/>
          <w:color w:val="000000" w:themeColor="text1"/>
        </w:rPr>
      </w:pPr>
      <w:r>
        <w:t xml:space="preserve">Table </w:t>
      </w:r>
      <w:r>
        <w:fldChar w:fldCharType="begin"/>
      </w:r>
      <w:r>
        <w:instrText>SEQ Table \* ARABIC</w:instrText>
      </w:r>
      <w:r>
        <w:fldChar w:fldCharType="separate"/>
      </w:r>
      <w:r>
        <w:rPr>
          <w:noProof/>
        </w:rPr>
        <w:t>24</w:t>
      </w:r>
      <w:r>
        <w:fldChar w:fldCharType="end"/>
      </w:r>
      <w:r>
        <w:t xml:space="preserve">. Results from Question 1 of Section VII, </w:t>
      </w:r>
      <w:r w:rsidRPr="008A261A">
        <w:t>Focus Area E: Local Educational Agency Facilities, Services, and Operations</w:t>
      </w:r>
    </w:p>
    <w:p w14:paraId="2F1FC723" w14:textId="009BB4B6" w:rsidR="00845DB4" w:rsidRPr="00104E7A" w:rsidRDefault="1B3203F4" w:rsidP="1CDBC095">
      <w:pPr>
        <w:pStyle w:val="Heading2"/>
      </w:pPr>
      <w:r>
        <w:t>Section VIII</w:t>
      </w:r>
    </w:p>
    <w:p w14:paraId="71275850" w14:textId="77777777" w:rsidR="00845DB4" w:rsidRDefault="1B3203F4" w:rsidP="1CDBC095">
      <w:pPr>
        <w:pStyle w:val="Heading3"/>
        <w:rPr>
          <w:rFonts w:ascii="Segoe UI" w:hAnsi="Segoe UI" w:cs="Segoe UI"/>
          <w:sz w:val="18"/>
          <w:szCs w:val="18"/>
        </w:rPr>
      </w:pPr>
      <w:r>
        <w:t>Technical Assistance and Capacity Building Questions (optional) </w:t>
      </w:r>
    </w:p>
    <w:p w14:paraId="58883380" w14:textId="6EFA2A7A" w:rsidR="00845DB4" w:rsidRDefault="1B3203F4" w:rsidP="1CDBC095">
      <w:pPr>
        <w:pStyle w:val="paragraph"/>
        <w:spacing w:before="0" w:beforeAutospacing="0" w:after="120" w:afterAutospacing="0"/>
        <w:rPr>
          <w:rStyle w:val="eop"/>
          <w:rFonts w:ascii="Arial" w:hAnsi="Arial" w:cs="Arial"/>
          <w:color w:val="000000" w:themeColor="text1"/>
        </w:rPr>
      </w:pPr>
      <w:r w:rsidRPr="1CDBC095">
        <w:rPr>
          <w:rStyle w:val="normaltextrun"/>
          <w:rFonts w:ascii="Arial" w:hAnsi="Arial" w:cs="Arial"/>
          <w:color w:val="000000" w:themeColor="text1"/>
        </w:rPr>
        <w:t>The CDE is collecting information on the type(s) and topics of technical assistance that COEs may need to support LEAs to implement effective UPK programming.</w:t>
      </w:r>
    </w:p>
    <w:p w14:paraId="35F2D458" w14:textId="3A4E164A" w:rsidR="00845DB4" w:rsidRPr="00E426A9" w:rsidRDefault="1B3203F4" w:rsidP="1CDBC095">
      <w:pPr>
        <w:pStyle w:val="ListParagraph"/>
        <w:numPr>
          <w:ilvl w:val="0"/>
          <w:numId w:val="28"/>
        </w:numPr>
        <w:rPr>
          <w:rStyle w:val="normaltextrun"/>
          <w:rFonts w:ascii="Arial" w:hAnsi="Arial" w:cs="Arial"/>
          <w:b/>
          <w:bCs/>
          <w:color w:val="000000" w:themeColor="text1"/>
          <w:sz w:val="24"/>
          <w:szCs w:val="24"/>
        </w:rPr>
      </w:pPr>
      <w:r w:rsidRPr="00E426A9">
        <w:rPr>
          <w:rStyle w:val="normaltextrun"/>
          <w:rFonts w:ascii="Arial" w:hAnsi="Arial" w:cs="Arial"/>
          <w:b/>
          <w:bCs/>
          <w:color w:val="000000"/>
          <w:sz w:val="24"/>
          <w:szCs w:val="24"/>
          <w:shd w:val="clear" w:color="auto" w:fill="FFFFFF"/>
        </w:rPr>
        <w:t xml:space="preserve">How is the COE developing capacity to support UPK? </w:t>
      </w:r>
      <w:r w:rsidR="29BEA0DC" w:rsidRPr="00E426A9">
        <w:rPr>
          <w:rStyle w:val="normaltextrun"/>
          <w:rFonts w:ascii="Arial" w:hAnsi="Arial" w:cs="Arial"/>
          <w:b/>
          <w:bCs/>
          <w:color w:val="000000"/>
          <w:sz w:val="24"/>
          <w:szCs w:val="24"/>
          <w:shd w:val="clear" w:color="auto" w:fill="FFFFFF"/>
        </w:rPr>
        <w:t>(S</w:t>
      </w:r>
      <w:r w:rsidRPr="00E426A9">
        <w:rPr>
          <w:rStyle w:val="normaltextrun"/>
          <w:rFonts w:ascii="Arial" w:hAnsi="Arial" w:cs="Arial"/>
          <w:b/>
          <w:bCs/>
          <w:color w:val="000000"/>
          <w:sz w:val="24"/>
          <w:szCs w:val="24"/>
          <w:shd w:val="clear" w:color="auto" w:fill="FFFFFF"/>
        </w:rPr>
        <w:t>elect all that apply</w:t>
      </w:r>
      <w:r w:rsidR="56D97744" w:rsidRPr="00E426A9">
        <w:rPr>
          <w:rStyle w:val="normaltextrun"/>
          <w:rFonts w:ascii="Arial" w:hAnsi="Arial" w:cs="Arial"/>
          <w:b/>
          <w:bCs/>
          <w:color w:val="000000"/>
          <w:sz w:val="24"/>
          <w:szCs w:val="24"/>
          <w:shd w:val="clear" w:color="auto" w:fill="FFFFFF"/>
        </w:rPr>
        <w:t>)</w:t>
      </w:r>
    </w:p>
    <w:tbl>
      <w:tblPr>
        <w:tblStyle w:val="TableGrid"/>
        <w:tblW w:w="9360" w:type="dxa"/>
        <w:tblLayout w:type="fixed"/>
        <w:tblLook w:val="06A0" w:firstRow="1" w:lastRow="0" w:firstColumn="1" w:lastColumn="0" w:noHBand="1" w:noVBand="1"/>
      </w:tblPr>
      <w:tblGrid>
        <w:gridCol w:w="7215"/>
        <w:gridCol w:w="1050"/>
        <w:gridCol w:w="1095"/>
      </w:tblGrid>
      <w:tr w:rsidR="1CDBC095" w14:paraId="196B03B9" w14:textId="77777777" w:rsidTr="3231724F">
        <w:trPr>
          <w:cantSplit/>
          <w:trHeight w:val="300"/>
          <w:tblHeader/>
        </w:trPr>
        <w:tc>
          <w:tcPr>
            <w:tcW w:w="7215" w:type="dxa"/>
            <w:shd w:val="clear" w:color="auto" w:fill="4472C4" w:themeFill="accent1"/>
          </w:tcPr>
          <w:p w14:paraId="3D277ACC" w14:textId="6BD5C8F7" w:rsidR="1CDBC095" w:rsidRDefault="1CDBC095" w:rsidP="3231724F">
            <w:pPr>
              <w:rPr>
                <w:rFonts w:ascii="Segoe UI" w:eastAsia="Times New Roman" w:hAnsi="Segoe UI" w:cs="Segoe UI"/>
                <w:color w:val="FFFFFF" w:themeColor="background1"/>
                <w:sz w:val="18"/>
                <w:szCs w:val="18"/>
              </w:rPr>
            </w:pPr>
            <w:r w:rsidRPr="3231724F">
              <w:rPr>
                <w:rFonts w:ascii="Arial" w:eastAsia="Times New Roman" w:hAnsi="Arial" w:cs="Arial"/>
                <w:b/>
                <w:bCs/>
                <w:color w:val="FFFFFF" w:themeColor="background1"/>
                <w:sz w:val="24"/>
                <w:szCs w:val="24"/>
              </w:rPr>
              <w:t>COE Responses</w:t>
            </w:r>
          </w:p>
        </w:tc>
        <w:tc>
          <w:tcPr>
            <w:tcW w:w="1050" w:type="dxa"/>
            <w:shd w:val="clear" w:color="auto" w:fill="4472C4" w:themeFill="accent1"/>
          </w:tcPr>
          <w:p w14:paraId="59DEBD33" w14:textId="77777777" w:rsidR="1CDBC095" w:rsidRDefault="1CDBC095" w:rsidP="3231724F">
            <w:pPr>
              <w:jc w:val="center"/>
              <w:rPr>
                <w:rFonts w:ascii="Arial" w:eastAsia="Times New Roman" w:hAnsi="Arial" w:cs="Arial"/>
                <w:b/>
                <w:bCs/>
                <w:color w:val="FFFFFF" w:themeColor="background1"/>
                <w:sz w:val="24"/>
                <w:szCs w:val="24"/>
              </w:rPr>
            </w:pPr>
            <w:r w:rsidRPr="3231724F">
              <w:rPr>
                <w:rFonts w:ascii="Arial" w:eastAsia="Times New Roman" w:hAnsi="Arial" w:cs="Arial"/>
                <w:b/>
                <w:bCs/>
                <w:color w:val="FFFFFF" w:themeColor="background1"/>
                <w:sz w:val="24"/>
                <w:szCs w:val="24"/>
              </w:rPr>
              <w:t># </w:t>
            </w:r>
          </w:p>
          <w:p w14:paraId="1AB25D48" w14:textId="7227984A" w:rsidR="1CDBC095" w:rsidRDefault="1CDBC095" w:rsidP="3231724F">
            <w:pPr>
              <w:jc w:val="center"/>
              <w:rPr>
                <w:rFonts w:ascii="Segoe UI" w:eastAsia="Times New Roman" w:hAnsi="Segoe UI" w:cs="Segoe UI"/>
                <w:color w:val="FFFFFF" w:themeColor="background1"/>
                <w:sz w:val="18"/>
                <w:szCs w:val="18"/>
              </w:rPr>
            </w:pPr>
            <w:r w:rsidRPr="3231724F">
              <w:rPr>
                <w:rFonts w:ascii="Arial" w:eastAsia="Times New Roman" w:hAnsi="Arial" w:cs="Arial"/>
                <w:b/>
                <w:bCs/>
                <w:color w:val="FFFFFF" w:themeColor="background1"/>
                <w:sz w:val="24"/>
                <w:szCs w:val="24"/>
              </w:rPr>
              <w:t>COE</w:t>
            </w:r>
            <w:r w:rsidR="08F2F61A" w:rsidRPr="3231724F">
              <w:rPr>
                <w:rFonts w:ascii="Arial" w:eastAsia="Times New Roman" w:hAnsi="Arial" w:cs="Arial"/>
                <w:b/>
                <w:bCs/>
                <w:color w:val="FFFFFF" w:themeColor="background1"/>
                <w:sz w:val="24"/>
                <w:szCs w:val="24"/>
              </w:rPr>
              <w:t>s</w:t>
            </w:r>
          </w:p>
        </w:tc>
        <w:tc>
          <w:tcPr>
            <w:tcW w:w="1095" w:type="dxa"/>
            <w:shd w:val="clear" w:color="auto" w:fill="4472C4" w:themeFill="accent1"/>
          </w:tcPr>
          <w:p w14:paraId="08ED60A5" w14:textId="77777777" w:rsidR="1CDBC095" w:rsidRDefault="1CDBC095" w:rsidP="3231724F">
            <w:pPr>
              <w:jc w:val="center"/>
              <w:rPr>
                <w:rFonts w:ascii="Arial" w:eastAsia="Times New Roman" w:hAnsi="Arial" w:cs="Arial"/>
                <w:b/>
                <w:bCs/>
                <w:color w:val="FFFFFF" w:themeColor="background1"/>
                <w:sz w:val="24"/>
                <w:szCs w:val="24"/>
              </w:rPr>
            </w:pPr>
            <w:r w:rsidRPr="3231724F">
              <w:rPr>
                <w:rFonts w:ascii="Arial" w:eastAsia="Times New Roman" w:hAnsi="Arial" w:cs="Arial"/>
                <w:b/>
                <w:bCs/>
                <w:color w:val="FFFFFF" w:themeColor="background1"/>
                <w:sz w:val="24"/>
                <w:szCs w:val="24"/>
              </w:rPr>
              <w:t>% </w:t>
            </w:r>
          </w:p>
          <w:p w14:paraId="2DCCF952" w14:textId="2893CEF3" w:rsidR="1CDBC095" w:rsidRDefault="1CDBC095" w:rsidP="3231724F">
            <w:pPr>
              <w:jc w:val="center"/>
              <w:rPr>
                <w:rFonts w:ascii="Segoe UI" w:eastAsia="Times New Roman" w:hAnsi="Segoe UI" w:cs="Segoe UI"/>
                <w:color w:val="FFFFFF" w:themeColor="background1"/>
                <w:sz w:val="18"/>
                <w:szCs w:val="18"/>
              </w:rPr>
            </w:pPr>
            <w:r w:rsidRPr="3231724F">
              <w:rPr>
                <w:rFonts w:ascii="Arial" w:eastAsia="Times New Roman" w:hAnsi="Arial" w:cs="Arial"/>
                <w:b/>
                <w:bCs/>
                <w:color w:val="FFFFFF" w:themeColor="background1"/>
                <w:sz w:val="24"/>
                <w:szCs w:val="24"/>
              </w:rPr>
              <w:t>COEs </w:t>
            </w:r>
          </w:p>
        </w:tc>
      </w:tr>
      <w:tr w:rsidR="1CDBC095" w14:paraId="63738C79" w14:textId="77777777" w:rsidTr="3231724F">
        <w:trPr>
          <w:cantSplit/>
          <w:trHeight w:val="300"/>
        </w:trPr>
        <w:tc>
          <w:tcPr>
            <w:tcW w:w="7215" w:type="dxa"/>
          </w:tcPr>
          <w:p w14:paraId="1B3C1EC4" w14:textId="77777777" w:rsidR="1CDBC095" w:rsidRDefault="1CDBC095" w:rsidP="1CDBC095">
            <w:pPr>
              <w:rPr>
                <w:rStyle w:val="eop"/>
                <w:rFonts w:ascii="Arial" w:hAnsi="Arial" w:cs="Arial"/>
                <w:sz w:val="24"/>
                <w:szCs w:val="24"/>
              </w:rPr>
            </w:pPr>
            <w:r w:rsidRPr="1CDBC095">
              <w:rPr>
                <w:rStyle w:val="normaltextrun"/>
                <w:rFonts w:ascii="Arial" w:hAnsi="Arial" w:cs="Arial"/>
                <w:color w:val="000000" w:themeColor="text1"/>
                <w:sz w:val="24"/>
                <w:szCs w:val="24"/>
              </w:rPr>
              <w:t>Hiring a dedicated staff person to focus on UPK or P-3</w:t>
            </w:r>
            <w:r w:rsidRPr="1CDBC095">
              <w:rPr>
                <w:rStyle w:val="eop"/>
                <w:rFonts w:ascii="Arial" w:hAnsi="Arial" w:cs="Arial"/>
                <w:color w:val="000000" w:themeColor="text1"/>
                <w:sz w:val="24"/>
                <w:szCs w:val="24"/>
              </w:rPr>
              <w:t> </w:t>
            </w:r>
          </w:p>
        </w:tc>
        <w:tc>
          <w:tcPr>
            <w:tcW w:w="1050" w:type="dxa"/>
          </w:tcPr>
          <w:p w14:paraId="378E2638" w14:textId="063451F8" w:rsidR="63E5ECA7" w:rsidRDefault="63E5ECA7" w:rsidP="63E5ECA7">
            <w:pPr>
              <w:jc w:val="center"/>
            </w:pPr>
            <w:r w:rsidRPr="63E5ECA7">
              <w:rPr>
                <w:rFonts w:ascii="Arial" w:eastAsia="Arial" w:hAnsi="Arial" w:cs="Arial"/>
                <w:sz w:val="24"/>
                <w:szCs w:val="24"/>
              </w:rPr>
              <w:t>36</w:t>
            </w:r>
          </w:p>
        </w:tc>
        <w:tc>
          <w:tcPr>
            <w:tcW w:w="1095" w:type="dxa"/>
          </w:tcPr>
          <w:p w14:paraId="030A3B1F" w14:textId="3A193309" w:rsidR="63E5ECA7" w:rsidRDefault="63E5ECA7" w:rsidP="63E5ECA7">
            <w:pPr>
              <w:jc w:val="center"/>
            </w:pPr>
            <w:r w:rsidRPr="63E5ECA7">
              <w:rPr>
                <w:rFonts w:ascii="Arial" w:eastAsia="Arial" w:hAnsi="Arial" w:cs="Arial"/>
                <w:sz w:val="24"/>
                <w:szCs w:val="24"/>
              </w:rPr>
              <w:t>62</w:t>
            </w:r>
          </w:p>
        </w:tc>
      </w:tr>
      <w:tr w:rsidR="1CDBC095" w14:paraId="242D1EC5" w14:textId="77777777" w:rsidTr="3231724F">
        <w:trPr>
          <w:cantSplit/>
          <w:trHeight w:val="300"/>
        </w:trPr>
        <w:tc>
          <w:tcPr>
            <w:tcW w:w="7215" w:type="dxa"/>
          </w:tcPr>
          <w:p w14:paraId="0DD80DF8" w14:textId="77777777" w:rsidR="1CDBC095" w:rsidRDefault="1CDBC095" w:rsidP="1CDBC095">
            <w:pPr>
              <w:rPr>
                <w:rStyle w:val="eop"/>
                <w:rFonts w:ascii="Arial" w:hAnsi="Arial" w:cs="Arial"/>
                <w:sz w:val="24"/>
                <w:szCs w:val="24"/>
              </w:rPr>
            </w:pPr>
            <w:r w:rsidRPr="1CDBC095">
              <w:rPr>
                <w:rStyle w:val="normaltextrun"/>
                <w:rFonts w:ascii="Arial" w:hAnsi="Arial" w:cs="Arial"/>
                <w:color w:val="000000" w:themeColor="text1"/>
                <w:sz w:val="24"/>
                <w:szCs w:val="24"/>
              </w:rPr>
              <w:t>Providing technical assistance or coaching on key issues such as braided and blended funding models, curriculum and instruction best practices</w:t>
            </w:r>
            <w:r w:rsidRPr="1CDBC095">
              <w:rPr>
                <w:rStyle w:val="eop"/>
                <w:rFonts w:ascii="Arial" w:hAnsi="Arial" w:cs="Arial"/>
                <w:color w:val="000000" w:themeColor="text1"/>
                <w:sz w:val="24"/>
                <w:szCs w:val="24"/>
              </w:rPr>
              <w:t> </w:t>
            </w:r>
          </w:p>
        </w:tc>
        <w:tc>
          <w:tcPr>
            <w:tcW w:w="1050" w:type="dxa"/>
          </w:tcPr>
          <w:p w14:paraId="26045834" w14:textId="32823EC1" w:rsidR="63E5ECA7" w:rsidRDefault="63E5ECA7" w:rsidP="63E5ECA7">
            <w:pPr>
              <w:jc w:val="center"/>
            </w:pPr>
            <w:r w:rsidRPr="63E5ECA7">
              <w:rPr>
                <w:rFonts w:ascii="Arial" w:eastAsia="Arial" w:hAnsi="Arial" w:cs="Arial"/>
                <w:sz w:val="24"/>
                <w:szCs w:val="24"/>
              </w:rPr>
              <w:t>44</w:t>
            </w:r>
          </w:p>
        </w:tc>
        <w:tc>
          <w:tcPr>
            <w:tcW w:w="1095" w:type="dxa"/>
          </w:tcPr>
          <w:p w14:paraId="20633401" w14:textId="11B485D0" w:rsidR="63E5ECA7" w:rsidRDefault="63E5ECA7" w:rsidP="63E5ECA7">
            <w:pPr>
              <w:jc w:val="center"/>
            </w:pPr>
            <w:r w:rsidRPr="63E5ECA7">
              <w:rPr>
                <w:rFonts w:ascii="Arial" w:eastAsia="Arial" w:hAnsi="Arial" w:cs="Arial"/>
                <w:sz w:val="24"/>
                <w:szCs w:val="24"/>
              </w:rPr>
              <w:t>76</w:t>
            </w:r>
          </w:p>
        </w:tc>
      </w:tr>
      <w:tr w:rsidR="1CDBC095" w14:paraId="2A49B954" w14:textId="77777777" w:rsidTr="3231724F">
        <w:trPr>
          <w:cantSplit/>
          <w:trHeight w:val="300"/>
        </w:trPr>
        <w:tc>
          <w:tcPr>
            <w:tcW w:w="7215" w:type="dxa"/>
          </w:tcPr>
          <w:p w14:paraId="26863FB3" w14:textId="77777777" w:rsidR="1CDBC095" w:rsidRDefault="1CDBC095" w:rsidP="1CDBC095">
            <w:pPr>
              <w:rPr>
                <w:rStyle w:val="eop"/>
                <w:rFonts w:ascii="Arial" w:hAnsi="Arial" w:cs="Arial"/>
                <w:sz w:val="24"/>
                <w:szCs w:val="24"/>
              </w:rPr>
            </w:pPr>
            <w:r w:rsidRPr="1CDBC095">
              <w:rPr>
                <w:rStyle w:val="normaltextrun"/>
                <w:rFonts w:ascii="Arial" w:hAnsi="Arial" w:cs="Arial"/>
                <w:color w:val="000000" w:themeColor="text1"/>
                <w:sz w:val="24"/>
                <w:szCs w:val="24"/>
              </w:rPr>
              <w:t>Facilitating standing capacity building, peer learning, or collaboration meetings</w:t>
            </w:r>
            <w:r w:rsidRPr="1CDBC095">
              <w:rPr>
                <w:rStyle w:val="eop"/>
                <w:rFonts w:ascii="Arial" w:hAnsi="Arial" w:cs="Arial"/>
                <w:color w:val="000000" w:themeColor="text1"/>
                <w:sz w:val="24"/>
                <w:szCs w:val="24"/>
              </w:rPr>
              <w:t> </w:t>
            </w:r>
          </w:p>
        </w:tc>
        <w:tc>
          <w:tcPr>
            <w:tcW w:w="1050" w:type="dxa"/>
          </w:tcPr>
          <w:p w14:paraId="32CE4251" w14:textId="001FE19F" w:rsidR="63E5ECA7" w:rsidRDefault="63E5ECA7" w:rsidP="63E5ECA7">
            <w:pPr>
              <w:jc w:val="center"/>
            </w:pPr>
            <w:r w:rsidRPr="63E5ECA7">
              <w:rPr>
                <w:rFonts w:ascii="Arial" w:eastAsia="Arial" w:hAnsi="Arial" w:cs="Arial"/>
                <w:sz w:val="24"/>
                <w:szCs w:val="24"/>
              </w:rPr>
              <w:t>40</w:t>
            </w:r>
          </w:p>
        </w:tc>
        <w:tc>
          <w:tcPr>
            <w:tcW w:w="1095" w:type="dxa"/>
          </w:tcPr>
          <w:p w14:paraId="33EF5D9A" w14:textId="62280029" w:rsidR="63E5ECA7" w:rsidRDefault="63E5ECA7" w:rsidP="63E5ECA7">
            <w:pPr>
              <w:jc w:val="center"/>
            </w:pPr>
            <w:r w:rsidRPr="63E5ECA7">
              <w:rPr>
                <w:rFonts w:ascii="Arial" w:eastAsia="Arial" w:hAnsi="Arial" w:cs="Arial"/>
                <w:sz w:val="24"/>
                <w:szCs w:val="24"/>
              </w:rPr>
              <w:t>69</w:t>
            </w:r>
          </w:p>
        </w:tc>
      </w:tr>
      <w:tr w:rsidR="1CDBC095" w14:paraId="2525DF34" w14:textId="77777777" w:rsidTr="3231724F">
        <w:trPr>
          <w:cantSplit/>
          <w:trHeight w:val="300"/>
        </w:trPr>
        <w:tc>
          <w:tcPr>
            <w:tcW w:w="7215" w:type="dxa"/>
          </w:tcPr>
          <w:p w14:paraId="46BF2B2C" w14:textId="77777777" w:rsidR="1CDBC095" w:rsidRDefault="1CDBC095" w:rsidP="1CDBC095">
            <w:pPr>
              <w:tabs>
                <w:tab w:val="left" w:pos="3990"/>
              </w:tabs>
              <w:rPr>
                <w:rStyle w:val="eop"/>
                <w:rFonts w:ascii="Arial" w:hAnsi="Arial" w:cs="Arial"/>
                <w:sz w:val="24"/>
                <w:szCs w:val="24"/>
              </w:rPr>
            </w:pPr>
            <w:r w:rsidRPr="1CDBC095">
              <w:rPr>
                <w:rStyle w:val="normaltextrun"/>
                <w:rFonts w:ascii="Arial" w:hAnsi="Arial" w:cs="Arial"/>
                <w:color w:val="000000" w:themeColor="text1"/>
                <w:sz w:val="24"/>
                <w:szCs w:val="24"/>
              </w:rPr>
              <w:t>Integrating the LPC with UPK planning and implementation efforts</w:t>
            </w:r>
            <w:r w:rsidRPr="1CDBC095">
              <w:rPr>
                <w:rStyle w:val="eop"/>
                <w:rFonts w:ascii="Arial" w:hAnsi="Arial" w:cs="Arial"/>
                <w:color w:val="000000" w:themeColor="text1"/>
                <w:sz w:val="24"/>
                <w:szCs w:val="24"/>
              </w:rPr>
              <w:t> </w:t>
            </w:r>
            <w:r>
              <w:tab/>
            </w:r>
          </w:p>
        </w:tc>
        <w:tc>
          <w:tcPr>
            <w:tcW w:w="1050" w:type="dxa"/>
          </w:tcPr>
          <w:p w14:paraId="70DF0F9D" w14:textId="6D901B6B" w:rsidR="63E5ECA7" w:rsidRDefault="63E5ECA7" w:rsidP="63E5ECA7">
            <w:pPr>
              <w:jc w:val="center"/>
            </w:pPr>
            <w:r w:rsidRPr="63E5ECA7">
              <w:rPr>
                <w:rFonts w:ascii="Arial" w:eastAsia="Arial" w:hAnsi="Arial" w:cs="Arial"/>
                <w:sz w:val="24"/>
                <w:szCs w:val="24"/>
              </w:rPr>
              <w:t>41</w:t>
            </w:r>
          </w:p>
        </w:tc>
        <w:tc>
          <w:tcPr>
            <w:tcW w:w="1095" w:type="dxa"/>
          </w:tcPr>
          <w:p w14:paraId="0EB5EC46" w14:textId="33FFAC25" w:rsidR="63E5ECA7" w:rsidRDefault="63E5ECA7" w:rsidP="63E5ECA7">
            <w:pPr>
              <w:jc w:val="center"/>
            </w:pPr>
            <w:r w:rsidRPr="63E5ECA7">
              <w:rPr>
                <w:rFonts w:ascii="Arial" w:eastAsia="Arial" w:hAnsi="Arial" w:cs="Arial"/>
                <w:sz w:val="24"/>
                <w:szCs w:val="24"/>
              </w:rPr>
              <w:t>71</w:t>
            </w:r>
          </w:p>
        </w:tc>
      </w:tr>
      <w:tr w:rsidR="1CDBC095" w14:paraId="4CAF7157" w14:textId="77777777" w:rsidTr="3231724F">
        <w:trPr>
          <w:cantSplit/>
          <w:trHeight w:val="300"/>
        </w:trPr>
        <w:tc>
          <w:tcPr>
            <w:tcW w:w="7215" w:type="dxa"/>
          </w:tcPr>
          <w:p w14:paraId="316716B9" w14:textId="77777777" w:rsidR="1CDBC095" w:rsidRDefault="1CDBC095" w:rsidP="1CDBC095">
            <w:pPr>
              <w:rPr>
                <w:rStyle w:val="eop"/>
                <w:rFonts w:ascii="Arial" w:hAnsi="Arial" w:cs="Arial"/>
                <w:sz w:val="24"/>
                <w:szCs w:val="24"/>
              </w:rPr>
            </w:pPr>
            <w:r w:rsidRPr="1CDBC095">
              <w:rPr>
                <w:rStyle w:val="normaltextrun"/>
                <w:rFonts w:ascii="Arial" w:hAnsi="Arial" w:cs="Arial"/>
                <w:color w:val="000000" w:themeColor="text1"/>
                <w:sz w:val="24"/>
                <w:szCs w:val="24"/>
              </w:rPr>
              <w:t>Serving as a liaison between LEAs and early education community partners</w:t>
            </w:r>
            <w:r w:rsidRPr="1CDBC095">
              <w:rPr>
                <w:rStyle w:val="eop"/>
                <w:rFonts w:ascii="Arial" w:hAnsi="Arial" w:cs="Arial"/>
                <w:color w:val="000000" w:themeColor="text1"/>
                <w:sz w:val="24"/>
                <w:szCs w:val="24"/>
              </w:rPr>
              <w:t> </w:t>
            </w:r>
          </w:p>
        </w:tc>
        <w:tc>
          <w:tcPr>
            <w:tcW w:w="1050" w:type="dxa"/>
          </w:tcPr>
          <w:p w14:paraId="393B163E" w14:textId="48550FC0" w:rsidR="63E5ECA7" w:rsidRDefault="63E5ECA7" w:rsidP="63E5ECA7">
            <w:pPr>
              <w:jc w:val="center"/>
            </w:pPr>
            <w:r w:rsidRPr="63E5ECA7">
              <w:rPr>
                <w:rFonts w:ascii="Arial" w:eastAsia="Arial" w:hAnsi="Arial" w:cs="Arial"/>
                <w:sz w:val="24"/>
                <w:szCs w:val="24"/>
              </w:rPr>
              <w:t>44</w:t>
            </w:r>
          </w:p>
        </w:tc>
        <w:tc>
          <w:tcPr>
            <w:tcW w:w="1095" w:type="dxa"/>
          </w:tcPr>
          <w:p w14:paraId="2886CB0F" w14:textId="6F0D4178" w:rsidR="63E5ECA7" w:rsidRDefault="63E5ECA7" w:rsidP="63E5ECA7">
            <w:pPr>
              <w:jc w:val="center"/>
            </w:pPr>
            <w:r w:rsidRPr="63E5ECA7">
              <w:rPr>
                <w:rFonts w:ascii="Arial" w:eastAsia="Arial" w:hAnsi="Arial" w:cs="Arial"/>
                <w:sz w:val="24"/>
                <w:szCs w:val="24"/>
              </w:rPr>
              <w:t>76</w:t>
            </w:r>
          </w:p>
        </w:tc>
      </w:tr>
      <w:tr w:rsidR="1CDBC095" w14:paraId="5AAD3ABF" w14:textId="77777777" w:rsidTr="3231724F">
        <w:trPr>
          <w:cantSplit/>
          <w:trHeight w:val="300"/>
        </w:trPr>
        <w:tc>
          <w:tcPr>
            <w:tcW w:w="7215" w:type="dxa"/>
          </w:tcPr>
          <w:p w14:paraId="174C4D8D" w14:textId="77777777" w:rsidR="1CDBC095" w:rsidRDefault="1CDBC095" w:rsidP="1CDBC095">
            <w:pPr>
              <w:rPr>
                <w:rStyle w:val="eop"/>
                <w:rFonts w:ascii="Arial" w:hAnsi="Arial" w:cs="Arial"/>
                <w:sz w:val="24"/>
                <w:szCs w:val="24"/>
              </w:rPr>
            </w:pPr>
            <w:r w:rsidRPr="1CDBC095">
              <w:rPr>
                <w:rStyle w:val="normaltextrun"/>
                <w:rFonts w:ascii="Arial" w:hAnsi="Arial" w:cs="Arial"/>
                <w:color w:val="000000" w:themeColor="text1"/>
                <w:sz w:val="24"/>
                <w:szCs w:val="24"/>
              </w:rPr>
              <w:t>Holding forums for parents</w:t>
            </w:r>
          </w:p>
        </w:tc>
        <w:tc>
          <w:tcPr>
            <w:tcW w:w="1050" w:type="dxa"/>
          </w:tcPr>
          <w:p w14:paraId="79256C74" w14:textId="0DC50676" w:rsidR="63E5ECA7" w:rsidRDefault="63E5ECA7" w:rsidP="63E5ECA7">
            <w:pPr>
              <w:jc w:val="center"/>
            </w:pPr>
            <w:r w:rsidRPr="63E5ECA7">
              <w:rPr>
                <w:rFonts w:ascii="Arial" w:eastAsia="Arial" w:hAnsi="Arial" w:cs="Arial"/>
                <w:sz w:val="24"/>
                <w:szCs w:val="24"/>
              </w:rPr>
              <w:t>17</w:t>
            </w:r>
          </w:p>
        </w:tc>
        <w:tc>
          <w:tcPr>
            <w:tcW w:w="1095" w:type="dxa"/>
          </w:tcPr>
          <w:p w14:paraId="7CAC52F2" w14:textId="6404ECA2" w:rsidR="63E5ECA7" w:rsidRDefault="63E5ECA7" w:rsidP="63E5ECA7">
            <w:pPr>
              <w:jc w:val="center"/>
            </w:pPr>
            <w:r w:rsidRPr="63E5ECA7">
              <w:rPr>
                <w:rFonts w:ascii="Arial" w:eastAsia="Arial" w:hAnsi="Arial" w:cs="Arial"/>
                <w:sz w:val="24"/>
                <w:szCs w:val="24"/>
              </w:rPr>
              <w:t>29</w:t>
            </w:r>
          </w:p>
        </w:tc>
      </w:tr>
      <w:tr w:rsidR="1CDBC095" w14:paraId="40326E88" w14:textId="77777777" w:rsidTr="3231724F">
        <w:trPr>
          <w:cantSplit/>
          <w:trHeight w:val="300"/>
        </w:trPr>
        <w:tc>
          <w:tcPr>
            <w:tcW w:w="7215" w:type="dxa"/>
          </w:tcPr>
          <w:p w14:paraId="7101A8B3" w14:textId="77777777" w:rsidR="1CDBC095" w:rsidRDefault="1CDBC095" w:rsidP="1CDBC095">
            <w:pPr>
              <w:rPr>
                <w:rStyle w:val="normaltextrun"/>
                <w:rFonts w:ascii="Arial" w:hAnsi="Arial" w:cs="Arial"/>
                <w:color w:val="000000" w:themeColor="text1"/>
                <w:sz w:val="24"/>
                <w:szCs w:val="24"/>
              </w:rPr>
            </w:pPr>
            <w:r w:rsidRPr="1CDBC095">
              <w:rPr>
                <w:rStyle w:val="normaltextrun"/>
                <w:rFonts w:ascii="Arial" w:hAnsi="Arial" w:cs="Arial"/>
                <w:color w:val="000000" w:themeColor="text1"/>
                <w:sz w:val="24"/>
                <w:szCs w:val="24"/>
              </w:rPr>
              <w:t>Partnering with other COEs to increase or share expertise</w:t>
            </w:r>
            <w:r w:rsidRPr="1CDBC095">
              <w:rPr>
                <w:rStyle w:val="eop"/>
                <w:rFonts w:ascii="Arial" w:hAnsi="Arial" w:cs="Arial"/>
                <w:color w:val="000000" w:themeColor="text1"/>
                <w:sz w:val="24"/>
                <w:szCs w:val="24"/>
              </w:rPr>
              <w:t> </w:t>
            </w:r>
          </w:p>
        </w:tc>
        <w:tc>
          <w:tcPr>
            <w:tcW w:w="1050" w:type="dxa"/>
          </w:tcPr>
          <w:p w14:paraId="090FBFD2" w14:textId="027B7889" w:rsidR="63E5ECA7" w:rsidRDefault="63E5ECA7" w:rsidP="63E5ECA7">
            <w:pPr>
              <w:jc w:val="center"/>
            </w:pPr>
            <w:r w:rsidRPr="63E5ECA7">
              <w:rPr>
                <w:rFonts w:ascii="Arial" w:eastAsia="Arial" w:hAnsi="Arial" w:cs="Arial"/>
                <w:sz w:val="24"/>
                <w:szCs w:val="24"/>
              </w:rPr>
              <w:t>36</w:t>
            </w:r>
          </w:p>
        </w:tc>
        <w:tc>
          <w:tcPr>
            <w:tcW w:w="1095" w:type="dxa"/>
          </w:tcPr>
          <w:p w14:paraId="18B4DD5F" w14:textId="53C535EF" w:rsidR="63E5ECA7" w:rsidRDefault="63E5ECA7" w:rsidP="63E5ECA7">
            <w:pPr>
              <w:jc w:val="center"/>
            </w:pPr>
            <w:r w:rsidRPr="63E5ECA7">
              <w:rPr>
                <w:rFonts w:ascii="Arial" w:eastAsia="Arial" w:hAnsi="Arial" w:cs="Arial"/>
                <w:sz w:val="24"/>
                <w:szCs w:val="24"/>
              </w:rPr>
              <w:t>62</w:t>
            </w:r>
          </w:p>
        </w:tc>
      </w:tr>
      <w:tr w:rsidR="1CDBC095" w14:paraId="5EA89694" w14:textId="77777777" w:rsidTr="3231724F">
        <w:trPr>
          <w:cantSplit/>
          <w:trHeight w:val="300"/>
        </w:trPr>
        <w:tc>
          <w:tcPr>
            <w:tcW w:w="7215" w:type="dxa"/>
          </w:tcPr>
          <w:p w14:paraId="51DFA103" w14:textId="77777777" w:rsidR="1CDBC095" w:rsidRDefault="1CDBC095" w:rsidP="1CDBC095">
            <w:pPr>
              <w:rPr>
                <w:rStyle w:val="normaltextrun"/>
                <w:rFonts w:ascii="Arial" w:hAnsi="Arial" w:cs="Arial"/>
                <w:color w:val="000000" w:themeColor="text1"/>
                <w:sz w:val="24"/>
                <w:szCs w:val="24"/>
              </w:rPr>
            </w:pPr>
            <w:r w:rsidRPr="1CDBC095">
              <w:rPr>
                <w:rStyle w:val="normaltextrun"/>
                <w:rFonts w:ascii="Arial" w:hAnsi="Arial" w:cs="Arial"/>
                <w:color w:val="000000" w:themeColor="text1"/>
                <w:sz w:val="24"/>
                <w:szCs w:val="24"/>
              </w:rPr>
              <w:t>Partnering with the local First 5 county commission</w:t>
            </w:r>
            <w:r w:rsidRPr="1CDBC095">
              <w:rPr>
                <w:rStyle w:val="eop"/>
                <w:rFonts w:ascii="Arial" w:hAnsi="Arial" w:cs="Arial"/>
                <w:color w:val="000000" w:themeColor="text1"/>
                <w:sz w:val="24"/>
                <w:szCs w:val="24"/>
              </w:rPr>
              <w:t> </w:t>
            </w:r>
          </w:p>
        </w:tc>
        <w:tc>
          <w:tcPr>
            <w:tcW w:w="1050" w:type="dxa"/>
          </w:tcPr>
          <w:p w14:paraId="16377F9D" w14:textId="013F54C9" w:rsidR="63E5ECA7" w:rsidRDefault="63E5ECA7" w:rsidP="63E5ECA7">
            <w:pPr>
              <w:jc w:val="center"/>
            </w:pPr>
            <w:r w:rsidRPr="63E5ECA7">
              <w:rPr>
                <w:rFonts w:ascii="Arial" w:eastAsia="Arial" w:hAnsi="Arial" w:cs="Arial"/>
                <w:sz w:val="24"/>
                <w:szCs w:val="24"/>
              </w:rPr>
              <w:t>34</w:t>
            </w:r>
          </w:p>
        </w:tc>
        <w:tc>
          <w:tcPr>
            <w:tcW w:w="1095" w:type="dxa"/>
          </w:tcPr>
          <w:p w14:paraId="7EB127F5" w14:textId="44DCF9FD" w:rsidR="63E5ECA7" w:rsidRDefault="63E5ECA7" w:rsidP="63E5ECA7">
            <w:pPr>
              <w:jc w:val="center"/>
            </w:pPr>
            <w:r w:rsidRPr="63E5ECA7">
              <w:rPr>
                <w:rFonts w:ascii="Arial" w:eastAsia="Arial" w:hAnsi="Arial" w:cs="Arial"/>
                <w:sz w:val="24"/>
                <w:szCs w:val="24"/>
              </w:rPr>
              <w:t>59</w:t>
            </w:r>
          </w:p>
        </w:tc>
      </w:tr>
      <w:tr w:rsidR="1CDBC095" w14:paraId="09094DFD" w14:textId="77777777" w:rsidTr="3231724F">
        <w:trPr>
          <w:cantSplit/>
          <w:trHeight w:val="300"/>
        </w:trPr>
        <w:tc>
          <w:tcPr>
            <w:tcW w:w="7215" w:type="dxa"/>
          </w:tcPr>
          <w:p w14:paraId="035E56A7" w14:textId="77777777" w:rsidR="1CDBC095" w:rsidRDefault="1CDBC095" w:rsidP="1CDBC095">
            <w:pPr>
              <w:rPr>
                <w:rStyle w:val="normaltextrun"/>
                <w:rFonts w:ascii="Arial" w:hAnsi="Arial" w:cs="Arial"/>
                <w:color w:val="000000" w:themeColor="text1"/>
                <w:sz w:val="24"/>
                <w:szCs w:val="24"/>
              </w:rPr>
            </w:pPr>
            <w:r w:rsidRPr="1CDBC095">
              <w:rPr>
                <w:rStyle w:val="normaltextrun"/>
                <w:rFonts w:ascii="Arial" w:hAnsi="Arial" w:cs="Arial"/>
                <w:color w:val="000000" w:themeColor="text1"/>
                <w:sz w:val="24"/>
                <w:szCs w:val="24"/>
              </w:rPr>
              <w:t>Joining UPK or P-3 webinars offered by the CDE</w:t>
            </w:r>
            <w:r w:rsidRPr="1CDBC095">
              <w:rPr>
                <w:rStyle w:val="eop"/>
                <w:rFonts w:ascii="Arial" w:hAnsi="Arial" w:cs="Arial"/>
                <w:color w:val="000000" w:themeColor="text1"/>
                <w:sz w:val="24"/>
                <w:szCs w:val="24"/>
              </w:rPr>
              <w:t> </w:t>
            </w:r>
          </w:p>
        </w:tc>
        <w:tc>
          <w:tcPr>
            <w:tcW w:w="1050" w:type="dxa"/>
          </w:tcPr>
          <w:p w14:paraId="476779CC" w14:textId="6D5BED90" w:rsidR="63E5ECA7" w:rsidRDefault="63E5ECA7" w:rsidP="63E5ECA7">
            <w:pPr>
              <w:jc w:val="center"/>
            </w:pPr>
            <w:r w:rsidRPr="63E5ECA7">
              <w:rPr>
                <w:rFonts w:ascii="Arial" w:eastAsia="Arial" w:hAnsi="Arial" w:cs="Arial"/>
                <w:sz w:val="24"/>
                <w:szCs w:val="24"/>
              </w:rPr>
              <w:t>46</w:t>
            </w:r>
          </w:p>
        </w:tc>
        <w:tc>
          <w:tcPr>
            <w:tcW w:w="1095" w:type="dxa"/>
          </w:tcPr>
          <w:p w14:paraId="03A15E0C" w14:textId="46973CB2" w:rsidR="63E5ECA7" w:rsidRDefault="63E5ECA7" w:rsidP="63E5ECA7">
            <w:pPr>
              <w:jc w:val="center"/>
            </w:pPr>
            <w:r w:rsidRPr="63E5ECA7">
              <w:rPr>
                <w:rFonts w:ascii="Arial" w:eastAsia="Arial" w:hAnsi="Arial" w:cs="Arial"/>
                <w:sz w:val="24"/>
                <w:szCs w:val="24"/>
              </w:rPr>
              <w:t>79</w:t>
            </w:r>
          </w:p>
        </w:tc>
      </w:tr>
      <w:tr w:rsidR="1CDBC095" w14:paraId="69A7F701" w14:textId="77777777" w:rsidTr="3231724F">
        <w:trPr>
          <w:cantSplit/>
          <w:trHeight w:val="300"/>
        </w:trPr>
        <w:tc>
          <w:tcPr>
            <w:tcW w:w="7215" w:type="dxa"/>
          </w:tcPr>
          <w:p w14:paraId="33F224D5" w14:textId="77777777" w:rsidR="1CDBC095" w:rsidRDefault="1CDBC095" w:rsidP="1CDBC095">
            <w:pPr>
              <w:rPr>
                <w:rStyle w:val="normaltextrun"/>
                <w:rFonts w:ascii="Arial" w:hAnsi="Arial" w:cs="Arial"/>
                <w:color w:val="000000" w:themeColor="text1"/>
                <w:sz w:val="24"/>
                <w:szCs w:val="24"/>
              </w:rPr>
            </w:pPr>
            <w:r w:rsidRPr="1CDBC095">
              <w:rPr>
                <w:rStyle w:val="normaltextrun"/>
                <w:rFonts w:ascii="Arial" w:hAnsi="Arial" w:cs="Arial"/>
                <w:color w:val="000000" w:themeColor="text1"/>
                <w:sz w:val="24"/>
                <w:szCs w:val="24"/>
              </w:rPr>
              <w:t>Joining trainings or webinars offered by other organizations</w:t>
            </w:r>
            <w:r w:rsidRPr="1CDBC095">
              <w:rPr>
                <w:rStyle w:val="eop"/>
                <w:rFonts w:ascii="Arial" w:hAnsi="Arial" w:cs="Arial"/>
                <w:color w:val="000000" w:themeColor="text1"/>
                <w:sz w:val="24"/>
                <w:szCs w:val="24"/>
              </w:rPr>
              <w:t> </w:t>
            </w:r>
          </w:p>
        </w:tc>
        <w:tc>
          <w:tcPr>
            <w:tcW w:w="1050" w:type="dxa"/>
          </w:tcPr>
          <w:p w14:paraId="06554FC1" w14:textId="6CE455FA" w:rsidR="63E5ECA7" w:rsidRDefault="63E5ECA7" w:rsidP="63E5ECA7">
            <w:pPr>
              <w:jc w:val="center"/>
            </w:pPr>
            <w:r w:rsidRPr="63E5ECA7">
              <w:rPr>
                <w:rFonts w:ascii="Arial" w:eastAsia="Arial" w:hAnsi="Arial" w:cs="Arial"/>
                <w:sz w:val="24"/>
                <w:szCs w:val="24"/>
              </w:rPr>
              <w:t>39</w:t>
            </w:r>
          </w:p>
        </w:tc>
        <w:tc>
          <w:tcPr>
            <w:tcW w:w="1095" w:type="dxa"/>
          </w:tcPr>
          <w:p w14:paraId="4D3A0D3E" w14:textId="0610B664" w:rsidR="63E5ECA7" w:rsidRDefault="63E5ECA7" w:rsidP="63E5ECA7">
            <w:pPr>
              <w:jc w:val="center"/>
            </w:pPr>
            <w:r w:rsidRPr="63E5ECA7">
              <w:rPr>
                <w:rFonts w:ascii="Arial" w:eastAsia="Arial" w:hAnsi="Arial" w:cs="Arial"/>
                <w:sz w:val="24"/>
                <w:szCs w:val="24"/>
              </w:rPr>
              <w:t>67</w:t>
            </w:r>
          </w:p>
        </w:tc>
      </w:tr>
      <w:tr w:rsidR="1CDBC095" w14:paraId="21C4450B" w14:textId="77777777" w:rsidTr="3231724F">
        <w:trPr>
          <w:cantSplit/>
          <w:trHeight w:val="300"/>
        </w:trPr>
        <w:tc>
          <w:tcPr>
            <w:tcW w:w="7215" w:type="dxa"/>
          </w:tcPr>
          <w:p w14:paraId="29853DFD" w14:textId="77777777" w:rsidR="1CDBC095" w:rsidRDefault="1CDBC095" w:rsidP="1CDBC095">
            <w:pPr>
              <w:rPr>
                <w:rStyle w:val="normaltextrun"/>
                <w:rFonts w:ascii="Arial" w:hAnsi="Arial" w:cs="Arial"/>
                <w:color w:val="000000" w:themeColor="text1"/>
                <w:sz w:val="24"/>
                <w:szCs w:val="24"/>
              </w:rPr>
            </w:pPr>
            <w:r w:rsidRPr="1CDBC095">
              <w:rPr>
                <w:rStyle w:val="normaltextrun"/>
                <w:rFonts w:ascii="Arial" w:hAnsi="Arial" w:cs="Arial"/>
                <w:color w:val="000000" w:themeColor="text1"/>
                <w:sz w:val="24"/>
                <w:szCs w:val="24"/>
              </w:rPr>
              <w:t>Other</w:t>
            </w:r>
          </w:p>
        </w:tc>
        <w:tc>
          <w:tcPr>
            <w:tcW w:w="1050" w:type="dxa"/>
          </w:tcPr>
          <w:p w14:paraId="7DF08344" w14:textId="54602F65" w:rsidR="63E5ECA7" w:rsidRDefault="63E5ECA7" w:rsidP="63E5ECA7">
            <w:pPr>
              <w:jc w:val="center"/>
            </w:pPr>
            <w:r w:rsidRPr="63E5ECA7">
              <w:rPr>
                <w:rFonts w:ascii="Arial" w:eastAsia="Arial" w:hAnsi="Arial" w:cs="Arial"/>
                <w:sz w:val="24"/>
                <w:szCs w:val="24"/>
              </w:rPr>
              <w:t>4</w:t>
            </w:r>
          </w:p>
        </w:tc>
        <w:tc>
          <w:tcPr>
            <w:tcW w:w="1095" w:type="dxa"/>
          </w:tcPr>
          <w:p w14:paraId="4E61BB4D" w14:textId="33A08E2D" w:rsidR="63E5ECA7" w:rsidRDefault="63E5ECA7" w:rsidP="00893325">
            <w:pPr>
              <w:keepNext/>
              <w:jc w:val="center"/>
            </w:pPr>
            <w:r w:rsidRPr="63E5ECA7">
              <w:rPr>
                <w:rFonts w:ascii="Arial" w:eastAsia="Arial" w:hAnsi="Arial" w:cs="Arial"/>
                <w:sz w:val="24"/>
                <w:szCs w:val="24"/>
              </w:rPr>
              <w:t>7</w:t>
            </w:r>
          </w:p>
        </w:tc>
      </w:tr>
    </w:tbl>
    <w:p w14:paraId="1F0C1F76" w14:textId="67641C42" w:rsidR="00845DB4" w:rsidRPr="0001454F" w:rsidRDefault="00893325" w:rsidP="00893325">
      <w:pPr>
        <w:pStyle w:val="Caption"/>
        <w:rPr>
          <w:rStyle w:val="normaltextrun"/>
          <w:b/>
          <w:bCs/>
          <w:color w:val="000000" w:themeColor="text1"/>
        </w:rPr>
      </w:pPr>
      <w:r>
        <w:t xml:space="preserve">Table </w:t>
      </w:r>
      <w:r>
        <w:fldChar w:fldCharType="begin"/>
      </w:r>
      <w:r>
        <w:instrText>SEQ Table \* ARABIC</w:instrText>
      </w:r>
      <w:r>
        <w:fldChar w:fldCharType="separate"/>
      </w:r>
      <w:r>
        <w:rPr>
          <w:noProof/>
        </w:rPr>
        <w:t>25</w:t>
      </w:r>
      <w:r>
        <w:fldChar w:fldCharType="end"/>
      </w:r>
      <w:r>
        <w:t xml:space="preserve">. Results from Question 1 of Section VIII, </w:t>
      </w:r>
      <w:r w:rsidRPr="0027705A">
        <w:t>Technical Assistance and Capacity Building Questions</w:t>
      </w:r>
    </w:p>
    <w:sectPr w:rsidR="00845DB4" w:rsidRPr="0001454F" w:rsidSect="00D85834">
      <w:head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5BCBF" w14:textId="77777777" w:rsidR="0093730E" w:rsidRDefault="0093730E" w:rsidP="00D85834">
      <w:pPr>
        <w:spacing w:after="0" w:line="240" w:lineRule="auto"/>
      </w:pPr>
      <w:r>
        <w:separator/>
      </w:r>
    </w:p>
  </w:endnote>
  <w:endnote w:type="continuationSeparator" w:id="0">
    <w:p w14:paraId="71EE4AE0" w14:textId="77777777" w:rsidR="0093730E" w:rsidRDefault="0093730E" w:rsidP="00D8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73692" w14:textId="77777777" w:rsidR="0093730E" w:rsidRDefault="0093730E" w:rsidP="00D85834">
      <w:pPr>
        <w:spacing w:after="0" w:line="240" w:lineRule="auto"/>
      </w:pPr>
      <w:r>
        <w:separator/>
      </w:r>
    </w:p>
  </w:footnote>
  <w:footnote w:type="continuationSeparator" w:id="0">
    <w:p w14:paraId="1DD1837B" w14:textId="77777777" w:rsidR="0093730E" w:rsidRDefault="0093730E" w:rsidP="00D8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1318336367"/>
      <w:docPartObj>
        <w:docPartGallery w:val="Page Numbers (Top of Page)"/>
        <w:docPartUnique/>
      </w:docPartObj>
    </w:sdtPr>
    <w:sdtEndPr/>
    <w:sdtContent>
      <w:p w14:paraId="40A7F20F" w14:textId="08E5B3C3" w:rsidR="00893325" w:rsidRDefault="00893325">
        <w:pPr>
          <w:pStyle w:val="Header"/>
          <w:jc w:val="right"/>
          <w:rPr>
            <w:rFonts w:ascii="Arial" w:hAnsi="Arial" w:cs="Arial"/>
            <w:sz w:val="24"/>
            <w:szCs w:val="24"/>
          </w:rPr>
        </w:pPr>
        <w:r>
          <w:rPr>
            <w:rFonts w:ascii="Arial" w:hAnsi="Arial" w:cs="Arial"/>
            <w:sz w:val="24"/>
            <w:szCs w:val="24"/>
          </w:rPr>
          <w:t>ofab-eed-jan23item01</w:t>
        </w:r>
      </w:p>
      <w:p w14:paraId="112CB621" w14:textId="2369E0F1" w:rsidR="00893325" w:rsidRDefault="00893325">
        <w:pPr>
          <w:pStyle w:val="Header"/>
          <w:jc w:val="right"/>
          <w:rPr>
            <w:rFonts w:ascii="Arial" w:hAnsi="Arial" w:cs="Arial"/>
            <w:sz w:val="24"/>
            <w:szCs w:val="24"/>
          </w:rPr>
        </w:pPr>
        <w:r>
          <w:rPr>
            <w:rFonts w:ascii="Arial" w:hAnsi="Arial" w:cs="Arial"/>
            <w:sz w:val="24"/>
            <w:szCs w:val="24"/>
          </w:rPr>
          <w:t>Attachment 4</w:t>
        </w:r>
      </w:p>
      <w:p w14:paraId="5CD2D9C3" w14:textId="2400757D" w:rsidR="00893325" w:rsidRPr="00836A31" w:rsidRDefault="00893325">
        <w:pPr>
          <w:pStyle w:val="Header"/>
          <w:jc w:val="right"/>
          <w:rPr>
            <w:rFonts w:ascii="Arial" w:hAnsi="Arial" w:cs="Arial"/>
            <w:sz w:val="24"/>
            <w:szCs w:val="24"/>
          </w:rPr>
        </w:pPr>
        <w:r w:rsidRPr="00836A31">
          <w:rPr>
            <w:rFonts w:ascii="Arial" w:hAnsi="Arial" w:cs="Arial"/>
            <w:sz w:val="24"/>
            <w:szCs w:val="24"/>
          </w:rPr>
          <w:t xml:space="preserve">Page </w:t>
        </w:r>
        <w:r w:rsidRPr="00836A31">
          <w:rPr>
            <w:rFonts w:ascii="Arial" w:hAnsi="Arial" w:cs="Arial"/>
            <w:bCs/>
            <w:sz w:val="24"/>
            <w:szCs w:val="24"/>
          </w:rPr>
          <w:fldChar w:fldCharType="begin"/>
        </w:r>
        <w:r w:rsidRPr="00836A31">
          <w:rPr>
            <w:rFonts w:ascii="Arial" w:hAnsi="Arial" w:cs="Arial"/>
            <w:bCs/>
            <w:sz w:val="24"/>
            <w:szCs w:val="24"/>
          </w:rPr>
          <w:instrText xml:space="preserve"> PAGE </w:instrText>
        </w:r>
        <w:r w:rsidRPr="00836A31">
          <w:rPr>
            <w:rFonts w:ascii="Arial" w:hAnsi="Arial" w:cs="Arial"/>
            <w:bCs/>
            <w:sz w:val="24"/>
            <w:szCs w:val="24"/>
          </w:rPr>
          <w:fldChar w:fldCharType="separate"/>
        </w:r>
        <w:r w:rsidRPr="00836A31">
          <w:rPr>
            <w:rFonts w:ascii="Arial" w:hAnsi="Arial" w:cs="Arial"/>
            <w:bCs/>
            <w:noProof/>
            <w:sz w:val="24"/>
            <w:szCs w:val="24"/>
          </w:rPr>
          <w:t>2</w:t>
        </w:r>
        <w:r w:rsidRPr="00836A31">
          <w:rPr>
            <w:rFonts w:ascii="Arial" w:hAnsi="Arial" w:cs="Arial"/>
            <w:bCs/>
            <w:sz w:val="24"/>
            <w:szCs w:val="24"/>
          </w:rPr>
          <w:fldChar w:fldCharType="end"/>
        </w:r>
        <w:r w:rsidRPr="00836A31">
          <w:rPr>
            <w:rFonts w:ascii="Arial" w:hAnsi="Arial" w:cs="Arial"/>
            <w:sz w:val="24"/>
            <w:szCs w:val="24"/>
          </w:rPr>
          <w:t xml:space="preserve"> of </w:t>
        </w:r>
        <w:r w:rsidRPr="00836A31">
          <w:rPr>
            <w:rFonts w:ascii="Arial" w:hAnsi="Arial" w:cs="Arial"/>
            <w:bCs/>
            <w:sz w:val="24"/>
            <w:szCs w:val="24"/>
          </w:rPr>
          <w:fldChar w:fldCharType="begin"/>
        </w:r>
        <w:r w:rsidRPr="00836A31">
          <w:rPr>
            <w:rFonts w:ascii="Arial" w:hAnsi="Arial" w:cs="Arial"/>
            <w:bCs/>
            <w:sz w:val="24"/>
            <w:szCs w:val="24"/>
          </w:rPr>
          <w:instrText xml:space="preserve"> NUMPAGES  </w:instrText>
        </w:r>
        <w:r w:rsidRPr="00836A31">
          <w:rPr>
            <w:rFonts w:ascii="Arial" w:hAnsi="Arial" w:cs="Arial"/>
            <w:bCs/>
            <w:sz w:val="24"/>
            <w:szCs w:val="24"/>
          </w:rPr>
          <w:fldChar w:fldCharType="separate"/>
        </w:r>
        <w:r w:rsidRPr="00836A31">
          <w:rPr>
            <w:rFonts w:ascii="Arial" w:hAnsi="Arial" w:cs="Arial"/>
            <w:bCs/>
            <w:noProof/>
            <w:sz w:val="24"/>
            <w:szCs w:val="24"/>
          </w:rPr>
          <w:t>2</w:t>
        </w:r>
        <w:r w:rsidRPr="00836A31">
          <w:rPr>
            <w:rFonts w:ascii="Arial" w:hAnsi="Arial" w:cs="Arial"/>
            <w:bCs/>
            <w:sz w:val="24"/>
            <w:szCs w:val="24"/>
          </w:rPr>
          <w:fldChar w:fldCharType="end"/>
        </w:r>
      </w:p>
    </w:sdtContent>
  </w:sdt>
  <w:p w14:paraId="11B208EB" w14:textId="77777777" w:rsidR="00893325" w:rsidRDefault="00893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02B67"/>
    <w:multiLevelType w:val="hybridMultilevel"/>
    <w:tmpl w:val="7FAEA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97AFC"/>
    <w:multiLevelType w:val="hybridMultilevel"/>
    <w:tmpl w:val="D6AE4DE8"/>
    <w:lvl w:ilvl="0" w:tplc="5BE48C68">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FE406A"/>
    <w:multiLevelType w:val="multilevel"/>
    <w:tmpl w:val="D6A654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424BBD"/>
    <w:multiLevelType w:val="multilevel"/>
    <w:tmpl w:val="CD4E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620C11"/>
    <w:multiLevelType w:val="multilevel"/>
    <w:tmpl w:val="32F4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482996"/>
    <w:multiLevelType w:val="hybridMultilevel"/>
    <w:tmpl w:val="3C08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4764E"/>
    <w:multiLevelType w:val="hybridMultilevel"/>
    <w:tmpl w:val="F7CCFA32"/>
    <w:lvl w:ilvl="0" w:tplc="F6E8CEEC">
      <w:start w:val="1"/>
      <w:numFmt w:val="decimal"/>
      <w:lvlText w:val="%1."/>
      <w:lvlJc w:val="left"/>
      <w:pPr>
        <w:ind w:left="720" w:hanging="360"/>
      </w:pPr>
      <w:rPr>
        <w:b/>
      </w:rPr>
    </w:lvl>
    <w:lvl w:ilvl="1" w:tplc="1A00D820">
      <w:start w:val="1"/>
      <w:numFmt w:val="lowerLetter"/>
      <w:lvlText w:val="%2."/>
      <w:lvlJc w:val="left"/>
      <w:pPr>
        <w:ind w:left="1440" w:hanging="360"/>
      </w:pPr>
    </w:lvl>
    <w:lvl w:ilvl="2" w:tplc="01B4D81C">
      <w:start w:val="1"/>
      <w:numFmt w:val="lowerRoman"/>
      <w:lvlText w:val="%3."/>
      <w:lvlJc w:val="right"/>
      <w:pPr>
        <w:ind w:left="2160" w:hanging="180"/>
      </w:pPr>
    </w:lvl>
    <w:lvl w:ilvl="3" w:tplc="3D60DD92">
      <w:start w:val="1"/>
      <w:numFmt w:val="decimal"/>
      <w:lvlText w:val="%4."/>
      <w:lvlJc w:val="left"/>
      <w:pPr>
        <w:ind w:left="2880" w:hanging="360"/>
      </w:pPr>
    </w:lvl>
    <w:lvl w:ilvl="4" w:tplc="E48A3844">
      <w:start w:val="1"/>
      <w:numFmt w:val="lowerLetter"/>
      <w:lvlText w:val="%5."/>
      <w:lvlJc w:val="left"/>
      <w:pPr>
        <w:ind w:left="3600" w:hanging="360"/>
      </w:pPr>
    </w:lvl>
    <w:lvl w:ilvl="5" w:tplc="182E1EDC">
      <w:start w:val="1"/>
      <w:numFmt w:val="lowerRoman"/>
      <w:lvlText w:val="%6."/>
      <w:lvlJc w:val="right"/>
      <w:pPr>
        <w:ind w:left="4320" w:hanging="180"/>
      </w:pPr>
    </w:lvl>
    <w:lvl w:ilvl="6" w:tplc="61F0C240">
      <w:start w:val="1"/>
      <w:numFmt w:val="decimal"/>
      <w:lvlText w:val="%7."/>
      <w:lvlJc w:val="left"/>
      <w:pPr>
        <w:ind w:left="5040" w:hanging="360"/>
      </w:pPr>
    </w:lvl>
    <w:lvl w:ilvl="7" w:tplc="BCF0BB5E">
      <w:start w:val="1"/>
      <w:numFmt w:val="lowerLetter"/>
      <w:lvlText w:val="%8."/>
      <w:lvlJc w:val="left"/>
      <w:pPr>
        <w:ind w:left="5760" w:hanging="360"/>
      </w:pPr>
    </w:lvl>
    <w:lvl w:ilvl="8" w:tplc="95124318">
      <w:start w:val="1"/>
      <w:numFmt w:val="lowerRoman"/>
      <w:lvlText w:val="%9."/>
      <w:lvlJc w:val="right"/>
      <w:pPr>
        <w:ind w:left="6480" w:hanging="180"/>
      </w:pPr>
    </w:lvl>
  </w:abstractNum>
  <w:abstractNum w:abstractNumId="7" w15:restartNumberingAfterBreak="0">
    <w:nsid w:val="2B564FFE"/>
    <w:multiLevelType w:val="multilevel"/>
    <w:tmpl w:val="06E8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340504"/>
    <w:multiLevelType w:val="multilevel"/>
    <w:tmpl w:val="227EC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155E3A"/>
    <w:multiLevelType w:val="multilevel"/>
    <w:tmpl w:val="3256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3C499A"/>
    <w:multiLevelType w:val="hybridMultilevel"/>
    <w:tmpl w:val="031226F2"/>
    <w:lvl w:ilvl="0" w:tplc="72E8BDCA">
      <w:start w:val="1"/>
      <w:numFmt w:val="decimal"/>
      <w:lvlText w:val="%1."/>
      <w:lvlJc w:val="left"/>
      <w:pPr>
        <w:ind w:left="720" w:hanging="360"/>
      </w:pPr>
    </w:lvl>
    <w:lvl w:ilvl="1" w:tplc="9BF2FE8A">
      <w:start w:val="1"/>
      <w:numFmt w:val="lowerLetter"/>
      <w:lvlText w:val="%2."/>
      <w:lvlJc w:val="left"/>
      <w:pPr>
        <w:ind w:left="1440" w:hanging="360"/>
      </w:pPr>
    </w:lvl>
    <w:lvl w:ilvl="2" w:tplc="7DCEC5F6">
      <w:start w:val="1"/>
      <w:numFmt w:val="lowerRoman"/>
      <w:lvlText w:val="%3."/>
      <w:lvlJc w:val="right"/>
      <w:pPr>
        <w:ind w:left="2160" w:hanging="180"/>
      </w:pPr>
    </w:lvl>
    <w:lvl w:ilvl="3" w:tplc="22C407EC">
      <w:start w:val="1"/>
      <w:numFmt w:val="decimal"/>
      <w:lvlText w:val="%4."/>
      <w:lvlJc w:val="left"/>
      <w:pPr>
        <w:ind w:left="2880" w:hanging="360"/>
      </w:pPr>
    </w:lvl>
    <w:lvl w:ilvl="4" w:tplc="57E44632">
      <w:start w:val="1"/>
      <w:numFmt w:val="lowerLetter"/>
      <w:lvlText w:val="%5."/>
      <w:lvlJc w:val="left"/>
      <w:pPr>
        <w:ind w:left="3600" w:hanging="360"/>
      </w:pPr>
    </w:lvl>
    <w:lvl w:ilvl="5" w:tplc="654454BA">
      <w:start w:val="1"/>
      <w:numFmt w:val="lowerRoman"/>
      <w:lvlText w:val="%6."/>
      <w:lvlJc w:val="right"/>
      <w:pPr>
        <w:ind w:left="4320" w:hanging="180"/>
      </w:pPr>
    </w:lvl>
    <w:lvl w:ilvl="6" w:tplc="D1C8A502">
      <w:start w:val="1"/>
      <w:numFmt w:val="decimal"/>
      <w:lvlText w:val="%7."/>
      <w:lvlJc w:val="left"/>
      <w:pPr>
        <w:ind w:left="5040" w:hanging="360"/>
      </w:pPr>
    </w:lvl>
    <w:lvl w:ilvl="7" w:tplc="B15821CA">
      <w:start w:val="1"/>
      <w:numFmt w:val="lowerLetter"/>
      <w:lvlText w:val="%8."/>
      <w:lvlJc w:val="left"/>
      <w:pPr>
        <w:ind w:left="5760" w:hanging="360"/>
      </w:pPr>
    </w:lvl>
    <w:lvl w:ilvl="8" w:tplc="B2CA5EAE">
      <w:start w:val="1"/>
      <w:numFmt w:val="lowerRoman"/>
      <w:lvlText w:val="%9."/>
      <w:lvlJc w:val="right"/>
      <w:pPr>
        <w:ind w:left="6480" w:hanging="180"/>
      </w:pPr>
    </w:lvl>
  </w:abstractNum>
  <w:abstractNum w:abstractNumId="11" w15:restartNumberingAfterBreak="0">
    <w:nsid w:val="352D3644"/>
    <w:multiLevelType w:val="hybridMultilevel"/>
    <w:tmpl w:val="20526D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735AA5"/>
    <w:multiLevelType w:val="multilevel"/>
    <w:tmpl w:val="894C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ED0A1F"/>
    <w:multiLevelType w:val="multilevel"/>
    <w:tmpl w:val="FCE6C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1A22A9"/>
    <w:multiLevelType w:val="hybridMultilevel"/>
    <w:tmpl w:val="F47606B2"/>
    <w:lvl w:ilvl="0" w:tplc="15D856A2">
      <w:start w:val="1"/>
      <w:numFmt w:val="decimal"/>
      <w:lvlText w:val="%1."/>
      <w:lvlJc w:val="left"/>
      <w:pPr>
        <w:ind w:left="720" w:hanging="360"/>
      </w:pPr>
      <w:rPr>
        <w:b/>
      </w:rPr>
    </w:lvl>
    <w:lvl w:ilvl="1" w:tplc="AE8A711E">
      <w:start w:val="1"/>
      <w:numFmt w:val="lowerLetter"/>
      <w:lvlText w:val="%2."/>
      <w:lvlJc w:val="left"/>
      <w:pPr>
        <w:ind w:left="1440" w:hanging="360"/>
      </w:pPr>
    </w:lvl>
    <w:lvl w:ilvl="2" w:tplc="2A661530">
      <w:start w:val="1"/>
      <w:numFmt w:val="lowerRoman"/>
      <w:lvlText w:val="%3."/>
      <w:lvlJc w:val="right"/>
      <w:pPr>
        <w:ind w:left="2160" w:hanging="180"/>
      </w:pPr>
    </w:lvl>
    <w:lvl w:ilvl="3" w:tplc="55086D68">
      <w:start w:val="1"/>
      <w:numFmt w:val="decimal"/>
      <w:lvlText w:val="%4."/>
      <w:lvlJc w:val="left"/>
      <w:pPr>
        <w:ind w:left="2880" w:hanging="360"/>
      </w:pPr>
    </w:lvl>
    <w:lvl w:ilvl="4" w:tplc="B8FC3A10">
      <w:start w:val="1"/>
      <w:numFmt w:val="lowerLetter"/>
      <w:lvlText w:val="%5."/>
      <w:lvlJc w:val="left"/>
      <w:pPr>
        <w:ind w:left="3600" w:hanging="360"/>
      </w:pPr>
    </w:lvl>
    <w:lvl w:ilvl="5" w:tplc="080293C4">
      <w:start w:val="1"/>
      <w:numFmt w:val="lowerRoman"/>
      <w:lvlText w:val="%6."/>
      <w:lvlJc w:val="right"/>
      <w:pPr>
        <w:ind w:left="4320" w:hanging="180"/>
      </w:pPr>
    </w:lvl>
    <w:lvl w:ilvl="6" w:tplc="70701AF2">
      <w:start w:val="1"/>
      <w:numFmt w:val="decimal"/>
      <w:lvlText w:val="%7."/>
      <w:lvlJc w:val="left"/>
      <w:pPr>
        <w:ind w:left="5040" w:hanging="360"/>
      </w:pPr>
    </w:lvl>
    <w:lvl w:ilvl="7" w:tplc="397478B6">
      <w:start w:val="1"/>
      <w:numFmt w:val="lowerLetter"/>
      <w:lvlText w:val="%8."/>
      <w:lvlJc w:val="left"/>
      <w:pPr>
        <w:ind w:left="5760" w:hanging="360"/>
      </w:pPr>
    </w:lvl>
    <w:lvl w:ilvl="8" w:tplc="66424AF0">
      <w:start w:val="1"/>
      <w:numFmt w:val="lowerRoman"/>
      <w:lvlText w:val="%9."/>
      <w:lvlJc w:val="right"/>
      <w:pPr>
        <w:ind w:left="6480" w:hanging="180"/>
      </w:pPr>
    </w:lvl>
  </w:abstractNum>
  <w:abstractNum w:abstractNumId="15" w15:restartNumberingAfterBreak="0">
    <w:nsid w:val="45C24F91"/>
    <w:multiLevelType w:val="hybridMultilevel"/>
    <w:tmpl w:val="DF567608"/>
    <w:lvl w:ilvl="0" w:tplc="84C61334">
      <w:start w:val="1"/>
      <w:numFmt w:val="decimal"/>
      <w:lvlText w:val="%1."/>
      <w:lvlJc w:val="left"/>
      <w:pPr>
        <w:ind w:left="720" w:hanging="360"/>
      </w:pPr>
      <w:rPr>
        <w:rFonts w:ascii="Arial" w:hAnsi="Arial" w:hint="default"/>
      </w:rPr>
    </w:lvl>
    <w:lvl w:ilvl="1" w:tplc="3612A83E">
      <w:start w:val="1"/>
      <w:numFmt w:val="lowerLetter"/>
      <w:lvlText w:val="%2."/>
      <w:lvlJc w:val="left"/>
      <w:pPr>
        <w:ind w:left="1440" w:hanging="360"/>
      </w:pPr>
    </w:lvl>
    <w:lvl w:ilvl="2" w:tplc="FC70F466">
      <w:start w:val="1"/>
      <w:numFmt w:val="lowerRoman"/>
      <w:lvlText w:val="%3."/>
      <w:lvlJc w:val="right"/>
      <w:pPr>
        <w:ind w:left="2160" w:hanging="180"/>
      </w:pPr>
    </w:lvl>
    <w:lvl w:ilvl="3" w:tplc="7632FB08">
      <w:start w:val="1"/>
      <w:numFmt w:val="decimal"/>
      <w:lvlText w:val="%4."/>
      <w:lvlJc w:val="left"/>
      <w:pPr>
        <w:ind w:left="2880" w:hanging="360"/>
      </w:pPr>
    </w:lvl>
    <w:lvl w:ilvl="4" w:tplc="F064B13E">
      <w:start w:val="1"/>
      <w:numFmt w:val="lowerLetter"/>
      <w:lvlText w:val="%5."/>
      <w:lvlJc w:val="left"/>
      <w:pPr>
        <w:ind w:left="3600" w:hanging="360"/>
      </w:pPr>
    </w:lvl>
    <w:lvl w:ilvl="5" w:tplc="2FDA45D2">
      <w:start w:val="1"/>
      <w:numFmt w:val="lowerRoman"/>
      <w:lvlText w:val="%6."/>
      <w:lvlJc w:val="right"/>
      <w:pPr>
        <w:ind w:left="4320" w:hanging="180"/>
      </w:pPr>
    </w:lvl>
    <w:lvl w:ilvl="6" w:tplc="FFD0537C">
      <w:start w:val="1"/>
      <w:numFmt w:val="decimal"/>
      <w:lvlText w:val="%7."/>
      <w:lvlJc w:val="left"/>
      <w:pPr>
        <w:ind w:left="5040" w:hanging="360"/>
      </w:pPr>
    </w:lvl>
    <w:lvl w:ilvl="7" w:tplc="41583422">
      <w:start w:val="1"/>
      <w:numFmt w:val="lowerLetter"/>
      <w:lvlText w:val="%8."/>
      <w:lvlJc w:val="left"/>
      <w:pPr>
        <w:ind w:left="5760" w:hanging="360"/>
      </w:pPr>
    </w:lvl>
    <w:lvl w:ilvl="8" w:tplc="6012EC02">
      <w:start w:val="1"/>
      <w:numFmt w:val="lowerRoman"/>
      <w:lvlText w:val="%9."/>
      <w:lvlJc w:val="right"/>
      <w:pPr>
        <w:ind w:left="6480" w:hanging="180"/>
      </w:pPr>
    </w:lvl>
  </w:abstractNum>
  <w:abstractNum w:abstractNumId="16" w15:restartNumberingAfterBreak="0">
    <w:nsid w:val="46200B0A"/>
    <w:multiLevelType w:val="multilevel"/>
    <w:tmpl w:val="6016A970"/>
    <w:lvl w:ilvl="0">
      <w:start w:val="2"/>
      <w:numFmt w:val="decimal"/>
      <w:lvlText w:val="%1."/>
      <w:lvlJc w:val="left"/>
      <w:pPr>
        <w:tabs>
          <w:tab w:val="num" w:pos="-360"/>
        </w:tabs>
        <w:ind w:left="-360" w:hanging="360"/>
      </w:p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17" w15:restartNumberingAfterBreak="0">
    <w:nsid w:val="473A3C8B"/>
    <w:multiLevelType w:val="multilevel"/>
    <w:tmpl w:val="E384C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CD5315"/>
    <w:multiLevelType w:val="multilevel"/>
    <w:tmpl w:val="0242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F55D23"/>
    <w:multiLevelType w:val="multilevel"/>
    <w:tmpl w:val="C818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404D43"/>
    <w:multiLevelType w:val="multilevel"/>
    <w:tmpl w:val="8EBC4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8B58A3"/>
    <w:multiLevelType w:val="hybridMultilevel"/>
    <w:tmpl w:val="6D0E4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7B2C03"/>
    <w:multiLevelType w:val="hybridMultilevel"/>
    <w:tmpl w:val="6D946832"/>
    <w:lvl w:ilvl="0" w:tplc="C1D6DB0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3D76D2"/>
    <w:multiLevelType w:val="multilevel"/>
    <w:tmpl w:val="6C2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46C4F5"/>
    <w:multiLevelType w:val="hybridMultilevel"/>
    <w:tmpl w:val="FB20C32A"/>
    <w:lvl w:ilvl="0" w:tplc="DF3235C4">
      <w:start w:val="1"/>
      <w:numFmt w:val="decimal"/>
      <w:lvlText w:val="%1."/>
      <w:lvlJc w:val="left"/>
      <w:pPr>
        <w:ind w:left="720" w:hanging="360"/>
      </w:pPr>
    </w:lvl>
    <w:lvl w:ilvl="1" w:tplc="14C0678C">
      <w:start w:val="1"/>
      <w:numFmt w:val="lowerLetter"/>
      <w:lvlText w:val="%2."/>
      <w:lvlJc w:val="left"/>
      <w:pPr>
        <w:ind w:left="1440" w:hanging="360"/>
      </w:pPr>
    </w:lvl>
    <w:lvl w:ilvl="2" w:tplc="02B41AEE">
      <w:start w:val="1"/>
      <w:numFmt w:val="lowerRoman"/>
      <w:lvlText w:val="%3."/>
      <w:lvlJc w:val="right"/>
      <w:pPr>
        <w:ind w:left="2160" w:hanging="180"/>
      </w:pPr>
    </w:lvl>
    <w:lvl w:ilvl="3" w:tplc="60DA133A">
      <w:start w:val="1"/>
      <w:numFmt w:val="decimal"/>
      <w:lvlText w:val="%4."/>
      <w:lvlJc w:val="left"/>
      <w:pPr>
        <w:ind w:left="2880" w:hanging="360"/>
      </w:pPr>
    </w:lvl>
    <w:lvl w:ilvl="4" w:tplc="18886B7C">
      <w:start w:val="1"/>
      <w:numFmt w:val="lowerLetter"/>
      <w:lvlText w:val="%5."/>
      <w:lvlJc w:val="left"/>
      <w:pPr>
        <w:ind w:left="3600" w:hanging="360"/>
      </w:pPr>
    </w:lvl>
    <w:lvl w:ilvl="5" w:tplc="E5687D9C">
      <w:start w:val="1"/>
      <w:numFmt w:val="lowerRoman"/>
      <w:lvlText w:val="%6."/>
      <w:lvlJc w:val="right"/>
      <w:pPr>
        <w:ind w:left="4320" w:hanging="180"/>
      </w:pPr>
    </w:lvl>
    <w:lvl w:ilvl="6" w:tplc="549069B2">
      <w:start w:val="1"/>
      <w:numFmt w:val="decimal"/>
      <w:lvlText w:val="%7."/>
      <w:lvlJc w:val="left"/>
      <w:pPr>
        <w:ind w:left="5040" w:hanging="360"/>
      </w:pPr>
    </w:lvl>
    <w:lvl w:ilvl="7" w:tplc="42FC2BA6">
      <w:start w:val="1"/>
      <w:numFmt w:val="lowerLetter"/>
      <w:lvlText w:val="%8."/>
      <w:lvlJc w:val="left"/>
      <w:pPr>
        <w:ind w:left="5760" w:hanging="360"/>
      </w:pPr>
    </w:lvl>
    <w:lvl w:ilvl="8" w:tplc="069E22E0">
      <w:start w:val="1"/>
      <w:numFmt w:val="lowerRoman"/>
      <w:lvlText w:val="%9."/>
      <w:lvlJc w:val="right"/>
      <w:pPr>
        <w:ind w:left="6480" w:hanging="180"/>
      </w:pPr>
    </w:lvl>
  </w:abstractNum>
  <w:abstractNum w:abstractNumId="25" w15:restartNumberingAfterBreak="0">
    <w:nsid w:val="78D97E17"/>
    <w:multiLevelType w:val="multilevel"/>
    <w:tmpl w:val="2222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9A2940"/>
    <w:multiLevelType w:val="multilevel"/>
    <w:tmpl w:val="580C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EA01568"/>
    <w:multiLevelType w:val="multilevel"/>
    <w:tmpl w:val="C268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A70648"/>
    <w:multiLevelType w:val="hybridMultilevel"/>
    <w:tmpl w:val="6266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
  </w:num>
  <w:num w:numId="4">
    <w:abstractNumId w:val="26"/>
  </w:num>
  <w:num w:numId="5">
    <w:abstractNumId w:val="3"/>
  </w:num>
  <w:num w:numId="6">
    <w:abstractNumId w:val="19"/>
  </w:num>
  <w:num w:numId="7">
    <w:abstractNumId w:val="8"/>
  </w:num>
  <w:num w:numId="8">
    <w:abstractNumId w:val="13"/>
  </w:num>
  <w:num w:numId="9">
    <w:abstractNumId w:val="25"/>
  </w:num>
  <w:num w:numId="10">
    <w:abstractNumId w:val="4"/>
  </w:num>
  <w:num w:numId="11">
    <w:abstractNumId w:val="7"/>
  </w:num>
  <w:num w:numId="12">
    <w:abstractNumId w:val="20"/>
  </w:num>
  <w:num w:numId="13">
    <w:abstractNumId w:val="23"/>
  </w:num>
  <w:num w:numId="14">
    <w:abstractNumId w:val="12"/>
  </w:num>
  <w:num w:numId="15">
    <w:abstractNumId w:val="27"/>
  </w:num>
  <w:num w:numId="16">
    <w:abstractNumId w:val="18"/>
  </w:num>
  <w:num w:numId="17">
    <w:abstractNumId w:val="9"/>
  </w:num>
  <w:num w:numId="18">
    <w:abstractNumId w:val="6"/>
  </w:num>
  <w:num w:numId="19">
    <w:abstractNumId w:val="22"/>
  </w:num>
  <w:num w:numId="20">
    <w:abstractNumId w:val="5"/>
  </w:num>
  <w:num w:numId="21">
    <w:abstractNumId w:val="1"/>
  </w:num>
  <w:num w:numId="22">
    <w:abstractNumId w:val="21"/>
  </w:num>
  <w:num w:numId="23">
    <w:abstractNumId w:val="28"/>
  </w:num>
  <w:num w:numId="24">
    <w:abstractNumId w:val="14"/>
  </w:num>
  <w:num w:numId="25">
    <w:abstractNumId w:val="10"/>
  </w:num>
  <w:num w:numId="26">
    <w:abstractNumId w:val="24"/>
  </w:num>
  <w:num w:numId="27">
    <w:abstractNumId w:val="15"/>
  </w:num>
  <w:num w:numId="28">
    <w:abstractNumId w:val="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CF86B1"/>
    <w:rsid w:val="0001454F"/>
    <w:rsid w:val="00020D69"/>
    <w:rsid w:val="000447BF"/>
    <w:rsid w:val="000C39FE"/>
    <w:rsid w:val="000F10D5"/>
    <w:rsid w:val="00104E7A"/>
    <w:rsid w:val="001420BF"/>
    <w:rsid w:val="00175E14"/>
    <w:rsid w:val="00241D12"/>
    <w:rsid w:val="00244BFB"/>
    <w:rsid w:val="003A33E8"/>
    <w:rsid w:val="003A75CE"/>
    <w:rsid w:val="00417F13"/>
    <w:rsid w:val="004C8DDD"/>
    <w:rsid w:val="004D1CA5"/>
    <w:rsid w:val="004D2884"/>
    <w:rsid w:val="00510C22"/>
    <w:rsid w:val="0062002A"/>
    <w:rsid w:val="0066164C"/>
    <w:rsid w:val="006A7133"/>
    <w:rsid w:val="008362D1"/>
    <w:rsid w:val="00836A31"/>
    <w:rsid w:val="00845DB4"/>
    <w:rsid w:val="00893325"/>
    <w:rsid w:val="0093730E"/>
    <w:rsid w:val="0097105F"/>
    <w:rsid w:val="009B677C"/>
    <w:rsid w:val="009E3721"/>
    <w:rsid w:val="009E53BB"/>
    <w:rsid w:val="00A3458F"/>
    <w:rsid w:val="00A667EB"/>
    <w:rsid w:val="00AA4E98"/>
    <w:rsid w:val="00C42AFD"/>
    <w:rsid w:val="00D11E30"/>
    <w:rsid w:val="00D71EEE"/>
    <w:rsid w:val="00D85834"/>
    <w:rsid w:val="00DA3A07"/>
    <w:rsid w:val="00E21050"/>
    <w:rsid w:val="00E4C2EE"/>
    <w:rsid w:val="00E639BC"/>
    <w:rsid w:val="00E713CB"/>
    <w:rsid w:val="00F324E1"/>
    <w:rsid w:val="00FB562A"/>
    <w:rsid w:val="010138CE"/>
    <w:rsid w:val="012DDE7E"/>
    <w:rsid w:val="016A9D6B"/>
    <w:rsid w:val="018C2324"/>
    <w:rsid w:val="01CB8D86"/>
    <w:rsid w:val="01EEE901"/>
    <w:rsid w:val="0205B267"/>
    <w:rsid w:val="0228E945"/>
    <w:rsid w:val="0233B057"/>
    <w:rsid w:val="023A241C"/>
    <w:rsid w:val="0245E514"/>
    <w:rsid w:val="027413E3"/>
    <w:rsid w:val="02844E28"/>
    <w:rsid w:val="02AC0229"/>
    <w:rsid w:val="02CCDC7F"/>
    <w:rsid w:val="02D18FA6"/>
    <w:rsid w:val="02D4578E"/>
    <w:rsid w:val="02E62D99"/>
    <w:rsid w:val="02FCFE25"/>
    <w:rsid w:val="030723B5"/>
    <w:rsid w:val="03129CE8"/>
    <w:rsid w:val="031D0AF4"/>
    <w:rsid w:val="0332319A"/>
    <w:rsid w:val="03487E9D"/>
    <w:rsid w:val="03613916"/>
    <w:rsid w:val="0383E20A"/>
    <w:rsid w:val="039047F1"/>
    <w:rsid w:val="03DD0CF1"/>
    <w:rsid w:val="03E1D076"/>
    <w:rsid w:val="03F887C0"/>
    <w:rsid w:val="03FDD9EF"/>
    <w:rsid w:val="0436E82E"/>
    <w:rsid w:val="04391DB7"/>
    <w:rsid w:val="0468ACE0"/>
    <w:rsid w:val="04999D3C"/>
    <w:rsid w:val="04AF6636"/>
    <w:rsid w:val="04B00722"/>
    <w:rsid w:val="04E01140"/>
    <w:rsid w:val="04E04F00"/>
    <w:rsid w:val="04E1EEDF"/>
    <w:rsid w:val="04FE9E4B"/>
    <w:rsid w:val="050BB698"/>
    <w:rsid w:val="0512856B"/>
    <w:rsid w:val="05297F67"/>
    <w:rsid w:val="05362538"/>
    <w:rsid w:val="053788E0"/>
    <w:rsid w:val="05611A60"/>
    <w:rsid w:val="05A184CB"/>
    <w:rsid w:val="05D0AD78"/>
    <w:rsid w:val="05D5D804"/>
    <w:rsid w:val="05DD0862"/>
    <w:rsid w:val="05F1ED6E"/>
    <w:rsid w:val="0605145C"/>
    <w:rsid w:val="065B23BF"/>
    <w:rsid w:val="066CFA64"/>
    <w:rsid w:val="069A0197"/>
    <w:rsid w:val="06AA1F47"/>
    <w:rsid w:val="06AD4849"/>
    <w:rsid w:val="06BF13AB"/>
    <w:rsid w:val="06C81338"/>
    <w:rsid w:val="06C8FA72"/>
    <w:rsid w:val="06E34C55"/>
    <w:rsid w:val="06FD93FE"/>
    <w:rsid w:val="075B23E2"/>
    <w:rsid w:val="076912AF"/>
    <w:rsid w:val="077537A6"/>
    <w:rsid w:val="07CC17B6"/>
    <w:rsid w:val="07CF0778"/>
    <w:rsid w:val="07E9BBFF"/>
    <w:rsid w:val="07FA2FC6"/>
    <w:rsid w:val="0803667F"/>
    <w:rsid w:val="0847557C"/>
    <w:rsid w:val="084D67CB"/>
    <w:rsid w:val="08588B0D"/>
    <w:rsid w:val="08791205"/>
    <w:rsid w:val="08982AC9"/>
    <w:rsid w:val="08BAA077"/>
    <w:rsid w:val="08C8DC80"/>
    <w:rsid w:val="08F2F61A"/>
    <w:rsid w:val="09084E3A"/>
    <w:rsid w:val="0909A90C"/>
    <w:rsid w:val="0945CCC8"/>
    <w:rsid w:val="0959A39F"/>
    <w:rsid w:val="095AD80F"/>
    <w:rsid w:val="0987F0B2"/>
    <w:rsid w:val="099E0AA2"/>
    <w:rsid w:val="099F36E0"/>
    <w:rsid w:val="09A01182"/>
    <w:rsid w:val="09CD5E3A"/>
    <w:rsid w:val="09E40C2D"/>
    <w:rsid w:val="09FC4E3A"/>
    <w:rsid w:val="0A2F943A"/>
    <w:rsid w:val="0A3032BF"/>
    <w:rsid w:val="0A789490"/>
    <w:rsid w:val="0A7D6216"/>
    <w:rsid w:val="0AA1664B"/>
    <w:rsid w:val="0AD4BDD8"/>
    <w:rsid w:val="0AF55BAF"/>
    <w:rsid w:val="0AF7AF5D"/>
    <w:rsid w:val="0AFBA19C"/>
    <w:rsid w:val="0B08DEC0"/>
    <w:rsid w:val="0B43BE15"/>
    <w:rsid w:val="0B6B0A36"/>
    <w:rsid w:val="0B832300"/>
    <w:rsid w:val="0B936C50"/>
    <w:rsid w:val="0B9A6FD6"/>
    <w:rsid w:val="0BBA2FCA"/>
    <w:rsid w:val="0BC3C3D1"/>
    <w:rsid w:val="0BF42DD2"/>
    <w:rsid w:val="0C267CE8"/>
    <w:rsid w:val="0C39304D"/>
    <w:rsid w:val="0C3FEEFC"/>
    <w:rsid w:val="0C506B01"/>
    <w:rsid w:val="0C581F68"/>
    <w:rsid w:val="0C616EB0"/>
    <w:rsid w:val="0C6894DE"/>
    <w:rsid w:val="0C84E5CF"/>
    <w:rsid w:val="0C8FAC8B"/>
    <w:rsid w:val="0CC24704"/>
    <w:rsid w:val="0CD512F7"/>
    <w:rsid w:val="0CE43FD2"/>
    <w:rsid w:val="0CF63F0B"/>
    <w:rsid w:val="0D06C359"/>
    <w:rsid w:val="0D771739"/>
    <w:rsid w:val="0DB38113"/>
    <w:rsid w:val="0E1B1EC5"/>
    <w:rsid w:val="0E37E570"/>
    <w:rsid w:val="0E3BD579"/>
    <w:rsid w:val="0E52E75C"/>
    <w:rsid w:val="0E9594AC"/>
    <w:rsid w:val="0EB7F307"/>
    <w:rsid w:val="0EE1C9D3"/>
    <w:rsid w:val="0EF14632"/>
    <w:rsid w:val="0F076C4D"/>
    <w:rsid w:val="0F684D25"/>
    <w:rsid w:val="0F9B3587"/>
    <w:rsid w:val="0FADA8F0"/>
    <w:rsid w:val="0FC4A5F0"/>
    <w:rsid w:val="0FC599F6"/>
    <w:rsid w:val="0FDEBDB7"/>
    <w:rsid w:val="0FE24716"/>
    <w:rsid w:val="0FFD714C"/>
    <w:rsid w:val="10004F76"/>
    <w:rsid w:val="10168CE8"/>
    <w:rsid w:val="10179A30"/>
    <w:rsid w:val="1018C078"/>
    <w:rsid w:val="10308249"/>
    <w:rsid w:val="103870A1"/>
    <w:rsid w:val="10A33CAE"/>
    <w:rsid w:val="10B74797"/>
    <w:rsid w:val="10BED90C"/>
    <w:rsid w:val="10CA316D"/>
    <w:rsid w:val="11074CE5"/>
    <w:rsid w:val="110C1588"/>
    <w:rsid w:val="11549EFF"/>
    <w:rsid w:val="11767F44"/>
    <w:rsid w:val="11AFA85E"/>
    <w:rsid w:val="11BAAF50"/>
    <w:rsid w:val="11C9BD48"/>
    <w:rsid w:val="11D3D718"/>
    <w:rsid w:val="11E885B0"/>
    <w:rsid w:val="11FC641D"/>
    <w:rsid w:val="12615CDB"/>
    <w:rsid w:val="1266429A"/>
    <w:rsid w:val="12960823"/>
    <w:rsid w:val="129BFC10"/>
    <w:rsid w:val="12B46A5F"/>
    <w:rsid w:val="12C06F7D"/>
    <w:rsid w:val="12D7C5FA"/>
    <w:rsid w:val="12E7436D"/>
    <w:rsid w:val="12F85554"/>
    <w:rsid w:val="132AE27C"/>
    <w:rsid w:val="13383E0A"/>
    <w:rsid w:val="137E3748"/>
    <w:rsid w:val="1387BE25"/>
    <w:rsid w:val="13889A30"/>
    <w:rsid w:val="13AA51DD"/>
    <w:rsid w:val="13C82DB2"/>
    <w:rsid w:val="13FBB05A"/>
    <w:rsid w:val="1443B64A"/>
    <w:rsid w:val="14656C69"/>
    <w:rsid w:val="1484186E"/>
    <w:rsid w:val="14887CD4"/>
    <w:rsid w:val="14C53122"/>
    <w:rsid w:val="14F96435"/>
    <w:rsid w:val="151E896B"/>
    <w:rsid w:val="1533E589"/>
    <w:rsid w:val="158BDF22"/>
    <w:rsid w:val="1592713F"/>
    <w:rsid w:val="1599A08E"/>
    <w:rsid w:val="159BBBFD"/>
    <w:rsid w:val="15A88430"/>
    <w:rsid w:val="15BB3193"/>
    <w:rsid w:val="168D80C1"/>
    <w:rsid w:val="169E8316"/>
    <w:rsid w:val="16B2F021"/>
    <w:rsid w:val="16CB3FF8"/>
    <w:rsid w:val="16DE0C7D"/>
    <w:rsid w:val="17283590"/>
    <w:rsid w:val="1751E5F2"/>
    <w:rsid w:val="1752C54F"/>
    <w:rsid w:val="176E9313"/>
    <w:rsid w:val="1776A1D0"/>
    <w:rsid w:val="177B570C"/>
    <w:rsid w:val="179CC124"/>
    <w:rsid w:val="17B22E33"/>
    <w:rsid w:val="17F9C0EE"/>
    <w:rsid w:val="17FEE97F"/>
    <w:rsid w:val="1808674A"/>
    <w:rsid w:val="1822411D"/>
    <w:rsid w:val="186F6F3A"/>
    <w:rsid w:val="18702738"/>
    <w:rsid w:val="18802069"/>
    <w:rsid w:val="18996EA2"/>
    <w:rsid w:val="18BF896A"/>
    <w:rsid w:val="18DE22F7"/>
    <w:rsid w:val="18E316B7"/>
    <w:rsid w:val="18E44CFE"/>
    <w:rsid w:val="18F4595A"/>
    <w:rsid w:val="18F6070E"/>
    <w:rsid w:val="18FB5E72"/>
    <w:rsid w:val="18FC0630"/>
    <w:rsid w:val="18FCCA10"/>
    <w:rsid w:val="1907E3C1"/>
    <w:rsid w:val="190A6EE2"/>
    <w:rsid w:val="1948165A"/>
    <w:rsid w:val="195A87EC"/>
    <w:rsid w:val="196273A7"/>
    <w:rsid w:val="196CDB76"/>
    <w:rsid w:val="1977A3B1"/>
    <w:rsid w:val="19861BEE"/>
    <w:rsid w:val="1996FA7D"/>
    <w:rsid w:val="19B8CB0E"/>
    <w:rsid w:val="19FD7669"/>
    <w:rsid w:val="1A07D2FE"/>
    <w:rsid w:val="1A142998"/>
    <w:rsid w:val="1A5133E0"/>
    <w:rsid w:val="1A524413"/>
    <w:rsid w:val="1A693116"/>
    <w:rsid w:val="1A8B922C"/>
    <w:rsid w:val="1AA9C08D"/>
    <w:rsid w:val="1AB3548B"/>
    <w:rsid w:val="1ABEE2D7"/>
    <w:rsid w:val="1AEB2EA7"/>
    <w:rsid w:val="1AF8451F"/>
    <w:rsid w:val="1B3203F4"/>
    <w:rsid w:val="1B521102"/>
    <w:rsid w:val="1B533C3B"/>
    <w:rsid w:val="1B547977"/>
    <w:rsid w:val="1B5B5628"/>
    <w:rsid w:val="1B8E17ED"/>
    <w:rsid w:val="1B8EDCCE"/>
    <w:rsid w:val="1B9E321C"/>
    <w:rsid w:val="1BA0AF83"/>
    <w:rsid w:val="1BA269FC"/>
    <w:rsid w:val="1BCF86B1"/>
    <w:rsid w:val="1BEDB403"/>
    <w:rsid w:val="1BF03A2F"/>
    <w:rsid w:val="1C0977C9"/>
    <w:rsid w:val="1C2BC5A1"/>
    <w:rsid w:val="1C51966B"/>
    <w:rsid w:val="1C68D35E"/>
    <w:rsid w:val="1C69A0F2"/>
    <w:rsid w:val="1C6F00AB"/>
    <w:rsid w:val="1C721264"/>
    <w:rsid w:val="1C7B9D6A"/>
    <w:rsid w:val="1C99107C"/>
    <w:rsid w:val="1C9F379A"/>
    <w:rsid w:val="1CB9A9B3"/>
    <w:rsid w:val="1CC87F79"/>
    <w:rsid w:val="1CD75D81"/>
    <w:rsid w:val="1CDBC095"/>
    <w:rsid w:val="1CE84B2D"/>
    <w:rsid w:val="1CEB73C2"/>
    <w:rsid w:val="1D010A31"/>
    <w:rsid w:val="1D07B0DE"/>
    <w:rsid w:val="1D30AD5C"/>
    <w:rsid w:val="1D4CF1B8"/>
    <w:rsid w:val="1D52A29C"/>
    <w:rsid w:val="1DEA0134"/>
    <w:rsid w:val="1E011F40"/>
    <w:rsid w:val="1E195204"/>
    <w:rsid w:val="1E34E0DD"/>
    <w:rsid w:val="1E5FF006"/>
    <w:rsid w:val="1E745E76"/>
    <w:rsid w:val="1E7EDDCC"/>
    <w:rsid w:val="1E7F056E"/>
    <w:rsid w:val="1EA297C1"/>
    <w:rsid w:val="1EA300AE"/>
    <w:rsid w:val="1EF97994"/>
    <w:rsid w:val="1F1B5530"/>
    <w:rsid w:val="1F53E702"/>
    <w:rsid w:val="1F605DCF"/>
    <w:rsid w:val="1F65537B"/>
    <w:rsid w:val="1F85D195"/>
    <w:rsid w:val="1FA67627"/>
    <w:rsid w:val="1FB02904"/>
    <w:rsid w:val="1FC1200D"/>
    <w:rsid w:val="1FF03D27"/>
    <w:rsid w:val="1FF05723"/>
    <w:rsid w:val="205EBADC"/>
    <w:rsid w:val="207E4644"/>
    <w:rsid w:val="209C1DE7"/>
    <w:rsid w:val="20A081BD"/>
    <w:rsid w:val="20A2F342"/>
    <w:rsid w:val="20E10F7B"/>
    <w:rsid w:val="20F5FBAC"/>
    <w:rsid w:val="2121A1F6"/>
    <w:rsid w:val="2157585A"/>
    <w:rsid w:val="2158E453"/>
    <w:rsid w:val="215D69D0"/>
    <w:rsid w:val="21963194"/>
    <w:rsid w:val="21AF31B8"/>
    <w:rsid w:val="21CDE2A2"/>
    <w:rsid w:val="21D05068"/>
    <w:rsid w:val="21EE3B87"/>
    <w:rsid w:val="2206A8DF"/>
    <w:rsid w:val="22666BB0"/>
    <w:rsid w:val="22863698"/>
    <w:rsid w:val="22EF661E"/>
    <w:rsid w:val="22F547F8"/>
    <w:rsid w:val="22FBAC38"/>
    <w:rsid w:val="22FD176B"/>
    <w:rsid w:val="23084DEE"/>
    <w:rsid w:val="23313FDB"/>
    <w:rsid w:val="2337A05F"/>
    <w:rsid w:val="234245A5"/>
    <w:rsid w:val="234B9017"/>
    <w:rsid w:val="234E45ED"/>
    <w:rsid w:val="23502E0A"/>
    <w:rsid w:val="238B34FB"/>
    <w:rsid w:val="238FF6AA"/>
    <w:rsid w:val="23955E3B"/>
    <w:rsid w:val="239F64AA"/>
    <w:rsid w:val="239FEEE0"/>
    <w:rsid w:val="23C2FAE0"/>
    <w:rsid w:val="23E4E5B3"/>
    <w:rsid w:val="23EB4D35"/>
    <w:rsid w:val="23F950CD"/>
    <w:rsid w:val="2420C127"/>
    <w:rsid w:val="243A6028"/>
    <w:rsid w:val="245EBFFA"/>
    <w:rsid w:val="24798E36"/>
    <w:rsid w:val="248F5DDD"/>
    <w:rsid w:val="24972A1B"/>
    <w:rsid w:val="24EB49E2"/>
    <w:rsid w:val="24FA61AB"/>
    <w:rsid w:val="25079A8A"/>
    <w:rsid w:val="250E3561"/>
    <w:rsid w:val="252E7DA7"/>
    <w:rsid w:val="25352A5A"/>
    <w:rsid w:val="253C6C35"/>
    <w:rsid w:val="2543E9D4"/>
    <w:rsid w:val="2547250F"/>
    <w:rsid w:val="25898FE7"/>
    <w:rsid w:val="258E178E"/>
    <w:rsid w:val="25AEA9DA"/>
    <w:rsid w:val="25B7713D"/>
    <w:rsid w:val="25C3250D"/>
    <w:rsid w:val="25C43434"/>
    <w:rsid w:val="25C656F9"/>
    <w:rsid w:val="25FD11C5"/>
    <w:rsid w:val="25FD936C"/>
    <w:rsid w:val="2612E345"/>
    <w:rsid w:val="26423B7A"/>
    <w:rsid w:val="26848347"/>
    <w:rsid w:val="268FF056"/>
    <w:rsid w:val="269A96E7"/>
    <w:rsid w:val="26AB4C89"/>
    <w:rsid w:val="26D0D099"/>
    <w:rsid w:val="27055A7A"/>
    <w:rsid w:val="274DB6F3"/>
    <w:rsid w:val="279ADC0F"/>
    <w:rsid w:val="27DD54DE"/>
    <w:rsid w:val="27E18A0A"/>
    <w:rsid w:val="27E34A54"/>
    <w:rsid w:val="27E3D4F5"/>
    <w:rsid w:val="27FB4F0C"/>
    <w:rsid w:val="2822C50D"/>
    <w:rsid w:val="28326E10"/>
    <w:rsid w:val="286279E9"/>
    <w:rsid w:val="286BCDB9"/>
    <w:rsid w:val="286BDB8A"/>
    <w:rsid w:val="288185E7"/>
    <w:rsid w:val="288313C7"/>
    <w:rsid w:val="2886AB3B"/>
    <w:rsid w:val="28A6E65B"/>
    <w:rsid w:val="28B2CD35"/>
    <w:rsid w:val="28BC650A"/>
    <w:rsid w:val="28BC84D7"/>
    <w:rsid w:val="28C53120"/>
    <w:rsid w:val="28D3B4DA"/>
    <w:rsid w:val="28EF11FF"/>
    <w:rsid w:val="28EF3E16"/>
    <w:rsid w:val="28F07B25"/>
    <w:rsid w:val="28FCC0DC"/>
    <w:rsid w:val="293055DA"/>
    <w:rsid w:val="296459DF"/>
    <w:rsid w:val="2982D974"/>
    <w:rsid w:val="2985E496"/>
    <w:rsid w:val="2998DE37"/>
    <w:rsid w:val="29A14379"/>
    <w:rsid w:val="29AB2E50"/>
    <w:rsid w:val="29BB6C72"/>
    <w:rsid w:val="29BEA0DC"/>
    <w:rsid w:val="29C41DC9"/>
    <w:rsid w:val="29CD5E57"/>
    <w:rsid w:val="29ED77EB"/>
    <w:rsid w:val="29F2F271"/>
    <w:rsid w:val="2A30AD66"/>
    <w:rsid w:val="2AC0275E"/>
    <w:rsid w:val="2AC28FD3"/>
    <w:rsid w:val="2B194B79"/>
    <w:rsid w:val="2B588972"/>
    <w:rsid w:val="2B6E30EE"/>
    <w:rsid w:val="2B7EA553"/>
    <w:rsid w:val="2B8E6E28"/>
    <w:rsid w:val="2BA0F1D7"/>
    <w:rsid w:val="2BA7C3CA"/>
    <w:rsid w:val="2C0C7105"/>
    <w:rsid w:val="2C3C1C1B"/>
    <w:rsid w:val="2C4DBD42"/>
    <w:rsid w:val="2C5E6034"/>
    <w:rsid w:val="2C69D429"/>
    <w:rsid w:val="2CA1BB39"/>
    <w:rsid w:val="2CA326F0"/>
    <w:rsid w:val="2CBAEF1E"/>
    <w:rsid w:val="2CCE7148"/>
    <w:rsid w:val="2CCEC02F"/>
    <w:rsid w:val="2CE87145"/>
    <w:rsid w:val="2D285A1D"/>
    <w:rsid w:val="2D2CDA1A"/>
    <w:rsid w:val="2D4DD4F4"/>
    <w:rsid w:val="2D964843"/>
    <w:rsid w:val="2DA7BF16"/>
    <w:rsid w:val="2E1D5DCF"/>
    <w:rsid w:val="2E279EF0"/>
    <w:rsid w:val="2E49D699"/>
    <w:rsid w:val="2E4C6848"/>
    <w:rsid w:val="2E4E4081"/>
    <w:rsid w:val="2E6A9090"/>
    <w:rsid w:val="2EBACD93"/>
    <w:rsid w:val="2EF31D8C"/>
    <w:rsid w:val="2F1C26EC"/>
    <w:rsid w:val="2F40AE38"/>
    <w:rsid w:val="2F651563"/>
    <w:rsid w:val="2F9600F6"/>
    <w:rsid w:val="2FAD9579"/>
    <w:rsid w:val="2FBE6AF1"/>
    <w:rsid w:val="300660F1"/>
    <w:rsid w:val="309746D9"/>
    <w:rsid w:val="30AD8911"/>
    <w:rsid w:val="30CB5641"/>
    <w:rsid w:val="30FF8104"/>
    <w:rsid w:val="31162C08"/>
    <w:rsid w:val="311C166E"/>
    <w:rsid w:val="312486FF"/>
    <w:rsid w:val="31457E73"/>
    <w:rsid w:val="314FAD18"/>
    <w:rsid w:val="316C045C"/>
    <w:rsid w:val="31806C8B"/>
    <w:rsid w:val="31990A87"/>
    <w:rsid w:val="31BC2E45"/>
    <w:rsid w:val="31CE0C56"/>
    <w:rsid w:val="31E02DC8"/>
    <w:rsid w:val="31FD89EF"/>
    <w:rsid w:val="3231724F"/>
    <w:rsid w:val="3241D196"/>
    <w:rsid w:val="324F5E4D"/>
    <w:rsid w:val="3259AE64"/>
    <w:rsid w:val="325BA060"/>
    <w:rsid w:val="329EFAB3"/>
    <w:rsid w:val="329FE82D"/>
    <w:rsid w:val="32E3708D"/>
    <w:rsid w:val="32FD9830"/>
    <w:rsid w:val="33132B1F"/>
    <w:rsid w:val="333F1AF8"/>
    <w:rsid w:val="33670E46"/>
    <w:rsid w:val="33E09FC7"/>
    <w:rsid w:val="33EF4094"/>
    <w:rsid w:val="33F1ED1C"/>
    <w:rsid w:val="33FAFAFD"/>
    <w:rsid w:val="33FFC211"/>
    <w:rsid w:val="343A7DA7"/>
    <w:rsid w:val="343F8F6C"/>
    <w:rsid w:val="348F9AE2"/>
    <w:rsid w:val="3498D7D3"/>
    <w:rsid w:val="34AD4DE5"/>
    <w:rsid w:val="34C233B1"/>
    <w:rsid w:val="34CD549A"/>
    <w:rsid w:val="34DC0904"/>
    <w:rsid w:val="34E1B8BB"/>
    <w:rsid w:val="350F49E3"/>
    <w:rsid w:val="358806F3"/>
    <w:rsid w:val="359955D0"/>
    <w:rsid w:val="35AE4ECB"/>
    <w:rsid w:val="35BF9411"/>
    <w:rsid w:val="35C83033"/>
    <w:rsid w:val="35DB5FCD"/>
    <w:rsid w:val="35DECFDE"/>
    <w:rsid w:val="35E6BD64"/>
    <w:rsid w:val="36115ECC"/>
    <w:rsid w:val="3616A047"/>
    <w:rsid w:val="361E8BFC"/>
    <w:rsid w:val="365312D8"/>
    <w:rsid w:val="3664679E"/>
    <w:rsid w:val="36A62240"/>
    <w:rsid w:val="36BABCC5"/>
    <w:rsid w:val="36EAC959"/>
    <w:rsid w:val="36EBB124"/>
    <w:rsid w:val="37061CF7"/>
    <w:rsid w:val="373A97C5"/>
    <w:rsid w:val="3746C482"/>
    <w:rsid w:val="3779C6F4"/>
    <w:rsid w:val="37AE82F5"/>
    <w:rsid w:val="37B4EB10"/>
    <w:rsid w:val="37D18F2E"/>
    <w:rsid w:val="37D240C5"/>
    <w:rsid w:val="37D5E532"/>
    <w:rsid w:val="37EA4342"/>
    <w:rsid w:val="37EBC106"/>
    <w:rsid w:val="3815138D"/>
    <w:rsid w:val="3819605C"/>
    <w:rsid w:val="38540873"/>
    <w:rsid w:val="38550656"/>
    <w:rsid w:val="38638A68"/>
    <w:rsid w:val="3893E332"/>
    <w:rsid w:val="389ED6AA"/>
    <w:rsid w:val="389FDF18"/>
    <w:rsid w:val="38AE54B3"/>
    <w:rsid w:val="38E3DE10"/>
    <w:rsid w:val="38FC9551"/>
    <w:rsid w:val="393115AF"/>
    <w:rsid w:val="3939EE9F"/>
    <w:rsid w:val="393CEA26"/>
    <w:rsid w:val="3940AB37"/>
    <w:rsid w:val="394809E4"/>
    <w:rsid w:val="3949FAC6"/>
    <w:rsid w:val="396FD108"/>
    <w:rsid w:val="397CC7D1"/>
    <w:rsid w:val="398E73C6"/>
    <w:rsid w:val="3993EA10"/>
    <w:rsid w:val="399ADE05"/>
    <w:rsid w:val="39BA4920"/>
    <w:rsid w:val="39C27FC5"/>
    <w:rsid w:val="39E4F0AA"/>
    <w:rsid w:val="39E956B1"/>
    <w:rsid w:val="3A19FD28"/>
    <w:rsid w:val="3A1AEFED"/>
    <w:rsid w:val="3A41B280"/>
    <w:rsid w:val="3A7345E9"/>
    <w:rsid w:val="3A835F68"/>
    <w:rsid w:val="3AE2B160"/>
    <w:rsid w:val="3B081957"/>
    <w:rsid w:val="3B21E404"/>
    <w:rsid w:val="3B38820C"/>
    <w:rsid w:val="3B6A1C7D"/>
    <w:rsid w:val="3B70DB6E"/>
    <w:rsid w:val="3B888AED"/>
    <w:rsid w:val="3B95C61B"/>
    <w:rsid w:val="3BB6F243"/>
    <w:rsid w:val="3BF729FF"/>
    <w:rsid w:val="3C2262E8"/>
    <w:rsid w:val="3C265357"/>
    <w:rsid w:val="3C2DD23A"/>
    <w:rsid w:val="3C56E6E7"/>
    <w:rsid w:val="3C6E0371"/>
    <w:rsid w:val="3C86D490"/>
    <w:rsid w:val="3CA3E9B8"/>
    <w:rsid w:val="3CB2633D"/>
    <w:rsid w:val="3CBC75CD"/>
    <w:rsid w:val="3CF35EFC"/>
    <w:rsid w:val="3D11A5B2"/>
    <w:rsid w:val="3D212C05"/>
    <w:rsid w:val="3D613BAB"/>
    <w:rsid w:val="3D799A99"/>
    <w:rsid w:val="3DA646DA"/>
    <w:rsid w:val="3DB71CCC"/>
    <w:rsid w:val="3DC8ECA0"/>
    <w:rsid w:val="3DCDA6FD"/>
    <w:rsid w:val="3DE484EE"/>
    <w:rsid w:val="3DF21369"/>
    <w:rsid w:val="3E038373"/>
    <w:rsid w:val="3E210707"/>
    <w:rsid w:val="3E3335E3"/>
    <w:rsid w:val="3E6133E8"/>
    <w:rsid w:val="3E759E0E"/>
    <w:rsid w:val="3E8339C6"/>
    <w:rsid w:val="3E929DB3"/>
    <w:rsid w:val="3EA32E61"/>
    <w:rsid w:val="3EAAAD7A"/>
    <w:rsid w:val="3ED2212E"/>
    <w:rsid w:val="3F109FC5"/>
    <w:rsid w:val="3F15F394"/>
    <w:rsid w:val="3F4B43B4"/>
    <w:rsid w:val="3F4C4A9F"/>
    <w:rsid w:val="3F8777D6"/>
    <w:rsid w:val="3F94FE26"/>
    <w:rsid w:val="3F9FEDBA"/>
    <w:rsid w:val="3FA8A5DC"/>
    <w:rsid w:val="3FDEC5B5"/>
    <w:rsid w:val="3FDEF33D"/>
    <w:rsid w:val="3FFA66D5"/>
    <w:rsid w:val="400408F9"/>
    <w:rsid w:val="4017FAEB"/>
    <w:rsid w:val="401B7845"/>
    <w:rsid w:val="4042E501"/>
    <w:rsid w:val="406E9C4D"/>
    <w:rsid w:val="407A8870"/>
    <w:rsid w:val="407E2FE0"/>
    <w:rsid w:val="40ACFF3D"/>
    <w:rsid w:val="40BEB5BF"/>
    <w:rsid w:val="40CA9B22"/>
    <w:rsid w:val="40CF4D6D"/>
    <w:rsid w:val="4101435D"/>
    <w:rsid w:val="410582C3"/>
    <w:rsid w:val="413144E7"/>
    <w:rsid w:val="414441C8"/>
    <w:rsid w:val="415A2BF9"/>
    <w:rsid w:val="41717057"/>
    <w:rsid w:val="41775ADB"/>
    <w:rsid w:val="41860DFD"/>
    <w:rsid w:val="41A71A45"/>
    <w:rsid w:val="41B2EE4F"/>
    <w:rsid w:val="41C1F04A"/>
    <w:rsid w:val="41CBB7F6"/>
    <w:rsid w:val="41D3C599"/>
    <w:rsid w:val="4224C762"/>
    <w:rsid w:val="4236C7BD"/>
    <w:rsid w:val="42734349"/>
    <w:rsid w:val="428DCF67"/>
    <w:rsid w:val="429FFD83"/>
    <w:rsid w:val="42B15827"/>
    <w:rsid w:val="42B27C7F"/>
    <w:rsid w:val="42BECAB6"/>
    <w:rsid w:val="42EFF1A9"/>
    <w:rsid w:val="42F593B8"/>
    <w:rsid w:val="432D1AC2"/>
    <w:rsid w:val="433CF19C"/>
    <w:rsid w:val="4354257D"/>
    <w:rsid w:val="43722054"/>
    <w:rsid w:val="437E5C3E"/>
    <w:rsid w:val="43A01830"/>
    <w:rsid w:val="43B6A02A"/>
    <w:rsid w:val="43BB10BB"/>
    <w:rsid w:val="43CCD963"/>
    <w:rsid w:val="43D12EB8"/>
    <w:rsid w:val="43EE5AE2"/>
    <w:rsid w:val="44268292"/>
    <w:rsid w:val="4447E870"/>
    <w:rsid w:val="4451E443"/>
    <w:rsid w:val="445B2718"/>
    <w:rsid w:val="447ABD35"/>
    <w:rsid w:val="448B0509"/>
    <w:rsid w:val="45354CC5"/>
    <w:rsid w:val="4554D05C"/>
    <w:rsid w:val="45C3613C"/>
    <w:rsid w:val="460E13A9"/>
    <w:rsid w:val="46214D35"/>
    <w:rsid w:val="46329568"/>
    <w:rsid w:val="464EF8C0"/>
    <w:rsid w:val="4671C5F8"/>
    <w:rsid w:val="46B99751"/>
    <w:rsid w:val="46CDC44B"/>
    <w:rsid w:val="46D5AC82"/>
    <w:rsid w:val="46DB9F30"/>
    <w:rsid w:val="46F600DA"/>
    <w:rsid w:val="4729EA16"/>
    <w:rsid w:val="473C3DCD"/>
    <w:rsid w:val="47401FEF"/>
    <w:rsid w:val="47691D36"/>
    <w:rsid w:val="476E4E5B"/>
    <w:rsid w:val="4788AD10"/>
    <w:rsid w:val="479FE31E"/>
    <w:rsid w:val="47A4E85C"/>
    <w:rsid w:val="47C2E3C7"/>
    <w:rsid w:val="47E1435D"/>
    <w:rsid w:val="47F5B398"/>
    <w:rsid w:val="47FBE51A"/>
    <w:rsid w:val="48241540"/>
    <w:rsid w:val="48250609"/>
    <w:rsid w:val="482BC339"/>
    <w:rsid w:val="48306F1E"/>
    <w:rsid w:val="485FA4D4"/>
    <w:rsid w:val="48D71060"/>
    <w:rsid w:val="48EFDB5B"/>
    <w:rsid w:val="491B5993"/>
    <w:rsid w:val="491E406A"/>
    <w:rsid w:val="492DA81E"/>
    <w:rsid w:val="492E0C3A"/>
    <w:rsid w:val="49544988"/>
    <w:rsid w:val="49696CDC"/>
    <w:rsid w:val="4985A7FB"/>
    <w:rsid w:val="4992EDCC"/>
    <w:rsid w:val="49B9C8D9"/>
    <w:rsid w:val="49BCFB9D"/>
    <w:rsid w:val="49C4626D"/>
    <w:rsid w:val="49CA7D9E"/>
    <w:rsid w:val="49DB81C0"/>
    <w:rsid w:val="49F41ADE"/>
    <w:rsid w:val="4A2464BA"/>
    <w:rsid w:val="4A30A993"/>
    <w:rsid w:val="4A40F158"/>
    <w:rsid w:val="4A44E48D"/>
    <w:rsid w:val="4A942EAB"/>
    <w:rsid w:val="4A989BA3"/>
    <w:rsid w:val="4A99D0BA"/>
    <w:rsid w:val="4AA5EF1D"/>
    <w:rsid w:val="4AB7ED88"/>
    <w:rsid w:val="4AC3811C"/>
    <w:rsid w:val="4B00B89B"/>
    <w:rsid w:val="4B27E9A9"/>
    <w:rsid w:val="4B2813BF"/>
    <w:rsid w:val="4B3BC218"/>
    <w:rsid w:val="4B49CE8A"/>
    <w:rsid w:val="4B4DFC8B"/>
    <w:rsid w:val="4B9BE896"/>
    <w:rsid w:val="4BA51AD1"/>
    <w:rsid w:val="4BCC8E85"/>
    <w:rsid w:val="4BCD6D4B"/>
    <w:rsid w:val="4C0F2146"/>
    <w:rsid w:val="4C3E1F55"/>
    <w:rsid w:val="4C5DEC28"/>
    <w:rsid w:val="4C5E422C"/>
    <w:rsid w:val="4CA511E7"/>
    <w:rsid w:val="4CAA4B16"/>
    <w:rsid w:val="4CF9DE20"/>
    <w:rsid w:val="4D28295B"/>
    <w:rsid w:val="4D2EEF07"/>
    <w:rsid w:val="4D37B8F7"/>
    <w:rsid w:val="4D52B530"/>
    <w:rsid w:val="4D538E40"/>
    <w:rsid w:val="4DB00E05"/>
    <w:rsid w:val="4DB351F1"/>
    <w:rsid w:val="4DC6E28C"/>
    <w:rsid w:val="4DCB56AB"/>
    <w:rsid w:val="4DD85FCE"/>
    <w:rsid w:val="4DE2F203"/>
    <w:rsid w:val="4E3023D7"/>
    <w:rsid w:val="4E3130AC"/>
    <w:rsid w:val="4E3EBF31"/>
    <w:rsid w:val="4E55771E"/>
    <w:rsid w:val="4EB79670"/>
    <w:rsid w:val="4EC2CFD1"/>
    <w:rsid w:val="4ECAAE91"/>
    <w:rsid w:val="4EF0C96F"/>
    <w:rsid w:val="4F2BC3A8"/>
    <w:rsid w:val="4F42DBAB"/>
    <w:rsid w:val="4F44EE8B"/>
    <w:rsid w:val="4F4BD306"/>
    <w:rsid w:val="4F524C57"/>
    <w:rsid w:val="4FB5739B"/>
    <w:rsid w:val="4FC6FBA3"/>
    <w:rsid w:val="4FDB9E4A"/>
    <w:rsid w:val="501D3FAD"/>
    <w:rsid w:val="50254100"/>
    <w:rsid w:val="503B2B92"/>
    <w:rsid w:val="5055C2E3"/>
    <w:rsid w:val="50713FA6"/>
    <w:rsid w:val="509FA98E"/>
    <w:rsid w:val="50A99DD1"/>
    <w:rsid w:val="50B6D005"/>
    <w:rsid w:val="50D1FD10"/>
    <w:rsid w:val="5140E141"/>
    <w:rsid w:val="514F44A8"/>
    <w:rsid w:val="515A7259"/>
    <w:rsid w:val="5170BB61"/>
    <w:rsid w:val="518120D3"/>
    <w:rsid w:val="5190B9E0"/>
    <w:rsid w:val="51921D8C"/>
    <w:rsid w:val="519B578F"/>
    <w:rsid w:val="51C11161"/>
    <w:rsid w:val="51C739E2"/>
    <w:rsid w:val="51C78959"/>
    <w:rsid w:val="51C99D8B"/>
    <w:rsid w:val="51CDEAC5"/>
    <w:rsid w:val="51E801F2"/>
    <w:rsid w:val="51FE2297"/>
    <w:rsid w:val="520B01E1"/>
    <w:rsid w:val="521859F7"/>
    <w:rsid w:val="52525893"/>
    <w:rsid w:val="5263177D"/>
    <w:rsid w:val="5266FE69"/>
    <w:rsid w:val="5268FF8B"/>
    <w:rsid w:val="5281ECB3"/>
    <w:rsid w:val="5283A8FE"/>
    <w:rsid w:val="528D346D"/>
    <w:rsid w:val="535C6267"/>
    <w:rsid w:val="536359BA"/>
    <w:rsid w:val="536B3620"/>
    <w:rsid w:val="536CC2EA"/>
    <w:rsid w:val="537236CD"/>
    <w:rsid w:val="537C3A20"/>
    <w:rsid w:val="5384E974"/>
    <w:rsid w:val="538CD3EC"/>
    <w:rsid w:val="5390FDF4"/>
    <w:rsid w:val="53A1039B"/>
    <w:rsid w:val="53E68F06"/>
    <w:rsid w:val="54591701"/>
    <w:rsid w:val="545A87A4"/>
    <w:rsid w:val="5465F9C0"/>
    <w:rsid w:val="54AF1D01"/>
    <w:rsid w:val="54CEAFB9"/>
    <w:rsid w:val="54D481F7"/>
    <w:rsid w:val="54D55E5F"/>
    <w:rsid w:val="55276BF9"/>
    <w:rsid w:val="553E1C4C"/>
    <w:rsid w:val="55431666"/>
    <w:rsid w:val="55B984AA"/>
    <w:rsid w:val="55D913DE"/>
    <w:rsid w:val="55EAE969"/>
    <w:rsid w:val="55EE8090"/>
    <w:rsid w:val="55FF1D38"/>
    <w:rsid w:val="56084A77"/>
    <w:rsid w:val="564B02A6"/>
    <w:rsid w:val="5682A4D2"/>
    <w:rsid w:val="56D97744"/>
    <w:rsid w:val="56E18502"/>
    <w:rsid w:val="572AF37C"/>
    <w:rsid w:val="57415EBB"/>
    <w:rsid w:val="5745187F"/>
    <w:rsid w:val="5766EDB2"/>
    <w:rsid w:val="57A8A9F5"/>
    <w:rsid w:val="57B640B6"/>
    <w:rsid w:val="57DA8957"/>
    <w:rsid w:val="57E92E0F"/>
    <w:rsid w:val="580EC019"/>
    <w:rsid w:val="58200E23"/>
    <w:rsid w:val="583F0139"/>
    <w:rsid w:val="58576CEF"/>
    <w:rsid w:val="585979F7"/>
    <w:rsid w:val="585A97E3"/>
    <w:rsid w:val="5860A563"/>
    <w:rsid w:val="589D6AE8"/>
    <w:rsid w:val="58D617F5"/>
    <w:rsid w:val="59037C2A"/>
    <w:rsid w:val="59083E0D"/>
    <w:rsid w:val="59116C3E"/>
    <w:rsid w:val="5913FFC5"/>
    <w:rsid w:val="5926FE8F"/>
    <w:rsid w:val="5963D046"/>
    <w:rsid w:val="598B6EA8"/>
    <w:rsid w:val="59BA1E82"/>
    <w:rsid w:val="59BB2D18"/>
    <w:rsid w:val="59E887EC"/>
    <w:rsid w:val="5A02B3B2"/>
    <w:rsid w:val="5A197ED8"/>
    <w:rsid w:val="5A36A28F"/>
    <w:rsid w:val="5A37CE99"/>
    <w:rsid w:val="5A520E13"/>
    <w:rsid w:val="5A76665B"/>
    <w:rsid w:val="5ADD2647"/>
    <w:rsid w:val="5AE1A9C1"/>
    <w:rsid w:val="5AE36F1F"/>
    <w:rsid w:val="5B0C0CA5"/>
    <w:rsid w:val="5B111A7C"/>
    <w:rsid w:val="5B5BFECC"/>
    <w:rsid w:val="5B6FF83D"/>
    <w:rsid w:val="5B903EC7"/>
    <w:rsid w:val="5BF5445E"/>
    <w:rsid w:val="5C40722B"/>
    <w:rsid w:val="5C45BEB6"/>
    <w:rsid w:val="5C53B547"/>
    <w:rsid w:val="5C713259"/>
    <w:rsid w:val="5C837FE8"/>
    <w:rsid w:val="5CB4608D"/>
    <w:rsid w:val="5D1478A8"/>
    <w:rsid w:val="5D37376D"/>
    <w:rsid w:val="5D39C74F"/>
    <w:rsid w:val="5D53B14E"/>
    <w:rsid w:val="5D631B95"/>
    <w:rsid w:val="5D741599"/>
    <w:rsid w:val="5D82D32B"/>
    <w:rsid w:val="5DBFA871"/>
    <w:rsid w:val="5DC079AC"/>
    <w:rsid w:val="5DCEB96C"/>
    <w:rsid w:val="5DF40F19"/>
    <w:rsid w:val="5DFDAF7C"/>
    <w:rsid w:val="5DFE059B"/>
    <w:rsid w:val="5E12CEE5"/>
    <w:rsid w:val="5E1772C7"/>
    <w:rsid w:val="5E401481"/>
    <w:rsid w:val="5E731B26"/>
    <w:rsid w:val="5E7945F3"/>
    <w:rsid w:val="5E7C55A4"/>
    <w:rsid w:val="5E818605"/>
    <w:rsid w:val="5EA3AE9D"/>
    <w:rsid w:val="5EDA88D8"/>
    <w:rsid w:val="5EE02AE1"/>
    <w:rsid w:val="5F0BDEDE"/>
    <w:rsid w:val="5F220B2B"/>
    <w:rsid w:val="5F469C43"/>
    <w:rsid w:val="5FBE5EA8"/>
    <w:rsid w:val="5FE3AF7F"/>
    <w:rsid w:val="5FFAC3F9"/>
    <w:rsid w:val="60004A6A"/>
    <w:rsid w:val="601368F8"/>
    <w:rsid w:val="601CA71A"/>
    <w:rsid w:val="60373586"/>
    <w:rsid w:val="603B82D6"/>
    <w:rsid w:val="603D7C0C"/>
    <w:rsid w:val="6084EF09"/>
    <w:rsid w:val="609111C3"/>
    <w:rsid w:val="60F8AFE8"/>
    <w:rsid w:val="610327BD"/>
    <w:rsid w:val="6117A3E0"/>
    <w:rsid w:val="6125CFCF"/>
    <w:rsid w:val="6136D34C"/>
    <w:rsid w:val="616011FC"/>
    <w:rsid w:val="61B747F1"/>
    <w:rsid w:val="61BE0CCE"/>
    <w:rsid w:val="61E728FD"/>
    <w:rsid w:val="6202EE2B"/>
    <w:rsid w:val="62168415"/>
    <w:rsid w:val="628121CB"/>
    <w:rsid w:val="62835F8B"/>
    <w:rsid w:val="628444EB"/>
    <w:rsid w:val="62A618B6"/>
    <w:rsid w:val="62C724CC"/>
    <w:rsid w:val="62E5D421"/>
    <w:rsid w:val="62E71D1A"/>
    <w:rsid w:val="62FAB9B5"/>
    <w:rsid w:val="6309739C"/>
    <w:rsid w:val="6316CACD"/>
    <w:rsid w:val="633B24A6"/>
    <w:rsid w:val="6359A4CD"/>
    <w:rsid w:val="6365376D"/>
    <w:rsid w:val="6376ABE7"/>
    <w:rsid w:val="63780004"/>
    <w:rsid w:val="6385ED32"/>
    <w:rsid w:val="638A8103"/>
    <w:rsid w:val="639C4D77"/>
    <w:rsid w:val="63A2987C"/>
    <w:rsid w:val="63ABD6E2"/>
    <w:rsid w:val="63BAED38"/>
    <w:rsid w:val="63BD40D6"/>
    <w:rsid w:val="63CD347F"/>
    <w:rsid w:val="63E04AC7"/>
    <w:rsid w:val="63E5ECA7"/>
    <w:rsid w:val="64198633"/>
    <w:rsid w:val="644FDDD7"/>
    <w:rsid w:val="64676606"/>
    <w:rsid w:val="646B28F3"/>
    <w:rsid w:val="64B25194"/>
    <w:rsid w:val="64CA3D1F"/>
    <w:rsid w:val="64D99335"/>
    <w:rsid w:val="64E9002A"/>
    <w:rsid w:val="64F92541"/>
    <w:rsid w:val="6518529B"/>
    <w:rsid w:val="655C50DF"/>
    <w:rsid w:val="656482E6"/>
    <w:rsid w:val="65720D2C"/>
    <w:rsid w:val="658E8556"/>
    <w:rsid w:val="65A5D141"/>
    <w:rsid w:val="65A5FDC8"/>
    <w:rsid w:val="65A68203"/>
    <w:rsid w:val="65B91902"/>
    <w:rsid w:val="65B97809"/>
    <w:rsid w:val="65BDCB4D"/>
    <w:rsid w:val="65CAF7D7"/>
    <w:rsid w:val="65FEC58E"/>
    <w:rsid w:val="6603C6D5"/>
    <w:rsid w:val="66183F32"/>
    <w:rsid w:val="66192638"/>
    <w:rsid w:val="661B6D0A"/>
    <w:rsid w:val="661BB4EF"/>
    <w:rsid w:val="661BDF49"/>
    <w:rsid w:val="663BE883"/>
    <w:rsid w:val="6650C953"/>
    <w:rsid w:val="6676E414"/>
    <w:rsid w:val="66A0E826"/>
    <w:rsid w:val="66D3630D"/>
    <w:rsid w:val="66D80587"/>
    <w:rsid w:val="670F13E6"/>
    <w:rsid w:val="67471D58"/>
    <w:rsid w:val="6754E963"/>
    <w:rsid w:val="6780D4DF"/>
    <w:rsid w:val="67933862"/>
    <w:rsid w:val="679A95EF"/>
    <w:rsid w:val="67A65DF0"/>
    <w:rsid w:val="67AC15D9"/>
    <w:rsid w:val="67ACAC56"/>
    <w:rsid w:val="67AD4896"/>
    <w:rsid w:val="67ADB38E"/>
    <w:rsid w:val="67B80B51"/>
    <w:rsid w:val="67D7777D"/>
    <w:rsid w:val="67D9B50D"/>
    <w:rsid w:val="67DF744B"/>
    <w:rsid w:val="682060C8"/>
    <w:rsid w:val="68283FFF"/>
    <w:rsid w:val="684662E2"/>
    <w:rsid w:val="688B5130"/>
    <w:rsid w:val="68991E03"/>
    <w:rsid w:val="68DDBF37"/>
    <w:rsid w:val="69059F90"/>
    <w:rsid w:val="6925163B"/>
    <w:rsid w:val="694A2330"/>
    <w:rsid w:val="69886A15"/>
    <w:rsid w:val="6992E02B"/>
    <w:rsid w:val="69B088C8"/>
    <w:rsid w:val="69C58B97"/>
    <w:rsid w:val="69EA5DB3"/>
    <w:rsid w:val="69F3D8E3"/>
    <w:rsid w:val="6A144FBD"/>
    <w:rsid w:val="6A200E83"/>
    <w:rsid w:val="6A3DA69F"/>
    <w:rsid w:val="6A48AE59"/>
    <w:rsid w:val="6A605FCB"/>
    <w:rsid w:val="6A781413"/>
    <w:rsid w:val="6A9BE634"/>
    <w:rsid w:val="6AA5B282"/>
    <w:rsid w:val="6AB294F8"/>
    <w:rsid w:val="6AB5544F"/>
    <w:rsid w:val="6AEC7014"/>
    <w:rsid w:val="6AEE8623"/>
    <w:rsid w:val="6AFB5C28"/>
    <w:rsid w:val="6B02013C"/>
    <w:rsid w:val="6B1E82B3"/>
    <w:rsid w:val="6B250BB7"/>
    <w:rsid w:val="6B46A06A"/>
    <w:rsid w:val="6B6BB410"/>
    <w:rsid w:val="6B8F863D"/>
    <w:rsid w:val="6BA835DD"/>
    <w:rsid w:val="6BC48630"/>
    <w:rsid w:val="6BEB2B31"/>
    <w:rsid w:val="6BF85E86"/>
    <w:rsid w:val="6C285A86"/>
    <w:rsid w:val="6C2C8424"/>
    <w:rsid w:val="6C2F6397"/>
    <w:rsid w:val="6C3D94BA"/>
    <w:rsid w:val="6C3F89AA"/>
    <w:rsid w:val="6C6E5759"/>
    <w:rsid w:val="6CA7E4A9"/>
    <w:rsid w:val="6CBBCAE4"/>
    <w:rsid w:val="6CF5852D"/>
    <w:rsid w:val="6D0D738F"/>
    <w:rsid w:val="6D1F1037"/>
    <w:rsid w:val="6D424EBF"/>
    <w:rsid w:val="6D508F2E"/>
    <w:rsid w:val="6D5A11A0"/>
    <w:rsid w:val="6D6DF861"/>
    <w:rsid w:val="6D7C4B6E"/>
    <w:rsid w:val="6D9415B3"/>
    <w:rsid w:val="6D946C97"/>
    <w:rsid w:val="6DF48268"/>
    <w:rsid w:val="6E09D773"/>
    <w:rsid w:val="6E4B220F"/>
    <w:rsid w:val="6E6AB92D"/>
    <w:rsid w:val="6EC760E8"/>
    <w:rsid w:val="6EC8DBB4"/>
    <w:rsid w:val="6F08A98A"/>
    <w:rsid w:val="6F0DE910"/>
    <w:rsid w:val="6F1482F5"/>
    <w:rsid w:val="6F4AC4DE"/>
    <w:rsid w:val="6F693310"/>
    <w:rsid w:val="6F7AA8F7"/>
    <w:rsid w:val="6FF57A61"/>
    <w:rsid w:val="6FFA1854"/>
    <w:rsid w:val="7005BF45"/>
    <w:rsid w:val="7008516E"/>
    <w:rsid w:val="700D905A"/>
    <w:rsid w:val="7012BD2C"/>
    <w:rsid w:val="70713E19"/>
    <w:rsid w:val="70AAC60D"/>
    <w:rsid w:val="70BF3E38"/>
    <w:rsid w:val="711D0A9F"/>
    <w:rsid w:val="7145377C"/>
    <w:rsid w:val="716880F7"/>
    <w:rsid w:val="717925A8"/>
    <w:rsid w:val="7180C159"/>
    <w:rsid w:val="718A5F2D"/>
    <w:rsid w:val="7196F45E"/>
    <w:rsid w:val="71EE6EA8"/>
    <w:rsid w:val="720AD7F4"/>
    <w:rsid w:val="720BEE10"/>
    <w:rsid w:val="72325DD4"/>
    <w:rsid w:val="72337351"/>
    <w:rsid w:val="728325F8"/>
    <w:rsid w:val="729236C9"/>
    <w:rsid w:val="729C4E55"/>
    <w:rsid w:val="72B2E05C"/>
    <w:rsid w:val="72EFFB3D"/>
    <w:rsid w:val="7302BC1A"/>
    <w:rsid w:val="730CC165"/>
    <w:rsid w:val="7324794C"/>
    <w:rsid w:val="736C25A9"/>
    <w:rsid w:val="738E7DD4"/>
    <w:rsid w:val="73A348BD"/>
    <w:rsid w:val="73AA791B"/>
    <w:rsid w:val="73D4B6B2"/>
    <w:rsid w:val="73DC40AE"/>
    <w:rsid w:val="73E3BE30"/>
    <w:rsid w:val="73F77E25"/>
    <w:rsid w:val="741E1131"/>
    <w:rsid w:val="741FDCA9"/>
    <w:rsid w:val="74223194"/>
    <w:rsid w:val="7454F6C0"/>
    <w:rsid w:val="74973966"/>
    <w:rsid w:val="749EC0B7"/>
    <w:rsid w:val="74A4A445"/>
    <w:rsid w:val="74F0A2D0"/>
    <w:rsid w:val="75161073"/>
    <w:rsid w:val="753626D3"/>
    <w:rsid w:val="753F6FC6"/>
    <w:rsid w:val="756C87E7"/>
    <w:rsid w:val="758FAE8A"/>
    <w:rsid w:val="75934E86"/>
    <w:rsid w:val="75BBAD0A"/>
    <w:rsid w:val="75BEF37C"/>
    <w:rsid w:val="75D3EF17"/>
    <w:rsid w:val="75DEADC9"/>
    <w:rsid w:val="75F3C701"/>
    <w:rsid w:val="75FFA042"/>
    <w:rsid w:val="761F2DF9"/>
    <w:rsid w:val="7634731F"/>
    <w:rsid w:val="7646A1AD"/>
    <w:rsid w:val="76641E3E"/>
    <w:rsid w:val="767502D1"/>
    <w:rsid w:val="76B3D778"/>
    <w:rsid w:val="76D6A7C0"/>
    <w:rsid w:val="76F73A20"/>
    <w:rsid w:val="76F8A395"/>
    <w:rsid w:val="77169AC7"/>
    <w:rsid w:val="77213654"/>
    <w:rsid w:val="7741069E"/>
    <w:rsid w:val="77515C17"/>
    <w:rsid w:val="775B47F5"/>
    <w:rsid w:val="775FD4BB"/>
    <w:rsid w:val="77823C51"/>
    <w:rsid w:val="77A52885"/>
    <w:rsid w:val="77B0B9B9"/>
    <w:rsid w:val="77C9CA2E"/>
    <w:rsid w:val="77E0838D"/>
    <w:rsid w:val="78052076"/>
    <w:rsid w:val="781B0821"/>
    <w:rsid w:val="78435E4F"/>
    <w:rsid w:val="7845A7C3"/>
    <w:rsid w:val="7845E427"/>
    <w:rsid w:val="786424BB"/>
    <w:rsid w:val="7883586F"/>
    <w:rsid w:val="790007E6"/>
    <w:rsid w:val="790FF914"/>
    <w:rsid w:val="7924B94B"/>
    <w:rsid w:val="79461464"/>
    <w:rsid w:val="794C8A1A"/>
    <w:rsid w:val="7956F0CE"/>
    <w:rsid w:val="79751C4C"/>
    <w:rsid w:val="79AC15A3"/>
    <w:rsid w:val="79BC2D1D"/>
    <w:rsid w:val="79EAC715"/>
    <w:rsid w:val="7A39D757"/>
    <w:rsid w:val="7A7E868C"/>
    <w:rsid w:val="7A96ACF3"/>
    <w:rsid w:val="7AD156B6"/>
    <w:rsid w:val="7AD8AF5F"/>
    <w:rsid w:val="7AE1BCA6"/>
    <w:rsid w:val="7B0FFB3F"/>
    <w:rsid w:val="7B1B022C"/>
    <w:rsid w:val="7B454ABE"/>
    <w:rsid w:val="7B4F6450"/>
    <w:rsid w:val="7BA30DFA"/>
    <w:rsid w:val="7BAD21C6"/>
    <w:rsid w:val="7BC17343"/>
    <w:rsid w:val="7BDA7540"/>
    <w:rsid w:val="7BE373DA"/>
    <w:rsid w:val="7BE9BC9A"/>
    <w:rsid w:val="7C05D6DA"/>
    <w:rsid w:val="7C0E4C66"/>
    <w:rsid w:val="7C13191B"/>
    <w:rsid w:val="7C2D70E5"/>
    <w:rsid w:val="7C5A2376"/>
    <w:rsid w:val="7C60FDBD"/>
    <w:rsid w:val="7C6B9FBF"/>
    <w:rsid w:val="7C730A79"/>
    <w:rsid w:val="7C87EA61"/>
    <w:rsid w:val="7C8C9DC9"/>
    <w:rsid w:val="7C8F42CF"/>
    <w:rsid w:val="7CC561E5"/>
    <w:rsid w:val="7D102EFC"/>
    <w:rsid w:val="7D5D32B1"/>
    <w:rsid w:val="7D7E1F61"/>
    <w:rsid w:val="7D9519F3"/>
    <w:rsid w:val="7D997D6D"/>
    <w:rsid w:val="7DAC2E70"/>
    <w:rsid w:val="7DCA0561"/>
    <w:rsid w:val="7DD07D12"/>
    <w:rsid w:val="7DDFE50B"/>
    <w:rsid w:val="7E5C603D"/>
    <w:rsid w:val="7EA23960"/>
    <w:rsid w:val="7EA6599A"/>
    <w:rsid w:val="7EC481D6"/>
    <w:rsid w:val="7EDF038E"/>
    <w:rsid w:val="7F01C176"/>
    <w:rsid w:val="7F0607A7"/>
    <w:rsid w:val="7F076EDD"/>
    <w:rsid w:val="7F24076E"/>
    <w:rsid w:val="7F354DCE"/>
    <w:rsid w:val="7F5C781F"/>
    <w:rsid w:val="7F62AE38"/>
    <w:rsid w:val="7F90A6B0"/>
    <w:rsid w:val="7FA570FF"/>
    <w:rsid w:val="7FA662C6"/>
    <w:rsid w:val="7FE60708"/>
    <w:rsid w:val="7FF3F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86B1"/>
  <w15:chartTrackingRefBased/>
  <w15:docId w15:val="{879597BE-8C9C-4738-8C7D-D67D0509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4E7A"/>
    <w:pPr>
      <w:keepNext/>
      <w:keepLines/>
      <w:spacing w:before="240" w:after="0"/>
      <w:jc w:val="center"/>
      <w:outlineLvl w:val="0"/>
    </w:pPr>
    <w:rPr>
      <w:rFonts w:ascii="Arial" w:eastAsia="Times New Roman" w:hAnsi="Arial" w:cs="Arial"/>
      <w:b/>
      <w:sz w:val="32"/>
      <w:szCs w:val="32"/>
    </w:rPr>
  </w:style>
  <w:style w:type="paragraph" w:styleId="Heading2">
    <w:name w:val="heading 2"/>
    <w:basedOn w:val="Normal"/>
    <w:next w:val="Normal"/>
    <w:link w:val="Heading2Char"/>
    <w:uiPriority w:val="9"/>
    <w:unhideWhenUsed/>
    <w:qFormat/>
    <w:rsid w:val="1CDBC095"/>
    <w:pPr>
      <w:spacing w:after="240"/>
      <w:jc w:val="center"/>
      <w:outlineLvl w:val="1"/>
    </w:pPr>
    <w:rPr>
      <w:rFonts w:ascii="Arial" w:eastAsia="Calibri" w:hAnsi="Arial" w:cs="Arial"/>
      <w:b/>
      <w:bCs/>
      <w:sz w:val="28"/>
      <w:szCs w:val="28"/>
    </w:rPr>
  </w:style>
  <w:style w:type="paragraph" w:styleId="Heading3">
    <w:name w:val="heading 3"/>
    <w:basedOn w:val="Normal"/>
    <w:next w:val="Normal"/>
    <w:link w:val="Heading3Char"/>
    <w:uiPriority w:val="9"/>
    <w:unhideWhenUsed/>
    <w:qFormat/>
    <w:rsid w:val="1CDBC095"/>
    <w:pPr>
      <w:keepNext/>
      <w:spacing w:before="40" w:after="240"/>
      <w:jc w:val="center"/>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41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41D12"/>
  </w:style>
  <w:style w:type="character" w:customStyle="1" w:styleId="eop">
    <w:name w:val="eop"/>
    <w:basedOn w:val="DefaultParagraphFont"/>
    <w:uiPriority w:val="1"/>
    <w:rsid w:val="00241D12"/>
  </w:style>
  <w:style w:type="character" w:styleId="IntenseReference">
    <w:name w:val="Intense Reference"/>
    <w:basedOn w:val="DefaultParagraphFont"/>
    <w:uiPriority w:val="32"/>
    <w:qFormat/>
    <w:rsid w:val="0001454F"/>
    <w:rPr>
      <w:b/>
      <w:bCs/>
      <w:smallCaps/>
      <w:color w:val="4472C4" w:themeColor="accent1"/>
      <w:spacing w:val="5"/>
    </w:rPr>
  </w:style>
  <w:style w:type="paragraph" w:styleId="ListParagraph">
    <w:name w:val="List Paragraph"/>
    <w:basedOn w:val="Normal"/>
    <w:uiPriority w:val="34"/>
    <w:qFormat/>
    <w:rsid w:val="0001454F"/>
    <w:pPr>
      <w:ind w:left="720"/>
      <w:contextualSpacing/>
    </w:pPr>
  </w:style>
  <w:style w:type="table" w:styleId="TableGrid">
    <w:name w:val="Table Grid"/>
    <w:basedOn w:val="TableNormal"/>
    <w:uiPriority w:val="39"/>
    <w:rsid w:val="00845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04E7A"/>
    <w:rPr>
      <w:rFonts w:ascii="Arial" w:eastAsia="Times New Roman" w:hAnsi="Arial" w:cs="Arial"/>
      <w:b/>
      <w:sz w:val="32"/>
      <w:szCs w:val="32"/>
    </w:rPr>
  </w:style>
  <w:style w:type="character" w:customStyle="1" w:styleId="Heading2Char">
    <w:name w:val="Heading 2 Char"/>
    <w:basedOn w:val="DefaultParagraphFont"/>
    <w:link w:val="Heading2"/>
    <w:uiPriority w:val="9"/>
    <w:rsid w:val="1CDBC095"/>
    <w:rPr>
      <w:rFonts w:ascii="Arial" w:eastAsia="Calibri" w:hAnsi="Arial" w:cs="Arial"/>
      <w:b/>
      <w:bCs/>
      <w:color w:val="auto"/>
      <w:sz w:val="28"/>
      <w:szCs w:val="28"/>
    </w:rPr>
  </w:style>
  <w:style w:type="character" w:customStyle="1" w:styleId="Heading3Char">
    <w:name w:val="Heading 3 Char"/>
    <w:basedOn w:val="DefaultParagraphFont"/>
    <w:link w:val="Heading3"/>
    <w:uiPriority w:val="9"/>
    <w:rsid w:val="1CDBC095"/>
    <w:rPr>
      <w:rFonts w:ascii="Arial" w:eastAsia="Times New Roman" w:hAnsi="Arial" w:cs="Arial"/>
      <w:b/>
      <w:bCs/>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36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2D1"/>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D8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834"/>
  </w:style>
  <w:style w:type="paragraph" w:styleId="Footer">
    <w:name w:val="footer"/>
    <w:basedOn w:val="Normal"/>
    <w:link w:val="FooterChar"/>
    <w:uiPriority w:val="99"/>
    <w:unhideWhenUsed/>
    <w:rsid w:val="00D8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834"/>
  </w:style>
  <w:style w:type="paragraph" w:styleId="NoSpacing">
    <w:name w:val="No Spacing"/>
    <w:uiPriority w:val="1"/>
    <w:qFormat/>
    <w:rsid w:val="000F10D5"/>
    <w:pPr>
      <w:spacing w:after="0" w:line="240" w:lineRule="auto"/>
    </w:pPr>
  </w:style>
  <w:style w:type="paragraph" w:styleId="Caption">
    <w:name w:val="caption"/>
    <w:basedOn w:val="Normal"/>
    <w:next w:val="Normal"/>
    <w:uiPriority w:val="35"/>
    <w:unhideWhenUsed/>
    <w:qFormat/>
    <w:rsid w:val="00DA3A07"/>
    <w:pPr>
      <w:spacing w:after="200" w:line="240" w:lineRule="auto"/>
    </w:pPr>
    <w:rPr>
      <w:rFonts w:ascii="Arial"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618758">
      <w:bodyDiv w:val="1"/>
      <w:marLeft w:val="0"/>
      <w:marRight w:val="0"/>
      <w:marTop w:val="0"/>
      <w:marBottom w:val="0"/>
      <w:divBdr>
        <w:top w:val="none" w:sz="0" w:space="0" w:color="auto"/>
        <w:left w:val="none" w:sz="0" w:space="0" w:color="auto"/>
        <w:bottom w:val="none" w:sz="0" w:space="0" w:color="auto"/>
        <w:right w:val="none" w:sz="0" w:space="0" w:color="auto"/>
      </w:divBdr>
      <w:divsChild>
        <w:div w:id="2055040639">
          <w:marLeft w:val="0"/>
          <w:marRight w:val="0"/>
          <w:marTop w:val="0"/>
          <w:marBottom w:val="0"/>
          <w:divBdr>
            <w:top w:val="none" w:sz="0" w:space="0" w:color="auto"/>
            <w:left w:val="none" w:sz="0" w:space="0" w:color="auto"/>
            <w:bottom w:val="none" w:sz="0" w:space="0" w:color="auto"/>
            <w:right w:val="none" w:sz="0" w:space="0" w:color="auto"/>
          </w:divBdr>
        </w:div>
        <w:div w:id="740492877">
          <w:marLeft w:val="0"/>
          <w:marRight w:val="0"/>
          <w:marTop w:val="0"/>
          <w:marBottom w:val="0"/>
          <w:divBdr>
            <w:top w:val="none" w:sz="0" w:space="0" w:color="auto"/>
            <w:left w:val="none" w:sz="0" w:space="0" w:color="auto"/>
            <w:bottom w:val="none" w:sz="0" w:space="0" w:color="auto"/>
            <w:right w:val="none" w:sz="0" w:space="0" w:color="auto"/>
          </w:divBdr>
        </w:div>
        <w:div w:id="1152334130">
          <w:marLeft w:val="0"/>
          <w:marRight w:val="0"/>
          <w:marTop w:val="0"/>
          <w:marBottom w:val="0"/>
          <w:divBdr>
            <w:top w:val="none" w:sz="0" w:space="0" w:color="auto"/>
            <w:left w:val="none" w:sz="0" w:space="0" w:color="auto"/>
            <w:bottom w:val="none" w:sz="0" w:space="0" w:color="auto"/>
            <w:right w:val="none" w:sz="0" w:space="0" w:color="auto"/>
          </w:divBdr>
        </w:div>
        <w:div w:id="1107197318">
          <w:marLeft w:val="0"/>
          <w:marRight w:val="0"/>
          <w:marTop w:val="0"/>
          <w:marBottom w:val="0"/>
          <w:divBdr>
            <w:top w:val="none" w:sz="0" w:space="0" w:color="auto"/>
            <w:left w:val="none" w:sz="0" w:space="0" w:color="auto"/>
            <w:bottom w:val="none" w:sz="0" w:space="0" w:color="auto"/>
            <w:right w:val="none" w:sz="0" w:space="0" w:color="auto"/>
          </w:divBdr>
        </w:div>
        <w:div w:id="887034127">
          <w:marLeft w:val="0"/>
          <w:marRight w:val="0"/>
          <w:marTop w:val="0"/>
          <w:marBottom w:val="0"/>
          <w:divBdr>
            <w:top w:val="none" w:sz="0" w:space="0" w:color="auto"/>
            <w:left w:val="none" w:sz="0" w:space="0" w:color="auto"/>
            <w:bottom w:val="none" w:sz="0" w:space="0" w:color="auto"/>
            <w:right w:val="none" w:sz="0" w:space="0" w:color="auto"/>
          </w:divBdr>
        </w:div>
        <w:div w:id="1948805735">
          <w:marLeft w:val="0"/>
          <w:marRight w:val="0"/>
          <w:marTop w:val="0"/>
          <w:marBottom w:val="0"/>
          <w:divBdr>
            <w:top w:val="none" w:sz="0" w:space="0" w:color="auto"/>
            <w:left w:val="none" w:sz="0" w:space="0" w:color="auto"/>
            <w:bottom w:val="none" w:sz="0" w:space="0" w:color="auto"/>
            <w:right w:val="none" w:sz="0" w:space="0" w:color="auto"/>
          </w:divBdr>
          <w:divsChild>
            <w:div w:id="1895968470">
              <w:marLeft w:val="0"/>
              <w:marRight w:val="0"/>
              <w:marTop w:val="0"/>
              <w:marBottom w:val="0"/>
              <w:divBdr>
                <w:top w:val="none" w:sz="0" w:space="0" w:color="auto"/>
                <w:left w:val="none" w:sz="0" w:space="0" w:color="auto"/>
                <w:bottom w:val="none" w:sz="0" w:space="0" w:color="auto"/>
                <w:right w:val="none" w:sz="0" w:space="0" w:color="auto"/>
              </w:divBdr>
            </w:div>
            <w:div w:id="1275676349">
              <w:marLeft w:val="0"/>
              <w:marRight w:val="0"/>
              <w:marTop w:val="0"/>
              <w:marBottom w:val="0"/>
              <w:divBdr>
                <w:top w:val="none" w:sz="0" w:space="0" w:color="auto"/>
                <w:left w:val="none" w:sz="0" w:space="0" w:color="auto"/>
                <w:bottom w:val="none" w:sz="0" w:space="0" w:color="auto"/>
                <w:right w:val="none" w:sz="0" w:space="0" w:color="auto"/>
              </w:divBdr>
            </w:div>
            <w:div w:id="1257592476">
              <w:marLeft w:val="0"/>
              <w:marRight w:val="0"/>
              <w:marTop w:val="0"/>
              <w:marBottom w:val="0"/>
              <w:divBdr>
                <w:top w:val="none" w:sz="0" w:space="0" w:color="auto"/>
                <w:left w:val="none" w:sz="0" w:space="0" w:color="auto"/>
                <w:bottom w:val="none" w:sz="0" w:space="0" w:color="auto"/>
                <w:right w:val="none" w:sz="0" w:space="0" w:color="auto"/>
              </w:divBdr>
            </w:div>
            <w:div w:id="660890044">
              <w:marLeft w:val="0"/>
              <w:marRight w:val="0"/>
              <w:marTop w:val="0"/>
              <w:marBottom w:val="0"/>
              <w:divBdr>
                <w:top w:val="none" w:sz="0" w:space="0" w:color="auto"/>
                <w:left w:val="none" w:sz="0" w:space="0" w:color="auto"/>
                <w:bottom w:val="none" w:sz="0" w:space="0" w:color="auto"/>
                <w:right w:val="none" w:sz="0" w:space="0" w:color="auto"/>
              </w:divBdr>
            </w:div>
            <w:div w:id="176626289">
              <w:marLeft w:val="0"/>
              <w:marRight w:val="0"/>
              <w:marTop w:val="0"/>
              <w:marBottom w:val="0"/>
              <w:divBdr>
                <w:top w:val="none" w:sz="0" w:space="0" w:color="auto"/>
                <w:left w:val="none" w:sz="0" w:space="0" w:color="auto"/>
                <w:bottom w:val="none" w:sz="0" w:space="0" w:color="auto"/>
                <w:right w:val="none" w:sz="0" w:space="0" w:color="auto"/>
              </w:divBdr>
            </w:div>
          </w:divsChild>
        </w:div>
        <w:div w:id="1075588937">
          <w:marLeft w:val="0"/>
          <w:marRight w:val="0"/>
          <w:marTop w:val="0"/>
          <w:marBottom w:val="0"/>
          <w:divBdr>
            <w:top w:val="none" w:sz="0" w:space="0" w:color="auto"/>
            <w:left w:val="none" w:sz="0" w:space="0" w:color="auto"/>
            <w:bottom w:val="none" w:sz="0" w:space="0" w:color="auto"/>
            <w:right w:val="none" w:sz="0" w:space="0" w:color="auto"/>
          </w:divBdr>
          <w:divsChild>
            <w:div w:id="1963459152">
              <w:marLeft w:val="-75"/>
              <w:marRight w:val="0"/>
              <w:marTop w:val="30"/>
              <w:marBottom w:val="30"/>
              <w:divBdr>
                <w:top w:val="none" w:sz="0" w:space="0" w:color="auto"/>
                <w:left w:val="none" w:sz="0" w:space="0" w:color="auto"/>
                <w:bottom w:val="none" w:sz="0" w:space="0" w:color="auto"/>
                <w:right w:val="none" w:sz="0" w:space="0" w:color="auto"/>
              </w:divBdr>
              <w:divsChild>
                <w:div w:id="1615676072">
                  <w:marLeft w:val="0"/>
                  <w:marRight w:val="0"/>
                  <w:marTop w:val="0"/>
                  <w:marBottom w:val="0"/>
                  <w:divBdr>
                    <w:top w:val="none" w:sz="0" w:space="0" w:color="auto"/>
                    <w:left w:val="none" w:sz="0" w:space="0" w:color="auto"/>
                    <w:bottom w:val="none" w:sz="0" w:space="0" w:color="auto"/>
                    <w:right w:val="none" w:sz="0" w:space="0" w:color="auto"/>
                  </w:divBdr>
                  <w:divsChild>
                    <w:div w:id="383452543">
                      <w:marLeft w:val="0"/>
                      <w:marRight w:val="0"/>
                      <w:marTop w:val="0"/>
                      <w:marBottom w:val="0"/>
                      <w:divBdr>
                        <w:top w:val="none" w:sz="0" w:space="0" w:color="auto"/>
                        <w:left w:val="none" w:sz="0" w:space="0" w:color="auto"/>
                        <w:bottom w:val="none" w:sz="0" w:space="0" w:color="auto"/>
                        <w:right w:val="none" w:sz="0" w:space="0" w:color="auto"/>
                      </w:divBdr>
                    </w:div>
                  </w:divsChild>
                </w:div>
                <w:div w:id="583537732">
                  <w:marLeft w:val="0"/>
                  <w:marRight w:val="0"/>
                  <w:marTop w:val="0"/>
                  <w:marBottom w:val="0"/>
                  <w:divBdr>
                    <w:top w:val="none" w:sz="0" w:space="0" w:color="auto"/>
                    <w:left w:val="none" w:sz="0" w:space="0" w:color="auto"/>
                    <w:bottom w:val="none" w:sz="0" w:space="0" w:color="auto"/>
                    <w:right w:val="none" w:sz="0" w:space="0" w:color="auto"/>
                  </w:divBdr>
                  <w:divsChild>
                    <w:div w:id="1193618242">
                      <w:marLeft w:val="0"/>
                      <w:marRight w:val="0"/>
                      <w:marTop w:val="0"/>
                      <w:marBottom w:val="0"/>
                      <w:divBdr>
                        <w:top w:val="none" w:sz="0" w:space="0" w:color="auto"/>
                        <w:left w:val="none" w:sz="0" w:space="0" w:color="auto"/>
                        <w:bottom w:val="none" w:sz="0" w:space="0" w:color="auto"/>
                        <w:right w:val="none" w:sz="0" w:space="0" w:color="auto"/>
                      </w:divBdr>
                    </w:div>
                  </w:divsChild>
                </w:div>
                <w:div w:id="1031300389">
                  <w:marLeft w:val="0"/>
                  <w:marRight w:val="0"/>
                  <w:marTop w:val="0"/>
                  <w:marBottom w:val="0"/>
                  <w:divBdr>
                    <w:top w:val="none" w:sz="0" w:space="0" w:color="auto"/>
                    <w:left w:val="none" w:sz="0" w:space="0" w:color="auto"/>
                    <w:bottom w:val="none" w:sz="0" w:space="0" w:color="auto"/>
                    <w:right w:val="none" w:sz="0" w:space="0" w:color="auto"/>
                  </w:divBdr>
                  <w:divsChild>
                    <w:div w:id="323359693">
                      <w:marLeft w:val="0"/>
                      <w:marRight w:val="0"/>
                      <w:marTop w:val="0"/>
                      <w:marBottom w:val="0"/>
                      <w:divBdr>
                        <w:top w:val="none" w:sz="0" w:space="0" w:color="auto"/>
                        <w:left w:val="none" w:sz="0" w:space="0" w:color="auto"/>
                        <w:bottom w:val="none" w:sz="0" w:space="0" w:color="auto"/>
                        <w:right w:val="none" w:sz="0" w:space="0" w:color="auto"/>
                      </w:divBdr>
                    </w:div>
                  </w:divsChild>
                </w:div>
                <w:div w:id="1641425799">
                  <w:marLeft w:val="0"/>
                  <w:marRight w:val="0"/>
                  <w:marTop w:val="0"/>
                  <w:marBottom w:val="0"/>
                  <w:divBdr>
                    <w:top w:val="none" w:sz="0" w:space="0" w:color="auto"/>
                    <w:left w:val="none" w:sz="0" w:space="0" w:color="auto"/>
                    <w:bottom w:val="none" w:sz="0" w:space="0" w:color="auto"/>
                    <w:right w:val="none" w:sz="0" w:space="0" w:color="auto"/>
                  </w:divBdr>
                  <w:divsChild>
                    <w:div w:id="1966695410">
                      <w:marLeft w:val="0"/>
                      <w:marRight w:val="0"/>
                      <w:marTop w:val="0"/>
                      <w:marBottom w:val="0"/>
                      <w:divBdr>
                        <w:top w:val="none" w:sz="0" w:space="0" w:color="auto"/>
                        <w:left w:val="none" w:sz="0" w:space="0" w:color="auto"/>
                        <w:bottom w:val="none" w:sz="0" w:space="0" w:color="auto"/>
                        <w:right w:val="none" w:sz="0" w:space="0" w:color="auto"/>
                      </w:divBdr>
                    </w:div>
                  </w:divsChild>
                </w:div>
                <w:div w:id="1808432130">
                  <w:marLeft w:val="0"/>
                  <w:marRight w:val="0"/>
                  <w:marTop w:val="0"/>
                  <w:marBottom w:val="0"/>
                  <w:divBdr>
                    <w:top w:val="none" w:sz="0" w:space="0" w:color="auto"/>
                    <w:left w:val="none" w:sz="0" w:space="0" w:color="auto"/>
                    <w:bottom w:val="none" w:sz="0" w:space="0" w:color="auto"/>
                    <w:right w:val="none" w:sz="0" w:space="0" w:color="auto"/>
                  </w:divBdr>
                  <w:divsChild>
                    <w:div w:id="1871600029">
                      <w:marLeft w:val="0"/>
                      <w:marRight w:val="0"/>
                      <w:marTop w:val="0"/>
                      <w:marBottom w:val="0"/>
                      <w:divBdr>
                        <w:top w:val="none" w:sz="0" w:space="0" w:color="auto"/>
                        <w:left w:val="none" w:sz="0" w:space="0" w:color="auto"/>
                        <w:bottom w:val="none" w:sz="0" w:space="0" w:color="auto"/>
                        <w:right w:val="none" w:sz="0" w:space="0" w:color="auto"/>
                      </w:divBdr>
                    </w:div>
                  </w:divsChild>
                </w:div>
                <w:div w:id="1411735323">
                  <w:marLeft w:val="0"/>
                  <w:marRight w:val="0"/>
                  <w:marTop w:val="0"/>
                  <w:marBottom w:val="0"/>
                  <w:divBdr>
                    <w:top w:val="none" w:sz="0" w:space="0" w:color="auto"/>
                    <w:left w:val="none" w:sz="0" w:space="0" w:color="auto"/>
                    <w:bottom w:val="none" w:sz="0" w:space="0" w:color="auto"/>
                    <w:right w:val="none" w:sz="0" w:space="0" w:color="auto"/>
                  </w:divBdr>
                  <w:divsChild>
                    <w:div w:id="94831365">
                      <w:marLeft w:val="0"/>
                      <w:marRight w:val="0"/>
                      <w:marTop w:val="0"/>
                      <w:marBottom w:val="0"/>
                      <w:divBdr>
                        <w:top w:val="none" w:sz="0" w:space="0" w:color="auto"/>
                        <w:left w:val="none" w:sz="0" w:space="0" w:color="auto"/>
                        <w:bottom w:val="none" w:sz="0" w:space="0" w:color="auto"/>
                        <w:right w:val="none" w:sz="0" w:space="0" w:color="auto"/>
                      </w:divBdr>
                    </w:div>
                  </w:divsChild>
                </w:div>
                <w:div w:id="150754660">
                  <w:marLeft w:val="0"/>
                  <w:marRight w:val="0"/>
                  <w:marTop w:val="0"/>
                  <w:marBottom w:val="0"/>
                  <w:divBdr>
                    <w:top w:val="none" w:sz="0" w:space="0" w:color="auto"/>
                    <w:left w:val="none" w:sz="0" w:space="0" w:color="auto"/>
                    <w:bottom w:val="none" w:sz="0" w:space="0" w:color="auto"/>
                    <w:right w:val="none" w:sz="0" w:space="0" w:color="auto"/>
                  </w:divBdr>
                  <w:divsChild>
                    <w:div w:id="682365640">
                      <w:marLeft w:val="0"/>
                      <w:marRight w:val="0"/>
                      <w:marTop w:val="0"/>
                      <w:marBottom w:val="0"/>
                      <w:divBdr>
                        <w:top w:val="none" w:sz="0" w:space="0" w:color="auto"/>
                        <w:left w:val="none" w:sz="0" w:space="0" w:color="auto"/>
                        <w:bottom w:val="none" w:sz="0" w:space="0" w:color="auto"/>
                        <w:right w:val="none" w:sz="0" w:space="0" w:color="auto"/>
                      </w:divBdr>
                    </w:div>
                  </w:divsChild>
                </w:div>
                <w:div w:id="962882831">
                  <w:marLeft w:val="0"/>
                  <w:marRight w:val="0"/>
                  <w:marTop w:val="0"/>
                  <w:marBottom w:val="0"/>
                  <w:divBdr>
                    <w:top w:val="none" w:sz="0" w:space="0" w:color="auto"/>
                    <w:left w:val="none" w:sz="0" w:space="0" w:color="auto"/>
                    <w:bottom w:val="none" w:sz="0" w:space="0" w:color="auto"/>
                    <w:right w:val="none" w:sz="0" w:space="0" w:color="auto"/>
                  </w:divBdr>
                  <w:divsChild>
                    <w:div w:id="2085490600">
                      <w:marLeft w:val="0"/>
                      <w:marRight w:val="0"/>
                      <w:marTop w:val="0"/>
                      <w:marBottom w:val="0"/>
                      <w:divBdr>
                        <w:top w:val="none" w:sz="0" w:space="0" w:color="auto"/>
                        <w:left w:val="none" w:sz="0" w:space="0" w:color="auto"/>
                        <w:bottom w:val="none" w:sz="0" w:space="0" w:color="auto"/>
                        <w:right w:val="none" w:sz="0" w:space="0" w:color="auto"/>
                      </w:divBdr>
                    </w:div>
                  </w:divsChild>
                </w:div>
                <w:div w:id="737435959">
                  <w:marLeft w:val="0"/>
                  <w:marRight w:val="0"/>
                  <w:marTop w:val="0"/>
                  <w:marBottom w:val="0"/>
                  <w:divBdr>
                    <w:top w:val="none" w:sz="0" w:space="0" w:color="auto"/>
                    <w:left w:val="none" w:sz="0" w:space="0" w:color="auto"/>
                    <w:bottom w:val="none" w:sz="0" w:space="0" w:color="auto"/>
                    <w:right w:val="none" w:sz="0" w:space="0" w:color="auto"/>
                  </w:divBdr>
                  <w:divsChild>
                    <w:div w:id="111097777">
                      <w:marLeft w:val="0"/>
                      <w:marRight w:val="0"/>
                      <w:marTop w:val="0"/>
                      <w:marBottom w:val="0"/>
                      <w:divBdr>
                        <w:top w:val="none" w:sz="0" w:space="0" w:color="auto"/>
                        <w:left w:val="none" w:sz="0" w:space="0" w:color="auto"/>
                        <w:bottom w:val="none" w:sz="0" w:space="0" w:color="auto"/>
                        <w:right w:val="none" w:sz="0" w:space="0" w:color="auto"/>
                      </w:divBdr>
                    </w:div>
                  </w:divsChild>
                </w:div>
                <w:div w:id="162942623">
                  <w:marLeft w:val="0"/>
                  <w:marRight w:val="0"/>
                  <w:marTop w:val="0"/>
                  <w:marBottom w:val="0"/>
                  <w:divBdr>
                    <w:top w:val="none" w:sz="0" w:space="0" w:color="auto"/>
                    <w:left w:val="none" w:sz="0" w:space="0" w:color="auto"/>
                    <w:bottom w:val="none" w:sz="0" w:space="0" w:color="auto"/>
                    <w:right w:val="none" w:sz="0" w:space="0" w:color="auto"/>
                  </w:divBdr>
                  <w:divsChild>
                    <w:div w:id="272595460">
                      <w:marLeft w:val="0"/>
                      <w:marRight w:val="0"/>
                      <w:marTop w:val="0"/>
                      <w:marBottom w:val="0"/>
                      <w:divBdr>
                        <w:top w:val="none" w:sz="0" w:space="0" w:color="auto"/>
                        <w:left w:val="none" w:sz="0" w:space="0" w:color="auto"/>
                        <w:bottom w:val="none" w:sz="0" w:space="0" w:color="auto"/>
                        <w:right w:val="none" w:sz="0" w:space="0" w:color="auto"/>
                      </w:divBdr>
                    </w:div>
                  </w:divsChild>
                </w:div>
                <w:div w:id="608397505">
                  <w:marLeft w:val="0"/>
                  <w:marRight w:val="0"/>
                  <w:marTop w:val="0"/>
                  <w:marBottom w:val="0"/>
                  <w:divBdr>
                    <w:top w:val="none" w:sz="0" w:space="0" w:color="auto"/>
                    <w:left w:val="none" w:sz="0" w:space="0" w:color="auto"/>
                    <w:bottom w:val="none" w:sz="0" w:space="0" w:color="auto"/>
                    <w:right w:val="none" w:sz="0" w:space="0" w:color="auto"/>
                  </w:divBdr>
                  <w:divsChild>
                    <w:div w:id="1235319204">
                      <w:marLeft w:val="0"/>
                      <w:marRight w:val="0"/>
                      <w:marTop w:val="0"/>
                      <w:marBottom w:val="0"/>
                      <w:divBdr>
                        <w:top w:val="none" w:sz="0" w:space="0" w:color="auto"/>
                        <w:left w:val="none" w:sz="0" w:space="0" w:color="auto"/>
                        <w:bottom w:val="none" w:sz="0" w:space="0" w:color="auto"/>
                        <w:right w:val="none" w:sz="0" w:space="0" w:color="auto"/>
                      </w:divBdr>
                    </w:div>
                  </w:divsChild>
                </w:div>
                <w:div w:id="1925066974">
                  <w:marLeft w:val="0"/>
                  <w:marRight w:val="0"/>
                  <w:marTop w:val="0"/>
                  <w:marBottom w:val="0"/>
                  <w:divBdr>
                    <w:top w:val="none" w:sz="0" w:space="0" w:color="auto"/>
                    <w:left w:val="none" w:sz="0" w:space="0" w:color="auto"/>
                    <w:bottom w:val="none" w:sz="0" w:space="0" w:color="auto"/>
                    <w:right w:val="none" w:sz="0" w:space="0" w:color="auto"/>
                  </w:divBdr>
                  <w:divsChild>
                    <w:div w:id="1807970695">
                      <w:marLeft w:val="0"/>
                      <w:marRight w:val="0"/>
                      <w:marTop w:val="0"/>
                      <w:marBottom w:val="0"/>
                      <w:divBdr>
                        <w:top w:val="none" w:sz="0" w:space="0" w:color="auto"/>
                        <w:left w:val="none" w:sz="0" w:space="0" w:color="auto"/>
                        <w:bottom w:val="none" w:sz="0" w:space="0" w:color="auto"/>
                        <w:right w:val="none" w:sz="0" w:space="0" w:color="auto"/>
                      </w:divBdr>
                    </w:div>
                  </w:divsChild>
                </w:div>
                <w:div w:id="1770614189">
                  <w:marLeft w:val="0"/>
                  <w:marRight w:val="0"/>
                  <w:marTop w:val="0"/>
                  <w:marBottom w:val="0"/>
                  <w:divBdr>
                    <w:top w:val="none" w:sz="0" w:space="0" w:color="auto"/>
                    <w:left w:val="none" w:sz="0" w:space="0" w:color="auto"/>
                    <w:bottom w:val="none" w:sz="0" w:space="0" w:color="auto"/>
                    <w:right w:val="none" w:sz="0" w:space="0" w:color="auto"/>
                  </w:divBdr>
                  <w:divsChild>
                    <w:div w:id="1492016481">
                      <w:marLeft w:val="0"/>
                      <w:marRight w:val="0"/>
                      <w:marTop w:val="0"/>
                      <w:marBottom w:val="0"/>
                      <w:divBdr>
                        <w:top w:val="none" w:sz="0" w:space="0" w:color="auto"/>
                        <w:left w:val="none" w:sz="0" w:space="0" w:color="auto"/>
                        <w:bottom w:val="none" w:sz="0" w:space="0" w:color="auto"/>
                        <w:right w:val="none" w:sz="0" w:space="0" w:color="auto"/>
                      </w:divBdr>
                    </w:div>
                  </w:divsChild>
                </w:div>
                <w:div w:id="527179632">
                  <w:marLeft w:val="0"/>
                  <w:marRight w:val="0"/>
                  <w:marTop w:val="0"/>
                  <w:marBottom w:val="0"/>
                  <w:divBdr>
                    <w:top w:val="none" w:sz="0" w:space="0" w:color="auto"/>
                    <w:left w:val="none" w:sz="0" w:space="0" w:color="auto"/>
                    <w:bottom w:val="none" w:sz="0" w:space="0" w:color="auto"/>
                    <w:right w:val="none" w:sz="0" w:space="0" w:color="auto"/>
                  </w:divBdr>
                  <w:divsChild>
                    <w:div w:id="932394075">
                      <w:marLeft w:val="0"/>
                      <w:marRight w:val="0"/>
                      <w:marTop w:val="0"/>
                      <w:marBottom w:val="0"/>
                      <w:divBdr>
                        <w:top w:val="none" w:sz="0" w:space="0" w:color="auto"/>
                        <w:left w:val="none" w:sz="0" w:space="0" w:color="auto"/>
                        <w:bottom w:val="none" w:sz="0" w:space="0" w:color="auto"/>
                        <w:right w:val="none" w:sz="0" w:space="0" w:color="auto"/>
                      </w:divBdr>
                    </w:div>
                  </w:divsChild>
                </w:div>
                <w:div w:id="1525433900">
                  <w:marLeft w:val="0"/>
                  <w:marRight w:val="0"/>
                  <w:marTop w:val="0"/>
                  <w:marBottom w:val="0"/>
                  <w:divBdr>
                    <w:top w:val="none" w:sz="0" w:space="0" w:color="auto"/>
                    <w:left w:val="none" w:sz="0" w:space="0" w:color="auto"/>
                    <w:bottom w:val="none" w:sz="0" w:space="0" w:color="auto"/>
                    <w:right w:val="none" w:sz="0" w:space="0" w:color="auto"/>
                  </w:divBdr>
                  <w:divsChild>
                    <w:div w:id="750273173">
                      <w:marLeft w:val="0"/>
                      <w:marRight w:val="0"/>
                      <w:marTop w:val="0"/>
                      <w:marBottom w:val="0"/>
                      <w:divBdr>
                        <w:top w:val="none" w:sz="0" w:space="0" w:color="auto"/>
                        <w:left w:val="none" w:sz="0" w:space="0" w:color="auto"/>
                        <w:bottom w:val="none" w:sz="0" w:space="0" w:color="auto"/>
                        <w:right w:val="none" w:sz="0" w:space="0" w:color="auto"/>
                      </w:divBdr>
                    </w:div>
                  </w:divsChild>
                </w:div>
                <w:div w:id="1021126413">
                  <w:marLeft w:val="0"/>
                  <w:marRight w:val="0"/>
                  <w:marTop w:val="0"/>
                  <w:marBottom w:val="0"/>
                  <w:divBdr>
                    <w:top w:val="none" w:sz="0" w:space="0" w:color="auto"/>
                    <w:left w:val="none" w:sz="0" w:space="0" w:color="auto"/>
                    <w:bottom w:val="none" w:sz="0" w:space="0" w:color="auto"/>
                    <w:right w:val="none" w:sz="0" w:space="0" w:color="auto"/>
                  </w:divBdr>
                  <w:divsChild>
                    <w:div w:id="321665046">
                      <w:marLeft w:val="0"/>
                      <w:marRight w:val="0"/>
                      <w:marTop w:val="0"/>
                      <w:marBottom w:val="0"/>
                      <w:divBdr>
                        <w:top w:val="none" w:sz="0" w:space="0" w:color="auto"/>
                        <w:left w:val="none" w:sz="0" w:space="0" w:color="auto"/>
                        <w:bottom w:val="none" w:sz="0" w:space="0" w:color="auto"/>
                        <w:right w:val="none" w:sz="0" w:space="0" w:color="auto"/>
                      </w:divBdr>
                    </w:div>
                  </w:divsChild>
                </w:div>
                <w:div w:id="205065147">
                  <w:marLeft w:val="0"/>
                  <w:marRight w:val="0"/>
                  <w:marTop w:val="0"/>
                  <w:marBottom w:val="0"/>
                  <w:divBdr>
                    <w:top w:val="none" w:sz="0" w:space="0" w:color="auto"/>
                    <w:left w:val="none" w:sz="0" w:space="0" w:color="auto"/>
                    <w:bottom w:val="none" w:sz="0" w:space="0" w:color="auto"/>
                    <w:right w:val="none" w:sz="0" w:space="0" w:color="auto"/>
                  </w:divBdr>
                  <w:divsChild>
                    <w:div w:id="1001591649">
                      <w:marLeft w:val="0"/>
                      <w:marRight w:val="0"/>
                      <w:marTop w:val="0"/>
                      <w:marBottom w:val="0"/>
                      <w:divBdr>
                        <w:top w:val="none" w:sz="0" w:space="0" w:color="auto"/>
                        <w:left w:val="none" w:sz="0" w:space="0" w:color="auto"/>
                        <w:bottom w:val="none" w:sz="0" w:space="0" w:color="auto"/>
                        <w:right w:val="none" w:sz="0" w:space="0" w:color="auto"/>
                      </w:divBdr>
                    </w:div>
                  </w:divsChild>
                </w:div>
                <w:div w:id="1724986070">
                  <w:marLeft w:val="0"/>
                  <w:marRight w:val="0"/>
                  <w:marTop w:val="0"/>
                  <w:marBottom w:val="0"/>
                  <w:divBdr>
                    <w:top w:val="none" w:sz="0" w:space="0" w:color="auto"/>
                    <w:left w:val="none" w:sz="0" w:space="0" w:color="auto"/>
                    <w:bottom w:val="none" w:sz="0" w:space="0" w:color="auto"/>
                    <w:right w:val="none" w:sz="0" w:space="0" w:color="auto"/>
                  </w:divBdr>
                  <w:divsChild>
                    <w:div w:id="553542245">
                      <w:marLeft w:val="0"/>
                      <w:marRight w:val="0"/>
                      <w:marTop w:val="0"/>
                      <w:marBottom w:val="0"/>
                      <w:divBdr>
                        <w:top w:val="none" w:sz="0" w:space="0" w:color="auto"/>
                        <w:left w:val="none" w:sz="0" w:space="0" w:color="auto"/>
                        <w:bottom w:val="none" w:sz="0" w:space="0" w:color="auto"/>
                        <w:right w:val="none" w:sz="0" w:space="0" w:color="auto"/>
                      </w:divBdr>
                    </w:div>
                  </w:divsChild>
                </w:div>
                <w:div w:id="1280910744">
                  <w:marLeft w:val="0"/>
                  <w:marRight w:val="0"/>
                  <w:marTop w:val="0"/>
                  <w:marBottom w:val="0"/>
                  <w:divBdr>
                    <w:top w:val="none" w:sz="0" w:space="0" w:color="auto"/>
                    <w:left w:val="none" w:sz="0" w:space="0" w:color="auto"/>
                    <w:bottom w:val="none" w:sz="0" w:space="0" w:color="auto"/>
                    <w:right w:val="none" w:sz="0" w:space="0" w:color="auto"/>
                  </w:divBdr>
                  <w:divsChild>
                    <w:div w:id="1686978723">
                      <w:marLeft w:val="0"/>
                      <w:marRight w:val="0"/>
                      <w:marTop w:val="0"/>
                      <w:marBottom w:val="0"/>
                      <w:divBdr>
                        <w:top w:val="none" w:sz="0" w:space="0" w:color="auto"/>
                        <w:left w:val="none" w:sz="0" w:space="0" w:color="auto"/>
                        <w:bottom w:val="none" w:sz="0" w:space="0" w:color="auto"/>
                        <w:right w:val="none" w:sz="0" w:space="0" w:color="auto"/>
                      </w:divBdr>
                    </w:div>
                  </w:divsChild>
                </w:div>
                <w:div w:id="1136684385">
                  <w:marLeft w:val="0"/>
                  <w:marRight w:val="0"/>
                  <w:marTop w:val="0"/>
                  <w:marBottom w:val="0"/>
                  <w:divBdr>
                    <w:top w:val="none" w:sz="0" w:space="0" w:color="auto"/>
                    <w:left w:val="none" w:sz="0" w:space="0" w:color="auto"/>
                    <w:bottom w:val="none" w:sz="0" w:space="0" w:color="auto"/>
                    <w:right w:val="none" w:sz="0" w:space="0" w:color="auto"/>
                  </w:divBdr>
                  <w:divsChild>
                    <w:div w:id="1547253702">
                      <w:marLeft w:val="0"/>
                      <w:marRight w:val="0"/>
                      <w:marTop w:val="0"/>
                      <w:marBottom w:val="0"/>
                      <w:divBdr>
                        <w:top w:val="none" w:sz="0" w:space="0" w:color="auto"/>
                        <w:left w:val="none" w:sz="0" w:space="0" w:color="auto"/>
                        <w:bottom w:val="none" w:sz="0" w:space="0" w:color="auto"/>
                        <w:right w:val="none" w:sz="0" w:space="0" w:color="auto"/>
                      </w:divBdr>
                    </w:div>
                  </w:divsChild>
                </w:div>
                <w:div w:id="559906192">
                  <w:marLeft w:val="0"/>
                  <w:marRight w:val="0"/>
                  <w:marTop w:val="0"/>
                  <w:marBottom w:val="0"/>
                  <w:divBdr>
                    <w:top w:val="none" w:sz="0" w:space="0" w:color="auto"/>
                    <w:left w:val="none" w:sz="0" w:space="0" w:color="auto"/>
                    <w:bottom w:val="none" w:sz="0" w:space="0" w:color="auto"/>
                    <w:right w:val="none" w:sz="0" w:space="0" w:color="auto"/>
                  </w:divBdr>
                  <w:divsChild>
                    <w:div w:id="1157847347">
                      <w:marLeft w:val="0"/>
                      <w:marRight w:val="0"/>
                      <w:marTop w:val="0"/>
                      <w:marBottom w:val="0"/>
                      <w:divBdr>
                        <w:top w:val="none" w:sz="0" w:space="0" w:color="auto"/>
                        <w:left w:val="none" w:sz="0" w:space="0" w:color="auto"/>
                        <w:bottom w:val="none" w:sz="0" w:space="0" w:color="auto"/>
                        <w:right w:val="none" w:sz="0" w:space="0" w:color="auto"/>
                      </w:divBdr>
                    </w:div>
                  </w:divsChild>
                </w:div>
                <w:div w:id="627200475">
                  <w:marLeft w:val="0"/>
                  <w:marRight w:val="0"/>
                  <w:marTop w:val="0"/>
                  <w:marBottom w:val="0"/>
                  <w:divBdr>
                    <w:top w:val="none" w:sz="0" w:space="0" w:color="auto"/>
                    <w:left w:val="none" w:sz="0" w:space="0" w:color="auto"/>
                    <w:bottom w:val="none" w:sz="0" w:space="0" w:color="auto"/>
                    <w:right w:val="none" w:sz="0" w:space="0" w:color="auto"/>
                  </w:divBdr>
                  <w:divsChild>
                    <w:div w:id="575163748">
                      <w:marLeft w:val="0"/>
                      <w:marRight w:val="0"/>
                      <w:marTop w:val="0"/>
                      <w:marBottom w:val="0"/>
                      <w:divBdr>
                        <w:top w:val="none" w:sz="0" w:space="0" w:color="auto"/>
                        <w:left w:val="none" w:sz="0" w:space="0" w:color="auto"/>
                        <w:bottom w:val="none" w:sz="0" w:space="0" w:color="auto"/>
                        <w:right w:val="none" w:sz="0" w:space="0" w:color="auto"/>
                      </w:divBdr>
                    </w:div>
                  </w:divsChild>
                </w:div>
                <w:div w:id="1857696265">
                  <w:marLeft w:val="0"/>
                  <w:marRight w:val="0"/>
                  <w:marTop w:val="0"/>
                  <w:marBottom w:val="0"/>
                  <w:divBdr>
                    <w:top w:val="none" w:sz="0" w:space="0" w:color="auto"/>
                    <w:left w:val="none" w:sz="0" w:space="0" w:color="auto"/>
                    <w:bottom w:val="none" w:sz="0" w:space="0" w:color="auto"/>
                    <w:right w:val="none" w:sz="0" w:space="0" w:color="auto"/>
                  </w:divBdr>
                  <w:divsChild>
                    <w:div w:id="1865056184">
                      <w:marLeft w:val="0"/>
                      <w:marRight w:val="0"/>
                      <w:marTop w:val="0"/>
                      <w:marBottom w:val="0"/>
                      <w:divBdr>
                        <w:top w:val="none" w:sz="0" w:space="0" w:color="auto"/>
                        <w:left w:val="none" w:sz="0" w:space="0" w:color="auto"/>
                        <w:bottom w:val="none" w:sz="0" w:space="0" w:color="auto"/>
                        <w:right w:val="none" w:sz="0" w:space="0" w:color="auto"/>
                      </w:divBdr>
                    </w:div>
                  </w:divsChild>
                </w:div>
                <w:div w:id="1389647919">
                  <w:marLeft w:val="0"/>
                  <w:marRight w:val="0"/>
                  <w:marTop w:val="0"/>
                  <w:marBottom w:val="0"/>
                  <w:divBdr>
                    <w:top w:val="none" w:sz="0" w:space="0" w:color="auto"/>
                    <w:left w:val="none" w:sz="0" w:space="0" w:color="auto"/>
                    <w:bottom w:val="none" w:sz="0" w:space="0" w:color="auto"/>
                    <w:right w:val="none" w:sz="0" w:space="0" w:color="auto"/>
                  </w:divBdr>
                  <w:divsChild>
                    <w:div w:id="665598362">
                      <w:marLeft w:val="0"/>
                      <w:marRight w:val="0"/>
                      <w:marTop w:val="0"/>
                      <w:marBottom w:val="0"/>
                      <w:divBdr>
                        <w:top w:val="none" w:sz="0" w:space="0" w:color="auto"/>
                        <w:left w:val="none" w:sz="0" w:space="0" w:color="auto"/>
                        <w:bottom w:val="none" w:sz="0" w:space="0" w:color="auto"/>
                        <w:right w:val="none" w:sz="0" w:space="0" w:color="auto"/>
                      </w:divBdr>
                    </w:div>
                  </w:divsChild>
                </w:div>
                <w:div w:id="1263949972">
                  <w:marLeft w:val="0"/>
                  <w:marRight w:val="0"/>
                  <w:marTop w:val="0"/>
                  <w:marBottom w:val="0"/>
                  <w:divBdr>
                    <w:top w:val="none" w:sz="0" w:space="0" w:color="auto"/>
                    <w:left w:val="none" w:sz="0" w:space="0" w:color="auto"/>
                    <w:bottom w:val="none" w:sz="0" w:space="0" w:color="auto"/>
                    <w:right w:val="none" w:sz="0" w:space="0" w:color="auto"/>
                  </w:divBdr>
                  <w:divsChild>
                    <w:div w:id="529492878">
                      <w:marLeft w:val="0"/>
                      <w:marRight w:val="0"/>
                      <w:marTop w:val="0"/>
                      <w:marBottom w:val="0"/>
                      <w:divBdr>
                        <w:top w:val="none" w:sz="0" w:space="0" w:color="auto"/>
                        <w:left w:val="none" w:sz="0" w:space="0" w:color="auto"/>
                        <w:bottom w:val="none" w:sz="0" w:space="0" w:color="auto"/>
                        <w:right w:val="none" w:sz="0" w:space="0" w:color="auto"/>
                      </w:divBdr>
                    </w:div>
                  </w:divsChild>
                </w:div>
                <w:div w:id="667947506">
                  <w:marLeft w:val="0"/>
                  <w:marRight w:val="0"/>
                  <w:marTop w:val="0"/>
                  <w:marBottom w:val="0"/>
                  <w:divBdr>
                    <w:top w:val="none" w:sz="0" w:space="0" w:color="auto"/>
                    <w:left w:val="none" w:sz="0" w:space="0" w:color="auto"/>
                    <w:bottom w:val="none" w:sz="0" w:space="0" w:color="auto"/>
                    <w:right w:val="none" w:sz="0" w:space="0" w:color="auto"/>
                  </w:divBdr>
                  <w:divsChild>
                    <w:div w:id="1080448547">
                      <w:marLeft w:val="0"/>
                      <w:marRight w:val="0"/>
                      <w:marTop w:val="0"/>
                      <w:marBottom w:val="0"/>
                      <w:divBdr>
                        <w:top w:val="none" w:sz="0" w:space="0" w:color="auto"/>
                        <w:left w:val="none" w:sz="0" w:space="0" w:color="auto"/>
                        <w:bottom w:val="none" w:sz="0" w:space="0" w:color="auto"/>
                        <w:right w:val="none" w:sz="0" w:space="0" w:color="auto"/>
                      </w:divBdr>
                    </w:div>
                  </w:divsChild>
                </w:div>
                <w:div w:id="853112508">
                  <w:marLeft w:val="0"/>
                  <w:marRight w:val="0"/>
                  <w:marTop w:val="0"/>
                  <w:marBottom w:val="0"/>
                  <w:divBdr>
                    <w:top w:val="none" w:sz="0" w:space="0" w:color="auto"/>
                    <w:left w:val="none" w:sz="0" w:space="0" w:color="auto"/>
                    <w:bottom w:val="none" w:sz="0" w:space="0" w:color="auto"/>
                    <w:right w:val="none" w:sz="0" w:space="0" w:color="auto"/>
                  </w:divBdr>
                  <w:divsChild>
                    <w:div w:id="132799672">
                      <w:marLeft w:val="0"/>
                      <w:marRight w:val="0"/>
                      <w:marTop w:val="0"/>
                      <w:marBottom w:val="0"/>
                      <w:divBdr>
                        <w:top w:val="none" w:sz="0" w:space="0" w:color="auto"/>
                        <w:left w:val="none" w:sz="0" w:space="0" w:color="auto"/>
                        <w:bottom w:val="none" w:sz="0" w:space="0" w:color="auto"/>
                        <w:right w:val="none" w:sz="0" w:space="0" w:color="auto"/>
                      </w:divBdr>
                    </w:div>
                  </w:divsChild>
                </w:div>
                <w:div w:id="1518350692">
                  <w:marLeft w:val="0"/>
                  <w:marRight w:val="0"/>
                  <w:marTop w:val="0"/>
                  <w:marBottom w:val="0"/>
                  <w:divBdr>
                    <w:top w:val="none" w:sz="0" w:space="0" w:color="auto"/>
                    <w:left w:val="none" w:sz="0" w:space="0" w:color="auto"/>
                    <w:bottom w:val="none" w:sz="0" w:space="0" w:color="auto"/>
                    <w:right w:val="none" w:sz="0" w:space="0" w:color="auto"/>
                  </w:divBdr>
                  <w:divsChild>
                    <w:div w:id="988166237">
                      <w:marLeft w:val="0"/>
                      <w:marRight w:val="0"/>
                      <w:marTop w:val="0"/>
                      <w:marBottom w:val="0"/>
                      <w:divBdr>
                        <w:top w:val="none" w:sz="0" w:space="0" w:color="auto"/>
                        <w:left w:val="none" w:sz="0" w:space="0" w:color="auto"/>
                        <w:bottom w:val="none" w:sz="0" w:space="0" w:color="auto"/>
                        <w:right w:val="none" w:sz="0" w:space="0" w:color="auto"/>
                      </w:divBdr>
                    </w:div>
                  </w:divsChild>
                </w:div>
                <w:div w:id="628556266">
                  <w:marLeft w:val="0"/>
                  <w:marRight w:val="0"/>
                  <w:marTop w:val="0"/>
                  <w:marBottom w:val="0"/>
                  <w:divBdr>
                    <w:top w:val="none" w:sz="0" w:space="0" w:color="auto"/>
                    <w:left w:val="none" w:sz="0" w:space="0" w:color="auto"/>
                    <w:bottom w:val="none" w:sz="0" w:space="0" w:color="auto"/>
                    <w:right w:val="none" w:sz="0" w:space="0" w:color="auto"/>
                  </w:divBdr>
                  <w:divsChild>
                    <w:div w:id="1419907861">
                      <w:marLeft w:val="0"/>
                      <w:marRight w:val="0"/>
                      <w:marTop w:val="0"/>
                      <w:marBottom w:val="0"/>
                      <w:divBdr>
                        <w:top w:val="none" w:sz="0" w:space="0" w:color="auto"/>
                        <w:left w:val="none" w:sz="0" w:space="0" w:color="auto"/>
                        <w:bottom w:val="none" w:sz="0" w:space="0" w:color="auto"/>
                        <w:right w:val="none" w:sz="0" w:space="0" w:color="auto"/>
                      </w:divBdr>
                    </w:div>
                  </w:divsChild>
                </w:div>
                <w:div w:id="1714229347">
                  <w:marLeft w:val="0"/>
                  <w:marRight w:val="0"/>
                  <w:marTop w:val="0"/>
                  <w:marBottom w:val="0"/>
                  <w:divBdr>
                    <w:top w:val="none" w:sz="0" w:space="0" w:color="auto"/>
                    <w:left w:val="none" w:sz="0" w:space="0" w:color="auto"/>
                    <w:bottom w:val="none" w:sz="0" w:space="0" w:color="auto"/>
                    <w:right w:val="none" w:sz="0" w:space="0" w:color="auto"/>
                  </w:divBdr>
                  <w:divsChild>
                    <w:div w:id="1919095145">
                      <w:marLeft w:val="0"/>
                      <w:marRight w:val="0"/>
                      <w:marTop w:val="0"/>
                      <w:marBottom w:val="0"/>
                      <w:divBdr>
                        <w:top w:val="none" w:sz="0" w:space="0" w:color="auto"/>
                        <w:left w:val="none" w:sz="0" w:space="0" w:color="auto"/>
                        <w:bottom w:val="none" w:sz="0" w:space="0" w:color="auto"/>
                        <w:right w:val="none" w:sz="0" w:space="0" w:color="auto"/>
                      </w:divBdr>
                    </w:div>
                  </w:divsChild>
                </w:div>
                <w:div w:id="650524424">
                  <w:marLeft w:val="0"/>
                  <w:marRight w:val="0"/>
                  <w:marTop w:val="0"/>
                  <w:marBottom w:val="0"/>
                  <w:divBdr>
                    <w:top w:val="none" w:sz="0" w:space="0" w:color="auto"/>
                    <w:left w:val="none" w:sz="0" w:space="0" w:color="auto"/>
                    <w:bottom w:val="none" w:sz="0" w:space="0" w:color="auto"/>
                    <w:right w:val="none" w:sz="0" w:space="0" w:color="auto"/>
                  </w:divBdr>
                  <w:divsChild>
                    <w:div w:id="957443714">
                      <w:marLeft w:val="0"/>
                      <w:marRight w:val="0"/>
                      <w:marTop w:val="0"/>
                      <w:marBottom w:val="0"/>
                      <w:divBdr>
                        <w:top w:val="none" w:sz="0" w:space="0" w:color="auto"/>
                        <w:left w:val="none" w:sz="0" w:space="0" w:color="auto"/>
                        <w:bottom w:val="none" w:sz="0" w:space="0" w:color="auto"/>
                        <w:right w:val="none" w:sz="0" w:space="0" w:color="auto"/>
                      </w:divBdr>
                    </w:div>
                  </w:divsChild>
                </w:div>
                <w:div w:id="663240796">
                  <w:marLeft w:val="0"/>
                  <w:marRight w:val="0"/>
                  <w:marTop w:val="0"/>
                  <w:marBottom w:val="0"/>
                  <w:divBdr>
                    <w:top w:val="none" w:sz="0" w:space="0" w:color="auto"/>
                    <w:left w:val="none" w:sz="0" w:space="0" w:color="auto"/>
                    <w:bottom w:val="none" w:sz="0" w:space="0" w:color="auto"/>
                    <w:right w:val="none" w:sz="0" w:space="0" w:color="auto"/>
                  </w:divBdr>
                  <w:divsChild>
                    <w:div w:id="1162816025">
                      <w:marLeft w:val="0"/>
                      <w:marRight w:val="0"/>
                      <w:marTop w:val="0"/>
                      <w:marBottom w:val="0"/>
                      <w:divBdr>
                        <w:top w:val="none" w:sz="0" w:space="0" w:color="auto"/>
                        <w:left w:val="none" w:sz="0" w:space="0" w:color="auto"/>
                        <w:bottom w:val="none" w:sz="0" w:space="0" w:color="auto"/>
                        <w:right w:val="none" w:sz="0" w:space="0" w:color="auto"/>
                      </w:divBdr>
                    </w:div>
                  </w:divsChild>
                </w:div>
                <w:div w:id="2084527535">
                  <w:marLeft w:val="0"/>
                  <w:marRight w:val="0"/>
                  <w:marTop w:val="0"/>
                  <w:marBottom w:val="0"/>
                  <w:divBdr>
                    <w:top w:val="none" w:sz="0" w:space="0" w:color="auto"/>
                    <w:left w:val="none" w:sz="0" w:space="0" w:color="auto"/>
                    <w:bottom w:val="none" w:sz="0" w:space="0" w:color="auto"/>
                    <w:right w:val="none" w:sz="0" w:space="0" w:color="auto"/>
                  </w:divBdr>
                  <w:divsChild>
                    <w:div w:id="716927190">
                      <w:marLeft w:val="0"/>
                      <w:marRight w:val="0"/>
                      <w:marTop w:val="0"/>
                      <w:marBottom w:val="0"/>
                      <w:divBdr>
                        <w:top w:val="none" w:sz="0" w:space="0" w:color="auto"/>
                        <w:left w:val="none" w:sz="0" w:space="0" w:color="auto"/>
                        <w:bottom w:val="none" w:sz="0" w:space="0" w:color="auto"/>
                        <w:right w:val="none" w:sz="0" w:space="0" w:color="auto"/>
                      </w:divBdr>
                    </w:div>
                  </w:divsChild>
                </w:div>
                <w:div w:id="865874079">
                  <w:marLeft w:val="0"/>
                  <w:marRight w:val="0"/>
                  <w:marTop w:val="0"/>
                  <w:marBottom w:val="0"/>
                  <w:divBdr>
                    <w:top w:val="none" w:sz="0" w:space="0" w:color="auto"/>
                    <w:left w:val="none" w:sz="0" w:space="0" w:color="auto"/>
                    <w:bottom w:val="none" w:sz="0" w:space="0" w:color="auto"/>
                    <w:right w:val="none" w:sz="0" w:space="0" w:color="auto"/>
                  </w:divBdr>
                  <w:divsChild>
                    <w:div w:id="745569904">
                      <w:marLeft w:val="0"/>
                      <w:marRight w:val="0"/>
                      <w:marTop w:val="0"/>
                      <w:marBottom w:val="0"/>
                      <w:divBdr>
                        <w:top w:val="none" w:sz="0" w:space="0" w:color="auto"/>
                        <w:left w:val="none" w:sz="0" w:space="0" w:color="auto"/>
                        <w:bottom w:val="none" w:sz="0" w:space="0" w:color="auto"/>
                        <w:right w:val="none" w:sz="0" w:space="0" w:color="auto"/>
                      </w:divBdr>
                    </w:div>
                  </w:divsChild>
                </w:div>
                <w:div w:id="1459835622">
                  <w:marLeft w:val="0"/>
                  <w:marRight w:val="0"/>
                  <w:marTop w:val="0"/>
                  <w:marBottom w:val="0"/>
                  <w:divBdr>
                    <w:top w:val="none" w:sz="0" w:space="0" w:color="auto"/>
                    <w:left w:val="none" w:sz="0" w:space="0" w:color="auto"/>
                    <w:bottom w:val="none" w:sz="0" w:space="0" w:color="auto"/>
                    <w:right w:val="none" w:sz="0" w:space="0" w:color="auto"/>
                  </w:divBdr>
                  <w:divsChild>
                    <w:div w:id="1402750486">
                      <w:marLeft w:val="0"/>
                      <w:marRight w:val="0"/>
                      <w:marTop w:val="0"/>
                      <w:marBottom w:val="0"/>
                      <w:divBdr>
                        <w:top w:val="none" w:sz="0" w:space="0" w:color="auto"/>
                        <w:left w:val="none" w:sz="0" w:space="0" w:color="auto"/>
                        <w:bottom w:val="none" w:sz="0" w:space="0" w:color="auto"/>
                        <w:right w:val="none" w:sz="0" w:space="0" w:color="auto"/>
                      </w:divBdr>
                    </w:div>
                  </w:divsChild>
                </w:div>
                <w:div w:id="1825773219">
                  <w:marLeft w:val="0"/>
                  <w:marRight w:val="0"/>
                  <w:marTop w:val="0"/>
                  <w:marBottom w:val="0"/>
                  <w:divBdr>
                    <w:top w:val="none" w:sz="0" w:space="0" w:color="auto"/>
                    <w:left w:val="none" w:sz="0" w:space="0" w:color="auto"/>
                    <w:bottom w:val="none" w:sz="0" w:space="0" w:color="auto"/>
                    <w:right w:val="none" w:sz="0" w:space="0" w:color="auto"/>
                  </w:divBdr>
                  <w:divsChild>
                    <w:div w:id="1847985008">
                      <w:marLeft w:val="0"/>
                      <w:marRight w:val="0"/>
                      <w:marTop w:val="0"/>
                      <w:marBottom w:val="0"/>
                      <w:divBdr>
                        <w:top w:val="none" w:sz="0" w:space="0" w:color="auto"/>
                        <w:left w:val="none" w:sz="0" w:space="0" w:color="auto"/>
                        <w:bottom w:val="none" w:sz="0" w:space="0" w:color="auto"/>
                        <w:right w:val="none" w:sz="0" w:space="0" w:color="auto"/>
                      </w:divBdr>
                    </w:div>
                  </w:divsChild>
                </w:div>
                <w:div w:id="1706440175">
                  <w:marLeft w:val="0"/>
                  <w:marRight w:val="0"/>
                  <w:marTop w:val="0"/>
                  <w:marBottom w:val="0"/>
                  <w:divBdr>
                    <w:top w:val="none" w:sz="0" w:space="0" w:color="auto"/>
                    <w:left w:val="none" w:sz="0" w:space="0" w:color="auto"/>
                    <w:bottom w:val="none" w:sz="0" w:space="0" w:color="auto"/>
                    <w:right w:val="none" w:sz="0" w:space="0" w:color="auto"/>
                  </w:divBdr>
                  <w:divsChild>
                    <w:div w:id="186523352">
                      <w:marLeft w:val="0"/>
                      <w:marRight w:val="0"/>
                      <w:marTop w:val="0"/>
                      <w:marBottom w:val="0"/>
                      <w:divBdr>
                        <w:top w:val="none" w:sz="0" w:space="0" w:color="auto"/>
                        <w:left w:val="none" w:sz="0" w:space="0" w:color="auto"/>
                        <w:bottom w:val="none" w:sz="0" w:space="0" w:color="auto"/>
                        <w:right w:val="none" w:sz="0" w:space="0" w:color="auto"/>
                      </w:divBdr>
                    </w:div>
                  </w:divsChild>
                </w:div>
                <w:div w:id="1625304573">
                  <w:marLeft w:val="0"/>
                  <w:marRight w:val="0"/>
                  <w:marTop w:val="0"/>
                  <w:marBottom w:val="0"/>
                  <w:divBdr>
                    <w:top w:val="none" w:sz="0" w:space="0" w:color="auto"/>
                    <w:left w:val="none" w:sz="0" w:space="0" w:color="auto"/>
                    <w:bottom w:val="none" w:sz="0" w:space="0" w:color="auto"/>
                    <w:right w:val="none" w:sz="0" w:space="0" w:color="auto"/>
                  </w:divBdr>
                  <w:divsChild>
                    <w:div w:id="464011094">
                      <w:marLeft w:val="0"/>
                      <w:marRight w:val="0"/>
                      <w:marTop w:val="0"/>
                      <w:marBottom w:val="0"/>
                      <w:divBdr>
                        <w:top w:val="none" w:sz="0" w:space="0" w:color="auto"/>
                        <w:left w:val="none" w:sz="0" w:space="0" w:color="auto"/>
                        <w:bottom w:val="none" w:sz="0" w:space="0" w:color="auto"/>
                        <w:right w:val="none" w:sz="0" w:space="0" w:color="auto"/>
                      </w:divBdr>
                    </w:div>
                  </w:divsChild>
                </w:div>
                <w:div w:id="634528681">
                  <w:marLeft w:val="0"/>
                  <w:marRight w:val="0"/>
                  <w:marTop w:val="0"/>
                  <w:marBottom w:val="0"/>
                  <w:divBdr>
                    <w:top w:val="none" w:sz="0" w:space="0" w:color="auto"/>
                    <w:left w:val="none" w:sz="0" w:space="0" w:color="auto"/>
                    <w:bottom w:val="none" w:sz="0" w:space="0" w:color="auto"/>
                    <w:right w:val="none" w:sz="0" w:space="0" w:color="auto"/>
                  </w:divBdr>
                  <w:divsChild>
                    <w:div w:id="1276714501">
                      <w:marLeft w:val="0"/>
                      <w:marRight w:val="0"/>
                      <w:marTop w:val="0"/>
                      <w:marBottom w:val="0"/>
                      <w:divBdr>
                        <w:top w:val="none" w:sz="0" w:space="0" w:color="auto"/>
                        <w:left w:val="none" w:sz="0" w:space="0" w:color="auto"/>
                        <w:bottom w:val="none" w:sz="0" w:space="0" w:color="auto"/>
                        <w:right w:val="none" w:sz="0" w:space="0" w:color="auto"/>
                      </w:divBdr>
                    </w:div>
                  </w:divsChild>
                </w:div>
                <w:div w:id="2068186978">
                  <w:marLeft w:val="0"/>
                  <w:marRight w:val="0"/>
                  <w:marTop w:val="0"/>
                  <w:marBottom w:val="0"/>
                  <w:divBdr>
                    <w:top w:val="none" w:sz="0" w:space="0" w:color="auto"/>
                    <w:left w:val="none" w:sz="0" w:space="0" w:color="auto"/>
                    <w:bottom w:val="none" w:sz="0" w:space="0" w:color="auto"/>
                    <w:right w:val="none" w:sz="0" w:space="0" w:color="auto"/>
                  </w:divBdr>
                  <w:divsChild>
                    <w:div w:id="786047979">
                      <w:marLeft w:val="0"/>
                      <w:marRight w:val="0"/>
                      <w:marTop w:val="0"/>
                      <w:marBottom w:val="0"/>
                      <w:divBdr>
                        <w:top w:val="none" w:sz="0" w:space="0" w:color="auto"/>
                        <w:left w:val="none" w:sz="0" w:space="0" w:color="auto"/>
                        <w:bottom w:val="none" w:sz="0" w:space="0" w:color="auto"/>
                        <w:right w:val="none" w:sz="0" w:space="0" w:color="auto"/>
                      </w:divBdr>
                    </w:div>
                  </w:divsChild>
                </w:div>
                <w:div w:id="598559149">
                  <w:marLeft w:val="0"/>
                  <w:marRight w:val="0"/>
                  <w:marTop w:val="0"/>
                  <w:marBottom w:val="0"/>
                  <w:divBdr>
                    <w:top w:val="none" w:sz="0" w:space="0" w:color="auto"/>
                    <w:left w:val="none" w:sz="0" w:space="0" w:color="auto"/>
                    <w:bottom w:val="none" w:sz="0" w:space="0" w:color="auto"/>
                    <w:right w:val="none" w:sz="0" w:space="0" w:color="auto"/>
                  </w:divBdr>
                  <w:divsChild>
                    <w:div w:id="1464543062">
                      <w:marLeft w:val="0"/>
                      <w:marRight w:val="0"/>
                      <w:marTop w:val="0"/>
                      <w:marBottom w:val="0"/>
                      <w:divBdr>
                        <w:top w:val="none" w:sz="0" w:space="0" w:color="auto"/>
                        <w:left w:val="none" w:sz="0" w:space="0" w:color="auto"/>
                        <w:bottom w:val="none" w:sz="0" w:space="0" w:color="auto"/>
                        <w:right w:val="none" w:sz="0" w:space="0" w:color="auto"/>
                      </w:divBdr>
                    </w:div>
                  </w:divsChild>
                </w:div>
                <w:div w:id="1381706248">
                  <w:marLeft w:val="0"/>
                  <w:marRight w:val="0"/>
                  <w:marTop w:val="0"/>
                  <w:marBottom w:val="0"/>
                  <w:divBdr>
                    <w:top w:val="none" w:sz="0" w:space="0" w:color="auto"/>
                    <w:left w:val="none" w:sz="0" w:space="0" w:color="auto"/>
                    <w:bottom w:val="none" w:sz="0" w:space="0" w:color="auto"/>
                    <w:right w:val="none" w:sz="0" w:space="0" w:color="auto"/>
                  </w:divBdr>
                  <w:divsChild>
                    <w:div w:id="447552099">
                      <w:marLeft w:val="0"/>
                      <w:marRight w:val="0"/>
                      <w:marTop w:val="0"/>
                      <w:marBottom w:val="0"/>
                      <w:divBdr>
                        <w:top w:val="none" w:sz="0" w:space="0" w:color="auto"/>
                        <w:left w:val="none" w:sz="0" w:space="0" w:color="auto"/>
                        <w:bottom w:val="none" w:sz="0" w:space="0" w:color="auto"/>
                        <w:right w:val="none" w:sz="0" w:space="0" w:color="auto"/>
                      </w:divBdr>
                    </w:div>
                  </w:divsChild>
                </w:div>
                <w:div w:id="1769502987">
                  <w:marLeft w:val="0"/>
                  <w:marRight w:val="0"/>
                  <w:marTop w:val="0"/>
                  <w:marBottom w:val="0"/>
                  <w:divBdr>
                    <w:top w:val="none" w:sz="0" w:space="0" w:color="auto"/>
                    <w:left w:val="none" w:sz="0" w:space="0" w:color="auto"/>
                    <w:bottom w:val="none" w:sz="0" w:space="0" w:color="auto"/>
                    <w:right w:val="none" w:sz="0" w:space="0" w:color="auto"/>
                  </w:divBdr>
                  <w:divsChild>
                    <w:div w:id="400719330">
                      <w:marLeft w:val="0"/>
                      <w:marRight w:val="0"/>
                      <w:marTop w:val="0"/>
                      <w:marBottom w:val="0"/>
                      <w:divBdr>
                        <w:top w:val="none" w:sz="0" w:space="0" w:color="auto"/>
                        <w:left w:val="none" w:sz="0" w:space="0" w:color="auto"/>
                        <w:bottom w:val="none" w:sz="0" w:space="0" w:color="auto"/>
                        <w:right w:val="none" w:sz="0" w:space="0" w:color="auto"/>
                      </w:divBdr>
                    </w:div>
                  </w:divsChild>
                </w:div>
                <w:div w:id="1351569419">
                  <w:marLeft w:val="0"/>
                  <w:marRight w:val="0"/>
                  <w:marTop w:val="0"/>
                  <w:marBottom w:val="0"/>
                  <w:divBdr>
                    <w:top w:val="none" w:sz="0" w:space="0" w:color="auto"/>
                    <w:left w:val="none" w:sz="0" w:space="0" w:color="auto"/>
                    <w:bottom w:val="none" w:sz="0" w:space="0" w:color="auto"/>
                    <w:right w:val="none" w:sz="0" w:space="0" w:color="auto"/>
                  </w:divBdr>
                  <w:divsChild>
                    <w:div w:id="1107232484">
                      <w:marLeft w:val="0"/>
                      <w:marRight w:val="0"/>
                      <w:marTop w:val="0"/>
                      <w:marBottom w:val="0"/>
                      <w:divBdr>
                        <w:top w:val="none" w:sz="0" w:space="0" w:color="auto"/>
                        <w:left w:val="none" w:sz="0" w:space="0" w:color="auto"/>
                        <w:bottom w:val="none" w:sz="0" w:space="0" w:color="auto"/>
                        <w:right w:val="none" w:sz="0" w:space="0" w:color="auto"/>
                      </w:divBdr>
                    </w:div>
                  </w:divsChild>
                </w:div>
                <w:div w:id="296372313">
                  <w:marLeft w:val="0"/>
                  <w:marRight w:val="0"/>
                  <w:marTop w:val="0"/>
                  <w:marBottom w:val="0"/>
                  <w:divBdr>
                    <w:top w:val="none" w:sz="0" w:space="0" w:color="auto"/>
                    <w:left w:val="none" w:sz="0" w:space="0" w:color="auto"/>
                    <w:bottom w:val="none" w:sz="0" w:space="0" w:color="auto"/>
                    <w:right w:val="none" w:sz="0" w:space="0" w:color="auto"/>
                  </w:divBdr>
                  <w:divsChild>
                    <w:div w:id="1173765542">
                      <w:marLeft w:val="0"/>
                      <w:marRight w:val="0"/>
                      <w:marTop w:val="0"/>
                      <w:marBottom w:val="0"/>
                      <w:divBdr>
                        <w:top w:val="none" w:sz="0" w:space="0" w:color="auto"/>
                        <w:left w:val="none" w:sz="0" w:space="0" w:color="auto"/>
                        <w:bottom w:val="none" w:sz="0" w:space="0" w:color="auto"/>
                        <w:right w:val="none" w:sz="0" w:space="0" w:color="auto"/>
                      </w:divBdr>
                    </w:div>
                  </w:divsChild>
                </w:div>
                <w:div w:id="43915703">
                  <w:marLeft w:val="0"/>
                  <w:marRight w:val="0"/>
                  <w:marTop w:val="0"/>
                  <w:marBottom w:val="0"/>
                  <w:divBdr>
                    <w:top w:val="none" w:sz="0" w:space="0" w:color="auto"/>
                    <w:left w:val="none" w:sz="0" w:space="0" w:color="auto"/>
                    <w:bottom w:val="none" w:sz="0" w:space="0" w:color="auto"/>
                    <w:right w:val="none" w:sz="0" w:space="0" w:color="auto"/>
                  </w:divBdr>
                  <w:divsChild>
                    <w:div w:id="317267113">
                      <w:marLeft w:val="0"/>
                      <w:marRight w:val="0"/>
                      <w:marTop w:val="0"/>
                      <w:marBottom w:val="0"/>
                      <w:divBdr>
                        <w:top w:val="none" w:sz="0" w:space="0" w:color="auto"/>
                        <w:left w:val="none" w:sz="0" w:space="0" w:color="auto"/>
                        <w:bottom w:val="none" w:sz="0" w:space="0" w:color="auto"/>
                        <w:right w:val="none" w:sz="0" w:space="0" w:color="auto"/>
                      </w:divBdr>
                    </w:div>
                  </w:divsChild>
                </w:div>
                <w:div w:id="278296551">
                  <w:marLeft w:val="0"/>
                  <w:marRight w:val="0"/>
                  <w:marTop w:val="0"/>
                  <w:marBottom w:val="0"/>
                  <w:divBdr>
                    <w:top w:val="none" w:sz="0" w:space="0" w:color="auto"/>
                    <w:left w:val="none" w:sz="0" w:space="0" w:color="auto"/>
                    <w:bottom w:val="none" w:sz="0" w:space="0" w:color="auto"/>
                    <w:right w:val="none" w:sz="0" w:space="0" w:color="auto"/>
                  </w:divBdr>
                  <w:divsChild>
                    <w:div w:id="4132879">
                      <w:marLeft w:val="0"/>
                      <w:marRight w:val="0"/>
                      <w:marTop w:val="0"/>
                      <w:marBottom w:val="0"/>
                      <w:divBdr>
                        <w:top w:val="none" w:sz="0" w:space="0" w:color="auto"/>
                        <w:left w:val="none" w:sz="0" w:space="0" w:color="auto"/>
                        <w:bottom w:val="none" w:sz="0" w:space="0" w:color="auto"/>
                        <w:right w:val="none" w:sz="0" w:space="0" w:color="auto"/>
                      </w:divBdr>
                    </w:div>
                  </w:divsChild>
                </w:div>
                <w:div w:id="1153444656">
                  <w:marLeft w:val="0"/>
                  <w:marRight w:val="0"/>
                  <w:marTop w:val="0"/>
                  <w:marBottom w:val="0"/>
                  <w:divBdr>
                    <w:top w:val="none" w:sz="0" w:space="0" w:color="auto"/>
                    <w:left w:val="none" w:sz="0" w:space="0" w:color="auto"/>
                    <w:bottom w:val="none" w:sz="0" w:space="0" w:color="auto"/>
                    <w:right w:val="none" w:sz="0" w:space="0" w:color="auto"/>
                  </w:divBdr>
                  <w:divsChild>
                    <w:div w:id="342514119">
                      <w:marLeft w:val="0"/>
                      <w:marRight w:val="0"/>
                      <w:marTop w:val="0"/>
                      <w:marBottom w:val="0"/>
                      <w:divBdr>
                        <w:top w:val="none" w:sz="0" w:space="0" w:color="auto"/>
                        <w:left w:val="none" w:sz="0" w:space="0" w:color="auto"/>
                        <w:bottom w:val="none" w:sz="0" w:space="0" w:color="auto"/>
                        <w:right w:val="none" w:sz="0" w:space="0" w:color="auto"/>
                      </w:divBdr>
                    </w:div>
                  </w:divsChild>
                </w:div>
                <w:div w:id="793406006">
                  <w:marLeft w:val="0"/>
                  <w:marRight w:val="0"/>
                  <w:marTop w:val="0"/>
                  <w:marBottom w:val="0"/>
                  <w:divBdr>
                    <w:top w:val="none" w:sz="0" w:space="0" w:color="auto"/>
                    <w:left w:val="none" w:sz="0" w:space="0" w:color="auto"/>
                    <w:bottom w:val="none" w:sz="0" w:space="0" w:color="auto"/>
                    <w:right w:val="none" w:sz="0" w:space="0" w:color="auto"/>
                  </w:divBdr>
                  <w:divsChild>
                    <w:div w:id="1975481320">
                      <w:marLeft w:val="0"/>
                      <w:marRight w:val="0"/>
                      <w:marTop w:val="0"/>
                      <w:marBottom w:val="0"/>
                      <w:divBdr>
                        <w:top w:val="none" w:sz="0" w:space="0" w:color="auto"/>
                        <w:left w:val="none" w:sz="0" w:space="0" w:color="auto"/>
                        <w:bottom w:val="none" w:sz="0" w:space="0" w:color="auto"/>
                        <w:right w:val="none" w:sz="0" w:space="0" w:color="auto"/>
                      </w:divBdr>
                    </w:div>
                  </w:divsChild>
                </w:div>
                <w:div w:id="1271085114">
                  <w:marLeft w:val="0"/>
                  <w:marRight w:val="0"/>
                  <w:marTop w:val="0"/>
                  <w:marBottom w:val="0"/>
                  <w:divBdr>
                    <w:top w:val="none" w:sz="0" w:space="0" w:color="auto"/>
                    <w:left w:val="none" w:sz="0" w:space="0" w:color="auto"/>
                    <w:bottom w:val="none" w:sz="0" w:space="0" w:color="auto"/>
                    <w:right w:val="none" w:sz="0" w:space="0" w:color="auto"/>
                  </w:divBdr>
                  <w:divsChild>
                    <w:div w:id="1191651046">
                      <w:marLeft w:val="0"/>
                      <w:marRight w:val="0"/>
                      <w:marTop w:val="0"/>
                      <w:marBottom w:val="0"/>
                      <w:divBdr>
                        <w:top w:val="none" w:sz="0" w:space="0" w:color="auto"/>
                        <w:left w:val="none" w:sz="0" w:space="0" w:color="auto"/>
                        <w:bottom w:val="none" w:sz="0" w:space="0" w:color="auto"/>
                        <w:right w:val="none" w:sz="0" w:space="0" w:color="auto"/>
                      </w:divBdr>
                    </w:div>
                  </w:divsChild>
                </w:div>
                <w:div w:id="198396273">
                  <w:marLeft w:val="0"/>
                  <w:marRight w:val="0"/>
                  <w:marTop w:val="0"/>
                  <w:marBottom w:val="0"/>
                  <w:divBdr>
                    <w:top w:val="none" w:sz="0" w:space="0" w:color="auto"/>
                    <w:left w:val="none" w:sz="0" w:space="0" w:color="auto"/>
                    <w:bottom w:val="none" w:sz="0" w:space="0" w:color="auto"/>
                    <w:right w:val="none" w:sz="0" w:space="0" w:color="auto"/>
                  </w:divBdr>
                  <w:divsChild>
                    <w:div w:id="586114712">
                      <w:marLeft w:val="0"/>
                      <w:marRight w:val="0"/>
                      <w:marTop w:val="0"/>
                      <w:marBottom w:val="0"/>
                      <w:divBdr>
                        <w:top w:val="none" w:sz="0" w:space="0" w:color="auto"/>
                        <w:left w:val="none" w:sz="0" w:space="0" w:color="auto"/>
                        <w:bottom w:val="none" w:sz="0" w:space="0" w:color="auto"/>
                        <w:right w:val="none" w:sz="0" w:space="0" w:color="auto"/>
                      </w:divBdr>
                    </w:div>
                  </w:divsChild>
                </w:div>
                <w:div w:id="795416079">
                  <w:marLeft w:val="0"/>
                  <w:marRight w:val="0"/>
                  <w:marTop w:val="0"/>
                  <w:marBottom w:val="0"/>
                  <w:divBdr>
                    <w:top w:val="none" w:sz="0" w:space="0" w:color="auto"/>
                    <w:left w:val="none" w:sz="0" w:space="0" w:color="auto"/>
                    <w:bottom w:val="none" w:sz="0" w:space="0" w:color="auto"/>
                    <w:right w:val="none" w:sz="0" w:space="0" w:color="auto"/>
                  </w:divBdr>
                  <w:divsChild>
                    <w:div w:id="4552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76484">
          <w:marLeft w:val="0"/>
          <w:marRight w:val="0"/>
          <w:marTop w:val="0"/>
          <w:marBottom w:val="0"/>
          <w:divBdr>
            <w:top w:val="none" w:sz="0" w:space="0" w:color="auto"/>
            <w:left w:val="none" w:sz="0" w:space="0" w:color="auto"/>
            <w:bottom w:val="none" w:sz="0" w:space="0" w:color="auto"/>
            <w:right w:val="none" w:sz="0" w:space="0" w:color="auto"/>
          </w:divBdr>
          <w:divsChild>
            <w:div w:id="636951526">
              <w:marLeft w:val="0"/>
              <w:marRight w:val="0"/>
              <w:marTop w:val="0"/>
              <w:marBottom w:val="0"/>
              <w:divBdr>
                <w:top w:val="none" w:sz="0" w:space="0" w:color="auto"/>
                <w:left w:val="none" w:sz="0" w:space="0" w:color="auto"/>
                <w:bottom w:val="none" w:sz="0" w:space="0" w:color="auto"/>
                <w:right w:val="none" w:sz="0" w:space="0" w:color="auto"/>
              </w:divBdr>
            </w:div>
            <w:div w:id="1723476233">
              <w:marLeft w:val="0"/>
              <w:marRight w:val="0"/>
              <w:marTop w:val="0"/>
              <w:marBottom w:val="0"/>
              <w:divBdr>
                <w:top w:val="none" w:sz="0" w:space="0" w:color="auto"/>
                <w:left w:val="none" w:sz="0" w:space="0" w:color="auto"/>
                <w:bottom w:val="none" w:sz="0" w:space="0" w:color="auto"/>
                <w:right w:val="none" w:sz="0" w:space="0" w:color="auto"/>
              </w:divBdr>
            </w:div>
            <w:div w:id="1503617529">
              <w:marLeft w:val="0"/>
              <w:marRight w:val="0"/>
              <w:marTop w:val="0"/>
              <w:marBottom w:val="0"/>
              <w:divBdr>
                <w:top w:val="none" w:sz="0" w:space="0" w:color="auto"/>
                <w:left w:val="none" w:sz="0" w:space="0" w:color="auto"/>
                <w:bottom w:val="none" w:sz="0" w:space="0" w:color="auto"/>
                <w:right w:val="none" w:sz="0" w:space="0" w:color="auto"/>
              </w:divBdr>
            </w:div>
            <w:div w:id="845948032">
              <w:marLeft w:val="0"/>
              <w:marRight w:val="0"/>
              <w:marTop w:val="0"/>
              <w:marBottom w:val="0"/>
              <w:divBdr>
                <w:top w:val="none" w:sz="0" w:space="0" w:color="auto"/>
                <w:left w:val="none" w:sz="0" w:space="0" w:color="auto"/>
                <w:bottom w:val="none" w:sz="0" w:space="0" w:color="auto"/>
                <w:right w:val="none" w:sz="0" w:space="0" w:color="auto"/>
              </w:divBdr>
            </w:div>
          </w:divsChild>
        </w:div>
        <w:div w:id="827210626">
          <w:marLeft w:val="0"/>
          <w:marRight w:val="0"/>
          <w:marTop w:val="0"/>
          <w:marBottom w:val="0"/>
          <w:divBdr>
            <w:top w:val="none" w:sz="0" w:space="0" w:color="auto"/>
            <w:left w:val="none" w:sz="0" w:space="0" w:color="auto"/>
            <w:bottom w:val="none" w:sz="0" w:space="0" w:color="auto"/>
            <w:right w:val="none" w:sz="0" w:space="0" w:color="auto"/>
          </w:divBdr>
          <w:divsChild>
            <w:div w:id="866530499">
              <w:marLeft w:val="-75"/>
              <w:marRight w:val="0"/>
              <w:marTop w:val="30"/>
              <w:marBottom w:val="30"/>
              <w:divBdr>
                <w:top w:val="none" w:sz="0" w:space="0" w:color="auto"/>
                <w:left w:val="none" w:sz="0" w:space="0" w:color="auto"/>
                <w:bottom w:val="none" w:sz="0" w:space="0" w:color="auto"/>
                <w:right w:val="none" w:sz="0" w:space="0" w:color="auto"/>
              </w:divBdr>
              <w:divsChild>
                <w:div w:id="2098020973">
                  <w:marLeft w:val="0"/>
                  <w:marRight w:val="0"/>
                  <w:marTop w:val="0"/>
                  <w:marBottom w:val="0"/>
                  <w:divBdr>
                    <w:top w:val="none" w:sz="0" w:space="0" w:color="auto"/>
                    <w:left w:val="none" w:sz="0" w:space="0" w:color="auto"/>
                    <w:bottom w:val="none" w:sz="0" w:space="0" w:color="auto"/>
                    <w:right w:val="none" w:sz="0" w:space="0" w:color="auto"/>
                  </w:divBdr>
                  <w:divsChild>
                    <w:div w:id="31224776">
                      <w:marLeft w:val="0"/>
                      <w:marRight w:val="0"/>
                      <w:marTop w:val="0"/>
                      <w:marBottom w:val="0"/>
                      <w:divBdr>
                        <w:top w:val="none" w:sz="0" w:space="0" w:color="auto"/>
                        <w:left w:val="none" w:sz="0" w:space="0" w:color="auto"/>
                        <w:bottom w:val="none" w:sz="0" w:space="0" w:color="auto"/>
                        <w:right w:val="none" w:sz="0" w:space="0" w:color="auto"/>
                      </w:divBdr>
                    </w:div>
                  </w:divsChild>
                </w:div>
                <w:div w:id="1668825327">
                  <w:marLeft w:val="0"/>
                  <w:marRight w:val="0"/>
                  <w:marTop w:val="0"/>
                  <w:marBottom w:val="0"/>
                  <w:divBdr>
                    <w:top w:val="none" w:sz="0" w:space="0" w:color="auto"/>
                    <w:left w:val="none" w:sz="0" w:space="0" w:color="auto"/>
                    <w:bottom w:val="none" w:sz="0" w:space="0" w:color="auto"/>
                    <w:right w:val="none" w:sz="0" w:space="0" w:color="auto"/>
                  </w:divBdr>
                  <w:divsChild>
                    <w:div w:id="1611283813">
                      <w:marLeft w:val="0"/>
                      <w:marRight w:val="0"/>
                      <w:marTop w:val="0"/>
                      <w:marBottom w:val="0"/>
                      <w:divBdr>
                        <w:top w:val="none" w:sz="0" w:space="0" w:color="auto"/>
                        <w:left w:val="none" w:sz="0" w:space="0" w:color="auto"/>
                        <w:bottom w:val="none" w:sz="0" w:space="0" w:color="auto"/>
                        <w:right w:val="none" w:sz="0" w:space="0" w:color="auto"/>
                      </w:divBdr>
                    </w:div>
                  </w:divsChild>
                </w:div>
                <w:div w:id="919755906">
                  <w:marLeft w:val="0"/>
                  <w:marRight w:val="0"/>
                  <w:marTop w:val="0"/>
                  <w:marBottom w:val="0"/>
                  <w:divBdr>
                    <w:top w:val="none" w:sz="0" w:space="0" w:color="auto"/>
                    <w:left w:val="none" w:sz="0" w:space="0" w:color="auto"/>
                    <w:bottom w:val="none" w:sz="0" w:space="0" w:color="auto"/>
                    <w:right w:val="none" w:sz="0" w:space="0" w:color="auto"/>
                  </w:divBdr>
                  <w:divsChild>
                    <w:div w:id="697052104">
                      <w:marLeft w:val="0"/>
                      <w:marRight w:val="0"/>
                      <w:marTop w:val="0"/>
                      <w:marBottom w:val="0"/>
                      <w:divBdr>
                        <w:top w:val="none" w:sz="0" w:space="0" w:color="auto"/>
                        <w:left w:val="none" w:sz="0" w:space="0" w:color="auto"/>
                        <w:bottom w:val="none" w:sz="0" w:space="0" w:color="auto"/>
                        <w:right w:val="none" w:sz="0" w:space="0" w:color="auto"/>
                      </w:divBdr>
                    </w:div>
                  </w:divsChild>
                </w:div>
                <w:div w:id="142697645">
                  <w:marLeft w:val="0"/>
                  <w:marRight w:val="0"/>
                  <w:marTop w:val="0"/>
                  <w:marBottom w:val="0"/>
                  <w:divBdr>
                    <w:top w:val="none" w:sz="0" w:space="0" w:color="auto"/>
                    <w:left w:val="none" w:sz="0" w:space="0" w:color="auto"/>
                    <w:bottom w:val="none" w:sz="0" w:space="0" w:color="auto"/>
                    <w:right w:val="none" w:sz="0" w:space="0" w:color="auto"/>
                  </w:divBdr>
                  <w:divsChild>
                    <w:div w:id="4552219">
                      <w:marLeft w:val="0"/>
                      <w:marRight w:val="0"/>
                      <w:marTop w:val="0"/>
                      <w:marBottom w:val="0"/>
                      <w:divBdr>
                        <w:top w:val="none" w:sz="0" w:space="0" w:color="auto"/>
                        <w:left w:val="none" w:sz="0" w:space="0" w:color="auto"/>
                        <w:bottom w:val="none" w:sz="0" w:space="0" w:color="auto"/>
                        <w:right w:val="none" w:sz="0" w:space="0" w:color="auto"/>
                      </w:divBdr>
                    </w:div>
                  </w:divsChild>
                </w:div>
                <w:div w:id="1109474702">
                  <w:marLeft w:val="0"/>
                  <w:marRight w:val="0"/>
                  <w:marTop w:val="0"/>
                  <w:marBottom w:val="0"/>
                  <w:divBdr>
                    <w:top w:val="none" w:sz="0" w:space="0" w:color="auto"/>
                    <w:left w:val="none" w:sz="0" w:space="0" w:color="auto"/>
                    <w:bottom w:val="none" w:sz="0" w:space="0" w:color="auto"/>
                    <w:right w:val="none" w:sz="0" w:space="0" w:color="auto"/>
                  </w:divBdr>
                  <w:divsChild>
                    <w:div w:id="1536312980">
                      <w:marLeft w:val="0"/>
                      <w:marRight w:val="0"/>
                      <w:marTop w:val="0"/>
                      <w:marBottom w:val="0"/>
                      <w:divBdr>
                        <w:top w:val="none" w:sz="0" w:space="0" w:color="auto"/>
                        <w:left w:val="none" w:sz="0" w:space="0" w:color="auto"/>
                        <w:bottom w:val="none" w:sz="0" w:space="0" w:color="auto"/>
                        <w:right w:val="none" w:sz="0" w:space="0" w:color="auto"/>
                      </w:divBdr>
                    </w:div>
                  </w:divsChild>
                </w:div>
                <w:div w:id="1304848839">
                  <w:marLeft w:val="0"/>
                  <w:marRight w:val="0"/>
                  <w:marTop w:val="0"/>
                  <w:marBottom w:val="0"/>
                  <w:divBdr>
                    <w:top w:val="none" w:sz="0" w:space="0" w:color="auto"/>
                    <w:left w:val="none" w:sz="0" w:space="0" w:color="auto"/>
                    <w:bottom w:val="none" w:sz="0" w:space="0" w:color="auto"/>
                    <w:right w:val="none" w:sz="0" w:space="0" w:color="auto"/>
                  </w:divBdr>
                  <w:divsChild>
                    <w:div w:id="68307391">
                      <w:marLeft w:val="0"/>
                      <w:marRight w:val="0"/>
                      <w:marTop w:val="0"/>
                      <w:marBottom w:val="0"/>
                      <w:divBdr>
                        <w:top w:val="none" w:sz="0" w:space="0" w:color="auto"/>
                        <w:left w:val="none" w:sz="0" w:space="0" w:color="auto"/>
                        <w:bottom w:val="none" w:sz="0" w:space="0" w:color="auto"/>
                        <w:right w:val="none" w:sz="0" w:space="0" w:color="auto"/>
                      </w:divBdr>
                    </w:div>
                  </w:divsChild>
                </w:div>
                <w:div w:id="1606115273">
                  <w:marLeft w:val="0"/>
                  <w:marRight w:val="0"/>
                  <w:marTop w:val="0"/>
                  <w:marBottom w:val="0"/>
                  <w:divBdr>
                    <w:top w:val="none" w:sz="0" w:space="0" w:color="auto"/>
                    <w:left w:val="none" w:sz="0" w:space="0" w:color="auto"/>
                    <w:bottom w:val="none" w:sz="0" w:space="0" w:color="auto"/>
                    <w:right w:val="none" w:sz="0" w:space="0" w:color="auto"/>
                  </w:divBdr>
                  <w:divsChild>
                    <w:div w:id="278530605">
                      <w:marLeft w:val="0"/>
                      <w:marRight w:val="0"/>
                      <w:marTop w:val="0"/>
                      <w:marBottom w:val="0"/>
                      <w:divBdr>
                        <w:top w:val="none" w:sz="0" w:space="0" w:color="auto"/>
                        <w:left w:val="none" w:sz="0" w:space="0" w:color="auto"/>
                        <w:bottom w:val="none" w:sz="0" w:space="0" w:color="auto"/>
                        <w:right w:val="none" w:sz="0" w:space="0" w:color="auto"/>
                      </w:divBdr>
                    </w:div>
                  </w:divsChild>
                </w:div>
                <w:div w:id="1040788206">
                  <w:marLeft w:val="0"/>
                  <w:marRight w:val="0"/>
                  <w:marTop w:val="0"/>
                  <w:marBottom w:val="0"/>
                  <w:divBdr>
                    <w:top w:val="none" w:sz="0" w:space="0" w:color="auto"/>
                    <w:left w:val="none" w:sz="0" w:space="0" w:color="auto"/>
                    <w:bottom w:val="none" w:sz="0" w:space="0" w:color="auto"/>
                    <w:right w:val="none" w:sz="0" w:space="0" w:color="auto"/>
                  </w:divBdr>
                  <w:divsChild>
                    <w:div w:id="1199705257">
                      <w:marLeft w:val="0"/>
                      <w:marRight w:val="0"/>
                      <w:marTop w:val="0"/>
                      <w:marBottom w:val="0"/>
                      <w:divBdr>
                        <w:top w:val="none" w:sz="0" w:space="0" w:color="auto"/>
                        <w:left w:val="none" w:sz="0" w:space="0" w:color="auto"/>
                        <w:bottom w:val="none" w:sz="0" w:space="0" w:color="auto"/>
                        <w:right w:val="none" w:sz="0" w:space="0" w:color="auto"/>
                      </w:divBdr>
                    </w:div>
                  </w:divsChild>
                </w:div>
                <w:div w:id="1478455182">
                  <w:marLeft w:val="0"/>
                  <w:marRight w:val="0"/>
                  <w:marTop w:val="0"/>
                  <w:marBottom w:val="0"/>
                  <w:divBdr>
                    <w:top w:val="none" w:sz="0" w:space="0" w:color="auto"/>
                    <w:left w:val="none" w:sz="0" w:space="0" w:color="auto"/>
                    <w:bottom w:val="none" w:sz="0" w:space="0" w:color="auto"/>
                    <w:right w:val="none" w:sz="0" w:space="0" w:color="auto"/>
                  </w:divBdr>
                  <w:divsChild>
                    <w:div w:id="1976107771">
                      <w:marLeft w:val="0"/>
                      <w:marRight w:val="0"/>
                      <w:marTop w:val="0"/>
                      <w:marBottom w:val="0"/>
                      <w:divBdr>
                        <w:top w:val="none" w:sz="0" w:space="0" w:color="auto"/>
                        <w:left w:val="none" w:sz="0" w:space="0" w:color="auto"/>
                        <w:bottom w:val="none" w:sz="0" w:space="0" w:color="auto"/>
                        <w:right w:val="none" w:sz="0" w:space="0" w:color="auto"/>
                      </w:divBdr>
                    </w:div>
                  </w:divsChild>
                </w:div>
                <w:div w:id="1579942842">
                  <w:marLeft w:val="0"/>
                  <w:marRight w:val="0"/>
                  <w:marTop w:val="0"/>
                  <w:marBottom w:val="0"/>
                  <w:divBdr>
                    <w:top w:val="none" w:sz="0" w:space="0" w:color="auto"/>
                    <w:left w:val="none" w:sz="0" w:space="0" w:color="auto"/>
                    <w:bottom w:val="none" w:sz="0" w:space="0" w:color="auto"/>
                    <w:right w:val="none" w:sz="0" w:space="0" w:color="auto"/>
                  </w:divBdr>
                  <w:divsChild>
                    <w:div w:id="1161232663">
                      <w:marLeft w:val="0"/>
                      <w:marRight w:val="0"/>
                      <w:marTop w:val="0"/>
                      <w:marBottom w:val="0"/>
                      <w:divBdr>
                        <w:top w:val="none" w:sz="0" w:space="0" w:color="auto"/>
                        <w:left w:val="none" w:sz="0" w:space="0" w:color="auto"/>
                        <w:bottom w:val="none" w:sz="0" w:space="0" w:color="auto"/>
                        <w:right w:val="none" w:sz="0" w:space="0" w:color="auto"/>
                      </w:divBdr>
                    </w:div>
                  </w:divsChild>
                </w:div>
                <w:div w:id="1947229162">
                  <w:marLeft w:val="0"/>
                  <w:marRight w:val="0"/>
                  <w:marTop w:val="0"/>
                  <w:marBottom w:val="0"/>
                  <w:divBdr>
                    <w:top w:val="none" w:sz="0" w:space="0" w:color="auto"/>
                    <w:left w:val="none" w:sz="0" w:space="0" w:color="auto"/>
                    <w:bottom w:val="none" w:sz="0" w:space="0" w:color="auto"/>
                    <w:right w:val="none" w:sz="0" w:space="0" w:color="auto"/>
                  </w:divBdr>
                  <w:divsChild>
                    <w:div w:id="60443443">
                      <w:marLeft w:val="0"/>
                      <w:marRight w:val="0"/>
                      <w:marTop w:val="0"/>
                      <w:marBottom w:val="0"/>
                      <w:divBdr>
                        <w:top w:val="none" w:sz="0" w:space="0" w:color="auto"/>
                        <w:left w:val="none" w:sz="0" w:space="0" w:color="auto"/>
                        <w:bottom w:val="none" w:sz="0" w:space="0" w:color="auto"/>
                        <w:right w:val="none" w:sz="0" w:space="0" w:color="auto"/>
                      </w:divBdr>
                    </w:div>
                  </w:divsChild>
                </w:div>
                <w:div w:id="1064714718">
                  <w:marLeft w:val="0"/>
                  <w:marRight w:val="0"/>
                  <w:marTop w:val="0"/>
                  <w:marBottom w:val="0"/>
                  <w:divBdr>
                    <w:top w:val="none" w:sz="0" w:space="0" w:color="auto"/>
                    <w:left w:val="none" w:sz="0" w:space="0" w:color="auto"/>
                    <w:bottom w:val="none" w:sz="0" w:space="0" w:color="auto"/>
                    <w:right w:val="none" w:sz="0" w:space="0" w:color="auto"/>
                  </w:divBdr>
                  <w:divsChild>
                    <w:div w:id="1000741551">
                      <w:marLeft w:val="0"/>
                      <w:marRight w:val="0"/>
                      <w:marTop w:val="0"/>
                      <w:marBottom w:val="0"/>
                      <w:divBdr>
                        <w:top w:val="none" w:sz="0" w:space="0" w:color="auto"/>
                        <w:left w:val="none" w:sz="0" w:space="0" w:color="auto"/>
                        <w:bottom w:val="none" w:sz="0" w:space="0" w:color="auto"/>
                        <w:right w:val="none" w:sz="0" w:space="0" w:color="auto"/>
                      </w:divBdr>
                    </w:div>
                  </w:divsChild>
                </w:div>
                <w:div w:id="301883087">
                  <w:marLeft w:val="0"/>
                  <w:marRight w:val="0"/>
                  <w:marTop w:val="0"/>
                  <w:marBottom w:val="0"/>
                  <w:divBdr>
                    <w:top w:val="none" w:sz="0" w:space="0" w:color="auto"/>
                    <w:left w:val="none" w:sz="0" w:space="0" w:color="auto"/>
                    <w:bottom w:val="none" w:sz="0" w:space="0" w:color="auto"/>
                    <w:right w:val="none" w:sz="0" w:space="0" w:color="auto"/>
                  </w:divBdr>
                  <w:divsChild>
                    <w:div w:id="2024939316">
                      <w:marLeft w:val="0"/>
                      <w:marRight w:val="0"/>
                      <w:marTop w:val="0"/>
                      <w:marBottom w:val="0"/>
                      <w:divBdr>
                        <w:top w:val="none" w:sz="0" w:space="0" w:color="auto"/>
                        <w:left w:val="none" w:sz="0" w:space="0" w:color="auto"/>
                        <w:bottom w:val="none" w:sz="0" w:space="0" w:color="auto"/>
                        <w:right w:val="none" w:sz="0" w:space="0" w:color="auto"/>
                      </w:divBdr>
                    </w:div>
                  </w:divsChild>
                </w:div>
                <w:div w:id="818881001">
                  <w:marLeft w:val="0"/>
                  <w:marRight w:val="0"/>
                  <w:marTop w:val="0"/>
                  <w:marBottom w:val="0"/>
                  <w:divBdr>
                    <w:top w:val="none" w:sz="0" w:space="0" w:color="auto"/>
                    <w:left w:val="none" w:sz="0" w:space="0" w:color="auto"/>
                    <w:bottom w:val="none" w:sz="0" w:space="0" w:color="auto"/>
                    <w:right w:val="none" w:sz="0" w:space="0" w:color="auto"/>
                  </w:divBdr>
                  <w:divsChild>
                    <w:div w:id="1528370472">
                      <w:marLeft w:val="0"/>
                      <w:marRight w:val="0"/>
                      <w:marTop w:val="0"/>
                      <w:marBottom w:val="0"/>
                      <w:divBdr>
                        <w:top w:val="none" w:sz="0" w:space="0" w:color="auto"/>
                        <w:left w:val="none" w:sz="0" w:space="0" w:color="auto"/>
                        <w:bottom w:val="none" w:sz="0" w:space="0" w:color="auto"/>
                        <w:right w:val="none" w:sz="0" w:space="0" w:color="auto"/>
                      </w:divBdr>
                    </w:div>
                  </w:divsChild>
                </w:div>
                <w:div w:id="1226063878">
                  <w:marLeft w:val="0"/>
                  <w:marRight w:val="0"/>
                  <w:marTop w:val="0"/>
                  <w:marBottom w:val="0"/>
                  <w:divBdr>
                    <w:top w:val="none" w:sz="0" w:space="0" w:color="auto"/>
                    <w:left w:val="none" w:sz="0" w:space="0" w:color="auto"/>
                    <w:bottom w:val="none" w:sz="0" w:space="0" w:color="auto"/>
                    <w:right w:val="none" w:sz="0" w:space="0" w:color="auto"/>
                  </w:divBdr>
                  <w:divsChild>
                    <w:div w:id="2037274121">
                      <w:marLeft w:val="0"/>
                      <w:marRight w:val="0"/>
                      <w:marTop w:val="0"/>
                      <w:marBottom w:val="0"/>
                      <w:divBdr>
                        <w:top w:val="none" w:sz="0" w:space="0" w:color="auto"/>
                        <w:left w:val="none" w:sz="0" w:space="0" w:color="auto"/>
                        <w:bottom w:val="none" w:sz="0" w:space="0" w:color="auto"/>
                        <w:right w:val="none" w:sz="0" w:space="0" w:color="auto"/>
                      </w:divBdr>
                    </w:div>
                  </w:divsChild>
                </w:div>
                <w:div w:id="637496935">
                  <w:marLeft w:val="0"/>
                  <w:marRight w:val="0"/>
                  <w:marTop w:val="0"/>
                  <w:marBottom w:val="0"/>
                  <w:divBdr>
                    <w:top w:val="none" w:sz="0" w:space="0" w:color="auto"/>
                    <w:left w:val="none" w:sz="0" w:space="0" w:color="auto"/>
                    <w:bottom w:val="none" w:sz="0" w:space="0" w:color="auto"/>
                    <w:right w:val="none" w:sz="0" w:space="0" w:color="auto"/>
                  </w:divBdr>
                  <w:divsChild>
                    <w:div w:id="1411318478">
                      <w:marLeft w:val="0"/>
                      <w:marRight w:val="0"/>
                      <w:marTop w:val="0"/>
                      <w:marBottom w:val="0"/>
                      <w:divBdr>
                        <w:top w:val="none" w:sz="0" w:space="0" w:color="auto"/>
                        <w:left w:val="none" w:sz="0" w:space="0" w:color="auto"/>
                        <w:bottom w:val="none" w:sz="0" w:space="0" w:color="auto"/>
                        <w:right w:val="none" w:sz="0" w:space="0" w:color="auto"/>
                      </w:divBdr>
                    </w:div>
                  </w:divsChild>
                </w:div>
                <w:div w:id="1554387049">
                  <w:marLeft w:val="0"/>
                  <w:marRight w:val="0"/>
                  <w:marTop w:val="0"/>
                  <w:marBottom w:val="0"/>
                  <w:divBdr>
                    <w:top w:val="none" w:sz="0" w:space="0" w:color="auto"/>
                    <w:left w:val="none" w:sz="0" w:space="0" w:color="auto"/>
                    <w:bottom w:val="none" w:sz="0" w:space="0" w:color="auto"/>
                    <w:right w:val="none" w:sz="0" w:space="0" w:color="auto"/>
                  </w:divBdr>
                  <w:divsChild>
                    <w:div w:id="513304886">
                      <w:marLeft w:val="0"/>
                      <w:marRight w:val="0"/>
                      <w:marTop w:val="0"/>
                      <w:marBottom w:val="0"/>
                      <w:divBdr>
                        <w:top w:val="none" w:sz="0" w:space="0" w:color="auto"/>
                        <w:left w:val="none" w:sz="0" w:space="0" w:color="auto"/>
                        <w:bottom w:val="none" w:sz="0" w:space="0" w:color="auto"/>
                        <w:right w:val="none" w:sz="0" w:space="0" w:color="auto"/>
                      </w:divBdr>
                    </w:div>
                  </w:divsChild>
                </w:div>
                <w:div w:id="1357777033">
                  <w:marLeft w:val="0"/>
                  <w:marRight w:val="0"/>
                  <w:marTop w:val="0"/>
                  <w:marBottom w:val="0"/>
                  <w:divBdr>
                    <w:top w:val="none" w:sz="0" w:space="0" w:color="auto"/>
                    <w:left w:val="none" w:sz="0" w:space="0" w:color="auto"/>
                    <w:bottom w:val="none" w:sz="0" w:space="0" w:color="auto"/>
                    <w:right w:val="none" w:sz="0" w:space="0" w:color="auto"/>
                  </w:divBdr>
                  <w:divsChild>
                    <w:div w:id="494610774">
                      <w:marLeft w:val="0"/>
                      <w:marRight w:val="0"/>
                      <w:marTop w:val="0"/>
                      <w:marBottom w:val="0"/>
                      <w:divBdr>
                        <w:top w:val="none" w:sz="0" w:space="0" w:color="auto"/>
                        <w:left w:val="none" w:sz="0" w:space="0" w:color="auto"/>
                        <w:bottom w:val="none" w:sz="0" w:space="0" w:color="auto"/>
                        <w:right w:val="none" w:sz="0" w:space="0" w:color="auto"/>
                      </w:divBdr>
                    </w:div>
                  </w:divsChild>
                </w:div>
                <w:div w:id="1345748667">
                  <w:marLeft w:val="0"/>
                  <w:marRight w:val="0"/>
                  <w:marTop w:val="0"/>
                  <w:marBottom w:val="0"/>
                  <w:divBdr>
                    <w:top w:val="none" w:sz="0" w:space="0" w:color="auto"/>
                    <w:left w:val="none" w:sz="0" w:space="0" w:color="auto"/>
                    <w:bottom w:val="none" w:sz="0" w:space="0" w:color="auto"/>
                    <w:right w:val="none" w:sz="0" w:space="0" w:color="auto"/>
                  </w:divBdr>
                  <w:divsChild>
                    <w:div w:id="1908295931">
                      <w:marLeft w:val="0"/>
                      <w:marRight w:val="0"/>
                      <w:marTop w:val="0"/>
                      <w:marBottom w:val="0"/>
                      <w:divBdr>
                        <w:top w:val="none" w:sz="0" w:space="0" w:color="auto"/>
                        <w:left w:val="none" w:sz="0" w:space="0" w:color="auto"/>
                        <w:bottom w:val="none" w:sz="0" w:space="0" w:color="auto"/>
                        <w:right w:val="none" w:sz="0" w:space="0" w:color="auto"/>
                      </w:divBdr>
                    </w:div>
                  </w:divsChild>
                </w:div>
                <w:div w:id="926884582">
                  <w:marLeft w:val="0"/>
                  <w:marRight w:val="0"/>
                  <w:marTop w:val="0"/>
                  <w:marBottom w:val="0"/>
                  <w:divBdr>
                    <w:top w:val="none" w:sz="0" w:space="0" w:color="auto"/>
                    <w:left w:val="none" w:sz="0" w:space="0" w:color="auto"/>
                    <w:bottom w:val="none" w:sz="0" w:space="0" w:color="auto"/>
                    <w:right w:val="none" w:sz="0" w:space="0" w:color="auto"/>
                  </w:divBdr>
                  <w:divsChild>
                    <w:div w:id="2013096181">
                      <w:marLeft w:val="0"/>
                      <w:marRight w:val="0"/>
                      <w:marTop w:val="0"/>
                      <w:marBottom w:val="0"/>
                      <w:divBdr>
                        <w:top w:val="none" w:sz="0" w:space="0" w:color="auto"/>
                        <w:left w:val="none" w:sz="0" w:space="0" w:color="auto"/>
                        <w:bottom w:val="none" w:sz="0" w:space="0" w:color="auto"/>
                        <w:right w:val="none" w:sz="0" w:space="0" w:color="auto"/>
                      </w:divBdr>
                    </w:div>
                  </w:divsChild>
                </w:div>
                <w:div w:id="69619535">
                  <w:marLeft w:val="0"/>
                  <w:marRight w:val="0"/>
                  <w:marTop w:val="0"/>
                  <w:marBottom w:val="0"/>
                  <w:divBdr>
                    <w:top w:val="none" w:sz="0" w:space="0" w:color="auto"/>
                    <w:left w:val="none" w:sz="0" w:space="0" w:color="auto"/>
                    <w:bottom w:val="none" w:sz="0" w:space="0" w:color="auto"/>
                    <w:right w:val="none" w:sz="0" w:space="0" w:color="auto"/>
                  </w:divBdr>
                  <w:divsChild>
                    <w:div w:id="1977682264">
                      <w:marLeft w:val="0"/>
                      <w:marRight w:val="0"/>
                      <w:marTop w:val="0"/>
                      <w:marBottom w:val="0"/>
                      <w:divBdr>
                        <w:top w:val="none" w:sz="0" w:space="0" w:color="auto"/>
                        <w:left w:val="none" w:sz="0" w:space="0" w:color="auto"/>
                        <w:bottom w:val="none" w:sz="0" w:space="0" w:color="auto"/>
                        <w:right w:val="none" w:sz="0" w:space="0" w:color="auto"/>
                      </w:divBdr>
                    </w:div>
                  </w:divsChild>
                </w:div>
                <w:div w:id="1077283464">
                  <w:marLeft w:val="0"/>
                  <w:marRight w:val="0"/>
                  <w:marTop w:val="0"/>
                  <w:marBottom w:val="0"/>
                  <w:divBdr>
                    <w:top w:val="none" w:sz="0" w:space="0" w:color="auto"/>
                    <w:left w:val="none" w:sz="0" w:space="0" w:color="auto"/>
                    <w:bottom w:val="none" w:sz="0" w:space="0" w:color="auto"/>
                    <w:right w:val="none" w:sz="0" w:space="0" w:color="auto"/>
                  </w:divBdr>
                  <w:divsChild>
                    <w:div w:id="46362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55282">
          <w:marLeft w:val="0"/>
          <w:marRight w:val="0"/>
          <w:marTop w:val="0"/>
          <w:marBottom w:val="0"/>
          <w:divBdr>
            <w:top w:val="none" w:sz="0" w:space="0" w:color="auto"/>
            <w:left w:val="none" w:sz="0" w:space="0" w:color="auto"/>
            <w:bottom w:val="none" w:sz="0" w:space="0" w:color="auto"/>
            <w:right w:val="none" w:sz="0" w:space="0" w:color="auto"/>
          </w:divBdr>
          <w:divsChild>
            <w:div w:id="47264377">
              <w:marLeft w:val="0"/>
              <w:marRight w:val="0"/>
              <w:marTop w:val="0"/>
              <w:marBottom w:val="0"/>
              <w:divBdr>
                <w:top w:val="none" w:sz="0" w:space="0" w:color="auto"/>
                <w:left w:val="none" w:sz="0" w:space="0" w:color="auto"/>
                <w:bottom w:val="none" w:sz="0" w:space="0" w:color="auto"/>
                <w:right w:val="none" w:sz="0" w:space="0" w:color="auto"/>
              </w:divBdr>
            </w:div>
            <w:div w:id="1790975949">
              <w:marLeft w:val="0"/>
              <w:marRight w:val="0"/>
              <w:marTop w:val="0"/>
              <w:marBottom w:val="0"/>
              <w:divBdr>
                <w:top w:val="none" w:sz="0" w:space="0" w:color="auto"/>
                <w:left w:val="none" w:sz="0" w:space="0" w:color="auto"/>
                <w:bottom w:val="none" w:sz="0" w:space="0" w:color="auto"/>
                <w:right w:val="none" w:sz="0" w:space="0" w:color="auto"/>
              </w:divBdr>
            </w:div>
            <w:div w:id="1946573400">
              <w:marLeft w:val="0"/>
              <w:marRight w:val="0"/>
              <w:marTop w:val="0"/>
              <w:marBottom w:val="0"/>
              <w:divBdr>
                <w:top w:val="none" w:sz="0" w:space="0" w:color="auto"/>
                <w:left w:val="none" w:sz="0" w:space="0" w:color="auto"/>
                <w:bottom w:val="none" w:sz="0" w:space="0" w:color="auto"/>
                <w:right w:val="none" w:sz="0" w:space="0" w:color="auto"/>
              </w:divBdr>
            </w:div>
            <w:div w:id="1940411438">
              <w:marLeft w:val="0"/>
              <w:marRight w:val="0"/>
              <w:marTop w:val="0"/>
              <w:marBottom w:val="0"/>
              <w:divBdr>
                <w:top w:val="none" w:sz="0" w:space="0" w:color="auto"/>
                <w:left w:val="none" w:sz="0" w:space="0" w:color="auto"/>
                <w:bottom w:val="none" w:sz="0" w:space="0" w:color="auto"/>
                <w:right w:val="none" w:sz="0" w:space="0" w:color="auto"/>
              </w:divBdr>
            </w:div>
          </w:divsChild>
        </w:div>
        <w:div w:id="935552314">
          <w:marLeft w:val="0"/>
          <w:marRight w:val="0"/>
          <w:marTop w:val="0"/>
          <w:marBottom w:val="0"/>
          <w:divBdr>
            <w:top w:val="none" w:sz="0" w:space="0" w:color="auto"/>
            <w:left w:val="none" w:sz="0" w:space="0" w:color="auto"/>
            <w:bottom w:val="none" w:sz="0" w:space="0" w:color="auto"/>
            <w:right w:val="none" w:sz="0" w:space="0" w:color="auto"/>
          </w:divBdr>
          <w:divsChild>
            <w:div w:id="1397246652">
              <w:marLeft w:val="-75"/>
              <w:marRight w:val="0"/>
              <w:marTop w:val="30"/>
              <w:marBottom w:val="30"/>
              <w:divBdr>
                <w:top w:val="none" w:sz="0" w:space="0" w:color="auto"/>
                <w:left w:val="none" w:sz="0" w:space="0" w:color="auto"/>
                <w:bottom w:val="none" w:sz="0" w:space="0" w:color="auto"/>
                <w:right w:val="none" w:sz="0" w:space="0" w:color="auto"/>
              </w:divBdr>
              <w:divsChild>
                <w:div w:id="416749714">
                  <w:marLeft w:val="0"/>
                  <w:marRight w:val="0"/>
                  <w:marTop w:val="0"/>
                  <w:marBottom w:val="0"/>
                  <w:divBdr>
                    <w:top w:val="none" w:sz="0" w:space="0" w:color="auto"/>
                    <w:left w:val="none" w:sz="0" w:space="0" w:color="auto"/>
                    <w:bottom w:val="none" w:sz="0" w:space="0" w:color="auto"/>
                    <w:right w:val="none" w:sz="0" w:space="0" w:color="auto"/>
                  </w:divBdr>
                  <w:divsChild>
                    <w:div w:id="176969001">
                      <w:marLeft w:val="0"/>
                      <w:marRight w:val="0"/>
                      <w:marTop w:val="0"/>
                      <w:marBottom w:val="0"/>
                      <w:divBdr>
                        <w:top w:val="none" w:sz="0" w:space="0" w:color="auto"/>
                        <w:left w:val="none" w:sz="0" w:space="0" w:color="auto"/>
                        <w:bottom w:val="none" w:sz="0" w:space="0" w:color="auto"/>
                        <w:right w:val="none" w:sz="0" w:space="0" w:color="auto"/>
                      </w:divBdr>
                    </w:div>
                  </w:divsChild>
                </w:div>
                <w:div w:id="600839734">
                  <w:marLeft w:val="0"/>
                  <w:marRight w:val="0"/>
                  <w:marTop w:val="0"/>
                  <w:marBottom w:val="0"/>
                  <w:divBdr>
                    <w:top w:val="none" w:sz="0" w:space="0" w:color="auto"/>
                    <w:left w:val="none" w:sz="0" w:space="0" w:color="auto"/>
                    <w:bottom w:val="none" w:sz="0" w:space="0" w:color="auto"/>
                    <w:right w:val="none" w:sz="0" w:space="0" w:color="auto"/>
                  </w:divBdr>
                  <w:divsChild>
                    <w:div w:id="358892526">
                      <w:marLeft w:val="0"/>
                      <w:marRight w:val="0"/>
                      <w:marTop w:val="0"/>
                      <w:marBottom w:val="0"/>
                      <w:divBdr>
                        <w:top w:val="none" w:sz="0" w:space="0" w:color="auto"/>
                        <w:left w:val="none" w:sz="0" w:space="0" w:color="auto"/>
                        <w:bottom w:val="none" w:sz="0" w:space="0" w:color="auto"/>
                        <w:right w:val="none" w:sz="0" w:space="0" w:color="auto"/>
                      </w:divBdr>
                    </w:div>
                  </w:divsChild>
                </w:div>
                <w:div w:id="1085304873">
                  <w:marLeft w:val="0"/>
                  <w:marRight w:val="0"/>
                  <w:marTop w:val="0"/>
                  <w:marBottom w:val="0"/>
                  <w:divBdr>
                    <w:top w:val="none" w:sz="0" w:space="0" w:color="auto"/>
                    <w:left w:val="none" w:sz="0" w:space="0" w:color="auto"/>
                    <w:bottom w:val="none" w:sz="0" w:space="0" w:color="auto"/>
                    <w:right w:val="none" w:sz="0" w:space="0" w:color="auto"/>
                  </w:divBdr>
                  <w:divsChild>
                    <w:div w:id="733434220">
                      <w:marLeft w:val="0"/>
                      <w:marRight w:val="0"/>
                      <w:marTop w:val="0"/>
                      <w:marBottom w:val="0"/>
                      <w:divBdr>
                        <w:top w:val="none" w:sz="0" w:space="0" w:color="auto"/>
                        <w:left w:val="none" w:sz="0" w:space="0" w:color="auto"/>
                        <w:bottom w:val="none" w:sz="0" w:space="0" w:color="auto"/>
                        <w:right w:val="none" w:sz="0" w:space="0" w:color="auto"/>
                      </w:divBdr>
                    </w:div>
                  </w:divsChild>
                </w:div>
                <w:div w:id="365910337">
                  <w:marLeft w:val="0"/>
                  <w:marRight w:val="0"/>
                  <w:marTop w:val="0"/>
                  <w:marBottom w:val="0"/>
                  <w:divBdr>
                    <w:top w:val="none" w:sz="0" w:space="0" w:color="auto"/>
                    <w:left w:val="none" w:sz="0" w:space="0" w:color="auto"/>
                    <w:bottom w:val="none" w:sz="0" w:space="0" w:color="auto"/>
                    <w:right w:val="none" w:sz="0" w:space="0" w:color="auto"/>
                  </w:divBdr>
                  <w:divsChild>
                    <w:div w:id="52318871">
                      <w:marLeft w:val="0"/>
                      <w:marRight w:val="0"/>
                      <w:marTop w:val="0"/>
                      <w:marBottom w:val="0"/>
                      <w:divBdr>
                        <w:top w:val="none" w:sz="0" w:space="0" w:color="auto"/>
                        <w:left w:val="none" w:sz="0" w:space="0" w:color="auto"/>
                        <w:bottom w:val="none" w:sz="0" w:space="0" w:color="auto"/>
                        <w:right w:val="none" w:sz="0" w:space="0" w:color="auto"/>
                      </w:divBdr>
                    </w:div>
                  </w:divsChild>
                </w:div>
                <w:div w:id="1147357034">
                  <w:marLeft w:val="0"/>
                  <w:marRight w:val="0"/>
                  <w:marTop w:val="0"/>
                  <w:marBottom w:val="0"/>
                  <w:divBdr>
                    <w:top w:val="none" w:sz="0" w:space="0" w:color="auto"/>
                    <w:left w:val="none" w:sz="0" w:space="0" w:color="auto"/>
                    <w:bottom w:val="none" w:sz="0" w:space="0" w:color="auto"/>
                    <w:right w:val="none" w:sz="0" w:space="0" w:color="auto"/>
                  </w:divBdr>
                  <w:divsChild>
                    <w:div w:id="586429649">
                      <w:marLeft w:val="0"/>
                      <w:marRight w:val="0"/>
                      <w:marTop w:val="0"/>
                      <w:marBottom w:val="0"/>
                      <w:divBdr>
                        <w:top w:val="none" w:sz="0" w:space="0" w:color="auto"/>
                        <w:left w:val="none" w:sz="0" w:space="0" w:color="auto"/>
                        <w:bottom w:val="none" w:sz="0" w:space="0" w:color="auto"/>
                        <w:right w:val="none" w:sz="0" w:space="0" w:color="auto"/>
                      </w:divBdr>
                    </w:div>
                  </w:divsChild>
                </w:div>
                <w:div w:id="1684241831">
                  <w:marLeft w:val="0"/>
                  <w:marRight w:val="0"/>
                  <w:marTop w:val="0"/>
                  <w:marBottom w:val="0"/>
                  <w:divBdr>
                    <w:top w:val="none" w:sz="0" w:space="0" w:color="auto"/>
                    <w:left w:val="none" w:sz="0" w:space="0" w:color="auto"/>
                    <w:bottom w:val="none" w:sz="0" w:space="0" w:color="auto"/>
                    <w:right w:val="none" w:sz="0" w:space="0" w:color="auto"/>
                  </w:divBdr>
                  <w:divsChild>
                    <w:div w:id="1344819492">
                      <w:marLeft w:val="0"/>
                      <w:marRight w:val="0"/>
                      <w:marTop w:val="0"/>
                      <w:marBottom w:val="0"/>
                      <w:divBdr>
                        <w:top w:val="none" w:sz="0" w:space="0" w:color="auto"/>
                        <w:left w:val="none" w:sz="0" w:space="0" w:color="auto"/>
                        <w:bottom w:val="none" w:sz="0" w:space="0" w:color="auto"/>
                        <w:right w:val="none" w:sz="0" w:space="0" w:color="auto"/>
                      </w:divBdr>
                    </w:div>
                  </w:divsChild>
                </w:div>
                <w:div w:id="699667745">
                  <w:marLeft w:val="0"/>
                  <w:marRight w:val="0"/>
                  <w:marTop w:val="0"/>
                  <w:marBottom w:val="0"/>
                  <w:divBdr>
                    <w:top w:val="none" w:sz="0" w:space="0" w:color="auto"/>
                    <w:left w:val="none" w:sz="0" w:space="0" w:color="auto"/>
                    <w:bottom w:val="none" w:sz="0" w:space="0" w:color="auto"/>
                    <w:right w:val="none" w:sz="0" w:space="0" w:color="auto"/>
                  </w:divBdr>
                  <w:divsChild>
                    <w:div w:id="560945029">
                      <w:marLeft w:val="0"/>
                      <w:marRight w:val="0"/>
                      <w:marTop w:val="0"/>
                      <w:marBottom w:val="0"/>
                      <w:divBdr>
                        <w:top w:val="none" w:sz="0" w:space="0" w:color="auto"/>
                        <w:left w:val="none" w:sz="0" w:space="0" w:color="auto"/>
                        <w:bottom w:val="none" w:sz="0" w:space="0" w:color="auto"/>
                        <w:right w:val="none" w:sz="0" w:space="0" w:color="auto"/>
                      </w:divBdr>
                    </w:div>
                  </w:divsChild>
                </w:div>
                <w:div w:id="618923650">
                  <w:marLeft w:val="0"/>
                  <w:marRight w:val="0"/>
                  <w:marTop w:val="0"/>
                  <w:marBottom w:val="0"/>
                  <w:divBdr>
                    <w:top w:val="none" w:sz="0" w:space="0" w:color="auto"/>
                    <w:left w:val="none" w:sz="0" w:space="0" w:color="auto"/>
                    <w:bottom w:val="none" w:sz="0" w:space="0" w:color="auto"/>
                    <w:right w:val="none" w:sz="0" w:space="0" w:color="auto"/>
                  </w:divBdr>
                  <w:divsChild>
                    <w:div w:id="310718461">
                      <w:marLeft w:val="0"/>
                      <w:marRight w:val="0"/>
                      <w:marTop w:val="0"/>
                      <w:marBottom w:val="0"/>
                      <w:divBdr>
                        <w:top w:val="none" w:sz="0" w:space="0" w:color="auto"/>
                        <w:left w:val="none" w:sz="0" w:space="0" w:color="auto"/>
                        <w:bottom w:val="none" w:sz="0" w:space="0" w:color="auto"/>
                        <w:right w:val="none" w:sz="0" w:space="0" w:color="auto"/>
                      </w:divBdr>
                    </w:div>
                  </w:divsChild>
                </w:div>
                <w:div w:id="1550648383">
                  <w:marLeft w:val="0"/>
                  <w:marRight w:val="0"/>
                  <w:marTop w:val="0"/>
                  <w:marBottom w:val="0"/>
                  <w:divBdr>
                    <w:top w:val="none" w:sz="0" w:space="0" w:color="auto"/>
                    <w:left w:val="none" w:sz="0" w:space="0" w:color="auto"/>
                    <w:bottom w:val="none" w:sz="0" w:space="0" w:color="auto"/>
                    <w:right w:val="none" w:sz="0" w:space="0" w:color="auto"/>
                  </w:divBdr>
                  <w:divsChild>
                    <w:div w:id="943074700">
                      <w:marLeft w:val="0"/>
                      <w:marRight w:val="0"/>
                      <w:marTop w:val="0"/>
                      <w:marBottom w:val="0"/>
                      <w:divBdr>
                        <w:top w:val="none" w:sz="0" w:space="0" w:color="auto"/>
                        <w:left w:val="none" w:sz="0" w:space="0" w:color="auto"/>
                        <w:bottom w:val="none" w:sz="0" w:space="0" w:color="auto"/>
                        <w:right w:val="none" w:sz="0" w:space="0" w:color="auto"/>
                      </w:divBdr>
                    </w:div>
                  </w:divsChild>
                </w:div>
                <w:div w:id="910970142">
                  <w:marLeft w:val="0"/>
                  <w:marRight w:val="0"/>
                  <w:marTop w:val="0"/>
                  <w:marBottom w:val="0"/>
                  <w:divBdr>
                    <w:top w:val="none" w:sz="0" w:space="0" w:color="auto"/>
                    <w:left w:val="none" w:sz="0" w:space="0" w:color="auto"/>
                    <w:bottom w:val="none" w:sz="0" w:space="0" w:color="auto"/>
                    <w:right w:val="none" w:sz="0" w:space="0" w:color="auto"/>
                  </w:divBdr>
                  <w:divsChild>
                    <w:div w:id="2060276419">
                      <w:marLeft w:val="0"/>
                      <w:marRight w:val="0"/>
                      <w:marTop w:val="0"/>
                      <w:marBottom w:val="0"/>
                      <w:divBdr>
                        <w:top w:val="none" w:sz="0" w:space="0" w:color="auto"/>
                        <w:left w:val="none" w:sz="0" w:space="0" w:color="auto"/>
                        <w:bottom w:val="none" w:sz="0" w:space="0" w:color="auto"/>
                        <w:right w:val="none" w:sz="0" w:space="0" w:color="auto"/>
                      </w:divBdr>
                    </w:div>
                  </w:divsChild>
                </w:div>
                <w:div w:id="1643541029">
                  <w:marLeft w:val="0"/>
                  <w:marRight w:val="0"/>
                  <w:marTop w:val="0"/>
                  <w:marBottom w:val="0"/>
                  <w:divBdr>
                    <w:top w:val="none" w:sz="0" w:space="0" w:color="auto"/>
                    <w:left w:val="none" w:sz="0" w:space="0" w:color="auto"/>
                    <w:bottom w:val="none" w:sz="0" w:space="0" w:color="auto"/>
                    <w:right w:val="none" w:sz="0" w:space="0" w:color="auto"/>
                  </w:divBdr>
                  <w:divsChild>
                    <w:div w:id="584339257">
                      <w:marLeft w:val="0"/>
                      <w:marRight w:val="0"/>
                      <w:marTop w:val="0"/>
                      <w:marBottom w:val="0"/>
                      <w:divBdr>
                        <w:top w:val="none" w:sz="0" w:space="0" w:color="auto"/>
                        <w:left w:val="none" w:sz="0" w:space="0" w:color="auto"/>
                        <w:bottom w:val="none" w:sz="0" w:space="0" w:color="auto"/>
                        <w:right w:val="none" w:sz="0" w:space="0" w:color="auto"/>
                      </w:divBdr>
                    </w:div>
                  </w:divsChild>
                </w:div>
                <w:div w:id="1986931374">
                  <w:marLeft w:val="0"/>
                  <w:marRight w:val="0"/>
                  <w:marTop w:val="0"/>
                  <w:marBottom w:val="0"/>
                  <w:divBdr>
                    <w:top w:val="none" w:sz="0" w:space="0" w:color="auto"/>
                    <w:left w:val="none" w:sz="0" w:space="0" w:color="auto"/>
                    <w:bottom w:val="none" w:sz="0" w:space="0" w:color="auto"/>
                    <w:right w:val="none" w:sz="0" w:space="0" w:color="auto"/>
                  </w:divBdr>
                  <w:divsChild>
                    <w:div w:id="235360705">
                      <w:marLeft w:val="0"/>
                      <w:marRight w:val="0"/>
                      <w:marTop w:val="0"/>
                      <w:marBottom w:val="0"/>
                      <w:divBdr>
                        <w:top w:val="none" w:sz="0" w:space="0" w:color="auto"/>
                        <w:left w:val="none" w:sz="0" w:space="0" w:color="auto"/>
                        <w:bottom w:val="none" w:sz="0" w:space="0" w:color="auto"/>
                        <w:right w:val="none" w:sz="0" w:space="0" w:color="auto"/>
                      </w:divBdr>
                    </w:div>
                  </w:divsChild>
                </w:div>
                <w:div w:id="1215697208">
                  <w:marLeft w:val="0"/>
                  <w:marRight w:val="0"/>
                  <w:marTop w:val="0"/>
                  <w:marBottom w:val="0"/>
                  <w:divBdr>
                    <w:top w:val="none" w:sz="0" w:space="0" w:color="auto"/>
                    <w:left w:val="none" w:sz="0" w:space="0" w:color="auto"/>
                    <w:bottom w:val="none" w:sz="0" w:space="0" w:color="auto"/>
                    <w:right w:val="none" w:sz="0" w:space="0" w:color="auto"/>
                  </w:divBdr>
                  <w:divsChild>
                    <w:div w:id="1559053816">
                      <w:marLeft w:val="0"/>
                      <w:marRight w:val="0"/>
                      <w:marTop w:val="0"/>
                      <w:marBottom w:val="0"/>
                      <w:divBdr>
                        <w:top w:val="none" w:sz="0" w:space="0" w:color="auto"/>
                        <w:left w:val="none" w:sz="0" w:space="0" w:color="auto"/>
                        <w:bottom w:val="none" w:sz="0" w:space="0" w:color="auto"/>
                        <w:right w:val="none" w:sz="0" w:space="0" w:color="auto"/>
                      </w:divBdr>
                    </w:div>
                  </w:divsChild>
                </w:div>
                <w:div w:id="2068336415">
                  <w:marLeft w:val="0"/>
                  <w:marRight w:val="0"/>
                  <w:marTop w:val="0"/>
                  <w:marBottom w:val="0"/>
                  <w:divBdr>
                    <w:top w:val="none" w:sz="0" w:space="0" w:color="auto"/>
                    <w:left w:val="none" w:sz="0" w:space="0" w:color="auto"/>
                    <w:bottom w:val="none" w:sz="0" w:space="0" w:color="auto"/>
                    <w:right w:val="none" w:sz="0" w:space="0" w:color="auto"/>
                  </w:divBdr>
                  <w:divsChild>
                    <w:div w:id="819610902">
                      <w:marLeft w:val="0"/>
                      <w:marRight w:val="0"/>
                      <w:marTop w:val="0"/>
                      <w:marBottom w:val="0"/>
                      <w:divBdr>
                        <w:top w:val="none" w:sz="0" w:space="0" w:color="auto"/>
                        <w:left w:val="none" w:sz="0" w:space="0" w:color="auto"/>
                        <w:bottom w:val="none" w:sz="0" w:space="0" w:color="auto"/>
                        <w:right w:val="none" w:sz="0" w:space="0" w:color="auto"/>
                      </w:divBdr>
                    </w:div>
                  </w:divsChild>
                </w:div>
                <w:div w:id="533159071">
                  <w:marLeft w:val="0"/>
                  <w:marRight w:val="0"/>
                  <w:marTop w:val="0"/>
                  <w:marBottom w:val="0"/>
                  <w:divBdr>
                    <w:top w:val="none" w:sz="0" w:space="0" w:color="auto"/>
                    <w:left w:val="none" w:sz="0" w:space="0" w:color="auto"/>
                    <w:bottom w:val="none" w:sz="0" w:space="0" w:color="auto"/>
                    <w:right w:val="none" w:sz="0" w:space="0" w:color="auto"/>
                  </w:divBdr>
                  <w:divsChild>
                    <w:div w:id="20206168">
                      <w:marLeft w:val="0"/>
                      <w:marRight w:val="0"/>
                      <w:marTop w:val="0"/>
                      <w:marBottom w:val="0"/>
                      <w:divBdr>
                        <w:top w:val="none" w:sz="0" w:space="0" w:color="auto"/>
                        <w:left w:val="none" w:sz="0" w:space="0" w:color="auto"/>
                        <w:bottom w:val="none" w:sz="0" w:space="0" w:color="auto"/>
                        <w:right w:val="none" w:sz="0" w:space="0" w:color="auto"/>
                      </w:divBdr>
                    </w:div>
                  </w:divsChild>
                </w:div>
                <w:div w:id="1851484594">
                  <w:marLeft w:val="0"/>
                  <w:marRight w:val="0"/>
                  <w:marTop w:val="0"/>
                  <w:marBottom w:val="0"/>
                  <w:divBdr>
                    <w:top w:val="none" w:sz="0" w:space="0" w:color="auto"/>
                    <w:left w:val="none" w:sz="0" w:space="0" w:color="auto"/>
                    <w:bottom w:val="none" w:sz="0" w:space="0" w:color="auto"/>
                    <w:right w:val="none" w:sz="0" w:space="0" w:color="auto"/>
                  </w:divBdr>
                  <w:divsChild>
                    <w:div w:id="1539246404">
                      <w:marLeft w:val="0"/>
                      <w:marRight w:val="0"/>
                      <w:marTop w:val="0"/>
                      <w:marBottom w:val="0"/>
                      <w:divBdr>
                        <w:top w:val="none" w:sz="0" w:space="0" w:color="auto"/>
                        <w:left w:val="none" w:sz="0" w:space="0" w:color="auto"/>
                        <w:bottom w:val="none" w:sz="0" w:space="0" w:color="auto"/>
                        <w:right w:val="none" w:sz="0" w:space="0" w:color="auto"/>
                      </w:divBdr>
                    </w:div>
                  </w:divsChild>
                </w:div>
                <w:div w:id="1386224695">
                  <w:marLeft w:val="0"/>
                  <w:marRight w:val="0"/>
                  <w:marTop w:val="0"/>
                  <w:marBottom w:val="0"/>
                  <w:divBdr>
                    <w:top w:val="none" w:sz="0" w:space="0" w:color="auto"/>
                    <w:left w:val="none" w:sz="0" w:space="0" w:color="auto"/>
                    <w:bottom w:val="none" w:sz="0" w:space="0" w:color="auto"/>
                    <w:right w:val="none" w:sz="0" w:space="0" w:color="auto"/>
                  </w:divBdr>
                  <w:divsChild>
                    <w:div w:id="1786385845">
                      <w:marLeft w:val="0"/>
                      <w:marRight w:val="0"/>
                      <w:marTop w:val="0"/>
                      <w:marBottom w:val="0"/>
                      <w:divBdr>
                        <w:top w:val="none" w:sz="0" w:space="0" w:color="auto"/>
                        <w:left w:val="none" w:sz="0" w:space="0" w:color="auto"/>
                        <w:bottom w:val="none" w:sz="0" w:space="0" w:color="auto"/>
                        <w:right w:val="none" w:sz="0" w:space="0" w:color="auto"/>
                      </w:divBdr>
                    </w:div>
                    <w:div w:id="1336499609">
                      <w:marLeft w:val="0"/>
                      <w:marRight w:val="0"/>
                      <w:marTop w:val="0"/>
                      <w:marBottom w:val="0"/>
                      <w:divBdr>
                        <w:top w:val="none" w:sz="0" w:space="0" w:color="auto"/>
                        <w:left w:val="none" w:sz="0" w:space="0" w:color="auto"/>
                        <w:bottom w:val="none" w:sz="0" w:space="0" w:color="auto"/>
                        <w:right w:val="none" w:sz="0" w:space="0" w:color="auto"/>
                      </w:divBdr>
                    </w:div>
                  </w:divsChild>
                </w:div>
                <w:div w:id="1797679843">
                  <w:marLeft w:val="0"/>
                  <w:marRight w:val="0"/>
                  <w:marTop w:val="0"/>
                  <w:marBottom w:val="0"/>
                  <w:divBdr>
                    <w:top w:val="none" w:sz="0" w:space="0" w:color="auto"/>
                    <w:left w:val="none" w:sz="0" w:space="0" w:color="auto"/>
                    <w:bottom w:val="none" w:sz="0" w:space="0" w:color="auto"/>
                    <w:right w:val="none" w:sz="0" w:space="0" w:color="auto"/>
                  </w:divBdr>
                  <w:divsChild>
                    <w:div w:id="222059042">
                      <w:marLeft w:val="0"/>
                      <w:marRight w:val="0"/>
                      <w:marTop w:val="0"/>
                      <w:marBottom w:val="0"/>
                      <w:divBdr>
                        <w:top w:val="none" w:sz="0" w:space="0" w:color="auto"/>
                        <w:left w:val="none" w:sz="0" w:space="0" w:color="auto"/>
                        <w:bottom w:val="none" w:sz="0" w:space="0" w:color="auto"/>
                        <w:right w:val="none" w:sz="0" w:space="0" w:color="auto"/>
                      </w:divBdr>
                    </w:div>
                  </w:divsChild>
                </w:div>
                <w:div w:id="1499811460">
                  <w:marLeft w:val="0"/>
                  <w:marRight w:val="0"/>
                  <w:marTop w:val="0"/>
                  <w:marBottom w:val="0"/>
                  <w:divBdr>
                    <w:top w:val="none" w:sz="0" w:space="0" w:color="auto"/>
                    <w:left w:val="none" w:sz="0" w:space="0" w:color="auto"/>
                    <w:bottom w:val="none" w:sz="0" w:space="0" w:color="auto"/>
                    <w:right w:val="none" w:sz="0" w:space="0" w:color="auto"/>
                  </w:divBdr>
                  <w:divsChild>
                    <w:div w:id="618876272">
                      <w:marLeft w:val="0"/>
                      <w:marRight w:val="0"/>
                      <w:marTop w:val="0"/>
                      <w:marBottom w:val="0"/>
                      <w:divBdr>
                        <w:top w:val="none" w:sz="0" w:space="0" w:color="auto"/>
                        <w:left w:val="none" w:sz="0" w:space="0" w:color="auto"/>
                        <w:bottom w:val="none" w:sz="0" w:space="0" w:color="auto"/>
                        <w:right w:val="none" w:sz="0" w:space="0" w:color="auto"/>
                      </w:divBdr>
                    </w:div>
                  </w:divsChild>
                </w:div>
                <w:div w:id="1728257352">
                  <w:marLeft w:val="0"/>
                  <w:marRight w:val="0"/>
                  <w:marTop w:val="0"/>
                  <w:marBottom w:val="0"/>
                  <w:divBdr>
                    <w:top w:val="none" w:sz="0" w:space="0" w:color="auto"/>
                    <w:left w:val="none" w:sz="0" w:space="0" w:color="auto"/>
                    <w:bottom w:val="none" w:sz="0" w:space="0" w:color="auto"/>
                    <w:right w:val="none" w:sz="0" w:space="0" w:color="auto"/>
                  </w:divBdr>
                  <w:divsChild>
                    <w:div w:id="1278484825">
                      <w:marLeft w:val="0"/>
                      <w:marRight w:val="0"/>
                      <w:marTop w:val="0"/>
                      <w:marBottom w:val="0"/>
                      <w:divBdr>
                        <w:top w:val="none" w:sz="0" w:space="0" w:color="auto"/>
                        <w:left w:val="none" w:sz="0" w:space="0" w:color="auto"/>
                        <w:bottom w:val="none" w:sz="0" w:space="0" w:color="auto"/>
                        <w:right w:val="none" w:sz="0" w:space="0" w:color="auto"/>
                      </w:divBdr>
                    </w:div>
                  </w:divsChild>
                </w:div>
                <w:div w:id="593394669">
                  <w:marLeft w:val="0"/>
                  <w:marRight w:val="0"/>
                  <w:marTop w:val="0"/>
                  <w:marBottom w:val="0"/>
                  <w:divBdr>
                    <w:top w:val="none" w:sz="0" w:space="0" w:color="auto"/>
                    <w:left w:val="none" w:sz="0" w:space="0" w:color="auto"/>
                    <w:bottom w:val="none" w:sz="0" w:space="0" w:color="auto"/>
                    <w:right w:val="none" w:sz="0" w:space="0" w:color="auto"/>
                  </w:divBdr>
                  <w:divsChild>
                    <w:div w:id="1568997527">
                      <w:marLeft w:val="0"/>
                      <w:marRight w:val="0"/>
                      <w:marTop w:val="0"/>
                      <w:marBottom w:val="0"/>
                      <w:divBdr>
                        <w:top w:val="none" w:sz="0" w:space="0" w:color="auto"/>
                        <w:left w:val="none" w:sz="0" w:space="0" w:color="auto"/>
                        <w:bottom w:val="none" w:sz="0" w:space="0" w:color="auto"/>
                        <w:right w:val="none" w:sz="0" w:space="0" w:color="auto"/>
                      </w:divBdr>
                    </w:div>
                  </w:divsChild>
                </w:div>
                <w:div w:id="1211189157">
                  <w:marLeft w:val="0"/>
                  <w:marRight w:val="0"/>
                  <w:marTop w:val="0"/>
                  <w:marBottom w:val="0"/>
                  <w:divBdr>
                    <w:top w:val="none" w:sz="0" w:space="0" w:color="auto"/>
                    <w:left w:val="none" w:sz="0" w:space="0" w:color="auto"/>
                    <w:bottom w:val="none" w:sz="0" w:space="0" w:color="auto"/>
                    <w:right w:val="none" w:sz="0" w:space="0" w:color="auto"/>
                  </w:divBdr>
                  <w:divsChild>
                    <w:div w:id="166686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744974">
          <w:marLeft w:val="0"/>
          <w:marRight w:val="0"/>
          <w:marTop w:val="0"/>
          <w:marBottom w:val="0"/>
          <w:divBdr>
            <w:top w:val="none" w:sz="0" w:space="0" w:color="auto"/>
            <w:left w:val="none" w:sz="0" w:space="0" w:color="auto"/>
            <w:bottom w:val="none" w:sz="0" w:space="0" w:color="auto"/>
            <w:right w:val="none" w:sz="0" w:space="0" w:color="auto"/>
          </w:divBdr>
        </w:div>
      </w:divsChild>
    </w:div>
    <w:div w:id="2054845833">
      <w:bodyDiv w:val="1"/>
      <w:marLeft w:val="0"/>
      <w:marRight w:val="0"/>
      <w:marTop w:val="0"/>
      <w:marBottom w:val="0"/>
      <w:divBdr>
        <w:top w:val="none" w:sz="0" w:space="0" w:color="auto"/>
        <w:left w:val="none" w:sz="0" w:space="0" w:color="auto"/>
        <w:bottom w:val="none" w:sz="0" w:space="0" w:color="auto"/>
        <w:right w:val="none" w:sz="0" w:space="0" w:color="auto"/>
      </w:divBdr>
      <w:divsChild>
        <w:div w:id="1601452990">
          <w:marLeft w:val="0"/>
          <w:marRight w:val="0"/>
          <w:marTop w:val="0"/>
          <w:marBottom w:val="0"/>
          <w:divBdr>
            <w:top w:val="none" w:sz="0" w:space="0" w:color="auto"/>
            <w:left w:val="none" w:sz="0" w:space="0" w:color="auto"/>
            <w:bottom w:val="none" w:sz="0" w:space="0" w:color="auto"/>
            <w:right w:val="none" w:sz="0" w:space="0" w:color="auto"/>
          </w:divBdr>
        </w:div>
        <w:div w:id="1937207667">
          <w:marLeft w:val="0"/>
          <w:marRight w:val="0"/>
          <w:marTop w:val="0"/>
          <w:marBottom w:val="0"/>
          <w:divBdr>
            <w:top w:val="none" w:sz="0" w:space="0" w:color="auto"/>
            <w:left w:val="none" w:sz="0" w:space="0" w:color="auto"/>
            <w:bottom w:val="none" w:sz="0" w:space="0" w:color="auto"/>
            <w:right w:val="none" w:sz="0" w:space="0" w:color="auto"/>
          </w:divBdr>
        </w:div>
        <w:div w:id="242034928">
          <w:marLeft w:val="0"/>
          <w:marRight w:val="0"/>
          <w:marTop w:val="0"/>
          <w:marBottom w:val="0"/>
          <w:divBdr>
            <w:top w:val="none" w:sz="0" w:space="0" w:color="auto"/>
            <w:left w:val="none" w:sz="0" w:space="0" w:color="auto"/>
            <w:bottom w:val="none" w:sz="0" w:space="0" w:color="auto"/>
            <w:right w:val="none" w:sz="0" w:space="0" w:color="auto"/>
          </w:divBdr>
        </w:div>
        <w:div w:id="830213857">
          <w:marLeft w:val="0"/>
          <w:marRight w:val="0"/>
          <w:marTop w:val="0"/>
          <w:marBottom w:val="0"/>
          <w:divBdr>
            <w:top w:val="none" w:sz="0" w:space="0" w:color="auto"/>
            <w:left w:val="none" w:sz="0" w:space="0" w:color="auto"/>
            <w:bottom w:val="none" w:sz="0" w:space="0" w:color="auto"/>
            <w:right w:val="none" w:sz="0" w:space="0" w:color="auto"/>
          </w:divBdr>
        </w:div>
        <w:div w:id="1723207976">
          <w:marLeft w:val="0"/>
          <w:marRight w:val="0"/>
          <w:marTop w:val="0"/>
          <w:marBottom w:val="0"/>
          <w:divBdr>
            <w:top w:val="none" w:sz="0" w:space="0" w:color="auto"/>
            <w:left w:val="none" w:sz="0" w:space="0" w:color="auto"/>
            <w:bottom w:val="none" w:sz="0" w:space="0" w:color="auto"/>
            <w:right w:val="none" w:sz="0" w:space="0" w:color="auto"/>
          </w:divBdr>
        </w:div>
        <w:div w:id="1675495016">
          <w:marLeft w:val="0"/>
          <w:marRight w:val="0"/>
          <w:marTop w:val="0"/>
          <w:marBottom w:val="0"/>
          <w:divBdr>
            <w:top w:val="none" w:sz="0" w:space="0" w:color="auto"/>
            <w:left w:val="none" w:sz="0" w:space="0" w:color="auto"/>
            <w:bottom w:val="none" w:sz="0" w:space="0" w:color="auto"/>
            <w:right w:val="none" w:sz="0" w:space="0" w:color="auto"/>
          </w:divBdr>
        </w:div>
        <w:div w:id="915364344">
          <w:marLeft w:val="0"/>
          <w:marRight w:val="0"/>
          <w:marTop w:val="0"/>
          <w:marBottom w:val="0"/>
          <w:divBdr>
            <w:top w:val="none" w:sz="0" w:space="0" w:color="auto"/>
            <w:left w:val="none" w:sz="0" w:space="0" w:color="auto"/>
            <w:bottom w:val="none" w:sz="0" w:space="0" w:color="auto"/>
            <w:right w:val="none" w:sz="0" w:space="0" w:color="auto"/>
          </w:divBdr>
        </w:div>
        <w:div w:id="258216312">
          <w:marLeft w:val="0"/>
          <w:marRight w:val="0"/>
          <w:marTop w:val="0"/>
          <w:marBottom w:val="0"/>
          <w:divBdr>
            <w:top w:val="none" w:sz="0" w:space="0" w:color="auto"/>
            <w:left w:val="none" w:sz="0" w:space="0" w:color="auto"/>
            <w:bottom w:val="none" w:sz="0" w:space="0" w:color="auto"/>
            <w:right w:val="none" w:sz="0" w:space="0" w:color="auto"/>
          </w:divBdr>
        </w:div>
        <w:div w:id="1108500390">
          <w:marLeft w:val="0"/>
          <w:marRight w:val="0"/>
          <w:marTop w:val="0"/>
          <w:marBottom w:val="0"/>
          <w:divBdr>
            <w:top w:val="none" w:sz="0" w:space="0" w:color="auto"/>
            <w:left w:val="none" w:sz="0" w:space="0" w:color="auto"/>
            <w:bottom w:val="none" w:sz="0" w:space="0" w:color="auto"/>
            <w:right w:val="none" w:sz="0" w:space="0" w:color="auto"/>
          </w:divBdr>
        </w:div>
        <w:div w:id="193009469">
          <w:marLeft w:val="0"/>
          <w:marRight w:val="0"/>
          <w:marTop w:val="0"/>
          <w:marBottom w:val="0"/>
          <w:divBdr>
            <w:top w:val="none" w:sz="0" w:space="0" w:color="auto"/>
            <w:left w:val="none" w:sz="0" w:space="0" w:color="auto"/>
            <w:bottom w:val="none" w:sz="0" w:space="0" w:color="auto"/>
            <w:right w:val="none" w:sz="0" w:space="0" w:color="auto"/>
          </w:divBdr>
        </w:div>
        <w:div w:id="1308165421">
          <w:marLeft w:val="0"/>
          <w:marRight w:val="0"/>
          <w:marTop w:val="0"/>
          <w:marBottom w:val="0"/>
          <w:divBdr>
            <w:top w:val="none" w:sz="0" w:space="0" w:color="auto"/>
            <w:left w:val="none" w:sz="0" w:space="0" w:color="auto"/>
            <w:bottom w:val="none" w:sz="0" w:space="0" w:color="auto"/>
            <w:right w:val="none" w:sz="0" w:space="0" w:color="auto"/>
          </w:divBdr>
        </w:div>
        <w:div w:id="1918053771">
          <w:marLeft w:val="0"/>
          <w:marRight w:val="0"/>
          <w:marTop w:val="0"/>
          <w:marBottom w:val="0"/>
          <w:divBdr>
            <w:top w:val="none" w:sz="0" w:space="0" w:color="auto"/>
            <w:left w:val="none" w:sz="0" w:space="0" w:color="auto"/>
            <w:bottom w:val="none" w:sz="0" w:space="0" w:color="auto"/>
            <w:right w:val="none" w:sz="0" w:space="0" w:color="auto"/>
          </w:divBdr>
        </w:div>
        <w:div w:id="1513296843">
          <w:marLeft w:val="0"/>
          <w:marRight w:val="0"/>
          <w:marTop w:val="0"/>
          <w:marBottom w:val="0"/>
          <w:divBdr>
            <w:top w:val="none" w:sz="0" w:space="0" w:color="auto"/>
            <w:left w:val="none" w:sz="0" w:space="0" w:color="auto"/>
            <w:bottom w:val="none" w:sz="0" w:space="0" w:color="auto"/>
            <w:right w:val="none" w:sz="0" w:space="0" w:color="auto"/>
          </w:divBdr>
        </w:div>
        <w:div w:id="1182084171">
          <w:marLeft w:val="0"/>
          <w:marRight w:val="0"/>
          <w:marTop w:val="0"/>
          <w:marBottom w:val="0"/>
          <w:divBdr>
            <w:top w:val="none" w:sz="0" w:space="0" w:color="auto"/>
            <w:left w:val="none" w:sz="0" w:space="0" w:color="auto"/>
            <w:bottom w:val="none" w:sz="0" w:space="0" w:color="auto"/>
            <w:right w:val="none" w:sz="0" w:space="0" w:color="auto"/>
          </w:divBdr>
        </w:div>
        <w:div w:id="1512908635">
          <w:marLeft w:val="0"/>
          <w:marRight w:val="0"/>
          <w:marTop w:val="0"/>
          <w:marBottom w:val="0"/>
          <w:divBdr>
            <w:top w:val="none" w:sz="0" w:space="0" w:color="auto"/>
            <w:left w:val="none" w:sz="0" w:space="0" w:color="auto"/>
            <w:bottom w:val="none" w:sz="0" w:space="0" w:color="auto"/>
            <w:right w:val="none" w:sz="0" w:space="0" w:color="auto"/>
          </w:divBdr>
        </w:div>
        <w:div w:id="1597177944">
          <w:marLeft w:val="0"/>
          <w:marRight w:val="0"/>
          <w:marTop w:val="0"/>
          <w:marBottom w:val="0"/>
          <w:divBdr>
            <w:top w:val="none" w:sz="0" w:space="0" w:color="auto"/>
            <w:left w:val="none" w:sz="0" w:space="0" w:color="auto"/>
            <w:bottom w:val="none" w:sz="0" w:space="0" w:color="auto"/>
            <w:right w:val="none" w:sz="0" w:space="0" w:color="auto"/>
          </w:divBdr>
        </w:div>
        <w:div w:id="1135754151">
          <w:marLeft w:val="0"/>
          <w:marRight w:val="0"/>
          <w:marTop w:val="0"/>
          <w:marBottom w:val="0"/>
          <w:divBdr>
            <w:top w:val="none" w:sz="0" w:space="0" w:color="auto"/>
            <w:left w:val="none" w:sz="0" w:space="0" w:color="auto"/>
            <w:bottom w:val="none" w:sz="0" w:space="0" w:color="auto"/>
            <w:right w:val="none" w:sz="0" w:space="0" w:color="auto"/>
          </w:divBdr>
        </w:div>
        <w:div w:id="555358873">
          <w:marLeft w:val="0"/>
          <w:marRight w:val="0"/>
          <w:marTop w:val="0"/>
          <w:marBottom w:val="0"/>
          <w:divBdr>
            <w:top w:val="none" w:sz="0" w:space="0" w:color="auto"/>
            <w:left w:val="none" w:sz="0" w:space="0" w:color="auto"/>
            <w:bottom w:val="none" w:sz="0" w:space="0" w:color="auto"/>
            <w:right w:val="none" w:sz="0" w:space="0" w:color="auto"/>
          </w:divBdr>
        </w:div>
        <w:div w:id="1987851730">
          <w:marLeft w:val="0"/>
          <w:marRight w:val="0"/>
          <w:marTop w:val="0"/>
          <w:marBottom w:val="0"/>
          <w:divBdr>
            <w:top w:val="none" w:sz="0" w:space="0" w:color="auto"/>
            <w:left w:val="none" w:sz="0" w:space="0" w:color="auto"/>
            <w:bottom w:val="none" w:sz="0" w:space="0" w:color="auto"/>
            <w:right w:val="none" w:sz="0" w:space="0" w:color="auto"/>
          </w:divBdr>
        </w:div>
        <w:div w:id="77485934">
          <w:marLeft w:val="0"/>
          <w:marRight w:val="0"/>
          <w:marTop w:val="0"/>
          <w:marBottom w:val="0"/>
          <w:divBdr>
            <w:top w:val="none" w:sz="0" w:space="0" w:color="auto"/>
            <w:left w:val="none" w:sz="0" w:space="0" w:color="auto"/>
            <w:bottom w:val="none" w:sz="0" w:space="0" w:color="auto"/>
            <w:right w:val="none" w:sz="0" w:space="0" w:color="auto"/>
          </w:divBdr>
        </w:div>
        <w:div w:id="1244871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f.ca.gov/forecasting/demographics/projections/" TargetMode="External"/><Relationship Id="rId18" Type="http://schemas.openxmlformats.org/officeDocument/2006/relationships/hyperlink" Target="https://www.ctc.ca.gov/educator-prep/grant-funded-programs/teacher-residency-grant-progra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ata.chhs.ca.gov/dataset/cdph_live-birth-by-zip-code" TargetMode="External"/><Relationship Id="rId17" Type="http://schemas.openxmlformats.org/officeDocument/2006/relationships/hyperlink" Target="https://www.ctc.ca.gov/educator-prep/grant-funded-programs/Classified-Sch-Empl-Teacher-Cred-Prog" TargetMode="External"/><Relationship Id="rId2" Type="http://schemas.openxmlformats.org/officeDocument/2006/relationships/customXml" Target="../customXml/item2.xml"/><Relationship Id="rId16" Type="http://schemas.openxmlformats.org/officeDocument/2006/relationships/hyperlink" Target="https://www.cde.ca.gov/ds/ad/filestkdata.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ca.gov/ds/ad/filestkdata.asp" TargetMode="External"/><Relationship Id="rId5" Type="http://schemas.openxmlformats.org/officeDocument/2006/relationships/numbering" Target="numbering.xml"/><Relationship Id="rId15" Type="http://schemas.openxmlformats.org/officeDocument/2006/relationships/hyperlink" Target="https://data.chhs.ca.gov/dataset/cdph_live-birth-by-zip-cod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f.ca.gov/forecasting/demographics/proj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7A379D3C8A3145B9B5460A5FBAA94E" ma:contentTypeVersion="15" ma:contentTypeDescription="Create a new document." ma:contentTypeScope="" ma:versionID="002731b133eef8537b576990d75e1e13">
  <xsd:schema xmlns:xsd="http://www.w3.org/2001/XMLSchema" xmlns:xs="http://www.w3.org/2001/XMLSchema" xmlns:p="http://schemas.microsoft.com/office/2006/metadata/properties" xmlns:ns2="d173ea53-e63a-4839-8c69-aececa15c404" xmlns:ns3="6a92aa00-d659-46d6-b4cf-e266ad63a1ef" targetNamespace="http://schemas.microsoft.com/office/2006/metadata/properties" ma:root="true" ma:fieldsID="70640a7e95593793bd1bd28d8e5d8fe6" ns2:_="" ns3:_="">
    <xsd:import namespace="d173ea53-e63a-4839-8c69-aececa15c404"/>
    <xsd:import namespace="6a92aa00-d659-46d6-b4cf-e266ad63a1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3ea53-e63a-4839-8c69-aececa15c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92aa00-d659-46d6-b4cf-e266ad63a1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c82f5b4-51a7-4175-a92b-3646e7a3fcc1}" ma:internalName="TaxCatchAll" ma:showField="CatchAllData" ma:web="6a92aa00-d659-46d6-b4cf-e266ad63a1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a92aa00-d659-46d6-b4cf-e266ad63a1ef" xsi:nil="true"/>
    <lcf76f155ced4ddcb4097134ff3c332f xmlns="d173ea53-e63a-4839-8c69-aececa15c40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1D8F636-E111-4E1B-9409-33D292A78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3ea53-e63a-4839-8c69-aececa15c404"/>
    <ds:schemaRef ds:uri="6a92aa00-d659-46d6-b4cf-e266ad63a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0A5AE8-001A-4E1D-BF61-B54C15F8679C}">
  <ds:schemaRefs>
    <ds:schemaRef ds:uri="http://schemas.microsoft.com/sharepoint/v3/contenttype/forms"/>
  </ds:schemaRefs>
</ds:datastoreItem>
</file>

<file path=customXml/itemProps3.xml><?xml version="1.0" encoding="utf-8"?>
<ds:datastoreItem xmlns:ds="http://schemas.openxmlformats.org/officeDocument/2006/customXml" ds:itemID="{3BAD1342-30A4-46C2-B9A3-682D2A698455}">
  <ds:schemaRefs>
    <ds:schemaRef ds:uri="http://schemas.microsoft.com/office/2006/metadata/properties"/>
    <ds:schemaRef ds:uri="http://schemas.microsoft.com/office/infopath/2007/PartnerControls"/>
    <ds:schemaRef ds:uri="6a92aa00-d659-46d6-b4cf-e266ad63a1ef"/>
    <ds:schemaRef ds:uri="d173ea53-e63a-4839-8c69-aececa15c404"/>
  </ds:schemaRefs>
</ds:datastoreItem>
</file>

<file path=customXml/itemProps4.xml><?xml version="1.0" encoding="utf-8"?>
<ds:datastoreItem xmlns:ds="http://schemas.openxmlformats.org/officeDocument/2006/customXml" ds:itemID="{601FD94E-DD74-42E4-AB83-60ADBDA7F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4117</Words>
  <Characters>23468</Characters>
  <DocSecurity>0</DocSecurity>
  <Lines>195</Lines>
  <Paragraphs>55</Paragraphs>
  <ScaleCrop>false</ScaleCrop>
  <HeadingPairs>
    <vt:vector size="2" baseType="variant">
      <vt:variant>
        <vt:lpstr>Title</vt:lpstr>
      </vt:variant>
      <vt:variant>
        <vt:i4>1</vt:i4>
      </vt:variant>
    </vt:vector>
  </HeadingPairs>
  <TitlesOfParts>
    <vt:vector size="1" baseType="lpstr">
      <vt:lpstr>January 2023 Agenda Item 10 Attachment 4 - Meeting Agendas (CA State Board of Education)</vt:lpstr>
    </vt:vector>
  </TitlesOfParts>
  <Company>California State Board of Education</Company>
  <LinksUpToDate>false</LinksUpToDate>
  <CharactersWithSpaces>27530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2023 Agenda Item 10 Attachment 4 - Meeting Agendas (CA State Board of Education)</dc:title>
  <dc:subject>2021-22 Universal PreKindergarten Planning and Implementation Results from Countywide Planning and Capacity Building Plans for County Offices of Education.</dc:subject>
  <cp:keywords/>
  <dc:description/>
  <dcterms:created xsi:type="dcterms:W3CDTF">2022-12-22T00:03:00Z</dcterms:created>
  <dcterms:modified xsi:type="dcterms:W3CDTF">2023-01-07T01:19:00Z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0x0101008C7A379D3C8A3145B9B5460A5FBAA94E</vt:lpwstr>
  </property>
  <property fmtid="{D5CDD505-2E9C-101B-9397-08002B2CF9AE}" pid="3" name="MediaServiceImageTags">
    <vt:lpwstr/>
  </property>
</Properties>
</file>