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143815" w:rsidRDefault="00D5115F" w:rsidP="00B723BE">
      <w:r w:rsidRPr="00143815">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143815" w:rsidRDefault="00FC1FCE" w:rsidP="00B723BE">
      <w:pPr>
        <w:jc w:val="right"/>
      </w:pPr>
      <w:r w:rsidRPr="00143815">
        <w:t>California Department of Education</w:t>
      </w:r>
    </w:p>
    <w:p w14:paraId="3CDC7408" w14:textId="77777777" w:rsidR="00B723BE" w:rsidRPr="00143815" w:rsidRDefault="00FC1FCE" w:rsidP="00B723BE">
      <w:pPr>
        <w:jc w:val="right"/>
      </w:pPr>
      <w:r w:rsidRPr="00143815">
        <w:t>Executive Office</w:t>
      </w:r>
    </w:p>
    <w:p w14:paraId="705C2F2B" w14:textId="77777777" w:rsidR="00B723BE" w:rsidRPr="00143815" w:rsidRDefault="00692300" w:rsidP="00B723BE">
      <w:pPr>
        <w:jc w:val="right"/>
      </w:pPr>
      <w:r w:rsidRPr="00143815">
        <w:t>SBE-00</w:t>
      </w:r>
      <w:r w:rsidR="004A1918" w:rsidRPr="00143815">
        <w:t>6</w:t>
      </w:r>
      <w:r w:rsidRPr="00143815">
        <w:t xml:space="preserve"> (REV. 1</w:t>
      </w:r>
      <w:r w:rsidR="00871B95" w:rsidRPr="00143815">
        <w:t>/2018</w:t>
      </w:r>
      <w:r w:rsidR="00FC1FCE" w:rsidRPr="00143815">
        <w:t>)</w:t>
      </w:r>
    </w:p>
    <w:p w14:paraId="1B8A83C7" w14:textId="77777777" w:rsidR="00F276B6" w:rsidRPr="00143815" w:rsidRDefault="00F276B6" w:rsidP="00F276B6">
      <w:pPr>
        <w:tabs>
          <w:tab w:val="center" w:pos="4680"/>
          <w:tab w:val="right" w:pos="9360"/>
        </w:tabs>
        <w:autoSpaceDE w:val="0"/>
        <w:autoSpaceDN w:val="0"/>
        <w:adjustRightInd w:val="0"/>
        <w:jc w:val="right"/>
        <w:rPr>
          <w:rFonts w:eastAsia="Calibri" w:cs="Arial"/>
        </w:rPr>
      </w:pPr>
      <w:r w:rsidRPr="00143815">
        <w:rPr>
          <w:rFonts w:eastAsia="Calibri" w:cs="Arial"/>
        </w:rPr>
        <w:t>Child Specific NPA or NPS Certification</w:t>
      </w:r>
    </w:p>
    <w:p w14:paraId="2BEE2636" w14:textId="77777777" w:rsidR="00B723BE" w:rsidRPr="00143815" w:rsidRDefault="00B723BE" w:rsidP="00FC1FCE">
      <w:pPr>
        <w:pStyle w:val="Heading1"/>
        <w:jc w:val="center"/>
        <w:rPr>
          <w:sz w:val="40"/>
          <w:szCs w:val="40"/>
        </w:rPr>
        <w:sectPr w:rsidR="00B723BE" w:rsidRPr="00143815"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143815" w:rsidRDefault="006E06C6" w:rsidP="00FC1FCE">
      <w:pPr>
        <w:pStyle w:val="Heading1"/>
        <w:jc w:val="center"/>
        <w:rPr>
          <w:sz w:val="40"/>
          <w:szCs w:val="40"/>
        </w:rPr>
        <w:sectPr w:rsidR="006E06C6" w:rsidRPr="00143815" w:rsidSect="0091117B">
          <w:type w:val="continuous"/>
          <w:pgSz w:w="12240" w:h="15840"/>
          <w:pgMar w:top="720" w:right="1440" w:bottom="1440" w:left="1440" w:header="720" w:footer="720" w:gutter="0"/>
          <w:cols w:space="720"/>
          <w:docGrid w:linePitch="360"/>
        </w:sectPr>
      </w:pPr>
    </w:p>
    <w:p w14:paraId="35A9B2C6" w14:textId="3C7605A5" w:rsidR="00F75D19" w:rsidRPr="00143815" w:rsidRDefault="00F75D19" w:rsidP="000E3B32">
      <w:pPr>
        <w:pStyle w:val="Heading1"/>
        <w:spacing w:before="240" w:after="480"/>
        <w:jc w:val="center"/>
        <w:rPr>
          <w:sz w:val="40"/>
          <w:szCs w:val="40"/>
        </w:rPr>
      </w:pPr>
      <w:r w:rsidRPr="00143815">
        <w:rPr>
          <w:sz w:val="40"/>
          <w:szCs w:val="40"/>
        </w:rPr>
        <w:t>California State Board of Education</w:t>
      </w:r>
      <w:r w:rsidRPr="00143815">
        <w:rPr>
          <w:sz w:val="40"/>
          <w:szCs w:val="40"/>
        </w:rPr>
        <w:br/>
      </w:r>
      <w:r w:rsidR="004F0AEC" w:rsidRPr="00143815">
        <w:rPr>
          <w:sz w:val="40"/>
          <w:szCs w:val="40"/>
        </w:rPr>
        <w:t xml:space="preserve">March </w:t>
      </w:r>
      <w:r w:rsidR="00C91634" w:rsidRPr="00143815">
        <w:rPr>
          <w:sz w:val="40"/>
          <w:szCs w:val="40"/>
        </w:rPr>
        <w:t>20</w:t>
      </w:r>
      <w:r w:rsidR="00052447" w:rsidRPr="00143815">
        <w:rPr>
          <w:sz w:val="40"/>
          <w:szCs w:val="40"/>
        </w:rPr>
        <w:t>2</w:t>
      </w:r>
      <w:r w:rsidR="00093103" w:rsidRPr="00143815">
        <w:rPr>
          <w:sz w:val="40"/>
          <w:szCs w:val="40"/>
        </w:rPr>
        <w:t>3</w:t>
      </w:r>
      <w:r w:rsidRPr="00143815">
        <w:rPr>
          <w:sz w:val="40"/>
          <w:szCs w:val="40"/>
        </w:rPr>
        <w:t xml:space="preserve"> Agenda</w:t>
      </w:r>
      <w:r w:rsidRPr="00143815">
        <w:rPr>
          <w:sz w:val="40"/>
          <w:szCs w:val="40"/>
        </w:rPr>
        <w:br/>
        <w:t>Item #W-</w:t>
      </w:r>
      <w:r w:rsidR="00581AF2">
        <w:rPr>
          <w:sz w:val="40"/>
          <w:szCs w:val="40"/>
        </w:rPr>
        <w:t>10</w:t>
      </w:r>
    </w:p>
    <w:p w14:paraId="4A3C2CFF" w14:textId="77777777" w:rsidR="00F75D19" w:rsidRPr="00143815" w:rsidRDefault="00F75D19" w:rsidP="00F75D19">
      <w:pPr>
        <w:pStyle w:val="Heading2"/>
        <w:spacing w:after="240"/>
        <w:rPr>
          <w:sz w:val="36"/>
          <w:szCs w:val="36"/>
        </w:rPr>
      </w:pPr>
      <w:r w:rsidRPr="00143815">
        <w:rPr>
          <w:sz w:val="36"/>
          <w:szCs w:val="36"/>
        </w:rPr>
        <w:t>Subject</w:t>
      </w:r>
    </w:p>
    <w:p w14:paraId="4FAD0182" w14:textId="74E04631" w:rsidR="005274E7" w:rsidRPr="00143815" w:rsidRDefault="005274E7" w:rsidP="005274E7">
      <w:pPr>
        <w:spacing w:before="240" w:after="240"/>
        <w:rPr>
          <w:rFonts w:cs="Arial"/>
        </w:rPr>
      </w:pPr>
      <w:bookmarkStart w:id="0" w:name="_Hlk50218075"/>
      <w:r w:rsidRPr="00143815">
        <w:rPr>
          <w:rFonts w:cs="Arial"/>
        </w:rPr>
        <w:t xml:space="preserve">Request by </w:t>
      </w:r>
      <w:bookmarkEnd w:id="0"/>
      <w:r w:rsidRPr="00143815">
        <w:rPr>
          <w:rFonts w:cs="Arial"/>
        </w:rPr>
        <w:t xml:space="preserve">the </w:t>
      </w:r>
      <w:r w:rsidR="00DE0951" w:rsidRPr="00143815">
        <w:rPr>
          <w:rFonts w:cs="Arial"/>
          <w:bCs/>
        </w:rPr>
        <w:t>Sweetwater Union High School District</w:t>
      </w:r>
      <w:r w:rsidRPr="00143815">
        <w:rPr>
          <w:rFonts w:cs="Arial"/>
        </w:rPr>
        <w:t xml:space="preserve"> </w:t>
      </w:r>
      <w:r w:rsidR="00491D36" w:rsidRPr="00143815">
        <w:rPr>
          <w:rFonts w:cs="Arial"/>
        </w:rPr>
        <w:t xml:space="preserve">and the San Diego South County Special Education Local Plan Area </w:t>
      </w:r>
      <w:r w:rsidRPr="00143815">
        <w:rPr>
          <w:rFonts w:cs="Arial"/>
        </w:rPr>
        <w:t xml:space="preserve">to waive California </w:t>
      </w:r>
      <w:r w:rsidRPr="00143815">
        <w:rPr>
          <w:rFonts w:cs="Arial"/>
          <w:i/>
          <w:iCs/>
        </w:rPr>
        <w:t>Education Code</w:t>
      </w:r>
      <w:r w:rsidRPr="00143815">
        <w:rPr>
          <w:rFonts w:cs="Arial"/>
        </w:rPr>
        <w:t xml:space="preserve"> Section 56366(d), the requirement for state certification, to allow the use of federal and state special education funds for the placement of one high school student with disabilities at the </w:t>
      </w:r>
      <w:r w:rsidR="00DE0951" w:rsidRPr="00143815">
        <w:rPr>
          <w:rFonts w:cs="Arial"/>
        </w:rPr>
        <w:t>Devereux Texas Treatment Network</w:t>
      </w:r>
      <w:r w:rsidRPr="00143815">
        <w:rPr>
          <w:rFonts w:cs="Arial"/>
        </w:rPr>
        <w:t xml:space="preserve">, an uncertified nonpublic school for students with disabilities with a residential treatment center, in </w:t>
      </w:r>
      <w:r w:rsidR="00DE0951" w:rsidRPr="00143815">
        <w:rPr>
          <w:rFonts w:cs="Arial"/>
        </w:rPr>
        <w:t xml:space="preserve">League City, Texas. </w:t>
      </w:r>
    </w:p>
    <w:p w14:paraId="1B283199" w14:textId="77777777" w:rsidR="00F75D19" w:rsidRPr="00143815" w:rsidRDefault="00F75D19" w:rsidP="00F75D19">
      <w:pPr>
        <w:pStyle w:val="Heading2"/>
        <w:spacing w:before="480" w:after="240"/>
        <w:rPr>
          <w:sz w:val="36"/>
          <w:szCs w:val="36"/>
        </w:rPr>
      </w:pPr>
      <w:r w:rsidRPr="00143815">
        <w:rPr>
          <w:sz w:val="36"/>
          <w:szCs w:val="36"/>
        </w:rPr>
        <w:t>Waiver Number</w:t>
      </w:r>
    </w:p>
    <w:p w14:paraId="70037AF2" w14:textId="2B2C6088" w:rsidR="002A54A5" w:rsidRPr="00143815" w:rsidRDefault="00DE0951" w:rsidP="002A54A5">
      <w:pPr>
        <w:spacing w:after="480"/>
      </w:pPr>
      <w:r w:rsidRPr="00143815">
        <w:t>8</w:t>
      </w:r>
      <w:r w:rsidR="0036619C" w:rsidRPr="00143815">
        <w:t>-</w:t>
      </w:r>
      <w:r w:rsidRPr="00143815">
        <w:t>5</w:t>
      </w:r>
      <w:r w:rsidR="002A54A5" w:rsidRPr="00143815">
        <w:t>-20</w:t>
      </w:r>
      <w:r w:rsidRPr="00143815">
        <w:t>22</w:t>
      </w:r>
      <w:bookmarkStart w:id="1" w:name="_GoBack"/>
      <w:bookmarkEnd w:id="1"/>
    </w:p>
    <w:p w14:paraId="50907C61" w14:textId="77777777" w:rsidR="00F75D19" w:rsidRPr="00143815" w:rsidRDefault="00F75D19" w:rsidP="00F75D19">
      <w:pPr>
        <w:pStyle w:val="Heading2"/>
        <w:spacing w:before="480" w:after="240"/>
        <w:rPr>
          <w:sz w:val="36"/>
          <w:szCs w:val="36"/>
        </w:rPr>
      </w:pPr>
      <w:r w:rsidRPr="00143815">
        <w:rPr>
          <w:sz w:val="36"/>
          <w:szCs w:val="36"/>
        </w:rPr>
        <w:t>Type of Action</w:t>
      </w:r>
    </w:p>
    <w:p w14:paraId="52006B08" w14:textId="2D080432" w:rsidR="00F75D19" w:rsidRPr="00143815" w:rsidRDefault="00F75D19" w:rsidP="00F75D19">
      <w:pPr>
        <w:spacing w:after="480"/>
      </w:pPr>
      <w:r w:rsidRPr="00143815">
        <w:t>Action</w:t>
      </w:r>
      <w:r w:rsidR="00C92244">
        <w:t>, Consent</w:t>
      </w:r>
    </w:p>
    <w:p w14:paraId="7516EAEB" w14:textId="77777777" w:rsidR="00F75D19" w:rsidRPr="00143815" w:rsidRDefault="00F75D19" w:rsidP="00F75D19">
      <w:pPr>
        <w:pStyle w:val="Heading2"/>
        <w:spacing w:before="480" w:after="240"/>
        <w:rPr>
          <w:sz w:val="36"/>
          <w:szCs w:val="36"/>
        </w:rPr>
      </w:pPr>
      <w:r w:rsidRPr="00143815">
        <w:rPr>
          <w:sz w:val="36"/>
          <w:szCs w:val="36"/>
        </w:rPr>
        <w:t>Summary of the Issue(s)</w:t>
      </w:r>
    </w:p>
    <w:p w14:paraId="3A2CA3BD" w14:textId="2661BFDB" w:rsidR="005274E7" w:rsidRPr="00143815" w:rsidRDefault="005274E7" w:rsidP="005274E7">
      <w:pPr>
        <w:spacing w:after="240"/>
        <w:rPr>
          <w:rFonts w:eastAsia="Calibri" w:cs="Arial"/>
        </w:rPr>
      </w:pPr>
      <w:r w:rsidRPr="00143815">
        <w:rPr>
          <w:rFonts w:eastAsia="Calibri" w:cs="Arial"/>
        </w:rPr>
        <w:t xml:space="preserve">The </w:t>
      </w:r>
      <w:r w:rsidR="008E39C6" w:rsidRPr="00143815">
        <w:rPr>
          <w:rFonts w:cs="Arial"/>
        </w:rPr>
        <w:t>Sweetwater Union High School District (SUHSD)</w:t>
      </w:r>
      <w:r w:rsidR="00491D36" w:rsidRPr="00143815">
        <w:rPr>
          <w:rFonts w:cs="Arial"/>
        </w:rPr>
        <w:t xml:space="preserve"> and the San Diego South County Special Education Local Plan Area (San Diego South County SELPA)</w:t>
      </w:r>
      <w:r w:rsidRPr="00143815">
        <w:rPr>
          <w:rFonts w:eastAsia="Calibri" w:cs="Arial"/>
        </w:rPr>
        <w:t xml:space="preserve"> is seeking a waiver of the </w:t>
      </w:r>
      <w:r w:rsidR="008E39C6" w:rsidRPr="00143815">
        <w:rPr>
          <w:rFonts w:cs="Arial"/>
          <w:i/>
          <w:iCs/>
        </w:rPr>
        <w:t xml:space="preserve">Education Code </w:t>
      </w:r>
      <w:r w:rsidR="008E39C6" w:rsidRPr="00143815">
        <w:rPr>
          <w:rFonts w:cs="Arial"/>
        </w:rPr>
        <w:t>(</w:t>
      </w:r>
      <w:r w:rsidR="008E39C6" w:rsidRPr="00143815">
        <w:rPr>
          <w:rFonts w:cs="Arial"/>
          <w:i/>
          <w:iCs/>
        </w:rPr>
        <w:t>EC</w:t>
      </w:r>
      <w:r w:rsidR="008E39C6" w:rsidRPr="00143815">
        <w:rPr>
          <w:rFonts w:cs="Arial"/>
        </w:rPr>
        <w:t>)</w:t>
      </w:r>
      <w:r w:rsidRPr="00143815">
        <w:rPr>
          <w:rFonts w:eastAsia="Calibri" w:cs="Arial"/>
        </w:rPr>
        <w:t xml:space="preserve"> Section 56366(d), the requirement for state certification, to allow the use of federal and state special education funds for the placement of one high school student with disabilities at the </w:t>
      </w:r>
      <w:r w:rsidR="008E39C6" w:rsidRPr="00143815">
        <w:rPr>
          <w:rFonts w:cs="Arial"/>
        </w:rPr>
        <w:t>Devereux Texas Treatment Network (DTTN),</w:t>
      </w:r>
      <w:r w:rsidRPr="00143815">
        <w:rPr>
          <w:rFonts w:eastAsia="Calibri" w:cs="Arial"/>
        </w:rPr>
        <w:t xml:space="preserve"> an uncertified school for students with disabilities with </w:t>
      </w:r>
      <w:r w:rsidR="00B35B58" w:rsidRPr="00143815">
        <w:rPr>
          <w:rFonts w:eastAsia="Calibri" w:cs="Arial"/>
        </w:rPr>
        <w:t>a</w:t>
      </w:r>
      <w:r w:rsidRPr="00143815">
        <w:rPr>
          <w:rFonts w:eastAsia="Calibri" w:cs="Arial"/>
        </w:rPr>
        <w:t xml:space="preserve"> </w:t>
      </w:r>
      <w:r w:rsidR="008E39C6" w:rsidRPr="00143815">
        <w:rPr>
          <w:rFonts w:cs="Arial"/>
        </w:rPr>
        <w:t>residential treatment center (RTC)</w:t>
      </w:r>
      <w:r w:rsidRPr="00143815">
        <w:rPr>
          <w:rFonts w:eastAsia="Calibri" w:cs="Arial"/>
        </w:rPr>
        <w:t xml:space="preserve">, in </w:t>
      </w:r>
      <w:r w:rsidR="00DE0951" w:rsidRPr="00143815">
        <w:rPr>
          <w:rFonts w:cs="Arial"/>
        </w:rPr>
        <w:t>League City, Texas</w:t>
      </w:r>
      <w:r w:rsidRPr="00143815">
        <w:rPr>
          <w:rFonts w:eastAsia="Calibri" w:cs="Arial"/>
        </w:rPr>
        <w:t>.</w:t>
      </w:r>
    </w:p>
    <w:p w14:paraId="706A2699" w14:textId="14E5052D" w:rsidR="00DE0951" w:rsidRPr="00143815" w:rsidRDefault="00DE0951" w:rsidP="00DE0951">
      <w:pPr>
        <w:spacing w:after="240"/>
        <w:rPr>
          <w:rFonts w:eastAsia="Calibri" w:cs="Arial"/>
        </w:rPr>
      </w:pPr>
      <w:r w:rsidRPr="00143815">
        <w:rPr>
          <w:rFonts w:eastAsia="Calibri" w:cs="Arial"/>
        </w:rPr>
        <w:t>The SUHSD has not requested a child specific</w:t>
      </w:r>
      <w:r w:rsidR="008E39C6" w:rsidRPr="00143815">
        <w:rPr>
          <w:rFonts w:eastAsia="Calibri" w:cs="Arial"/>
        </w:rPr>
        <w:t xml:space="preserve"> </w:t>
      </w:r>
      <w:r w:rsidR="008E39C6" w:rsidRPr="00143815">
        <w:rPr>
          <w:rFonts w:cs="Arial"/>
        </w:rPr>
        <w:t>nonpublic school (NPS)</w:t>
      </w:r>
      <w:r w:rsidRPr="00143815">
        <w:rPr>
          <w:rFonts w:eastAsia="Calibri" w:cs="Arial"/>
        </w:rPr>
        <w:t xml:space="preserve"> certification waiver, previously, for this student. Prior to the placement of the student at the DTTN, the SUHSD exhausted all district placement options before contacting multiple in-state </w:t>
      </w:r>
      <w:r w:rsidRPr="00143815">
        <w:rPr>
          <w:rFonts w:eastAsia="Calibri" w:cs="Arial"/>
        </w:rPr>
        <w:lastRenderedPageBreak/>
        <w:t xml:space="preserve">and out-of-state NPSs </w:t>
      </w:r>
      <w:r w:rsidR="004E3AFA" w:rsidRPr="00143815">
        <w:rPr>
          <w:rFonts w:eastAsia="Calibri" w:cs="Arial"/>
        </w:rPr>
        <w:t>with</w:t>
      </w:r>
      <w:r w:rsidRPr="00143815">
        <w:rPr>
          <w:rFonts w:eastAsia="Calibri" w:cs="Arial"/>
        </w:rPr>
        <w:t xml:space="preserve"> RTCs to find a suitable placement for the student. </w:t>
      </w:r>
      <w:r w:rsidR="001B1C69" w:rsidRPr="00143815">
        <w:rPr>
          <w:rFonts w:eastAsia="Calibri" w:cs="Arial"/>
        </w:rPr>
        <w:t>The SUHSD contacted over 30</w:t>
      </w:r>
      <w:r w:rsidRPr="00143815">
        <w:rPr>
          <w:rFonts w:eastAsia="Calibri" w:cs="Arial"/>
        </w:rPr>
        <w:t xml:space="preserve"> certified and non-certified facilities in California and out of state.  All of the placements either declined the application or do not have the services necessary for the student to receive a free and appropriate public education (FAPE). In each instance</w:t>
      </w:r>
      <w:r w:rsidR="001B1C69" w:rsidRPr="00143815">
        <w:rPr>
          <w:rFonts w:eastAsia="Calibri" w:cs="Arial"/>
        </w:rPr>
        <w:t xml:space="preserve"> of denial</w:t>
      </w:r>
      <w:r w:rsidRPr="00143815">
        <w:rPr>
          <w:rFonts w:eastAsia="Calibri" w:cs="Arial"/>
        </w:rPr>
        <w:t xml:space="preserve">, the facilities would not accept the student, </w:t>
      </w:r>
      <w:r w:rsidR="001B1C69" w:rsidRPr="00143815">
        <w:rPr>
          <w:rFonts w:eastAsia="Calibri" w:cs="Arial"/>
        </w:rPr>
        <w:t>because they could</w:t>
      </w:r>
      <w:r w:rsidRPr="00143815">
        <w:rPr>
          <w:rFonts w:eastAsia="Calibri" w:cs="Arial"/>
        </w:rPr>
        <w:t xml:space="preserve"> not appropriate</w:t>
      </w:r>
      <w:r w:rsidR="001B1C69" w:rsidRPr="00143815">
        <w:rPr>
          <w:rFonts w:eastAsia="Calibri" w:cs="Arial"/>
        </w:rPr>
        <w:t>ly</w:t>
      </w:r>
      <w:r w:rsidRPr="00143815">
        <w:rPr>
          <w:rFonts w:eastAsia="Calibri" w:cs="Arial"/>
        </w:rPr>
        <w:t xml:space="preserve"> address the student’s needs and/or did not have any projected openings. </w:t>
      </w:r>
    </w:p>
    <w:p w14:paraId="55A1C776" w14:textId="75B79B0D" w:rsidR="00D30CE1" w:rsidRPr="00143815" w:rsidRDefault="00D30CE1" w:rsidP="006324CC">
      <w:pPr>
        <w:pStyle w:val="Heading2"/>
        <w:rPr>
          <w:sz w:val="36"/>
          <w:szCs w:val="36"/>
        </w:rPr>
      </w:pPr>
      <w:r w:rsidRPr="00143815">
        <w:rPr>
          <w:sz w:val="36"/>
          <w:szCs w:val="36"/>
        </w:rPr>
        <w:t>Background</w:t>
      </w:r>
      <w:r w:rsidR="00B2226E" w:rsidRPr="00143815">
        <w:rPr>
          <w:sz w:val="36"/>
          <w:szCs w:val="36"/>
        </w:rPr>
        <w:t xml:space="preserve"> </w:t>
      </w:r>
    </w:p>
    <w:p w14:paraId="37E87D2F" w14:textId="77777777" w:rsidR="005274E7" w:rsidRPr="00143815" w:rsidRDefault="005274E7" w:rsidP="005274E7">
      <w:pPr>
        <w:spacing w:after="240"/>
        <w:rPr>
          <w:rFonts w:eastAsiaTheme="minorHAnsi" w:cstheme="minorBidi"/>
          <w:szCs w:val="22"/>
          <w:lang w:val="en"/>
        </w:rPr>
      </w:pPr>
      <w:r w:rsidRPr="00143815">
        <w:rPr>
          <w:rFonts w:cstheme="minorBidi"/>
          <w:szCs w:val="22"/>
          <w:lang w:val="en"/>
        </w:rPr>
        <w:t xml:space="preserve">Under the </w:t>
      </w:r>
      <w:r w:rsidRPr="00143815">
        <w:rPr>
          <w:rFonts w:eastAsiaTheme="minorHAnsi" w:cs="Arial"/>
          <w:szCs w:val="22"/>
        </w:rPr>
        <w:t xml:space="preserve">federal Individuals with Disabilities Education Act (IDEA), students with disabilities must be </w:t>
      </w:r>
      <w:r w:rsidRPr="00143815">
        <w:rPr>
          <w:rFonts w:cstheme="minorBidi"/>
          <w:szCs w:val="22"/>
          <w:lang w:val="en"/>
        </w:rPr>
        <w:t xml:space="preserve">offered </w:t>
      </w:r>
      <w:r w:rsidRPr="00143815">
        <w:rPr>
          <w:rFonts w:eastAsiaTheme="minorHAnsi" w:cstheme="minorBidi"/>
          <w:szCs w:val="22"/>
          <w:lang w:val="en"/>
        </w:rPr>
        <w:t xml:space="preserve">a FAPE in the least restrictive environment (LRE). Local educational agencies (LEAs) </w:t>
      </w:r>
      <w:r w:rsidRPr="00143815">
        <w:rPr>
          <w:rFonts w:cstheme="minorBidi"/>
          <w:szCs w:val="22"/>
          <w:lang w:val="en"/>
        </w:rPr>
        <w:t>must</w:t>
      </w:r>
      <w:r w:rsidRPr="00143815">
        <w:rPr>
          <w:rFonts w:eastAsiaTheme="minorHAnsi" w:cstheme="minorBidi"/>
          <w:szCs w:val="22"/>
          <w:lang w:val="en"/>
        </w:rPr>
        <w:t xml:space="preserve"> offer </w:t>
      </w:r>
      <w:r w:rsidRPr="00143815">
        <w:rPr>
          <w:rFonts w:cstheme="minorBidi"/>
          <w:szCs w:val="22"/>
          <w:lang w:val="en"/>
        </w:rPr>
        <w:t>a full continuum of program options to meet the educational and related service needs of students with disabilities.</w:t>
      </w:r>
      <w:r w:rsidRPr="00143815">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143815">
        <w:rPr>
          <w:rFonts w:cstheme="minorBidi"/>
          <w:szCs w:val="22"/>
          <w:lang w:val="en"/>
        </w:rPr>
        <w:t>One of the placement options available along this continuum are NPSs, which are considered separate schools and highly restrictive placement options.</w:t>
      </w:r>
    </w:p>
    <w:p w14:paraId="6D17370F" w14:textId="77777777" w:rsidR="005274E7" w:rsidRPr="00143815" w:rsidRDefault="005274E7" w:rsidP="005274E7">
      <w:pPr>
        <w:spacing w:after="240"/>
        <w:rPr>
          <w:rFonts w:eastAsiaTheme="minorHAnsi" w:cs="Arial"/>
          <w:color w:val="000000"/>
        </w:rPr>
      </w:pPr>
      <w:r w:rsidRPr="00143815">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143815">
        <w:rPr>
          <w:rFonts w:eastAsiaTheme="minorHAnsi" w:cs="Arial"/>
          <w:color w:val="000000"/>
        </w:rPr>
        <w:t xml:space="preserve">As members of the IEP team, the </w:t>
      </w:r>
      <w:r w:rsidRPr="00143815">
        <w:rPr>
          <w:rFonts w:eastAsiaTheme="minorHAnsi" w:cstheme="minorBidi"/>
          <w:szCs w:val="22"/>
          <w:lang w:val="en"/>
        </w:rPr>
        <w:t xml:space="preserve">student’s parent(s) or guardian(s) </w:t>
      </w:r>
      <w:r w:rsidRPr="00143815">
        <w:rPr>
          <w:rFonts w:eastAsiaTheme="minorHAnsi" w:cs="Arial"/>
          <w:color w:val="000000"/>
        </w:rPr>
        <w:t>must be included in the decision-making process and must provide written consent to the placement.</w:t>
      </w:r>
    </w:p>
    <w:p w14:paraId="2EA82320" w14:textId="77777777" w:rsidR="005274E7" w:rsidRPr="00143815" w:rsidRDefault="005274E7" w:rsidP="005274E7">
      <w:pPr>
        <w:spacing w:after="240"/>
        <w:rPr>
          <w:rFonts w:eastAsiaTheme="minorHAnsi" w:cs="Arial"/>
          <w:bCs/>
          <w:kern w:val="36"/>
          <w:szCs w:val="22"/>
          <w:lang w:val="en"/>
        </w:rPr>
      </w:pPr>
      <w:r w:rsidRPr="00143815">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a California NPS, and to use federal and state special education funds to finance the placement.</w:t>
      </w:r>
    </w:p>
    <w:p w14:paraId="03585307" w14:textId="77777777" w:rsidR="005274E7" w:rsidRPr="00143815" w:rsidRDefault="005274E7" w:rsidP="005274E7">
      <w:pPr>
        <w:spacing w:after="480"/>
        <w:rPr>
          <w:rFonts w:eastAsiaTheme="minorHAnsi" w:cs="Arial"/>
        </w:rPr>
      </w:pPr>
      <w:r w:rsidRPr="00143815">
        <w:rPr>
          <w:rFonts w:eastAsiaTheme="minorHAnsi" w:cs="Arial"/>
          <w:bCs/>
          <w:kern w:val="36"/>
          <w:szCs w:val="22"/>
          <w:lang w:val="en"/>
        </w:rPr>
        <w:t>Upon the receipt of a child specific NPS waiver, the California Department of Education (</w:t>
      </w:r>
      <w:r w:rsidRPr="00143815">
        <w:rPr>
          <w:rFonts w:eastAsiaTheme="minorHAnsi" w:cstheme="minorBidi"/>
          <w:szCs w:val="22"/>
        </w:rPr>
        <w:t xml:space="preserve">CDE) </w:t>
      </w:r>
      <w:r w:rsidRPr="00143815">
        <w:rPr>
          <w:rFonts w:eastAsiaTheme="minorHAnsi" w:cs="Arial"/>
          <w:bCs/>
          <w:kern w:val="36"/>
          <w:szCs w:val="22"/>
          <w:lang w:val="en"/>
        </w:rPr>
        <w:t xml:space="preserve">ensures the LEA submitted all required documentation and performs a detailed analysis of the documentation. </w:t>
      </w:r>
      <w:r w:rsidRPr="00143815">
        <w:rPr>
          <w:rFonts w:eastAsiaTheme="minorHAnsi" w:cs="Arial"/>
        </w:rPr>
        <w:t>If the waiver request meets all of the waiver requirements, the CDE, Special Education Division (SED) will recommend approval of the waiver, along with any appropriate conditions that are specific to the waiver.</w:t>
      </w:r>
    </w:p>
    <w:p w14:paraId="2E5BBCA2" w14:textId="77777777" w:rsidR="00F75D19" w:rsidRPr="00143815" w:rsidRDefault="00F75D19" w:rsidP="00E614CD">
      <w:pPr>
        <w:pStyle w:val="Heading2"/>
        <w:rPr>
          <w:sz w:val="36"/>
          <w:szCs w:val="36"/>
        </w:rPr>
      </w:pPr>
      <w:r w:rsidRPr="00143815">
        <w:rPr>
          <w:sz w:val="36"/>
          <w:szCs w:val="36"/>
        </w:rPr>
        <w:t>Recommendation</w:t>
      </w:r>
    </w:p>
    <w:p w14:paraId="10605BE9" w14:textId="310458EE" w:rsidR="00F75D19" w:rsidRPr="00143815" w:rsidRDefault="00F75D19" w:rsidP="00F75D19">
      <w:pPr>
        <w:pStyle w:val="ListParagraph"/>
        <w:numPr>
          <w:ilvl w:val="0"/>
          <w:numId w:val="2"/>
        </w:numPr>
        <w:spacing w:after="240"/>
        <w:contextualSpacing w:val="0"/>
        <w:rPr>
          <w:rFonts w:cs="Arial"/>
        </w:rPr>
      </w:pPr>
      <w:r w:rsidRPr="00143815">
        <w:rPr>
          <w:rFonts w:cs="Arial"/>
        </w:rPr>
        <w:t xml:space="preserve">Approval: </w:t>
      </w:r>
      <w:r w:rsidR="00491D36" w:rsidRPr="00143815">
        <w:rPr>
          <w:rFonts w:cs="Arial"/>
        </w:rPr>
        <w:t>Yes</w:t>
      </w:r>
    </w:p>
    <w:p w14:paraId="5BB2B0F1" w14:textId="0ED4642D" w:rsidR="00F75D19" w:rsidRPr="00143815" w:rsidRDefault="00F75D19" w:rsidP="00F75D19">
      <w:pPr>
        <w:pStyle w:val="ListParagraph"/>
        <w:numPr>
          <w:ilvl w:val="0"/>
          <w:numId w:val="2"/>
        </w:numPr>
        <w:spacing w:after="240"/>
        <w:contextualSpacing w:val="0"/>
        <w:rPr>
          <w:rFonts w:cs="Arial"/>
        </w:rPr>
      </w:pPr>
      <w:r w:rsidRPr="00143815">
        <w:rPr>
          <w:rFonts w:cs="Arial"/>
        </w:rPr>
        <w:t xml:space="preserve">Approval with conditions: </w:t>
      </w:r>
      <w:r w:rsidR="00491D36" w:rsidRPr="00143815">
        <w:rPr>
          <w:rFonts w:cs="Arial"/>
        </w:rPr>
        <w:t>No</w:t>
      </w:r>
    </w:p>
    <w:p w14:paraId="2705D9A6" w14:textId="77777777" w:rsidR="00C70A2E" w:rsidRPr="00143815" w:rsidRDefault="00F75D19" w:rsidP="00C70A2E">
      <w:pPr>
        <w:pStyle w:val="ListParagraph"/>
        <w:numPr>
          <w:ilvl w:val="0"/>
          <w:numId w:val="2"/>
        </w:numPr>
        <w:spacing w:after="240"/>
        <w:contextualSpacing w:val="0"/>
        <w:rPr>
          <w:rFonts w:cs="Arial"/>
        </w:rPr>
      </w:pPr>
      <w:r w:rsidRPr="00143815">
        <w:rPr>
          <w:rFonts w:cs="Arial"/>
        </w:rPr>
        <w:t>Denial: N</w:t>
      </w:r>
      <w:r w:rsidR="00C70A2E" w:rsidRPr="00143815">
        <w:rPr>
          <w:rFonts w:cs="Arial"/>
        </w:rPr>
        <w:t>o</w:t>
      </w:r>
    </w:p>
    <w:p w14:paraId="4C648678" w14:textId="18B2951C" w:rsidR="00C70A2E" w:rsidRPr="00143815" w:rsidRDefault="005274E7" w:rsidP="00C70A2E">
      <w:pPr>
        <w:spacing w:after="240"/>
        <w:rPr>
          <w:color w:val="000000"/>
        </w:rPr>
      </w:pPr>
      <w:r w:rsidRPr="00143815">
        <w:rPr>
          <w:color w:val="000000"/>
        </w:rPr>
        <w:lastRenderedPageBreak/>
        <w:t xml:space="preserve">The </w:t>
      </w:r>
      <w:r w:rsidR="00DE0951" w:rsidRPr="00143815">
        <w:rPr>
          <w:color w:val="000000"/>
        </w:rPr>
        <w:t>SUHSD</w:t>
      </w:r>
      <w:r w:rsidRPr="00143815">
        <w:rPr>
          <w:color w:val="000000"/>
        </w:rPr>
        <w:t xml:space="preserve"> provided the CDE with all required waiver submission documents. The CDE has reviewed these documents and recommends approval of this waiver, for the time period the student is placed at the </w:t>
      </w:r>
      <w:r w:rsidR="00DE0951" w:rsidRPr="00143815">
        <w:rPr>
          <w:color w:val="000000"/>
        </w:rPr>
        <w:t>DTTN</w:t>
      </w:r>
      <w:r w:rsidRPr="00143815">
        <w:rPr>
          <w:color w:val="000000"/>
        </w:rPr>
        <w:t xml:space="preserve">, </w:t>
      </w:r>
      <w:r w:rsidR="00DE0951" w:rsidRPr="00143815">
        <w:rPr>
          <w:bCs/>
          <w:color w:val="000000"/>
        </w:rPr>
        <w:t>March 1</w:t>
      </w:r>
      <w:r w:rsidRPr="00143815">
        <w:rPr>
          <w:bCs/>
          <w:color w:val="000000"/>
        </w:rPr>
        <w:t xml:space="preserve">, 2022 through </w:t>
      </w:r>
      <w:r w:rsidR="00DE0951" w:rsidRPr="00143815">
        <w:rPr>
          <w:bCs/>
          <w:color w:val="000000"/>
        </w:rPr>
        <w:t>March 1</w:t>
      </w:r>
      <w:r w:rsidRPr="00143815">
        <w:rPr>
          <w:bCs/>
          <w:color w:val="000000"/>
        </w:rPr>
        <w:t>, 2023</w:t>
      </w:r>
      <w:r w:rsidR="00ED3A60" w:rsidRPr="00143815">
        <w:rPr>
          <w:bCs/>
          <w:color w:val="000000"/>
        </w:rPr>
        <w:t xml:space="preserve">.  </w:t>
      </w:r>
      <w:r w:rsidR="00491D36" w:rsidRPr="00143815">
        <w:rPr>
          <w:color w:val="000000"/>
        </w:rPr>
        <w:t xml:space="preserve">The CDE recommends no conditions at this time since this waiver is retroactive and the student is no longer attending the out-of-state placement and has returned to a California school. The SUHSD met all the conditions </w:t>
      </w:r>
      <w:r w:rsidR="00ED3A60" w:rsidRPr="00143815">
        <w:rPr>
          <w:color w:val="000000"/>
        </w:rPr>
        <w:t xml:space="preserve">that the CDE would have recommended as a condition of approval of the waiver, as </w:t>
      </w:r>
      <w:r w:rsidR="00491D36" w:rsidRPr="00143815">
        <w:rPr>
          <w:color w:val="000000"/>
        </w:rPr>
        <w:t>described below</w:t>
      </w:r>
      <w:r w:rsidR="00ED3A60" w:rsidRPr="00143815">
        <w:rPr>
          <w:color w:val="000000"/>
        </w:rPr>
        <w:t xml:space="preserve">: </w:t>
      </w:r>
    </w:p>
    <w:p w14:paraId="1608231A" w14:textId="0B52F393" w:rsidR="005274E7" w:rsidRPr="00143815" w:rsidRDefault="005274E7" w:rsidP="00C70A2E">
      <w:pPr>
        <w:pStyle w:val="ListParagraph"/>
        <w:numPr>
          <w:ilvl w:val="0"/>
          <w:numId w:val="17"/>
        </w:numPr>
        <w:spacing w:after="240"/>
        <w:rPr>
          <w:rFonts w:cs="Arial"/>
        </w:rPr>
      </w:pPr>
      <w:r w:rsidRPr="00143815">
        <w:rPr>
          <w:color w:val="000000" w:themeColor="text1"/>
        </w:rPr>
        <w:t xml:space="preserve">The </w:t>
      </w:r>
      <w:r w:rsidR="00DE0951" w:rsidRPr="00143815">
        <w:rPr>
          <w:color w:val="000000"/>
        </w:rPr>
        <w:t>SUHSD</w:t>
      </w:r>
      <w:r w:rsidRPr="00143815">
        <w:rPr>
          <w:color w:val="000000" w:themeColor="text1"/>
        </w:rPr>
        <w:t xml:space="preserve"> </w:t>
      </w:r>
      <w:r w:rsidR="00C70A2E" w:rsidRPr="00143815">
        <w:rPr>
          <w:color w:val="000000" w:themeColor="text1"/>
        </w:rPr>
        <w:t>consult</w:t>
      </w:r>
      <w:r w:rsidR="00ED3A60" w:rsidRPr="00143815">
        <w:rPr>
          <w:color w:val="000000" w:themeColor="text1"/>
        </w:rPr>
        <w:t>ed</w:t>
      </w:r>
      <w:r w:rsidR="00C70A2E" w:rsidRPr="00143815">
        <w:rPr>
          <w:color w:val="000000" w:themeColor="text1"/>
        </w:rPr>
        <w:t xml:space="preserve"> and coordinate</w:t>
      </w:r>
      <w:r w:rsidR="00ED3A60" w:rsidRPr="00143815">
        <w:rPr>
          <w:color w:val="000000" w:themeColor="text1"/>
        </w:rPr>
        <w:t>d</w:t>
      </w:r>
      <w:r w:rsidR="00C70A2E" w:rsidRPr="00143815">
        <w:rPr>
          <w:color w:val="000000" w:themeColor="text1"/>
        </w:rPr>
        <w:t xml:space="preserve"> with the San Diego South County SELPA to </w:t>
      </w:r>
      <w:r w:rsidRPr="00143815">
        <w:rPr>
          <w:color w:val="000000" w:themeColor="text1"/>
        </w:rPr>
        <w:t>review the student’s placement through an on-site visit to the school</w:t>
      </w:r>
      <w:r w:rsidR="00ED3A60" w:rsidRPr="00143815">
        <w:rPr>
          <w:color w:val="000000" w:themeColor="text1"/>
        </w:rPr>
        <w:t xml:space="preserve"> and/or via real-time virtual consultations</w:t>
      </w:r>
      <w:r w:rsidRPr="00143815">
        <w:rPr>
          <w:color w:val="000000" w:themeColor="text1"/>
        </w:rPr>
        <w:t xml:space="preserve"> at least two times during the period of this waiver. </w:t>
      </w:r>
    </w:p>
    <w:p w14:paraId="5137528B" w14:textId="0C7FCB75" w:rsidR="005274E7" w:rsidRPr="00143815" w:rsidRDefault="005274E7" w:rsidP="005274E7">
      <w:pPr>
        <w:widowControl w:val="0"/>
        <w:numPr>
          <w:ilvl w:val="1"/>
          <w:numId w:val="16"/>
        </w:numPr>
        <w:spacing w:after="240"/>
        <w:ind w:left="1800"/>
        <w:rPr>
          <w:color w:val="000000"/>
        </w:rPr>
      </w:pPr>
      <w:r w:rsidRPr="00143815">
        <w:rPr>
          <w:color w:val="000000" w:themeColor="text1"/>
        </w:rPr>
        <w:t xml:space="preserve">After each onsite visit the </w:t>
      </w:r>
      <w:r w:rsidR="00DE0951" w:rsidRPr="00143815">
        <w:rPr>
          <w:color w:val="000000"/>
        </w:rPr>
        <w:t>SUHSD</w:t>
      </w:r>
      <w:r w:rsidRPr="00143815">
        <w:rPr>
          <w:color w:val="000000" w:themeColor="text1"/>
        </w:rPr>
        <w:t xml:space="preserve"> </w:t>
      </w:r>
      <w:r w:rsidR="00491D36" w:rsidRPr="00143815">
        <w:rPr>
          <w:color w:val="000000"/>
        </w:rPr>
        <w:t>and the San Diego South County SELPA</w:t>
      </w:r>
      <w:r w:rsidR="00491D36" w:rsidRPr="00143815">
        <w:rPr>
          <w:color w:val="000000" w:themeColor="text1"/>
        </w:rPr>
        <w:t xml:space="preserve"> </w:t>
      </w:r>
      <w:r w:rsidRPr="00143815">
        <w:rPr>
          <w:color w:val="000000" w:themeColor="text1"/>
        </w:rPr>
        <w:t>provide</w:t>
      </w:r>
      <w:r w:rsidR="00ED3A60" w:rsidRPr="00143815">
        <w:rPr>
          <w:color w:val="000000" w:themeColor="text1"/>
        </w:rPr>
        <w:t>d</w:t>
      </w:r>
      <w:r w:rsidRPr="00143815">
        <w:rPr>
          <w:color w:val="000000" w:themeColor="text1"/>
        </w:rPr>
        <w:t xml:space="preserve"> written reports to the CDE’s SED documenting the findings of the visit, or consultation. These reports </w:t>
      </w:r>
      <w:r w:rsidR="00ED3A60" w:rsidRPr="00143815">
        <w:rPr>
          <w:color w:val="000000" w:themeColor="text1"/>
        </w:rPr>
        <w:t xml:space="preserve">were required to </w:t>
      </w:r>
      <w:r w:rsidRPr="00143815">
        <w:rPr>
          <w:color w:val="000000" w:themeColor="text1"/>
        </w:rPr>
        <w:t>include documentation of the student’s academic and behavioral progress, other information supporting the appropriateness of the placement, and details of the onsite review.</w:t>
      </w:r>
    </w:p>
    <w:p w14:paraId="52667DE1" w14:textId="333D8F00" w:rsidR="005274E7" w:rsidRPr="00143815" w:rsidRDefault="005274E7" w:rsidP="005274E7">
      <w:pPr>
        <w:widowControl w:val="0"/>
        <w:numPr>
          <w:ilvl w:val="0"/>
          <w:numId w:val="16"/>
        </w:numPr>
        <w:spacing w:after="240"/>
        <w:ind w:left="1080"/>
        <w:rPr>
          <w:color w:val="000000"/>
        </w:rPr>
      </w:pPr>
      <w:r w:rsidRPr="00143815">
        <w:rPr>
          <w:color w:val="000000" w:themeColor="text1"/>
        </w:rPr>
        <w:t xml:space="preserve">The </w:t>
      </w:r>
      <w:r w:rsidR="00DE0951" w:rsidRPr="00143815">
        <w:rPr>
          <w:color w:val="000000"/>
        </w:rPr>
        <w:t>SUHSD</w:t>
      </w:r>
      <w:r w:rsidRPr="00143815">
        <w:rPr>
          <w:color w:val="000000" w:themeColor="text1"/>
        </w:rPr>
        <w:t xml:space="preserve"> </w:t>
      </w:r>
      <w:r w:rsidR="00491D36" w:rsidRPr="00143815">
        <w:rPr>
          <w:color w:val="000000"/>
        </w:rPr>
        <w:t>and the San Diego South County SELPA</w:t>
      </w:r>
      <w:r w:rsidR="00491D36" w:rsidRPr="00143815">
        <w:rPr>
          <w:color w:val="000000" w:themeColor="text1"/>
        </w:rPr>
        <w:t xml:space="preserve"> </w:t>
      </w:r>
      <w:r w:rsidRPr="00143815">
        <w:rPr>
          <w:color w:val="000000" w:themeColor="text1"/>
        </w:rPr>
        <w:t>consult</w:t>
      </w:r>
      <w:r w:rsidR="00ED3A60" w:rsidRPr="00143815">
        <w:rPr>
          <w:color w:val="000000" w:themeColor="text1"/>
        </w:rPr>
        <w:t>ed</w:t>
      </w:r>
      <w:r w:rsidRPr="00143815">
        <w:rPr>
          <w:color w:val="000000" w:themeColor="text1"/>
        </w:rPr>
        <w:t xml:space="preserve"> with the </w:t>
      </w:r>
      <w:r w:rsidR="00DE0951" w:rsidRPr="00143815">
        <w:rPr>
          <w:color w:val="000000"/>
        </w:rPr>
        <w:t>DTTN</w:t>
      </w:r>
      <w:r w:rsidR="00DE0951" w:rsidRPr="00143815">
        <w:rPr>
          <w:color w:val="000000" w:themeColor="text1"/>
        </w:rPr>
        <w:t xml:space="preserve"> </w:t>
      </w:r>
      <w:r w:rsidRPr="00143815">
        <w:rPr>
          <w:color w:val="000000" w:themeColor="text1"/>
        </w:rPr>
        <w:t>liaison monthly to monitor the provision of services and review the student’s progress using email, phone calls, and/or real-time virtual consultations. The monthly consultation also include</w:t>
      </w:r>
      <w:r w:rsidR="00ED3A60" w:rsidRPr="00143815">
        <w:rPr>
          <w:color w:val="000000" w:themeColor="text1"/>
        </w:rPr>
        <w:t>d</w:t>
      </w:r>
      <w:r w:rsidRPr="00143815">
        <w:rPr>
          <w:color w:val="000000" w:themeColor="text1"/>
        </w:rPr>
        <w:t xml:space="preserve"> a review of program data. Program data include</w:t>
      </w:r>
      <w:r w:rsidR="00ED3A60" w:rsidRPr="00143815">
        <w:rPr>
          <w:color w:val="000000" w:themeColor="text1"/>
        </w:rPr>
        <w:t>d</w:t>
      </w:r>
      <w:r w:rsidRPr="00143815">
        <w:rPr>
          <w:color w:val="000000" w:themeColor="text1"/>
        </w:rPr>
        <w:t xml:space="preserve"> the progress on IEP goals, school attendance, work completion rate, grades, active participation in the therapeutic program, and incident/safety reports.</w:t>
      </w:r>
    </w:p>
    <w:p w14:paraId="40F80358" w14:textId="5BA3BCF4" w:rsidR="005274E7" w:rsidRPr="00143815" w:rsidRDefault="005274E7" w:rsidP="005274E7">
      <w:pPr>
        <w:widowControl w:val="0"/>
        <w:numPr>
          <w:ilvl w:val="0"/>
          <w:numId w:val="16"/>
        </w:numPr>
        <w:spacing w:after="240"/>
        <w:ind w:left="1080"/>
        <w:rPr>
          <w:b/>
          <w:color w:val="000000"/>
        </w:rPr>
      </w:pPr>
      <w:r w:rsidRPr="00143815">
        <w:rPr>
          <w:color w:val="000000"/>
        </w:rPr>
        <w:t xml:space="preserve">The </w:t>
      </w:r>
      <w:r w:rsidR="00DE0951" w:rsidRPr="00143815">
        <w:rPr>
          <w:color w:val="000000"/>
        </w:rPr>
        <w:t>SUHSD</w:t>
      </w:r>
      <w:r w:rsidRPr="00143815">
        <w:rPr>
          <w:color w:val="000000"/>
        </w:rPr>
        <w:t xml:space="preserve"> </w:t>
      </w:r>
      <w:r w:rsidR="00491D36" w:rsidRPr="00143815">
        <w:rPr>
          <w:color w:val="000000"/>
        </w:rPr>
        <w:t>and the San Diego South County SELPA</w:t>
      </w:r>
      <w:r w:rsidR="00491D36" w:rsidRPr="00143815">
        <w:rPr>
          <w:color w:val="000000" w:themeColor="text1"/>
        </w:rPr>
        <w:t xml:space="preserve"> </w:t>
      </w:r>
      <w:r w:rsidRPr="00143815">
        <w:rPr>
          <w:color w:val="000000"/>
        </w:rPr>
        <w:t>contact</w:t>
      </w:r>
      <w:r w:rsidR="00ED3A60" w:rsidRPr="00143815">
        <w:rPr>
          <w:color w:val="000000"/>
        </w:rPr>
        <w:t>ed</w:t>
      </w:r>
      <w:r w:rsidRPr="00143815">
        <w:rPr>
          <w:color w:val="000000"/>
        </w:rPr>
        <w:t xml:space="preserve"> the student and the individual who holds the educational rights of the student, each month, to discuss the student’s progress and to address any concerns.</w:t>
      </w:r>
    </w:p>
    <w:p w14:paraId="05A5224F" w14:textId="466AC8D0" w:rsidR="005274E7" w:rsidRPr="00143815" w:rsidRDefault="005274E7" w:rsidP="005274E7">
      <w:pPr>
        <w:widowControl w:val="0"/>
        <w:numPr>
          <w:ilvl w:val="0"/>
          <w:numId w:val="16"/>
        </w:numPr>
        <w:spacing w:after="240"/>
        <w:ind w:left="1080"/>
        <w:rPr>
          <w:color w:val="000000"/>
        </w:rPr>
      </w:pPr>
      <w:r w:rsidRPr="00143815">
        <w:rPr>
          <w:color w:val="000000"/>
        </w:rPr>
        <w:t xml:space="preserve">The </w:t>
      </w:r>
      <w:r w:rsidR="00DE0951" w:rsidRPr="00143815">
        <w:rPr>
          <w:color w:val="000000"/>
        </w:rPr>
        <w:t>SUHSD</w:t>
      </w:r>
      <w:r w:rsidRPr="00143815">
        <w:rPr>
          <w:color w:val="000000"/>
        </w:rPr>
        <w:t xml:space="preserve"> </w:t>
      </w:r>
      <w:r w:rsidR="00491D36" w:rsidRPr="00143815">
        <w:rPr>
          <w:color w:val="000000"/>
        </w:rPr>
        <w:t>and the San Diego South County SELPA</w:t>
      </w:r>
      <w:r w:rsidR="00491D36" w:rsidRPr="00143815">
        <w:rPr>
          <w:color w:val="000000" w:themeColor="text1"/>
        </w:rPr>
        <w:t xml:space="preserve"> </w:t>
      </w:r>
      <w:r w:rsidRPr="00143815">
        <w:rPr>
          <w:color w:val="000000"/>
        </w:rPr>
        <w:t>schedule</w:t>
      </w:r>
      <w:r w:rsidR="00ED3A60" w:rsidRPr="00143815">
        <w:rPr>
          <w:color w:val="000000"/>
        </w:rPr>
        <w:t>d</w:t>
      </w:r>
      <w:r w:rsidRPr="00143815">
        <w:rPr>
          <w:color w:val="000000"/>
        </w:rPr>
        <w:t xml:space="preserve"> IEP meetings a minimum of every four months to review program data, the student’s progress, both academically and therapeutically, and determine any necessary changes in the student’s academic and/or therapeutic program.</w:t>
      </w:r>
    </w:p>
    <w:p w14:paraId="1532ADDC" w14:textId="77777777" w:rsidR="00D131FF" w:rsidRPr="00143815" w:rsidRDefault="00F75D19" w:rsidP="00D131FF">
      <w:pPr>
        <w:pStyle w:val="Heading2"/>
        <w:spacing w:before="480" w:after="240"/>
        <w:rPr>
          <w:sz w:val="36"/>
          <w:szCs w:val="36"/>
        </w:rPr>
      </w:pPr>
      <w:r w:rsidRPr="00143815">
        <w:rPr>
          <w:sz w:val="36"/>
          <w:szCs w:val="36"/>
        </w:rPr>
        <w:t>Summary of Key Issues</w:t>
      </w:r>
    </w:p>
    <w:p w14:paraId="1742D62F" w14:textId="18C4AB53" w:rsidR="00C251F3" w:rsidRPr="00143815" w:rsidRDefault="00C251F3" w:rsidP="00DE0951">
      <w:pPr>
        <w:spacing w:after="240"/>
        <w:rPr>
          <w:rFonts w:eastAsia="Calibri" w:cs="Arial"/>
        </w:rPr>
      </w:pPr>
      <w:r w:rsidRPr="00143815">
        <w:rPr>
          <w:rFonts w:eastAsia="Calibri" w:cs="Arial"/>
        </w:rPr>
        <w:t>The student has attended various school placements during elementary and middle school. Since the student’s ninth grade year, there have been concerns with the student’s social and emotional functioning. In order to address these concerns, the</w:t>
      </w:r>
      <w:r w:rsidR="00E8675E" w:rsidRPr="00143815">
        <w:rPr>
          <w:rFonts w:eastAsia="Calibri" w:cs="Arial"/>
        </w:rPr>
        <w:t xml:space="preserve"> SUHSD has provided the</w:t>
      </w:r>
      <w:r w:rsidRPr="00143815">
        <w:rPr>
          <w:rFonts w:eastAsia="Calibri" w:cs="Arial"/>
        </w:rPr>
        <w:t xml:space="preserve"> student specialized academic supports, behavior and counseling services; however, the student minimally accessed these due to absences</w:t>
      </w:r>
      <w:r w:rsidR="00A42B98" w:rsidRPr="00143815">
        <w:rPr>
          <w:rFonts w:eastAsia="Calibri" w:cs="Arial"/>
        </w:rPr>
        <w:t xml:space="preserve"> and other behavior issues</w:t>
      </w:r>
      <w:r w:rsidRPr="00143815">
        <w:rPr>
          <w:rFonts w:eastAsia="Calibri" w:cs="Arial"/>
        </w:rPr>
        <w:t>.</w:t>
      </w:r>
    </w:p>
    <w:p w14:paraId="32051C36" w14:textId="29CCAA01" w:rsidR="00DE0951" w:rsidRPr="00143815" w:rsidRDefault="0064632F" w:rsidP="00DE0951">
      <w:pPr>
        <w:spacing w:after="240"/>
        <w:rPr>
          <w:rFonts w:eastAsia="Calibri" w:cs="Arial"/>
        </w:rPr>
      </w:pPr>
      <w:r w:rsidRPr="00143815">
        <w:rPr>
          <w:rFonts w:eastAsia="Calibri" w:cs="Arial"/>
        </w:rPr>
        <w:lastRenderedPageBreak/>
        <w:t>The SUHSD completed an</w:t>
      </w:r>
      <w:r w:rsidR="00DE0951" w:rsidRPr="00143815">
        <w:rPr>
          <w:rFonts w:eastAsia="Calibri" w:cs="Arial"/>
        </w:rPr>
        <w:t xml:space="preserve"> assessment </w:t>
      </w:r>
      <w:r w:rsidRPr="00143815">
        <w:rPr>
          <w:rFonts w:eastAsia="Calibri" w:cs="Arial"/>
        </w:rPr>
        <w:t>in</w:t>
      </w:r>
      <w:r w:rsidR="00DE0951" w:rsidRPr="00143815">
        <w:rPr>
          <w:rFonts w:eastAsia="Calibri" w:cs="Arial"/>
        </w:rPr>
        <w:t xml:space="preserve"> </w:t>
      </w:r>
      <w:r w:rsidR="00333A7A" w:rsidRPr="00143815">
        <w:rPr>
          <w:rFonts w:eastAsia="Calibri" w:cs="Arial"/>
        </w:rPr>
        <w:t>February 23, 20</w:t>
      </w:r>
      <w:r w:rsidR="00DE0951" w:rsidRPr="00143815">
        <w:rPr>
          <w:rFonts w:eastAsia="Calibri" w:cs="Arial"/>
        </w:rPr>
        <w:t xml:space="preserve">22 due to concerns </w:t>
      </w:r>
      <w:r w:rsidR="003F5274" w:rsidRPr="00143815">
        <w:rPr>
          <w:rFonts w:eastAsia="Calibri" w:cs="Arial"/>
        </w:rPr>
        <w:t xml:space="preserve">regarding the </w:t>
      </w:r>
      <w:r w:rsidR="00DE0951" w:rsidRPr="00143815">
        <w:rPr>
          <w:rFonts w:eastAsia="Calibri" w:cs="Arial"/>
        </w:rPr>
        <w:t xml:space="preserve">student’s lack of progress. The student continues to struggle with: academic task completion, aggression and elopement behaviors. The IEP team discussed </w:t>
      </w:r>
      <w:r w:rsidR="003F5274" w:rsidRPr="00143815">
        <w:rPr>
          <w:rFonts w:eastAsia="Calibri" w:cs="Arial"/>
        </w:rPr>
        <w:t xml:space="preserve">a </w:t>
      </w:r>
      <w:r w:rsidR="00DE0951" w:rsidRPr="00143815">
        <w:rPr>
          <w:rFonts w:eastAsia="Calibri" w:cs="Arial"/>
        </w:rPr>
        <w:t xml:space="preserve">continuum of services for </w:t>
      </w:r>
      <w:r w:rsidR="003F5274" w:rsidRPr="00143815">
        <w:rPr>
          <w:rFonts w:eastAsia="Calibri" w:cs="Arial"/>
        </w:rPr>
        <w:t xml:space="preserve">the </w:t>
      </w:r>
      <w:r w:rsidR="00DE0951" w:rsidRPr="00143815">
        <w:rPr>
          <w:rFonts w:eastAsia="Calibri" w:cs="Arial"/>
        </w:rPr>
        <w:t xml:space="preserve">student </w:t>
      </w:r>
      <w:r w:rsidR="003F5274" w:rsidRPr="00143815">
        <w:rPr>
          <w:rFonts w:eastAsia="Calibri" w:cs="Arial"/>
        </w:rPr>
        <w:t xml:space="preserve">but </w:t>
      </w:r>
      <w:r w:rsidR="00DE0951" w:rsidRPr="00143815">
        <w:rPr>
          <w:rFonts w:eastAsia="Calibri" w:cs="Arial"/>
        </w:rPr>
        <w:t>due to the student’s high level of elopement</w:t>
      </w:r>
      <w:r w:rsidR="003F5274" w:rsidRPr="00143815">
        <w:rPr>
          <w:rFonts w:eastAsia="Calibri" w:cs="Arial"/>
        </w:rPr>
        <w:t>,</w:t>
      </w:r>
      <w:r w:rsidR="00DE0951" w:rsidRPr="00143815">
        <w:rPr>
          <w:rFonts w:eastAsia="Calibri" w:cs="Arial"/>
        </w:rPr>
        <w:t xml:space="preserve"> intervention</w:t>
      </w:r>
      <w:r w:rsidR="003F5274" w:rsidRPr="00143815">
        <w:rPr>
          <w:rFonts w:eastAsia="Calibri" w:cs="Arial"/>
        </w:rPr>
        <w:t>s</w:t>
      </w:r>
      <w:r w:rsidR="00DE0951" w:rsidRPr="00143815">
        <w:rPr>
          <w:rFonts w:eastAsia="Calibri" w:cs="Arial"/>
        </w:rPr>
        <w:t xml:space="preserve"> in a less restrictive setting have not been sufficient to meet </w:t>
      </w:r>
      <w:r w:rsidR="003F5274" w:rsidRPr="00143815">
        <w:rPr>
          <w:rFonts w:eastAsia="Calibri" w:cs="Arial"/>
        </w:rPr>
        <w:t xml:space="preserve">their </w:t>
      </w:r>
      <w:r w:rsidR="00DE0951" w:rsidRPr="00143815">
        <w:rPr>
          <w:rFonts w:eastAsia="Calibri" w:cs="Arial"/>
        </w:rPr>
        <w:t>needs. Therefore, the IEP team determined that residential treatment is needed to implement the student’s IEP.</w:t>
      </w:r>
    </w:p>
    <w:p w14:paraId="2BE0BAF7" w14:textId="15ED64A4" w:rsidR="00DF0DBC" w:rsidRPr="00143815" w:rsidRDefault="003F5274" w:rsidP="00DE0951">
      <w:pPr>
        <w:spacing w:after="480"/>
        <w:rPr>
          <w:rFonts w:eastAsia="Calibri" w:cs="Arial"/>
        </w:rPr>
      </w:pPr>
      <w:r w:rsidRPr="00143815">
        <w:rPr>
          <w:rFonts w:eastAsia="Calibri" w:cs="Arial"/>
        </w:rPr>
        <w:t xml:space="preserve">The </w:t>
      </w:r>
      <w:r w:rsidR="00DE0951" w:rsidRPr="00143815">
        <w:rPr>
          <w:rFonts w:eastAsia="Calibri" w:cs="Arial"/>
        </w:rPr>
        <w:t xml:space="preserve">DTTN has reviewed the student’s educational and psychological records and they have reported they are able to implement the student’s IEP. This facility specializes in treating students with </w:t>
      </w:r>
      <w:r w:rsidRPr="00143815">
        <w:rPr>
          <w:rFonts w:eastAsia="Calibri" w:cs="Arial"/>
        </w:rPr>
        <w:t>e</w:t>
      </w:r>
      <w:r w:rsidR="00DE0951" w:rsidRPr="00143815">
        <w:rPr>
          <w:rFonts w:eastAsia="Calibri" w:cs="Arial"/>
        </w:rPr>
        <w:t xml:space="preserve">motional </w:t>
      </w:r>
      <w:r w:rsidRPr="00143815">
        <w:rPr>
          <w:rFonts w:eastAsia="Calibri" w:cs="Arial"/>
        </w:rPr>
        <w:t>d</w:t>
      </w:r>
      <w:r w:rsidR="00DE0951" w:rsidRPr="00143815">
        <w:rPr>
          <w:rFonts w:eastAsia="Calibri" w:cs="Arial"/>
        </w:rPr>
        <w:t xml:space="preserve">isabilities with co-occurring developmental and learning difficulties. In addition, the facility is able to provide services to adult students as long as they are cooperative with remaining in treatment. </w:t>
      </w:r>
      <w:r w:rsidR="009D0BE5" w:rsidRPr="00143815">
        <w:rPr>
          <w:rFonts w:eastAsia="Calibri" w:cs="Arial"/>
        </w:rPr>
        <w:t xml:space="preserve">The </w:t>
      </w:r>
      <w:r w:rsidR="0064632F" w:rsidRPr="00143815">
        <w:rPr>
          <w:rFonts w:eastAsia="Calibri" w:cs="Arial"/>
        </w:rPr>
        <w:t>DTTN</w:t>
      </w:r>
      <w:r w:rsidR="00DE0951" w:rsidRPr="00143815">
        <w:rPr>
          <w:rFonts w:eastAsia="Calibri" w:cs="Arial"/>
        </w:rPr>
        <w:t xml:space="preserve"> can provide: </w:t>
      </w:r>
      <w:r w:rsidR="009D0BE5" w:rsidRPr="00143815">
        <w:rPr>
          <w:rFonts w:eastAsia="Calibri" w:cs="Arial"/>
        </w:rPr>
        <w:t>s</w:t>
      </w:r>
      <w:r w:rsidR="00DE0951" w:rsidRPr="00143815">
        <w:rPr>
          <w:rFonts w:eastAsia="Calibri" w:cs="Arial"/>
        </w:rPr>
        <w:t xml:space="preserve">pecialized </w:t>
      </w:r>
      <w:r w:rsidR="009D0BE5" w:rsidRPr="00143815">
        <w:rPr>
          <w:rFonts w:eastAsia="Calibri" w:cs="Arial"/>
        </w:rPr>
        <w:t>a</w:t>
      </w:r>
      <w:r w:rsidR="00DE0951" w:rsidRPr="00143815">
        <w:rPr>
          <w:rFonts w:eastAsia="Calibri" w:cs="Arial"/>
        </w:rPr>
        <w:t xml:space="preserve">cademic </w:t>
      </w:r>
      <w:r w:rsidR="009D0BE5" w:rsidRPr="00143815">
        <w:rPr>
          <w:rFonts w:eastAsia="Calibri" w:cs="Arial"/>
        </w:rPr>
        <w:t>i</w:t>
      </w:r>
      <w:r w:rsidR="00DE0951" w:rsidRPr="00143815">
        <w:rPr>
          <w:rFonts w:eastAsia="Calibri" w:cs="Arial"/>
        </w:rPr>
        <w:t xml:space="preserve">nstruction, therapeutic services (individual, group, parent counseling) and all other services outlined in the student’s IEP. The IEP team </w:t>
      </w:r>
      <w:r w:rsidR="009D0BE5" w:rsidRPr="00143815">
        <w:rPr>
          <w:rFonts w:eastAsia="Calibri" w:cs="Arial"/>
        </w:rPr>
        <w:t xml:space="preserve">determined </w:t>
      </w:r>
      <w:r w:rsidR="00DE0951" w:rsidRPr="00143815">
        <w:rPr>
          <w:rFonts w:eastAsia="Calibri" w:cs="Arial"/>
        </w:rPr>
        <w:t xml:space="preserve">this placement is the best </w:t>
      </w:r>
      <w:r w:rsidR="009D0BE5" w:rsidRPr="00143815">
        <w:rPr>
          <w:rFonts w:eastAsia="Calibri" w:cs="Arial"/>
        </w:rPr>
        <w:t xml:space="preserve">option </w:t>
      </w:r>
      <w:r w:rsidR="00DE0951" w:rsidRPr="00143815">
        <w:rPr>
          <w:rFonts w:eastAsia="Calibri" w:cs="Arial"/>
        </w:rPr>
        <w:t xml:space="preserve">at this time </w:t>
      </w:r>
      <w:r w:rsidR="009D0BE5" w:rsidRPr="00143815">
        <w:rPr>
          <w:rFonts w:eastAsia="Calibri" w:cs="Arial"/>
        </w:rPr>
        <w:t xml:space="preserve">and is </w:t>
      </w:r>
      <w:r w:rsidR="00DE0951" w:rsidRPr="00143815">
        <w:rPr>
          <w:rFonts w:eastAsia="Calibri" w:cs="Arial"/>
        </w:rPr>
        <w:t>where the student will receive educational benefit and FAPE.</w:t>
      </w:r>
    </w:p>
    <w:p w14:paraId="249FA988" w14:textId="76D31E39" w:rsidR="00DE0951" w:rsidRPr="00143815" w:rsidRDefault="00DF0DBC" w:rsidP="00DE0951">
      <w:pPr>
        <w:spacing w:after="480"/>
        <w:rPr>
          <w:rFonts w:eastAsia="Calibri" w:cs="Arial"/>
        </w:rPr>
      </w:pPr>
      <w:r w:rsidRPr="00143815">
        <w:rPr>
          <w:rFonts w:eastAsia="Calibri" w:cs="Arial"/>
        </w:rPr>
        <w:t xml:space="preserve">The SUHSD anticipates </w:t>
      </w:r>
      <w:r w:rsidR="00B35B58" w:rsidRPr="00143815">
        <w:rPr>
          <w:rFonts w:eastAsia="Calibri" w:cs="Arial"/>
        </w:rPr>
        <w:t>March 1</w:t>
      </w:r>
      <w:r w:rsidRPr="00143815">
        <w:rPr>
          <w:rFonts w:eastAsia="Calibri" w:cs="Arial"/>
        </w:rPr>
        <w:t xml:space="preserve">, 2023, to be the date the student will return </w:t>
      </w:r>
      <w:r w:rsidR="002A4D44" w:rsidRPr="00143815">
        <w:rPr>
          <w:rFonts w:eastAsia="Calibri" w:cs="Arial"/>
        </w:rPr>
        <w:t xml:space="preserve">to </w:t>
      </w:r>
      <w:r w:rsidRPr="00143815">
        <w:rPr>
          <w:rFonts w:eastAsia="Calibri" w:cs="Arial"/>
        </w:rPr>
        <w:t>the SUHSD.</w:t>
      </w:r>
    </w:p>
    <w:p w14:paraId="49907AE2" w14:textId="5660796F" w:rsidR="00F75D19" w:rsidRPr="00143815" w:rsidRDefault="00F75D19" w:rsidP="00DE0951">
      <w:pPr>
        <w:spacing w:after="480"/>
      </w:pPr>
      <w:r w:rsidRPr="00143815">
        <w:rPr>
          <w:b/>
        </w:rPr>
        <w:t>Demographic Information:</w:t>
      </w:r>
      <w:r w:rsidRPr="00143815">
        <w:t xml:space="preserve"> </w:t>
      </w:r>
      <w:r w:rsidR="00DE0951" w:rsidRPr="00143815">
        <w:t>The SUHSD has a student population of 36,000 and is located in an urban area in San Diego County.</w:t>
      </w:r>
    </w:p>
    <w:p w14:paraId="46C7091E" w14:textId="77777777" w:rsidR="00F75D19" w:rsidRPr="00143815" w:rsidRDefault="00F75D19" w:rsidP="00F75D19">
      <w:pPr>
        <w:pStyle w:val="Heading2"/>
        <w:spacing w:before="240" w:after="240"/>
        <w:rPr>
          <w:sz w:val="36"/>
          <w:szCs w:val="36"/>
        </w:rPr>
      </w:pPr>
      <w:r w:rsidRPr="00143815">
        <w:rPr>
          <w:sz w:val="36"/>
          <w:szCs w:val="36"/>
        </w:rPr>
        <w:t>Summary of Previous State Board of Education Discussion and Action</w:t>
      </w:r>
    </w:p>
    <w:p w14:paraId="1F47D919" w14:textId="18DC3CEC" w:rsidR="005274E7" w:rsidRPr="00143815" w:rsidRDefault="005274E7" w:rsidP="005274E7">
      <w:pPr>
        <w:spacing w:after="480"/>
        <w:rPr>
          <w:rFonts w:cs="Arial"/>
        </w:rPr>
      </w:pPr>
      <w:r w:rsidRPr="00143815">
        <w:rPr>
          <w:rFonts w:cs="Arial"/>
        </w:rPr>
        <w:t>Since the September 2019 State Board of Education meeting, excluding this waiver submission, the SBE has received and approved 2</w:t>
      </w:r>
      <w:r w:rsidR="008454C0" w:rsidRPr="00143815">
        <w:rPr>
          <w:rFonts w:cs="Arial"/>
        </w:rPr>
        <w:t>9</w:t>
      </w:r>
      <w:r w:rsidRPr="00143815">
        <w:rPr>
          <w:rFonts w:cs="Arial"/>
        </w:rPr>
        <w:t xml:space="preserve"> waivers similar to this waiver</w:t>
      </w:r>
      <w:r w:rsidR="002A4D44" w:rsidRPr="00143815">
        <w:rPr>
          <w:rFonts w:cs="Arial"/>
        </w:rPr>
        <w:t>,</w:t>
      </w:r>
      <w:r w:rsidRPr="00143815">
        <w:rPr>
          <w:rFonts w:cs="Arial"/>
        </w:rPr>
        <w:t xml:space="preserve"> allowing LEAs to waive relevant </w:t>
      </w:r>
      <w:r w:rsidRPr="00143815">
        <w:rPr>
          <w:rFonts w:cs="Arial"/>
          <w:i/>
        </w:rPr>
        <w:t>EC</w:t>
      </w:r>
      <w:r w:rsidRPr="00143815">
        <w:rPr>
          <w:rFonts w:cs="Arial"/>
        </w:rPr>
        <w:t xml:space="preserve"> provisions for using special education funds for the placement of students at </w:t>
      </w:r>
      <w:r w:rsidR="002A4D44" w:rsidRPr="00143815">
        <w:rPr>
          <w:rFonts w:cs="Arial"/>
        </w:rPr>
        <w:t xml:space="preserve">NPS </w:t>
      </w:r>
      <w:r w:rsidRPr="00143815">
        <w:rPr>
          <w:rFonts w:cs="Arial"/>
        </w:rPr>
        <w:t xml:space="preserve">sites </w:t>
      </w:r>
      <w:r w:rsidR="002A4D44" w:rsidRPr="00143815">
        <w:rPr>
          <w:rFonts w:cs="Arial"/>
        </w:rPr>
        <w:t xml:space="preserve">that </w:t>
      </w:r>
      <w:r w:rsidRPr="00143815">
        <w:rPr>
          <w:rFonts w:cs="Arial"/>
        </w:rPr>
        <w:t>have not been certified by the CDE.</w:t>
      </w:r>
    </w:p>
    <w:p w14:paraId="3D3ABB4D" w14:textId="69C537B7" w:rsidR="00F75D19" w:rsidRPr="00143815" w:rsidRDefault="00F75D19" w:rsidP="00F75D19">
      <w:pPr>
        <w:pStyle w:val="Heading2"/>
        <w:spacing w:before="240" w:after="240"/>
        <w:rPr>
          <w:sz w:val="36"/>
          <w:szCs w:val="36"/>
        </w:rPr>
      </w:pPr>
      <w:r w:rsidRPr="00143815">
        <w:rPr>
          <w:sz w:val="36"/>
          <w:szCs w:val="36"/>
        </w:rPr>
        <w:t xml:space="preserve">Fiscal Analysis </w:t>
      </w:r>
    </w:p>
    <w:p w14:paraId="4F1ED131" w14:textId="33414372" w:rsidR="005274E7" w:rsidRPr="00143815" w:rsidRDefault="005274E7" w:rsidP="0002781E">
      <w:pPr>
        <w:rPr>
          <w:sz w:val="36"/>
          <w:szCs w:val="36"/>
        </w:rPr>
      </w:pPr>
      <w:r w:rsidRPr="00143815">
        <w:t xml:space="preserve">If this waiver is approved, the </w:t>
      </w:r>
      <w:r w:rsidR="00DE0951" w:rsidRPr="00143815">
        <w:t>SUHSD</w:t>
      </w:r>
      <w:r w:rsidRPr="00143815">
        <w:t xml:space="preserve"> may utilize state and federal special education funds for the placement of this student at the </w:t>
      </w:r>
      <w:r w:rsidR="00DE0951" w:rsidRPr="00143815">
        <w:t>DTTN</w:t>
      </w:r>
      <w:r w:rsidRPr="00143815">
        <w:t xml:space="preserve">. If this waiver is denied, the </w:t>
      </w:r>
      <w:r w:rsidR="00DE0951" w:rsidRPr="00143815">
        <w:t>SUHSD</w:t>
      </w:r>
      <w:r w:rsidRPr="00143815">
        <w:t xml:space="preserve"> may utilize only local funds to support the student’s placement at </w:t>
      </w:r>
      <w:r w:rsidR="00DE0951" w:rsidRPr="00143815">
        <w:t>DTTN</w:t>
      </w:r>
      <w:r w:rsidRPr="00143815">
        <w:t xml:space="preserve">. The yearly cost for placement at </w:t>
      </w:r>
      <w:r w:rsidR="00DE0951" w:rsidRPr="00143815">
        <w:t xml:space="preserve">DTTN </w:t>
      </w:r>
      <w:r w:rsidRPr="00143815">
        <w:t xml:space="preserve">for this student is </w:t>
      </w:r>
      <w:r w:rsidR="00DE0951" w:rsidRPr="00143815">
        <w:rPr>
          <w:rFonts w:eastAsia="Arial"/>
        </w:rPr>
        <w:t>$185,000</w:t>
      </w:r>
      <w:r w:rsidRPr="00143815">
        <w:t>.</w:t>
      </w:r>
    </w:p>
    <w:p w14:paraId="038A2266" w14:textId="77777777" w:rsidR="00CA4C1D" w:rsidRPr="00143815" w:rsidRDefault="00CA4C1D" w:rsidP="00CA4C1D">
      <w:pPr>
        <w:pStyle w:val="Heading2"/>
        <w:spacing w:after="240"/>
        <w:rPr>
          <w:sz w:val="36"/>
          <w:szCs w:val="36"/>
        </w:rPr>
      </w:pPr>
      <w:r w:rsidRPr="00143815">
        <w:rPr>
          <w:sz w:val="36"/>
          <w:szCs w:val="36"/>
        </w:rPr>
        <w:t>Attachment(s)</w:t>
      </w:r>
    </w:p>
    <w:p w14:paraId="65564525" w14:textId="77777777" w:rsidR="00CA4C1D" w:rsidRPr="00143815" w:rsidRDefault="00CA4C1D" w:rsidP="00F11737">
      <w:pPr>
        <w:pStyle w:val="ListParagraph"/>
        <w:numPr>
          <w:ilvl w:val="0"/>
          <w:numId w:val="15"/>
        </w:numPr>
        <w:spacing w:after="240"/>
        <w:contextualSpacing w:val="0"/>
      </w:pPr>
      <w:r w:rsidRPr="00143815">
        <w:rPr>
          <w:rFonts w:cs="Arial"/>
          <w:b/>
        </w:rPr>
        <w:t>Attachment 1:</w:t>
      </w:r>
      <w:r w:rsidRPr="00143815">
        <w:rPr>
          <w:rFonts w:cs="Arial"/>
        </w:rPr>
        <w:t xml:space="preserve"> Summary Table (1 page)</w:t>
      </w:r>
    </w:p>
    <w:p w14:paraId="39A78F15" w14:textId="071AC1FA" w:rsidR="00CA4C1D" w:rsidRPr="00143815" w:rsidRDefault="00CA4C1D" w:rsidP="00CA4C1D">
      <w:pPr>
        <w:pStyle w:val="ListParagraph"/>
        <w:numPr>
          <w:ilvl w:val="0"/>
          <w:numId w:val="15"/>
        </w:numPr>
        <w:spacing w:after="240"/>
        <w:contextualSpacing w:val="0"/>
      </w:pPr>
      <w:r w:rsidRPr="00143815">
        <w:rPr>
          <w:b/>
        </w:rPr>
        <w:lastRenderedPageBreak/>
        <w:t xml:space="preserve">Attachment 2: </w:t>
      </w:r>
      <w:r w:rsidR="0064638A" w:rsidRPr="00143815">
        <w:rPr>
          <w:rFonts w:cs="Arial"/>
        </w:rPr>
        <w:t>SUHSD</w:t>
      </w:r>
      <w:r w:rsidRPr="00143815">
        <w:t xml:space="preserve"> Specific Waiver Request </w:t>
      </w:r>
      <w:r w:rsidR="0064638A" w:rsidRPr="00143815">
        <w:t>8</w:t>
      </w:r>
      <w:r w:rsidR="00425E96" w:rsidRPr="00143815">
        <w:t>-</w:t>
      </w:r>
      <w:r w:rsidR="0064638A" w:rsidRPr="00143815">
        <w:t>5</w:t>
      </w:r>
      <w:r w:rsidRPr="00143815">
        <w:t>-202</w:t>
      </w:r>
      <w:r w:rsidR="0064638A" w:rsidRPr="00143815">
        <w:t>2</w:t>
      </w:r>
      <w:r w:rsidRPr="00143815">
        <w:t xml:space="preserve"> (2 pages) (Original waiver request is signed and on file in the </w:t>
      </w:r>
      <w:r w:rsidR="002A4D44" w:rsidRPr="00143815">
        <w:t xml:space="preserve">CDE </w:t>
      </w:r>
      <w:r w:rsidRPr="00143815">
        <w:t>Waiver Office.)</w:t>
      </w:r>
    </w:p>
    <w:p w14:paraId="6C28EF05" w14:textId="77777777" w:rsidR="00F75D19" w:rsidRPr="00143815" w:rsidRDefault="00F75D19" w:rsidP="00F75D19">
      <w:pPr>
        <w:pStyle w:val="ListParagraph"/>
        <w:numPr>
          <w:ilvl w:val="0"/>
          <w:numId w:val="2"/>
        </w:numPr>
        <w:spacing w:after="240"/>
        <w:contextualSpacing w:val="0"/>
        <w:sectPr w:rsidR="00F75D19" w:rsidRPr="00143815" w:rsidSect="002F0D1B">
          <w:type w:val="continuous"/>
          <w:pgSz w:w="12240" w:h="15840"/>
          <w:pgMar w:top="720" w:right="1440" w:bottom="1008" w:left="1440" w:header="720" w:footer="720" w:gutter="0"/>
          <w:cols w:space="720"/>
          <w:docGrid w:linePitch="360"/>
        </w:sectPr>
      </w:pPr>
    </w:p>
    <w:p w14:paraId="79667D36" w14:textId="77777777" w:rsidR="00705DD4" w:rsidRPr="00143815" w:rsidRDefault="00705DD4" w:rsidP="00705DD4">
      <w:pPr>
        <w:pStyle w:val="Heading1"/>
        <w:spacing w:before="240" w:after="240"/>
        <w:jc w:val="center"/>
        <w:rPr>
          <w:sz w:val="40"/>
          <w:szCs w:val="40"/>
        </w:rPr>
      </w:pPr>
      <w:r w:rsidRPr="00143815">
        <w:rPr>
          <w:sz w:val="40"/>
          <w:szCs w:val="40"/>
        </w:rPr>
        <w:lastRenderedPageBreak/>
        <w:t>Attachment 1: Summary Table</w:t>
      </w:r>
    </w:p>
    <w:p w14:paraId="6BDE7E1F" w14:textId="77777777" w:rsidR="00705DD4" w:rsidRPr="00143815" w:rsidRDefault="00705DD4" w:rsidP="00705DD4">
      <w:pPr>
        <w:spacing w:after="240"/>
        <w:jc w:val="center"/>
      </w:pPr>
      <w:r w:rsidRPr="00143815">
        <w:rPr>
          <w:rFonts w:cs="Arial"/>
        </w:rPr>
        <w:t xml:space="preserve">California </w:t>
      </w:r>
      <w:r w:rsidRPr="00143815">
        <w:rPr>
          <w:rFonts w:cs="Arial"/>
          <w:i/>
        </w:rPr>
        <w:t>Education Code</w:t>
      </w:r>
      <w:r w:rsidRPr="00143815">
        <w:rPr>
          <w:rFonts w:cs="Arial"/>
        </w:rPr>
        <w:t xml:space="preserve"> (</w:t>
      </w:r>
      <w:r w:rsidRPr="00143815">
        <w:rPr>
          <w:rFonts w:cs="Arial"/>
          <w:i/>
        </w:rPr>
        <w:t>EC</w:t>
      </w:r>
      <w:r w:rsidRPr="00143815">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794"/>
        <w:gridCol w:w="1660"/>
        <w:gridCol w:w="2355"/>
        <w:gridCol w:w="2355"/>
        <w:gridCol w:w="2230"/>
        <w:gridCol w:w="1495"/>
        <w:gridCol w:w="1955"/>
        <w:gridCol w:w="1409"/>
      </w:tblGrid>
      <w:tr w:rsidR="00C30E58" w:rsidRPr="00143815" w14:paraId="21BC9DE3" w14:textId="77777777" w:rsidTr="00C30E5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cPr>
          <w:p w14:paraId="2FEA5F5C" w14:textId="2B734A72" w:rsidR="00C30E58" w:rsidRPr="00143815" w:rsidRDefault="00C30E58">
            <w:pPr>
              <w:jc w:val="center"/>
            </w:pPr>
            <w:r w:rsidRPr="00143815">
              <w:t>Waiver Number</w:t>
            </w:r>
          </w:p>
        </w:tc>
        <w:tc>
          <w:tcPr>
            <w:tcW w:w="5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cPr>
          <w:p w14:paraId="4D591BEC" w14:textId="79B43B20" w:rsidR="00C30E58" w:rsidRPr="00143815" w:rsidRDefault="00C30E58">
            <w:pPr>
              <w:jc w:val="center"/>
              <w:cnfStyle w:val="100000000000" w:firstRow="1" w:lastRow="0" w:firstColumn="0" w:lastColumn="0" w:oddVBand="0" w:evenVBand="0" w:oddHBand="0" w:evenHBand="0" w:firstRowFirstColumn="0" w:firstRowLastColumn="0" w:lastRowFirstColumn="0" w:lastRowLastColumn="0"/>
              <w:rPr>
                <w:rFonts w:cs="Arial"/>
                <w:noProof/>
              </w:rPr>
            </w:pPr>
            <w:r w:rsidRPr="00143815">
              <w:t>District</w:t>
            </w:r>
          </w:p>
        </w:tc>
        <w:tc>
          <w:tcPr>
            <w:tcW w:w="7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cPr>
          <w:p w14:paraId="6E90FBDB" w14:textId="7F37EBB4" w:rsidR="00C30E58" w:rsidRPr="00143815" w:rsidRDefault="00C30E58">
            <w:pPr>
              <w:spacing w:after="240"/>
              <w:jc w:val="center"/>
              <w:cnfStyle w:val="100000000000" w:firstRow="1" w:lastRow="0" w:firstColumn="0" w:lastColumn="0" w:oddVBand="0" w:evenVBand="0" w:oddHBand="0" w:evenHBand="0" w:firstRowFirstColumn="0" w:firstRowLastColumn="0" w:lastRowFirstColumn="0" w:lastRowLastColumn="0"/>
              <w:rPr>
                <w:b w:val="0"/>
              </w:rPr>
            </w:pPr>
            <w:r w:rsidRPr="00143815">
              <w:t>Period of Request</w:t>
            </w:r>
          </w:p>
        </w:tc>
        <w:tc>
          <w:tcPr>
            <w:tcW w:w="7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cPr>
          <w:p w14:paraId="4B1AF991" w14:textId="07B618DA" w:rsidR="00C30E58" w:rsidRPr="00143815" w:rsidRDefault="00C30E58">
            <w:pPr>
              <w:spacing w:after="240"/>
              <w:jc w:val="center"/>
              <w:cnfStyle w:val="100000000000" w:firstRow="1" w:lastRow="0" w:firstColumn="0" w:lastColumn="0" w:oddVBand="0" w:evenVBand="0" w:oddHBand="0" w:evenHBand="0" w:firstRowFirstColumn="0" w:firstRowLastColumn="0" w:lastRowFirstColumn="0" w:lastRowLastColumn="0"/>
            </w:pPr>
            <w:r w:rsidRPr="00143815">
              <w:t>District’s Request</w:t>
            </w:r>
          </w:p>
        </w:tc>
        <w:tc>
          <w:tcPr>
            <w:tcW w:w="73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cPr>
          <w:p w14:paraId="64E51700" w14:textId="12D24639" w:rsidR="00C30E58" w:rsidRPr="00143815" w:rsidRDefault="00C30E58">
            <w:pPr>
              <w:jc w:val="center"/>
              <w:cnfStyle w:val="100000000000" w:firstRow="1" w:lastRow="0" w:firstColumn="0" w:lastColumn="0" w:oddVBand="0" w:evenVBand="0" w:oddHBand="0" w:evenHBand="0" w:firstRowFirstColumn="0" w:firstRowLastColumn="0" w:lastRowFirstColumn="0" w:lastRowLastColumn="0"/>
            </w:pPr>
            <w:r w:rsidRPr="00143815">
              <w:t>CDE Recommendation</w:t>
            </w:r>
          </w:p>
        </w:tc>
        <w:tc>
          <w:tcPr>
            <w:tcW w:w="4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cPr>
          <w:p w14:paraId="43B04759" w14:textId="556922E0" w:rsidR="00C30E58" w:rsidRPr="00143815" w:rsidRDefault="00C30E58">
            <w:pPr>
              <w:spacing w:after="240"/>
              <w:jc w:val="center"/>
              <w:cnfStyle w:val="100000000000" w:firstRow="1" w:lastRow="0" w:firstColumn="0" w:lastColumn="0" w:oddVBand="0" w:evenVBand="0" w:oddHBand="0" w:evenHBand="0" w:firstRowFirstColumn="0" w:firstRowLastColumn="0" w:lastRowFirstColumn="0" w:lastRowLastColumn="0"/>
              <w:rPr>
                <w:rFonts w:cs="Arial"/>
              </w:rPr>
            </w:pPr>
            <w:r w:rsidRPr="00143815">
              <w:t>Local Board Approval</w:t>
            </w:r>
          </w:p>
        </w:tc>
        <w:tc>
          <w:tcPr>
            <w:tcW w:w="6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cPr>
          <w:p w14:paraId="5CADEDD5" w14:textId="625AD8B5" w:rsidR="00C30E58" w:rsidRPr="00143815" w:rsidRDefault="00C30E58">
            <w:pPr>
              <w:spacing w:after="240"/>
              <w:jc w:val="center"/>
              <w:cnfStyle w:val="100000000000" w:firstRow="1" w:lastRow="0" w:firstColumn="0" w:lastColumn="0" w:oddVBand="0" w:evenVBand="0" w:oddHBand="0" w:evenHBand="0" w:firstRowFirstColumn="0" w:firstRowLastColumn="0" w:lastRowFirstColumn="0" w:lastRowLastColumn="0"/>
            </w:pPr>
            <w:r w:rsidRPr="00143815">
              <w:t>Penalty Without Waiver</w:t>
            </w:r>
          </w:p>
        </w:tc>
        <w:tc>
          <w:tcPr>
            <w:tcW w:w="46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cPr>
          <w:p w14:paraId="1789EFAE" w14:textId="44B83548" w:rsidR="00C30E58" w:rsidRPr="00143815" w:rsidRDefault="00C30E58">
            <w:pPr>
              <w:jc w:val="center"/>
              <w:cnfStyle w:val="100000000000" w:firstRow="1" w:lastRow="0" w:firstColumn="0" w:lastColumn="0" w:oddVBand="0" w:evenVBand="0" w:oddHBand="0" w:evenHBand="0" w:firstRowFirstColumn="0" w:firstRowLastColumn="0" w:lastRowFirstColumn="0" w:lastRowLastColumn="0"/>
            </w:pPr>
            <w:r w:rsidRPr="00143815">
              <w:t>Previous Waivers</w:t>
            </w:r>
          </w:p>
        </w:tc>
      </w:tr>
      <w:tr w:rsidR="00A23D0B" w:rsidRPr="00143815" w14:paraId="5FB5E3F5" w14:textId="77777777" w:rsidTr="00143815">
        <w:trPr>
          <w:cantSplit/>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2678709A" w:rsidR="00705DD4" w:rsidRPr="00143815" w:rsidRDefault="0064638A">
            <w:pPr>
              <w:jc w:val="center"/>
              <w:rPr>
                <w:b w:val="0"/>
              </w:rPr>
            </w:pPr>
            <w:r w:rsidRPr="00143815">
              <w:rPr>
                <w:b w:val="0"/>
              </w:rPr>
              <w:t>8-5-2022</w:t>
            </w:r>
          </w:p>
        </w:tc>
        <w:tc>
          <w:tcPr>
            <w:tcW w:w="5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76BA4263" w:rsidR="00705DD4" w:rsidRPr="00143815" w:rsidRDefault="0064638A">
            <w:pPr>
              <w:jc w:val="center"/>
              <w:cnfStyle w:val="000000000000" w:firstRow="0" w:lastRow="0" w:firstColumn="0" w:lastColumn="0" w:oddVBand="0" w:evenVBand="0" w:oddHBand="0" w:evenHBand="0" w:firstRowFirstColumn="0" w:firstRowLastColumn="0" w:lastRowFirstColumn="0" w:lastRowLastColumn="0"/>
            </w:pPr>
            <w:r w:rsidRPr="00143815">
              <w:rPr>
                <w:rFonts w:cs="Arial"/>
                <w:noProof/>
              </w:rPr>
              <w:t>Sweetwater Union High School District (SUHSD)</w:t>
            </w:r>
          </w:p>
        </w:tc>
        <w:tc>
          <w:tcPr>
            <w:tcW w:w="7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08C405DD" w:rsidR="00705DD4" w:rsidRPr="00143815"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143815">
              <w:rPr>
                <w:b/>
              </w:rPr>
              <w:t>Requested:</w:t>
            </w:r>
            <w:r w:rsidRPr="00143815">
              <w:br/>
            </w:r>
            <w:r w:rsidR="0064638A" w:rsidRPr="00143815">
              <w:t xml:space="preserve">March 1, 2022 to </w:t>
            </w:r>
            <w:r w:rsidR="00B35B58" w:rsidRPr="00143815">
              <w:t>March 21</w:t>
            </w:r>
            <w:r w:rsidR="0064638A" w:rsidRPr="00143815">
              <w:t xml:space="preserve">, </w:t>
            </w:r>
            <w:r w:rsidR="00DF0DBC" w:rsidRPr="00143815">
              <w:t>2023</w:t>
            </w:r>
          </w:p>
          <w:p w14:paraId="19DE510A" w14:textId="047ACB67" w:rsidR="00705DD4" w:rsidRPr="00143815"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143815">
              <w:rPr>
                <w:b/>
              </w:rPr>
              <w:t xml:space="preserve">Recommended: </w:t>
            </w:r>
            <w:r w:rsidR="0064638A" w:rsidRPr="00143815">
              <w:t xml:space="preserve">March 1, 2022 to </w:t>
            </w:r>
            <w:r w:rsidR="00B35B58" w:rsidRPr="00143815">
              <w:t>March 1,</w:t>
            </w:r>
            <w:r w:rsidR="0064638A" w:rsidRPr="00143815">
              <w:t xml:space="preserve"> 2023</w:t>
            </w:r>
          </w:p>
        </w:tc>
        <w:tc>
          <w:tcPr>
            <w:tcW w:w="7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25F4FF20" w:rsidR="00705DD4" w:rsidRPr="00143815"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143815">
              <w:t xml:space="preserve">To waive NPS certification to allow the </w:t>
            </w:r>
            <w:r w:rsidR="0064638A" w:rsidRPr="00143815">
              <w:t>S</w:t>
            </w:r>
            <w:r w:rsidR="009B2502" w:rsidRPr="00143815">
              <w:t>U</w:t>
            </w:r>
            <w:r w:rsidR="0064638A" w:rsidRPr="00143815">
              <w:t>HS</w:t>
            </w:r>
            <w:r w:rsidR="009B2502" w:rsidRPr="00143815">
              <w:t>D</w:t>
            </w:r>
            <w:r w:rsidR="00C07754" w:rsidRPr="00143815">
              <w:t xml:space="preserve"> </w:t>
            </w:r>
            <w:r w:rsidRPr="00143815">
              <w:t xml:space="preserve">to use state and federal special education funds for the placement of a student in an uncertified </w:t>
            </w:r>
            <w:r w:rsidR="00C64DE1" w:rsidRPr="00143815">
              <w:t>NPS</w:t>
            </w:r>
          </w:p>
        </w:tc>
        <w:tc>
          <w:tcPr>
            <w:tcW w:w="73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57B4B280" w:rsidR="00705DD4" w:rsidRPr="00143815" w:rsidRDefault="00705DD4">
            <w:pPr>
              <w:jc w:val="center"/>
              <w:cnfStyle w:val="000000000000" w:firstRow="0" w:lastRow="0" w:firstColumn="0" w:lastColumn="0" w:oddVBand="0" w:evenVBand="0" w:oddHBand="0" w:evenHBand="0" w:firstRowFirstColumn="0" w:firstRowLastColumn="0" w:lastRowFirstColumn="0" w:lastRowLastColumn="0"/>
            </w:pPr>
            <w:r w:rsidRPr="00143815">
              <w:t>Approval</w:t>
            </w:r>
            <w:r w:rsidR="00EE2CCC" w:rsidRPr="00143815">
              <w:t xml:space="preserve"> based on fulfillment of conditions CDE would have </w:t>
            </w:r>
            <w:r w:rsidR="00CA5FE3" w:rsidRPr="00143815">
              <w:t>recommended</w:t>
            </w:r>
            <w:r w:rsidRPr="00143815">
              <w:t xml:space="preserve"> for the period </w:t>
            </w:r>
            <w:r w:rsidR="00090E60" w:rsidRPr="00143815">
              <w:t>the student is placed at the uncertified NPS</w:t>
            </w:r>
          </w:p>
        </w:tc>
        <w:tc>
          <w:tcPr>
            <w:tcW w:w="4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02F8584F" w:rsidR="00705DD4" w:rsidRPr="00143815" w:rsidRDefault="0064638A">
            <w:pPr>
              <w:spacing w:after="240"/>
              <w:jc w:val="center"/>
              <w:cnfStyle w:val="000000000000" w:firstRow="0" w:lastRow="0" w:firstColumn="0" w:lastColumn="0" w:oddVBand="0" w:evenVBand="0" w:oddHBand="0" w:evenHBand="0" w:firstRowFirstColumn="0" w:firstRowLastColumn="0" w:lastRowFirstColumn="0" w:lastRowLastColumn="0"/>
            </w:pPr>
            <w:r w:rsidRPr="00143815">
              <w:rPr>
                <w:rFonts w:cs="Arial"/>
              </w:rPr>
              <w:t>June 14, 2021</w:t>
            </w:r>
          </w:p>
        </w:tc>
        <w:tc>
          <w:tcPr>
            <w:tcW w:w="6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146DC3B3" w:rsidR="00705DD4" w:rsidRPr="00143815"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143815">
              <w:t xml:space="preserve">The </w:t>
            </w:r>
            <w:r w:rsidR="0064638A" w:rsidRPr="00143815">
              <w:t>SUHSD</w:t>
            </w:r>
            <w:r w:rsidRPr="00143815">
              <w:t xml:space="preserve"> may not use state and federal special education funds for the placement of the student at the uncertified </w:t>
            </w:r>
            <w:r w:rsidR="00C64DE1" w:rsidRPr="00143815">
              <w:t>NPS</w:t>
            </w:r>
          </w:p>
        </w:tc>
        <w:tc>
          <w:tcPr>
            <w:tcW w:w="46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7777777" w:rsidR="00705DD4" w:rsidRPr="00143815" w:rsidRDefault="00705DD4">
            <w:pPr>
              <w:jc w:val="center"/>
              <w:cnfStyle w:val="000000000000" w:firstRow="0" w:lastRow="0" w:firstColumn="0" w:lastColumn="0" w:oddVBand="0" w:evenVBand="0" w:oddHBand="0" w:evenHBand="0" w:firstRowFirstColumn="0" w:firstRowLastColumn="0" w:lastRowFirstColumn="0" w:lastRowLastColumn="0"/>
            </w:pPr>
            <w:r w:rsidRPr="00143815">
              <w:t>None</w:t>
            </w:r>
          </w:p>
        </w:tc>
      </w:tr>
    </w:tbl>
    <w:p w14:paraId="793693EA" w14:textId="69AEF36F" w:rsidR="00CA4C1D" w:rsidRPr="00C30E58" w:rsidRDefault="00705DD4" w:rsidP="00C30E58">
      <w:pPr>
        <w:spacing w:before="240"/>
      </w:pPr>
      <w:r w:rsidRPr="00143815">
        <w:t xml:space="preserve">Created by California Department of Education: </w:t>
      </w:r>
      <w:r w:rsidR="0064638A" w:rsidRPr="00143815">
        <w:t>October 2022</w:t>
      </w:r>
      <w:r w:rsidR="00C30E58">
        <w:t xml:space="preserve"> </w:t>
      </w:r>
    </w:p>
    <w:sectPr w:rsidR="00CA4C1D" w:rsidRPr="00C30E58" w:rsidSect="00E51922">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1B393" w14:textId="77777777" w:rsidR="0084724E" w:rsidRDefault="0084724E" w:rsidP="000E09DC">
      <w:r>
        <w:separator/>
      </w:r>
    </w:p>
  </w:endnote>
  <w:endnote w:type="continuationSeparator" w:id="0">
    <w:p w14:paraId="1C01BEA4" w14:textId="77777777" w:rsidR="0084724E" w:rsidRDefault="0084724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61C6"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E1BD"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F78" w14:textId="77777777" w:rsidR="00FB2E37" w:rsidRDefault="00FB2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8472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8472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847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BBECC" w14:textId="77777777" w:rsidR="0084724E" w:rsidRDefault="0084724E" w:rsidP="000E09DC">
      <w:r>
        <w:separator/>
      </w:r>
    </w:p>
  </w:footnote>
  <w:footnote w:type="continuationSeparator" w:id="0">
    <w:p w14:paraId="7E39DC33" w14:textId="77777777" w:rsidR="0084724E" w:rsidRDefault="0084724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71B"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7569" w14:textId="77777777" w:rsidR="00FB2E37" w:rsidRDefault="00FB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8472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4F460D28" w:rsidR="00EB52EC" w:rsidRPr="00932BF0" w:rsidRDefault="00AE69C3" w:rsidP="00AF0FBC">
    <w:pPr>
      <w:pStyle w:val="Header"/>
      <w:jc w:val="right"/>
      <w:rPr>
        <w:rFonts w:cs="Arial"/>
      </w:rPr>
    </w:pPr>
    <w:r>
      <w:rPr>
        <w:rFonts w:cs="Arial"/>
      </w:rPr>
      <w:t xml:space="preserve">Attachment </w:t>
    </w:r>
    <w:r w:rsidR="0023662D">
      <w:rPr>
        <w:rFonts w:cs="Arial"/>
      </w:rPr>
      <w:t>1</w:t>
    </w:r>
  </w:p>
  <w:p w14:paraId="31ED24A1" w14:textId="67D301B4"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sidR="0023662D">
      <w:rPr>
        <w:rFonts w:cs="Arial"/>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847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47D32"/>
    <w:multiLevelType w:val="hybridMultilevel"/>
    <w:tmpl w:val="80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3"/>
  </w:num>
  <w:num w:numId="4">
    <w:abstractNumId w:val="9"/>
  </w:num>
  <w:num w:numId="5">
    <w:abstractNumId w:val="12"/>
  </w:num>
  <w:num w:numId="6">
    <w:abstractNumId w:val="1"/>
  </w:num>
  <w:num w:numId="7">
    <w:abstractNumId w:val="5"/>
  </w:num>
  <w:num w:numId="8">
    <w:abstractNumId w:val="7"/>
  </w:num>
  <w:num w:numId="9">
    <w:abstractNumId w:val="4"/>
  </w:num>
  <w:num w:numId="10">
    <w:abstractNumId w:val="11"/>
  </w:num>
  <w:num w:numId="11">
    <w:abstractNumId w:val="8"/>
  </w:num>
  <w:num w:numId="12">
    <w:abstractNumId w:val="2"/>
  </w:num>
  <w:num w:numId="13">
    <w:abstractNumId w:val="0"/>
  </w:num>
  <w:num w:numId="14">
    <w:abstractNumId w:val="13"/>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2781E"/>
    <w:rsid w:val="000446B8"/>
    <w:rsid w:val="00044747"/>
    <w:rsid w:val="00051AC8"/>
    <w:rsid w:val="00052447"/>
    <w:rsid w:val="000558DA"/>
    <w:rsid w:val="0006736B"/>
    <w:rsid w:val="00067F1B"/>
    <w:rsid w:val="0007201B"/>
    <w:rsid w:val="00090CB5"/>
    <w:rsid w:val="00090E60"/>
    <w:rsid w:val="00093103"/>
    <w:rsid w:val="000A2144"/>
    <w:rsid w:val="000A62C3"/>
    <w:rsid w:val="000B6F1F"/>
    <w:rsid w:val="000C1C0E"/>
    <w:rsid w:val="000C3766"/>
    <w:rsid w:val="000C6955"/>
    <w:rsid w:val="000D52A5"/>
    <w:rsid w:val="000D5C31"/>
    <w:rsid w:val="000D62F8"/>
    <w:rsid w:val="000E09DC"/>
    <w:rsid w:val="000E3B32"/>
    <w:rsid w:val="000E75B6"/>
    <w:rsid w:val="001048F3"/>
    <w:rsid w:val="00114700"/>
    <w:rsid w:val="0011507F"/>
    <w:rsid w:val="00120566"/>
    <w:rsid w:val="001346F1"/>
    <w:rsid w:val="001360EF"/>
    <w:rsid w:val="00140A3D"/>
    <w:rsid w:val="00143815"/>
    <w:rsid w:val="00157C5C"/>
    <w:rsid w:val="00160E85"/>
    <w:rsid w:val="00161144"/>
    <w:rsid w:val="00167C27"/>
    <w:rsid w:val="0017076A"/>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1C69"/>
    <w:rsid w:val="001B2B0A"/>
    <w:rsid w:val="001B3958"/>
    <w:rsid w:val="001B77B6"/>
    <w:rsid w:val="001B7A1A"/>
    <w:rsid w:val="001C4266"/>
    <w:rsid w:val="001D4AD8"/>
    <w:rsid w:val="001D5FD4"/>
    <w:rsid w:val="001D7CBF"/>
    <w:rsid w:val="001E01EE"/>
    <w:rsid w:val="001E566A"/>
    <w:rsid w:val="001F0CDB"/>
    <w:rsid w:val="001F2E55"/>
    <w:rsid w:val="001F38F6"/>
    <w:rsid w:val="001F7676"/>
    <w:rsid w:val="00221C77"/>
    <w:rsid w:val="00223112"/>
    <w:rsid w:val="00230D4D"/>
    <w:rsid w:val="0023662D"/>
    <w:rsid w:val="00240B26"/>
    <w:rsid w:val="00247994"/>
    <w:rsid w:val="00253154"/>
    <w:rsid w:val="00260000"/>
    <w:rsid w:val="00260F4B"/>
    <w:rsid w:val="0026412A"/>
    <w:rsid w:val="002652F3"/>
    <w:rsid w:val="0027586A"/>
    <w:rsid w:val="002851DC"/>
    <w:rsid w:val="00285371"/>
    <w:rsid w:val="002A0249"/>
    <w:rsid w:val="002A1321"/>
    <w:rsid w:val="002A3E1C"/>
    <w:rsid w:val="002A4D44"/>
    <w:rsid w:val="002A54A5"/>
    <w:rsid w:val="002B4361"/>
    <w:rsid w:val="002C6451"/>
    <w:rsid w:val="002C6FAA"/>
    <w:rsid w:val="002D0B8C"/>
    <w:rsid w:val="002D1A82"/>
    <w:rsid w:val="002D380E"/>
    <w:rsid w:val="002D38E9"/>
    <w:rsid w:val="002E4CB5"/>
    <w:rsid w:val="002E6FCA"/>
    <w:rsid w:val="002F49C4"/>
    <w:rsid w:val="002F6B1C"/>
    <w:rsid w:val="002F77CF"/>
    <w:rsid w:val="00302FCE"/>
    <w:rsid w:val="00304FEC"/>
    <w:rsid w:val="003060B4"/>
    <w:rsid w:val="0031731B"/>
    <w:rsid w:val="00324B9F"/>
    <w:rsid w:val="00325696"/>
    <w:rsid w:val="00326653"/>
    <w:rsid w:val="00326947"/>
    <w:rsid w:val="00333A7A"/>
    <w:rsid w:val="00337420"/>
    <w:rsid w:val="00342ADC"/>
    <w:rsid w:val="003479EA"/>
    <w:rsid w:val="003522F3"/>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3135"/>
    <w:rsid w:val="003C1058"/>
    <w:rsid w:val="003D1F91"/>
    <w:rsid w:val="003D3FCF"/>
    <w:rsid w:val="003E2B97"/>
    <w:rsid w:val="003E5844"/>
    <w:rsid w:val="003F0B2B"/>
    <w:rsid w:val="003F2278"/>
    <w:rsid w:val="003F5274"/>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1D36"/>
    <w:rsid w:val="004932AC"/>
    <w:rsid w:val="004966CA"/>
    <w:rsid w:val="00496B92"/>
    <w:rsid w:val="00496C47"/>
    <w:rsid w:val="004A1918"/>
    <w:rsid w:val="004A43AF"/>
    <w:rsid w:val="004C151C"/>
    <w:rsid w:val="004C63FE"/>
    <w:rsid w:val="004D1659"/>
    <w:rsid w:val="004D3E4F"/>
    <w:rsid w:val="004D56F3"/>
    <w:rsid w:val="004E029B"/>
    <w:rsid w:val="004E082E"/>
    <w:rsid w:val="004E12D6"/>
    <w:rsid w:val="004E3AFA"/>
    <w:rsid w:val="004E539E"/>
    <w:rsid w:val="004E56BD"/>
    <w:rsid w:val="004F0AEC"/>
    <w:rsid w:val="004F3C65"/>
    <w:rsid w:val="004F4096"/>
    <w:rsid w:val="004F6CF5"/>
    <w:rsid w:val="005107BE"/>
    <w:rsid w:val="00516091"/>
    <w:rsid w:val="00517C00"/>
    <w:rsid w:val="005205A6"/>
    <w:rsid w:val="00526785"/>
    <w:rsid w:val="005274E7"/>
    <w:rsid w:val="00527AD8"/>
    <w:rsid w:val="00527B0E"/>
    <w:rsid w:val="0053102E"/>
    <w:rsid w:val="00540704"/>
    <w:rsid w:val="00552D22"/>
    <w:rsid w:val="005534A4"/>
    <w:rsid w:val="00562DA5"/>
    <w:rsid w:val="005764D6"/>
    <w:rsid w:val="00581802"/>
    <w:rsid w:val="00581AF2"/>
    <w:rsid w:val="005925D6"/>
    <w:rsid w:val="00596155"/>
    <w:rsid w:val="005A3BC0"/>
    <w:rsid w:val="005A6454"/>
    <w:rsid w:val="005B0D8F"/>
    <w:rsid w:val="005B30F5"/>
    <w:rsid w:val="005D1015"/>
    <w:rsid w:val="005E7737"/>
    <w:rsid w:val="005F0DE2"/>
    <w:rsid w:val="006003AA"/>
    <w:rsid w:val="006104F4"/>
    <w:rsid w:val="00613636"/>
    <w:rsid w:val="006157AE"/>
    <w:rsid w:val="00622E07"/>
    <w:rsid w:val="006324CC"/>
    <w:rsid w:val="00637997"/>
    <w:rsid w:val="00643D7E"/>
    <w:rsid w:val="0064632F"/>
    <w:rsid w:val="0064638A"/>
    <w:rsid w:val="00652905"/>
    <w:rsid w:val="0068050B"/>
    <w:rsid w:val="00692300"/>
    <w:rsid w:val="00692902"/>
    <w:rsid w:val="00692E4A"/>
    <w:rsid w:val="00693951"/>
    <w:rsid w:val="00695A7E"/>
    <w:rsid w:val="006A0002"/>
    <w:rsid w:val="006A35EE"/>
    <w:rsid w:val="006A4A01"/>
    <w:rsid w:val="006B27FC"/>
    <w:rsid w:val="006B61B0"/>
    <w:rsid w:val="006C250A"/>
    <w:rsid w:val="006C34FB"/>
    <w:rsid w:val="006C3695"/>
    <w:rsid w:val="006C5B39"/>
    <w:rsid w:val="006D0223"/>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60DE2"/>
    <w:rsid w:val="00761E21"/>
    <w:rsid w:val="007716D2"/>
    <w:rsid w:val="00773C52"/>
    <w:rsid w:val="0077653A"/>
    <w:rsid w:val="00780BB6"/>
    <w:rsid w:val="00782B17"/>
    <w:rsid w:val="0078356C"/>
    <w:rsid w:val="00790C6E"/>
    <w:rsid w:val="00790E0A"/>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238B"/>
    <w:rsid w:val="007D5A40"/>
    <w:rsid w:val="00801F82"/>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454C0"/>
    <w:rsid w:val="00846F98"/>
    <w:rsid w:val="0084724E"/>
    <w:rsid w:val="00871B95"/>
    <w:rsid w:val="00876720"/>
    <w:rsid w:val="008952AF"/>
    <w:rsid w:val="00896C54"/>
    <w:rsid w:val="00897CFA"/>
    <w:rsid w:val="008B055B"/>
    <w:rsid w:val="008B0CB0"/>
    <w:rsid w:val="008B619F"/>
    <w:rsid w:val="008B78E7"/>
    <w:rsid w:val="008C6AE7"/>
    <w:rsid w:val="008C6D5E"/>
    <w:rsid w:val="008D3166"/>
    <w:rsid w:val="008D48E0"/>
    <w:rsid w:val="008E2E4D"/>
    <w:rsid w:val="008E39C6"/>
    <w:rsid w:val="008E4F2E"/>
    <w:rsid w:val="008F1AF4"/>
    <w:rsid w:val="008F2D7E"/>
    <w:rsid w:val="008F6758"/>
    <w:rsid w:val="009001B9"/>
    <w:rsid w:val="00901C08"/>
    <w:rsid w:val="009101A7"/>
    <w:rsid w:val="0091117B"/>
    <w:rsid w:val="00911BE9"/>
    <w:rsid w:val="0091793A"/>
    <w:rsid w:val="00932E70"/>
    <w:rsid w:val="0093608B"/>
    <w:rsid w:val="00936091"/>
    <w:rsid w:val="00941D80"/>
    <w:rsid w:val="0094356D"/>
    <w:rsid w:val="0094411B"/>
    <w:rsid w:val="00945FDF"/>
    <w:rsid w:val="0094617A"/>
    <w:rsid w:val="00950104"/>
    <w:rsid w:val="00962065"/>
    <w:rsid w:val="00962234"/>
    <w:rsid w:val="00964765"/>
    <w:rsid w:val="00965F73"/>
    <w:rsid w:val="009863B7"/>
    <w:rsid w:val="00987F82"/>
    <w:rsid w:val="0099420E"/>
    <w:rsid w:val="00996999"/>
    <w:rsid w:val="009A7889"/>
    <w:rsid w:val="009B081D"/>
    <w:rsid w:val="009B2502"/>
    <w:rsid w:val="009C31FD"/>
    <w:rsid w:val="009C32CA"/>
    <w:rsid w:val="009C5B4D"/>
    <w:rsid w:val="009C6BC9"/>
    <w:rsid w:val="009D0BE5"/>
    <w:rsid w:val="009D2C0A"/>
    <w:rsid w:val="009D5028"/>
    <w:rsid w:val="009D5B2B"/>
    <w:rsid w:val="009D7122"/>
    <w:rsid w:val="00A04FE3"/>
    <w:rsid w:val="00A10E04"/>
    <w:rsid w:val="00A146EE"/>
    <w:rsid w:val="00A16315"/>
    <w:rsid w:val="00A23D0B"/>
    <w:rsid w:val="00A25080"/>
    <w:rsid w:val="00A26C23"/>
    <w:rsid w:val="00A30258"/>
    <w:rsid w:val="00A3461D"/>
    <w:rsid w:val="00A41E6F"/>
    <w:rsid w:val="00A42B98"/>
    <w:rsid w:val="00A43AA0"/>
    <w:rsid w:val="00A5369A"/>
    <w:rsid w:val="00A54B73"/>
    <w:rsid w:val="00A573FD"/>
    <w:rsid w:val="00A6072E"/>
    <w:rsid w:val="00A610C3"/>
    <w:rsid w:val="00A62708"/>
    <w:rsid w:val="00A63856"/>
    <w:rsid w:val="00A70845"/>
    <w:rsid w:val="00A71FFA"/>
    <w:rsid w:val="00A757F7"/>
    <w:rsid w:val="00A8005D"/>
    <w:rsid w:val="00A8050A"/>
    <w:rsid w:val="00A95975"/>
    <w:rsid w:val="00AA77DF"/>
    <w:rsid w:val="00AD26EA"/>
    <w:rsid w:val="00AD5744"/>
    <w:rsid w:val="00AD7C99"/>
    <w:rsid w:val="00AE3D76"/>
    <w:rsid w:val="00AE69C3"/>
    <w:rsid w:val="00B078A8"/>
    <w:rsid w:val="00B2226E"/>
    <w:rsid w:val="00B24181"/>
    <w:rsid w:val="00B3510D"/>
    <w:rsid w:val="00B35B58"/>
    <w:rsid w:val="00B35D43"/>
    <w:rsid w:val="00B376B3"/>
    <w:rsid w:val="00B47D36"/>
    <w:rsid w:val="00B57131"/>
    <w:rsid w:val="00B67C5E"/>
    <w:rsid w:val="00B723BE"/>
    <w:rsid w:val="00B7570E"/>
    <w:rsid w:val="00B765EB"/>
    <w:rsid w:val="00B82705"/>
    <w:rsid w:val="00B832DE"/>
    <w:rsid w:val="00BA05A2"/>
    <w:rsid w:val="00BA151C"/>
    <w:rsid w:val="00BA67EC"/>
    <w:rsid w:val="00BB1C41"/>
    <w:rsid w:val="00BB1F38"/>
    <w:rsid w:val="00BB7621"/>
    <w:rsid w:val="00BC5A31"/>
    <w:rsid w:val="00BE146C"/>
    <w:rsid w:val="00BE382F"/>
    <w:rsid w:val="00BE534A"/>
    <w:rsid w:val="00BF3E82"/>
    <w:rsid w:val="00BF7A1F"/>
    <w:rsid w:val="00C056F0"/>
    <w:rsid w:val="00C07754"/>
    <w:rsid w:val="00C16910"/>
    <w:rsid w:val="00C16CC7"/>
    <w:rsid w:val="00C20842"/>
    <w:rsid w:val="00C251F3"/>
    <w:rsid w:val="00C30E58"/>
    <w:rsid w:val="00C33AF2"/>
    <w:rsid w:val="00C40938"/>
    <w:rsid w:val="00C44F80"/>
    <w:rsid w:val="00C605DC"/>
    <w:rsid w:val="00C62E54"/>
    <w:rsid w:val="00C62E7A"/>
    <w:rsid w:val="00C64DE1"/>
    <w:rsid w:val="00C70A2E"/>
    <w:rsid w:val="00C71C73"/>
    <w:rsid w:val="00C8065C"/>
    <w:rsid w:val="00C821B9"/>
    <w:rsid w:val="00C82CBA"/>
    <w:rsid w:val="00C91634"/>
    <w:rsid w:val="00C92244"/>
    <w:rsid w:val="00C938FA"/>
    <w:rsid w:val="00CA4C1D"/>
    <w:rsid w:val="00CA5FE3"/>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7DAB"/>
    <w:rsid w:val="00D506D9"/>
    <w:rsid w:val="00D5115F"/>
    <w:rsid w:val="00D67A05"/>
    <w:rsid w:val="00D7342F"/>
    <w:rsid w:val="00D81263"/>
    <w:rsid w:val="00D81DB1"/>
    <w:rsid w:val="00D84C38"/>
    <w:rsid w:val="00D8667C"/>
    <w:rsid w:val="00D9159B"/>
    <w:rsid w:val="00DA10A4"/>
    <w:rsid w:val="00DA1541"/>
    <w:rsid w:val="00DA3E58"/>
    <w:rsid w:val="00DB3A4D"/>
    <w:rsid w:val="00DC18B0"/>
    <w:rsid w:val="00DC3B62"/>
    <w:rsid w:val="00DC3F29"/>
    <w:rsid w:val="00DC65C0"/>
    <w:rsid w:val="00DD195A"/>
    <w:rsid w:val="00DE0951"/>
    <w:rsid w:val="00DE6580"/>
    <w:rsid w:val="00DF0DBC"/>
    <w:rsid w:val="00DF40B1"/>
    <w:rsid w:val="00DF591C"/>
    <w:rsid w:val="00DF78BE"/>
    <w:rsid w:val="00E02FB4"/>
    <w:rsid w:val="00E10A45"/>
    <w:rsid w:val="00E10EEB"/>
    <w:rsid w:val="00E22937"/>
    <w:rsid w:val="00E25614"/>
    <w:rsid w:val="00E32F6B"/>
    <w:rsid w:val="00E347B5"/>
    <w:rsid w:val="00E51922"/>
    <w:rsid w:val="00E614CD"/>
    <w:rsid w:val="00E62920"/>
    <w:rsid w:val="00E635F1"/>
    <w:rsid w:val="00E71848"/>
    <w:rsid w:val="00E72909"/>
    <w:rsid w:val="00E85B3C"/>
    <w:rsid w:val="00E8675E"/>
    <w:rsid w:val="00E94A07"/>
    <w:rsid w:val="00E97776"/>
    <w:rsid w:val="00EA0F29"/>
    <w:rsid w:val="00EB16F7"/>
    <w:rsid w:val="00EB2AAB"/>
    <w:rsid w:val="00EB34EE"/>
    <w:rsid w:val="00EB75E8"/>
    <w:rsid w:val="00EC3A65"/>
    <w:rsid w:val="00EC504C"/>
    <w:rsid w:val="00ED197B"/>
    <w:rsid w:val="00ED3A60"/>
    <w:rsid w:val="00ED3BD7"/>
    <w:rsid w:val="00EE2CCC"/>
    <w:rsid w:val="00EF5AE4"/>
    <w:rsid w:val="00F02995"/>
    <w:rsid w:val="00F04E16"/>
    <w:rsid w:val="00F06771"/>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49A0"/>
    <w:rsid w:val="00F47C32"/>
    <w:rsid w:val="00F52C1A"/>
    <w:rsid w:val="00F557BF"/>
    <w:rsid w:val="00F614E5"/>
    <w:rsid w:val="00F67858"/>
    <w:rsid w:val="00F75D19"/>
    <w:rsid w:val="00F80433"/>
    <w:rsid w:val="00F872C1"/>
    <w:rsid w:val="00F91894"/>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277C"/>
    <w:rsid w:val="2D1CC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unhideWhenUsed/>
    <w:rsid w:val="00F22466"/>
    <w:rPr>
      <w:sz w:val="20"/>
      <w:szCs w:val="20"/>
    </w:rPr>
  </w:style>
  <w:style w:type="character" w:customStyle="1" w:styleId="CommentTextChar">
    <w:name w:val="Comment Text Char"/>
    <w:basedOn w:val="DefaultParagraphFont"/>
    <w:link w:val="CommentText"/>
    <w:uiPriority w:val="99"/>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163017263">
      <w:bodyDiv w:val="1"/>
      <w:marLeft w:val="0"/>
      <w:marRight w:val="0"/>
      <w:marTop w:val="0"/>
      <w:marBottom w:val="0"/>
      <w:divBdr>
        <w:top w:val="none" w:sz="0" w:space="0" w:color="auto"/>
        <w:left w:val="none" w:sz="0" w:space="0" w:color="auto"/>
        <w:bottom w:val="none" w:sz="0" w:space="0" w:color="auto"/>
        <w:right w:val="none" w:sz="0" w:space="0" w:color="auto"/>
      </w:divBdr>
    </w:div>
    <w:div w:id="163473976">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440884994">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62144414">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238594311">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673527680">
      <w:bodyDiv w:val="1"/>
      <w:marLeft w:val="0"/>
      <w:marRight w:val="0"/>
      <w:marTop w:val="0"/>
      <w:marBottom w:val="0"/>
      <w:divBdr>
        <w:top w:val="none" w:sz="0" w:space="0" w:color="auto"/>
        <w:left w:val="none" w:sz="0" w:space="0" w:color="auto"/>
        <w:bottom w:val="none" w:sz="0" w:space="0" w:color="auto"/>
        <w:right w:val="none" w:sz="0" w:space="0" w:color="auto"/>
      </w:divBdr>
    </w:div>
    <w:div w:id="1695493971">
      <w:bodyDiv w:val="1"/>
      <w:marLeft w:val="0"/>
      <w:marRight w:val="0"/>
      <w:marTop w:val="0"/>
      <w:marBottom w:val="0"/>
      <w:divBdr>
        <w:top w:val="none" w:sz="0" w:space="0" w:color="auto"/>
        <w:left w:val="none" w:sz="0" w:space="0" w:color="auto"/>
        <w:bottom w:val="none" w:sz="0" w:space="0" w:color="auto"/>
        <w:right w:val="none" w:sz="0" w:space="0" w:color="auto"/>
      </w:divBdr>
    </w:div>
    <w:div w:id="1721441855">
      <w:bodyDiv w:val="1"/>
      <w:marLeft w:val="0"/>
      <w:marRight w:val="0"/>
      <w:marTop w:val="0"/>
      <w:marBottom w:val="0"/>
      <w:divBdr>
        <w:top w:val="none" w:sz="0" w:space="0" w:color="auto"/>
        <w:left w:val="none" w:sz="0" w:space="0" w:color="auto"/>
        <w:bottom w:val="none" w:sz="0" w:space="0" w:color="auto"/>
        <w:right w:val="none" w:sz="0" w:space="0" w:color="auto"/>
      </w:divBdr>
    </w:div>
    <w:div w:id="1895579713">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2.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 ds:uri="06f82050-0ad9-43d9-a512-d402f62a2819"/>
  </ds:schemaRefs>
</ds:datastoreItem>
</file>

<file path=customXml/itemProps3.xml><?xml version="1.0" encoding="utf-8"?>
<ds:datastoreItem xmlns:ds="http://schemas.openxmlformats.org/officeDocument/2006/customXml" ds:itemID="{98815068-49FF-46C4-AD7A-CBD2D5E05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34F98-DE01-420F-AB15-6E76ED6D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1513</Words>
  <Characters>8629</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March 2023 Waiver Item W-10 - Meeting Agendas (CA State Board of Education)</vt:lpstr>
    </vt:vector>
  </TitlesOfParts>
  <Company>California State Board of Education</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W-10 - Meeting Agendas (CA State Board of Education)</dc:title>
  <dc:subject>Request by the Sweetwater Union High School District and the San Diego South County Special Education Local Plan Area to waive California Education Code Section 56366(d).</dc:subject>
  <cp:keywords/>
  <dc:description/>
  <cp:lastPrinted>2019-12-09T19:57:00Z</cp:lastPrinted>
  <dcterms:created xsi:type="dcterms:W3CDTF">2022-10-24T21:35:00Z</dcterms:created>
  <dcterms:modified xsi:type="dcterms:W3CDTF">2023-02-25T02:29:00Z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