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0F5E4" w14:textId="77777777" w:rsidR="006E06C6" w:rsidRDefault="00D5115F" w:rsidP="00B723BE">
      <w:r w:rsidRPr="00D5115F">
        <w:rPr>
          <w:noProof/>
        </w:rPr>
        <w:drawing>
          <wp:inline distT="0" distB="0" distL="0" distR="0" wp14:anchorId="1E8275F8" wp14:editId="0DF46ADC">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8E61A6D" w14:textId="77777777" w:rsidR="00B723BE" w:rsidRDefault="00FC1FCE" w:rsidP="00B723BE">
      <w:pPr>
        <w:jc w:val="right"/>
      </w:pPr>
      <w:r w:rsidRPr="00B723BE">
        <w:t>California Department of Education</w:t>
      </w:r>
    </w:p>
    <w:p w14:paraId="1E907EF9" w14:textId="77777777" w:rsidR="00B723BE" w:rsidRDefault="00FC1FCE" w:rsidP="00B723BE">
      <w:pPr>
        <w:jc w:val="right"/>
      </w:pPr>
      <w:r w:rsidRPr="00B723BE">
        <w:t>Executive Office</w:t>
      </w:r>
    </w:p>
    <w:p w14:paraId="2863D2DA"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189CB81C" w14:textId="7317E417" w:rsidR="00B723BE" w:rsidRDefault="00597AA1" w:rsidP="00B723BE">
      <w:pPr>
        <w:jc w:val="right"/>
      </w:pPr>
      <w:r w:rsidRPr="00597AA1">
        <w:t>lab</w:t>
      </w:r>
      <w:r w:rsidR="009247FB">
        <w:t>-csd-</w:t>
      </w:r>
      <w:r w:rsidR="00D9736A">
        <w:t>nov</w:t>
      </w:r>
      <w:r w:rsidR="009F7743" w:rsidRPr="009F7743">
        <w:t>2</w:t>
      </w:r>
      <w:r w:rsidR="00D878EC">
        <w:t>3</w:t>
      </w:r>
      <w:r w:rsidR="009247FB">
        <w:t>item</w:t>
      </w:r>
      <w:r w:rsidR="00476680" w:rsidRPr="00476680">
        <w:t>0</w:t>
      </w:r>
      <w:r w:rsidR="00D9736A">
        <w:t>2</w:t>
      </w:r>
    </w:p>
    <w:p w14:paraId="4F4FC584"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42592D66"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722F70BA" w14:textId="2575ADB1"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D9736A">
        <w:rPr>
          <w:sz w:val="40"/>
          <w:szCs w:val="40"/>
        </w:rPr>
        <w:t>November</w:t>
      </w:r>
      <w:r w:rsidR="00C67F68" w:rsidRPr="00C67F68">
        <w:rPr>
          <w:sz w:val="40"/>
          <w:szCs w:val="40"/>
        </w:rPr>
        <w:t xml:space="preserve"> 202</w:t>
      </w:r>
      <w:r w:rsidR="00D878EC">
        <w:rPr>
          <w:sz w:val="40"/>
          <w:szCs w:val="40"/>
        </w:rPr>
        <w:t>3</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9247FB">
        <w:rPr>
          <w:sz w:val="40"/>
          <w:szCs w:val="40"/>
        </w:rPr>
        <w:t>#</w:t>
      </w:r>
      <w:r w:rsidR="00BD7BCF">
        <w:rPr>
          <w:sz w:val="40"/>
          <w:szCs w:val="40"/>
        </w:rPr>
        <w:t>18</w:t>
      </w:r>
    </w:p>
    <w:p w14:paraId="21048523" w14:textId="77777777" w:rsidR="00FC1FCE" w:rsidRPr="00122F8E" w:rsidRDefault="00FC1FCE" w:rsidP="00512345">
      <w:pPr>
        <w:pStyle w:val="Heading2"/>
      </w:pPr>
      <w:r w:rsidRPr="00122F8E">
        <w:t>Subject</w:t>
      </w:r>
    </w:p>
    <w:p w14:paraId="4574430A" w14:textId="56A1A5F6" w:rsidR="00692300" w:rsidRDefault="00FF74DC" w:rsidP="004D3EE4">
      <w:pPr>
        <w:spacing w:after="240"/>
      </w:pPr>
      <w:r w:rsidRPr="00FF74DC">
        <w:t xml:space="preserve">Appeal of the Denial of a Petition for the Establishment of a Classroom-Based Charter School Pursuant to California </w:t>
      </w:r>
      <w:r w:rsidRPr="00F14C1B">
        <w:rPr>
          <w:i/>
        </w:rPr>
        <w:t>Education Code</w:t>
      </w:r>
      <w:r w:rsidRPr="00FF74DC">
        <w:t xml:space="preserve"> Section 47605(k)(2): </w:t>
      </w:r>
      <w:r w:rsidR="00DD5619">
        <w:t>Review</w:t>
      </w:r>
      <w:r w:rsidR="00DD5619" w:rsidRPr="00CB192B">
        <w:t xml:space="preserve"> </w:t>
      </w:r>
      <w:r w:rsidR="00CB192B" w:rsidRPr="00CB192B">
        <w:t xml:space="preserve">of the </w:t>
      </w:r>
      <w:r w:rsidR="00A83C99">
        <w:t xml:space="preserve">Appeal and </w:t>
      </w:r>
      <w:r w:rsidR="00DD5619">
        <w:t>Documentary Record</w:t>
      </w:r>
      <w:r w:rsidR="00A83C99">
        <w:t>,</w:t>
      </w:r>
      <w:r w:rsidR="00DD5619">
        <w:t xml:space="preserve"> and Decision to Affirm or Reverse the </w:t>
      </w:r>
      <w:r w:rsidR="00B05C4A">
        <w:t>Yuba City Unified School District</w:t>
      </w:r>
      <w:r w:rsidR="001120DF">
        <w:t>’s</w:t>
      </w:r>
      <w:r w:rsidR="00726928">
        <w:t xml:space="preserve"> </w:t>
      </w:r>
      <w:r w:rsidR="001120DF">
        <w:t>and</w:t>
      </w:r>
      <w:r w:rsidRPr="00FF74DC">
        <w:t xml:space="preserve"> the </w:t>
      </w:r>
      <w:r w:rsidR="00B5546F">
        <w:t>Sutter County Board of Education</w:t>
      </w:r>
      <w:r w:rsidR="00DD5619">
        <w:t>’s Determination</w:t>
      </w:r>
      <w:r w:rsidR="001120DF">
        <w:t>s</w:t>
      </w:r>
      <w:r w:rsidR="00DD5619">
        <w:t xml:space="preserve"> of the New Pacific School - Yuba City Petition.</w:t>
      </w:r>
    </w:p>
    <w:p w14:paraId="183CC0BC" w14:textId="77777777" w:rsidR="00FC1FCE" w:rsidRPr="001B3958" w:rsidRDefault="00FC1FCE" w:rsidP="00512345">
      <w:pPr>
        <w:pStyle w:val="Heading2"/>
      </w:pPr>
      <w:r w:rsidRPr="001B3958">
        <w:t>Type of Action</w:t>
      </w:r>
    </w:p>
    <w:p w14:paraId="6DBAA790" w14:textId="77777777" w:rsidR="0091117B" w:rsidRPr="00FF74DC" w:rsidRDefault="00FF74DC" w:rsidP="008158F0">
      <w:pPr>
        <w:spacing w:after="240"/>
      </w:pPr>
      <w:r w:rsidRPr="00634A6E">
        <w:t>Action, Information</w:t>
      </w:r>
      <w:r w:rsidR="00D20805" w:rsidRPr="00634A6E">
        <w:t xml:space="preserve">, </w:t>
      </w:r>
      <w:r w:rsidR="00634A6E" w:rsidRPr="00634A6E">
        <w:t xml:space="preserve">Public </w:t>
      </w:r>
      <w:r w:rsidR="00D20805" w:rsidRPr="00634A6E">
        <w:t>Hearing</w:t>
      </w:r>
    </w:p>
    <w:p w14:paraId="2CBB3327" w14:textId="77777777" w:rsidR="00FC1FCE" w:rsidRPr="001B3958" w:rsidRDefault="00FF74DC" w:rsidP="00512345">
      <w:pPr>
        <w:pStyle w:val="Heading2"/>
      </w:pPr>
      <w:r w:rsidRPr="00FF74DC">
        <w:t>Background</w:t>
      </w:r>
    </w:p>
    <w:p w14:paraId="24A6321E" w14:textId="5F79D242" w:rsidR="00FF74DC" w:rsidRDefault="00FF74DC" w:rsidP="00FF74DC">
      <w:pPr>
        <w:spacing w:after="240"/>
      </w:pPr>
      <w:r>
        <w:t xml:space="preserve">Pursuant to California </w:t>
      </w:r>
      <w:r w:rsidRPr="00F14C1B">
        <w:rPr>
          <w:i/>
        </w:rPr>
        <w:t>Education Code</w:t>
      </w:r>
      <w:r>
        <w:t xml:space="preserve"> (</w:t>
      </w:r>
      <w:r w:rsidRPr="0067268F">
        <w:rPr>
          <w:i/>
        </w:rPr>
        <w:t>EC</w:t>
      </w:r>
      <w:r>
        <w:t xml:space="preserve">) Section 47605(a), </w:t>
      </w:r>
      <w:r w:rsidR="00AE045A">
        <w:t>New Pacific School - Yuba City</w:t>
      </w:r>
      <w:r>
        <w:t xml:space="preserve"> (</w:t>
      </w:r>
      <w:r w:rsidR="00AE045A">
        <w:t>NPSYC</w:t>
      </w:r>
      <w:r w:rsidR="0084605A">
        <w:t xml:space="preserve"> or Petitioner</w:t>
      </w:r>
      <w:r>
        <w:t xml:space="preserve">) submitted its petition, which proposes a new </w:t>
      </w:r>
      <w:r w:rsidR="00752E13">
        <w:t xml:space="preserve">transitional </w:t>
      </w:r>
      <w:r w:rsidR="002A281F">
        <w:t xml:space="preserve">kindergarten through </w:t>
      </w:r>
      <w:r>
        <w:t xml:space="preserve">grade </w:t>
      </w:r>
      <w:r w:rsidR="002A281F">
        <w:t xml:space="preserve">twelve </w:t>
      </w:r>
      <w:r>
        <w:t xml:space="preserve">charter school, to the </w:t>
      </w:r>
      <w:r w:rsidR="00B05C4A">
        <w:t>Yuba City Unified School District</w:t>
      </w:r>
      <w:r>
        <w:t xml:space="preserve"> (</w:t>
      </w:r>
      <w:r w:rsidR="00B05C4A">
        <w:t>YCUSD</w:t>
      </w:r>
      <w:r>
        <w:t xml:space="preserve"> or District). </w:t>
      </w:r>
      <w:r w:rsidR="00BC407B">
        <w:t xml:space="preserve">The </w:t>
      </w:r>
      <w:r w:rsidR="00B05C4A">
        <w:t>YCUSD</w:t>
      </w:r>
      <w:r>
        <w:t xml:space="preserve"> denied the petition on </w:t>
      </w:r>
      <w:r w:rsidR="004911E5">
        <w:t>August 23</w:t>
      </w:r>
      <w:r>
        <w:t>, 202</w:t>
      </w:r>
      <w:r w:rsidR="004911E5">
        <w:t>2</w:t>
      </w:r>
      <w:r>
        <w:t xml:space="preserve">, by a vote of </w:t>
      </w:r>
      <w:r w:rsidR="004911E5">
        <w:t>five</w:t>
      </w:r>
      <w:r>
        <w:t xml:space="preserve"> to zero</w:t>
      </w:r>
      <w:r w:rsidR="00476680">
        <w:t>, citing the following findings</w:t>
      </w:r>
      <w:r w:rsidR="00F30A43">
        <w:t xml:space="preserve"> (Appeal Document 3, pp. 15</w:t>
      </w:r>
      <w:r w:rsidR="00F30A43">
        <w:rPr>
          <w:rFonts w:eastAsia="Calibri"/>
        </w:rPr>
        <w:t>–</w:t>
      </w:r>
      <w:r w:rsidR="00F30A43">
        <w:t>31)</w:t>
      </w:r>
      <w:r w:rsidR="00476680">
        <w:t>:</w:t>
      </w:r>
    </w:p>
    <w:p w14:paraId="1D30E610" w14:textId="35A01E2E" w:rsidR="00476680" w:rsidRPr="00C24C7E" w:rsidRDefault="00F9745D" w:rsidP="00476680">
      <w:pPr>
        <w:pStyle w:val="ListParagraph"/>
        <w:numPr>
          <w:ilvl w:val="0"/>
          <w:numId w:val="13"/>
        </w:numPr>
        <w:spacing w:after="240"/>
        <w:contextualSpacing w:val="0"/>
        <w:rPr>
          <w:rFonts w:cs="Arial"/>
        </w:rPr>
      </w:pPr>
      <w:bookmarkStart w:id="0" w:name="_Hlk146823262"/>
      <w:r>
        <w:rPr>
          <w:rFonts w:cs="Arial"/>
        </w:rPr>
        <w:t>“</w:t>
      </w:r>
      <w:r w:rsidR="00476680" w:rsidRPr="00C24C7E">
        <w:rPr>
          <w:rFonts w:cs="Arial"/>
        </w:rPr>
        <w:t>The petition presents an unsound educational program</w:t>
      </w:r>
      <w:r>
        <w:rPr>
          <w:rFonts w:cs="Arial"/>
        </w:rPr>
        <w:t>”</w:t>
      </w:r>
      <w:r w:rsidR="00476680" w:rsidRPr="00C24C7E">
        <w:rPr>
          <w:rFonts w:cs="Arial"/>
        </w:rPr>
        <w:t xml:space="preserve"> (</w:t>
      </w:r>
      <w:r w:rsidR="00476680" w:rsidRPr="00C24C7E">
        <w:rPr>
          <w:rFonts w:cs="Arial"/>
          <w:i/>
        </w:rPr>
        <w:t>EC</w:t>
      </w:r>
      <w:r w:rsidR="00476680" w:rsidRPr="00C24C7E">
        <w:rPr>
          <w:rFonts w:cs="Arial"/>
        </w:rPr>
        <w:t xml:space="preserve"> Section 47605[c][1]).</w:t>
      </w:r>
    </w:p>
    <w:p w14:paraId="77F6C0D6" w14:textId="4FA6557C" w:rsidR="00476680" w:rsidRPr="00C24C7E" w:rsidRDefault="00F9745D" w:rsidP="00476680">
      <w:pPr>
        <w:pStyle w:val="ListParagraph"/>
        <w:numPr>
          <w:ilvl w:val="0"/>
          <w:numId w:val="13"/>
        </w:numPr>
        <w:spacing w:after="240"/>
        <w:contextualSpacing w:val="0"/>
        <w:rPr>
          <w:rFonts w:cs="Arial"/>
        </w:rPr>
      </w:pPr>
      <w:bookmarkStart w:id="1" w:name="_Hlk146823587"/>
      <w:bookmarkEnd w:id="0"/>
      <w:r>
        <w:rPr>
          <w:rFonts w:cs="Arial"/>
        </w:rPr>
        <w:t>“</w:t>
      </w:r>
      <w:r w:rsidR="00476680" w:rsidRPr="00C24C7E">
        <w:rPr>
          <w:rFonts w:cs="Arial"/>
        </w:rPr>
        <w:t>The petitioners are demonstrably unlikely to successfully implement the program set forth in the petition</w:t>
      </w:r>
      <w:r>
        <w:rPr>
          <w:rFonts w:cs="Arial"/>
        </w:rPr>
        <w:t>”</w:t>
      </w:r>
      <w:r w:rsidR="00476680" w:rsidRPr="00C24C7E">
        <w:rPr>
          <w:rFonts w:cs="Arial"/>
        </w:rPr>
        <w:t xml:space="preserve"> (</w:t>
      </w:r>
      <w:r w:rsidR="00476680" w:rsidRPr="00C24C7E">
        <w:rPr>
          <w:rFonts w:cs="Arial"/>
          <w:i/>
        </w:rPr>
        <w:t>EC</w:t>
      </w:r>
      <w:r w:rsidR="00476680" w:rsidRPr="00C24C7E">
        <w:rPr>
          <w:rFonts w:cs="Arial"/>
        </w:rPr>
        <w:t xml:space="preserve"> Section 47605[c][2]).</w:t>
      </w:r>
    </w:p>
    <w:p w14:paraId="5050C774" w14:textId="06D17748" w:rsidR="00476680" w:rsidRPr="00C24C7E" w:rsidRDefault="00F9745D" w:rsidP="00476680">
      <w:pPr>
        <w:pStyle w:val="ListParagraph"/>
        <w:numPr>
          <w:ilvl w:val="0"/>
          <w:numId w:val="13"/>
        </w:numPr>
        <w:spacing w:after="240"/>
        <w:contextualSpacing w:val="0"/>
        <w:rPr>
          <w:rFonts w:cs="Arial"/>
        </w:rPr>
      </w:pPr>
      <w:bookmarkStart w:id="2" w:name="_Hlk146823613"/>
      <w:bookmarkEnd w:id="1"/>
      <w:r>
        <w:rPr>
          <w:rFonts w:cs="Arial"/>
        </w:rPr>
        <w:t>“</w:t>
      </w:r>
      <w:r w:rsidR="00476680" w:rsidRPr="00C24C7E">
        <w:rPr>
          <w:rFonts w:cs="Arial"/>
        </w:rPr>
        <w:t xml:space="preserve">The petition does not contain the number of signatures required by </w:t>
      </w:r>
      <w:r w:rsidR="00476680" w:rsidRPr="00C24C7E">
        <w:rPr>
          <w:rFonts w:cs="Arial"/>
          <w:i/>
          <w:iCs/>
        </w:rPr>
        <w:t>EC</w:t>
      </w:r>
      <w:r w:rsidR="00476680" w:rsidRPr="00C24C7E">
        <w:rPr>
          <w:rFonts w:cs="Arial"/>
        </w:rPr>
        <w:t xml:space="preserve"> </w:t>
      </w:r>
      <w:r w:rsidR="00476680">
        <w:rPr>
          <w:rFonts w:cs="Arial"/>
        </w:rPr>
        <w:t xml:space="preserve">Section </w:t>
      </w:r>
      <w:r w:rsidR="00476680" w:rsidRPr="00C24C7E">
        <w:rPr>
          <w:rFonts w:cs="Arial"/>
        </w:rPr>
        <w:t>47605(a)</w:t>
      </w:r>
      <w:r>
        <w:rPr>
          <w:rFonts w:cs="Arial"/>
        </w:rPr>
        <w:t>”</w:t>
      </w:r>
      <w:r w:rsidR="00476680" w:rsidRPr="00C24C7E">
        <w:rPr>
          <w:rFonts w:cs="Arial"/>
        </w:rPr>
        <w:t xml:space="preserve"> (</w:t>
      </w:r>
      <w:r w:rsidR="00476680" w:rsidRPr="00C24C7E">
        <w:rPr>
          <w:rFonts w:cs="Arial"/>
          <w:i/>
          <w:iCs/>
        </w:rPr>
        <w:t xml:space="preserve">EC </w:t>
      </w:r>
      <w:r w:rsidR="00476680" w:rsidRPr="00C24C7E">
        <w:rPr>
          <w:rFonts w:cs="Arial"/>
          <w:iCs/>
        </w:rPr>
        <w:t xml:space="preserve">Section </w:t>
      </w:r>
      <w:r w:rsidR="00476680" w:rsidRPr="00C24C7E">
        <w:rPr>
          <w:rFonts w:cs="Arial"/>
        </w:rPr>
        <w:t>47605[c][3]).</w:t>
      </w:r>
    </w:p>
    <w:p w14:paraId="460094C4" w14:textId="243F8AF6" w:rsidR="00476680" w:rsidRPr="00C24C7E" w:rsidRDefault="00F9745D" w:rsidP="00476680">
      <w:pPr>
        <w:pStyle w:val="ListParagraph"/>
        <w:numPr>
          <w:ilvl w:val="0"/>
          <w:numId w:val="13"/>
        </w:numPr>
        <w:spacing w:after="240"/>
        <w:contextualSpacing w:val="0"/>
        <w:rPr>
          <w:rFonts w:cs="Arial"/>
        </w:rPr>
      </w:pPr>
      <w:bookmarkStart w:id="3" w:name="_Hlk146823723"/>
      <w:bookmarkEnd w:id="2"/>
      <w:r>
        <w:rPr>
          <w:rFonts w:cs="Arial"/>
        </w:rPr>
        <w:t>“</w:t>
      </w:r>
      <w:r w:rsidR="00476680" w:rsidRPr="00C24C7E">
        <w:rPr>
          <w:rFonts w:cs="Arial"/>
        </w:rPr>
        <w:t xml:space="preserve">The petition does not contain reasonably comprehensive descriptions of Elements (A) through (O) of </w:t>
      </w:r>
      <w:r w:rsidR="00476680" w:rsidRPr="00C24C7E">
        <w:rPr>
          <w:rFonts w:cs="Arial"/>
          <w:i/>
        </w:rPr>
        <w:t>EC</w:t>
      </w:r>
      <w:r w:rsidR="00476680" w:rsidRPr="00C24C7E">
        <w:rPr>
          <w:rFonts w:cs="Arial"/>
        </w:rPr>
        <w:t xml:space="preserve"> Section 47605(c)(5</w:t>
      </w:r>
      <w:r w:rsidR="00476680">
        <w:rPr>
          <w:rFonts w:cs="Arial"/>
        </w:rPr>
        <w:t>)</w:t>
      </w:r>
      <w:r w:rsidR="00476680" w:rsidRPr="00C24C7E">
        <w:rPr>
          <w:rFonts w:cs="Arial"/>
        </w:rPr>
        <w:t>.</w:t>
      </w:r>
      <w:r>
        <w:rPr>
          <w:rFonts w:cs="Arial"/>
        </w:rPr>
        <w:t>”</w:t>
      </w:r>
    </w:p>
    <w:bookmarkEnd w:id="3"/>
    <w:p w14:paraId="16DD5F4D" w14:textId="3F3644FE" w:rsidR="00FF74DC" w:rsidRDefault="00AE045A" w:rsidP="00FF74DC">
      <w:pPr>
        <w:spacing w:after="240"/>
      </w:pPr>
      <w:r>
        <w:t>NPSYC</w:t>
      </w:r>
      <w:r w:rsidR="00FF74DC">
        <w:t xml:space="preserve"> appealed the </w:t>
      </w:r>
      <w:proofErr w:type="gramStart"/>
      <w:r w:rsidR="00FF74DC">
        <w:t>District’s</w:t>
      </w:r>
      <w:proofErr w:type="gramEnd"/>
      <w:r w:rsidR="00FF74DC">
        <w:t xml:space="preserve"> denial to the </w:t>
      </w:r>
      <w:r w:rsidR="00B5546F">
        <w:t>Sutter County Board of Education</w:t>
      </w:r>
      <w:r w:rsidR="00FF74DC">
        <w:t xml:space="preserve"> (</w:t>
      </w:r>
      <w:r w:rsidR="00B0202F">
        <w:t>SCBOE</w:t>
      </w:r>
      <w:r w:rsidR="00FF74DC">
        <w:t xml:space="preserve"> or County), pursuant to </w:t>
      </w:r>
      <w:r w:rsidR="00FF74DC" w:rsidRPr="007B14E7">
        <w:rPr>
          <w:i/>
        </w:rPr>
        <w:t>EC</w:t>
      </w:r>
      <w:r w:rsidR="00FF74DC">
        <w:t xml:space="preserve"> Section 47605(k)(1)(A)(i), which states that if the governing </w:t>
      </w:r>
      <w:r w:rsidR="00FF74DC">
        <w:lastRenderedPageBreak/>
        <w:t xml:space="preserve">board of a school district denies a petition, the petitioner may elect to submit the petition for the establishment of a charter school to the county board of education. </w:t>
      </w:r>
      <w:r w:rsidR="00BC407B">
        <w:t xml:space="preserve">The </w:t>
      </w:r>
      <w:r w:rsidR="00B0202F">
        <w:t>SCBOE</w:t>
      </w:r>
      <w:r w:rsidR="00FF74DC">
        <w:t xml:space="preserve"> voted to deny the petition on </w:t>
      </w:r>
      <w:r w:rsidR="00DB2081">
        <w:t xml:space="preserve">January 18, </w:t>
      </w:r>
      <w:r w:rsidR="00FF74DC">
        <w:t>202</w:t>
      </w:r>
      <w:r w:rsidR="00DB2081">
        <w:t>3</w:t>
      </w:r>
      <w:r w:rsidR="00FF74DC">
        <w:t xml:space="preserve">, which passed by a vote of </w:t>
      </w:r>
      <w:r w:rsidR="00903158">
        <w:t>three</w:t>
      </w:r>
      <w:r w:rsidR="00FF74DC">
        <w:t xml:space="preserve"> to </w:t>
      </w:r>
      <w:r w:rsidR="00903158">
        <w:t>zero</w:t>
      </w:r>
      <w:r w:rsidR="00620B74">
        <w:t>.</w:t>
      </w:r>
    </w:p>
    <w:p w14:paraId="459DBB81" w14:textId="7BBA1032" w:rsidR="000324AD" w:rsidRPr="002B4B14" w:rsidRDefault="00FF74DC" w:rsidP="00FF74DC">
      <w:pPr>
        <w:spacing w:after="240"/>
        <w:rPr>
          <w:highlight w:val="lightGray"/>
        </w:rPr>
      </w:pPr>
      <w:r>
        <w:t xml:space="preserve">Pursuant to </w:t>
      </w:r>
      <w:r w:rsidRPr="007B14E7">
        <w:rPr>
          <w:i/>
        </w:rPr>
        <w:t>EC</w:t>
      </w:r>
      <w:r>
        <w:t xml:space="preserve"> Section 47605(k)(2), if the county board of education denies a petition to establish a charter school, the petitioner may appeal that denial to the California State Board of Education (SBE). </w:t>
      </w:r>
      <w:r w:rsidR="00AE045A">
        <w:t>NPSYC</w:t>
      </w:r>
      <w:r>
        <w:t xml:space="preserve"> submitted its petition to the </w:t>
      </w:r>
      <w:r w:rsidRPr="00634A6E">
        <w:t>SBE</w:t>
      </w:r>
      <w:r>
        <w:t xml:space="preserve"> on </w:t>
      </w:r>
      <w:r w:rsidR="004D3EE4">
        <w:br/>
      </w:r>
      <w:r w:rsidR="00B53E73">
        <w:rPr>
          <w:rFonts w:eastAsia="Calibri"/>
        </w:rPr>
        <w:t>February</w:t>
      </w:r>
      <w:r w:rsidR="00B53E73" w:rsidRPr="00226093">
        <w:rPr>
          <w:rFonts w:eastAsia="Calibri"/>
        </w:rPr>
        <w:t xml:space="preserve"> </w:t>
      </w:r>
      <w:r w:rsidR="001C081C">
        <w:rPr>
          <w:rFonts w:eastAsia="Calibri"/>
        </w:rPr>
        <w:t>1</w:t>
      </w:r>
      <w:r w:rsidR="00B53E73">
        <w:rPr>
          <w:rFonts w:eastAsia="Calibri"/>
        </w:rPr>
        <w:t>7</w:t>
      </w:r>
      <w:r w:rsidR="00B53E73" w:rsidRPr="00226093">
        <w:rPr>
          <w:rFonts w:eastAsia="Calibri"/>
        </w:rPr>
        <w:t>, 202</w:t>
      </w:r>
      <w:r w:rsidR="00B53E73">
        <w:rPr>
          <w:rFonts w:eastAsia="Calibri"/>
        </w:rPr>
        <w:t>3</w:t>
      </w:r>
      <w:r>
        <w:t>.</w:t>
      </w:r>
    </w:p>
    <w:p w14:paraId="4F2F15FC" w14:textId="77777777" w:rsidR="003E4DF7" w:rsidRPr="00F40510" w:rsidRDefault="003E4DF7" w:rsidP="00512345">
      <w:pPr>
        <w:pStyle w:val="Heading2"/>
      </w:pPr>
      <w:r>
        <w:t>Recommendation</w:t>
      </w:r>
    </w:p>
    <w:p w14:paraId="4D27BA6B" w14:textId="703AC207" w:rsidR="00854B1F" w:rsidRPr="00EE6996" w:rsidRDefault="00FF74DC" w:rsidP="000A3397">
      <w:pPr>
        <w:spacing w:before="240" w:after="240"/>
      </w:pPr>
      <w:r w:rsidRPr="00FF74DC">
        <w:t xml:space="preserve">The California Department of Education (CDE) </w:t>
      </w:r>
      <w:r w:rsidR="000A3397" w:rsidRPr="00214364">
        <w:t xml:space="preserve">recommends </w:t>
      </w:r>
      <w:r w:rsidR="000A3397" w:rsidRPr="00636959">
        <w:t xml:space="preserve">that the SBE affirm the </w:t>
      </w:r>
      <w:r w:rsidR="0045301A">
        <w:t xml:space="preserve">determination of </w:t>
      </w:r>
      <w:r w:rsidR="004B5473">
        <w:t xml:space="preserve">the </w:t>
      </w:r>
      <w:r w:rsidR="0045301A">
        <w:t>YCUSD</w:t>
      </w:r>
      <w:r w:rsidR="000A3397" w:rsidRPr="00636959">
        <w:t xml:space="preserve"> to deny the petition to establish </w:t>
      </w:r>
      <w:r w:rsidR="00AE045A">
        <w:t>NPSYC</w:t>
      </w:r>
      <w:r w:rsidR="000A3397" w:rsidRPr="00636959">
        <w:t xml:space="preserve">, pursuant to </w:t>
      </w:r>
      <w:r w:rsidR="000A3397" w:rsidRPr="00636959">
        <w:rPr>
          <w:i/>
          <w:iCs/>
        </w:rPr>
        <w:t xml:space="preserve">EC </w:t>
      </w:r>
      <w:r w:rsidR="000A3397" w:rsidRPr="00636959">
        <w:t>Section 47605(k)(2)(</w:t>
      </w:r>
      <w:r w:rsidR="0067268F">
        <w:t>E)</w:t>
      </w:r>
      <w:r w:rsidR="00A02D67">
        <w:t xml:space="preserve">, as the </w:t>
      </w:r>
      <w:r w:rsidR="00A82BA4">
        <w:t>District’s</w:t>
      </w:r>
      <w:r w:rsidR="00A02D67">
        <w:t xml:space="preserve"> findings for denial were made pursuant to </w:t>
      </w:r>
      <w:r w:rsidR="00A02D67">
        <w:rPr>
          <w:i/>
        </w:rPr>
        <w:t xml:space="preserve">EC </w:t>
      </w:r>
      <w:r w:rsidR="00A02D67" w:rsidRPr="00EE6996">
        <w:t>Section 47605(c) and are supported by evidence in the documentary record</w:t>
      </w:r>
      <w:r w:rsidR="003F0FF0" w:rsidRPr="00EE6996">
        <w:t xml:space="preserve">, and thus were not an abuse of discretion that would support reversal of the </w:t>
      </w:r>
      <w:r w:rsidR="00A43251" w:rsidRPr="00900A07">
        <w:t>District’s determination</w:t>
      </w:r>
      <w:r w:rsidR="006046D8" w:rsidRPr="00900A07">
        <w:t xml:space="preserve"> to </w:t>
      </w:r>
      <w:r w:rsidR="003F0FF0" w:rsidRPr="00900A07">
        <w:t>den</w:t>
      </w:r>
      <w:r w:rsidR="006046D8" w:rsidRPr="00900A07">
        <w:t>y</w:t>
      </w:r>
      <w:r w:rsidR="003F0FF0" w:rsidRPr="00900A07">
        <w:t xml:space="preserve"> the </w:t>
      </w:r>
      <w:r w:rsidR="006046D8" w:rsidRPr="00900A07">
        <w:t xml:space="preserve">NPSYC </w:t>
      </w:r>
      <w:r w:rsidR="003F0FF0" w:rsidRPr="00900A07">
        <w:t>petition</w:t>
      </w:r>
      <w:r w:rsidR="00A02D67" w:rsidRPr="00900A07">
        <w:t>.</w:t>
      </w:r>
    </w:p>
    <w:p w14:paraId="2249812D" w14:textId="3E8ECB1D" w:rsidR="00AC4BBF" w:rsidRPr="00EE6996" w:rsidRDefault="00AC4BBF" w:rsidP="00AC4BBF">
      <w:pPr>
        <w:keepNext/>
        <w:spacing w:before="240" w:after="240"/>
        <w:outlineLvl w:val="1"/>
        <w:rPr>
          <w:b/>
          <w:bCs/>
          <w:iCs/>
          <w:sz w:val="36"/>
          <w:szCs w:val="28"/>
        </w:rPr>
      </w:pPr>
      <w:r w:rsidRPr="00EE6996">
        <w:rPr>
          <w:b/>
          <w:bCs/>
          <w:iCs/>
          <w:sz w:val="36"/>
          <w:szCs w:val="28"/>
        </w:rPr>
        <w:t xml:space="preserve">Legislative </w:t>
      </w:r>
      <w:r w:rsidR="009750F1">
        <w:rPr>
          <w:b/>
          <w:bCs/>
          <w:iCs/>
          <w:sz w:val="36"/>
          <w:szCs w:val="28"/>
        </w:rPr>
        <w:t>Update</w:t>
      </w:r>
      <w:r w:rsidRPr="00EE6996">
        <w:rPr>
          <w:b/>
          <w:bCs/>
          <w:iCs/>
          <w:sz w:val="36"/>
          <w:szCs w:val="28"/>
        </w:rPr>
        <w:t xml:space="preserve"> to Charter School Appeals</w:t>
      </w:r>
    </w:p>
    <w:p w14:paraId="65B63172" w14:textId="1081B1FA" w:rsidR="00D9736A" w:rsidRPr="009776FA" w:rsidRDefault="00D9736A" w:rsidP="00D9736A">
      <w:pPr>
        <w:spacing w:after="240"/>
        <w:rPr>
          <w:rFonts w:cs="Arial"/>
        </w:rPr>
      </w:pPr>
      <w:r w:rsidRPr="009776FA">
        <w:rPr>
          <w:rFonts w:eastAsia="Calibri"/>
        </w:rPr>
        <w:t>Senate Bill 114 (Chapter 48, Statutes of 2023) clarifies that, consistent with the CDE’s</w:t>
      </w:r>
      <w:r w:rsidR="00824553">
        <w:rPr>
          <w:rFonts w:eastAsia="Calibri"/>
        </w:rPr>
        <w:t xml:space="preserve">, SBE’s, </w:t>
      </w:r>
      <w:r w:rsidR="00112DAB">
        <w:rPr>
          <w:rFonts w:eastAsia="Calibri"/>
        </w:rPr>
        <w:t xml:space="preserve">the </w:t>
      </w:r>
      <w:r w:rsidR="00824553">
        <w:rPr>
          <w:rFonts w:eastAsia="Calibri"/>
        </w:rPr>
        <w:t>Department of Finance</w:t>
      </w:r>
      <w:r w:rsidR="00112DAB">
        <w:rPr>
          <w:rFonts w:eastAsia="Calibri"/>
        </w:rPr>
        <w:t>,</w:t>
      </w:r>
      <w:r w:rsidR="00824553">
        <w:rPr>
          <w:rFonts w:eastAsia="Calibri"/>
        </w:rPr>
        <w:t xml:space="preserve"> </w:t>
      </w:r>
      <w:r w:rsidR="00112DAB" w:rsidRPr="000431E7">
        <w:rPr>
          <w:rFonts w:eastAsia="Calibri"/>
        </w:rPr>
        <w:t xml:space="preserve">and </w:t>
      </w:r>
      <w:r w:rsidR="00B232E7" w:rsidRPr="000431E7">
        <w:rPr>
          <w:rFonts w:eastAsia="Calibri"/>
        </w:rPr>
        <w:t>the Legislature’s</w:t>
      </w:r>
      <w:r w:rsidR="00112DAB">
        <w:rPr>
          <w:rFonts w:eastAsia="Calibri"/>
        </w:rPr>
        <w:t xml:space="preserve"> </w:t>
      </w:r>
      <w:r w:rsidRPr="009776FA">
        <w:rPr>
          <w:rFonts w:eastAsia="Calibri"/>
        </w:rPr>
        <w:t>interpretation of the law,</w:t>
      </w:r>
      <w:r w:rsidRPr="009776FA">
        <w:rPr>
          <w:rStyle w:val="FootnoteReference"/>
          <w:rFonts w:eastAsia="Calibri"/>
        </w:rPr>
        <w:footnoteReference w:id="1"/>
      </w:r>
      <w:r w:rsidR="00112DAB" w:rsidRPr="00112DAB">
        <w:t xml:space="preserve"> </w:t>
      </w:r>
      <w:r w:rsidR="00112DAB" w:rsidRPr="00112DAB">
        <w:rPr>
          <w:rFonts w:eastAsia="Calibri"/>
        </w:rPr>
        <w:t xml:space="preserve">the role of the SBE </w:t>
      </w:r>
      <w:r w:rsidRPr="009776FA">
        <w:rPr>
          <w:rFonts w:eastAsia="Calibri"/>
          <w:iCs/>
        </w:rPr>
        <w:t>under</w:t>
      </w:r>
      <w:r w:rsidRPr="009776FA">
        <w:rPr>
          <w:rFonts w:cs="Arial"/>
          <w:color w:val="333333"/>
        </w:rPr>
        <w:t xml:space="preserve"> </w:t>
      </w:r>
      <w:r w:rsidRPr="009776FA">
        <w:rPr>
          <w:rFonts w:cs="Arial"/>
          <w:i/>
        </w:rPr>
        <w:t xml:space="preserve">EC </w:t>
      </w:r>
      <w:r w:rsidRPr="009776FA">
        <w:rPr>
          <w:rFonts w:cs="Arial"/>
        </w:rPr>
        <w:t>Section 47605(k)(2)(E), is as follows:</w:t>
      </w:r>
    </w:p>
    <w:p w14:paraId="460962E4" w14:textId="77777777" w:rsidR="00AC4BBF" w:rsidRPr="00EE6996" w:rsidRDefault="00AC4BBF" w:rsidP="00AC4BBF">
      <w:pPr>
        <w:spacing w:after="240"/>
        <w:ind w:left="720"/>
        <w:rPr>
          <w:rFonts w:cs="Arial"/>
        </w:rPr>
      </w:pPr>
      <w:r w:rsidRPr="00EE6996">
        <w:rPr>
          <w:rFonts w:cs="Arial"/>
        </w:rPr>
        <w:t xml:space="preserve">If the state board hears the appeal, the state board may affirm the determination of the governing board of the school district or the county board of education, or both of those determinations, or may reverse only upon a determination that there was an abuse of discretion </w:t>
      </w:r>
      <w:r w:rsidRPr="00EE6996">
        <w:rPr>
          <w:rFonts w:cs="Arial"/>
          <w:b/>
          <w:bCs/>
        </w:rPr>
        <w:t>by each of the governing board of the school district and the county board of education</w:t>
      </w:r>
      <w:r w:rsidRPr="00EE6996">
        <w:rPr>
          <w:rFonts w:cs="Arial"/>
        </w:rPr>
        <w:t>. (emphasis added)</w:t>
      </w:r>
    </w:p>
    <w:p w14:paraId="0EAB17A1" w14:textId="77777777" w:rsidR="00D9736A" w:rsidRPr="009776FA" w:rsidRDefault="00D9736A" w:rsidP="00D9736A">
      <w:pPr>
        <w:spacing w:after="240"/>
        <w:rPr>
          <w:rFonts w:cs="Arial"/>
        </w:rPr>
      </w:pPr>
      <w:r w:rsidRPr="009776FA">
        <w:rPr>
          <w:rFonts w:eastAsia="Calibri"/>
        </w:rPr>
        <w:lastRenderedPageBreak/>
        <w:t xml:space="preserve">SB 114 also clarifies </w:t>
      </w:r>
      <w:r w:rsidRPr="009776FA">
        <w:rPr>
          <w:rFonts w:cs="Arial"/>
        </w:rPr>
        <w:t>the SBE’s standard of review:</w:t>
      </w:r>
    </w:p>
    <w:p w14:paraId="426E5760" w14:textId="7E4A39CC" w:rsidR="00195B45" w:rsidRPr="007B28DA" w:rsidRDefault="00AC4BBF" w:rsidP="00195B45">
      <w:pPr>
        <w:spacing w:after="240"/>
        <w:ind w:left="720"/>
        <w:rPr>
          <w:rFonts w:cs="Arial"/>
          <w:color w:val="333333"/>
        </w:rPr>
      </w:pPr>
      <w:r w:rsidRPr="00EE6996">
        <w:rPr>
          <w:rFonts w:cs="Arial"/>
          <w:color w:val="333333"/>
        </w:rPr>
        <w:t>Abuse of discretion is the most</w:t>
      </w:r>
      <w:r w:rsidRPr="006D13B7">
        <w:rPr>
          <w:rFonts w:cs="Arial"/>
          <w:color w:val="333333"/>
        </w:rPr>
        <w:t xml:space="preserve"> deferential standard of review, under which the state board must give deference to the decisions of the governing board of the </w:t>
      </w:r>
      <w:r w:rsidRPr="007B28DA">
        <w:rPr>
          <w:rFonts w:cs="Arial"/>
          <w:color w:val="333333"/>
        </w:rPr>
        <w:t>school district and the county board of education to deny the petition.</w:t>
      </w:r>
    </w:p>
    <w:p w14:paraId="410B8D42" w14:textId="5D2EAF07" w:rsidR="00195B45" w:rsidRPr="00956850" w:rsidRDefault="00195B45" w:rsidP="00E97E40">
      <w:pPr>
        <w:spacing w:after="240"/>
        <w:rPr>
          <w:rFonts w:cs="Arial"/>
          <w:color w:val="333333"/>
        </w:rPr>
      </w:pPr>
      <w:r w:rsidRPr="007B28DA">
        <w:rPr>
          <w:rFonts w:cs="Arial"/>
          <w:color w:val="333333"/>
        </w:rPr>
        <w:t xml:space="preserve">SB 114’s update to </w:t>
      </w:r>
      <w:r w:rsidR="00956850" w:rsidRPr="007B28DA">
        <w:rPr>
          <w:rFonts w:cs="Arial"/>
          <w:i/>
          <w:iCs/>
          <w:color w:val="333333"/>
        </w:rPr>
        <w:t xml:space="preserve">EC </w:t>
      </w:r>
      <w:r w:rsidR="00956850" w:rsidRPr="007B28DA">
        <w:rPr>
          <w:rFonts w:cs="Arial"/>
          <w:color w:val="333333"/>
        </w:rPr>
        <w:t xml:space="preserve">Section 47605(k)(2)(E) does not represent a change in </w:t>
      </w:r>
      <w:r w:rsidR="009F0AC0" w:rsidRPr="007B28DA">
        <w:rPr>
          <w:rFonts w:cs="Arial"/>
          <w:color w:val="333333"/>
        </w:rPr>
        <w:t xml:space="preserve">how </w:t>
      </w:r>
      <w:r w:rsidR="00956850" w:rsidRPr="007B28DA">
        <w:rPr>
          <w:rFonts w:cs="Arial"/>
          <w:color w:val="333333"/>
        </w:rPr>
        <w:t>charter school appeal law</w:t>
      </w:r>
      <w:r w:rsidR="009F0AC0" w:rsidRPr="007B28DA">
        <w:rPr>
          <w:rFonts w:cs="Arial"/>
          <w:color w:val="333333"/>
        </w:rPr>
        <w:t xml:space="preserve"> is applied</w:t>
      </w:r>
      <w:r w:rsidR="00956850" w:rsidRPr="007B28DA">
        <w:rPr>
          <w:rFonts w:cs="Arial"/>
          <w:color w:val="333333"/>
        </w:rPr>
        <w:t xml:space="preserve">. On July 5, 2023, the California State Senate, via unanimous consent, printed </w:t>
      </w:r>
      <w:r w:rsidR="000F1CE4" w:rsidRPr="007B28DA">
        <w:rPr>
          <w:rFonts w:cs="Arial"/>
          <w:color w:val="333333"/>
        </w:rPr>
        <w:t xml:space="preserve">a letter </w:t>
      </w:r>
      <w:r w:rsidR="00632C9E" w:rsidRPr="007B28DA">
        <w:rPr>
          <w:rFonts w:cs="Arial"/>
          <w:color w:val="333333"/>
        </w:rPr>
        <w:t xml:space="preserve">in </w:t>
      </w:r>
      <w:r w:rsidR="00956850" w:rsidRPr="007B28DA">
        <w:rPr>
          <w:rFonts w:cs="Arial"/>
          <w:color w:val="333333"/>
        </w:rPr>
        <w:t xml:space="preserve">its journal that </w:t>
      </w:r>
      <w:r w:rsidR="000F1CE4" w:rsidRPr="007B28DA">
        <w:rPr>
          <w:rFonts w:cs="Arial"/>
          <w:color w:val="333333"/>
        </w:rPr>
        <w:t xml:space="preserve">states </w:t>
      </w:r>
      <w:r w:rsidR="00956850" w:rsidRPr="007B28DA">
        <w:rPr>
          <w:rFonts w:cs="Arial"/>
          <w:color w:val="333333"/>
        </w:rPr>
        <w:t xml:space="preserve">“the changes in </w:t>
      </w:r>
      <w:r w:rsidR="00956850" w:rsidRPr="007B28DA">
        <w:rPr>
          <w:rFonts w:cs="Arial"/>
          <w:i/>
          <w:iCs/>
          <w:color w:val="333333"/>
        </w:rPr>
        <w:t>EC</w:t>
      </w:r>
      <w:r w:rsidR="00956850" w:rsidRPr="007B28DA">
        <w:rPr>
          <w:rFonts w:cs="Arial"/>
          <w:color w:val="333333"/>
        </w:rPr>
        <w:t xml:space="preserve"> </w:t>
      </w:r>
      <w:r w:rsidR="00E97E40" w:rsidRPr="007B28DA">
        <w:rPr>
          <w:rFonts w:cs="Arial"/>
          <w:color w:val="333333"/>
        </w:rPr>
        <w:t xml:space="preserve">Section </w:t>
      </w:r>
      <w:r w:rsidR="00956850" w:rsidRPr="007B28DA">
        <w:rPr>
          <w:rFonts w:cs="Arial"/>
          <w:color w:val="333333"/>
        </w:rPr>
        <w:t>47605(k)(2)(</w:t>
      </w:r>
      <w:r w:rsidR="000F1CE4" w:rsidRPr="007B28DA">
        <w:rPr>
          <w:rFonts w:cs="Arial"/>
          <w:color w:val="333333"/>
        </w:rPr>
        <w:t>E</w:t>
      </w:r>
      <w:r w:rsidR="00956850" w:rsidRPr="007B28DA">
        <w:rPr>
          <w:rFonts w:cs="Arial"/>
          <w:color w:val="333333"/>
        </w:rPr>
        <w:t>) are clarifying in nature and declarative of current law.”</w:t>
      </w:r>
      <w:r w:rsidR="00956850" w:rsidRPr="007B28DA">
        <w:rPr>
          <w:rStyle w:val="FootnoteReference"/>
          <w:rFonts w:cs="Arial"/>
          <w:color w:val="333333"/>
        </w:rPr>
        <w:footnoteReference w:id="2"/>
      </w:r>
    </w:p>
    <w:p w14:paraId="1BF91424" w14:textId="77777777" w:rsidR="00D92836" w:rsidRPr="00824E1E" w:rsidRDefault="00D92836" w:rsidP="00D92836">
      <w:pPr>
        <w:keepNext/>
        <w:spacing w:before="240" w:after="240"/>
        <w:outlineLvl w:val="1"/>
        <w:rPr>
          <w:rFonts w:eastAsia="Calibri"/>
          <w:b/>
          <w:bCs/>
          <w:iCs/>
          <w:sz w:val="36"/>
          <w:szCs w:val="28"/>
        </w:rPr>
      </w:pPr>
      <w:r>
        <w:rPr>
          <w:rFonts w:eastAsia="Calibri"/>
          <w:b/>
          <w:bCs/>
          <w:iCs/>
          <w:sz w:val="36"/>
          <w:szCs w:val="28"/>
        </w:rPr>
        <w:t>Summary of Appeal</w:t>
      </w:r>
    </w:p>
    <w:p w14:paraId="3D8658CF" w14:textId="1431AAFE" w:rsidR="00D92836" w:rsidRPr="00C24C7E" w:rsidRDefault="00D92836" w:rsidP="00D92836">
      <w:pPr>
        <w:spacing w:before="240"/>
        <w:rPr>
          <w:rFonts w:eastAsia="Calibri"/>
        </w:rPr>
      </w:pPr>
      <w:r>
        <w:rPr>
          <w:rFonts w:eastAsia="Calibri"/>
        </w:rPr>
        <w:t>Pertaining to</w:t>
      </w:r>
      <w:r w:rsidR="007D4F27">
        <w:rPr>
          <w:rFonts w:eastAsia="Calibri"/>
        </w:rPr>
        <w:t xml:space="preserve"> the</w:t>
      </w:r>
      <w:r>
        <w:rPr>
          <w:rFonts w:eastAsia="Calibri"/>
        </w:rPr>
        <w:t xml:space="preserve"> YCUSD’s denial of its petition, NPSYC </w:t>
      </w:r>
      <w:r w:rsidR="00CE0F5F">
        <w:rPr>
          <w:rFonts w:eastAsia="Calibri"/>
        </w:rPr>
        <w:t>alleges</w:t>
      </w:r>
      <w:r>
        <w:rPr>
          <w:rFonts w:eastAsia="Calibri"/>
        </w:rPr>
        <w:t xml:space="preserve"> the following in its written submission</w:t>
      </w:r>
      <w:r w:rsidR="00AE2866">
        <w:rPr>
          <w:rFonts w:eastAsia="Calibri"/>
        </w:rPr>
        <w:t xml:space="preserve"> (Appeal Document 1)</w:t>
      </w:r>
      <w:r w:rsidRPr="00C24C7E">
        <w:rPr>
          <w:rFonts w:eastAsia="Calibri"/>
        </w:rPr>
        <w:t>:</w:t>
      </w:r>
    </w:p>
    <w:p w14:paraId="6609CBB9" w14:textId="198B7DD5" w:rsidR="00D92836" w:rsidRPr="00C24C7E" w:rsidRDefault="006613C1" w:rsidP="00D92836">
      <w:pPr>
        <w:pStyle w:val="ListParagraph"/>
        <w:numPr>
          <w:ilvl w:val="0"/>
          <w:numId w:val="12"/>
        </w:numPr>
        <w:spacing w:before="240" w:after="240"/>
        <w:contextualSpacing w:val="0"/>
        <w:rPr>
          <w:rFonts w:eastAsia="Calibri"/>
        </w:rPr>
      </w:pPr>
      <w:r>
        <w:rPr>
          <w:rFonts w:eastAsia="Calibri"/>
        </w:rPr>
        <w:t>“</w:t>
      </w:r>
      <w:r w:rsidR="00D92836" w:rsidRPr="00C24C7E">
        <w:rPr>
          <w:rFonts w:eastAsia="Calibri"/>
        </w:rPr>
        <w:t>The District Board adopted findings of fact for denial that were unlawful</w:t>
      </w:r>
      <w:r>
        <w:rPr>
          <w:rFonts w:eastAsia="Calibri"/>
        </w:rPr>
        <w:t>”</w:t>
      </w:r>
      <w:r w:rsidR="00D92836">
        <w:rPr>
          <w:rFonts w:eastAsia="Calibri"/>
        </w:rPr>
        <w:t xml:space="preserve"> (</w:t>
      </w:r>
      <w:r w:rsidR="00D92836">
        <w:rPr>
          <w:rFonts w:cs="Arial"/>
          <w:color w:val="333333"/>
        </w:rPr>
        <w:t>Appeal Document 1</w:t>
      </w:r>
      <w:r w:rsidR="00D92836">
        <w:rPr>
          <w:rFonts w:eastAsia="Calibri"/>
        </w:rPr>
        <w:t>, pp. 28</w:t>
      </w:r>
      <w:r w:rsidR="00516BB0">
        <w:rPr>
          <w:rFonts w:eastAsia="Calibri"/>
        </w:rPr>
        <w:t>–</w:t>
      </w:r>
      <w:r w:rsidR="00D92836">
        <w:rPr>
          <w:rFonts w:eastAsia="Calibri"/>
        </w:rPr>
        <w:t>30).</w:t>
      </w:r>
    </w:p>
    <w:p w14:paraId="20D95FD6" w14:textId="2970BCB8" w:rsidR="00D92836" w:rsidRPr="00C24C7E" w:rsidRDefault="006613C1" w:rsidP="00D92836">
      <w:pPr>
        <w:pStyle w:val="ListParagraph"/>
        <w:numPr>
          <w:ilvl w:val="0"/>
          <w:numId w:val="12"/>
        </w:numPr>
        <w:spacing w:before="240" w:after="240"/>
        <w:contextualSpacing w:val="0"/>
        <w:rPr>
          <w:rFonts w:eastAsia="Calibri"/>
        </w:rPr>
      </w:pPr>
      <w:bookmarkStart w:id="4" w:name="_Hlk146823087"/>
      <w:r>
        <w:rPr>
          <w:rFonts w:eastAsia="Calibri"/>
        </w:rPr>
        <w:t>“</w:t>
      </w:r>
      <w:r w:rsidR="00D92836" w:rsidRPr="00C24C7E">
        <w:rPr>
          <w:rFonts w:eastAsia="Calibri"/>
        </w:rPr>
        <w:t>The District Board adopted findings of fact for denial that were entirely lacking in evidentiary support</w:t>
      </w:r>
      <w:r>
        <w:rPr>
          <w:rFonts w:eastAsia="Calibri"/>
        </w:rPr>
        <w:t>”</w:t>
      </w:r>
      <w:r w:rsidR="00D92836">
        <w:rPr>
          <w:rFonts w:eastAsia="Calibri"/>
        </w:rPr>
        <w:t xml:space="preserve"> </w:t>
      </w:r>
      <w:r w:rsidR="00D92836" w:rsidRPr="00C24C7E">
        <w:rPr>
          <w:rFonts w:eastAsia="Calibri"/>
        </w:rPr>
        <w:t>(</w:t>
      </w:r>
      <w:r w:rsidR="00D92836">
        <w:rPr>
          <w:rFonts w:eastAsia="Calibri"/>
        </w:rPr>
        <w:t>Appeal Document 1,</w:t>
      </w:r>
      <w:r w:rsidR="00D92836" w:rsidRPr="00C24C7E">
        <w:rPr>
          <w:rFonts w:eastAsia="Calibri"/>
        </w:rPr>
        <w:t xml:space="preserve"> </w:t>
      </w:r>
      <w:r w:rsidR="00D92836">
        <w:rPr>
          <w:rFonts w:eastAsia="Calibri"/>
        </w:rPr>
        <w:t>p</w:t>
      </w:r>
      <w:r w:rsidR="00D92836" w:rsidRPr="00C24C7E">
        <w:rPr>
          <w:rFonts w:eastAsia="Calibri"/>
        </w:rPr>
        <w:t xml:space="preserve">p. </w:t>
      </w:r>
      <w:r w:rsidR="00D92836">
        <w:rPr>
          <w:rFonts w:eastAsia="Calibri"/>
        </w:rPr>
        <w:t>30</w:t>
      </w:r>
      <w:r w:rsidR="00D92836" w:rsidRPr="00D64E51">
        <w:rPr>
          <w:rFonts w:cs="Arial"/>
          <w:color w:val="242424"/>
        </w:rPr>
        <w:t>–</w:t>
      </w:r>
      <w:r w:rsidR="00D92836">
        <w:rPr>
          <w:rFonts w:eastAsia="Calibri"/>
        </w:rPr>
        <w:t>33</w:t>
      </w:r>
      <w:r w:rsidR="00D92836" w:rsidRPr="00C24C7E">
        <w:rPr>
          <w:rFonts w:eastAsia="Calibri"/>
        </w:rPr>
        <w:t>).</w:t>
      </w:r>
    </w:p>
    <w:bookmarkEnd w:id="4"/>
    <w:p w14:paraId="4E3E503C" w14:textId="2FF86AC8" w:rsidR="00D92836" w:rsidRPr="00C24C7E" w:rsidRDefault="00D92836" w:rsidP="00D92836">
      <w:pPr>
        <w:spacing w:before="240"/>
        <w:rPr>
          <w:rFonts w:eastAsia="Calibri"/>
        </w:rPr>
      </w:pPr>
      <w:r>
        <w:rPr>
          <w:rFonts w:eastAsia="Calibri"/>
        </w:rPr>
        <w:t xml:space="preserve">Pertaining to </w:t>
      </w:r>
      <w:r w:rsidR="00BC407B">
        <w:rPr>
          <w:rFonts w:eastAsia="Calibri"/>
        </w:rPr>
        <w:t xml:space="preserve">the </w:t>
      </w:r>
      <w:r>
        <w:rPr>
          <w:rFonts w:eastAsia="Calibri"/>
        </w:rPr>
        <w:t xml:space="preserve">SCBOE’s denial of its petition, NPSYC </w:t>
      </w:r>
      <w:r w:rsidR="00CE0F5F">
        <w:rPr>
          <w:rFonts w:eastAsia="Calibri"/>
        </w:rPr>
        <w:t>alleges</w:t>
      </w:r>
      <w:r>
        <w:rPr>
          <w:rFonts w:eastAsia="Calibri"/>
        </w:rPr>
        <w:t xml:space="preserve"> the following in its written submission</w:t>
      </w:r>
      <w:r w:rsidRPr="00C24C7E">
        <w:rPr>
          <w:rFonts w:eastAsia="Calibri"/>
        </w:rPr>
        <w:t>:</w:t>
      </w:r>
    </w:p>
    <w:p w14:paraId="4798F02D" w14:textId="031E34F2" w:rsidR="00D92836" w:rsidRPr="00C24C7E" w:rsidRDefault="006613C1" w:rsidP="00D92836">
      <w:pPr>
        <w:pStyle w:val="ListParagraph"/>
        <w:numPr>
          <w:ilvl w:val="0"/>
          <w:numId w:val="12"/>
        </w:numPr>
        <w:spacing w:before="240" w:after="240"/>
        <w:contextualSpacing w:val="0"/>
        <w:rPr>
          <w:rFonts w:eastAsia="Calibri"/>
        </w:rPr>
      </w:pPr>
      <w:r>
        <w:rPr>
          <w:rFonts w:eastAsia="Calibri"/>
        </w:rPr>
        <w:t>“</w:t>
      </w:r>
      <w:r w:rsidR="00D92836" w:rsidRPr="00C24C7E">
        <w:rPr>
          <w:rFonts w:eastAsia="Calibri"/>
        </w:rPr>
        <w:t>The County Board’s action to deny the charter petition appeal without any written findings was unlawful on its face</w:t>
      </w:r>
      <w:r>
        <w:rPr>
          <w:rFonts w:eastAsia="Calibri"/>
        </w:rPr>
        <w:t>”</w:t>
      </w:r>
      <w:r w:rsidR="00D92836" w:rsidRPr="00C24C7E">
        <w:rPr>
          <w:rFonts w:eastAsia="Calibri"/>
        </w:rPr>
        <w:t xml:space="preserve"> (</w:t>
      </w:r>
      <w:r w:rsidR="00D92836">
        <w:rPr>
          <w:rFonts w:eastAsia="Calibri"/>
        </w:rPr>
        <w:t>Appeal Document 1,</w:t>
      </w:r>
      <w:r w:rsidR="00D92836" w:rsidRPr="00C24C7E">
        <w:rPr>
          <w:rFonts w:eastAsia="Calibri"/>
        </w:rPr>
        <w:t xml:space="preserve"> p</w:t>
      </w:r>
      <w:r w:rsidR="00D92836">
        <w:rPr>
          <w:rFonts w:eastAsia="Calibri"/>
        </w:rPr>
        <w:t>p</w:t>
      </w:r>
      <w:r w:rsidR="00D92836" w:rsidRPr="00C24C7E">
        <w:rPr>
          <w:rFonts w:eastAsia="Calibri"/>
        </w:rPr>
        <w:t xml:space="preserve">. </w:t>
      </w:r>
      <w:r w:rsidR="00D92836">
        <w:rPr>
          <w:rFonts w:eastAsia="Calibri"/>
        </w:rPr>
        <w:t>9</w:t>
      </w:r>
      <w:r w:rsidR="00D92836" w:rsidRPr="00D64E51">
        <w:rPr>
          <w:rFonts w:cs="Arial"/>
          <w:color w:val="242424"/>
        </w:rPr>
        <w:t>–</w:t>
      </w:r>
      <w:r w:rsidR="00D92836">
        <w:rPr>
          <w:rFonts w:eastAsia="Calibri"/>
        </w:rPr>
        <w:t>12</w:t>
      </w:r>
      <w:r w:rsidR="00D92836" w:rsidRPr="00C24C7E">
        <w:rPr>
          <w:rFonts w:eastAsia="Calibri"/>
        </w:rPr>
        <w:t>).</w:t>
      </w:r>
    </w:p>
    <w:p w14:paraId="5142DB25" w14:textId="17A55BB2" w:rsidR="00D92836" w:rsidRPr="00C24C7E" w:rsidRDefault="006613C1" w:rsidP="00D92836">
      <w:pPr>
        <w:pStyle w:val="ListParagraph"/>
        <w:numPr>
          <w:ilvl w:val="0"/>
          <w:numId w:val="12"/>
        </w:numPr>
        <w:spacing w:before="240" w:after="240"/>
        <w:contextualSpacing w:val="0"/>
        <w:rPr>
          <w:rFonts w:eastAsia="Calibri"/>
        </w:rPr>
      </w:pPr>
      <w:r>
        <w:rPr>
          <w:rFonts w:eastAsia="Calibri"/>
        </w:rPr>
        <w:t>“</w:t>
      </w:r>
      <w:r w:rsidR="00D92836" w:rsidRPr="00C24C7E">
        <w:rPr>
          <w:rFonts w:eastAsia="Calibri"/>
        </w:rPr>
        <w:t>The County Board’s unapproved post hoc written findings do not match the verbal findings from the board meeting and do not form legal bases for denial, further cementing this unlawful action</w:t>
      </w:r>
      <w:r>
        <w:rPr>
          <w:rFonts w:eastAsia="Calibri"/>
        </w:rPr>
        <w:t>”</w:t>
      </w:r>
      <w:r w:rsidR="00D92836" w:rsidRPr="00C24C7E">
        <w:rPr>
          <w:rFonts w:eastAsia="Calibri"/>
        </w:rPr>
        <w:t xml:space="preserve"> (</w:t>
      </w:r>
      <w:r w:rsidR="00D92836">
        <w:rPr>
          <w:rFonts w:eastAsia="Calibri"/>
        </w:rPr>
        <w:t>Appeal Document 1,</w:t>
      </w:r>
      <w:r w:rsidR="00D92836" w:rsidRPr="00C24C7E">
        <w:rPr>
          <w:rFonts w:eastAsia="Calibri"/>
        </w:rPr>
        <w:t xml:space="preserve"> </w:t>
      </w:r>
      <w:r w:rsidR="00D92836">
        <w:rPr>
          <w:rFonts w:eastAsia="Calibri"/>
        </w:rPr>
        <w:t>p</w:t>
      </w:r>
      <w:r w:rsidR="00D92836" w:rsidRPr="00C24C7E">
        <w:rPr>
          <w:rFonts w:eastAsia="Calibri"/>
        </w:rPr>
        <w:t xml:space="preserve">p. </w:t>
      </w:r>
      <w:r w:rsidR="00D92836">
        <w:rPr>
          <w:rFonts w:eastAsia="Calibri"/>
        </w:rPr>
        <w:t>12</w:t>
      </w:r>
      <w:r w:rsidR="00D92836" w:rsidRPr="00D64E51">
        <w:rPr>
          <w:rFonts w:cs="Arial"/>
          <w:color w:val="242424"/>
        </w:rPr>
        <w:t>–</w:t>
      </w:r>
      <w:r w:rsidR="00D92836">
        <w:rPr>
          <w:rFonts w:eastAsia="Calibri"/>
        </w:rPr>
        <w:t>21</w:t>
      </w:r>
      <w:r w:rsidR="00D92836" w:rsidRPr="00C24C7E">
        <w:rPr>
          <w:rFonts w:eastAsia="Calibri"/>
        </w:rPr>
        <w:t>).</w:t>
      </w:r>
    </w:p>
    <w:p w14:paraId="0CDDEA65" w14:textId="08F2363C" w:rsidR="00D92836" w:rsidRPr="00C24C7E" w:rsidRDefault="006613C1" w:rsidP="00D92836">
      <w:pPr>
        <w:pStyle w:val="ListParagraph"/>
        <w:numPr>
          <w:ilvl w:val="0"/>
          <w:numId w:val="12"/>
        </w:numPr>
        <w:spacing w:before="240" w:after="240"/>
        <w:contextualSpacing w:val="0"/>
        <w:rPr>
          <w:rFonts w:eastAsia="Calibri"/>
        </w:rPr>
      </w:pPr>
      <w:r>
        <w:rPr>
          <w:rFonts w:eastAsia="Calibri"/>
        </w:rPr>
        <w:t>“</w:t>
      </w:r>
      <w:r w:rsidR="00D92836" w:rsidRPr="00C24C7E">
        <w:rPr>
          <w:rFonts w:eastAsia="Calibri"/>
        </w:rPr>
        <w:t>The County Board’s denial of the charter petition appeal was procedurally unfair</w:t>
      </w:r>
      <w:r>
        <w:rPr>
          <w:rFonts w:eastAsia="Calibri"/>
        </w:rPr>
        <w:t>”</w:t>
      </w:r>
      <w:r w:rsidR="00D92836" w:rsidRPr="00C24C7E">
        <w:rPr>
          <w:rFonts w:eastAsia="Calibri"/>
        </w:rPr>
        <w:t xml:space="preserve"> (</w:t>
      </w:r>
      <w:r w:rsidR="00D92836">
        <w:rPr>
          <w:rFonts w:eastAsia="Calibri"/>
        </w:rPr>
        <w:t>Appeal Document 1,</w:t>
      </w:r>
      <w:r w:rsidR="00D92836" w:rsidRPr="00C24C7E">
        <w:rPr>
          <w:rFonts w:eastAsia="Calibri"/>
        </w:rPr>
        <w:t xml:space="preserve"> </w:t>
      </w:r>
      <w:r w:rsidR="00D92836">
        <w:rPr>
          <w:rFonts w:eastAsia="Calibri"/>
        </w:rPr>
        <w:t>p</w:t>
      </w:r>
      <w:r w:rsidR="00D92836" w:rsidRPr="00C24C7E">
        <w:rPr>
          <w:rFonts w:eastAsia="Calibri"/>
        </w:rPr>
        <w:t xml:space="preserve">p. </w:t>
      </w:r>
      <w:r w:rsidR="00D92836">
        <w:rPr>
          <w:rFonts w:eastAsia="Calibri"/>
        </w:rPr>
        <w:t>21</w:t>
      </w:r>
      <w:r w:rsidR="00D92836" w:rsidRPr="00D64E51">
        <w:rPr>
          <w:rFonts w:cs="Arial"/>
          <w:color w:val="242424"/>
        </w:rPr>
        <w:t>–</w:t>
      </w:r>
      <w:r w:rsidR="00D92836">
        <w:rPr>
          <w:rFonts w:eastAsia="Calibri"/>
        </w:rPr>
        <w:t>22</w:t>
      </w:r>
      <w:r w:rsidR="00D92836" w:rsidRPr="00C24C7E">
        <w:rPr>
          <w:rFonts w:eastAsia="Calibri"/>
        </w:rPr>
        <w:t>).</w:t>
      </w:r>
    </w:p>
    <w:p w14:paraId="3875D0E6" w14:textId="49DDB887" w:rsidR="00D92836" w:rsidRPr="00C24C7E" w:rsidRDefault="006613C1" w:rsidP="00D92836">
      <w:pPr>
        <w:pStyle w:val="ListParagraph"/>
        <w:numPr>
          <w:ilvl w:val="0"/>
          <w:numId w:val="12"/>
        </w:numPr>
        <w:spacing w:before="240" w:after="240"/>
        <w:contextualSpacing w:val="0"/>
        <w:rPr>
          <w:rFonts w:eastAsia="Calibri"/>
        </w:rPr>
      </w:pPr>
      <w:r>
        <w:rPr>
          <w:rFonts w:eastAsia="Calibri"/>
        </w:rPr>
        <w:t>“</w:t>
      </w:r>
      <w:r w:rsidR="00D92836" w:rsidRPr="00C24C7E">
        <w:rPr>
          <w:rFonts w:eastAsia="Calibri"/>
        </w:rPr>
        <w:t>The County Board’s unapproved, post hoc reasons for denial were entirely lacking in evidentiary support</w:t>
      </w:r>
      <w:r>
        <w:rPr>
          <w:rFonts w:eastAsia="Calibri"/>
        </w:rPr>
        <w:t>”</w:t>
      </w:r>
      <w:r w:rsidR="00D92836" w:rsidRPr="00C24C7E">
        <w:rPr>
          <w:rFonts w:eastAsia="Calibri"/>
        </w:rPr>
        <w:t xml:space="preserve"> (</w:t>
      </w:r>
      <w:r w:rsidR="00D92836">
        <w:rPr>
          <w:rFonts w:eastAsia="Calibri"/>
        </w:rPr>
        <w:t>Appeal Document 1,</w:t>
      </w:r>
      <w:r w:rsidR="00D92836" w:rsidRPr="00C24C7E">
        <w:rPr>
          <w:rFonts w:eastAsia="Calibri"/>
        </w:rPr>
        <w:t xml:space="preserve"> </w:t>
      </w:r>
      <w:r w:rsidR="00D92836">
        <w:rPr>
          <w:rFonts w:eastAsia="Calibri"/>
        </w:rPr>
        <w:t>p</w:t>
      </w:r>
      <w:r w:rsidR="00D92836" w:rsidRPr="00C24C7E">
        <w:rPr>
          <w:rFonts w:eastAsia="Calibri"/>
        </w:rPr>
        <w:t xml:space="preserve">p. </w:t>
      </w:r>
      <w:r w:rsidR="00D92836">
        <w:rPr>
          <w:rFonts w:eastAsia="Calibri"/>
        </w:rPr>
        <w:t>22</w:t>
      </w:r>
      <w:r w:rsidR="00D92836" w:rsidRPr="00D64E51">
        <w:rPr>
          <w:rFonts w:cs="Arial"/>
          <w:color w:val="242424"/>
        </w:rPr>
        <w:t>–</w:t>
      </w:r>
      <w:r w:rsidR="00D92836">
        <w:rPr>
          <w:rFonts w:eastAsia="Calibri"/>
        </w:rPr>
        <w:t>28</w:t>
      </w:r>
      <w:r w:rsidR="00D92836" w:rsidRPr="00C24C7E">
        <w:rPr>
          <w:rFonts w:eastAsia="Calibri"/>
        </w:rPr>
        <w:t>).</w:t>
      </w:r>
    </w:p>
    <w:p w14:paraId="1ADBE7D7" w14:textId="60A6CAD2" w:rsidR="00D92836" w:rsidRPr="00C24C7E" w:rsidRDefault="006613C1" w:rsidP="00D92836">
      <w:pPr>
        <w:pStyle w:val="ListParagraph"/>
        <w:numPr>
          <w:ilvl w:val="0"/>
          <w:numId w:val="12"/>
        </w:numPr>
        <w:spacing w:before="240" w:after="240"/>
        <w:contextualSpacing w:val="0"/>
        <w:rPr>
          <w:rFonts w:eastAsia="Calibri"/>
        </w:rPr>
      </w:pPr>
      <w:r>
        <w:rPr>
          <w:rFonts w:eastAsia="Calibri"/>
        </w:rPr>
        <w:t>“</w:t>
      </w:r>
      <w:r w:rsidR="00D92836" w:rsidRPr="00C24C7E">
        <w:rPr>
          <w:rFonts w:eastAsia="Calibri"/>
        </w:rPr>
        <w:t>The County Board meeting was unlawful because it did not provide a fair and impartial hearing process on the charter petition</w:t>
      </w:r>
      <w:r>
        <w:rPr>
          <w:rFonts w:eastAsia="Calibri"/>
        </w:rPr>
        <w:t>”</w:t>
      </w:r>
      <w:r w:rsidR="00D92836" w:rsidRPr="00C24C7E">
        <w:rPr>
          <w:rFonts w:eastAsia="Calibri"/>
        </w:rPr>
        <w:t xml:space="preserve"> (</w:t>
      </w:r>
      <w:r w:rsidR="00D92836">
        <w:rPr>
          <w:rFonts w:eastAsia="Calibri"/>
        </w:rPr>
        <w:t>Appeal Document 1,</w:t>
      </w:r>
      <w:r w:rsidR="00D92836" w:rsidRPr="00C24C7E">
        <w:rPr>
          <w:rFonts w:eastAsia="Calibri"/>
        </w:rPr>
        <w:t xml:space="preserve"> p</w:t>
      </w:r>
      <w:r w:rsidR="00D92836">
        <w:rPr>
          <w:rFonts w:eastAsia="Calibri"/>
        </w:rPr>
        <w:t>p</w:t>
      </w:r>
      <w:r w:rsidR="00D92836" w:rsidRPr="00C24C7E">
        <w:rPr>
          <w:rFonts w:eastAsia="Calibri"/>
        </w:rPr>
        <w:t>. 3</w:t>
      </w:r>
      <w:r w:rsidR="00D92836">
        <w:rPr>
          <w:rFonts w:eastAsia="Calibri"/>
        </w:rPr>
        <w:t>3</w:t>
      </w:r>
      <w:r w:rsidR="00D92836" w:rsidRPr="00D64E51">
        <w:rPr>
          <w:rFonts w:cs="Arial"/>
          <w:color w:val="242424"/>
        </w:rPr>
        <w:t>–</w:t>
      </w:r>
      <w:r w:rsidR="00D92836">
        <w:rPr>
          <w:rFonts w:eastAsia="Calibri"/>
        </w:rPr>
        <w:t>34</w:t>
      </w:r>
      <w:r w:rsidR="00D92836" w:rsidRPr="00C24C7E">
        <w:rPr>
          <w:rFonts w:eastAsia="Calibri"/>
        </w:rPr>
        <w:t>).</w:t>
      </w:r>
    </w:p>
    <w:p w14:paraId="2E085D12" w14:textId="6DDFE78C" w:rsidR="00003638" w:rsidRPr="00003638" w:rsidRDefault="0000072D" w:rsidP="00003638">
      <w:pPr>
        <w:keepNext/>
        <w:spacing w:before="240" w:after="240"/>
        <w:outlineLvl w:val="1"/>
        <w:rPr>
          <w:b/>
          <w:bCs/>
          <w:iCs/>
          <w:sz w:val="36"/>
          <w:szCs w:val="28"/>
        </w:rPr>
      </w:pPr>
      <w:r>
        <w:rPr>
          <w:b/>
          <w:bCs/>
          <w:iCs/>
          <w:sz w:val="36"/>
          <w:szCs w:val="28"/>
        </w:rPr>
        <w:lastRenderedPageBreak/>
        <w:t xml:space="preserve">Written </w:t>
      </w:r>
      <w:r w:rsidR="00003638" w:rsidRPr="00003638">
        <w:rPr>
          <w:b/>
          <w:bCs/>
          <w:iCs/>
          <w:sz w:val="36"/>
          <w:szCs w:val="28"/>
        </w:rPr>
        <w:t>Opposition</w:t>
      </w:r>
    </w:p>
    <w:p w14:paraId="4A23F1A1" w14:textId="32F86967" w:rsidR="009D0540" w:rsidRPr="00C24C7E" w:rsidRDefault="004D3EE4" w:rsidP="009D0540">
      <w:pPr>
        <w:spacing w:after="240"/>
        <w:rPr>
          <w:rFonts w:cs="Arial"/>
        </w:rPr>
      </w:pPr>
      <w:bookmarkStart w:id="5" w:name="_Hlk137020863"/>
      <w:r>
        <w:rPr>
          <w:rFonts w:cs="Arial"/>
        </w:rPr>
        <w:t xml:space="preserve">Pursuant to </w:t>
      </w:r>
      <w:r>
        <w:rPr>
          <w:rFonts w:cs="Arial"/>
          <w:i/>
        </w:rPr>
        <w:t xml:space="preserve">EC </w:t>
      </w:r>
      <w:r>
        <w:rPr>
          <w:rFonts w:cs="Arial"/>
        </w:rPr>
        <w:t xml:space="preserve">Section 47605(k)(2)(C), </w:t>
      </w:r>
      <w:r w:rsidR="007D4F27">
        <w:rPr>
          <w:rFonts w:cs="Arial"/>
        </w:rPr>
        <w:t xml:space="preserve">the </w:t>
      </w:r>
      <w:r w:rsidR="009D0540" w:rsidRPr="00C24C7E">
        <w:rPr>
          <w:rFonts w:cs="Arial"/>
        </w:rPr>
        <w:t xml:space="preserve">YCUSD submitted a written opposition to NPSYC’s appeal with specific citations to the documentary record detailing how </w:t>
      </w:r>
      <w:r w:rsidR="007D4F27">
        <w:rPr>
          <w:rFonts w:cs="Arial"/>
        </w:rPr>
        <w:t xml:space="preserve">the </w:t>
      </w:r>
      <w:r w:rsidR="002B00C3">
        <w:rPr>
          <w:rFonts w:cs="Arial"/>
        </w:rPr>
        <w:t>YCUSD</w:t>
      </w:r>
      <w:r w:rsidR="009D0540" w:rsidRPr="00C24C7E">
        <w:rPr>
          <w:rFonts w:cs="Arial"/>
        </w:rPr>
        <w:t xml:space="preserve"> did not abuse its discretion in denying the petition (</w:t>
      </w:r>
      <w:r w:rsidR="00B524F2">
        <w:rPr>
          <w:rFonts w:cs="Arial"/>
        </w:rPr>
        <w:t>Appeal Document 6</w:t>
      </w:r>
      <w:r w:rsidR="009D0540" w:rsidRPr="00C24C7E">
        <w:rPr>
          <w:rFonts w:cs="Arial"/>
        </w:rPr>
        <w:t>)</w:t>
      </w:r>
      <w:r>
        <w:rPr>
          <w:rFonts w:cs="Arial"/>
        </w:rPr>
        <w:t xml:space="preserve">. </w:t>
      </w:r>
      <w:r w:rsidR="007D4F27">
        <w:rPr>
          <w:rFonts w:cs="Arial"/>
        </w:rPr>
        <w:t xml:space="preserve">The </w:t>
      </w:r>
      <w:proofErr w:type="gramStart"/>
      <w:r w:rsidR="0016078C">
        <w:rPr>
          <w:rFonts w:cs="Arial"/>
        </w:rPr>
        <w:t>District’s</w:t>
      </w:r>
      <w:proofErr w:type="gramEnd"/>
      <w:r w:rsidR="009D0540" w:rsidRPr="00C24C7E">
        <w:rPr>
          <w:rFonts w:cs="Arial"/>
        </w:rPr>
        <w:t xml:space="preserve"> opposition argues the following in response to NPSYC’s allegations:</w:t>
      </w:r>
    </w:p>
    <w:p w14:paraId="0F230AA7" w14:textId="3DCB1BE8" w:rsidR="00B524F2" w:rsidRDefault="00F34AAD" w:rsidP="00B524F2">
      <w:pPr>
        <w:pStyle w:val="ListParagraph"/>
        <w:numPr>
          <w:ilvl w:val="0"/>
          <w:numId w:val="14"/>
        </w:numPr>
        <w:spacing w:after="240"/>
        <w:contextualSpacing w:val="0"/>
        <w:rPr>
          <w:rFonts w:cs="Arial"/>
        </w:rPr>
      </w:pPr>
      <w:r>
        <w:rPr>
          <w:rFonts w:cs="Arial"/>
        </w:rPr>
        <w:t>“</w:t>
      </w:r>
      <w:r w:rsidR="00543770">
        <w:rPr>
          <w:rFonts w:cs="Arial"/>
        </w:rPr>
        <w:t xml:space="preserve">The </w:t>
      </w:r>
      <w:proofErr w:type="gramStart"/>
      <w:r w:rsidR="00543770">
        <w:rPr>
          <w:rFonts w:cs="Arial"/>
        </w:rPr>
        <w:t>District’s</w:t>
      </w:r>
      <w:proofErr w:type="gramEnd"/>
      <w:r w:rsidR="009D0540" w:rsidRPr="00B524F2">
        <w:rPr>
          <w:rFonts w:cs="Arial"/>
        </w:rPr>
        <w:t xml:space="preserve"> adopted findings were lawful</w:t>
      </w:r>
      <w:r>
        <w:rPr>
          <w:rFonts w:cs="Arial"/>
        </w:rPr>
        <w:t>”</w:t>
      </w:r>
      <w:r w:rsidR="001219D7">
        <w:rPr>
          <w:rFonts w:cs="Arial"/>
        </w:rPr>
        <w:t xml:space="preserve"> (Appeal Document 6, pp. 5</w:t>
      </w:r>
      <w:r w:rsidR="001219D7" w:rsidRPr="00D64E51">
        <w:rPr>
          <w:rFonts w:cs="Arial"/>
          <w:color w:val="242424"/>
        </w:rPr>
        <w:t>–</w:t>
      </w:r>
      <w:r w:rsidR="001219D7">
        <w:rPr>
          <w:rFonts w:cs="Arial"/>
        </w:rPr>
        <w:t>6)</w:t>
      </w:r>
      <w:r w:rsidR="009D0540" w:rsidRPr="00B524F2">
        <w:rPr>
          <w:rFonts w:cs="Arial"/>
        </w:rPr>
        <w:t>.</w:t>
      </w:r>
    </w:p>
    <w:p w14:paraId="030B9038" w14:textId="364836E0" w:rsidR="009D0540" w:rsidRPr="00B524F2" w:rsidRDefault="00F34AAD" w:rsidP="00B524F2">
      <w:pPr>
        <w:pStyle w:val="ListParagraph"/>
        <w:numPr>
          <w:ilvl w:val="0"/>
          <w:numId w:val="14"/>
        </w:numPr>
        <w:spacing w:after="240"/>
        <w:contextualSpacing w:val="0"/>
        <w:rPr>
          <w:rFonts w:cs="Arial"/>
        </w:rPr>
      </w:pPr>
      <w:r>
        <w:rPr>
          <w:rFonts w:cs="Arial"/>
        </w:rPr>
        <w:t>“</w:t>
      </w:r>
      <w:r w:rsidR="00543770">
        <w:rPr>
          <w:rFonts w:cs="Arial"/>
        </w:rPr>
        <w:t xml:space="preserve">The </w:t>
      </w:r>
      <w:proofErr w:type="gramStart"/>
      <w:r w:rsidR="00543770">
        <w:rPr>
          <w:rFonts w:cs="Arial"/>
        </w:rPr>
        <w:t>District’s</w:t>
      </w:r>
      <w:proofErr w:type="gramEnd"/>
      <w:r w:rsidR="009D0540" w:rsidRPr="00B524F2">
        <w:rPr>
          <w:rFonts w:cs="Arial"/>
        </w:rPr>
        <w:t xml:space="preserve"> adopted findings </w:t>
      </w:r>
      <w:r w:rsidR="00543770">
        <w:rPr>
          <w:rFonts w:cs="Arial"/>
        </w:rPr>
        <w:t xml:space="preserve">are </w:t>
      </w:r>
      <w:r w:rsidR="009D0540" w:rsidRPr="00B524F2">
        <w:rPr>
          <w:rFonts w:cs="Arial"/>
        </w:rPr>
        <w:t>supported by the evidence</w:t>
      </w:r>
      <w:r>
        <w:rPr>
          <w:rFonts w:cs="Arial"/>
        </w:rPr>
        <w:t>”</w:t>
      </w:r>
      <w:r w:rsidR="001219D7">
        <w:rPr>
          <w:rFonts w:cs="Arial"/>
        </w:rPr>
        <w:t xml:space="preserve"> (Appeal Document 6, pp. 7</w:t>
      </w:r>
      <w:r w:rsidR="001219D7" w:rsidRPr="00D64E51">
        <w:rPr>
          <w:rFonts w:cs="Arial"/>
          <w:color w:val="242424"/>
        </w:rPr>
        <w:t>–</w:t>
      </w:r>
      <w:r w:rsidR="001219D7">
        <w:rPr>
          <w:rFonts w:cs="Arial"/>
        </w:rPr>
        <w:t>8)</w:t>
      </w:r>
      <w:r w:rsidR="009D0540" w:rsidRPr="00B524F2">
        <w:rPr>
          <w:rFonts w:cs="Arial"/>
        </w:rPr>
        <w:t>.</w:t>
      </w:r>
    </w:p>
    <w:p w14:paraId="28F2162B" w14:textId="048A6FEC" w:rsidR="0047359E" w:rsidRPr="00C24C7E" w:rsidRDefault="007D4F27" w:rsidP="0047359E">
      <w:pPr>
        <w:spacing w:after="240"/>
        <w:rPr>
          <w:rFonts w:cs="Arial"/>
        </w:rPr>
      </w:pPr>
      <w:r>
        <w:rPr>
          <w:rFonts w:cs="Arial"/>
        </w:rPr>
        <w:t xml:space="preserve">The </w:t>
      </w:r>
      <w:r w:rsidR="004D3EE4">
        <w:rPr>
          <w:rFonts w:cs="Arial"/>
        </w:rPr>
        <w:t xml:space="preserve">SCBOE did not submit a written opposition </w:t>
      </w:r>
      <w:r w:rsidR="004D3EE4" w:rsidRPr="00C24C7E">
        <w:rPr>
          <w:rFonts w:cs="Arial"/>
        </w:rPr>
        <w:t>to NPSYC’s appeal</w:t>
      </w:r>
      <w:r w:rsidR="004D3EE4">
        <w:rPr>
          <w:rFonts w:cs="Arial"/>
        </w:rPr>
        <w:t>.</w:t>
      </w:r>
    </w:p>
    <w:bookmarkEnd w:id="5"/>
    <w:p w14:paraId="76BACB44" w14:textId="6A3AC56D" w:rsidR="001F0E66" w:rsidRPr="00443F1C" w:rsidRDefault="001F0E66" w:rsidP="00512345">
      <w:pPr>
        <w:pStyle w:val="Heading2"/>
      </w:pPr>
      <w:r>
        <w:t>California Department of Education</w:t>
      </w:r>
      <w:r w:rsidR="003A3D8D">
        <w:t>’s Review</w:t>
      </w:r>
    </w:p>
    <w:p w14:paraId="70EA4947" w14:textId="2C93252B" w:rsidR="00CD367C" w:rsidRDefault="00CD367C" w:rsidP="00F801F5">
      <w:pPr>
        <w:spacing w:before="240" w:after="240"/>
      </w:pPr>
      <w:r w:rsidRPr="006D13B7">
        <w:t xml:space="preserve">Under </w:t>
      </w:r>
      <w:r w:rsidRPr="006D13B7">
        <w:rPr>
          <w:i/>
        </w:rPr>
        <w:t>EC</w:t>
      </w:r>
      <w:r w:rsidRPr="006D13B7">
        <w:t xml:space="preserve"> Section 47605(k)(2)(E) if the SBE hears an appeal, it (1) may affirm the determination of the governing board of the school district or county board of education, or both, or (2) may reverse </w:t>
      </w:r>
      <w:r w:rsidRPr="006D13B7">
        <w:rPr>
          <w:b/>
          <w:bCs/>
        </w:rPr>
        <w:t xml:space="preserve">only </w:t>
      </w:r>
      <w:r w:rsidRPr="006D13B7">
        <w:t xml:space="preserve">upon a determination that there was an abuse of discretion </w:t>
      </w:r>
      <w:r w:rsidRPr="006D13B7">
        <w:rPr>
          <w:rFonts w:cs="Arial"/>
          <w:bCs/>
          <w:color w:val="333333"/>
        </w:rPr>
        <w:t>by each of the governing board of the school district and the county board of education</w:t>
      </w:r>
      <w:r w:rsidRPr="006D13B7">
        <w:t xml:space="preserve">. </w:t>
      </w:r>
    </w:p>
    <w:p w14:paraId="30C99C2B" w14:textId="3B5CE98F" w:rsidR="009C0711" w:rsidRDefault="006A00C2" w:rsidP="00F801F5">
      <w:pPr>
        <w:spacing w:before="240" w:after="240"/>
        <w:rPr>
          <w:rFonts w:eastAsia="Calibri"/>
        </w:rPr>
      </w:pPr>
      <w:r w:rsidRPr="001074C1">
        <w:t xml:space="preserve">After reviewing the documentary record and supporting documentation submitted by the parties to this appeal, the CDE has determined that </w:t>
      </w:r>
      <w:r w:rsidR="007D4F27">
        <w:t xml:space="preserve">the </w:t>
      </w:r>
      <w:proofErr w:type="gramStart"/>
      <w:r w:rsidR="00B74123">
        <w:t>District</w:t>
      </w:r>
      <w:proofErr w:type="gramEnd"/>
      <w:r>
        <w:t xml:space="preserve"> made</w:t>
      </w:r>
      <w:r w:rsidR="0007635A">
        <w:t xml:space="preserve"> </w:t>
      </w:r>
      <w:r w:rsidR="00F077FE">
        <w:t xml:space="preserve">written factual </w:t>
      </w:r>
      <w:r w:rsidR="0007635A">
        <w:t>findings</w:t>
      </w:r>
      <w:r w:rsidR="00F077FE">
        <w:t xml:space="preserve"> in accordance with </w:t>
      </w:r>
      <w:r w:rsidR="00F077FE">
        <w:rPr>
          <w:i/>
          <w:iCs/>
        </w:rPr>
        <w:t>EC</w:t>
      </w:r>
      <w:r w:rsidR="00F077FE">
        <w:t xml:space="preserve"> Section 47605(c) and</w:t>
      </w:r>
      <w:r w:rsidR="0007635A">
        <w:t xml:space="preserve"> that </w:t>
      </w:r>
      <w:r w:rsidR="007D4F27">
        <w:t xml:space="preserve">the </w:t>
      </w:r>
      <w:r w:rsidR="00B74123">
        <w:t>District’s</w:t>
      </w:r>
      <w:r w:rsidR="00F077FE">
        <w:t xml:space="preserve"> findings </w:t>
      </w:r>
      <w:r w:rsidR="0007635A">
        <w:t>are supported by evidence in the record</w:t>
      </w:r>
      <w:r w:rsidRPr="001074C1">
        <w:rPr>
          <w:rFonts w:eastAsia="Calibri"/>
        </w:rPr>
        <w:t>.</w:t>
      </w:r>
    </w:p>
    <w:p w14:paraId="70B8A84F" w14:textId="7A4D8513" w:rsidR="00122F8E" w:rsidRPr="006B57E1" w:rsidRDefault="00F077FE" w:rsidP="00F801F5">
      <w:pPr>
        <w:spacing w:before="240" w:after="240"/>
        <w:rPr>
          <w:rFonts w:eastAsia="Calibri"/>
        </w:rPr>
      </w:pPr>
      <w:r w:rsidRPr="006B57E1">
        <w:rPr>
          <w:rFonts w:eastAsia="Calibri"/>
        </w:rPr>
        <w:t xml:space="preserve">For example, </w:t>
      </w:r>
      <w:r w:rsidR="007D4F27">
        <w:rPr>
          <w:rFonts w:eastAsia="Calibri"/>
        </w:rPr>
        <w:t xml:space="preserve">the </w:t>
      </w:r>
      <w:r w:rsidR="00DD7059">
        <w:rPr>
          <w:rFonts w:eastAsia="Calibri"/>
        </w:rPr>
        <w:t>District’s</w:t>
      </w:r>
      <w:r w:rsidRPr="006B57E1">
        <w:rPr>
          <w:rFonts w:eastAsia="Calibri"/>
        </w:rPr>
        <w:t xml:space="preserve"> finding that the NPSYC petition presents an unsound educational program is supported by specific facts</w:t>
      </w:r>
      <w:r w:rsidR="007C4ABE" w:rsidRPr="006B57E1">
        <w:rPr>
          <w:rFonts w:eastAsia="Calibri"/>
        </w:rPr>
        <w:t xml:space="preserve"> found in the NPSYC petition</w:t>
      </w:r>
      <w:r w:rsidR="004542A2" w:rsidRPr="006B57E1">
        <w:rPr>
          <w:rFonts w:eastAsia="Calibri"/>
        </w:rPr>
        <w:t>,</w:t>
      </w:r>
      <w:r w:rsidRPr="006B57E1">
        <w:rPr>
          <w:rFonts w:eastAsia="Calibri"/>
        </w:rPr>
        <w:t xml:space="preserve"> in</w:t>
      </w:r>
      <w:r w:rsidR="004542A2" w:rsidRPr="006B57E1">
        <w:rPr>
          <w:rFonts w:eastAsia="Calibri"/>
        </w:rPr>
        <w:t xml:space="preserve">cluding, but not limited to, the petition’s lack of detail related to daily instructional schedules, the </w:t>
      </w:r>
      <w:r w:rsidR="00C22910">
        <w:rPr>
          <w:rFonts w:eastAsia="Calibri"/>
        </w:rPr>
        <w:t xml:space="preserve">inadequacy of the </w:t>
      </w:r>
      <w:r w:rsidR="004542A2" w:rsidRPr="006B57E1">
        <w:rPr>
          <w:rFonts w:eastAsia="Calibri"/>
        </w:rPr>
        <w:t>staffing plan proposed for the projected student enrollment, and the petition’s lack of information related to meeting state requirements for transitional kindergarten (Appeal Document 3, pp. 18</w:t>
      </w:r>
      <w:r w:rsidR="004542A2" w:rsidRPr="006B57E1">
        <w:rPr>
          <w:rFonts w:cs="Arial"/>
          <w:color w:val="242424"/>
        </w:rPr>
        <w:t>–</w:t>
      </w:r>
      <w:r w:rsidR="004542A2" w:rsidRPr="006B57E1">
        <w:rPr>
          <w:rFonts w:eastAsia="Calibri"/>
        </w:rPr>
        <w:t>19).</w:t>
      </w:r>
      <w:r w:rsidR="002B3021" w:rsidRPr="006B57E1">
        <w:rPr>
          <w:rFonts w:eastAsia="Calibri"/>
        </w:rPr>
        <w:t xml:space="preserve"> </w:t>
      </w:r>
      <w:r w:rsidR="007D4F27">
        <w:rPr>
          <w:rFonts w:eastAsia="Calibri"/>
        </w:rPr>
        <w:t xml:space="preserve">The </w:t>
      </w:r>
      <w:r w:rsidR="00DD7059">
        <w:rPr>
          <w:rFonts w:eastAsia="Calibri"/>
        </w:rPr>
        <w:t>District’s</w:t>
      </w:r>
      <w:r w:rsidR="002B3021" w:rsidRPr="006B57E1">
        <w:rPr>
          <w:rFonts w:eastAsia="Calibri"/>
        </w:rPr>
        <w:t xml:space="preserve"> finding that the petitioners are demonstrably unlikely to successfully implement the program is supported by specific facts</w:t>
      </w:r>
      <w:r w:rsidR="007C4ABE" w:rsidRPr="006B57E1">
        <w:rPr>
          <w:rFonts w:eastAsia="Calibri"/>
        </w:rPr>
        <w:t xml:space="preserve"> found in the NPSYC petition</w:t>
      </w:r>
      <w:r w:rsidR="002B3021" w:rsidRPr="006B57E1">
        <w:rPr>
          <w:rFonts w:eastAsia="Calibri"/>
        </w:rPr>
        <w:t xml:space="preserve">, including, but not limited to, </w:t>
      </w:r>
      <w:r w:rsidR="009C0711" w:rsidRPr="006B57E1">
        <w:rPr>
          <w:rFonts w:eastAsia="Calibri"/>
        </w:rPr>
        <w:t>the petition’s lack of information and assumptions related to projected facilities costs, the petition’s projection of attendance percentage higher than the district average, and the proposed budget’s reliance on significant grant funding from the charter management organization</w:t>
      </w:r>
      <w:r w:rsidR="00F50157" w:rsidRPr="006B57E1">
        <w:rPr>
          <w:rFonts w:eastAsia="Calibri"/>
        </w:rPr>
        <w:t xml:space="preserve"> (Appeal Document 3, pp. 23</w:t>
      </w:r>
      <w:r w:rsidR="00F50157" w:rsidRPr="006B57E1">
        <w:rPr>
          <w:rFonts w:cs="Arial"/>
          <w:color w:val="242424"/>
        </w:rPr>
        <w:t>–</w:t>
      </w:r>
      <w:r w:rsidR="00F50157" w:rsidRPr="006B57E1">
        <w:rPr>
          <w:rFonts w:eastAsia="Calibri"/>
        </w:rPr>
        <w:t>25)</w:t>
      </w:r>
      <w:r w:rsidR="009C0711" w:rsidRPr="006B57E1">
        <w:rPr>
          <w:rFonts w:eastAsia="Calibri"/>
        </w:rPr>
        <w:t>.</w:t>
      </w:r>
      <w:r w:rsidR="00122F8E" w:rsidRPr="006B57E1">
        <w:rPr>
          <w:rFonts w:eastAsia="Calibri"/>
        </w:rPr>
        <w:t xml:space="preserve"> </w:t>
      </w:r>
    </w:p>
    <w:p w14:paraId="2A4A8AAF" w14:textId="48117587" w:rsidR="00122F8E" w:rsidRPr="00122F8E" w:rsidRDefault="00122F8E" w:rsidP="00F801F5">
      <w:pPr>
        <w:spacing w:before="240" w:after="240"/>
        <w:rPr>
          <w:rFonts w:eastAsia="Calibri"/>
        </w:rPr>
      </w:pPr>
      <w:r w:rsidRPr="006B57E1">
        <w:rPr>
          <w:rFonts w:eastAsia="Calibri"/>
        </w:rPr>
        <w:t xml:space="preserve">While NPSYC challenged the conclusions made by the YCUSD in its appeal, NPSYC has not </w:t>
      </w:r>
      <w:r w:rsidR="007B473C" w:rsidRPr="006B57E1">
        <w:rPr>
          <w:rFonts w:eastAsia="Calibri"/>
        </w:rPr>
        <w:t>refuted</w:t>
      </w:r>
      <w:r w:rsidRPr="006B57E1">
        <w:rPr>
          <w:rFonts w:eastAsia="Calibri"/>
        </w:rPr>
        <w:t xml:space="preserve"> the evidence relied on by the </w:t>
      </w:r>
      <w:proofErr w:type="gramStart"/>
      <w:r w:rsidRPr="006B57E1">
        <w:rPr>
          <w:rFonts w:eastAsia="Calibri"/>
        </w:rPr>
        <w:t>District</w:t>
      </w:r>
      <w:proofErr w:type="gramEnd"/>
      <w:r w:rsidRPr="006B57E1">
        <w:rPr>
          <w:rFonts w:eastAsia="Calibri"/>
        </w:rPr>
        <w:t xml:space="preserve"> in their findings for denial.</w:t>
      </w:r>
    </w:p>
    <w:p w14:paraId="6CF9C147" w14:textId="76B19D03" w:rsidR="0082117C" w:rsidRDefault="0082117C" w:rsidP="0082117C">
      <w:pPr>
        <w:spacing w:before="240" w:after="240"/>
        <w:rPr>
          <w:color w:val="000000"/>
        </w:rPr>
      </w:pPr>
      <w:bookmarkStart w:id="6" w:name="_Hlk112663601"/>
      <w:bookmarkStart w:id="7" w:name="_Hlk112663894"/>
      <w:r w:rsidRPr="00702D19">
        <w:rPr>
          <w:color w:val="000000"/>
        </w:rPr>
        <w:t xml:space="preserve">A comprehensive </w:t>
      </w:r>
      <w:r>
        <w:rPr>
          <w:color w:val="000000"/>
        </w:rPr>
        <w:t xml:space="preserve">review of the NPSYC appeal, </w:t>
      </w:r>
      <w:r w:rsidRPr="00702D19">
        <w:rPr>
          <w:color w:val="000000"/>
        </w:rPr>
        <w:t xml:space="preserve">including the </w:t>
      </w:r>
      <w:proofErr w:type="gramStart"/>
      <w:r w:rsidRPr="00702D19">
        <w:rPr>
          <w:color w:val="000000"/>
        </w:rPr>
        <w:t>District’s</w:t>
      </w:r>
      <w:proofErr w:type="gramEnd"/>
      <w:r w:rsidRPr="00702D19">
        <w:rPr>
          <w:color w:val="000000"/>
        </w:rPr>
        <w:t xml:space="preserve"> written oppositions, </w:t>
      </w:r>
      <w:r>
        <w:rPr>
          <w:color w:val="000000"/>
        </w:rPr>
        <w:t>and</w:t>
      </w:r>
      <w:r w:rsidRPr="00702D19">
        <w:rPr>
          <w:color w:val="000000"/>
        </w:rPr>
        <w:t xml:space="preserve"> the District’s findings regarding the </w:t>
      </w:r>
      <w:r>
        <w:rPr>
          <w:color w:val="000000"/>
        </w:rPr>
        <w:t xml:space="preserve">NPSYC </w:t>
      </w:r>
      <w:r w:rsidRPr="00702D19">
        <w:rPr>
          <w:color w:val="000000"/>
        </w:rPr>
        <w:t>petition, is provided as Attachment 1.</w:t>
      </w:r>
    </w:p>
    <w:p w14:paraId="12CC233C" w14:textId="56B1C9E5" w:rsidR="006B6673" w:rsidRPr="00EE6996" w:rsidRDefault="000A4B08" w:rsidP="006B6673">
      <w:bookmarkStart w:id="8" w:name="_Hlk146823802"/>
      <w:r w:rsidRPr="00C24C7E">
        <w:rPr>
          <w:color w:val="000000" w:themeColor="text1"/>
        </w:rPr>
        <w:lastRenderedPageBreak/>
        <w:t xml:space="preserve">Because </w:t>
      </w:r>
      <w:r w:rsidR="00AE2866">
        <w:rPr>
          <w:color w:val="000000" w:themeColor="text1"/>
        </w:rPr>
        <w:t xml:space="preserve">the </w:t>
      </w:r>
      <w:r w:rsidRPr="00C24C7E">
        <w:t xml:space="preserve">SCBOE did not make written factual findings setting forth specific facts to support one or more of the findings as required by </w:t>
      </w:r>
      <w:r w:rsidRPr="00C24C7E">
        <w:rPr>
          <w:i/>
          <w:iCs/>
        </w:rPr>
        <w:t>EC</w:t>
      </w:r>
      <w:r w:rsidRPr="00C24C7E">
        <w:t xml:space="preserve"> Section 47605(c), the CDE</w:t>
      </w:r>
      <w:r w:rsidR="00903496">
        <w:t xml:space="preserve"> does not recommend the SBE affirm the decision of the SCBOE.</w:t>
      </w:r>
      <w:r w:rsidRPr="00C24C7E">
        <w:t xml:space="preserve"> </w:t>
      </w:r>
      <w:r w:rsidR="006413BF">
        <w:t xml:space="preserve">The </w:t>
      </w:r>
      <w:r w:rsidRPr="00C24C7E">
        <w:t xml:space="preserve">SCBOE’s resolution to deny the NPSYC charter petition is accompanied by an attached exhibit that includes written findings; however, the documentary record does not indicate that these written findings were a part of any action taken by </w:t>
      </w:r>
      <w:r w:rsidR="00AE2866">
        <w:t xml:space="preserve">the </w:t>
      </w:r>
      <w:r w:rsidRPr="00C24C7E">
        <w:t>SCBOE.</w:t>
      </w:r>
      <w:bookmarkEnd w:id="6"/>
      <w:bookmarkEnd w:id="7"/>
      <w:r w:rsidR="00D36881">
        <w:t xml:space="preserve"> </w:t>
      </w:r>
      <w:r w:rsidR="009E3D6E">
        <w:t xml:space="preserve">Pursuant to </w:t>
      </w:r>
      <w:r w:rsidR="009E3D6E">
        <w:rPr>
          <w:i/>
        </w:rPr>
        <w:t xml:space="preserve">EC </w:t>
      </w:r>
      <w:r w:rsidR="009E3D6E">
        <w:t xml:space="preserve">sections 47605(c) and 47605(k)(1)(A)(ii), the county board of education must make </w:t>
      </w:r>
      <w:r w:rsidR="009E3D6E" w:rsidRPr="00EE6996">
        <w:t xml:space="preserve">written factual findings to deny the petition. The SCBOE </w:t>
      </w:r>
      <w:r w:rsidR="00267DDE">
        <w:t>did not</w:t>
      </w:r>
      <w:r w:rsidR="009E3D6E" w:rsidRPr="00EE6996">
        <w:t xml:space="preserve"> comply with this requirement.</w:t>
      </w:r>
      <w:r w:rsidR="00854B1F" w:rsidRPr="00EE6996">
        <w:t xml:space="preserve"> Accordingly, consideration of the documentary record submitted in support of </w:t>
      </w:r>
      <w:r w:rsidR="006D3F3C">
        <w:t xml:space="preserve">the </w:t>
      </w:r>
      <w:r w:rsidR="00854B1F" w:rsidRPr="00EE6996">
        <w:t>SCBOE’s denial of the NPSYC charter petition has been excluded from the CDE’s analysis in this item.</w:t>
      </w:r>
      <w:bookmarkEnd w:id="8"/>
    </w:p>
    <w:p w14:paraId="15255983" w14:textId="62FCAED6" w:rsidR="00003638" w:rsidRDefault="00003638" w:rsidP="00512345">
      <w:pPr>
        <w:pStyle w:val="Heading2"/>
      </w:pPr>
      <w:r w:rsidRPr="00EE6996">
        <w:t>Conclusion</w:t>
      </w:r>
    </w:p>
    <w:p w14:paraId="57111896" w14:textId="4FEDA289" w:rsidR="009E3D6E" w:rsidRDefault="00626100" w:rsidP="00CD367C">
      <w:pPr>
        <w:spacing w:before="240" w:after="240"/>
      </w:pPr>
      <w:r>
        <w:t xml:space="preserve">Based </w:t>
      </w:r>
      <w:r w:rsidR="00465347">
        <w:t xml:space="preserve">on </w:t>
      </w:r>
      <w:r w:rsidR="00B07A23">
        <w:t>its analysis of the documentary record</w:t>
      </w:r>
      <w:r>
        <w:t xml:space="preserve">, </w:t>
      </w:r>
      <w:r w:rsidR="00CD367C">
        <w:t>the</w:t>
      </w:r>
      <w:r w:rsidR="00CD367C" w:rsidRPr="00626100">
        <w:t xml:space="preserve"> CDE has determined that </w:t>
      </w:r>
      <w:r w:rsidR="00B029C6">
        <w:t xml:space="preserve">the </w:t>
      </w:r>
      <w:r w:rsidR="00CD367C" w:rsidRPr="00626100">
        <w:t xml:space="preserve">YCUSD made written factual findings in accordance with </w:t>
      </w:r>
      <w:r w:rsidR="00CD367C" w:rsidRPr="00E917DB">
        <w:rPr>
          <w:i/>
        </w:rPr>
        <w:t>EC</w:t>
      </w:r>
      <w:r w:rsidR="00CD367C" w:rsidRPr="00626100">
        <w:t xml:space="preserve"> Section 47605(c) and that </w:t>
      </w:r>
      <w:r w:rsidR="007D4F27">
        <w:t xml:space="preserve">the </w:t>
      </w:r>
      <w:proofErr w:type="gramStart"/>
      <w:r w:rsidR="00B029C6">
        <w:t>District’s</w:t>
      </w:r>
      <w:proofErr w:type="gramEnd"/>
      <w:r w:rsidR="00CD367C" w:rsidRPr="00626100">
        <w:t xml:space="preserve"> findings to deny the NPSYC petition are supported by evidence in the record</w:t>
      </w:r>
      <w:r w:rsidR="00CD367C">
        <w:t>. Therefore, th</w:t>
      </w:r>
      <w:r w:rsidR="00CD367C" w:rsidRPr="00626100">
        <w:t xml:space="preserve">e CDE recommends that the SBE affirm the </w:t>
      </w:r>
      <w:proofErr w:type="gramStart"/>
      <w:r w:rsidR="00B029C6">
        <w:t>District’s</w:t>
      </w:r>
      <w:proofErr w:type="gramEnd"/>
      <w:r w:rsidR="00CD367C" w:rsidRPr="00626100">
        <w:t xml:space="preserve"> determination to deny the NPSYC petitio</w:t>
      </w:r>
      <w:r w:rsidR="00CD367C">
        <w:t>n.</w:t>
      </w:r>
    </w:p>
    <w:p w14:paraId="647212EA" w14:textId="77E883ED" w:rsidR="006A52D9" w:rsidRPr="006D13B7" w:rsidRDefault="00C0280B" w:rsidP="00850E77">
      <w:pPr>
        <w:spacing w:after="240"/>
      </w:pPr>
      <w:r w:rsidRPr="006D13B7">
        <w:t xml:space="preserve">As the SCBOE did not make written factual findings, the CDE </w:t>
      </w:r>
      <w:r w:rsidR="00626100" w:rsidRPr="006D13B7">
        <w:t xml:space="preserve">recommends </w:t>
      </w:r>
      <w:r w:rsidRPr="006D13B7">
        <w:t>the SBE</w:t>
      </w:r>
      <w:r w:rsidR="00626100" w:rsidRPr="006D13B7">
        <w:t xml:space="preserve"> not affirm its decision to deny the NPSYC petition.</w:t>
      </w:r>
      <w:r w:rsidR="00B668CA" w:rsidRPr="006D13B7">
        <w:t xml:space="preserve"> </w:t>
      </w:r>
    </w:p>
    <w:p w14:paraId="0DE54E54" w14:textId="22399FB5" w:rsidR="009E3D6E" w:rsidRDefault="006A52D9" w:rsidP="009E3D6E">
      <w:pPr>
        <w:spacing w:before="240" w:after="240"/>
      </w:pPr>
      <w:r w:rsidRPr="006D13B7">
        <w:t xml:space="preserve">As set forth above, there is </w:t>
      </w:r>
      <w:r w:rsidRPr="00EE6996">
        <w:t>evidence to support t</w:t>
      </w:r>
      <w:r w:rsidR="009E3D6E" w:rsidRPr="00EE6996">
        <w:t xml:space="preserve">he </w:t>
      </w:r>
      <w:proofErr w:type="gramStart"/>
      <w:r w:rsidR="00456FE4">
        <w:t>District’s</w:t>
      </w:r>
      <w:proofErr w:type="gramEnd"/>
      <w:r w:rsidR="009E3D6E" w:rsidRPr="00EE6996">
        <w:t xml:space="preserve"> findings</w:t>
      </w:r>
      <w:r w:rsidRPr="00EE6996">
        <w:t>. Therefore, the CDE could not find an abuse of discretion</w:t>
      </w:r>
      <w:r w:rsidR="00854B1F" w:rsidRPr="00EE6996">
        <w:t xml:space="preserve"> by the </w:t>
      </w:r>
      <w:proofErr w:type="gramStart"/>
      <w:r w:rsidR="00456FE4">
        <w:t>District</w:t>
      </w:r>
      <w:proofErr w:type="gramEnd"/>
      <w:r w:rsidR="009E3D6E" w:rsidRPr="00EE6996">
        <w:t xml:space="preserve">. Under </w:t>
      </w:r>
      <w:r w:rsidR="009E3D6E" w:rsidRPr="00EE6996">
        <w:rPr>
          <w:i/>
        </w:rPr>
        <w:t xml:space="preserve">EC </w:t>
      </w:r>
      <w:r w:rsidR="009E3D6E" w:rsidRPr="00EE6996">
        <w:t>Section 47605(k)(</w:t>
      </w:r>
      <w:r w:rsidRPr="00EE6996">
        <w:t xml:space="preserve">2)(e), </w:t>
      </w:r>
      <w:r w:rsidR="00854B1F" w:rsidRPr="00EE6996">
        <w:t xml:space="preserve">notwithstanding the actions of the SCBOE, </w:t>
      </w:r>
      <w:r w:rsidRPr="00EE6996">
        <w:t xml:space="preserve">the lack of an abuse of discretion by the </w:t>
      </w:r>
      <w:proofErr w:type="gramStart"/>
      <w:r w:rsidRPr="00EE6996">
        <w:t>District</w:t>
      </w:r>
      <w:proofErr w:type="gramEnd"/>
      <w:r w:rsidRPr="00EE6996">
        <w:t xml:space="preserve"> means that there is no basis to support a recommendation of reversal</w:t>
      </w:r>
      <w:r w:rsidR="00854B1F" w:rsidRPr="00EE6996">
        <w:t xml:space="preserve"> of the </w:t>
      </w:r>
      <w:r w:rsidR="00854B1F" w:rsidRPr="007B28DA">
        <w:t>YCUSD’s</w:t>
      </w:r>
      <w:r w:rsidR="007338AA" w:rsidRPr="007B28DA">
        <w:t xml:space="preserve"> </w:t>
      </w:r>
      <w:r w:rsidR="00854B1F" w:rsidRPr="007B28DA">
        <w:t>determination to</w:t>
      </w:r>
      <w:r w:rsidR="00854B1F" w:rsidRPr="00EE6996">
        <w:t xml:space="preserve"> deny the NPSYC petition.</w:t>
      </w:r>
    </w:p>
    <w:p w14:paraId="655C3F35" w14:textId="1FD2C5B2" w:rsidR="00051BFC" w:rsidRPr="00213C4A" w:rsidRDefault="00051BFC" w:rsidP="00512345">
      <w:pPr>
        <w:pStyle w:val="Heading2"/>
      </w:pPr>
      <w:bookmarkStart w:id="9" w:name="_Hlk104186577"/>
      <w:r w:rsidRPr="00213C4A">
        <w:t>Appeal Documents</w:t>
      </w:r>
    </w:p>
    <w:p w14:paraId="1EF1BBF5" w14:textId="6748B330" w:rsidR="00051BFC" w:rsidRPr="0000072D" w:rsidRDefault="00051BFC" w:rsidP="00051BFC">
      <w:pPr>
        <w:spacing w:after="240"/>
      </w:pPr>
      <w:bookmarkStart w:id="10" w:name="_Hlk137130238"/>
      <w:r w:rsidRPr="0000072D">
        <w:t xml:space="preserve">The following documents were </w:t>
      </w:r>
      <w:r w:rsidR="00D000DA">
        <w:t>submitted as a part of t</w:t>
      </w:r>
      <w:r w:rsidRPr="0000072D">
        <w:t>he NPSYC appeal:</w:t>
      </w:r>
    </w:p>
    <w:p w14:paraId="23C46E84" w14:textId="77777777" w:rsidR="00A43F99" w:rsidRPr="0000072D" w:rsidRDefault="00A43F99" w:rsidP="00A43F99">
      <w:pPr>
        <w:pStyle w:val="NormalWeb"/>
        <w:numPr>
          <w:ilvl w:val="0"/>
          <w:numId w:val="11"/>
        </w:numPr>
        <w:spacing w:before="0" w:beforeAutospacing="0" w:after="240"/>
        <w:rPr>
          <w:rFonts w:ascii="Arial" w:hAnsi="Arial" w:cs="Arial"/>
          <w:color w:val="242424"/>
        </w:rPr>
      </w:pPr>
      <w:bookmarkStart w:id="11" w:name="_Hlk104186105"/>
      <w:bookmarkStart w:id="12" w:name="_Hlk146823214"/>
      <w:bookmarkStart w:id="13" w:name="_Hlk137130369"/>
      <w:bookmarkEnd w:id="9"/>
      <w:bookmarkEnd w:id="10"/>
      <w:r w:rsidRPr="00D2409D">
        <w:rPr>
          <w:rFonts w:ascii="Arial" w:hAnsi="Arial" w:cs="Arial"/>
          <w:b/>
          <w:bCs/>
          <w:color w:val="242424"/>
        </w:rPr>
        <w:t>A</w:t>
      </w:r>
      <w:r>
        <w:rPr>
          <w:rFonts w:ascii="Arial" w:hAnsi="Arial" w:cs="Arial"/>
          <w:b/>
          <w:bCs/>
          <w:color w:val="242424"/>
        </w:rPr>
        <w:t xml:space="preserve">ppeal </w:t>
      </w:r>
      <w:r w:rsidRPr="00D2409D">
        <w:rPr>
          <w:rFonts w:ascii="Arial" w:hAnsi="Arial" w:cs="Arial"/>
          <w:b/>
          <w:bCs/>
          <w:color w:val="242424"/>
        </w:rPr>
        <w:t>D</w:t>
      </w:r>
      <w:r>
        <w:rPr>
          <w:rFonts w:ascii="Arial" w:hAnsi="Arial" w:cs="Arial"/>
          <w:b/>
          <w:bCs/>
          <w:color w:val="242424"/>
        </w:rPr>
        <w:t>ocument</w:t>
      </w:r>
      <w:r w:rsidRPr="00D2409D">
        <w:rPr>
          <w:rFonts w:ascii="Arial" w:hAnsi="Arial" w:cs="Arial"/>
          <w:b/>
          <w:bCs/>
          <w:color w:val="242424"/>
        </w:rPr>
        <w:t xml:space="preserve"> 1:</w:t>
      </w:r>
      <w:r>
        <w:rPr>
          <w:rFonts w:ascii="Arial" w:hAnsi="Arial" w:cs="Arial"/>
          <w:color w:val="242424"/>
        </w:rPr>
        <w:t xml:space="preserve"> NPSYC</w:t>
      </w:r>
      <w:r w:rsidRPr="0000072D">
        <w:rPr>
          <w:rFonts w:ascii="Arial" w:hAnsi="Arial" w:cs="Arial"/>
          <w:color w:val="242424"/>
        </w:rPr>
        <w:t xml:space="preserve"> written submission, which is available on the </w:t>
      </w:r>
      <w:r>
        <w:rPr>
          <w:rFonts w:ascii="Arial" w:hAnsi="Arial" w:cs="Arial"/>
          <w:color w:val="242424"/>
        </w:rPr>
        <w:t xml:space="preserve">June 2023 </w:t>
      </w:r>
      <w:r w:rsidRPr="0000072D">
        <w:rPr>
          <w:rFonts w:ascii="Arial" w:hAnsi="Arial" w:cs="Arial"/>
          <w:color w:val="242424"/>
        </w:rPr>
        <w:t>ACCS Meeting Agenda web page at</w:t>
      </w:r>
      <w:r>
        <w:rPr>
          <w:rFonts w:ascii="Arial" w:hAnsi="Arial" w:cs="Arial"/>
          <w:color w:val="242424"/>
        </w:rPr>
        <w:t xml:space="preserve"> </w:t>
      </w:r>
      <w:hyperlink r:id="rId10" w:tooltip="NPSYC written submission" w:history="1">
        <w:r w:rsidRPr="00646665">
          <w:rPr>
            <w:rStyle w:val="Hyperlink"/>
            <w:rFonts w:ascii="Arial" w:hAnsi="Arial" w:cs="Arial"/>
          </w:rPr>
          <w:t>https://www.cde.ca.gov/be/cc/cs/documents/accs-jun23item03a1.pdf</w:t>
        </w:r>
      </w:hyperlink>
      <w:r>
        <w:rPr>
          <w:rFonts w:ascii="Arial" w:hAnsi="Arial" w:cs="Arial"/>
          <w:color w:val="242424"/>
        </w:rPr>
        <w:t xml:space="preserve"> </w:t>
      </w:r>
    </w:p>
    <w:p w14:paraId="41D08429" w14:textId="336E3A6B" w:rsidR="00A43F99" w:rsidRPr="0000072D" w:rsidRDefault="00A43F99" w:rsidP="00A43F99">
      <w:pPr>
        <w:pStyle w:val="NormalWeb"/>
        <w:numPr>
          <w:ilvl w:val="0"/>
          <w:numId w:val="11"/>
        </w:numPr>
        <w:spacing w:before="0" w:beforeAutospacing="0" w:after="240"/>
        <w:rPr>
          <w:rFonts w:ascii="Arial" w:hAnsi="Arial" w:cs="Arial"/>
          <w:color w:val="242424"/>
        </w:rPr>
      </w:pPr>
      <w:r w:rsidRPr="009033ED">
        <w:rPr>
          <w:rFonts w:ascii="Arial" w:hAnsi="Arial" w:cs="Arial"/>
          <w:b/>
          <w:bCs/>
          <w:color w:val="242424"/>
        </w:rPr>
        <w:t>A</w:t>
      </w:r>
      <w:r>
        <w:rPr>
          <w:rFonts w:ascii="Arial" w:hAnsi="Arial" w:cs="Arial"/>
          <w:b/>
          <w:bCs/>
          <w:color w:val="242424"/>
        </w:rPr>
        <w:t xml:space="preserve">ppeal </w:t>
      </w:r>
      <w:r w:rsidRPr="009033ED">
        <w:rPr>
          <w:rFonts w:ascii="Arial" w:hAnsi="Arial" w:cs="Arial"/>
          <w:b/>
          <w:bCs/>
          <w:color w:val="242424"/>
        </w:rPr>
        <w:t>D</w:t>
      </w:r>
      <w:r>
        <w:rPr>
          <w:rFonts w:ascii="Arial" w:hAnsi="Arial" w:cs="Arial"/>
          <w:b/>
          <w:bCs/>
          <w:color w:val="242424"/>
        </w:rPr>
        <w:t>ocument</w:t>
      </w:r>
      <w:r w:rsidRPr="009033ED">
        <w:rPr>
          <w:rFonts w:ascii="Arial" w:hAnsi="Arial" w:cs="Arial"/>
          <w:b/>
          <w:bCs/>
          <w:color w:val="242424"/>
        </w:rPr>
        <w:t xml:space="preserve"> </w:t>
      </w:r>
      <w:r>
        <w:rPr>
          <w:rFonts w:ascii="Arial" w:hAnsi="Arial" w:cs="Arial"/>
          <w:b/>
          <w:bCs/>
          <w:color w:val="242424"/>
        </w:rPr>
        <w:t>2</w:t>
      </w:r>
      <w:r w:rsidRPr="009033ED">
        <w:rPr>
          <w:rFonts w:ascii="Arial" w:hAnsi="Arial" w:cs="Arial"/>
          <w:b/>
          <w:bCs/>
          <w:color w:val="242424"/>
        </w:rPr>
        <w:t>:</w:t>
      </w:r>
      <w:r>
        <w:rPr>
          <w:rFonts w:ascii="Arial" w:hAnsi="Arial" w:cs="Arial"/>
          <w:color w:val="242424"/>
        </w:rPr>
        <w:t xml:space="preserve"> NPSYC p</w:t>
      </w:r>
      <w:r w:rsidRPr="0000072D">
        <w:rPr>
          <w:rFonts w:ascii="Arial" w:hAnsi="Arial" w:cs="Arial"/>
          <w:color w:val="242424"/>
        </w:rPr>
        <w:t xml:space="preserve">etition, as denied by the </w:t>
      </w:r>
      <w:r>
        <w:rPr>
          <w:rFonts w:ascii="Arial" w:hAnsi="Arial" w:cs="Arial"/>
          <w:color w:val="242424"/>
        </w:rPr>
        <w:t xml:space="preserve">YCUSD and </w:t>
      </w:r>
      <w:r w:rsidR="006D3F3C">
        <w:rPr>
          <w:rFonts w:ascii="Arial" w:hAnsi="Arial" w:cs="Arial"/>
          <w:color w:val="242424"/>
        </w:rPr>
        <w:t xml:space="preserve">the </w:t>
      </w:r>
      <w:r>
        <w:rPr>
          <w:rFonts w:ascii="Arial" w:hAnsi="Arial" w:cs="Arial"/>
          <w:color w:val="242424"/>
        </w:rPr>
        <w:t>SCBOE</w:t>
      </w:r>
      <w:r w:rsidRPr="0000072D">
        <w:rPr>
          <w:rFonts w:ascii="Arial" w:hAnsi="Arial" w:cs="Arial"/>
          <w:color w:val="242424"/>
        </w:rPr>
        <w:t xml:space="preserve">, which is available on the </w:t>
      </w:r>
      <w:r>
        <w:rPr>
          <w:rFonts w:ascii="Arial" w:hAnsi="Arial" w:cs="Arial"/>
          <w:color w:val="242424"/>
        </w:rPr>
        <w:t xml:space="preserve">June 2023 </w:t>
      </w:r>
      <w:r w:rsidRPr="0000072D">
        <w:rPr>
          <w:rFonts w:ascii="Arial" w:hAnsi="Arial" w:cs="Arial"/>
          <w:color w:val="242424"/>
        </w:rPr>
        <w:t>ACCS Meeting Agenda web page at</w:t>
      </w:r>
      <w:r>
        <w:rPr>
          <w:rFonts w:ascii="Arial" w:hAnsi="Arial" w:cs="Arial"/>
          <w:color w:val="242424"/>
        </w:rPr>
        <w:t xml:space="preserve"> </w:t>
      </w:r>
      <w:hyperlink r:id="rId11" w:tooltip="NPSYC petition, as denied by the YCUSD and SCBOE" w:history="1">
        <w:r w:rsidRPr="00646665">
          <w:rPr>
            <w:rStyle w:val="Hyperlink"/>
            <w:rFonts w:ascii="Arial" w:hAnsi="Arial" w:cs="Arial"/>
          </w:rPr>
          <w:t>https://www.cde.ca.gov/be/cc/cs/documents/accs-jun23item03a2.pdf</w:t>
        </w:r>
      </w:hyperlink>
      <w:r>
        <w:rPr>
          <w:rFonts w:ascii="Arial" w:hAnsi="Arial" w:cs="Arial"/>
          <w:color w:val="242424"/>
        </w:rPr>
        <w:t xml:space="preserve"> </w:t>
      </w:r>
    </w:p>
    <w:p w14:paraId="776AFA4C" w14:textId="77777777" w:rsidR="00A43F99" w:rsidRPr="0000072D" w:rsidRDefault="00A43F99" w:rsidP="00A43F99">
      <w:pPr>
        <w:pStyle w:val="NormalWeb"/>
        <w:numPr>
          <w:ilvl w:val="0"/>
          <w:numId w:val="11"/>
        </w:numPr>
        <w:spacing w:before="0" w:beforeAutospacing="0" w:after="240"/>
        <w:rPr>
          <w:rFonts w:ascii="Arial" w:hAnsi="Arial" w:cs="Arial"/>
          <w:color w:val="242424"/>
        </w:rPr>
      </w:pPr>
      <w:r w:rsidRPr="009033ED">
        <w:rPr>
          <w:rFonts w:ascii="Arial" w:hAnsi="Arial" w:cs="Arial"/>
          <w:b/>
          <w:bCs/>
          <w:color w:val="242424"/>
        </w:rPr>
        <w:t>A</w:t>
      </w:r>
      <w:r>
        <w:rPr>
          <w:rFonts w:ascii="Arial" w:hAnsi="Arial" w:cs="Arial"/>
          <w:b/>
          <w:bCs/>
          <w:color w:val="242424"/>
        </w:rPr>
        <w:t xml:space="preserve">ppeal </w:t>
      </w:r>
      <w:r w:rsidRPr="009033ED">
        <w:rPr>
          <w:rFonts w:ascii="Arial" w:hAnsi="Arial" w:cs="Arial"/>
          <w:b/>
          <w:bCs/>
          <w:color w:val="242424"/>
        </w:rPr>
        <w:t>D</w:t>
      </w:r>
      <w:r>
        <w:rPr>
          <w:rFonts w:ascii="Arial" w:hAnsi="Arial" w:cs="Arial"/>
          <w:b/>
          <w:bCs/>
          <w:color w:val="242424"/>
        </w:rPr>
        <w:t>ocument</w:t>
      </w:r>
      <w:r w:rsidRPr="009033ED">
        <w:rPr>
          <w:rFonts w:ascii="Arial" w:hAnsi="Arial" w:cs="Arial"/>
          <w:b/>
          <w:bCs/>
          <w:color w:val="242424"/>
        </w:rPr>
        <w:t xml:space="preserve"> </w:t>
      </w:r>
      <w:r>
        <w:rPr>
          <w:rFonts w:ascii="Arial" w:hAnsi="Arial" w:cs="Arial"/>
          <w:b/>
          <w:bCs/>
          <w:color w:val="242424"/>
        </w:rPr>
        <w:t>3</w:t>
      </w:r>
      <w:r w:rsidRPr="009033ED">
        <w:rPr>
          <w:rFonts w:ascii="Arial" w:hAnsi="Arial" w:cs="Arial"/>
          <w:b/>
          <w:bCs/>
          <w:color w:val="242424"/>
        </w:rPr>
        <w:t>:</w:t>
      </w:r>
      <w:r>
        <w:rPr>
          <w:rFonts w:ascii="Arial" w:hAnsi="Arial" w:cs="Arial"/>
          <w:color w:val="242424"/>
        </w:rPr>
        <w:t xml:space="preserve"> </w:t>
      </w:r>
      <w:r w:rsidRPr="0000072D">
        <w:rPr>
          <w:rFonts w:ascii="Arial" w:hAnsi="Arial" w:cs="Arial"/>
          <w:color w:val="242424"/>
        </w:rPr>
        <w:t>Documentary</w:t>
      </w:r>
      <w:r>
        <w:rPr>
          <w:rFonts w:ascii="Arial" w:hAnsi="Arial" w:cs="Arial"/>
          <w:color w:val="242424"/>
        </w:rPr>
        <w:t xml:space="preserve"> r</w:t>
      </w:r>
      <w:r w:rsidRPr="0000072D">
        <w:rPr>
          <w:rFonts w:ascii="Arial" w:hAnsi="Arial" w:cs="Arial"/>
          <w:color w:val="242424"/>
        </w:rPr>
        <w:t xml:space="preserve">ecord from </w:t>
      </w:r>
      <w:r>
        <w:rPr>
          <w:rFonts w:ascii="Arial" w:hAnsi="Arial" w:cs="Arial"/>
          <w:color w:val="242424"/>
        </w:rPr>
        <w:t>the YCUSD</w:t>
      </w:r>
      <w:r w:rsidRPr="0000072D">
        <w:rPr>
          <w:rFonts w:ascii="Arial" w:hAnsi="Arial" w:cs="Arial"/>
          <w:color w:val="242424"/>
        </w:rPr>
        <w:t xml:space="preserve">, which is available on the </w:t>
      </w:r>
      <w:r>
        <w:rPr>
          <w:rFonts w:ascii="Arial" w:hAnsi="Arial" w:cs="Arial"/>
          <w:color w:val="242424"/>
        </w:rPr>
        <w:t xml:space="preserve">June 2023 </w:t>
      </w:r>
      <w:r w:rsidRPr="0000072D">
        <w:rPr>
          <w:rFonts w:ascii="Arial" w:hAnsi="Arial" w:cs="Arial"/>
          <w:color w:val="242424"/>
        </w:rPr>
        <w:t>ACCS Meeting Agenda web page at</w:t>
      </w:r>
      <w:r>
        <w:rPr>
          <w:rFonts w:ascii="Arial" w:hAnsi="Arial" w:cs="Arial"/>
          <w:color w:val="242424"/>
        </w:rPr>
        <w:t xml:space="preserve"> </w:t>
      </w:r>
      <w:hyperlink r:id="rId12" w:tooltip="Documentary record from the YCUSD" w:history="1">
        <w:r w:rsidRPr="00646665">
          <w:rPr>
            <w:rStyle w:val="Hyperlink"/>
            <w:rFonts w:ascii="Arial" w:hAnsi="Arial" w:cs="Arial"/>
          </w:rPr>
          <w:t>https://www.cde.ca.gov/be/cc/cs/documents/accs-jun23item03a3.pdf</w:t>
        </w:r>
      </w:hyperlink>
      <w:r>
        <w:rPr>
          <w:rFonts w:ascii="Arial" w:hAnsi="Arial" w:cs="Arial"/>
          <w:color w:val="242424"/>
        </w:rPr>
        <w:t xml:space="preserve"> </w:t>
      </w:r>
    </w:p>
    <w:p w14:paraId="5E113AE8" w14:textId="12BA5E51" w:rsidR="00A43F99" w:rsidRPr="0000072D" w:rsidRDefault="00A43F99" w:rsidP="00A43F99">
      <w:pPr>
        <w:pStyle w:val="NormalWeb"/>
        <w:numPr>
          <w:ilvl w:val="0"/>
          <w:numId w:val="11"/>
        </w:numPr>
        <w:spacing w:before="0" w:beforeAutospacing="0" w:after="240"/>
        <w:rPr>
          <w:rFonts w:ascii="Arial" w:hAnsi="Arial" w:cs="Arial"/>
          <w:color w:val="242424"/>
        </w:rPr>
      </w:pPr>
      <w:r w:rsidRPr="009033ED">
        <w:rPr>
          <w:rFonts w:ascii="Arial" w:hAnsi="Arial" w:cs="Arial"/>
          <w:b/>
          <w:bCs/>
          <w:color w:val="242424"/>
        </w:rPr>
        <w:lastRenderedPageBreak/>
        <w:t>A</w:t>
      </w:r>
      <w:r>
        <w:rPr>
          <w:rFonts w:ascii="Arial" w:hAnsi="Arial" w:cs="Arial"/>
          <w:b/>
          <w:bCs/>
          <w:color w:val="242424"/>
        </w:rPr>
        <w:t xml:space="preserve">ppeal </w:t>
      </w:r>
      <w:r w:rsidRPr="009033ED">
        <w:rPr>
          <w:rFonts w:ascii="Arial" w:hAnsi="Arial" w:cs="Arial"/>
          <w:b/>
          <w:bCs/>
          <w:color w:val="242424"/>
        </w:rPr>
        <w:t>D</w:t>
      </w:r>
      <w:r>
        <w:rPr>
          <w:rFonts w:ascii="Arial" w:hAnsi="Arial" w:cs="Arial"/>
          <w:b/>
          <w:bCs/>
          <w:color w:val="242424"/>
        </w:rPr>
        <w:t>ocument</w:t>
      </w:r>
      <w:r w:rsidRPr="009033ED">
        <w:rPr>
          <w:rFonts w:ascii="Arial" w:hAnsi="Arial" w:cs="Arial"/>
          <w:b/>
          <w:bCs/>
          <w:color w:val="242424"/>
        </w:rPr>
        <w:t xml:space="preserve"> </w:t>
      </w:r>
      <w:r>
        <w:rPr>
          <w:rFonts w:ascii="Arial" w:hAnsi="Arial" w:cs="Arial"/>
          <w:b/>
          <w:bCs/>
          <w:color w:val="242424"/>
        </w:rPr>
        <w:t>4</w:t>
      </w:r>
      <w:r w:rsidRPr="009033ED">
        <w:rPr>
          <w:rFonts w:ascii="Arial" w:hAnsi="Arial" w:cs="Arial"/>
          <w:b/>
          <w:bCs/>
          <w:color w:val="242424"/>
        </w:rPr>
        <w:t>:</w:t>
      </w:r>
      <w:r>
        <w:rPr>
          <w:rFonts w:ascii="Arial" w:hAnsi="Arial" w:cs="Arial"/>
          <w:color w:val="242424"/>
        </w:rPr>
        <w:t xml:space="preserve"> </w:t>
      </w:r>
      <w:r w:rsidRPr="0000072D">
        <w:rPr>
          <w:rFonts w:ascii="Arial" w:hAnsi="Arial" w:cs="Arial"/>
          <w:color w:val="242424"/>
        </w:rPr>
        <w:t xml:space="preserve">Documentary </w:t>
      </w:r>
      <w:r>
        <w:rPr>
          <w:rFonts w:ascii="Arial" w:hAnsi="Arial" w:cs="Arial"/>
          <w:color w:val="242424"/>
        </w:rPr>
        <w:t>r</w:t>
      </w:r>
      <w:r w:rsidRPr="0000072D">
        <w:rPr>
          <w:rFonts w:ascii="Arial" w:hAnsi="Arial" w:cs="Arial"/>
          <w:color w:val="242424"/>
        </w:rPr>
        <w:t xml:space="preserve">ecord from </w:t>
      </w:r>
      <w:r w:rsidR="006D3F3C">
        <w:rPr>
          <w:rFonts w:ascii="Arial" w:hAnsi="Arial" w:cs="Arial"/>
          <w:color w:val="242424"/>
        </w:rPr>
        <w:t xml:space="preserve">the </w:t>
      </w:r>
      <w:r>
        <w:rPr>
          <w:rFonts w:ascii="Arial" w:hAnsi="Arial" w:cs="Arial"/>
          <w:color w:val="242424"/>
        </w:rPr>
        <w:t>SCBOE</w:t>
      </w:r>
      <w:r w:rsidRPr="0000072D">
        <w:rPr>
          <w:rFonts w:ascii="Arial" w:hAnsi="Arial" w:cs="Arial"/>
          <w:color w:val="242424"/>
        </w:rPr>
        <w:t xml:space="preserve">, which is available on the </w:t>
      </w:r>
      <w:r>
        <w:rPr>
          <w:rFonts w:ascii="Arial" w:hAnsi="Arial" w:cs="Arial"/>
          <w:color w:val="242424"/>
        </w:rPr>
        <w:t xml:space="preserve">June 2023 </w:t>
      </w:r>
      <w:r w:rsidRPr="0000072D">
        <w:rPr>
          <w:rFonts w:ascii="Arial" w:hAnsi="Arial" w:cs="Arial"/>
          <w:color w:val="242424"/>
        </w:rPr>
        <w:t>ACCS Meeting Agenda web page at</w:t>
      </w:r>
      <w:r>
        <w:rPr>
          <w:rFonts w:ascii="Arial" w:hAnsi="Arial" w:cs="Arial"/>
          <w:color w:val="242424"/>
        </w:rPr>
        <w:t xml:space="preserve"> </w:t>
      </w:r>
      <w:hyperlink r:id="rId13" w:tooltip="Documentary record from SCBOE" w:history="1">
        <w:r w:rsidRPr="00646665">
          <w:rPr>
            <w:rStyle w:val="Hyperlink"/>
            <w:rFonts w:ascii="Arial" w:hAnsi="Arial" w:cs="Arial"/>
          </w:rPr>
          <w:t>https://www.cde.ca.gov/be/cc/cs/documents/accs-jun23item03a4.pdf</w:t>
        </w:r>
      </w:hyperlink>
      <w:r>
        <w:rPr>
          <w:rFonts w:ascii="Arial" w:hAnsi="Arial" w:cs="Arial"/>
          <w:color w:val="242424"/>
        </w:rPr>
        <w:t xml:space="preserve"> </w:t>
      </w:r>
    </w:p>
    <w:p w14:paraId="560DB584" w14:textId="77777777" w:rsidR="00A43F99" w:rsidRDefault="00A43F99" w:rsidP="00A43F99">
      <w:pPr>
        <w:pStyle w:val="NormalWeb"/>
        <w:numPr>
          <w:ilvl w:val="0"/>
          <w:numId w:val="11"/>
        </w:numPr>
        <w:spacing w:before="0" w:beforeAutospacing="0" w:after="240"/>
        <w:rPr>
          <w:rFonts w:ascii="Arial" w:hAnsi="Arial" w:cs="Arial"/>
          <w:color w:val="242424"/>
        </w:rPr>
      </w:pPr>
      <w:r w:rsidRPr="009033ED">
        <w:rPr>
          <w:rFonts w:ascii="Arial" w:hAnsi="Arial" w:cs="Arial"/>
          <w:b/>
          <w:bCs/>
          <w:color w:val="242424"/>
        </w:rPr>
        <w:t>A</w:t>
      </w:r>
      <w:r>
        <w:rPr>
          <w:rFonts w:ascii="Arial" w:hAnsi="Arial" w:cs="Arial"/>
          <w:b/>
          <w:bCs/>
          <w:color w:val="242424"/>
        </w:rPr>
        <w:t xml:space="preserve">ppeal </w:t>
      </w:r>
      <w:r w:rsidRPr="009033ED">
        <w:rPr>
          <w:rFonts w:ascii="Arial" w:hAnsi="Arial" w:cs="Arial"/>
          <w:b/>
          <w:bCs/>
          <w:color w:val="242424"/>
        </w:rPr>
        <w:t>D</w:t>
      </w:r>
      <w:r>
        <w:rPr>
          <w:rFonts w:ascii="Arial" w:hAnsi="Arial" w:cs="Arial"/>
          <w:b/>
          <w:bCs/>
          <w:color w:val="242424"/>
        </w:rPr>
        <w:t>ocument</w:t>
      </w:r>
      <w:r w:rsidRPr="009033ED">
        <w:rPr>
          <w:rFonts w:ascii="Arial" w:hAnsi="Arial" w:cs="Arial"/>
          <w:b/>
          <w:bCs/>
          <w:color w:val="242424"/>
        </w:rPr>
        <w:t xml:space="preserve"> </w:t>
      </w:r>
      <w:r>
        <w:rPr>
          <w:rFonts w:ascii="Arial" w:hAnsi="Arial" w:cs="Arial"/>
          <w:b/>
          <w:bCs/>
          <w:color w:val="242424"/>
        </w:rPr>
        <w:t>5</w:t>
      </w:r>
      <w:r w:rsidRPr="009033ED">
        <w:rPr>
          <w:rFonts w:ascii="Arial" w:hAnsi="Arial" w:cs="Arial"/>
          <w:b/>
          <w:bCs/>
          <w:color w:val="242424"/>
        </w:rPr>
        <w:t>:</w:t>
      </w:r>
      <w:r>
        <w:rPr>
          <w:rFonts w:ascii="Arial" w:hAnsi="Arial" w:cs="Arial"/>
          <w:color w:val="242424"/>
        </w:rPr>
        <w:t xml:space="preserve"> </w:t>
      </w:r>
      <w:bookmarkEnd w:id="11"/>
      <w:r>
        <w:rPr>
          <w:rFonts w:ascii="Arial" w:hAnsi="Arial" w:cs="Arial"/>
          <w:color w:val="242424"/>
        </w:rPr>
        <w:t xml:space="preserve">NPSYC supporting documentation, which is available on the June 2023 ACCS Meeting Agenda web page at </w:t>
      </w:r>
      <w:hyperlink r:id="rId14" w:tooltip="NPSYC supporting documentation" w:history="1">
        <w:r w:rsidRPr="00646665">
          <w:rPr>
            <w:rStyle w:val="Hyperlink"/>
            <w:rFonts w:ascii="Arial" w:hAnsi="Arial" w:cs="Arial"/>
          </w:rPr>
          <w:t>https://www.cde.ca.gov/be/cc/cs/documents/accs-jun23item03a6.pdf</w:t>
        </w:r>
      </w:hyperlink>
      <w:r>
        <w:rPr>
          <w:rFonts w:ascii="Arial" w:hAnsi="Arial" w:cs="Arial"/>
          <w:color w:val="242424"/>
        </w:rPr>
        <w:t xml:space="preserve"> </w:t>
      </w:r>
    </w:p>
    <w:p w14:paraId="225D5A75" w14:textId="3D082111" w:rsidR="00A43F99" w:rsidRPr="00A43F99" w:rsidRDefault="00A43F99" w:rsidP="00A43F99">
      <w:pPr>
        <w:pStyle w:val="NormalWeb"/>
        <w:numPr>
          <w:ilvl w:val="0"/>
          <w:numId w:val="11"/>
        </w:numPr>
        <w:spacing w:before="0" w:beforeAutospacing="0" w:after="240"/>
        <w:rPr>
          <w:rFonts w:ascii="Arial" w:hAnsi="Arial" w:cs="Arial"/>
          <w:color w:val="242424"/>
        </w:rPr>
      </w:pPr>
      <w:r w:rsidRPr="009033ED">
        <w:rPr>
          <w:rFonts w:ascii="Arial" w:hAnsi="Arial" w:cs="Arial"/>
          <w:b/>
          <w:bCs/>
          <w:color w:val="242424"/>
        </w:rPr>
        <w:t>A</w:t>
      </w:r>
      <w:r>
        <w:rPr>
          <w:rFonts w:ascii="Arial" w:hAnsi="Arial" w:cs="Arial"/>
          <w:b/>
          <w:bCs/>
          <w:color w:val="242424"/>
        </w:rPr>
        <w:t xml:space="preserve">ppeal </w:t>
      </w:r>
      <w:r w:rsidRPr="009033ED">
        <w:rPr>
          <w:rFonts w:ascii="Arial" w:hAnsi="Arial" w:cs="Arial"/>
          <w:b/>
          <w:bCs/>
          <w:color w:val="242424"/>
        </w:rPr>
        <w:t>D</w:t>
      </w:r>
      <w:r>
        <w:rPr>
          <w:rFonts w:ascii="Arial" w:hAnsi="Arial" w:cs="Arial"/>
          <w:b/>
          <w:bCs/>
          <w:color w:val="242424"/>
        </w:rPr>
        <w:t>ocument</w:t>
      </w:r>
      <w:r w:rsidRPr="009033ED">
        <w:rPr>
          <w:rFonts w:ascii="Arial" w:hAnsi="Arial" w:cs="Arial"/>
          <w:b/>
          <w:bCs/>
          <w:color w:val="242424"/>
        </w:rPr>
        <w:t xml:space="preserve"> </w:t>
      </w:r>
      <w:r>
        <w:rPr>
          <w:rFonts w:ascii="Arial" w:hAnsi="Arial" w:cs="Arial"/>
          <w:b/>
          <w:bCs/>
          <w:color w:val="242424"/>
        </w:rPr>
        <w:t>6</w:t>
      </w:r>
      <w:r w:rsidRPr="009033ED">
        <w:rPr>
          <w:rFonts w:ascii="Arial" w:hAnsi="Arial" w:cs="Arial"/>
          <w:b/>
          <w:bCs/>
          <w:color w:val="242424"/>
        </w:rPr>
        <w:t>:</w:t>
      </w:r>
      <w:r>
        <w:rPr>
          <w:rFonts w:ascii="Arial" w:hAnsi="Arial" w:cs="Arial"/>
          <w:color w:val="242424"/>
        </w:rPr>
        <w:t xml:space="preserve"> Written opposition</w:t>
      </w:r>
      <w:r w:rsidRPr="0000072D">
        <w:rPr>
          <w:rFonts w:ascii="Arial" w:hAnsi="Arial" w:cs="Arial"/>
          <w:color w:val="242424"/>
        </w:rPr>
        <w:t xml:space="preserve"> from </w:t>
      </w:r>
      <w:r>
        <w:rPr>
          <w:rFonts w:ascii="Arial" w:hAnsi="Arial" w:cs="Arial"/>
          <w:color w:val="242424"/>
        </w:rPr>
        <w:t>the YCUSD</w:t>
      </w:r>
      <w:r w:rsidRPr="0000072D">
        <w:rPr>
          <w:rFonts w:ascii="Arial" w:hAnsi="Arial" w:cs="Arial"/>
          <w:color w:val="242424"/>
        </w:rPr>
        <w:t xml:space="preserve">, which is available on the </w:t>
      </w:r>
      <w:r>
        <w:rPr>
          <w:rFonts w:ascii="Arial" w:hAnsi="Arial" w:cs="Arial"/>
          <w:color w:val="242424"/>
        </w:rPr>
        <w:t xml:space="preserve">June 2023 </w:t>
      </w:r>
      <w:r w:rsidRPr="0000072D">
        <w:rPr>
          <w:rFonts w:ascii="Arial" w:hAnsi="Arial" w:cs="Arial"/>
          <w:color w:val="242424"/>
        </w:rPr>
        <w:t>ACCS Meeting Agenda web page at</w:t>
      </w:r>
      <w:r>
        <w:rPr>
          <w:rFonts w:ascii="Arial" w:hAnsi="Arial" w:cs="Arial"/>
          <w:color w:val="242424"/>
        </w:rPr>
        <w:t xml:space="preserve"> </w:t>
      </w:r>
      <w:hyperlink r:id="rId15" w:tooltip="Documentary record from the YCUSD" w:history="1">
        <w:r>
          <w:rPr>
            <w:rStyle w:val="Hyperlink"/>
            <w:rFonts w:ascii="Arial" w:hAnsi="Arial" w:cs="Arial"/>
          </w:rPr>
          <w:t>https://www.cde.ca.gov/be/cc/cs/documents/accs-jun23item03a5.pdf</w:t>
        </w:r>
      </w:hyperlink>
      <w:r>
        <w:rPr>
          <w:rFonts w:ascii="Arial" w:hAnsi="Arial" w:cs="Arial"/>
          <w:color w:val="242424"/>
        </w:rPr>
        <w:t xml:space="preserve"> </w:t>
      </w:r>
      <w:bookmarkEnd w:id="12"/>
    </w:p>
    <w:bookmarkEnd w:id="13"/>
    <w:p w14:paraId="11F927C7" w14:textId="77777777" w:rsidR="0056775C" w:rsidRDefault="0056775C" w:rsidP="00512345">
      <w:pPr>
        <w:pStyle w:val="Heading2"/>
        <w:rPr>
          <w:iCs/>
        </w:rPr>
      </w:pPr>
      <w:r w:rsidRPr="00A52615">
        <w:t>Attachment</w:t>
      </w:r>
    </w:p>
    <w:p w14:paraId="6F2FF978" w14:textId="2776CD16" w:rsidR="0056775C" w:rsidRPr="003713E9" w:rsidRDefault="00794C73" w:rsidP="00003638">
      <w:pPr>
        <w:pStyle w:val="NormalWeb"/>
        <w:numPr>
          <w:ilvl w:val="0"/>
          <w:numId w:val="11"/>
        </w:numPr>
        <w:shd w:val="clear" w:color="auto" w:fill="FFFFFF"/>
        <w:spacing w:before="0" w:beforeAutospacing="0" w:after="240"/>
        <w:rPr>
          <w:rFonts w:ascii="Arial" w:hAnsi="Arial" w:cs="Arial"/>
          <w:color w:val="242424"/>
        </w:rPr>
      </w:pPr>
      <w:r w:rsidRPr="003033D0">
        <w:rPr>
          <w:rFonts w:ascii="Arial" w:hAnsi="Arial" w:cs="Arial"/>
          <w:b/>
          <w:color w:val="242424"/>
        </w:rPr>
        <w:t>Attachment 1:</w:t>
      </w:r>
      <w:r w:rsidRPr="00C26CC5">
        <w:rPr>
          <w:rFonts w:ascii="Arial" w:hAnsi="Arial" w:cs="Arial"/>
          <w:color w:val="242424"/>
        </w:rPr>
        <w:t xml:space="preserve"> </w:t>
      </w:r>
      <w:r w:rsidRPr="00A37562">
        <w:rPr>
          <w:rFonts w:ascii="Arial" w:hAnsi="Arial" w:cs="Arial"/>
          <w:color w:val="242424"/>
        </w:rPr>
        <w:t xml:space="preserve">California Department of Education </w:t>
      </w:r>
      <w:r>
        <w:rPr>
          <w:rFonts w:ascii="Arial" w:hAnsi="Arial" w:cs="Arial"/>
          <w:color w:val="242424"/>
        </w:rPr>
        <w:t>Summary</w:t>
      </w:r>
      <w:r w:rsidRPr="00A37562">
        <w:rPr>
          <w:rFonts w:ascii="Arial" w:hAnsi="Arial" w:cs="Arial"/>
          <w:color w:val="242424"/>
        </w:rPr>
        <w:t xml:space="preserve"> of </w:t>
      </w:r>
      <w:r w:rsidR="00AE045A">
        <w:rPr>
          <w:rFonts w:ascii="Arial" w:hAnsi="Arial" w:cs="Arial"/>
          <w:color w:val="242424"/>
        </w:rPr>
        <w:t>New Pacific School - Yuba City</w:t>
      </w:r>
      <w:r>
        <w:rPr>
          <w:rFonts w:ascii="Arial" w:hAnsi="Arial" w:cs="Arial"/>
          <w:color w:val="242424"/>
        </w:rPr>
        <w:t xml:space="preserve"> </w:t>
      </w:r>
      <w:r w:rsidRPr="004E19CA">
        <w:rPr>
          <w:rFonts w:ascii="Arial" w:hAnsi="Arial" w:cs="Arial"/>
          <w:color w:val="242424"/>
        </w:rPr>
        <w:t xml:space="preserve">Appeal </w:t>
      </w:r>
      <w:r w:rsidRPr="005C29F0">
        <w:rPr>
          <w:rFonts w:ascii="Arial" w:hAnsi="Arial" w:cs="Arial"/>
          <w:color w:val="242424"/>
        </w:rPr>
        <w:t>(</w:t>
      </w:r>
      <w:r w:rsidR="005C29F0" w:rsidRPr="005C29F0">
        <w:rPr>
          <w:rFonts w:ascii="Arial" w:hAnsi="Arial" w:cs="Arial"/>
          <w:color w:val="242424"/>
        </w:rPr>
        <w:t>11</w:t>
      </w:r>
      <w:r w:rsidR="003713E9" w:rsidRPr="005C29F0">
        <w:rPr>
          <w:rFonts w:ascii="Arial" w:hAnsi="Arial" w:cs="Arial"/>
          <w:color w:val="242424"/>
        </w:rPr>
        <w:t xml:space="preserve"> </w:t>
      </w:r>
      <w:r w:rsidRPr="005C29F0">
        <w:rPr>
          <w:rFonts w:ascii="Arial" w:hAnsi="Arial" w:cs="Arial"/>
          <w:color w:val="242424"/>
        </w:rPr>
        <w:t>Pages</w:t>
      </w:r>
      <w:r w:rsidRPr="004E19CA">
        <w:rPr>
          <w:rFonts w:ascii="Arial" w:hAnsi="Arial" w:cs="Arial"/>
          <w:color w:val="242424"/>
        </w:rPr>
        <w:t>)</w:t>
      </w:r>
    </w:p>
    <w:sectPr w:rsidR="0056775C" w:rsidRPr="003713E9" w:rsidSect="00407E9B">
      <w:headerReference w:type="even" r:id="rId16"/>
      <w:headerReference w:type="default" r:id="rId17"/>
      <w:headerReference w:type="first" r:id="rId18"/>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293CD" w14:textId="77777777" w:rsidR="001F4B0C" w:rsidRDefault="001F4B0C" w:rsidP="000E09DC">
      <w:r>
        <w:separator/>
      </w:r>
    </w:p>
  </w:endnote>
  <w:endnote w:type="continuationSeparator" w:id="0">
    <w:p w14:paraId="4A03059A" w14:textId="77777777" w:rsidR="001F4B0C" w:rsidRDefault="001F4B0C"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A2943" w14:textId="77777777" w:rsidR="001F4B0C" w:rsidRDefault="001F4B0C" w:rsidP="000E09DC">
      <w:r>
        <w:separator/>
      </w:r>
    </w:p>
  </w:footnote>
  <w:footnote w:type="continuationSeparator" w:id="0">
    <w:p w14:paraId="50582938" w14:textId="77777777" w:rsidR="001F4B0C" w:rsidRDefault="001F4B0C" w:rsidP="000E09DC">
      <w:r>
        <w:continuationSeparator/>
      </w:r>
    </w:p>
  </w:footnote>
  <w:footnote w:id="1">
    <w:p w14:paraId="1993D834" w14:textId="1A886B01" w:rsidR="00D9736A" w:rsidRPr="00EE68DD" w:rsidRDefault="00D9736A" w:rsidP="00C22910">
      <w:pPr>
        <w:pStyle w:val="FootnoteText"/>
        <w:rPr>
          <w:sz w:val="24"/>
          <w:szCs w:val="24"/>
        </w:rPr>
      </w:pPr>
      <w:r w:rsidRPr="00F270DF">
        <w:rPr>
          <w:rStyle w:val="FootnoteReference"/>
          <w:sz w:val="24"/>
          <w:szCs w:val="24"/>
        </w:rPr>
        <w:footnoteRef/>
      </w:r>
      <w:r w:rsidRPr="00F270DF">
        <w:rPr>
          <w:sz w:val="24"/>
          <w:szCs w:val="24"/>
        </w:rPr>
        <w:t xml:space="preserve"> </w:t>
      </w:r>
      <w:r w:rsidR="00C22910" w:rsidRPr="00F270DF">
        <w:rPr>
          <w:sz w:val="24"/>
          <w:szCs w:val="24"/>
        </w:rPr>
        <w:t>Department of Finance, 2023</w:t>
      </w:r>
      <w:r w:rsidR="00E565B9">
        <w:rPr>
          <w:sz w:val="24"/>
          <w:szCs w:val="24"/>
        </w:rPr>
        <w:t>–</w:t>
      </w:r>
      <w:r w:rsidR="00C22910" w:rsidRPr="00F270DF">
        <w:rPr>
          <w:sz w:val="24"/>
          <w:szCs w:val="24"/>
        </w:rPr>
        <w:t>24 State Budget Enacted on June 27, 2023, “Enacted Budget Summary: K-12 Education,” at p. 17 (“Abuse of Discretion Clarification—</w:t>
      </w:r>
      <w:r w:rsidR="00C22910" w:rsidRPr="00900A07">
        <w:rPr>
          <w:b/>
          <w:bCs/>
          <w:sz w:val="24"/>
          <w:szCs w:val="24"/>
        </w:rPr>
        <w:t>Consistent with State Board of Education implementation of current law</w:t>
      </w:r>
      <w:r w:rsidR="00C22910" w:rsidRPr="00F270DF">
        <w:rPr>
          <w:sz w:val="24"/>
          <w:szCs w:val="24"/>
        </w:rPr>
        <w:t xml:space="preserve">, the Budget includes statute clarifying and confirming that the State Board of Education may reverse the decisions of a school district governing board and county board of education to deny a charter petition only upon a determination that there was an abuse of discretion by each of the school district governing board and the county board of education.”] (emphasis added)); (Sen. Nancy Skinner, letter to Sect. of the Sen. (July 5, 2023) 101 Sen. J. (2023-2024 Reg. Sess.) p. 1889 [“Senator Skinner asked for, and was granted, unanimous consent that the following letter be printed in the Journal. ‘I am providing this letter to the journal to clarify the Legislative intent of Section 41 of SB 114 (Committee on Budget and Fiscal Review) related to the State Board of Education’s abuse of discretion determinations. </w:t>
      </w:r>
      <w:r w:rsidR="00C22910" w:rsidRPr="00900A07">
        <w:rPr>
          <w:b/>
          <w:bCs/>
          <w:sz w:val="24"/>
          <w:szCs w:val="24"/>
        </w:rPr>
        <w:t>The changes in EC 47605(k)(2)(E) are clarifying in nature and declarative of current law.</w:t>
      </w:r>
      <w:r w:rsidR="00C22910" w:rsidRPr="00F270DF">
        <w:rPr>
          <w:sz w:val="24"/>
          <w:szCs w:val="24"/>
        </w:rPr>
        <w:t>’”] (emphasis added).)</w:t>
      </w:r>
    </w:p>
  </w:footnote>
  <w:footnote w:id="2">
    <w:p w14:paraId="2BF3F6F7" w14:textId="5BEBF8DB" w:rsidR="00956850" w:rsidRDefault="00956850">
      <w:pPr>
        <w:pStyle w:val="FootnoteText"/>
      </w:pPr>
      <w:r w:rsidRPr="00431E55">
        <w:rPr>
          <w:rStyle w:val="FootnoteReference"/>
        </w:rPr>
        <w:footnoteRef/>
      </w:r>
      <w:r w:rsidRPr="00431E55">
        <w:t xml:space="preserve"> </w:t>
      </w:r>
      <w:r w:rsidR="00C22910" w:rsidRPr="00431E55">
        <w:rPr>
          <w:sz w:val="24"/>
          <w:szCs w:val="24"/>
        </w:rPr>
        <w:t>Ibid</w:t>
      </w:r>
      <w:r w:rsidRPr="00431E55">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AE0E" w14:textId="4431AEBE"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153AF71A"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122653C6"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17A1" w14:textId="268C4FAF" w:rsidR="00882E40" w:rsidRDefault="00882E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56DB89EB" w14:textId="400190F2" w:rsidR="009247FB" w:rsidRDefault="00824E1E" w:rsidP="009247FB">
        <w:pPr>
          <w:pStyle w:val="Header"/>
          <w:jc w:val="right"/>
        </w:pPr>
        <w:r>
          <w:t>la</w:t>
        </w:r>
        <w:r w:rsidR="009247FB">
          <w:t>b-csd-</w:t>
        </w:r>
        <w:r w:rsidR="00E97E40">
          <w:t>nov</w:t>
        </w:r>
        <w:r w:rsidRPr="00824E1E">
          <w:t>2</w:t>
        </w:r>
        <w:r w:rsidR="004B204B" w:rsidRPr="00476680">
          <w:t>3</w:t>
        </w:r>
        <w:r w:rsidR="009247FB" w:rsidRPr="00476680">
          <w:t>item</w:t>
        </w:r>
        <w:r w:rsidR="00476680" w:rsidRPr="00476680">
          <w:t>0</w:t>
        </w:r>
        <w:r w:rsidR="00E97E40">
          <w:t>2</w:t>
        </w:r>
      </w:p>
      <w:p w14:paraId="3F46E040" w14:textId="77777777" w:rsidR="009247FB" w:rsidRPr="009247FB" w:rsidRDefault="009247FB" w:rsidP="00604955">
        <w:pPr>
          <w:pStyle w:val="Header"/>
          <w:spacing w:after="100" w:afterAutospacing="1"/>
          <w:jc w:val="right"/>
        </w:pPr>
        <w:r w:rsidRPr="009247FB">
          <w:t xml:space="preserve">Page </w:t>
        </w:r>
        <w:r w:rsidRPr="009247FB">
          <w:rPr>
            <w:bCs/>
          </w:rPr>
          <w:fldChar w:fldCharType="begin"/>
        </w:r>
        <w:r w:rsidRPr="009247FB">
          <w:rPr>
            <w:bCs/>
          </w:rPr>
          <w:instrText xml:space="preserve"> PAGE </w:instrText>
        </w:r>
        <w:r w:rsidRPr="009247FB">
          <w:rPr>
            <w:bCs/>
          </w:rPr>
          <w:fldChar w:fldCharType="separate"/>
        </w:r>
        <w:r w:rsidR="00604955">
          <w:rPr>
            <w:bCs/>
            <w:noProof/>
          </w:rPr>
          <w:t>2</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sidR="00604955">
          <w:rPr>
            <w:bCs/>
            <w:noProof/>
          </w:rPr>
          <w:t>3</w:t>
        </w:r>
        <w:r w:rsidRPr="009247FB">
          <w:rPr>
            <w:bCs/>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089E" w14:textId="41098DA8" w:rsidR="00882E40" w:rsidRDefault="00882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3894"/>
    <w:multiLevelType w:val="hybridMultilevel"/>
    <w:tmpl w:val="02247B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60A4D"/>
    <w:multiLevelType w:val="hybridMultilevel"/>
    <w:tmpl w:val="DC3A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8578F"/>
    <w:multiLevelType w:val="hybridMultilevel"/>
    <w:tmpl w:val="83DE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931B55"/>
    <w:multiLevelType w:val="hybridMultilevel"/>
    <w:tmpl w:val="9434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B3F7F"/>
    <w:multiLevelType w:val="hybridMultilevel"/>
    <w:tmpl w:val="38929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FA60C4"/>
    <w:multiLevelType w:val="hybridMultilevel"/>
    <w:tmpl w:val="1524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2B25ED"/>
    <w:multiLevelType w:val="hybridMultilevel"/>
    <w:tmpl w:val="0128B582"/>
    <w:lvl w:ilvl="0" w:tplc="04090001">
      <w:start w:val="1"/>
      <w:numFmt w:val="bullet"/>
      <w:lvlText w:val=""/>
      <w:lvlJc w:val="left"/>
      <w:pPr>
        <w:ind w:left="720" w:hanging="360"/>
      </w:pPr>
      <w:rPr>
        <w:rFonts w:ascii="Symbol" w:hAnsi="Symbol" w:hint="default"/>
        <w:b w:val="0"/>
        <w:i w:val="0"/>
      </w:rPr>
    </w:lvl>
    <w:lvl w:ilvl="1" w:tplc="6FBE3E7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8B608F"/>
    <w:multiLevelType w:val="hybridMultilevel"/>
    <w:tmpl w:val="425C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59564">
    <w:abstractNumId w:val="6"/>
  </w:num>
  <w:num w:numId="2" w16cid:durableId="964699198">
    <w:abstractNumId w:val="12"/>
  </w:num>
  <w:num w:numId="3" w16cid:durableId="1974018607">
    <w:abstractNumId w:val="4"/>
  </w:num>
  <w:num w:numId="4" w16cid:durableId="2047292292">
    <w:abstractNumId w:val="9"/>
  </w:num>
  <w:num w:numId="5" w16cid:durableId="1654676002">
    <w:abstractNumId w:val="10"/>
  </w:num>
  <w:num w:numId="6" w16cid:durableId="1451827351">
    <w:abstractNumId w:val="1"/>
  </w:num>
  <w:num w:numId="7" w16cid:durableId="1295019540">
    <w:abstractNumId w:val="5"/>
  </w:num>
  <w:num w:numId="8" w16cid:durableId="1030183755">
    <w:abstractNumId w:val="11"/>
  </w:num>
  <w:num w:numId="9" w16cid:durableId="511145991">
    <w:abstractNumId w:val="2"/>
  </w:num>
  <w:num w:numId="10" w16cid:durableId="2016611255">
    <w:abstractNumId w:val="15"/>
  </w:num>
  <w:num w:numId="11" w16cid:durableId="467357273">
    <w:abstractNumId w:val="3"/>
  </w:num>
  <w:num w:numId="12" w16cid:durableId="914633156">
    <w:abstractNumId w:val="14"/>
  </w:num>
  <w:num w:numId="13" w16cid:durableId="582960106">
    <w:abstractNumId w:val="8"/>
  </w:num>
  <w:num w:numId="14" w16cid:durableId="1547374585">
    <w:abstractNumId w:val="7"/>
  </w:num>
  <w:num w:numId="15" w16cid:durableId="179318038">
    <w:abstractNumId w:val="13"/>
  </w:num>
  <w:num w:numId="16" w16cid:durableId="176240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43"/>
    <w:rsid w:val="0000072D"/>
    <w:rsid w:val="00001081"/>
    <w:rsid w:val="00003638"/>
    <w:rsid w:val="000040D5"/>
    <w:rsid w:val="000131ED"/>
    <w:rsid w:val="00013901"/>
    <w:rsid w:val="00024D21"/>
    <w:rsid w:val="000324AD"/>
    <w:rsid w:val="00040FE1"/>
    <w:rsid w:val="000431E7"/>
    <w:rsid w:val="00047D9D"/>
    <w:rsid w:val="00050B50"/>
    <w:rsid w:val="000518A1"/>
    <w:rsid w:val="00051BFC"/>
    <w:rsid w:val="000610A4"/>
    <w:rsid w:val="0006640E"/>
    <w:rsid w:val="000723E9"/>
    <w:rsid w:val="0007635A"/>
    <w:rsid w:val="00077C82"/>
    <w:rsid w:val="00081F06"/>
    <w:rsid w:val="000868F2"/>
    <w:rsid w:val="000A2581"/>
    <w:rsid w:val="000A3397"/>
    <w:rsid w:val="000A4B08"/>
    <w:rsid w:val="000B11AA"/>
    <w:rsid w:val="000C14D2"/>
    <w:rsid w:val="000E09DC"/>
    <w:rsid w:val="000F1CB5"/>
    <w:rsid w:val="000F1CE4"/>
    <w:rsid w:val="00102B6C"/>
    <w:rsid w:val="001048F3"/>
    <w:rsid w:val="00105DB0"/>
    <w:rsid w:val="001120DF"/>
    <w:rsid w:val="00112DAB"/>
    <w:rsid w:val="001219D7"/>
    <w:rsid w:val="00122F8E"/>
    <w:rsid w:val="00130059"/>
    <w:rsid w:val="00130605"/>
    <w:rsid w:val="001503BF"/>
    <w:rsid w:val="00150593"/>
    <w:rsid w:val="00157807"/>
    <w:rsid w:val="0016078C"/>
    <w:rsid w:val="0018148D"/>
    <w:rsid w:val="00194B59"/>
    <w:rsid w:val="001956C4"/>
    <w:rsid w:val="00195B45"/>
    <w:rsid w:val="001A049D"/>
    <w:rsid w:val="001A0CA5"/>
    <w:rsid w:val="001B3958"/>
    <w:rsid w:val="001C081C"/>
    <w:rsid w:val="001E1929"/>
    <w:rsid w:val="001E58D2"/>
    <w:rsid w:val="001F0E66"/>
    <w:rsid w:val="001F4B0C"/>
    <w:rsid w:val="001F4EAD"/>
    <w:rsid w:val="00206EC8"/>
    <w:rsid w:val="00213C4A"/>
    <w:rsid w:val="0021730C"/>
    <w:rsid w:val="0022034A"/>
    <w:rsid w:val="00221736"/>
    <w:rsid w:val="00223112"/>
    <w:rsid w:val="00227521"/>
    <w:rsid w:val="00230F0E"/>
    <w:rsid w:val="00237D98"/>
    <w:rsid w:val="002406A6"/>
    <w:rsid w:val="00240B26"/>
    <w:rsid w:val="002419E8"/>
    <w:rsid w:val="00242699"/>
    <w:rsid w:val="00260064"/>
    <w:rsid w:val="00263A9D"/>
    <w:rsid w:val="00267DDE"/>
    <w:rsid w:val="00276B86"/>
    <w:rsid w:val="00287AC0"/>
    <w:rsid w:val="00296380"/>
    <w:rsid w:val="002A281F"/>
    <w:rsid w:val="002A6E50"/>
    <w:rsid w:val="002A77D8"/>
    <w:rsid w:val="002B00C3"/>
    <w:rsid w:val="002B3021"/>
    <w:rsid w:val="002B4B14"/>
    <w:rsid w:val="002D1A82"/>
    <w:rsid w:val="002D73C2"/>
    <w:rsid w:val="002E33DF"/>
    <w:rsid w:val="002E4771"/>
    <w:rsid w:val="002E4CB5"/>
    <w:rsid w:val="002E6FCA"/>
    <w:rsid w:val="002E76EB"/>
    <w:rsid w:val="002F279B"/>
    <w:rsid w:val="00303859"/>
    <w:rsid w:val="003137E1"/>
    <w:rsid w:val="00315131"/>
    <w:rsid w:val="00323282"/>
    <w:rsid w:val="00347619"/>
    <w:rsid w:val="00363520"/>
    <w:rsid w:val="00366FC7"/>
    <w:rsid w:val="003705FC"/>
    <w:rsid w:val="003713E9"/>
    <w:rsid w:val="00372E92"/>
    <w:rsid w:val="00374E85"/>
    <w:rsid w:val="003812FC"/>
    <w:rsid w:val="00384ACF"/>
    <w:rsid w:val="00390EFA"/>
    <w:rsid w:val="00395157"/>
    <w:rsid w:val="00395451"/>
    <w:rsid w:val="003A148E"/>
    <w:rsid w:val="003A1B6D"/>
    <w:rsid w:val="003A3D8D"/>
    <w:rsid w:val="003C3401"/>
    <w:rsid w:val="003C5415"/>
    <w:rsid w:val="003D1ECD"/>
    <w:rsid w:val="003D3495"/>
    <w:rsid w:val="003D390A"/>
    <w:rsid w:val="003E1E8D"/>
    <w:rsid w:val="003E4112"/>
    <w:rsid w:val="003E4DF7"/>
    <w:rsid w:val="003F0FF0"/>
    <w:rsid w:val="00402B93"/>
    <w:rsid w:val="00406F50"/>
    <w:rsid w:val="00407E9B"/>
    <w:rsid w:val="00412AE7"/>
    <w:rsid w:val="00413946"/>
    <w:rsid w:val="004203BC"/>
    <w:rsid w:val="00431E55"/>
    <w:rsid w:val="00434454"/>
    <w:rsid w:val="00436967"/>
    <w:rsid w:val="0044670C"/>
    <w:rsid w:val="00450875"/>
    <w:rsid w:val="0045301A"/>
    <w:rsid w:val="004542A2"/>
    <w:rsid w:val="00456FE4"/>
    <w:rsid w:val="00457AF2"/>
    <w:rsid w:val="00465347"/>
    <w:rsid w:val="004664EE"/>
    <w:rsid w:val="0047359E"/>
    <w:rsid w:val="0047534A"/>
    <w:rsid w:val="00476680"/>
    <w:rsid w:val="004861D9"/>
    <w:rsid w:val="004911E5"/>
    <w:rsid w:val="0049636A"/>
    <w:rsid w:val="004A2C9B"/>
    <w:rsid w:val="004A42C2"/>
    <w:rsid w:val="004A6C15"/>
    <w:rsid w:val="004A7057"/>
    <w:rsid w:val="004B204B"/>
    <w:rsid w:val="004B5473"/>
    <w:rsid w:val="004C4E6E"/>
    <w:rsid w:val="004D1870"/>
    <w:rsid w:val="004D3EE4"/>
    <w:rsid w:val="004D5C17"/>
    <w:rsid w:val="004E029B"/>
    <w:rsid w:val="004E4EEC"/>
    <w:rsid w:val="004E6CE4"/>
    <w:rsid w:val="004F4010"/>
    <w:rsid w:val="00505E8C"/>
    <w:rsid w:val="00506FE2"/>
    <w:rsid w:val="00512345"/>
    <w:rsid w:val="00516BB0"/>
    <w:rsid w:val="00517C00"/>
    <w:rsid w:val="0052199E"/>
    <w:rsid w:val="00527B0E"/>
    <w:rsid w:val="005317EE"/>
    <w:rsid w:val="00543770"/>
    <w:rsid w:val="00544355"/>
    <w:rsid w:val="00552AE7"/>
    <w:rsid w:val="005561A9"/>
    <w:rsid w:val="0056775C"/>
    <w:rsid w:val="00592E15"/>
    <w:rsid w:val="00597AA1"/>
    <w:rsid w:val="005A1A29"/>
    <w:rsid w:val="005A1C60"/>
    <w:rsid w:val="005B0120"/>
    <w:rsid w:val="005B66B8"/>
    <w:rsid w:val="005C29F0"/>
    <w:rsid w:val="005C30DA"/>
    <w:rsid w:val="005D04CF"/>
    <w:rsid w:val="005D209F"/>
    <w:rsid w:val="005D3ECE"/>
    <w:rsid w:val="005D66A1"/>
    <w:rsid w:val="005E73ED"/>
    <w:rsid w:val="006046D8"/>
    <w:rsid w:val="00604955"/>
    <w:rsid w:val="00606314"/>
    <w:rsid w:val="00606E1A"/>
    <w:rsid w:val="006156EB"/>
    <w:rsid w:val="00620B74"/>
    <w:rsid w:val="006216CF"/>
    <w:rsid w:val="00626100"/>
    <w:rsid w:val="0063140A"/>
    <w:rsid w:val="00632C9E"/>
    <w:rsid w:val="00634A6E"/>
    <w:rsid w:val="006413BF"/>
    <w:rsid w:val="00641D74"/>
    <w:rsid w:val="00642724"/>
    <w:rsid w:val="00650ADB"/>
    <w:rsid w:val="00650EB3"/>
    <w:rsid w:val="00652276"/>
    <w:rsid w:val="006613C1"/>
    <w:rsid w:val="00666647"/>
    <w:rsid w:val="0067268F"/>
    <w:rsid w:val="00683290"/>
    <w:rsid w:val="00692300"/>
    <w:rsid w:val="00693951"/>
    <w:rsid w:val="00696151"/>
    <w:rsid w:val="006A00C2"/>
    <w:rsid w:val="006A1A3D"/>
    <w:rsid w:val="006A2FDE"/>
    <w:rsid w:val="006A52D9"/>
    <w:rsid w:val="006B2111"/>
    <w:rsid w:val="006B57E1"/>
    <w:rsid w:val="006B6673"/>
    <w:rsid w:val="006C49AC"/>
    <w:rsid w:val="006D0223"/>
    <w:rsid w:val="006D13B7"/>
    <w:rsid w:val="006D3F3C"/>
    <w:rsid w:val="006E06C6"/>
    <w:rsid w:val="006E33B7"/>
    <w:rsid w:val="006E51CA"/>
    <w:rsid w:val="006F1DDF"/>
    <w:rsid w:val="00712F93"/>
    <w:rsid w:val="00715A61"/>
    <w:rsid w:val="00726013"/>
    <w:rsid w:val="00726928"/>
    <w:rsid w:val="00726EDA"/>
    <w:rsid w:val="007313A3"/>
    <w:rsid w:val="007338AA"/>
    <w:rsid w:val="00733D7A"/>
    <w:rsid w:val="007428B8"/>
    <w:rsid w:val="00746164"/>
    <w:rsid w:val="00750A9D"/>
    <w:rsid w:val="00752E13"/>
    <w:rsid w:val="00756449"/>
    <w:rsid w:val="00760A24"/>
    <w:rsid w:val="00761E40"/>
    <w:rsid w:val="0077151A"/>
    <w:rsid w:val="00780BB6"/>
    <w:rsid w:val="00783466"/>
    <w:rsid w:val="00794C73"/>
    <w:rsid w:val="007A1B5B"/>
    <w:rsid w:val="007B14E7"/>
    <w:rsid w:val="007B28DA"/>
    <w:rsid w:val="007B473C"/>
    <w:rsid w:val="007C4ABE"/>
    <w:rsid w:val="007C5697"/>
    <w:rsid w:val="007D4341"/>
    <w:rsid w:val="007D4F27"/>
    <w:rsid w:val="007D6A8F"/>
    <w:rsid w:val="007E256F"/>
    <w:rsid w:val="007E5513"/>
    <w:rsid w:val="00802780"/>
    <w:rsid w:val="00803858"/>
    <w:rsid w:val="00804030"/>
    <w:rsid w:val="008158F0"/>
    <w:rsid w:val="00815DBA"/>
    <w:rsid w:val="008169C8"/>
    <w:rsid w:val="0082117C"/>
    <w:rsid w:val="008243FF"/>
    <w:rsid w:val="00824553"/>
    <w:rsid w:val="00824E1E"/>
    <w:rsid w:val="0082647F"/>
    <w:rsid w:val="00827A1A"/>
    <w:rsid w:val="00830800"/>
    <w:rsid w:val="00833E13"/>
    <w:rsid w:val="00834E2A"/>
    <w:rsid w:val="0084605A"/>
    <w:rsid w:val="00850E77"/>
    <w:rsid w:val="0085320B"/>
    <w:rsid w:val="00854B1F"/>
    <w:rsid w:val="00870AA9"/>
    <w:rsid w:val="00877E9D"/>
    <w:rsid w:val="0088204B"/>
    <w:rsid w:val="00882E40"/>
    <w:rsid w:val="0088335A"/>
    <w:rsid w:val="00886555"/>
    <w:rsid w:val="00886CDE"/>
    <w:rsid w:val="008909EE"/>
    <w:rsid w:val="008A0A84"/>
    <w:rsid w:val="008A1D0E"/>
    <w:rsid w:val="008B1CF7"/>
    <w:rsid w:val="008B4151"/>
    <w:rsid w:val="008B6A03"/>
    <w:rsid w:val="008C1316"/>
    <w:rsid w:val="008E6D20"/>
    <w:rsid w:val="008F65E5"/>
    <w:rsid w:val="00900A07"/>
    <w:rsid w:val="00903158"/>
    <w:rsid w:val="00903496"/>
    <w:rsid w:val="0091117B"/>
    <w:rsid w:val="00911F4A"/>
    <w:rsid w:val="00913039"/>
    <w:rsid w:val="00913BA4"/>
    <w:rsid w:val="009247FB"/>
    <w:rsid w:val="009465E6"/>
    <w:rsid w:val="00956850"/>
    <w:rsid w:val="009629AC"/>
    <w:rsid w:val="00971199"/>
    <w:rsid w:val="00973A0B"/>
    <w:rsid w:val="009750F1"/>
    <w:rsid w:val="00977673"/>
    <w:rsid w:val="00986940"/>
    <w:rsid w:val="009A45E6"/>
    <w:rsid w:val="009A7E26"/>
    <w:rsid w:val="009B04E1"/>
    <w:rsid w:val="009B350E"/>
    <w:rsid w:val="009C0711"/>
    <w:rsid w:val="009D0540"/>
    <w:rsid w:val="009D5028"/>
    <w:rsid w:val="009E281D"/>
    <w:rsid w:val="009E3D6E"/>
    <w:rsid w:val="009E55CD"/>
    <w:rsid w:val="009E5C3D"/>
    <w:rsid w:val="009F0AC0"/>
    <w:rsid w:val="009F7743"/>
    <w:rsid w:val="00A02D67"/>
    <w:rsid w:val="00A05573"/>
    <w:rsid w:val="00A07F42"/>
    <w:rsid w:val="00A11247"/>
    <w:rsid w:val="00A147BD"/>
    <w:rsid w:val="00A16315"/>
    <w:rsid w:val="00A16E2E"/>
    <w:rsid w:val="00A23D42"/>
    <w:rsid w:val="00A27132"/>
    <w:rsid w:val="00A30B3C"/>
    <w:rsid w:val="00A30C63"/>
    <w:rsid w:val="00A376A7"/>
    <w:rsid w:val="00A40F89"/>
    <w:rsid w:val="00A42CA5"/>
    <w:rsid w:val="00A43251"/>
    <w:rsid w:val="00A43F99"/>
    <w:rsid w:val="00A574FB"/>
    <w:rsid w:val="00A57E2E"/>
    <w:rsid w:val="00A57E53"/>
    <w:rsid w:val="00A61D3E"/>
    <w:rsid w:val="00A623B0"/>
    <w:rsid w:val="00A64F9A"/>
    <w:rsid w:val="00A75A26"/>
    <w:rsid w:val="00A80979"/>
    <w:rsid w:val="00A82BA4"/>
    <w:rsid w:val="00A83635"/>
    <w:rsid w:val="00A83C99"/>
    <w:rsid w:val="00A8439C"/>
    <w:rsid w:val="00A85015"/>
    <w:rsid w:val="00A85EFE"/>
    <w:rsid w:val="00A86A12"/>
    <w:rsid w:val="00A871E2"/>
    <w:rsid w:val="00A87D9E"/>
    <w:rsid w:val="00A930BB"/>
    <w:rsid w:val="00A9323C"/>
    <w:rsid w:val="00AC2B05"/>
    <w:rsid w:val="00AC4BBF"/>
    <w:rsid w:val="00AC6CC1"/>
    <w:rsid w:val="00AD0C60"/>
    <w:rsid w:val="00AE045A"/>
    <w:rsid w:val="00AE2866"/>
    <w:rsid w:val="00AE7B54"/>
    <w:rsid w:val="00AF1085"/>
    <w:rsid w:val="00AF3F51"/>
    <w:rsid w:val="00B0202F"/>
    <w:rsid w:val="00B029C6"/>
    <w:rsid w:val="00B05C4A"/>
    <w:rsid w:val="00B07A23"/>
    <w:rsid w:val="00B07F02"/>
    <w:rsid w:val="00B147B6"/>
    <w:rsid w:val="00B1758F"/>
    <w:rsid w:val="00B206E6"/>
    <w:rsid w:val="00B2210D"/>
    <w:rsid w:val="00B232E7"/>
    <w:rsid w:val="00B35EFD"/>
    <w:rsid w:val="00B41D6C"/>
    <w:rsid w:val="00B450DC"/>
    <w:rsid w:val="00B464B6"/>
    <w:rsid w:val="00B523A7"/>
    <w:rsid w:val="00B524F2"/>
    <w:rsid w:val="00B53D74"/>
    <w:rsid w:val="00B53E73"/>
    <w:rsid w:val="00B5546F"/>
    <w:rsid w:val="00B668CA"/>
    <w:rsid w:val="00B66D01"/>
    <w:rsid w:val="00B723BE"/>
    <w:rsid w:val="00B74123"/>
    <w:rsid w:val="00B82705"/>
    <w:rsid w:val="00B83B59"/>
    <w:rsid w:val="00B841E3"/>
    <w:rsid w:val="00B85612"/>
    <w:rsid w:val="00B864CC"/>
    <w:rsid w:val="00B90E3A"/>
    <w:rsid w:val="00B94CB2"/>
    <w:rsid w:val="00BA2412"/>
    <w:rsid w:val="00BB0A34"/>
    <w:rsid w:val="00BB3B50"/>
    <w:rsid w:val="00BC407B"/>
    <w:rsid w:val="00BC4142"/>
    <w:rsid w:val="00BD7BCF"/>
    <w:rsid w:val="00BE0340"/>
    <w:rsid w:val="00BE3A0E"/>
    <w:rsid w:val="00BE59AB"/>
    <w:rsid w:val="00BF494B"/>
    <w:rsid w:val="00BF7C54"/>
    <w:rsid w:val="00C027FC"/>
    <w:rsid w:val="00C0280B"/>
    <w:rsid w:val="00C11409"/>
    <w:rsid w:val="00C135C9"/>
    <w:rsid w:val="00C15C41"/>
    <w:rsid w:val="00C22910"/>
    <w:rsid w:val="00C27D57"/>
    <w:rsid w:val="00C27DCC"/>
    <w:rsid w:val="00C40D03"/>
    <w:rsid w:val="00C549E8"/>
    <w:rsid w:val="00C5704D"/>
    <w:rsid w:val="00C654F9"/>
    <w:rsid w:val="00C67F68"/>
    <w:rsid w:val="00C759C4"/>
    <w:rsid w:val="00C80093"/>
    <w:rsid w:val="00C82531"/>
    <w:rsid w:val="00C82CBA"/>
    <w:rsid w:val="00C82EC9"/>
    <w:rsid w:val="00C90D95"/>
    <w:rsid w:val="00CB192B"/>
    <w:rsid w:val="00CB4001"/>
    <w:rsid w:val="00CB45B4"/>
    <w:rsid w:val="00CC1016"/>
    <w:rsid w:val="00CC635F"/>
    <w:rsid w:val="00CD367C"/>
    <w:rsid w:val="00CD554B"/>
    <w:rsid w:val="00CE0F5F"/>
    <w:rsid w:val="00CE1B2C"/>
    <w:rsid w:val="00CE1C84"/>
    <w:rsid w:val="00CE7AC2"/>
    <w:rsid w:val="00D000DA"/>
    <w:rsid w:val="00D20805"/>
    <w:rsid w:val="00D23E2A"/>
    <w:rsid w:val="00D27126"/>
    <w:rsid w:val="00D33EBF"/>
    <w:rsid w:val="00D36881"/>
    <w:rsid w:val="00D43D2C"/>
    <w:rsid w:val="00D458FB"/>
    <w:rsid w:val="00D47DAB"/>
    <w:rsid w:val="00D5078C"/>
    <w:rsid w:val="00D5115F"/>
    <w:rsid w:val="00D602C2"/>
    <w:rsid w:val="00D74B05"/>
    <w:rsid w:val="00D75398"/>
    <w:rsid w:val="00D76178"/>
    <w:rsid w:val="00D763B1"/>
    <w:rsid w:val="00D807BF"/>
    <w:rsid w:val="00D85E89"/>
    <w:rsid w:val="00D8667C"/>
    <w:rsid w:val="00D86AB9"/>
    <w:rsid w:val="00D878EC"/>
    <w:rsid w:val="00D92836"/>
    <w:rsid w:val="00D9736A"/>
    <w:rsid w:val="00DA549E"/>
    <w:rsid w:val="00DB2081"/>
    <w:rsid w:val="00DB29E0"/>
    <w:rsid w:val="00DC273B"/>
    <w:rsid w:val="00DC743A"/>
    <w:rsid w:val="00DC7A25"/>
    <w:rsid w:val="00DC7BD1"/>
    <w:rsid w:val="00DD5619"/>
    <w:rsid w:val="00DD568F"/>
    <w:rsid w:val="00DD7059"/>
    <w:rsid w:val="00DE36B3"/>
    <w:rsid w:val="00DE4836"/>
    <w:rsid w:val="00E04471"/>
    <w:rsid w:val="00E21992"/>
    <w:rsid w:val="00E229AC"/>
    <w:rsid w:val="00E23FA8"/>
    <w:rsid w:val="00E558BE"/>
    <w:rsid w:val="00E565B9"/>
    <w:rsid w:val="00E633D1"/>
    <w:rsid w:val="00E71E07"/>
    <w:rsid w:val="00E85B5A"/>
    <w:rsid w:val="00E92D58"/>
    <w:rsid w:val="00E951DD"/>
    <w:rsid w:val="00E97E40"/>
    <w:rsid w:val="00EA27D4"/>
    <w:rsid w:val="00EA7D4F"/>
    <w:rsid w:val="00EB16F7"/>
    <w:rsid w:val="00EC15A0"/>
    <w:rsid w:val="00EC2B2A"/>
    <w:rsid w:val="00EC504C"/>
    <w:rsid w:val="00EE6996"/>
    <w:rsid w:val="00EF21DD"/>
    <w:rsid w:val="00EF661C"/>
    <w:rsid w:val="00EF761C"/>
    <w:rsid w:val="00F077FE"/>
    <w:rsid w:val="00F11CE2"/>
    <w:rsid w:val="00F11FB3"/>
    <w:rsid w:val="00F14549"/>
    <w:rsid w:val="00F14C1B"/>
    <w:rsid w:val="00F14E0B"/>
    <w:rsid w:val="00F270DF"/>
    <w:rsid w:val="00F30A43"/>
    <w:rsid w:val="00F34AAD"/>
    <w:rsid w:val="00F40510"/>
    <w:rsid w:val="00F407C5"/>
    <w:rsid w:val="00F45874"/>
    <w:rsid w:val="00F50157"/>
    <w:rsid w:val="00F547F0"/>
    <w:rsid w:val="00F55E44"/>
    <w:rsid w:val="00F65DEF"/>
    <w:rsid w:val="00F7636F"/>
    <w:rsid w:val="00F76A6C"/>
    <w:rsid w:val="00F801F5"/>
    <w:rsid w:val="00F82729"/>
    <w:rsid w:val="00F966E8"/>
    <w:rsid w:val="00F9745D"/>
    <w:rsid w:val="00FB01B2"/>
    <w:rsid w:val="00FB6C86"/>
    <w:rsid w:val="00FC1585"/>
    <w:rsid w:val="00FC1FCE"/>
    <w:rsid w:val="00FC2CE3"/>
    <w:rsid w:val="00FE03C0"/>
    <w:rsid w:val="00FE3007"/>
    <w:rsid w:val="00FE4BD6"/>
    <w:rsid w:val="00FF277C"/>
    <w:rsid w:val="00FF7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468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512345"/>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E04471"/>
    <w:pPr>
      <w:keepNext/>
      <w:keepLines/>
      <w:spacing w:before="160" w:after="120"/>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E04471"/>
    <w:pPr>
      <w:keepNext/>
      <w:keepLines/>
      <w:spacing w:before="160" w:after="120"/>
      <w:outlineLvl w:val="3"/>
    </w:pPr>
    <w:rPr>
      <w:rFonts w:eastAsiaTheme="majorEastAsia" w:cstheme="majorBidi"/>
      <w:i/>
      <w:iCs/>
      <w:sz w:val="32"/>
    </w:rPr>
  </w:style>
  <w:style w:type="paragraph" w:styleId="Heading5">
    <w:name w:val="heading 5"/>
    <w:basedOn w:val="Normal"/>
    <w:next w:val="Normal"/>
    <w:link w:val="Heading5Char"/>
    <w:uiPriority w:val="9"/>
    <w:unhideWhenUsed/>
    <w:qFormat/>
    <w:rsid w:val="00E04471"/>
    <w:pPr>
      <w:keepNext/>
      <w:keepLines/>
      <w:spacing w:before="40"/>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512345"/>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04471"/>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E04471"/>
    <w:rPr>
      <w:rFonts w:ascii="Arial" w:eastAsiaTheme="majorEastAsia" w:hAnsi="Arial" w:cstheme="majorBidi"/>
      <w:i/>
      <w:iCs/>
      <w:sz w:val="32"/>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04471"/>
    <w:rPr>
      <w:rFonts w:ascii="Arial" w:eastAsiaTheme="majorEastAsia" w:hAnsi="Arial" w:cstheme="majorBidi"/>
      <w:b/>
      <w:sz w:val="28"/>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75A26"/>
    <w:rPr>
      <w:color w:val="605E5C"/>
      <w:shd w:val="clear" w:color="auto" w:fill="E1DFDD"/>
    </w:rPr>
  </w:style>
  <w:style w:type="character" w:styleId="FollowedHyperlink">
    <w:name w:val="FollowedHyperlink"/>
    <w:basedOn w:val="DefaultParagraphFont"/>
    <w:uiPriority w:val="99"/>
    <w:semiHidden/>
    <w:unhideWhenUsed/>
    <w:rsid w:val="00A75A26"/>
    <w:rPr>
      <w:color w:val="954F72" w:themeColor="followedHyperlink"/>
      <w:u w:val="single"/>
    </w:rPr>
  </w:style>
  <w:style w:type="character" w:styleId="CommentReference">
    <w:name w:val="annotation reference"/>
    <w:basedOn w:val="DefaultParagraphFont"/>
    <w:uiPriority w:val="99"/>
    <w:semiHidden/>
    <w:unhideWhenUsed/>
    <w:rsid w:val="00D20805"/>
    <w:rPr>
      <w:sz w:val="16"/>
      <w:szCs w:val="16"/>
    </w:rPr>
  </w:style>
  <w:style w:type="paragraph" w:styleId="CommentText">
    <w:name w:val="annotation text"/>
    <w:basedOn w:val="Normal"/>
    <w:link w:val="CommentTextChar"/>
    <w:uiPriority w:val="99"/>
    <w:unhideWhenUsed/>
    <w:rsid w:val="00D20805"/>
    <w:rPr>
      <w:sz w:val="20"/>
      <w:szCs w:val="20"/>
    </w:rPr>
  </w:style>
  <w:style w:type="character" w:customStyle="1" w:styleId="CommentTextChar">
    <w:name w:val="Comment Text Char"/>
    <w:basedOn w:val="DefaultParagraphFont"/>
    <w:link w:val="CommentText"/>
    <w:uiPriority w:val="99"/>
    <w:rsid w:val="00D2080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20805"/>
    <w:rPr>
      <w:b/>
      <w:bCs/>
    </w:rPr>
  </w:style>
  <w:style w:type="character" w:customStyle="1" w:styleId="CommentSubjectChar">
    <w:name w:val="Comment Subject Char"/>
    <w:basedOn w:val="CommentTextChar"/>
    <w:link w:val="CommentSubject"/>
    <w:uiPriority w:val="99"/>
    <w:semiHidden/>
    <w:rsid w:val="00D20805"/>
    <w:rPr>
      <w:rFonts w:ascii="Arial" w:eastAsia="Times New Roman" w:hAnsi="Arial" w:cs="Times New Roman"/>
      <w:b/>
      <w:bCs/>
      <w:sz w:val="20"/>
      <w:szCs w:val="20"/>
    </w:rPr>
  </w:style>
  <w:style w:type="paragraph" w:styleId="NormalWeb">
    <w:name w:val="Normal (Web)"/>
    <w:basedOn w:val="Normal"/>
    <w:uiPriority w:val="99"/>
    <w:unhideWhenUsed/>
    <w:rsid w:val="001F0E66"/>
    <w:pPr>
      <w:spacing w:before="100" w:beforeAutospacing="1" w:after="150"/>
    </w:pPr>
    <w:rPr>
      <w:rFonts w:ascii="Times New Roman" w:hAnsi="Times New Roman"/>
    </w:rPr>
  </w:style>
  <w:style w:type="paragraph" w:styleId="Revision">
    <w:name w:val="Revision"/>
    <w:hidden/>
    <w:uiPriority w:val="99"/>
    <w:semiHidden/>
    <w:rsid w:val="0077151A"/>
    <w:pPr>
      <w:spacing w:after="0" w:line="240" w:lineRule="auto"/>
    </w:pPr>
    <w:rPr>
      <w:rFonts w:ascii="Arial" w:eastAsia="Times New Roman" w:hAnsi="Arial" w:cs="Times New Roman"/>
      <w:sz w:val="24"/>
      <w:szCs w:val="24"/>
    </w:rPr>
  </w:style>
  <w:style w:type="paragraph" w:styleId="FootnoteText">
    <w:name w:val="footnote text"/>
    <w:basedOn w:val="Normal"/>
    <w:link w:val="FootnoteTextChar"/>
    <w:uiPriority w:val="99"/>
    <w:semiHidden/>
    <w:unhideWhenUsed/>
    <w:rsid w:val="00372E92"/>
    <w:rPr>
      <w:sz w:val="20"/>
      <w:szCs w:val="20"/>
    </w:rPr>
  </w:style>
  <w:style w:type="character" w:customStyle="1" w:styleId="FootnoteTextChar">
    <w:name w:val="Footnote Text Char"/>
    <w:basedOn w:val="DefaultParagraphFont"/>
    <w:link w:val="FootnoteText"/>
    <w:uiPriority w:val="99"/>
    <w:semiHidden/>
    <w:rsid w:val="00372E9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372E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9506">
      <w:bodyDiv w:val="1"/>
      <w:marLeft w:val="0"/>
      <w:marRight w:val="0"/>
      <w:marTop w:val="0"/>
      <w:marBottom w:val="0"/>
      <w:divBdr>
        <w:top w:val="none" w:sz="0" w:space="0" w:color="auto"/>
        <w:left w:val="none" w:sz="0" w:space="0" w:color="auto"/>
        <w:bottom w:val="none" w:sz="0" w:space="0" w:color="auto"/>
        <w:right w:val="none" w:sz="0" w:space="0" w:color="auto"/>
      </w:divBdr>
    </w:div>
    <w:div w:id="76480922">
      <w:bodyDiv w:val="1"/>
      <w:marLeft w:val="0"/>
      <w:marRight w:val="0"/>
      <w:marTop w:val="0"/>
      <w:marBottom w:val="0"/>
      <w:divBdr>
        <w:top w:val="none" w:sz="0" w:space="0" w:color="auto"/>
        <w:left w:val="none" w:sz="0" w:space="0" w:color="auto"/>
        <w:bottom w:val="none" w:sz="0" w:space="0" w:color="auto"/>
        <w:right w:val="none" w:sz="0" w:space="0" w:color="auto"/>
      </w:divBdr>
    </w:div>
    <w:div w:id="478806719">
      <w:bodyDiv w:val="1"/>
      <w:marLeft w:val="0"/>
      <w:marRight w:val="0"/>
      <w:marTop w:val="0"/>
      <w:marBottom w:val="0"/>
      <w:divBdr>
        <w:top w:val="none" w:sz="0" w:space="0" w:color="auto"/>
        <w:left w:val="none" w:sz="0" w:space="0" w:color="auto"/>
        <w:bottom w:val="none" w:sz="0" w:space="0" w:color="auto"/>
        <w:right w:val="none" w:sz="0" w:space="0" w:color="auto"/>
      </w:divBdr>
    </w:div>
    <w:div w:id="485978232">
      <w:bodyDiv w:val="1"/>
      <w:marLeft w:val="0"/>
      <w:marRight w:val="0"/>
      <w:marTop w:val="0"/>
      <w:marBottom w:val="0"/>
      <w:divBdr>
        <w:top w:val="none" w:sz="0" w:space="0" w:color="auto"/>
        <w:left w:val="none" w:sz="0" w:space="0" w:color="auto"/>
        <w:bottom w:val="none" w:sz="0" w:space="0" w:color="auto"/>
        <w:right w:val="none" w:sz="0" w:space="0" w:color="auto"/>
      </w:divBdr>
    </w:div>
    <w:div w:id="504638044">
      <w:bodyDiv w:val="1"/>
      <w:marLeft w:val="0"/>
      <w:marRight w:val="0"/>
      <w:marTop w:val="0"/>
      <w:marBottom w:val="0"/>
      <w:divBdr>
        <w:top w:val="none" w:sz="0" w:space="0" w:color="auto"/>
        <w:left w:val="none" w:sz="0" w:space="0" w:color="auto"/>
        <w:bottom w:val="none" w:sz="0" w:space="0" w:color="auto"/>
        <w:right w:val="none" w:sz="0" w:space="0" w:color="auto"/>
      </w:divBdr>
    </w:div>
    <w:div w:id="1071076071">
      <w:bodyDiv w:val="1"/>
      <w:marLeft w:val="0"/>
      <w:marRight w:val="0"/>
      <w:marTop w:val="0"/>
      <w:marBottom w:val="0"/>
      <w:divBdr>
        <w:top w:val="none" w:sz="0" w:space="0" w:color="auto"/>
        <w:left w:val="none" w:sz="0" w:space="0" w:color="auto"/>
        <w:bottom w:val="none" w:sz="0" w:space="0" w:color="auto"/>
        <w:right w:val="none" w:sz="0" w:space="0" w:color="auto"/>
      </w:divBdr>
    </w:div>
    <w:div w:id="1100756068">
      <w:bodyDiv w:val="1"/>
      <w:marLeft w:val="0"/>
      <w:marRight w:val="0"/>
      <w:marTop w:val="0"/>
      <w:marBottom w:val="0"/>
      <w:divBdr>
        <w:top w:val="none" w:sz="0" w:space="0" w:color="auto"/>
        <w:left w:val="none" w:sz="0" w:space="0" w:color="auto"/>
        <w:bottom w:val="none" w:sz="0" w:space="0" w:color="auto"/>
        <w:right w:val="none" w:sz="0" w:space="0" w:color="auto"/>
      </w:divBdr>
    </w:div>
    <w:div w:id="19427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cc/cs/documents/accs-jun23item03a4.pdf"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be/cc/cs/documents/accs-jun23item03a3.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cc/cs/documents/accs-jun23item03a2.pdf" TargetMode="External"/><Relationship Id="rId5" Type="http://schemas.openxmlformats.org/officeDocument/2006/relationships/webSettings" Target="webSettings.xml"/><Relationship Id="rId15" Type="http://schemas.openxmlformats.org/officeDocument/2006/relationships/hyperlink" Target="https://www.cde.ca.gov/be/cc/cs/documents/accs-jun23item03a5.pdf" TargetMode="External"/><Relationship Id="rId10" Type="http://schemas.openxmlformats.org/officeDocument/2006/relationships/hyperlink" Target="https://www.cde.ca.gov/be/cc/cs/documents/accs-jun23item03a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cc/cs/documents/accs-jun23item03a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F29D7-4AA3-40AD-90B1-FC18261E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1740</Words>
  <Characters>9921</Characters>
  <DocSecurity>0</DocSecurity>
  <Lines>82</Lines>
  <Paragraphs>23</Paragraphs>
  <ScaleCrop>false</ScaleCrop>
  <HeadingPairs>
    <vt:vector size="2" baseType="variant">
      <vt:variant>
        <vt:lpstr>Title</vt:lpstr>
      </vt:variant>
      <vt:variant>
        <vt:i4>1</vt:i4>
      </vt:variant>
    </vt:vector>
  </HeadingPairs>
  <TitlesOfParts>
    <vt:vector size="1" baseType="lpstr">
      <vt:lpstr>November 2023 Agenda Item xx - Meeting Agendas (CA State Board of Education)</vt:lpstr>
    </vt:vector>
  </TitlesOfParts>
  <Company>California State Board of Education</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2023 Agenda Item 18 - Meeting Agendas (CA State Board of Education)</dc:title>
  <dc:subject>Appeal of the Denial of a Petition for the Establishment of a Classroom-Based Charter School Pursuant to California Education Code Section 47605(k)(2): Review of the Appeal.</dc:subject>
  <cp:keywords/>
  <dc:description/>
  <cp:lastModifiedBy/>
  <dcterms:created xsi:type="dcterms:W3CDTF">2023-10-12T22:39:00Z</dcterms:created>
  <dcterms:modified xsi:type="dcterms:W3CDTF">2023-10-27T00:15:00Z</dcterms:modified>
  <cp:category/>
</cp:coreProperties>
</file>