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9964B" w14:textId="77777777" w:rsidR="009C1680" w:rsidRPr="00D7522C" w:rsidRDefault="009C1680" w:rsidP="008A06C1">
      <w:pPr>
        <w:spacing w:after="0" w:line="240" w:lineRule="auto"/>
        <w:rPr>
          <w:rFonts w:ascii="Arial" w:hAnsi="Arial" w:cs="Arial"/>
          <w:sz w:val="24"/>
          <w:szCs w:val="24"/>
        </w:rPr>
      </w:pPr>
      <w:bookmarkStart w:id="0" w:name="_GoBack"/>
      <w:bookmarkEnd w:id="0"/>
      <w:r w:rsidRPr="00D7522C">
        <w:rPr>
          <w:rFonts w:ascii="Arial" w:hAnsi="Arial" w:cs="Arial"/>
          <w:sz w:val="24"/>
          <w:szCs w:val="24"/>
        </w:rPr>
        <w:t>California Department of Education</w:t>
      </w:r>
    </w:p>
    <w:p w14:paraId="41A76A60" w14:textId="77777777" w:rsidR="009C1680" w:rsidRPr="00D7522C" w:rsidRDefault="009C1680" w:rsidP="008A06C1">
      <w:pPr>
        <w:spacing w:after="0" w:line="240" w:lineRule="auto"/>
        <w:rPr>
          <w:rFonts w:ascii="Arial" w:hAnsi="Arial" w:cs="Arial"/>
          <w:sz w:val="24"/>
          <w:szCs w:val="24"/>
        </w:rPr>
      </w:pPr>
      <w:r w:rsidRPr="00D7522C">
        <w:rPr>
          <w:rFonts w:ascii="Arial" w:hAnsi="Arial" w:cs="Arial"/>
          <w:sz w:val="24"/>
          <w:szCs w:val="24"/>
        </w:rPr>
        <w:t>Executive Office</w:t>
      </w:r>
    </w:p>
    <w:p w14:paraId="4EA8C861" w14:textId="77777777" w:rsidR="009C1680" w:rsidRPr="00D7522C" w:rsidRDefault="009C1680" w:rsidP="008A06C1">
      <w:pPr>
        <w:spacing w:after="0" w:line="240" w:lineRule="auto"/>
        <w:rPr>
          <w:rFonts w:ascii="Arial" w:hAnsi="Arial" w:cs="Arial"/>
          <w:sz w:val="24"/>
          <w:szCs w:val="24"/>
        </w:rPr>
      </w:pPr>
      <w:r w:rsidRPr="00D7522C">
        <w:rPr>
          <w:rFonts w:ascii="Arial" w:hAnsi="Arial" w:cs="Arial"/>
          <w:sz w:val="24"/>
          <w:szCs w:val="24"/>
        </w:rPr>
        <w:t>SBE-002 (REV. 11/2017)</w:t>
      </w:r>
    </w:p>
    <w:p w14:paraId="1C23C175" w14:textId="77777777" w:rsidR="009C1680" w:rsidRPr="00E26C02" w:rsidRDefault="009C1680" w:rsidP="008A06C1">
      <w:pPr>
        <w:pStyle w:val="Heading1"/>
        <w:spacing w:before="0" w:line="360" w:lineRule="auto"/>
        <w:rPr>
          <w:rFonts w:cs="Arial"/>
          <w:b/>
          <w:szCs w:val="52"/>
        </w:rPr>
        <w:sectPr w:rsidR="009C1680" w:rsidRPr="00E26C02" w:rsidSect="00E26C02">
          <w:headerReference w:type="default" r:id="rId7"/>
          <w:pgSz w:w="12240" w:h="15840"/>
          <w:pgMar w:top="1440" w:right="1440" w:bottom="1440" w:left="1440" w:header="720" w:footer="720" w:gutter="0"/>
          <w:cols w:space="720"/>
          <w:docGrid w:linePitch="360"/>
        </w:sectPr>
      </w:pPr>
    </w:p>
    <w:p w14:paraId="22C15755" w14:textId="77777777" w:rsidR="009C1680" w:rsidRPr="00E26C02" w:rsidRDefault="009C1680" w:rsidP="00E26C02">
      <w:pPr>
        <w:pStyle w:val="Heading1"/>
        <w:spacing w:after="240"/>
        <w:rPr>
          <w:rFonts w:eastAsia="Arial" w:cs="Arial"/>
          <w:b/>
          <w:bCs/>
          <w:szCs w:val="40"/>
        </w:rPr>
      </w:pPr>
      <w:r w:rsidRPr="00E26C02">
        <w:rPr>
          <w:rFonts w:eastAsia="Arial" w:cs="Arial"/>
          <w:b/>
          <w:bCs/>
          <w:szCs w:val="40"/>
        </w:rPr>
        <w:t>MEMORANDUM</w:t>
      </w:r>
    </w:p>
    <w:p w14:paraId="6E4029B3" w14:textId="251E4934" w:rsidR="009C1680" w:rsidRPr="00E26C02" w:rsidRDefault="009C1680" w:rsidP="00E26C02">
      <w:pPr>
        <w:pStyle w:val="MessageHeader"/>
        <w:spacing w:after="240"/>
        <w:rPr>
          <w:rFonts w:eastAsia="Arial" w:cs="Arial"/>
        </w:rPr>
      </w:pPr>
      <w:r w:rsidRPr="00E26C02">
        <w:rPr>
          <w:rFonts w:cs="Arial"/>
          <w:b/>
        </w:rPr>
        <w:t>DATE:</w:t>
      </w:r>
      <w:r w:rsidRPr="00E26C02">
        <w:rPr>
          <w:rFonts w:cs="Arial"/>
        </w:rPr>
        <w:tab/>
        <w:t xml:space="preserve">August </w:t>
      </w:r>
      <w:r w:rsidR="00AA51DA">
        <w:rPr>
          <w:rFonts w:cs="Arial"/>
        </w:rPr>
        <w:t>19</w:t>
      </w:r>
      <w:r w:rsidRPr="00E26C02">
        <w:rPr>
          <w:rFonts w:cs="Arial"/>
        </w:rPr>
        <w:t>, 2022</w:t>
      </w:r>
    </w:p>
    <w:p w14:paraId="2E8C9F5B" w14:textId="77777777" w:rsidR="009C1680" w:rsidRPr="00E26C02" w:rsidRDefault="009C1680" w:rsidP="00E26C02">
      <w:pPr>
        <w:pStyle w:val="MessageHeader"/>
        <w:rPr>
          <w:rFonts w:cs="Arial"/>
        </w:rPr>
      </w:pPr>
      <w:r w:rsidRPr="00E26C02">
        <w:rPr>
          <w:rFonts w:cs="Arial"/>
          <w:b/>
        </w:rPr>
        <w:t>TO:</w:t>
      </w:r>
      <w:r w:rsidRPr="00E26C02">
        <w:rPr>
          <w:rFonts w:cs="Arial"/>
        </w:rPr>
        <w:tab/>
        <w:t>MEMBERS, State Board of Education</w:t>
      </w:r>
    </w:p>
    <w:p w14:paraId="63CA2C1D" w14:textId="77777777" w:rsidR="009C1680" w:rsidRPr="00E26C02" w:rsidRDefault="009C1680" w:rsidP="00E26C02">
      <w:pPr>
        <w:pStyle w:val="MessageHeader"/>
        <w:rPr>
          <w:rFonts w:eastAsia="Arial" w:cs="Arial"/>
        </w:rPr>
      </w:pPr>
      <w:r w:rsidRPr="00E26C02">
        <w:rPr>
          <w:rFonts w:cs="Arial"/>
          <w:b/>
        </w:rPr>
        <w:t>FROM:</w:t>
      </w:r>
      <w:r w:rsidRPr="00E26C02">
        <w:rPr>
          <w:rFonts w:cs="Arial"/>
        </w:rPr>
        <w:tab/>
        <w:t>TONY THURMOND, State Superintendent of Public Instruction</w:t>
      </w:r>
    </w:p>
    <w:p w14:paraId="5E0B4E5E" w14:textId="1EDAABC2" w:rsidR="009C1680" w:rsidRPr="00E26C02" w:rsidRDefault="009C1680" w:rsidP="00E26C02">
      <w:pPr>
        <w:pStyle w:val="MessageHeader"/>
        <w:rPr>
          <w:rFonts w:eastAsia="Arial" w:cs="Arial"/>
          <w:color w:val="000000"/>
        </w:rPr>
      </w:pPr>
      <w:r w:rsidRPr="00E26C02">
        <w:rPr>
          <w:rFonts w:cs="Arial"/>
          <w:b/>
        </w:rPr>
        <w:t>SUBJECT:</w:t>
      </w:r>
      <w:r w:rsidRPr="00E26C02">
        <w:rPr>
          <w:rFonts w:cs="Arial"/>
        </w:rPr>
        <w:tab/>
      </w:r>
      <w:bookmarkStart w:id="1" w:name="_Hlk66369185"/>
      <w:r w:rsidRPr="00E26C02">
        <w:rPr>
          <w:rFonts w:cs="Arial"/>
        </w:rPr>
        <w:t>Update on the Dashboard Alternative School Status Request for Waiver Pursuant to Section 8401 of the Elementary and Secondary Education Act of 1965</w:t>
      </w:r>
      <w:bookmarkEnd w:id="1"/>
    </w:p>
    <w:p w14:paraId="72CA5352" w14:textId="77777777" w:rsidR="009C1680" w:rsidRPr="00E26C02" w:rsidRDefault="009C1680" w:rsidP="00E26C02">
      <w:pPr>
        <w:pStyle w:val="Heading2"/>
        <w:rPr>
          <w:rFonts w:eastAsia="Arial" w:cs="Arial"/>
          <w:szCs w:val="36"/>
        </w:rPr>
      </w:pPr>
      <w:r w:rsidRPr="00E26C02">
        <w:rPr>
          <w:rFonts w:eastAsia="Arial" w:cs="Arial"/>
          <w:szCs w:val="36"/>
        </w:rPr>
        <w:t>Summary of Key Issues</w:t>
      </w:r>
    </w:p>
    <w:p w14:paraId="56EB7590" w14:textId="5FBB6AE9" w:rsidR="009C1680" w:rsidRPr="00E26C02" w:rsidRDefault="009C1680" w:rsidP="00E26C02">
      <w:pPr>
        <w:spacing w:after="240" w:line="240" w:lineRule="auto"/>
        <w:rPr>
          <w:rFonts w:ascii="Arial" w:hAnsi="Arial" w:cs="Arial"/>
          <w:sz w:val="24"/>
          <w:szCs w:val="24"/>
        </w:rPr>
      </w:pPr>
      <w:r w:rsidRPr="00E26C02">
        <w:rPr>
          <w:rFonts w:ascii="Arial" w:eastAsia="Arial" w:hAnsi="Arial" w:cs="Arial"/>
          <w:sz w:val="24"/>
          <w:szCs w:val="24"/>
        </w:rPr>
        <w:t>In May 2018, the State Board of Education (SBE) approved the methodology for calculating the Dashboard Alternative School Status (DASS) graduation rate.</w:t>
      </w:r>
      <w:r w:rsidRPr="00E26C02">
        <w:rPr>
          <w:rFonts w:ascii="Arial" w:hAnsi="Arial" w:cs="Arial"/>
          <w:sz w:val="24"/>
          <w:szCs w:val="24"/>
        </w:rPr>
        <w:t xml:space="preserve"> The SBE approved using a grade 12 graduation rate for all DASS schools instead of the four-year cohort rate. During the September 2019 meeting, the SBE approved modified Academic Indicator Status cut scores for two levels only: “Very Low” and “Low” for DASS schools.</w:t>
      </w:r>
    </w:p>
    <w:p w14:paraId="2209EA0F" w14:textId="6654D5CE" w:rsidR="009C1680" w:rsidRPr="00E26C02" w:rsidRDefault="009C1680" w:rsidP="00E26C02">
      <w:pPr>
        <w:spacing w:after="240" w:line="240" w:lineRule="auto"/>
        <w:rPr>
          <w:rFonts w:ascii="Arial" w:eastAsia="Arial" w:hAnsi="Arial" w:cs="Arial"/>
          <w:sz w:val="24"/>
          <w:szCs w:val="24"/>
        </w:rPr>
      </w:pPr>
      <w:r w:rsidRPr="00E26C02">
        <w:rPr>
          <w:rFonts w:ascii="Arial" w:eastAsia="Arial" w:hAnsi="Arial" w:cs="Arial"/>
          <w:sz w:val="24"/>
          <w:szCs w:val="24"/>
        </w:rPr>
        <w:t xml:space="preserve">In October 2020, the CDE received a letter from the ED that raised concerns about California’s use of DASS “modified measures” on the Academic Indicator and the Graduation Rate Indicator. In response to ED’s October 2020 letter, in January 2021, the SBE adopted amendments to </w:t>
      </w:r>
      <w:proofErr w:type="gramStart"/>
      <w:r w:rsidRPr="00E26C02">
        <w:rPr>
          <w:rFonts w:ascii="Arial" w:eastAsia="Arial" w:hAnsi="Arial" w:cs="Arial"/>
          <w:sz w:val="24"/>
          <w:szCs w:val="24"/>
        </w:rPr>
        <w:t>the Every</w:t>
      </w:r>
      <w:proofErr w:type="gramEnd"/>
      <w:r w:rsidRPr="00E26C02">
        <w:rPr>
          <w:rFonts w:ascii="Arial" w:eastAsia="Arial" w:hAnsi="Arial" w:cs="Arial"/>
          <w:sz w:val="24"/>
          <w:szCs w:val="24"/>
        </w:rPr>
        <w:t xml:space="preserve"> Student Succeeds Act (ESSA) State Plan, which included a description of the proposed modifications made to the Academic Indicator cut scores for DASS schools and the one-year graduation rate that was developed for DASS schools.</w:t>
      </w:r>
    </w:p>
    <w:p w14:paraId="716505A2" w14:textId="5F9B3133" w:rsidR="00E26C02" w:rsidRDefault="009C1680" w:rsidP="00E26C02">
      <w:pPr>
        <w:spacing w:line="240" w:lineRule="auto"/>
        <w:rPr>
          <w:rFonts w:ascii="Arial" w:eastAsia="Arial" w:hAnsi="Arial" w:cs="Arial"/>
          <w:sz w:val="24"/>
          <w:szCs w:val="24"/>
        </w:rPr>
      </w:pPr>
      <w:r w:rsidRPr="00E26C02">
        <w:rPr>
          <w:rFonts w:ascii="Arial" w:eastAsia="Arial" w:hAnsi="Arial" w:cs="Arial"/>
          <w:sz w:val="24"/>
          <w:szCs w:val="24"/>
        </w:rPr>
        <w:t xml:space="preserve">In January 2022, the ED denied the proposed amendments to the consolidated ESSA State Plan. As a result, in March 2022, the SBE approved the submission of a waiver to the ED to request the continued use of </w:t>
      </w:r>
      <w:proofErr w:type="spellStart"/>
      <w:r w:rsidRPr="00E26C02">
        <w:rPr>
          <w:rFonts w:ascii="Arial" w:eastAsia="Arial" w:hAnsi="Arial" w:cs="Arial"/>
          <w:sz w:val="24"/>
          <w:szCs w:val="24"/>
        </w:rPr>
        <w:t>a</w:t>
      </w:r>
      <w:proofErr w:type="spellEnd"/>
      <w:r w:rsidRPr="00E26C02">
        <w:rPr>
          <w:rFonts w:ascii="Arial" w:eastAsia="Arial" w:hAnsi="Arial" w:cs="Arial"/>
          <w:sz w:val="24"/>
          <w:szCs w:val="24"/>
        </w:rPr>
        <w:t xml:space="preserve"> alternative accountability system for DASS schools to </w:t>
      </w:r>
      <w:bookmarkStart w:id="2" w:name="_Hlk95305186"/>
      <w:r w:rsidRPr="00E26C02">
        <w:rPr>
          <w:rFonts w:ascii="Arial" w:eastAsia="Arial" w:hAnsi="Arial" w:cs="Arial"/>
          <w:sz w:val="24"/>
          <w:szCs w:val="24"/>
        </w:rPr>
        <w:t>allow California to maintain DASS modified methods for calculating the Academic and Graduation Rate Indicators</w:t>
      </w:r>
      <w:bookmarkEnd w:id="2"/>
      <w:r w:rsidRPr="00E26C02">
        <w:rPr>
          <w:rFonts w:ascii="Arial" w:eastAsia="Arial" w:hAnsi="Arial" w:cs="Arial"/>
          <w:sz w:val="24"/>
          <w:szCs w:val="24"/>
        </w:rPr>
        <w:t>. The waiver request was officially submitted to ED on April 15, 2022.</w:t>
      </w:r>
      <w:r w:rsidR="00062964">
        <w:rPr>
          <w:rFonts w:ascii="Arial" w:eastAsia="Arial" w:hAnsi="Arial" w:cs="Arial"/>
          <w:sz w:val="24"/>
          <w:szCs w:val="24"/>
        </w:rPr>
        <w:t xml:space="preserve"> </w:t>
      </w:r>
      <w:r w:rsidRPr="00E26C02">
        <w:rPr>
          <w:rFonts w:ascii="Arial" w:eastAsia="Arial" w:hAnsi="Arial" w:cs="Arial"/>
          <w:sz w:val="24"/>
          <w:szCs w:val="24"/>
        </w:rPr>
        <w:t>On July 27, 2022, ED declined California’s waiver request.</w:t>
      </w:r>
    </w:p>
    <w:p w14:paraId="4B95FCEE" w14:textId="53CC7943" w:rsidR="009C1680" w:rsidRPr="008A06C1" w:rsidRDefault="009C1680" w:rsidP="008A06C1">
      <w:pPr>
        <w:pStyle w:val="Heading2"/>
        <w:rPr>
          <w:rFonts w:eastAsia="Arial" w:cs="Arial"/>
          <w:szCs w:val="36"/>
        </w:rPr>
      </w:pPr>
      <w:r w:rsidRPr="008A06C1">
        <w:rPr>
          <w:rFonts w:eastAsia="Arial" w:cs="Arial"/>
          <w:szCs w:val="36"/>
        </w:rPr>
        <w:t>Next Steps</w:t>
      </w:r>
    </w:p>
    <w:p w14:paraId="541511A6" w14:textId="1335AFBE" w:rsidR="009C1680" w:rsidRPr="00E26C02" w:rsidRDefault="009C1680" w:rsidP="00E26C02">
      <w:pPr>
        <w:spacing w:line="240" w:lineRule="auto"/>
        <w:rPr>
          <w:rFonts w:ascii="Arial" w:hAnsi="Arial" w:cs="Arial"/>
          <w:sz w:val="24"/>
          <w:szCs w:val="24"/>
        </w:rPr>
      </w:pPr>
      <w:r w:rsidRPr="00E26C02">
        <w:rPr>
          <w:rFonts w:ascii="Arial" w:hAnsi="Arial" w:cs="Arial"/>
          <w:sz w:val="24"/>
          <w:szCs w:val="24"/>
        </w:rPr>
        <w:t xml:space="preserve">At the September 2022 State Board of Education Meeting, the CDE will bring the DASS issue before the SBE to </w:t>
      </w:r>
      <w:r w:rsidR="006F03BF">
        <w:rPr>
          <w:rFonts w:ascii="Arial" w:hAnsi="Arial" w:cs="Arial"/>
          <w:sz w:val="24"/>
          <w:szCs w:val="24"/>
        </w:rPr>
        <w:t xml:space="preserve">begin </w:t>
      </w:r>
      <w:r w:rsidRPr="00E26C02">
        <w:rPr>
          <w:rFonts w:ascii="Arial" w:hAnsi="Arial" w:cs="Arial"/>
          <w:sz w:val="24"/>
          <w:szCs w:val="24"/>
        </w:rPr>
        <w:t>discuss</w:t>
      </w:r>
      <w:r w:rsidR="006F03BF">
        <w:rPr>
          <w:rFonts w:ascii="Arial" w:hAnsi="Arial" w:cs="Arial"/>
          <w:sz w:val="24"/>
          <w:szCs w:val="24"/>
        </w:rPr>
        <w:t>ions on</w:t>
      </w:r>
      <w:r w:rsidRPr="00E26C02">
        <w:rPr>
          <w:rFonts w:ascii="Arial" w:hAnsi="Arial" w:cs="Arial"/>
          <w:sz w:val="24"/>
          <w:szCs w:val="24"/>
        </w:rPr>
        <w:t xml:space="preserve"> how to meet the requirement to include all schools in its system of annual meaningful differentiation using the same Academic </w:t>
      </w:r>
      <w:r w:rsidRPr="00E26C02">
        <w:rPr>
          <w:rFonts w:ascii="Arial" w:hAnsi="Arial" w:cs="Arial"/>
          <w:sz w:val="24"/>
          <w:szCs w:val="24"/>
        </w:rPr>
        <w:lastRenderedPageBreak/>
        <w:t>Achievement and Graduation Rate indicators for DASS and non-DASS schools based on data from school year 2021-2022 and for school identifications in fall 2022.</w:t>
      </w:r>
    </w:p>
    <w:p w14:paraId="4752E951" w14:textId="77777777" w:rsidR="009C1680" w:rsidRPr="00E26C02" w:rsidRDefault="009C1680" w:rsidP="00E26C02">
      <w:pPr>
        <w:pStyle w:val="Heading2"/>
        <w:rPr>
          <w:rFonts w:eastAsia="Arial" w:cs="Arial"/>
          <w:szCs w:val="36"/>
        </w:rPr>
      </w:pPr>
      <w:r w:rsidRPr="00E26C02">
        <w:rPr>
          <w:rFonts w:eastAsia="Arial" w:cs="Arial"/>
          <w:szCs w:val="36"/>
        </w:rPr>
        <w:t>Prior State Board of Education Action and Discussion</w:t>
      </w:r>
    </w:p>
    <w:p w14:paraId="52CDA45D" w14:textId="77777777" w:rsidR="009C1680" w:rsidRPr="00E26C02" w:rsidRDefault="009C1680" w:rsidP="00E26C02">
      <w:pPr>
        <w:spacing w:after="240" w:line="240" w:lineRule="auto"/>
        <w:rPr>
          <w:rStyle w:val="normaltextrun"/>
          <w:rFonts w:ascii="Arial" w:hAnsi="Arial" w:cs="Arial"/>
          <w:sz w:val="24"/>
          <w:szCs w:val="24"/>
        </w:rPr>
      </w:pPr>
      <w:r w:rsidRPr="00E26C02">
        <w:rPr>
          <w:rFonts w:ascii="Arial" w:eastAsia="Arial" w:hAnsi="Arial" w:cs="Arial"/>
          <w:sz w:val="24"/>
          <w:szCs w:val="24"/>
        </w:rPr>
        <w:t xml:space="preserve">In July 2017, the SBE approved criteria for schools to apply for DASS </w:t>
      </w:r>
      <w:r w:rsidRPr="00E26C02">
        <w:rPr>
          <w:rStyle w:val="normaltextrun"/>
          <w:rFonts w:ascii="Arial" w:eastAsia="Arial" w:hAnsi="Arial" w:cs="Arial"/>
          <w:color w:val="000000" w:themeColor="text1"/>
          <w:sz w:val="24"/>
          <w:szCs w:val="24"/>
        </w:rPr>
        <w:t>(</w:t>
      </w:r>
      <w:hyperlink r:id="rId8" w:tooltip="https://www.cde.ca.gov/be/ag/ag/yr17/documents/jul17item01.doc">
        <w:r w:rsidRPr="00E26C02">
          <w:rPr>
            <w:rStyle w:val="normaltextrun"/>
            <w:rFonts w:ascii="Arial" w:eastAsia="Arial" w:hAnsi="Arial" w:cs="Arial"/>
            <w:color w:val="0000FF"/>
            <w:sz w:val="24"/>
            <w:szCs w:val="24"/>
            <w:u w:val="single"/>
          </w:rPr>
          <w:t>https://www.cde.ca.gov/be/ag/ag/yr17/documents/jul17item01.doc</w:t>
        </w:r>
      </w:hyperlink>
      <w:r w:rsidRPr="00E26C02">
        <w:rPr>
          <w:rStyle w:val="normaltextrun"/>
          <w:rFonts w:ascii="Arial" w:eastAsia="Arial" w:hAnsi="Arial" w:cs="Arial"/>
          <w:color w:val="000000" w:themeColor="text1"/>
          <w:sz w:val="24"/>
          <w:szCs w:val="24"/>
        </w:rPr>
        <w:t>).</w:t>
      </w:r>
    </w:p>
    <w:p w14:paraId="362758C1" w14:textId="77777777" w:rsidR="009C1680" w:rsidRPr="00E26C02" w:rsidRDefault="009C1680" w:rsidP="00E26C02">
      <w:pPr>
        <w:spacing w:after="240" w:line="240" w:lineRule="auto"/>
        <w:rPr>
          <w:rFonts w:ascii="Arial" w:hAnsi="Arial" w:cs="Arial"/>
          <w:sz w:val="24"/>
          <w:szCs w:val="24"/>
        </w:rPr>
      </w:pPr>
      <w:r w:rsidRPr="00E26C02">
        <w:rPr>
          <w:rFonts w:ascii="Arial" w:eastAsia="Arial" w:hAnsi="Arial" w:cs="Arial"/>
          <w:sz w:val="24"/>
          <w:szCs w:val="24"/>
        </w:rPr>
        <w:t xml:space="preserve">In March 2018, the SBE reviewed proposed revisions for the 2018 Dashboard, including the incorporation of modified methods for DASS schools </w:t>
      </w:r>
      <w:r w:rsidRPr="00E26C02">
        <w:rPr>
          <w:rStyle w:val="normaltextrun"/>
          <w:rFonts w:ascii="Arial" w:eastAsia="Arial" w:hAnsi="Arial" w:cs="Arial"/>
          <w:color w:val="000000" w:themeColor="text1"/>
          <w:sz w:val="24"/>
          <w:szCs w:val="24"/>
        </w:rPr>
        <w:t>(</w:t>
      </w:r>
      <w:hyperlink r:id="rId9" w:tooltip="https://www.cde.ca.gov/be/ag/ag/yr18/documents/mar18item01.docx">
        <w:r w:rsidRPr="00E26C02">
          <w:rPr>
            <w:rStyle w:val="normaltextrun"/>
            <w:rFonts w:ascii="Arial" w:eastAsia="Arial" w:hAnsi="Arial" w:cs="Arial"/>
            <w:color w:val="0000FF"/>
            <w:sz w:val="24"/>
            <w:szCs w:val="24"/>
            <w:u w:val="single"/>
          </w:rPr>
          <w:t>https://www.cde.ca.gov/be/ag/ag/yr18/documents/mar18item01.docx</w:t>
        </w:r>
      </w:hyperlink>
      <w:r w:rsidRPr="00E26C02">
        <w:rPr>
          <w:rStyle w:val="normaltextrun"/>
          <w:rFonts w:ascii="Arial" w:eastAsia="Arial" w:hAnsi="Arial" w:cs="Arial"/>
          <w:color w:val="000000" w:themeColor="text1"/>
          <w:sz w:val="24"/>
          <w:szCs w:val="24"/>
        </w:rPr>
        <w:t>).</w:t>
      </w:r>
    </w:p>
    <w:p w14:paraId="1E84BD35" w14:textId="77777777" w:rsidR="009C1680" w:rsidRPr="00E26C02" w:rsidRDefault="009C1680" w:rsidP="00E26C02">
      <w:pPr>
        <w:spacing w:after="240" w:line="240" w:lineRule="auto"/>
        <w:rPr>
          <w:rFonts w:ascii="Arial" w:eastAsia="Arial" w:hAnsi="Arial" w:cs="Arial"/>
          <w:sz w:val="24"/>
          <w:szCs w:val="24"/>
        </w:rPr>
      </w:pPr>
      <w:r w:rsidRPr="00E26C02">
        <w:rPr>
          <w:rFonts w:ascii="Arial" w:eastAsia="Arial" w:hAnsi="Arial" w:cs="Arial"/>
          <w:sz w:val="24"/>
          <w:szCs w:val="24"/>
        </w:rPr>
        <w:t xml:space="preserve">In May 2018, the SBE approved the methodology for calculating the one-year graduation rate and directed the CDE to conduct analyses of enrollment data when it became available </w:t>
      </w:r>
      <w:r w:rsidRPr="00E26C02">
        <w:rPr>
          <w:rStyle w:val="normaltextrun"/>
          <w:rFonts w:ascii="Arial" w:eastAsia="Arial" w:hAnsi="Arial" w:cs="Arial"/>
          <w:color w:val="000000" w:themeColor="text1"/>
          <w:sz w:val="24"/>
          <w:szCs w:val="24"/>
        </w:rPr>
        <w:t>(</w:t>
      </w:r>
      <w:hyperlink r:id="rId10" w:tooltip="https://www.cde.ca.gov/be/ag/ag/yr18/documents/may18item02.docx">
        <w:r w:rsidRPr="00E26C02">
          <w:rPr>
            <w:rStyle w:val="normaltextrun"/>
            <w:rFonts w:ascii="Arial" w:eastAsia="Arial" w:hAnsi="Arial" w:cs="Arial"/>
            <w:color w:val="0000FF"/>
            <w:sz w:val="24"/>
            <w:szCs w:val="24"/>
            <w:u w:val="single"/>
          </w:rPr>
          <w:t>https://www.cde.ca.gov/be/ag/ag/yr18/documents/may18item02.docx</w:t>
        </w:r>
      </w:hyperlink>
      <w:r w:rsidRPr="00E26C02">
        <w:rPr>
          <w:rStyle w:val="normaltextrun"/>
          <w:rFonts w:ascii="Arial" w:eastAsia="Arial" w:hAnsi="Arial" w:cs="Arial"/>
          <w:color w:val="000000" w:themeColor="text1"/>
          <w:sz w:val="24"/>
          <w:szCs w:val="24"/>
        </w:rPr>
        <w:t>).</w:t>
      </w:r>
    </w:p>
    <w:p w14:paraId="655B4C9B" w14:textId="77777777" w:rsidR="009C1680" w:rsidRPr="00E26C02" w:rsidRDefault="009C1680" w:rsidP="00E26C02">
      <w:pPr>
        <w:spacing w:after="240" w:line="240" w:lineRule="auto"/>
        <w:rPr>
          <w:rStyle w:val="normaltextrun"/>
          <w:rFonts w:ascii="Arial" w:eastAsia="Arial" w:hAnsi="Arial" w:cs="Arial"/>
          <w:sz w:val="24"/>
          <w:szCs w:val="24"/>
        </w:rPr>
      </w:pPr>
      <w:r w:rsidRPr="00E26C02">
        <w:rPr>
          <w:rFonts w:ascii="Arial" w:hAnsi="Arial" w:cs="Arial"/>
          <w:bCs/>
          <w:sz w:val="24"/>
          <w:szCs w:val="24"/>
        </w:rPr>
        <w:t xml:space="preserve">In February 2022, the SBE received an update to California’s Every Student Succeeds Act State Plan which included a </w:t>
      </w:r>
      <w:r w:rsidRPr="00E26C02">
        <w:rPr>
          <w:rFonts w:ascii="Arial" w:hAnsi="Arial" w:cs="Arial"/>
          <w:sz w:val="24"/>
          <w:szCs w:val="24"/>
        </w:rPr>
        <w:t xml:space="preserve">January 12, 2022 letter from the ED denying the amendments approved by the SBE in January 2021 regarding the DASS modified methods. </w:t>
      </w:r>
      <w:r w:rsidRPr="00E26C02">
        <w:rPr>
          <w:rStyle w:val="normaltextrun"/>
          <w:rFonts w:ascii="Arial" w:eastAsia="Arial" w:hAnsi="Arial" w:cs="Arial"/>
          <w:sz w:val="24"/>
          <w:szCs w:val="24"/>
        </w:rPr>
        <w:t>(</w:t>
      </w:r>
      <w:hyperlink r:id="rId11" w:tooltip="https://www.cde.ca.gov/be/pn/im/documents/feb22memogad01.docx" w:history="1">
        <w:r w:rsidRPr="00E26C02">
          <w:rPr>
            <w:rStyle w:val="Hyperlink"/>
            <w:rFonts w:ascii="Arial" w:eastAsia="Arial" w:hAnsi="Arial" w:cs="Arial"/>
            <w:sz w:val="24"/>
            <w:szCs w:val="24"/>
          </w:rPr>
          <w:t>https://www.cde.ca.gov/be/pn/im/documents/feb22memogad01.docx</w:t>
        </w:r>
      </w:hyperlink>
      <w:r w:rsidRPr="00E26C02">
        <w:rPr>
          <w:rStyle w:val="normaltextrun"/>
          <w:rFonts w:ascii="Arial" w:eastAsia="Arial" w:hAnsi="Arial" w:cs="Arial"/>
          <w:sz w:val="24"/>
          <w:szCs w:val="24"/>
        </w:rPr>
        <w:t>)</w:t>
      </w:r>
    </w:p>
    <w:p w14:paraId="7A96B28B" w14:textId="77777777" w:rsidR="009C1680" w:rsidRPr="00E26C02" w:rsidRDefault="009C1680" w:rsidP="00E26C02">
      <w:pPr>
        <w:spacing w:line="240" w:lineRule="auto"/>
        <w:rPr>
          <w:rStyle w:val="normaltextrun"/>
          <w:rFonts w:ascii="Arial" w:eastAsia="Arial" w:hAnsi="Arial" w:cs="Arial"/>
          <w:sz w:val="24"/>
          <w:szCs w:val="24"/>
        </w:rPr>
      </w:pPr>
      <w:r w:rsidRPr="00E26C02">
        <w:rPr>
          <w:rFonts w:ascii="Arial" w:eastAsia="Arial" w:hAnsi="Arial" w:cs="Arial"/>
          <w:sz w:val="24"/>
          <w:szCs w:val="24"/>
        </w:rPr>
        <w:t xml:space="preserve">In March 2022, the SBE approved the submission of a waiver to the ED to allow the application of the DASS modified methods to continue for the Academic and Graduation Rate Indicators </w:t>
      </w:r>
      <w:r w:rsidRPr="00E26C02">
        <w:rPr>
          <w:rStyle w:val="normaltextrun"/>
          <w:rFonts w:ascii="Arial" w:eastAsia="Arial" w:hAnsi="Arial" w:cs="Arial"/>
          <w:sz w:val="24"/>
          <w:szCs w:val="24"/>
        </w:rPr>
        <w:t>(</w:t>
      </w:r>
      <w:hyperlink r:id="rId12" w:tooltip="https://www.cde.ca.gov/be/ag/ag/yr22/documents/mar22item04.docx" w:history="1">
        <w:r w:rsidRPr="00E26C02">
          <w:rPr>
            <w:rStyle w:val="Hyperlink"/>
            <w:rFonts w:ascii="Arial" w:eastAsia="Arial" w:hAnsi="Arial" w:cs="Arial"/>
            <w:sz w:val="24"/>
            <w:szCs w:val="24"/>
          </w:rPr>
          <w:t>https://www.cde.ca.gov/be/ag/ag/yr22/documents/mar22item04.docx</w:t>
        </w:r>
      </w:hyperlink>
      <w:r w:rsidRPr="00E26C02">
        <w:rPr>
          <w:rStyle w:val="normaltextrun"/>
          <w:rFonts w:ascii="Arial" w:eastAsia="Arial" w:hAnsi="Arial" w:cs="Arial"/>
          <w:sz w:val="24"/>
          <w:szCs w:val="24"/>
        </w:rPr>
        <w:t>)</w:t>
      </w:r>
    </w:p>
    <w:p w14:paraId="024C6F58" w14:textId="77777777" w:rsidR="009C1680" w:rsidRPr="008A06C1" w:rsidRDefault="009C1680" w:rsidP="008A06C1">
      <w:pPr>
        <w:pStyle w:val="Heading2"/>
        <w:rPr>
          <w:rFonts w:eastAsia="Arial" w:cs="Arial"/>
          <w:szCs w:val="36"/>
        </w:rPr>
      </w:pPr>
      <w:r w:rsidRPr="008A06C1">
        <w:rPr>
          <w:rFonts w:eastAsia="Arial" w:cs="Arial"/>
          <w:szCs w:val="36"/>
        </w:rPr>
        <w:t>Attachment(s)</w:t>
      </w:r>
    </w:p>
    <w:p w14:paraId="4958255C" w14:textId="77777777" w:rsidR="009C1680" w:rsidRPr="00F06C14" w:rsidRDefault="009C1680" w:rsidP="00E26C02">
      <w:pPr>
        <w:pStyle w:val="ListParagraph"/>
        <w:numPr>
          <w:ilvl w:val="0"/>
          <w:numId w:val="1"/>
        </w:numPr>
        <w:rPr>
          <w:rFonts w:eastAsia="Arial" w:cs="Arial"/>
        </w:rPr>
        <w:sectPr w:rsidR="009C1680" w:rsidRPr="00F06C14" w:rsidSect="00B441E3">
          <w:footerReference w:type="default" r:id="rId13"/>
          <w:headerReference w:type="first" r:id="rId14"/>
          <w:type w:val="continuous"/>
          <w:pgSz w:w="12240" w:h="15840" w:code="1"/>
          <w:pgMar w:top="720" w:right="1440" w:bottom="720" w:left="1440" w:header="720" w:footer="720" w:gutter="0"/>
          <w:pgNumType w:start="1"/>
          <w:cols w:space="720"/>
          <w:docGrid w:linePitch="360"/>
        </w:sectPr>
      </w:pPr>
      <w:r w:rsidRPr="00B06C2F">
        <w:rPr>
          <w:rFonts w:eastAsia="Arial" w:cs="Arial"/>
          <w:b/>
          <w:bCs/>
          <w:szCs w:val="24"/>
        </w:rPr>
        <w:t>Attachment 1:</w:t>
      </w:r>
      <w:r w:rsidRPr="00B06C2F">
        <w:rPr>
          <w:rFonts w:eastAsia="Arial" w:cs="Arial"/>
          <w:szCs w:val="24"/>
        </w:rPr>
        <w:t xml:space="preserve"> </w:t>
      </w:r>
      <w:r>
        <w:rPr>
          <w:rFonts w:eastAsia="Arial" w:cs="Arial"/>
          <w:szCs w:val="24"/>
        </w:rPr>
        <w:t>ED Letter Declining California’s DASS Waiver Request (3 pages</w:t>
      </w:r>
      <w:r w:rsidR="00E26C02">
        <w:rPr>
          <w:rFonts w:eastAsia="Arial" w:cs="Arial"/>
          <w:szCs w:val="24"/>
        </w:rPr>
        <w:t>)</w:t>
      </w:r>
    </w:p>
    <w:p w14:paraId="24D21628" w14:textId="4DF13677" w:rsidR="00BD556D" w:rsidRDefault="00BD556D" w:rsidP="00BD556D">
      <w:pPr>
        <w:spacing w:after="120"/>
        <w:jc w:val="center"/>
        <w:rPr>
          <w:rFonts w:ascii="Times New Roman"/>
          <w:color w:val="000080"/>
          <w:spacing w:val="-1"/>
          <w:sz w:val="28"/>
        </w:rPr>
      </w:pPr>
      <w:r>
        <w:rPr>
          <w:rFonts w:ascii="Times New Roman"/>
          <w:noProof/>
          <w:color w:val="000080"/>
          <w:spacing w:val="-1"/>
          <w:sz w:val="28"/>
        </w:rPr>
        <w:lastRenderedPageBreak/>
        <w:drawing>
          <wp:inline distT="0" distB="0" distL="0" distR="0" wp14:anchorId="24808DE2" wp14:editId="7CA01518">
            <wp:extent cx="1000125" cy="971550"/>
            <wp:effectExtent l="0" t="0" r="9525" b="0"/>
            <wp:docPr id="2" name="Picture 2" descr="The official seal of the 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125" cy="971550"/>
                    </a:xfrm>
                    <a:prstGeom prst="rect">
                      <a:avLst/>
                    </a:prstGeom>
                    <a:noFill/>
                  </pic:spPr>
                </pic:pic>
              </a:graphicData>
            </a:graphic>
          </wp:inline>
        </w:drawing>
      </w:r>
    </w:p>
    <w:p w14:paraId="559E2293" w14:textId="3FA722CC" w:rsidR="009C1680" w:rsidRPr="009C1680" w:rsidRDefault="00E26C02" w:rsidP="00BD556D">
      <w:pPr>
        <w:jc w:val="center"/>
      </w:pPr>
      <w:r>
        <w:rPr>
          <w:rFonts w:ascii="Times New Roman"/>
          <w:color w:val="000080"/>
          <w:spacing w:val="-1"/>
          <w:sz w:val="28"/>
        </w:rPr>
        <w:t>U</w:t>
      </w:r>
      <w:r>
        <w:rPr>
          <w:rFonts w:ascii="Times New Roman"/>
          <w:color w:val="000080"/>
          <w:spacing w:val="-1"/>
        </w:rPr>
        <w:t xml:space="preserve">NITED </w:t>
      </w:r>
      <w:r>
        <w:rPr>
          <w:rFonts w:ascii="Times New Roman"/>
          <w:color w:val="000080"/>
          <w:spacing w:val="-1"/>
          <w:sz w:val="28"/>
        </w:rPr>
        <w:t>S</w:t>
      </w:r>
      <w:r>
        <w:rPr>
          <w:rFonts w:ascii="Times New Roman"/>
          <w:color w:val="000080"/>
          <w:spacing w:val="-1"/>
        </w:rPr>
        <w:t xml:space="preserve">TATES </w:t>
      </w:r>
      <w:r>
        <w:rPr>
          <w:rFonts w:ascii="Times New Roman"/>
          <w:color w:val="000080"/>
          <w:spacing w:val="-1"/>
          <w:sz w:val="28"/>
        </w:rPr>
        <w:t>D</w:t>
      </w:r>
      <w:r>
        <w:rPr>
          <w:rFonts w:ascii="Times New Roman"/>
          <w:color w:val="000080"/>
          <w:spacing w:val="-1"/>
        </w:rPr>
        <w:t>EPARTMENT</w:t>
      </w:r>
      <w:r>
        <w:rPr>
          <w:rFonts w:ascii="Times New Roman"/>
          <w:color w:val="000080"/>
        </w:rPr>
        <w:t xml:space="preserve"> </w:t>
      </w:r>
      <w:r>
        <w:rPr>
          <w:rFonts w:ascii="Times New Roman"/>
          <w:color w:val="000080"/>
          <w:spacing w:val="-1"/>
        </w:rPr>
        <w:t xml:space="preserve">OF </w:t>
      </w:r>
      <w:r w:rsidRPr="009C1680">
        <w:rPr>
          <w:rFonts w:ascii="Times New Roman"/>
          <w:color w:val="000080"/>
          <w:spacing w:val="-1"/>
          <w:sz w:val="28"/>
        </w:rPr>
        <w:t>E</w:t>
      </w:r>
      <w:r>
        <w:rPr>
          <w:rFonts w:ascii="Times New Roman"/>
          <w:color w:val="000080"/>
          <w:spacing w:val="-1"/>
        </w:rPr>
        <w:t>DUCATION</w:t>
      </w:r>
      <w:r>
        <w:t xml:space="preserve"> </w:t>
      </w:r>
      <w:r w:rsidR="009C1680">
        <w:br/>
      </w:r>
      <w:r w:rsidR="009C1680" w:rsidRPr="009C1680">
        <w:rPr>
          <w:rFonts w:ascii="Times New Roman" w:hAnsi="Times New Roman" w:cs="Times New Roman"/>
          <w:color w:val="000066"/>
          <w:sz w:val="16"/>
          <w:szCs w:val="16"/>
        </w:rPr>
        <w:t>OFFICE OF ELEMENTARY AND SECONDARY EDUCATION</w:t>
      </w:r>
    </w:p>
    <w:p w14:paraId="72F2A3BF" w14:textId="77777777" w:rsidR="00BD556D" w:rsidRDefault="009C1680" w:rsidP="00BD556D">
      <w:pPr>
        <w:pStyle w:val="BodyText"/>
        <w:ind w:left="0"/>
        <w:jc w:val="center"/>
        <w:sectPr w:rsidR="00BD556D" w:rsidSect="00BD556D">
          <w:headerReference w:type="default" r:id="rId16"/>
          <w:pgSz w:w="12240" w:h="15840"/>
          <w:pgMar w:top="720" w:right="1080" w:bottom="720" w:left="1080" w:header="432" w:footer="288" w:gutter="0"/>
          <w:pgNumType w:start="1"/>
          <w:cols w:num="2" w:space="0" w:equalWidth="0">
            <w:col w:w="2160" w:space="0"/>
            <w:col w:w="7920"/>
          </w:cols>
          <w:docGrid w:linePitch="360"/>
        </w:sectPr>
      </w:pPr>
      <w:r>
        <w:t>July 2</w:t>
      </w:r>
      <w:r>
        <w:rPr>
          <w:i/>
        </w:rPr>
        <w:t>7</w:t>
      </w:r>
      <w:r>
        <w:t>, 2022</w:t>
      </w:r>
    </w:p>
    <w:p w14:paraId="7AE065E4" w14:textId="77777777" w:rsidR="007E76B5" w:rsidRPr="002307CC" w:rsidRDefault="002307CC" w:rsidP="007E76B5">
      <w:pPr>
        <w:spacing w:line="240" w:lineRule="auto"/>
        <w:rPr>
          <w:rFonts w:ascii="Times New Roman" w:hAnsi="Times New Roman" w:cs="Times New Roman"/>
          <w:sz w:val="24"/>
          <w:szCs w:val="24"/>
        </w:rPr>
      </w:pPr>
      <w:r w:rsidRPr="002307CC">
        <w:rPr>
          <w:rFonts w:ascii="Times New Roman" w:hAnsi="Times New Roman" w:cs="Times New Roman"/>
          <w:sz w:val="24"/>
          <w:szCs w:val="24"/>
        </w:rPr>
        <w:t xml:space="preserve">The Honorable Tony Thurmond </w:t>
      </w:r>
      <w:r w:rsidR="007E76B5">
        <w:rPr>
          <w:rFonts w:ascii="Times New Roman" w:hAnsi="Times New Roman" w:cs="Times New Roman"/>
          <w:sz w:val="24"/>
          <w:szCs w:val="24"/>
        </w:rPr>
        <w:br/>
      </w:r>
      <w:r w:rsidRPr="002307CC">
        <w:rPr>
          <w:rFonts w:ascii="Times New Roman" w:hAnsi="Times New Roman" w:cs="Times New Roman"/>
          <w:sz w:val="24"/>
          <w:szCs w:val="24"/>
        </w:rPr>
        <w:t>Superintendent</w:t>
      </w:r>
      <w:r>
        <w:rPr>
          <w:rFonts w:ascii="Times New Roman" w:hAnsi="Times New Roman" w:cs="Times New Roman"/>
          <w:sz w:val="24"/>
          <w:szCs w:val="24"/>
        </w:rPr>
        <w:br/>
      </w:r>
      <w:r w:rsidRPr="002307CC">
        <w:rPr>
          <w:rFonts w:ascii="Times New Roman" w:hAnsi="Times New Roman" w:cs="Times New Roman"/>
          <w:sz w:val="24"/>
          <w:szCs w:val="24"/>
        </w:rPr>
        <w:t>California Department of Education 1430 N Street</w:t>
      </w:r>
      <w:r>
        <w:rPr>
          <w:rFonts w:ascii="Times New Roman" w:hAnsi="Times New Roman" w:cs="Times New Roman"/>
          <w:sz w:val="24"/>
          <w:szCs w:val="24"/>
        </w:rPr>
        <w:br/>
      </w:r>
      <w:r w:rsidRPr="002307CC">
        <w:rPr>
          <w:rFonts w:ascii="Times New Roman" w:hAnsi="Times New Roman" w:cs="Times New Roman"/>
          <w:sz w:val="24"/>
          <w:szCs w:val="24"/>
        </w:rPr>
        <w:t>Sacramento, CA 95814</w:t>
      </w:r>
    </w:p>
    <w:p w14:paraId="0DB1CC13" w14:textId="77777777" w:rsidR="002307CC" w:rsidRPr="002307CC" w:rsidRDefault="002307CC" w:rsidP="007E76B5">
      <w:pPr>
        <w:spacing w:line="240" w:lineRule="auto"/>
        <w:rPr>
          <w:rFonts w:ascii="Times New Roman" w:hAnsi="Times New Roman" w:cs="Times New Roman"/>
          <w:sz w:val="24"/>
          <w:szCs w:val="24"/>
        </w:rPr>
      </w:pPr>
      <w:r w:rsidRPr="002307CC">
        <w:rPr>
          <w:rFonts w:ascii="Times New Roman" w:hAnsi="Times New Roman" w:cs="Times New Roman"/>
          <w:sz w:val="24"/>
          <w:szCs w:val="24"/>
        </w:rPr>
        <w:t xml:space="preserve">Dr. Linda Darling-Hammond </w:t>
      </w:r>
      <w:r w:rsidR="007E76B5">
        <w:rPr>
          <w:rFonts w:ascii="Times New Roman" w:hAnsi="Times New Roman" w:cs="Times New Roman"/>
          <w:sz w:val="24"/>
          <w:szCs w:val="24"/>
        </w:rPr>
        <w:br/>
      </w:r>
      <w:r w:rsidRPr="002307CC">
        <w:rPr>
          <w:rFonts w:ascii="Times New Roman" w:hAnsi="Times New Roman" w:cs="Times New Roman"/>
          <w:sz w:val="24"/>
          <w:szCs w:val="24"/>
        </w:rPr>
        <w:t>President</w:t>
      </w:r>
      <w:r>
        <w:rPr>
          <w:rFonts w:ascii="Times New Roman" w:hAnsi="Times New Roman" w:cs="Times New Roman"/>
          <w:sz w:val="24"/>
          <w:szCs w:val="24"/>
        </w:rPr>
        <w:br/>
      </w:r>
      <w:r w:rsidRPr="002307CC">
        <w:rPr>
          <w:rFonts w:ascii="Times New Roman" w:hAnsi="Times New Roman" w:cs="Times New Roman"/>
          <w:sz w:val="24"/>
          <w:szCs w:val="24"/>
        </w:rPr>
        <w:t>California State Board of Education 1430 N Street, Room 5111</w:t>
      </w:r>
      <w:r>
        <w:rPr>
          <w:rFonts w:ascii="Times New Roman" w:hAnsi="Times New Roman" w:cs="Times New Roman"/>
          <w:sz w:val="24"/>
          <w:szCs w:val="24"/>
        </w:rPr>
        <w:br/>
      </w:r>
      <w:r w:rsidRPr="002307CC">
        <w:rPr>
          <w:rFonts w:ascii="Times New Roman" w:hAnsi="Times New Roman" w:cs="Times New Roman"/>
          <w:sz w:val="24"/>
          <w:szCs w:val="24"/>
        </w:rPr>
        <w:t>Sacramento, CA 95814</w:t>
      </w:r>
    </w:p>
    <w:p w14:paraId="78EEAC45" w14:textId="77777777" w:rsidR="009C1680" w:rsidRDefault="009C1680" w:rsidP="007E76B5">
      <w:pPr>
        <w:pStyle w:val="BodyText"/>
        <w:spacing w:after="240"/>
        <w:ind w:left="0" w:right="238"/>
      </w:pPr>
      <w:r>
        <w:rPr>
          <w:spacing w:val="-1"/>
        </w:rPr>
        <w:t>Dear Superintendent</w:t>
      </w:r>
      <w:r>
        <w:t xml:space="preserve"> Thurmond </w:t>
      </w:r>
      <w:r>
        <w:rPr>
          <w:spacing w:val="-1"/>
        </w:rPr>
        <w:t>and</w:t>
      </w:r>
      <w:r>
        <w:t xml:space="preserve"> </w:t>
      </w:r>
      <w:r>
        <w:rPr>
          <w:spacing w:val="-1"/>
        </w:rPr>
        <w:t>Dr.</w:t>
      </w:r>
      <w:r>
        <w:t xml:space="preserve"> </w:t>
      </w:r>
      <w:r>
        <w:rPr>
          <w:spacing w:val="-1"/>
        </w:rPr>
        <w:t>Darling-Hammond:</w:t>
      </w:r>
    </w:p>
    <w:p w14:paraId="7753DC2F" w14:textId="77777777" w:rsidR="009C1680" w:rsidRDefault="009C1680" w:rsidP="007E76B5">
      <w:pPr>
        <w:pStyle w:val="BodyText"/>
        <w:spacing w:after="240"/>
        <w:ind w:left="0" w:right="112"/>
      </w:pPr>
      <w:r>
        <w:rPr>
          <w:rFonts w:cs="Times New Roman"/>
        </w:rPr>
        <w:t>I</w:t>
      </w:r>
      <w:r>
        <w:rPr>
          <w:rFonts w:cs="Times New Roman"/>
          <w:spacing w:val="-1"/>
        </w:rPr>
        <w:t xml:space="preserve"> am</w:t>
      </w:r>
      <w:r>
        <w:rPr>
          <w:rFonts w:cs="Times New Roman"/>
        </w:rPr>
        <w:t xml:space="preserve"> </w:t>
      </w:r>
      <w:r>
        <w:rPr>
          <w:rFonts w:cs="Times New Roman"/>
          <w:spacing w:val="-1"/>
        </w:rPr>
        <w:t>writing</w:t>
      </w:r>
      <w:r>
        <w:rPr>
          <w:rFonts w:cs="Times New Roman"/>
        </w:rPr>
        <w:t xml:space="preserve"> in </w:t>
      </w:r>
      <w:r>
        <w:rPr>
          <w:rFonts w:cs="Times New Roman"/>
          <w:spacing w:val="-1"/>
        </w:rPr>
        <w:t>response</w:t>
      </w:r>
      <w:r>
        <w:rPr>
          <w:rFonts w:cs="Times New Roman"/>
          <w:spacing w:val="1"/>
        </w:rPr>
        <w:t xml:space="preserve"> </w:t>
      </w:r>
      <w:r>
        <w:rPr>
          <w:rFonts w:cs="Times New Roman"/>
        </w:rPr>
        <w:t xml:space="preserve">to </w:t>
      </w:r>
      <w:r>
        <w:rPr>
          <w:rFonts w:cs="Times New Roman"/>
          <w:spacing w:val="-1"/>
        </w:rPr>
        <w:t>California’s</w:t>
      </w:r>
      <w:r>
        <w:rPr>
          <w:rFonts w:cs="Times New Roman"/>
        </w:rPr>
        <w:t xml:space="preserve"> </w:t>
      </w:r>
      <w:r>
        <w:rPr>
          <w:rFonts w:cs="Times New Roman"/>
          <w:spacing w:val="-1"/>
        </w:rPr>
        <w:t>request</w:t>
      </w:r>
      <w:r>
        <w:rPr>
          <w:rFonts w:cs="Times New Roman"/>
        </w:rPr>
        <w:t xml:space="preserve"> to</w:t>
      </w:r>
      <w:r>
        <w:rPr>
          <w:rFonts w:cs="Times New Roman"/>
          <w:spacing w:val="2"/>
        </w:rPr>
        <w:t xml:space="preserve"> </w:t>
      </w:r>
      <w:r>
        <w:t xml:space="preserve">the </w:t>
      </w:r>
      <w:r>
        <w:rPr>
          <w:spacing w:val="-1"/>
        </w:rPr>
        <w:t>U.S.</w:t>
      </w:r>
      <w:r>
        <w:t xml:space="preserve"> </w:t>
      </w:r>
      <w:r>
        <w:rPr>
          <w:spacing w:val="-1"/>
        </w:rPr>
        <w:t>Department</w:t>
      </w:r>
      <w:r>
        <w:t xml:space="preserve"> of </w:t>
      </w:r>
      <w:r>
        <w:rPr>
          <w:spacing w:val="-1"/>
        </w:rPr>
        <w:t>Education</w:t>
      </w:r>
      <w:r>
        <w:t xml:space="preserve"> </w:t>
      </w:r>
      <w:r>
        <w:rPr>
          <w:spacing w:val="-1"/>
        </w:rPr>
        <w:t>(Department)</w:t>
      </w:r>
      <w:r>
        <w:t xml:space="preserve"> on</w:t>
      </w:r>
      <w:r>
        <w:rPr>
          <w:spacing w:val="95"/>
        </w:rPr>
        <w:t xml:space="preserve"> </w:t>
      </w:r>
      <w:r>
        <w:rPr>
          <w:spacing w:val="-1"/>
        </w:rPr>
        <w:t>April</w:t>
      </w:r>
      <w:r>
        <w:t xml:space="preserve"> 15, 2022, for</w:t>
      </w:r>
      <w:r>
        <w:rPr>
          <w:spacing w:val="-2"/>
        </w:rPr>
        <w:t xml:space="preserve"> </w:t>
      </w:r>
      <w:r>
        <w:t>a</w:t>
      </w:r>
      <w:r>
        <w:rPr>
          <w:spacing w:val="-1"/>
        </w:rPr>
        <w:t xml:space="preserve"> </w:t>
      </w:r>
      <w:r>
        <w:t>waiver of</w:t>
      </w:r>
      <w:r>
        <w:rPr>
          <w:spacing w:val="-1"/>
        </w:rPr>
        <w:t xml:space="preserve"> </w:t>
      </w:r>
      <w:r>
        <w:t>three</w:t>
      </w:r>
      <w:r>
        <w:rPr>
          <w:spacing w:val="-1"/>
        </w:rPr>
        <w:t xml:space="preserve"> accountability</w:t>
      </w:r>
      <w:r>
        <w:t xml:space="preserve"> </w:t>
      </w:r>
      <w:r>
        <w:rPr>
          <w:spacing w:val="-1"/>
        </w:rPr>
        <w:t>requirements</w:t>
      </w:r>
      <w:r>
        <w:t xml:space="preserve"> in Title</w:t>
      </w:r>
      <w:r>
        <w:rPr>
          <w:spacing w:val="1"/>
        </w:rPr>
        <w:t xml:space="preserve"> </w:t>
      </w:r>
      <w:r>
        <w:rPr>
          <w:spacing w:val="-2"/>
        </w:rPr>
        <w:t>I,</w:t>
      </w:r>
      <w:r>
        <w:rPr>
          <w:spacing w:val="2"/>
        </w:rPr>
        <w:t xml:space="preserve"> </w:t>
      </w:r>
      <w:r>
        <w:rPr>
          <w:spacing w:val="-1"/>
        </w:rPr>
        <w:t>Part</w:t>
      </w:r>
      <w:r>
        <w:t xml:space="preserve"> A</w:t>
      </w:r>
      <w:r>
        <w:rPr>
          <w:spacing w:val="-1"/>
        </w:rPr>
        <w:t xml:space="preserve"> (Title</w:t>
      </w:r>
      <w:r>
        <w:rPr>
          <w:spacing w:val="1"/>
        </w:rPr>
        <w:t xml:space="preserve"> </w:t>
      </w:r>
      <w:r>
        <w:rPr>
          <w:spacing w:val="-2"/>
        </w:rPr>
        <w:t>I)</w:t>
      </w:r>
      <w:r>
        <w:t xml:space="preserve"> of the</w:t>
      </w:r>
      <w:r>
        <w:rPr>
          <w:spacing w:val="61"/>
        </w:rPr>
        <w:t xml:space="preserve"> </w:t>
      </w:r>
      <w:r>
        <w:rPr>
          <w:spacing w:val="-1"/>
        </w:rPr>
        <w:t>Elementary</w:t>
      </w:r>
      <w:r>
        <w:t xml:space="preserve"> </w:t>
      </w:r>
      <w:r>
        <w:rPr>
          <w:spacing w:val="-1"/>
        </w:rPr>
        <w:t>and</w:t>
      </w:r>
      <w:r>
        <w:t xml:space="preserve"> Secondary </w:t>
      </w:r>
      <w:r>
        <w:rPr>
          <w:spacing w:val="-1"/>
        </w:rPr>
        <w:t>Education</w:t>
      </w:r>
      <w:r>
        <w:t xml:space="preserve"> </w:t>
      </w:r>
      <w:r>
        <w:rPr>
          <w:spacing w:val="-1"/>
        </w:rPr>
        <w:t>Act</w:t>
      </w:r>
      <w:r>
        <w:t xml:space="preserve"> of 1965</w:t>
      </w:r>
      <w:r>
        <w:rPr>
          <w:spacing w:val="1"/>
        </w:rPr>
        <w:t xml:space="preserve"> </w:t>
      </w:r>
      <w:r>
        <w:rPr>
          <w:spacing w:val="-1"/>
        </w:rPr>
        <w:t>(ESEA)</w:t>
      </w:r>
      <w:r>
        <w:rPr>
          <w:spacing w:val="2"/>
        </w:rPr>
        <w:t xml:space="preserve"> </w:t>
      </w:r>
      <w:r>
        <w:t xml:space="preserve">in </w:t>
      </w:r>
      <w:r>
        <w:rPr>
          <w:spacing w:val="-1"/>
        </w:rPr>
        <w:t>order</w:t>
      </w:r>
      <w:r>
        <w:t xml:space="preserve"> to</w:t>
      </w:r>
      <w:r>
        <w:rPr>
          <w:spacing w:val="-1"/>
        </w:rPr>
        <w:t xml:space="preserve"> </w:t>
      </w:r>
      <w:r>
        <w:t xml:space="preserve">implement </w:t>
      </w:r>
      <w:r>
        <w:rPr>
          <w:spacing w:val="-1"/>
        </w:rPr>
        <w:t>an</w:t>
      </w:r>
      <w:r>
        <w:t xml:space="preserve"> </w:t>
      </w:r>
      <w:r>
        <w:rPr>
          <w:spacing w:val="-1"/>
        </w:rPr>
        <w:t>alternative</w:t>
      </w:r>
      <w:r>
        <w:rPr>
          <w:spacing w:val="53"/>
        </w:rPr>
        <w:t xml:space="preserve"> </w:t>
      </w:r>
      <w:r>
        <w:rPr>
          <w:rFonts w:cs="Times New Roman"/>
          <w:spacing w:val="-1"/>
        </w:rPr>
        <w:t>accountability</w:t>
      </w:r>
      <w:r>
        <w:rPr>
          <w:rFonts w:cs="Times New Roman"/>
        </w:rPr>
        <w:t xml:space="preserve"> system </w:t>
      </w:r>
      <w:r>
        <w:rPr>
          <w:rFonts w:cs="Times New Roman"/>
          <w:spacing w:val="-1"/>
        </w:rPr>
        <w:t>for</w:t>
      </w:r>
      <w:r>
        <w:rPr>
          <w:rFonts w:cs="Times New Roman"/>
          <w:spacing w:val="1"/>
        </w:rPr>
        <w:t xml:space="preserve"> </w:t>
      </w:r>
      <w:r>
        <w:rPr>
          <w:rFonts w:cs="Times New Roman"/>
        </w:rPr>
        <w:t xml:space="preserve">the </w:t>
      </w:r>
      <w:r>
        <w:rPr>
          <w:rFonts w:cs="Times New Roman"/>
          <w:spacing w:val="-1"/>
        </w:rPr>
        <w:t>State’s</w:t>
      </w:r>
      <w:r>
        <w:rPr>
          <w:rFonts w:cs="Times New Roman"/>
        </w:rPr>
        <w:t xml:space="preserve"> </w:t>
      </w:r>
      <w:r>
        <w:rPr>
          <w:rFonts w:cs="Times New Roman"/>
          <w:spacing w:val="-1"/>
        </w:rPr>
        <w:t>Dashboard</w:t>
      </w:r>
      <w:r>
        <w:rPr>
          <w:rFonts w:cs="Times New Roman"/>
        </w:rPr>
        <w:t xml:space="preserve"> </w:t>
      </w:r>
      <w:r>
        <w:rPr>
          <w:rFonts w:cs="Times New Roman"/>
          <w:spacing w:val="-1"/>
        </w:rPr>
        <w:t>Alternative</w:t>
      </w:r>
      <w:r>
        <w:rPr>
          <w:rFonts w:cs="Times New Roman"/>
          <w:spacing w:val="-2"/>
        </w:rPr>
        <w:t xml:space="preserve"> </w:t>
      </w:r>
      <w:r>
        <w:rPr>
          <w:rFonts w:cs="Times New Roman"/>
        </w:rPr>
        <w:t xml:space="preserve">Status </w:t>
      </w:r>
      <w:r>
        <w:rPr>
          <w:rFonts w:cs="Times New Roman"/>
          <w:spacing w:val="-1"/>
        </w:rPr>
        <w:t>Schools</w:t>
      </w:r>
      <w:r>
        <w:rPr>
          <w:rFonts w:cs="Times New Roman"/>
          <w:spacing w:val="4"/>
        </w:rPr>
        <w:t xml:space="preserve"> </w:t>
      </w:r>
      <w:r>
        <w:rPr>
          <w:spacing w:val="-1"/>
        </w:rPr>
        <w:t>(DASS).</w:t>
      </w:r>
      <w:r w:rsidR="007E76B5">
        <w:rPr>
          <w:spacing w:val="-1"/>
        </w:rPr>
        <w:t xml:space="preserve"> </w:t>
      </w:r>
      <w:r>
        <w:rPr>
          <w:spacing w:val="-1"/>
        </w:rPr>
        <w:t>Specifically,</w:t>
      </w:r>
      <w:r>
        <w:t xml:space="preserve"> </w:t>
      </w:r>
      <w:r>
        <w:rPr>
          <w:spacing w:val="-1"/>
        </w:rPr>
        <w:t>California</w:t>
      </w:r>
      <w:r>
        <w:t xml:space="preserve"> </w:t>
      </w:r>
      <w:r>
        <w:rPr>
          <w:spacing w:val="-1"/>
        </w:rPr>
        <w:t>requested</w:t>
      </w:r>
      <w:r>
        <w:rPr>
          <w:spacing w:val="1"/>
        </w:rPr>
        <w:t xml:space="preserve"> </w:t>
      </w:r>
      <w:r>
        <w:t xml:space="preserve">that the </w:t>
      </w:r>
      <w:r>
        <w:rPr>
          <w:spacing w:val="-1"/>
        </w:rPr>
        <w:t>Department</w:t>
      </w:r>
      <w:r>
        <w:t xml:space="preserve"> </w:t>
      </w:r>
      <w:r>
        <w:rPr>
          <w:spacing w:val="-1"/>
        </w:rPr>
        <w:t>waive</w:t>
      </w:r>
      <w:r>
        <w:t xml:space="preserve"> the</w:t>
      </w:r>
      <w:r>
        <w:rPr>
          <w:spacing w:val="-1"/>
        </w:rPr>
        <w:t xml:space="preserve"> requirements</w:t>
      </w:r>
      <w:r>
        <w:t xml:space="preserve"> for</w:t>
      </w:r>
      <w:r>
        <w:rPr>
          <w:spacing w:val="-1"/>
        </w:rPr>
        <w:t xml:space="preserve"> </w:t>
      </w:r>
      <w:r>
        <w:t xml:space="preserve">the </w:t>
      </w:r>
      <w:r>
        <w:rPr>
          <w:spacing w:val="-1"/>
        </w:rPr>
        <w:t>Academic</w:t>
      </w:r>
      <w:r>
        <w:rPr>
          <w:spacing w:val="85"/>
        </w:rPr>
        <w:t xml:space="preserve"> </w:t>
      </w:r>
      <w:r>
        <w:rPr>
          <w:spacing w:val="-1"/>
        </w:rPr>
        <w:t>Achievement</w:t>
      </w:r>
      <w:r>
        <w:t xml:space="preserve"> </w:t>
      </w:r>
      <w:r>
        <w:rPr>
          <w:spacing w:val="-1"/>
        </w:rPr>
        <w:t>indicator</w:t>
      </w:r>
      <w:r>
        <w:t xml:space="preserve"> in ESEA</w:t>
      </w:r>
      <w:r>
        <w:rPr>
          <w:spacing w:val="-1"/>
        </w:rPr>
        <w:t xml:space="preserve"> section</w:t>
      </w:r>
      <w:r>
        <w:t xml:space="preserve"> </w:t>
      </w:r>
      <w:r>
        <w:rPr>
          <w:spacing w:val="-1"/>
        </w:rPr>
        <w:t>1111(c)(4)(B)(i),</w:t>
      </w:r>
      <w:r>
        <w:t xml:space="preserve"> the</w:t>
      </w:r>
      <w:r>
        <w:rPr>
          <w:spacing w:val="-1"/>
        </w:rPr>
        <w:t xml:space="preserve"> </w:t>
      </w:r>
      <w:r>
        <w:t xml:space="preserve">Graduation </w:t>
      </w:r>
      <w:r>
        <w:rPr>
          <w:spacing w:val="-1"/>
        </w:rPr>
        <w:t>Rate</w:t>
      </w:r>
      <w:r>
        <w:t xml:space="preserve"> </w:t>
      </w:r>
      <w:r>
        <w:rPr>
          <w:spacing w:val="-1"/>
        </w:rPr>
        <w:t>indicator</w:t>
      </w:r>
      <w:r>
        <w:rPr>
          <w:spacing w:val="1"/>
        </w:rPr>
        <w:t xml:space="preserve"> </w:t>
      </w:r>
      <w:r>
        <w:t>in ESEA</w:t>
      </w:r>
      <w:r>
        <w:rPr>
          <w:spacing w:val="87"/>
        </w:rPr>
        <w:t xml:space="preserve"> </w:t>
      </w:r>
      <w:r>
        <w:rPr>
          <w:spacing w:val="-1"/>
        </w:rPr>
        <w:t>section</w:t>
      </w:r>
      <w:r>
        <w:t xml:space="preserve"> </w:t>
      </w:r>
      <w:r>
        <w:rPr>
          <w:spacing w:val="-1"/>
        </w:rPr>
        <w:t>1111(c)(4)(B)(iii),</w:t>
      </w:r>
      <w:r>
        <w:t xml:space="preserve"> </w:t>
      </w:r>
      <w:r>
        <w:rPr>
          <w:spacing w:val="-1"/>
        </w:rPr>
        <w:t>and</w:t>
      </w:r>
      <w:r>
        <w:rPr>
          <w:spacing w:val="1"/>
        </w:rPr>
        <w:t xml:space="preserve"> </w:t>
      </w:r>
      <w:r>
        <w:rPr>
          <w:spacing w:val="-1"/>
        </w:rPr>
        <w:t>annual</w:t>
      </w:r>
      <w:r>
        <w:t xml:space="preserve"> </w:t>
      </w:r>
      <w:r>
        <w:rPr>
          <w:spacing w:val="-1"/>
        </w:rPr>
        <w:t>meaningful</w:t>
      </w:r>
      <w:r>
        <w:t xml:space="preserve"> </w:t>
      </w:r>
      <w:r>
        <w:rPr>
          <w:spacing w:val="-1"/>
        </w:rPr>
        <w:t>differentiation</w:t>
      </w:r>
      <w:r>
        <w:t xml:space="preserve"> in</w:t>
      </w:r>
      <w:r>
        <w:rPr>
          <w:spacing w:val="2"/>
        </w:rPr>
        <w:t xml:space="preserve"> </w:t>
      </w:r>
      <w:r>
        <w:t>ESEA</w:t>
      </w:r>
      <w:r>
        <w:rPr>
          <w:spacing w:val="-1"/>
        </w:rPr>
        <w:t xml:space="preserve"> section</w:t>
      </w:r>
      <w:r>
        <w:t xml:space="preserve"> </w:t>
      </w:r>
      <w:r>
        <w:rPr>
          <w:spacing w:val="-1"/>
        </w:rPr>
        <w:t>1111(c)(4)(C).</w:t>
      </w:r>
    </w:p>
    <w:p w14:paraId="6732E07F" w14:textId="77777777" w:rsidR="009C1680" w:rsidRDefault="009C1680" w:rsidP="007E76B5">
      <w:pPr>
        <w:pStyle w:val="BodyText"/>
        <w:spacing w:after="240"/>
        <w:ind w:left="0" w:right="112"/>
      </w:pPr>
      <w:r>
        <w:rPr>
          <w:spacing w:val="-1"/>
        </w:rPr>
        <w:t>California</w:t>
      </w:r>
      <w:r>
        <w:t xml:space="preserve"> </w:t>
      </w:r>
      <w:r>
        <w:rPr>
          <w:spacing w:val="-1"/>
        </w:rPr>
        <w:t>noted</w:t>
      </w:r>
      <w:r>
        <w:t xml:space="preserve"> that it</w:t>
      </w:r>
      <w:r>
        <w:rPr>
          <w:spacing w:val="1"/>
        </w:rPr>
        <w:t xml:space="preserve"> </w:t>
      </w:r>
      <w:r>
        <w:rPr>
          <w:spacing w:val="-1"/>
        </w:rPr>
        <w:t>has</w:t>
      </w:r>
      <w:r>
        <w:t xml:space="preserve"> </w:t>
      </w:r>
      <w:r>
        <w:rPr>
          <w:spacing w:val="-1"/>
        </w:rPr>
        <w:t>been</w:t>
      </w:r>
      <w:r>
        <w:t xml:space="preserve"> </w:t>
      </w:r>
      <w:r>
        <w:rPr>
          <w:spacing w:val="-1"/>
        </w:rPr>
        <w:t>developing</w:t>
      </w:r>
      <w:r>
        <w:t xml:space="preserve"> its </w:t>
      </w:r>
      <w:r>
        <w:rPr>
          <w:spacing w:val="-1"/>
        </w:rPr>
        <w:t>DASS</w:t>
      </w:r>
      <w:r>
        <w:t xml:space="preserve"> </w:t>
      </w:r>
      <w:r>
        <w:rPr>
          <w:spacing w:val="-1"/>
        </w:rPr>
        <w:t>program</w:t>
      </w:r>
      <w:r>
        <w:rPr>
          <w:spacing w:val="2"/>
        </w:rPr>
        <w:t xml:space="preserve"> </w:t>
      </w:r>
      <w:r>
        <w:t>since</w:t>
      </w:r>
      <w:r>
        <w:rPr>
          <w:spacing w:val="-2"/>
        </w:rPr>
        <w:t xml:space="preserve"> </w:t>
      </w:r>
      <w:r>
        <w:t xml:space="preserve">2017. </w:t>
      </w:r>
      <w:r>
        <w:rPr>
          <w:spacing w:val="-1"/>
        </w:rPr>
        <w:t>There</w:t>
      </w:r>
      <w:r>
        <w:t xml:space="preserve"> </w:t>
      </w:r>
      <w:r>
        <w:rPr>
          <w:spacing w:val="-1"/>
        </w:rPr>
        <w:t xml:space="preserve">are </w:t>
      </w:r>
      <w:r>
        <w:t>1,044</w:t>
      </w:r>
      <w:r>
        <w:rPr>
          <w:spacing w:val="2"/>
        </w:rPr>
        <w:t xml:space="preserve"> </w:t>
      </w:r>
      <w:r>
        <w:rPr>
          <w:spacing w:val="-1"/>
        </w:rPr>
        <w:t>DASS</w:t>
      </w:r>
      <w:r>
        <w:rPr>
          <w:spacing w:val="71"/>
        </w:rPr>
        <w:t xml:space="preserve"> </w:t>
      </w:r>
      <w:r>
        <w:rPr>
          <w:spacing w:val="-1"/>
        </w:rPr>
        <w:t>schools</w:t>
      </w:r>
      <w:r>
        <w:rPr>
          <w:spacing w:val="1"/>
        </w:rPr>
        <w:t xml:space="preserve"> </w:t>
      </w:r>
      <w:r>
        <w:t>in the</w:t>
      </w:r>
      <w:r>
        <w:rPr>
          <w:spacing w:val="-1"/>
        </w:rPr>
        <w:t xml:space="preserve"> </w:t>
      </w:r>
      <w:r>
        <w:t>State</w:t>
      </w:r>
      <w:r>
        <w:rPr>
          <w:spacing w:val="-1"/>
        </w:rPr>
        <w:t xml:space="preserve"> </w:t>
      </w:r>
      <w:r>
        <w:rPr>
          <w:rFonts w:cs="Times New Roman"/>
        </w:rPr>
        <w:t xml:space="preserve">(about 10 </w:t>
      </w:r>
      <w:r>
        <w:rPr>
          <w:rFonts w:cs="Times New Roman"/>
          <w:spacing w:val="-1"/>
        </w:rPr>
        <w:t>percent</w:t>
      </w:r>
      <w:r>
        <w:rPr>
          <w:rFonts w:cs="Times New Roman"/>
        </w:rPr>
        <w:t xml:space="preserve"> of </w:t>
      </w:r>
      <w:r>
        <w:rPr>
          <w:rFonts w:cs="Times New Roman"/>
          <w:spacing w:val="-1"/>
        </w:rPr>
        <w:t>California’s</w:t>
      </w:r>
      <w:r>
        <w:rPr>
          <w:rFonts w:cs="Times New Roman"/>
        </w:rPr>
        <w:t xml:space="preserve"> total</w:t>
      </w:r>
      <w:r>
        <w:rPr>
          <w:rFonts w:cs="Times New Roman"/>
          <w:spacing w:val="1"/>
        </w:rPr>
        <w:t xml:space="preserve"> </w:t>
      </w:r>
      <w:r>
        <w:t>number</w:t>
      </w:r>
      <w:r>
        <w:rPr>
          <w:spacing w:val="-2"/>
        </w:rPr>
        <w:t xml:space="preserve"> </w:t>
      </w:r>
      <w:r>
        <w:t>of public</w:t>
      </w:r>
      <w:r>
        <w:rPr>
          <w:spacing w:val="-1"/>
        </w:rPr>
        <w:t xml:space="preserve"> schools),</w:t>
      </w:r>
      <w:r>
        <w:t xml:space="preserve"> </w:t>
      </w:r>
      <w:r>
        <w:rPr>
          <w:spacing w:val="-1"/>
        </w:rPr>
        <w:t>which</w:t>
      </w:r>
      <w:r>
        <w:rPr>
          <w:spacing w:val="2"/>
        </w:rPr>
        <w:t xml:space="preserve"> </w:t>
      </w:r>
      <w:r>
        <w:rPr>
          <w:spacing w:val="-1"/>
        </w:rPr>
        <w:t>are,</w:t>
      </w:r>
      <w:r>
        <w:rPr>
          <w:spacing w:val="65"/>
        </w:rPr>
        <w:t xml:space="preserve"> </w:t>
      </w:r>
      <w:r>
        <w:rPr>
          <w:spacing w:val="-1"/>
        </w:rPr>
        <w:t>primarily,</w:t>
      </w:r>
      <w:r>
        <w:t xml:space="preserve"> schools </w:t>
      </w:r>
      <w:r>
        <w:rPr>
          <w:spacing w:val="-1"/>
        </w:rPr>
        <w:t>that</w:t>
      </w:r>
      <w:r>
        <w:t xml:space="preserve"> </w:t>
      </w:r>
      <w:r>
        <w:rPr>
          <w:spacing w:val="-1"/>
        </w:rPr>
        <w:t>focus</w:t>
      </w:r>
      <w:r>
        <w:t xml:space="preserve"> on </w:t>
      </w:r>
      <w:r>
        <w:rPr>
          <w:spacing w:val="-1"/>
        </w:rPr>
        <w:t>credit</w:t>
      </w:r>
      <w:r>
        <w:t xml:space="preserve"> </w:t>
      </w:r>
      <w:r>
        <w:rPr>
          <w:spacing w:val="-1"/>
        </w:rPr>
        <w:t>recovery</w:t>
      </w:r>
      <w:r>
        <w:t xml:space="preserve"> for high </w:t>
      </w:r>
      <w:r>
        <w:rPr>
          <w:spacing w:val="-1"/>
        </w:rPr>
        <w:t>school</w:t>
      </w:r>
      <w:r>
        <w:t xml:space="preserve"> students,</w:t>
      </w:r>
      <w:r>
        <w:rPr>
          <w:spacing w:val="3"/>
        </w:rPr>
        <w:t xml:space="preserve"> </w:t>
      </w:r>
      <w:r>
        <w:rPr>
          <w:spacing w:val="-1"/>
        </w:rPr>
        <w:t>special</w:t>
      </w:r>
      <w:r>
        <w:t xml:space="preserve"> </w:t>
      </w:r>
      <w:r>
        <w:rPr>
          <w:spacing w:val="-1"/>
        </w:rPr>
        <w:t>education</w:t>
      </w:r>
      <w:r>
        <w:t xml:space="preserve"> schools, and</w:t>
      </w:r>
      <w:r>
        <w:rPr>
          <w:spacing w:val="77"/>
        </w:rPr>
        <w:t xml:space="preserve"> </w:t>
      </w:r>
      <w:r>
        <w:t>other</w:t>
      </w:r>
      <w:r>
        <w:rPr>
          <w:spacing w:val="-2"/>
        </w:rPr>
        <w:t xml:space="preserve"> </w:t>
      </w:r>
      <w:r>
        <w:rPr>
          <w:spacing w:val="-1"/>
        </w:rPr>
        <w:t>schools</w:t>
      </w:r>
      <w:r>
        <w:rPr>
          <w:spacing w:val="1"/>
        </w:rPr>
        <w:t xml:space="preserve"> </w:t>
      </w:r>
      <w:r>
        <w:t xml:space="preserve">with a high </w:t>
      </w:r>
      <w:r>
        <w:rPr>
          <w:spacing w:val="-1"/>
        </w:rPr>
        <w:t xml:space="preserve">percentage </w:t>
      </w:r>
      <w:r>
        <w:t>of</w:t>
      </w:r>
      <w:r>
        <w:rPr>
          <w:spacing w:val="2"/>
        </w:rPr>
        <w:t xml:space="preserve"> </w:t>
      </w:r>
      <w:r>
        <w:rPr>
          <w:rFonts w:cs="Times New Roman"/>
        </w:rPr>
        <w:t>“high</w:t>
      </w:r>
      <w:r>
        <w:t>-</w:t>
      </w:r>
      <w:r>
        <w:rPr>
          <w:rFonts w:cs="Times New Roman"/>
        </w:rPr>
        <w:t>risk”</w:t>
      </w:r>
      <w:r>
        <w:rPr>
          <w:rFonts w:cs="Times New Roman"/>
          <w:spacing w:val="-2"/>
        </w:rPr>
        <w:t xml:space="preserve"> </w:t>
      </w:r>
      <w:r>
        <w:rPr>
          <w:rFonts w:cs="Times New Roman"/>
        </w:rPr>
        <w:t xml:space="preserve">students </w:t>
      </w:r>
      <w:r>
        <w:rPr>
          <w:rFonts w:cs="Times New Roman"/>
          <w:spacing w:val="-1"/>
        </w:rPr>
        <w:t>including</w:t>
      </w:r>
      <w:r>
        <w:rPr>
          <w:rFonts w:cs="Times New Roman"/>
          <w:spacing w:val="1"/>
        </w:rPr>
        <w:t xml:space="preserve"> </w:t>
      </w:r>
      <w:r>
        <w:rPr>
          <w:spacing w:val="-1"/>
        </w:rPr>
        <w:t>foster</w:t>
      </w:r>
      <w:r>
        <w:t xml:space="preserve"> </w:t>
      </w:r>
      <w:r>
        <w:rPr>
          <w:spacing w:val="-1"/>
        </w:rPr>
        <w:t>youth,</w:t>
      </w:r>
      <w:r>
        <w:t xml:space="preserve"> youth </w:t>
      </w:r>
      <w:r>
        <w:rPr>
          <w:spacing w:val="-1"/>
        </w:rPr>
        <w:t>experiencing</w:t>
      </w:r>
      <w:r>
        <w:rPr>
          <w:spacing w:val="67"/>
        </w:rPr>
        <w:t xml:space="preserve"> </w:t>
      </w:r>
      <w:r>
        <w:rPr>
          <w:spacing w:val="-1"/>
        </w:rPr>
        <w:t>homelessness,</w:t>
      </w:r>
      <w:r>
        <w:t xml:space="preserve"> </w:t>
      </w:r>
      <w:r>
        <w:rPr>
          <w:spacing w:val="-1"/>
        </w:rPr>
        <w:t>students</w:t>
      </w:r>
      <w:r>
        <w:t xml:space="preserve"> who </w:t>
      </w:r>
      <w:r>
        <w:rPr>
          <w:spacing w:val="-1"/>
        </w:rPr>
        <w:t>are</w:t>
      </w:r>
      <w:r>
        <w:rPr>
          <w:spacing w:val="-2"/>
        </w:rPr>
        <w:t xml:space="preserve"> </w:t>
      </w:r>
      <w:r>
        <w:t>highly mobile or</w:t>
      </w:r>
      <w:r>
        <w:rPr>
          <w:spacing w:val="-2"/>
        </w:rPr>
        <w:t xml:space="preserve"> </w:t>
      </w:r>
      <w:r>
        <w:t>have</w:t>
      </w:r>
      <w:r>
        <w:rPr>
          <w:spacing w:val="-1"/>
        </w:rPr>
        <w:t xml:space="preserve"> </w:t>
      </w:r>
      <w:r>
        <w:t>a</w:t>
      </w:r>
      <w:r>
        <w:rPr>
          <w:spacing w:val="-1"/>
        </w:rPr>
        <w:t xml:space="preserve"> significant</w:t>
      </w:r>
      <w:r>
        <w:t xml:space="preserve"> gap in </w:t>
      </w:r>
      <w:r>
        <w:rPr>
          <w:spacing w:val="-1"/>
        </w:rPr>
        <w:t>enrollment,</w:t>
      </w:r>
      <w:r>
        <w:t xml:space="preserve"> and </w:t>
      </w:r>
      <w:r>
        <w:rPr>
          <w:spacing w:val="-1"/>
        </w:rPr>
        <w:t>expelled</w:t>
      </w:r>
      <w:r>
        <w:rPr>
          <w:spacing w:val="83"/>
        </w:rPr>
        <w:t xml:space="preserve"> </w:t>
      </w:r>
      <w:r>
        <w:t>students.</w:t>
      </w:r>
    </w:p>
    <w:p w14:paraId="25DB57DB" w14:textId="77777777" w:rsidR="009C1680" w:rsidRDefault="009C1680" w:rsidP="007E76B5">
      <w:pPr>
        <w:pStyle w:val="BodyText"/>
        <w:ind w:left="0" w:right="112"/>
        <w:rPr>
          <w:spacing w:val="-1"/>
        </w:rPr>
      </w:pPr>
      <w:r>
        <w:rPr>
          <w:spacing w:val="-1"/>
        </w:rPr>
        <w:t>California</w:t>
      </w:r>
      <w:r>
        <w:t xml:space="preserve"> </w:t>
      </w:r>
      <w:r>
        <w:rPr>
          <w:spacing w:val="-1"/>
        </w:rPr>
        <w:t>proposed</w:t>
      </w:r>
      <w:r>
        <w:t xml:space="preserve"> to use</w:t>
      </w:r>
      <w:r>
        <w:rPr>
          <w:spacing w:val="-1"/>
        </w:rPr>
        <w:t xml:space="preserve"> an</w:t>
      </w:r>
      <w:r>
        <w:t xml:space="preserve"> </w:t>
      </w:r>
      <w:r>
        <w:rPr>
          <w:spacing w:val="-1"/>
        </w:rPr>
        <w:t>alternative system</w:t>
      </w:r>
      <w:r>
        <w:t xml:space="preserve"> of</w:t>
      </w:r>
      <w:r>
        <w:rPr>
          <w:spacing w:val="1"/>
        </w:rPr>
        <w:t xml:space="preserve"> </w:t>
      </w:r>
      <w:r>
        <w:rPr>
          <w:spacing w:val="-1"/>
        </w:rPr>
        <w:t>annual</w:t>
      </w:r>
      <w:r>
        <w:t xml:space="preserve"> </w:t>
      </w:r>
      <w:r>
        <w:rPr>
          <w:spacing w:val="-1"/>
        </w:rPr>
        <w:t>meaningful</w:t>
      </w:r>
      <w:r>
        <w:t xml:space="preserve"> </w:t>
      </w:r>
      <w:r>
        <w:rPr>
          <w:spacing w:val="-1"/>
        </w:rPr>
        <w:t>differentiation</w:t>
      </w:r>
      <w:r>
        <w:t xml:space="preserve"> </w:t>
      </w:r>
      <w:r>
        <w:rPr>
          <w:spacing w:val="-1"/>
        </w:rPr>
        <w:t>for</w:t>
      </w:r>
      <w:r>
        <w:t xml:space="preserve"> </w:t>
      </w:r>
      <w:r>
        <w:rPr>
          <w:spacing w:val="-1"/>
        </w:rPr>
        <w:t>DASS</w:t>
      </w:r>
      <w:r>
        <w:rPr>
          <w:spacing w:val="1"/>
        </w:rPr>
        <w:t xml:space="preserve"> </w:t>
      </w:r>
      <w:r>
        <w:t>schools</w:t>
      </w:r>
      <w:r>
        <w:rPr>
          <w:spacing w:val="97"/>
        </w:rPr>
        <w:t xml:space="preserve"> </w:t>
      </w:r>
      <w:r>
        <w:t xml:space="preserve">that would </w:t>
      </w:r>
      <w:r>
        <w:rPr>
          <w:spacing w:val="-1"/>
        </w:rPr>
        <w:t>deviate</w:t>
      </w:r>
      <w:r>
        <w:rPr>
          <w:spacing w:val="-2"/>
        </w:rPr>
        <w:t xml:space="preserve"> </w:t>
      </w:r>
      <w:r>
        <w:t>in two</w:t>
      </w:r>
      <w:r>
        <w:rPr>
          <w:spacing w:val="1"/>
        </w:rPr>
        <w:t xml:space="preserve"> </w:t>
      </w:r>
      <w:r>
        <w:rPr>
          <w:spacing w:val="-1"/>
        </w:rPr>
        <w:t>ways</w:t>
      </w:r>
      <w:r>
        <w:t xml:space="preserve"> </w:t>
      </w:r>
      <w:r>
        <w:rPr>
          <w:spacing w:val="-1"/>
        </w:rPr>
        <w:t>from</w:t>
      </w:r>
      <w:r>
        <w:t xml:space="preserve"> its system of</w:t>
      </w:r>
      <w:r>
        <w:rPr>
          <w:spacing w:val="1"/>
        </w:rPr>
        <w:t xml:space="preserve"> </w:t>
      </w:r>
      <w:r>
        <w:rPr>
          <w:spacing w:val="-1"/>
        </w:rPr>
        <w:t>annual</w:t>
      </w:r>
      <w:r>
        <w:t xml:space="preserve"> </w:t>
      </w:r>
      <w:r>
        <w:rPr>
          <w:spacing w:val="-1"/>
        </w:rPr>
        <w:t>meaningful</w:t>
      </w:r>
      <w:r>
        <w:t xml:space="preserve"> </w:t>
      </w:r>
      <w:r>
        <w:rPr>
          <w:spacing w:val="-1"/>
        </w:rPr>
        <w:t>differentiation</w:t>
      </w:r>
      <w:r>
        <w:t xml:space="preserve"> </w:t>
      </w:r>
      <w:r>
        <w:rPr>
          <w:spacing w:val="-1"/>
        </w:rPr>
        <w:t>for</w:t>
      </w:r>
      <w:r>
        <w:t xml:space="preserve"> </w:t>
      </w:r>
      <w:r>
        <w:rPr>
          <w:spacing w:val="-1"/>
        </w:rPr>
        <w:t>all</w:t>
      </w:r>
      <w:r>
        <w:t xml:space="preserve"> other</w:t>
      </w:r>
      <w:r>
        <w:rPr>
          <w:spacing w:val="63"/>
        </w:rPr>
        <w:t xml:space="preserve"> </w:t>
      </w:r>
      <w:r>
        <w:rPr>
          <w:spacing w:val="-1"/>
        </w:rPr>
        <w:t>schools.</w:t>
      </w:r>
      <w:r>
        <w:t xml:space="preserve"> </w:t>
      </w:r>
      <w:r>
        <w:rPr>
          <w:spacing w:val="-1"/>
        </w:rPr>
        <w:t>First,</w:t>
      </w:r>
      <w:r>
        <w:t xml:space="preserve"> </w:t>
      </w:r>
      <w:r>
        <w:rPr>
          <w:spacing w:val="-1"/>
        </w:rPr>
        <w:t>California</w:t>
      </w:r>
      <w:r>
        <w:rPr>
          <w:spacing w:val="1"/>
        </w:rPr>
        <w:t xml:space="preserve"> </w:t>
      </w:r>
      <w:r>
        <w:rPr>
          <w:spacing w:val="-1"/>
        </w:rPr>
        <w:t>has</w:t>
      </w:r>
      <w:r>
        <w:t xml:space="preserve"> </w:t>
      </w:r>
      <w:r>
        <w:rPr>
          <w:spacing w:val="-1"/>
        </w:rPr>
        <w:t>proposed</w:t>
      </w:r>
      <w:r>
        <w:t xml:space="preserve"> that the </w:t>
      </w:r>
      <w:r>
        <w:rPr>
          <w:spacing w:val="-1"/>
        </w:rPr>
        <w:t>Academic</w:t>
      </w:r>
      <w:r>
        <w:rPr>
          <w:spacing w:val="-2"/>
        </w:rPr>
        <w:t xml:space="preserve"> </w:t>
      </w:r>
      <w:r>
        <w:rPr>
          <w:spacing w:val="-1"/>
        </w:rPr>
        <w:t>Achievement</w:t>
      </w:r>
      <w:r>
        <w:t xml:space="preserve"> indicator </w:t>
      </w:r>
      <w:r>
        <w:rPr>
          <w:spacing w:val="-1"/>
        </w:rPr>
        <w:t>would</w:t>
      </w:r>
      <w:r>
        <w:t xml:space="preserve"> use</w:t>
      </w:r>
      <w:r>
        <w:rPr>
          <w:spacing w:val="-1"/>
        </w:rPr>
        <w:t xml:space="preserve"> different</w:t>
      </w:r>
      <w:r>
        <w:t xml:space="preserve"> cut</w:t>
      </w:r>
      <w:r>
        <w:rPr>
          <w:spacing w:val="97"/>
        </w:rPr>
        <w:t xml:space="preserve"> </w:t>
      </w:r>
      <w:r>
        <w:rPr>
          <w:rFonts w:cs="Times New Roman"/>
        </w:rPr>
        <w:t xml:space="preserve">points </w:t>
      </w:r>
      <w:r>
        <w:rPr>
          <w:rFonts w:cs="Times New Roman"/>
          <w:spacing w:val="-1"/>
        </w:rPr>
        <w:t>(i.e.,</w:t>
      </w:r>
      <w:r>
        <w:rPr>
          <w:rFonts w:cs="Times New Roman"/>
        </w:rPr>
        <w:t xml:space="preserve"> the </w:t>
      </w:r>
      <w:r>
        <w:rPr>
          <w:rFonts w:cs="Times New Roman"/>
          <w:spacing w:val="-1"/>
        </w:rPr>
        <w:t>school’s</w:t>
      </w:r>
      <w:r>
        <w:rPr>
          <w:rFonts w:cs="Times New Roman"/>
        </w:rPr>
        <w:t xml:space="preserve"> </w:t>
      </w:r>
      <w:r>
        <w:rPr>
          <w:rFonts w:cs="Times New Roman"/>
          <w:spacing w:val="-1"/>
        </w:rPr>
        <w:t>average</w:t>
      </w:r>
      <w:r>
        <w:rPr>
          <w:rFonts w:cs="Times New Roman"/>
          <w:spacing w:val="-2"/>
        </w:rPr>
        <w:t xml:space="preserve"> </w:t>
      </w:r>
      <w:r>
        <w:rPr>
          <w:rFonts w:cs="Times New Roman"/>
          <w:spacing w:val="-1"/>
        </w:rPr>
        <w:t>scale</w:t>
      </w:r>
      <w:r>
        <w:rPr>
          <w:rFonts w:cs="Times New Roman"/>
        </w:rPr>
        <w:t xml:space="preserve"> </w:t>
      </w:r>
      <w:r>
        <w:rPr>
          <w:rFonts w:cs="Times New Roman"/>
          <w:spacing w:val="-1"/>
        </w:rPr>
        <w:t>score)</w:t>
      </w:r>
      <w:r>
        <w:rPr>
          <w:rFonts w:cs="Times New Roman"/>
        </w:rPr>
        <w:t xml:space="preserve"> on the</w:t>
      </w:r>
      <w:r>
        <w:rPr>
          <w:rFonts w:cs="Times New Roman"/>
          <w:spacing w:val="-2"/>
        </w:rPr>
        <w:t xml:space="preserve"> </w:t>
      </w:r>
      <w:r>
        <w:rPr>
          <w:rFonts w:cs="Times New Roman"/>
          <w:spacing w:val="-1"/>
        </w:rPr>
        <w:t>reading/</w:t>
      </w:r>
      <w:r>
        <w:rPr>
          <w:spacing w:val="-1"/>
        </w:rPr>
        <w:t xml:space="preserve">language </w:t>
      </w:r>
      <w:r>
        <w:t xml:space="preserve">arts </w:t>
      </w:r>
      <w:r>
        <w:rPr>
          <w:spacing w:val="-1"/>
        </w:rPr>
        <w:t>and</w:t>
      </w:r>
      <w:r>
        <w:t xml:space="preserve"> </w:t>
      </w:r>
      <w:r>
        <w:rPr>
          <w:spacing w:val="-1"/>
        </w:rPr>
        <w:t>mathematics</w:t>
      </w:r>
      <w:r>
        <w:t xml:space="preserve"> </w:t>
      </w:r>
      <w:r>
        <w:rPr>
          <w:spacing w:val="-1"/>
        </w:rPr>
        <w:t>assessment</w:t>
      </w:r>
      <w:r>
        <w:rPr>
          <w:spacing w:val="113"/>
        </w:rPr>
        <w:t xml:space="preserve"> </w:t>
      </w:r>
      <w:r>
        <w:rPr>
          <w:rFonts w:cs="Times New Roman"/>
        </w:rPr>
        <w:t>for</w:t>
      </w:r>
      <w:r>
        <w:rPr>
          <w:rFonts w:cs="Times New Roman"/>
          <w:spacing w:val="-2"/>
        </w:rPr>
        <w:t xml:space="preserve"> </w:t>
      </w:r>
      <w:r>
        <w:rPr>
          <w:rFonts w:cs="Times New Roman"/>
          <w:spacing w:val="-1"/>
        </w:rPr>
        <w:t>“Low” and</w:t>
      </w:r>
      <w:r>
        <w:rPr>
          <w:rFonts w:cs="Times New Roman"/>
        </w:rPr>
        <w:t xml:space="preserve"> </w:t>
      </w:r>
      <w:r>
        <w:rPr>
          <w:rFonts w:cs="Times New Roman"/>
          <w:spacing w:val="-1"/>
        </w:rPr>
        <w:t>“Very</w:t>
      </w:r>
      <w:r>
        <w:rPr>
          <w:rFonts w:cs="Times New Roman"/>
          <w:spacing w:val="1"/>
        </w:rPr>
        <w:t xml:space="preserve"> </w:t>
      </w:r>
      <w:r>
        <w:rPr>
          <w:rFonts w:cs="Times New Roman"/>
        </w:rPr>
        <w:t>Low”</w:t>
      </w:r>
      <w:r>
        <w:rPr>
          <w:rFonts w:cs="Times New Roman"/>
          <w:spacing w:val="-2"/>
        </w:rPr>
        <w:t xml:space="preserve"> </w:t>
      </w:r>
      <w:r>
        <w:rPr>
          <w:rFonts w:cs="Times New Roman"/>
          <w:spacing w:val="-1"/>
        </w:rPr>
        <w:t>levels</w:t>
      </w:r>
      <w:r>
        <w:rPr>
          <w:rFonts w:cs="Times New Roman"/>
        </w:rPr>
        <w:t xml:space="preserve"> for</w:t>
      </w:r>
      <w:r>
        <w:rPr>
          <w:rFonts w:cs="Times New Roman"/>
          <w:spacing w:val="1"/>
        </w:rPr>
        <w:t xml:space="preserve"> </w:t>
      </w:r>
      <w:r>
        <w:rPr>
          <w:rFonts w:cs="Times New Roman"/>
          <w:spacing w:val="-1"/>
        </w:rPr>
        <w:t>DASS</w:t>
      </w:r>
      <w:r>
        <w:rPr>
          <w:rFonts w:cs="Times New Roman"/>
        </w:rPr>
        <w:t xml:space="preserve"> </w:t>
      </w:r>
      <w:r>
        <w:rPr>
          <w:rFonts w:cs="Times New Roman"/>
          <w:spacing w:val="-1"/>
        </w:rPr>
        <w:t>schools</w:t>
      </w:r>
      <w:r>
        <w:rPr>
          <w:rFonts w:cs="Times New Roman"/>
        </w:rPr>
        <w:t xml:space="preserve"> </w:t>
      </w:r>
      <w:r>
        <w:rPr>
          <w:rFonts w:cs="Times New Roman"/>
          <w:spacing w:val="-1"/>
        </w:rPr>
        <w:t>compared</w:t>
      </w:r>
      <w:r>
        <w:rPr>
          <w:rFonts w:cs="Times New Roman"/>
        </w:rPr>
        <w:t xml:space="preserve"> to non</w:t>
      </w:r>
      <w:r>
        <w:t>-DASS</w:t>
      </w:r>
      <w:r>
        <w:rPr>
          <w:spacing w:val="1"/>
        </w:rPr>
        <w:t xml:space="preserve"> </w:t>
      </w:r>
      <w:r>
        <w:rPr>
          <w:spacing w:val="-1"/>
        </w:rPr>
        <w:t>schools.</w:t>
      </w:r>
      <w:r>
        <w:t xml:space="preserve"> </w:t>
      </w:r>
      <w:r>
        <w:rPr>
          <w:spacing w:val="-1"/>
        </w:rPr>
        <w:t>For</w:t>
      </w:r>
      <w:r>
        <w:t xml:space="preserve"> </w:t>
      </w:r>
      <w:r>
        <w:rPr>
          <w:spacing w:val="-1"/>
        </w:rPr>
        <w:t>example,</w:t>
      </w:r>
      <w:r>
        <w:rPr>
          <w:spacing w:val="2"/>
        </w:rPr>
        <w:t xml:space="preserve"> </w:t>
      </w:r>
      <w:r>
        <w:t>a</w:t>
      </w:r>
      <w:r>
        <w:rPr>
          <w:spacing w:val="79"/>
        </w:rPr>
        <w:t xml:space="preserve"> </w:t>
      </w:r>
      <w:r>
        <w:rPr>
          <w:spacing w:val="-1"/>
        </w:rPr>
        <w:t>DASS</w:t>
      </w:r>
      <w:r>
        <w:t xml:space="preserve"> </w:t>
      </w:r>
      <w:r>
        <w:rPr>
          <w:spacing w:val="-1"/>
        </w:rPr>
        <w:t>elementary</w:t>
      </w:r>
      <w:r>
        <w:t xml:space="preserve"> </w:t>
      </w:r>
      <w:r>
        <w:rPr>
          <w:spacing w:val="-1"/>
        </w:rPr>
        <w:t>school</w:t>
      </w:r>
      <w:r>
        <w:rPr>
          <w:spacing w:val="2"/>
        </w:rPr>
        <w:t xml:space="preserve"> </w:t>
      </w:r>
      <w:r>
        <w:t xml:space="preserve">with an </w:t>
      </w:r>
      <w:r>
        <w:rPr>
          <w:spacing w:val="-1"/>
        </w:rPr>
        <w:t>average scale</w:t>
      </w:r>
      <w:r>
        <w:t xml:space="preserve"> score</w:t>
      </w:r>
      <w:r>
        <w:rPr>
          <w:spacing w:val="-2"/>
        </w:rPr>
        <w:t xml:space="preserve"> </w:t>
      </w:r>
      <w:r>
        <w:t xml:space="preserve">on the </w:t>
      </w:r>
      <w:r>
        <w:rPr>
          <w:spacing w:val="-1"/>
        </w:rPr>
        <w:t>reading/language arts</w:t>
      </w:r>
      <w:r>
        <w:t xml:space="preserve"> </w:t>
      </w:r>
      <w:r>
        <w:rPr>
          <w:spacing w:val="-1"/>
        </w:rPr>
        <w:t>assessment</w:t>
      </w:r>
      <w:r>
        <w:t xml:space="preserve"> that is</w:t>
      </w:r>
      <w:r>
        <w:rPr>
          <w:spacing w:val="2"/>
        </w:rPr>
        <w:t xml:space="preserve"> </w:t>
      </w:r>
      <w:r>
        <w:t>125</w:t>
      </w:r>
      <w:r>
        <w:rPr>
          <w:spacing w:val="87"/>
        </w:rPr>
        <w:t xml:space="preserve"> </w:t>
      </w:r>
      <w:r>
        <w:t xml:space="preserve">points </w:t>
      </w:r>
      <w:r>
        <w:rPr>
          <w:spacing w:val="-1"/>
        </w:rPr>
        <w:t>lower</w:t>
      </w:r>
      <w:r>
        <w:t xml:space="preserve"> </w:t>
      </w:r>
      <w:r>
        <w:rPr>
          <w:spacing w:val="-1"/>
        </w:rPr>
        <w:t>than</w:t>
      </w:r>
      <w:r>
        <w:t xml:space="preserve"> </w:t>
      </w:r>
      <w:r>
        <w:rPr>
          <w:rFonts w:cs="Times New Roman"/>
        </w:rPr>
        <w:t>the score</w:t>
      </w:r>
      <w:r>
        <w:rPr>
          <w:rFonts w:cs="Times New Roman"/>
          <w:spacing w:val="-2"/>
        </w:rPr>
        <w:t xml:space="preserve"> </w:t>
      </w:r>
      <w:r>
        <w:rPr>
          <w:rFonts w:cs="Times New Roman"/>
          <w:spacing w:val="-1"/>
        </w:rPr>
        <w:t>needed</w:t>
      </w:r>
      <w:r>
        <w:rPr>
          <w:rFonts w:cs="Times New Roman"/>
        </w:rPr>
        <w:t xml:space="preserve"> to be </w:t>
      </w:r>
      <w:r>
        <w:rPr>
          <w:rFonts w:cs="Times New Roman"/>
          <w:spacing w:val="-1"/>
        </w:rPr>
        <w:t>proficient</w:t>
      </w:r>
      <w:r>
        <w:rPr>
          <w:rFonts w:cs="Times New Roman"/>
          <w:spacing w:val="1"/>
        </w:rPr>
        <w:t xml:space="preserve"> </w:t>
      </w:r>
      <w:r>
        <w:rPr>
          <w:rFonts w:cs="Times New Roman"/>
        </w:rPr>
        <w:t xml:space="preserve">is </w:t>
      </w:r>
      <w:r>
        <w:rPr>
          <w:rFonts w:cs="Times New Roman"/>
          <w:spacing w:val="-1"/>
        </w:rPr>
        <w:t>categorized</w:t>
      </w:r>
      <w:r>
        <w:rPr>
          <w:rFonts w:cs="Times New Roman"/>
        </w:rPr>
        <w:t xml:space="preserve"> </w:t>
      </w:r>
      <w:r>
        <w:rPr>
          <w:rFonts w:cs="Times New Roman"/>
          <w:spacing w:val="-1"/>
        </w:rPr>
        <w:t>as</w:t>
      </w:r>
      <w:r>
        <w:rPr>
          <w:rFonts w:cs="Times New Roman"/>
        </w:rPr>
        <w:t xml:space="preserve"> “Low” </w:t>
      </w:r>
      <w:r>
        <w:rPr>
          <w:rFonts w:cs="Times New Roman"/>
          <w:spacing w:val="-1"/>
        </w:rPr>
        <w:t>whereas</w:t>
      </w:r>
      <w:r>
        <w:rPr>
          <w:rFonts w:cs="Times New Roman"/>
        </w:rPr>
        <w:t xml:space="preserve"> a</w:t>
      </w:r>
      <w:r>
        <w:rPr>
          <w:rFonts w:cs="Times New Roman"/>
          <w:spacing w:val="-1"/>
        </w:rPr>
        <w:t xml:space="preserve"> </w:t>
      </w:r>
      <w:r>
        <w:rPr>
          <w:rFonts w:cs="Times New Roman"/>
        </w:rPr>
        <w:t>non</w:t>
      </w:r>
      <w:r>
        <w:t>-DASS</w:t>
      </w:r>
      <w:r>
        <w:rPr>
          <w:spacing w:val="57"/>
        </w:rPr>
        <w:t xml:space="preserve"> </w:t>
      </w:r>
      <w:r>
        <w:rPr>
          <w:spacing w:val="-1"/>
        </w:rPr>
        <w:t>elementary</w:t>
      </w:r>
      <w:r>
        <w:t xml:space="preserve"> school</w:t>
      </w:r>
      <w:r>
        <w:rPr>
          <w:spacing w:val="1"/>
        </w:rPr>
        <w:t xml:space="preserve"> </w:t>
      </w:r>
      <w:r>
        <w:t>with the</w:t>
      </w:r>
      <w:r>
        <w:rPr>
          <w:spacing w:val="-2"/>
        </w:rPr>
        <w:t xml:space="preserve"> </w:t>
      </w:r>
      <w:r>
        <w:rPr>
          <w:spacing w:val="-1"/>
        </w:rPr>
        <w:t>same</w:t>
      </w:r>
      <w:r>
        <w:t xml:space="preserve"> </w:t>
      </w:r>
      <w:r>
        <w:rPr>
          <w:spacing w:val="-1"/>
        </w:rPr>
        <w:t xml:space="preserve">average scale </w:t>
      </w:r>
      <w:r>
        <w:t xml:space="preserve">score </w:t>
      </w:r>
      <w:r>
        <w:rPr>
          <w:rFonts w:cs="Times New Roman"/>
        </w:rPr>
        <w:t>would be</w:t>
      </w:r>
      <w:r>
        <w:rPr>
          <w:rFonts w:cs="Times New Roman"/>
          <w:spacing w:val="1"/>
        </w:rPr>
        <w:t xml:space="preserve"> </w:t>
      </w:r>
      <w:r>
        <w:rPr>
          <w:rFonts w:cs="Times New Roman"/>
          <w:spacing w:val="-1"/>
        </w:rPr>
        <w:t>categorized</w:t>
      </w:r>
      <w:r>
        <w:rPr>
          <w:rFonts w:cs="Times New Roman"/>
          <w:spacing w:val="2"/>
        </w:rPr>
        <w:t xml:space="preserve"> </w:t>
      </w:r>
      <w:r>
        <w:rPr>
          <w:rFonts w:cs="Times New Roman"/>
          <w:spacing w:val="-1"/>
        </w:rPr>
        <w:t>as</w:t>
      </w:r>
      <w:r>
        <w:rPr>
          <w:rFonts w:cs="Times New Roman"/>
        </w:rPr>
        <w:t xml:space="preserve"> </w:t>
      </w:r>
      <w:r>
        <w:rPr>
          <w:rFonts w:cs="Times New Roman"/>
          <w:spacing w:val="-1"/>
        </w:rPr>
        <w:t>“Very</w:t>
      </w:r>
      <w:r>
        <w:rPr>
          <w:rFonts w:cs="Times New Roman"/>
        </w:rPr>
        <w:t xml:space="preserve"> Low.”</w:t>
      </w:r>
      <w:r>
        <w:rPr>
          <w:rFonts w:cs="Times New Roman"/>
          <w:spacing w:val="-1"/>
        </w:rPr>
        <w:t xml:space="preserve"> </w:t>
      </w:r>
      <w:r>
        <w:t>This results</w:t>
      </w:r>
      <w:r>
        <w:rPr>
          <w:spacing w:val="55"/>
        </w:rPr>
        <w:t xml:space="preserve"> </w:t>
      </w:r>
      <w:r>
        <w:t xml:space="preserve">in </w:t>
      </w:r>
      <w:r>
        <w:rPr>
          <w:spacing w:val="-1"/>
        </w:rPr>
        <w:t>lower</w:t>
      </w:r>
      <w:r>
        <w:t xml:space="preserve"> </w:t>
      </w:r>
      <w:r>
        <w:rPr>
          <w:spacing w:val="-1"/>
        </w:rPr>
        <w:t>expectations</w:t>
      </w:r>
      <w:r>
        <w:t xml:space="preserve"> for student</w:t>
      </w:r>
      <w:r>
        <w:rPr>
          <w:spacing w:val="2"/>
        </w:rPr>
        <w:t xml:space="preserve"> </w:t>
      </w:r>
      <w:r>
        <w:rPr>
          <w:spacing w:val="-1"/>
        </w:rPr>
        <w:t xml:space="preserve">performance </w:t>
      </w:r>
      <w:r>
        <w:t>on statewide</w:t>
      </w:r>
      <w:r>
        <w:rPr>
          <w:spacing w:val="-2"/>
        </w:rPr>
        <w:t xml:space="preserve"> </w:t>
      </w:r>
      <w:r>
        <w:rPr>
          <w:spacing w:val="-1"/>
        </w:rPr>
        <w:t>assessments</w:t>
      </w:r>
      <w:r>
        <w:t xml:space="preserve"> for</w:t>
      </w:r>
      <w:r>
        <w:rPr>
          <w:spacing w:val="1"/>
        </w:rPr>
        <w:t xml:space="preserve"> </w:t>
      </w:r>
      <w:r>
        <w:rPr>
          <w:spacing w:val="-1"/>
        </w:rPr>
        <w:t>DASS</w:t>
      </w:r>
      <w:r>
        <w:t xml:space="preserve"> </w:t>
      </w:r>
      <w:r>
        <w:rPr>
          <w:spacing w:val="-1"/>
        </w:rPr>
        <w:t>schools</w:t>
      </w:r>
      <w:r>
        <w:t xml:space="preserve"> than non-</w:t>
      </w:r>
      <w:r>
        <w:rPr>
          <w:spacing w:val="75"/>
        </w:rPr>
        <w:t xml:space="preserve"> </w:t>
      </w:r>
      <w:r>
        <w:rPr>
          <w:spacing w:val="-1"/>
        </w:rPr>
        <w:t>DASS</w:t>
      </w:r>
      <w:r>
        <w:t xml:space="preserve"> </w:t>
      </w:r>
      <w:r>
        <w:rPr>
          <w:spacing w:val="-1"/>
        </w:rPr>
        <w:t>schools.</w:t>
      </w:r>
      <w:r>
        <w:t xml:space="preserve"> </w:t>
      </w:r>
      <w:r>
        <w:rPr>
          <w:spacing w:val="-1"/>
        </w:rPr>
        <w:t>Second,</w:t>
      </w:r>
      <w:r>
        <w:t xml:space="preserve"> </w:t>
      </w:r>
      <w:r>
        <w:rPr>
          <w:spacing w:val="-1"/>
        </w:rPr>
        <w:t>rather</w:t>
      </w:r>
      <w:r>
        <w:rPr>
          <w:spacing w:val="-2"/>
        </w:rPr>
        <w:t xml:space="preserve"> </w:t>
      </w:r>
      <w:r>
        <w:t xml:space="preserve">than using its </w:t>
      </w:r>
      <w:r>
        <w:rPr>
          <w:spacing w:val="-1"/>
        </w:rPr>
        <w:t>approved</w:t>
      </w:r>
      <w:r>
        <w:t xml:space="preserve"> </w:t>
      </w:r>
      <w:r>
        <w:rPr>
          <w:spacing w:val="-1"/>
        </w:rPr>
        <w:t>Graduation</w:t>
      </w:r>
      <w:r>
        <w:t xml:space="preserve"> </w:t>
      </w:r>
      <w:r>
        <w:rPr>
          <w:spacing w:val="-1"/>
        </w:rPr>
        <w:t>Rate</w:t>
      </w:r>
      <w:r>
        <w:t xml:space="preserve"> </w:t>
      </w:r>
      <w:r>
        <w:rPr>
          <w:spacing w:val="-1"/>
        </w:rPr>
        <w:t>indicator</w:t>
      </w:r>
      <w:r>
        <w:t xml:space="preserve"> </w:t>
      </w:r>
      <w:r>
        <w:rPr>
          <w:spacing w:val="-1"/>
        </w:rPr>
        <w:t>based</w:t>
      </w:r>
      <w:r>
        <w:t xml:space="preserve"> on the four-year</w:t>
      </w:r>
      <w:r>
        <w:rPr>
          <w:spacing w:val="83"/>
        </w:rPr>
        <w:t xml:space="preserve"> </w:t>
      </w:r>
      <w:r>
        <w:rPr>
          <w:spacing w:val="-1"/>
        </w:rPr>
        <w:t>and</w:t>
      </w:r>
      <w:r>
        <w:t xml:space="preserve"> </w:t>
      </w:r>
      <w:r>
        <w:rPr>
          <w:spacing w:val="-1"/>
        </w:rPr>
        <w:t>five-year</w:t>
      </w:r>
      <w:r>
        <w:rPr>
          <w:spacing w:val="1"/>
        </w:rPr>
        <w:t xml:space="preserve"> </w:t>
      </w:r>
      <w:r>
        <w:rPr>
          <w:spacing w:val="-1"/>
        </w:rPr>
        <w:t>adjusted</w:t>
      </w:r>
      <w:r>
        <w:t xml:space="preserve"> cohort </w:t>
      </w:r>
      <w:r>
        <w:rPr>
          <w:spacing w:val="-1"/>
        </w:rPr>
        <w:t>graduation</w:t>
      </w:r>
      <w:r>
        <w:t xml:space="preserve"> rates consistent with ESEA</w:t>
      </w:r>
      <w:r>
        <w:rPr>
          <w:spacing w:val="-1"/>
        </w:rPr>
        <w:t xml:space="preserve"> section</w:t>
      </w:r>
      <w:r>
        <w:t xml:space="preserve"> </w:t>
      </w:r>
      <w:r>
        <w:rPr>
          <w:spacing w:val="-1"/>
        </w:rPr>
        <w:t>1111(c)(4)(B)(iii),</w:t>
      </w:r>
    </w:p>
    <w:p w14:paraId="5287B43C" w14:textId="0739F9FB" w:rsidR="00E26C02" w:rsidRPr="00DB2024" w:rsidRDefault="00E26C02" w:rsidP="00DB2024">
      <w:pPr>
        <w:pStyle w:val="BodyText"/>
        <w:ind w:left="0" w:right="112"/>
      </w:pPr>
      <w:r>
        <w:rPr>
          <w:spacing w:val="-1"/>
        </w:rPr>
        <w:t>California</w:t>
      </w:r>
      <w:r w:rsidRPr="007E76B5">
        <w:rPr>
          <w:spacing w:val="-1"/>
        </w:rPr>
        <w:t xml:space="preserve"> </w:t>
      </w:r>
      <w:r>
        <w:rPr>
          <w:spacing w:val="-1"/>
        </w:rPr>
        <w:t>proposes</w:t>
      </w:r>
      <w:r w:rsidRPr="007E76B5">
        <w:rPr>
          <w:spacing w:val="-1"/>
        </w:rPr>
        <w:t xml:space="preserve"> to use</w:t>
      </w:r>
      <w:r>
        <w:rPr>
          <w:spacing w:val="-1"/>
        </w:rPr>
        <w:t xml:space="preserve"> </w:t>
      </w:r>
      <w:r w:rsidRPr="007E76B5">
        <w:rPr>
          <w:spacing w:val="-1"/>
        </w:rPr>
        <w:t>a</w:t>
      </w:r>
      <w:r>
        <w:rPr>
          <w:spacing w:val="-1"/>
        </w:rPr>
        <w:t xml:space="preserve"> </w:t>
      </w:r>
      <w:r w:rsidRPr="007E76B5">
        <w:rPr>
          <w:spacing w:val="-1"/>
        </w:rPr>
        <w:t xml:space="preserve">one-year </w:t>
      </w:r>
      <w:r>
        <w:rPr>
          <w:spacing w:val="-1"/>
        </w:rPr>
        <w:t>graduation</w:t>
      </w:r>
      <w:r w:rsidRPr="007E76B5">
        <w:rPr>
          <w:spacing w:val="-1"/>
        </w:rPr>
        <w:t xml:space="preserve"> rate </w:t>
      </w:r>
      <w:r>
        <w:rPr>
          <w:spacing w:val="-1"/>
        </w:rPr>
        <w:t>for</w:t>
      </w:r>
      <w:r w:rsidRPr="007E76B5">
        <w:rPr>
          <w:spacing w:val="-1"/>
        </w:rPr>
        <w:t xml:space="preserve"> DASS </w:t>
      </w:r>
      <w:r>
        <w:rPr>
          <w:spacing w:val="-1"/>
        </w:rPr>
        <w:t>schools</w:t>
      </w:r>
      <w:r w:rsidRPr="007E76B5">
        <w:rPr>
          <w:spacing w:val="-1"/>
        </w:rPr>
        <w:t xml:space="preserve"> </w:t>
      </w:r>
      <w:r>
        <w:rPr>
          <w:spacing w:val="-1"/>
        </w:rPr>
        <w:t>based</w:t>
      </w:r>
      <w:r w:rsidRPr="007E76B5">
        <w:rPr>
          <w:spacing w:val="-1"/>
        </w:rPr>
        <w:t xml:space="preserve"> on the </w:t>
      </w:r>
      <w:r>
        <w:rPr>
          <w:spacing w:val="-1"/>
        </w:rPr>
        <w:t>number</w:t>
      </w:r>
      <w:r w:rsidRPr="007E76B5">
        <w:rPr>
          <w:spacing w:val="-1"/>
        </w:rPr>
        <w:t xml:space="preserve"> of students</w:t>
      </w:r>
      <w:r w:rsidRPr="00E26C02">
        <w:rPr>
          <w:spacing w:val="-1"/>
        </w:rPr>
        <w:t xml:space="preserve"> </w:t>
      </w:r>
      <w:r w:rsidRPr="007E76B5">
        <w:rPr>
          <w:spacing w:val="-1"/>
        </w:rPr>
        <w:t xml:space="preserve">in </w:t>
      </w:r>
      <w:r>
        <w:rPr>
          <w:spacing w:val="-1"/>
        </w:rPr>
        <w:t xml:space="preserve">grade </w:t>
      </w:r>
      <w:r w:rsidRPr="007E76B5">
        <w:rPr>
          <w:spacing w:val="-1"/>
        </w:rPr>
        <w:t xml:space="preserve">12 </w:t>
      </w:r>
      <w:r>
        <w:rPr>
          <w:spacing w:val="-1"/>
        </w:rPr>
        <w:t>and</w:t>
      </w:r>
      <w:r w:rsidRPr="007E76B5">
        <w:rPr>
          <w:spacing w:val="-1"/>
        </w:rPr>
        <w:t xml:space="preserve"> include</w:t>
      </w:r>
      <w:r>
        <w:rPr>
          <w:spacing w:val="-1"/>
        </w:rPr>
        <w:t xml:space="preserve"> </w:t>
      </w:r>
      <w:r w:rsidRPr="007E76B5">
        <w:rPr>
          <w:spacing w:val="-1"/>
        </w:rPr>
        <w:t xml:space="preserve">students </w:t>
      </w:r>
      <w:r>
        <w:rPr>
          <w:spacing w:val="-1"/>
        </w:rPr>
        <w:t>as</w:t>
      </w:r>
      <w:r w:rsidRPr="007E76B5">
        <w:rPr>
          <w:spacing w:val="-1"/>
        </w:rPr>
        <w:t xml:space="preserve"> </w:t>
      </w:r>
      <w:r>
        <w:rPr>
          <w:spacing w:val="-1"/>
        </w:rPr>
        <w:t>graduates</w:t>
      </w:r>
      <w:r w:rsidRPr="007E76B5">
        <w:rPr>
          <w:spacing w:val="-1"/>
        </w:rPr>
        <w:t xml:space="preserve"> who do not </w:t>
      </w:r>
      <w:r>
        <w:rPr>
          <w:spacing w:val="-1"/>
        </w:rPr>
        <w:t>receive</w:t>
      </w:r>
      <w:r w:rsidRPr="007E76B5">
        <w:rPr>
          <w:spacing w:val="-1"/>
        </w:rPr>
        <w:t xml:space="preserve"> a</w:t>
      </w:r>
      <w:r>
        <w:rPr>
          <w:spacing w:val="-1"/>
        </w:rPr>
        <w:t xml:space="preserve"> </w:t>
      </w:r>
      <w:r w:rsidRPr="007E76B5">
        <w:rPr>
          <w:spacing w:val="-1"/>
        </w:rPr>
        <w:t xml:space="preserve">regular high </w:t>
      </w:r>
      <w:r>
        <w:rPr>
          <w:spacing w:val="-1"/>
        </w:rPr>
        <w:t>school</w:t>
      </w:r>
      <w:r w:rsidRPr="007E76B5">
        <w:rPr>
          <w:spacing w:val="-1"/>
        </w:rPr>
        <w:t xml:space="preserve"> diploma</w:t>
      </w:r>
      <w:r>
        <w:rPr>
          <w:spacing w:val="-1"/>
        </w:rPr>
        <w:t xml:space="preserve"> (e.g.,</w:t>
      </w:r>
    </w:p>
    <w:p w14:paraId="3B1A50C4" w14:textId="77777777" w:rsidR="007E76B5" w:rsidRDefault="009C1680" w:rsidP="00DB2024">
      <w:pPr>
        <w:spacing w:before="240" w:after="0"/>
        <w:jc w:val="center"/>
        <w:rPr>
          <w:rFonts w:ascii="Times New Roman" w:hAnsi="Times New Roman" w:cs="Times New Roman"/>
          <w:i/>
          <w:color w:val="000066"/>
          <w:sz w:val="18"/>
          <w:szCs w:val="18"/>
        </w:rPr>
      </w:pPr>
      <w:r w:rsidRPr="007E76B5">
        <w:rPr>
          <w:rFonts w:ascii="Times New Roman" w:hAnsi="Times New Roman" w:cs="Times New Roman"/>
          <w:color w:val="000066"/>
          <w:sz w:val="18"/>
          <w:szCs w:val="18"/>
        </w:rPr>
        <w:t>400 MARYLAND AVE., SW, WASHINGTON, DC 20202</w:t>
      </w:r>
      <w:r w:rsidR="007E76B5" w:rsidRPr="007E76B5">
        <w:rPr>
          <w:rFonts w:ascii="Times New Roman" w:hAnsi="Times New Roman" w:cs="Times New Roman"/>
          <w:color w:val="000066"/>
          <w:sz w:val="18"/>
          <w:szCs w:val="18"/>
        </w:rPr>
        <w:br/>
        <w:t>http://www.ed.gov/</w:t>
      </w:r>
      <w:r w:rsidR="007E76B5" w:rsidRPr="007E76B5">
        <w:rPr>
          <w:rFonts w:ascii="Times New Roman" w:hAnsi="Times New Roman" w:cs="Times New Roman"/>
          <w:color w:val="000066"/>
          <w:sz w:val="18"/>
          <w:szCs w:val="18"/>
        </w:rPr>
        <w:br/>
      </w:r>
      <w:r w:rsidRPr="007E76B5">
        <w:rPr>
          <w:rFonts w:ascii="Times New Roman" w:hAnsi="Times New Roman" w:cs="Times New Roman"/>
          <w:i/>
          <w:color w:val="000066"/>
          <w:sz w:val="18"/>
          <w:szCs w:val="18"/>
        </w:rPr>
        <w:t>The Department of Education’s mission is to promote student achievement and preparation for global competitiveness by fostering educational excellence and ensuring equal access.</w:t>
      </w:r>
    </w:p>
    <w:p w14:paraId="7B99496A" w14:textId="77777777" w:rsidR="00E26C02" w:rsidRPr="00E26C02" w:rsidRDefault="00E26C02" w:rsidP="00E26C02">
      <w:pPr>
        <w:rPr>
          <w:rFonts w:ascii="Times New Roman" w:hAnsi="Times New Roman" w:cs="Times New Roman"/>
          <w:color w:val="000066"/>
          <w:sz w:val="18"/>
          <w:szCs w:val="18"/>
        </w:rPr>
        <w:sectPr w:rsidR="00E26C02" w:rsidRPr="00E26C02" w:rsidSect="00BD556D">
          <w:type w:val="continuous"/>
          <w:pgSz w:w="12240" w:h="15840"/>
          <w:pgMar w:top="720" w:right="1080" w:bottom="720" w:left="1080" w:header="432" w:footer="288" w:gutter="0"/>
          <w:pgNumType w:start="1"/>
          <w:cols w:space="720"/>
          <w:docGrid w:linePitch="360"/>
        </w:sectPr>
      </w:pPr>
    </w:p>
    <w:p w14:paraId="42A25C05" w14:textId="77777777" w:rsidR="00E26C02" w:rsidRPr="00E26C02" w:rsidRDefault="00E26C02" w:rsidP="00E26C02">
      <w:pPr>
        <w:pStyle w:val="Header"/>
        <w:spacing w:after="240"/>
        <w:rPr>
          <w:rFonts w:ascii="Times New Roman" w:hAnsi="Times New Roman"/>
          <w:noProof/>
          <w:szCs w:val="18"/>
        </w:rPr>
      </w:pPr>
      <w:r w:rsidRPr="00E26C02">
        <w:rPr>
          <w:rFonts w:ascii="Times New Roman" w:hAnsi="Times New Roman"/>
          <w:spacing w:val="-1"/>
        </w:rPr>
        <w:lastRenderedPageBreak/>
        <w:t xml:space="preserve">Page </w:t>
      </w:r>
      <w:r w:rsidRPr="00E26C02">
        <w:rPr>
          <w:rFonts w:ascii="Times New Roman" w:hAnsi="Times New Roman"/>
        </w:rPr>
        <w:fldChar w:fldCharType="begin"/>
      </w:r>
      <w:r w:rsidRPr="00E26C02">
        <w:rPr>
          <w:rFonts w:ascii="Times New Roman" w:hAnsi="Times New Roman"/>
        </w:rPr>
        <w:instrText xml:space="preserve"> PAGE </w:instrText>
      </w:r>
      <w:r w:rsidRPr="00E26C02">
        <w:rPr>
          <w:rFonts w:ascii="Times New Roman" w:hAnsi="Times New Roman"/>
        </w:rPr>
        <w:fldChar w:fldCharType="separate"/>
      </w:r>
      <w:r>
        <w:rPr>
          <w:rFonts w:ascii="Times New Roman" w:hAnsi="Times New Roman"/>
        </w:rPr>
        <w:t>2</w:t>
      </w:r>
      <w:r w:rsidRPr="00E26C02">
        <w:rPr>
          <w:rFonts w:ascii="Times New Roman" w:hAnsi="Times New Roman"/>
        </w:rPr>
        <w:fldChar w:fldCharType="end"/>
      </w:r>
      <w:r w:rsidRPr="00E26C02">
        <w:rPr>
          <w:rFonts w:ascii="Times New Roman" w:hAnsi="Times New Roman"/>
        </w:rPr>
        <w:t xml:space="preserve"> – The</w:t>
      </w:r>
      <w:r w:rsidRPr="00E26C02">
        <w:rPr>
          <w:rFonts w:ascii="Times New Roman" w:hAnsi="Times New Roman"/>
          <w:spacing w:val="-2"/>
        </w:rPr>
        <w:t xml:space="preserve"> </w:t>
      </w:r>
      <w:r w:rsidRPr="00E26C02">
        <w:rPr>
          <w:rFonts w:ascii="Times New Roman" w:hAnsi="Times New Roman"/>
          <w:spacing w:val="-1"/>
        </w:rPr>
        <w:t>Honorable</w:t>
      </w:r>
      <w:r w:rsidRPr="00E26C02">
        <w:rPr>
          <w:rFonts w:ascii="Times New Roman" w:hAnsi="Times New Roman"/>
          <w:spacing w:val="2"/>
        </w:rPr>
        <w:t xml:space="preserve"> </w:t>
      </w:r>
      <w:r w:rsidRPr="00E26C02">
        <w:rPr>
          <w:rFonts w:ascii="Times New Roman" w:hAnsi="Times New Roman"/>
          <w:color w:val="131313"/>
        </w:rPr>
        <w:t xml:space="preserve">Tony </w:t>
      </w:r>
      <w:r w:rsidRPr="00E26C02">
        <w:rPr>
          <w:rFonts w:ascii="Times New Roman" w:hAnsi="Times New Roman"/>
          <w:color w:val="131313"/>
          <w:spacing w:val="-1"/>
        </w:rPr>
        <w:t>Thurmond</w:t>
      </w:r>
      <w:r w:rsidRPr="00E26C02">
        <w:rPr>
          <w:rFonts w:ascii="Times New Roman" w:hAnsi="Times New Roman"/>
          <w:color w:val="131313"/>
        </w:rPr>
        <w:t xml:space="preserve"> and </w:t>
      </w:r>
      <w:r w:rsidRPr="00E26C02">
        <w:rPr>
          <w:rFonts w:ascii="Times New Roman" w:hAnsi="Times New Roman"/>
          <w:color w:val="131313"/>
          <w:spacing w:val="-1"/>
        </w:rPr>
        <w:t>Dr.</w:t>
      </w:r>
      <w:r w:rsidRPr="00E26C02">
        <w:rPr>
          <w:rFonts w:ascii="Times New Roman" w:hAnsi="Times New Roman"/>
          <w:color w:val="131313"/>
          <w:spacing w:val="1"/>
        </w:rPr>
        <w:t xml:space="preserve"> </w:t>
      </w:r>
      <w:r w:rsidRPr="00E26C02">
        <w:rPr>
          <w:rFonts w:ascii="Times New Roman" w:hAnsi="Times New Roman"/>
          <w:color w:val="131313"/>
        </w:rPr>
        <w:t>Linda</w:t>
      </w:r>
      <w:r w:rsidRPr="00E26C02">
        <w:rPr>
          <w:rFonts w:ascii="Times New Roman" w:hAnsi="Times New Roman"/>
          <w:color w:val="131313"/>
          <w:spacing w:val="-1"/>
        </w:rPr>
        <w:t xml:space="preserve"> Darling-Hammond</w:t>
      </w:r>
    </w:p>
    <w:p w14:paraId="69B11709" w14:textId="77777777" w:rsidR="009C1680" w:rsidRPr="007E76B5" w:rsidRDefault="009C1680" w:rsidP="007E76B5">
      <w:pPr>
        <w:pStyle w:val="BodyText"/>
        <w:spacing w:after="240"/>
        <w:ind w:left="0" w:right="112"/>
        <w:rPr>
          <w:spacing w:val="-1"/>
        </w:rPr>
      </w:pPr>
      <w:r>
        <w:rPr>
          <w:spacing w:val="-1"/>
        </w:rPr>
        <w:t>special</w:t>
      </w:r>
      <w:r w:rsidRPr="007E76B5">
        <w:rPr>
          <w:spacing w:val="-1"/>
        </w:rPr>
        <w:t xml:space="preserve"> </w:t>
      </w:r>
      <w:r>
        <w:rPr>
          <w:spacing w:val="-1"/>
        </w:rPr>
        <w:t>education</w:t>
      </w:r>
      <w:r w:rsidRPr="007E76B5">
        <w:rPr>
          <w:spacing w:val="-1"/>
        </w:rPr>
        <w:t xml:space="preserve"> certificate of </w:t>
      </w:r>
      <w:r>
        <w:rPr>
          <w:spacing w:val="-1"/>
        </w:rPr>
        <w:t>completion,</w:t>
      </w:r>
      <w:r w:rsidRPr="007E76B5">
        <w:rPr>
          <w:spacing w:val="-1"/>
        </w:rPr>
        <w:t xml:space="preserve"> California high </w:t>
      </w:r>
      <w:r>
        <w:rPr>
          <w:spacing w:val="-1"/>
        </w:rPr>
        <w:t>school</w:t>
      </w:r>
      <w:r w:rsidRPr="007E76B5">
        <w:rPr>
          <w:spacing w:val="-1"/>
        </w:rPr>
        <w:t xml:space="preserve"> </w:t>
      </w:r>
      <w:r>
        <w:rPr>
          <w:spacing w:val="-1"/>
        </w:rPr>
        <w:t>equivalency</w:t>
      </w:r>
      <w:r w:rsidRPr="007E76B5">
        <w:rPr>
          <w:spacing w:val="-1"/>
        </w:rPr>
        <w:t xml:space="preserve"> certificate, </w:t>
      </w:r>
      <w:r>
        <w:rPr>
          <w:spacing w:val="-1"/>
        </w:rPr>
        <w:t>adult</w:t>
      </w:r>
      <w:r w:rsidRPr="007E76B5">
        <w:rPr>
          <w:spacing w:val="-1"/>
        </w:rPr>
        <w:t xml:space="preserve"> </w:t>
      </w:r>
      <w:r>
        <w:rPr>
          <w:spacing w:val="-1"/>
        </w:rPr>
        <w:t>education</w:t>
      </w:r>
      <w:r w:rsidRPr="007E76B5">
        <w:rPr>
          <w:spacing w:val="-1"/>
        </w:rPr>
        <w:t xml:space="preserve"> </w:t>
      </w:r>
      <w:r>
        <w:rPr>
          <w:spacing w:val="-1"/>
        </w:rPr>
        <w:t>diploma).</w:t>
      </w:r>
    </w:p>
    <w:p w14:paraId="49CDB1B3" w14:textId="77777777" w:rsidR="009C1680" w:rsidRDefault="009C1680" w:rsidP="007E76B5">
      <w:pPr>
        <w:pStyle w:val="BodyText"/>
        <w:ind w:left="0" w:right="100"/>
      </w:pPr>
      <w:r>
        <w:rPr>
          <w:rFonts w:cs="Times New Roman"/>
          <w:spacing w:val="-1"/>
        </w:rPr>
        <w:t>After</w:t>
      </w:r>
      <w:r>
        <w:rPr>
          <w:rFonts w:cs="Times New Roman"/>
          <w:spacing w:val="-2"/>
        </w:rPr>
        <w:t xml:space="preserve"> </w:t>
      </w:r>
      <w:r>
        <w:rPr>
          <w:rFonts w:cs="Times New Roman"/>
        </w:rPr>
        <w:t xml:space="preserve">carefully </w:t>
      </w:r>
      <w:r>
        <w:rPr>
          <w:rFonts w:cs="Times New Roman"/>
          <w:spacing w:val="-1"/>
        </w:rPr>
        <w:t>considering</w:t>
      </w:r>
      <w:r>
        <w:rPr>
          <w:rFonts w:cs="Times New Roman"/>
        </w:rPr>
        <w:t xml:space="preserve"> </w:t>
      </w:r>
      <w:r>
        <w:rPr>
          <w:rFonts w:cs="Times New Roman"/>
          <w:spacing w:val="-1"/>
        </w:rPr>
        <w:t>California’s</w:t>
      </w:r>
      <w:r>
        <w:rPr>
          <w:rFonts w:cs="Times New Roman"/>
        </w:rPr>
        <w:t xml:space="preserve"> </w:t>
      </w:r>
      <w:r>
        <w:rPr>
          <w:rFonts w:cs="Times New Roman"/>
          <w:spacing w:val="-1"/>
        </w:rPr>
        <w:t>request,</w:t>
      </w:r>
      <w:r>
        <w:rPr>
          <w:rFonts w:cs="Times New Roman"/>
          <w:spacing w:val="2"/>
        </w:rPr>
        <w:t xml:space="preserve"> </w:t>
      </w:r>
      <w:r>
        <w:rPr>
          <w:rFonts w:cs="Times New Roman"/>
        </w:rPr>
        <w:t xml:space="preserve">I </w:t>
      </w:r>
      <w:r>
        <w:rPr>
          <w:rFonts w:cs="Times New Roman"/>
          <w:spacing w:val="-1"/>
        </w:rPr>
        <w:t>am</w:t>
      </w:r>
      <w:r>
        <w:rPr>
          <w:rFonts w:cs="Times New Roman"/>
        </w:rPr>
        <w:t xml:space="preserve"> </w:t>
      </w:r>
      <w:r>
        <w:rPr>
          <w:rFonts w:cs="Times New Roman"/>
          <w:spacing w:val="-1"/>
        </w:rPr>
        <w:t>declining</w:t>
      </w:r>
      <w:r>
        <w:rPr>
          <w:rFonts w:cs="Times New Roman"/>
        </w:rPr>
        <w:t xml:space="preserve"> to </w:t>
      </w:r>
      <w:r>
        <w:rPr>
          <w:rFonts w:cs="Times New Roman"/>
          <w:spacing w:val="-1"/>
        </w:rPr>
        <w:t>approve</w:t>
      </w:r>
      <w:r>
        <w:rPr>
          <w:rFonts w:cs="Times New Roman"/>
          <w:spacing w:val="1"/>
        </w:rPr>
        <w:t xml:space="preserve"> </w:t>
      </w:r>
      <w:r>
        <w:rPr>
          <w:rFonts w:cs="Times New Roman"/>
        </w:rPr>
        <w:t xml:space="preserve">the </w:t>
      </w:r>
      <w:r>
        <w:rPr>
          <w:rFonts w:cs="Times New Roman"/>
          <w:spacing w:val="-1"/>
        </w:rPr>
        <w:t>State’s</w:t>
      </w:r>
      <w:r>
        <w:rPr>
          <w:rFonts w:cs="Times New Roman"/>
        </w:rPr>
        <w:t xml:space="preserve"> </w:t>
      </w:r>
      <w:r>
        <w:rPr>
          <w:rFonts w:cs="Times New Roman"/>
          <w:spacing w:val="-1"/>
        </w:rPr>
        <w:t>request</w:t>
      </w:r>
      <w:r>
        <w:rPr>
          <w:rFonts w:cs="Times New Roman"/>
        </w:rPr>
        <w:t xml:space="preserve"> because</w:t>
      </w:r>
      <w:r>
        <w:rPr>
          <w:rFonts w:cs="Times New Roman"/>
          <w:spacing w:val="-1"/>
        </w:rPr>
        <w:t xml:space="preserve"> </w:t>
      </w:r>
      <w:r>
        <w:rPr>
          <w:rFonts w:cs="Times New Roman"/>
        </w:rPr>
        <w:t>it</w:t>
      </w:r>
      <w:r>
        <w:rPr>
          <w:rFonts w:cs="Times New Roman"/>
          <w:spacing w:val="97"/>
        </w:rPr>
        <w:t xml:space="preserve"> </w:t>
      </w:r>
      <w:r>
        <w:rPr>
          <w:spacing w:val="-1"/>
        </w:rPr>
        <w:t>does</w:t>
      </w:r>
      <w:r>
        <w:t xml:space="preserve"> not </w:t>
      </w:r>
      <w:r>
        <w:rPr>
          <w:spacing w:val="-1"/>
        </w:rPr>
        <w:t>meet</w:t>
      </w:r>
      <w:r>
        <w:t xml:space="preserve"> the</w:t>
      </w:r>
      <w:r>
        <w:rPr>
          <w:spacing w:val="-1"/>
        </w:rPr>
        <w:t xml:space="preserve"> </w:t>
      </w:r>
      <w:r>
        <w:t xml:space="preserve">statutory </w:t>
      </w:r>
      <w:r>
        <w:rPr>
          <w:spacing w:val="-1"/>
        </w:rPr>
        <w:t>requirements</w:t>
      </w:r>
      <w:r>
        <w:t xml:space="preserve"> for</w:t>
      </w:r>
      <w:r>
        <w:rPr>
          <w:spacing w:val="-1"/>
        </w:rPr>
        <w:t xml:space="preserve"> </w:t>
      </w:r>
      <w:r>
        <w:t>a</w:t>
      </w:r>
      <w:r>
        <w:rPr>
          <w:spacing w:val="1"/>
        </w:rPr>
        <w:t xml:space="preserve"> </w:t>
      </w:r>
      <w:r>
        <w:rPr>
          <w:spacing w:val="-1"/>
        </w:rPr>
        <w:t>waiver</w:t>
      </w:r>
      <w:r>
        <w:t xml:space="preserve"> </w:t>
      </w:r>
      <w:r>
        <w:rPr>
          <w:spacing w:val="-1"/>
        </w:rPr>
        <w:t>outlined</w:t>
      </w:r>
      <w:r>
        <w:t xml:space="preserve"> in </w:t>
      </w:r>
      <w:r>
        <w:rPr>
          <w:spacing w:val="-1"/>
        </w:rPr>
        <w:t>section</w:t>
      </w:r>
      <w:r>
        <w:t xml:space="preserve"> 8401(b)(1)</w:t>
      </w:r>
      <w:r>
        <w:rPr>
          <w:spacing w:val="-2"/>
        </w:rPr>
        <w:t xml:space="preserve"> </w:t>
      </w:r>
      <w:r>
        <w:rPr>
          <w:spacing w:val="1"/>
        </w:rPr>
        <w:t>of</w:t>
      </w:r>
      <w:r>
        <w:t xml:space="preserve"> the</w:t>
      </w:r>
      <w:r>
        <w:rPr>
          <w:spacing w:val="-2"/>
        </w:rPr>
        <w:t xml:space="preserve"> </w:t>
      </w:r>
      <w:r>
        <w:rPr>
          <w:spacing w:val="-1"/>
        </w:rPr>
        <w:t>ESEA.</w:t>
      </w:r>
      <w:r>
        <w:rPr>
          <w:spacing w:val="71"/>
        </w:rPr>
        <w:t xml:space="preserve"> </w:t>
      </w:r>
      <w:r>
        <w:rPr>
          <w:spacing w:val="-1"/>
        </w:rPr>
        <w:t>Namely,</w:t>
      </w:r>
      <w:r>
        <w:t xml:space="preserve"> </w:t>
      </w:r>
      <w:r>
        <w:rPr>
          <w:spacing w:val="-1"/>
        </w:rPr>
        <w:t>California</w:t>
      </w:r>
      <w:r>
        <w:t xml:space="preserve"> </w:t>
      </w:r>
      <w:r>
        <w:rPr>
          <w:spacing w:val="-1"/>
        </w:rPr>
        <w:t>does</w:t>
      </w:r>
      <w:r>
        <w:rPr>
          <w:spacing w:val="2"/>
        </w:rPr>
        <w:t xml:space="preserve"> </w:t>
      </w:r>
      <w:r>
        <w:t xml:space="preserve">not </w:t>
      </w:r>
      <w:r>
        <w:rPr>
          <w:spacing w:val="-1"/>
        </w:rPr>
        <w:t>sufficiently</w:t>
      </w:r>
      <w:r>
        <w:t xml:space="preserve"> </w:t>
      </w:r>
      <w:r>
        <w:rPr>
          <w:spacing w:val="-1"/>
        </w:rPr>
        <w:t>demonstrate</w:t>
      </w:r>
      <w:r>
        <w:t xml:space="preserve"> how</w:t>
      </w:r>
      <w:r>
        <w:rPr>
          <w:spacing w:val="-1"/>
        </w:rPr>
        <w:t xml:space="preserve"> </w:t>
      </w:r>
      <w:r>
        <w:t xml:space="preserve">the </w:t>
      </w:r>
      <w:r>
        <w:rPr>
          <w:spacing w:val="-1"/>
        </w:rPr>
        <w:t>request</w:t>
      </w:r>
      <w:r>
        <w:t xml:space="preserve"> will </w:t>
      </w:r>
      <w:r>
        <w:rPr>
          <w:spacing w:val="-1"/>
        </w:rPr>
        <w:t xml:space="preserve">advance </w:t>
      </w:r>
      <w:r>
        <w:t>student academic</w:t>
      </w:r>
      <w:r>
        <w:rPr>
          <w:spacing w:val="87"/>
        </w:rPr>
        <w:t xml:space="preserve"> </w:t>
      </w:r>
      <w:r>
        <w:rPr>
          <w:spacing w:val="-1"/>
        </w:rPr>
        <w:t>achievement</w:t>
      </w:r>
      <w:r>
        <w:t xml:space="preserve"> </w:t>
      </w:r>
      <w:r>
        <w:rPr>
          <w:spacing w:val="-1"/>
        </w:rPr>
        <w:t>(section</w:t>
      </w:r>
      <w:r>
        <w:t xml:space="preserve"> 8401(b)(1)(C)). The</w:t>
      </w:r>
      <w:r>
        <w:rPr>
          <w:spacing w:val="-2"/>
        </w:rPr>
        <w:t xml:space="preserve"> </w:t>
      </w:r>
      <w:r>
        <w:t>State</w:t>
      </w:r>
      <w:r>
        <w:rPr>
          <w:spacing w:val="-1"/>
        </w:rPr>
        <w:t xml:space="preserve"> </w:t>
      </w:r>
      <w:r>
        <w:rPr>
          <w:spacing w:val="1"/>
        </w:rPr>
        <w:t>has</w:t>
      </w:r>
      <w:r>
        <w:t xml:space="preserve"> </w:t>
      </w:r>
      <w:r>
        <w:rPr>
          <w:spacing w:val="-1"/>
        </w:rPr>
        <w:t>also</w:t>
      </w:r>
      <w:r>
        <w:t xml:space="preserve"> not </w:t>
      </w:r>
      <w:r>
        <w:rPr>
          <w:spacing w:val="-1"/>
        </w:rPr>
        <w:t>demonstrated</w:t>
      </w:r>
      <w:r>
        <w:rPr>
          <w:spacing w:val="1"/>
        </w:rPr>
        <w:t xml:space="preserve"> </w:t>
      </w:r>
      <w:r>
        <w:t>how</w:t>
      </w:r>
      <w:r>
        <w:rPr>
          <w:spacing w:val="-1"/>
        </w:rPr>
        <w:t xml:space="preserve"> schools</w:t>
      </w:r>
      <w:r>
        <w:t xml:space="preserve"> will </w:t>
      </w:r>
      <w:r>
        <w:rPr>
          <w:spacing w:val="-1"/>
        </w:rPr>
        <w:t xml:space="preserve">continue </w:t>
      </w:r>
      <w:r>
        <w:t>to</w:t>
      </w:r>
      <w:r>
        <w:rPr>
          <w:spacing w:val="85"/>
        </w:rPr>
        <w:t xml:space="preserve"> </w:t>
      </w:r>
      <w:proofErr w:type="gramStart"/>
      <w:r>
        <w:t>provide</w:t>
      </w:r>
      <w:r>
        <w:rPr>
          <w:spacing w:val="-2"/>
        </w:rPr>
        <w:t xml:space="preserve"> </w:t>
      </w:r>
      <w:r>
        <w:rPr>
          <w:spacing w:val="-1"/>
        </w:rPr>
        <w:t xml:space="preserve">assistance </w:t>
      </w:r>
      <w:r>
        <w:t>to</w:t>
      </w:r>
      <w:proofErr w:type="gramEnd"/>
      <w:r>
        <w:t xml:space="preserve"> the</w:t>
      </w:r>
      <w:r>
        <w:rPr>
          <w:spacing w:val="1"/>
        </w:rPr>
        <w:t xml:space="preserve"> </w:t>
      </w:r>
      <w:r>
        <w:rPr>
          <w:spacing w:val="-1"/>
        </w:rPr>
        <w:t>same</w:t>
      </w:r>
      <w:r>
        <w:t xml:space="preserve"> </w:t>
      </w:r>
      <w:r>
        <w:rPr>
          <w:spacing w:val="-1"/>
        </w:rPr>
        <w:t>populations</w:t>
      </w:r>
      <w:r>
        <w:t xml:space="preserve"> </w:t>
      </w:r>
      <w:r>
        <w:rPr>
          <w:spacing w:val="-1"/>
        </w:rPr>
        <w:t>served</w:t>
      </w:r>
      <w:r>
        <w:rPr>
          <w:spacing w:val="2"/>
        </w:rPr>
        <w:t xml:space="preserve"> </w:t>
      </w:r>
      <w:r>
        <w:t xml:space="preserve">by the </w:t>
      </w:r>
      <w:r>
        <w:rPr>
          <w:spacing w:val="-1"/>
        </w:rPr>
        <w:t>Title</w:t>
      </w:r>
      <w:r>
        <w:t xml:space="preserve"> </w:t>
      </w:r>
      <w:r>
        <w:rPr>
          <w:spacing w:val="-2"/>
        </w:rPr>
        <w:t>I,</w:t>
      </w:r>
      <w:r>
        <w:t xml:space="preserve"> Part A</w:t>
      </w:r>
      <w:r>
        <w:rPr>
          <w:spacing w:val="-1"/>
        </w:rPr>
        <w:t xml:space="preserve"> program,</w:t>
      </w:r>
      <w:r>
        <w:t xml:space="preserve"> </w:t>
      </w:r>
      <w:r>
        <w:rPr>
          <w:spacing w:val="-1"/>
        </w:rPr>
        <w:t>particularly</w:t>
      </w:r>
      <w:r>
        <w:rPr>
          <w:spacing w:val="4"/>
        </w:rPr>
        <w:t xml:space="preserve"> </w:t>
      </w:r>
      <w:r>
        <w:t>in schools</w:t>
      </w:r>
      <w:r>
        <w:rPr>
          <w:spacing w:val="93"/>
        </w:rPr>
        <w:t xml:space="preserve"> </w:t>
      </w:r>
      <w:r>
        <w:t xml:space="preserve">that would </w:t>
      </w:r>
      <w:r>
        <w:rPr>
          <w:spacing w:val="-1"/>
        </w:rPr>
        <w:t xml:space="preserve">otherwise </w:t>
      </w:r>
      <w:r>
        <w:t>be</w:t>
      </w:r>
      <w:r>
        <w:rPr>
          <w:spacing w:val="-1"/>
        </w:rPr>
        <w:t xml:space="preserve"> identified</w:t>
      </w:r>
      <w:r>
        <w:t xml:space="preserve"> for</w:t>
      </w:r>
      <w:r>
        <w:rPr>
          <w:spacing w:val="-2"/>
        </w:rPr>
        <w:t xml:space="preserve"> </w:t>
      </w:r>
      <w:r>
        <w:t xml:space="preserve">support </w:t>
      </w:r>
      <w:r>
        <w:rPr>
          <w:spacing w:val="-1"/>
        </w:rPr>
        <w:t>and</w:t>
      </w:r>
      <w:r>
        <w:rPr>
          <w:spacing w:val="2"/>
        </w:rPr>
        <w:t xml:space="preserve"> </w:t>
      </w:r>
      <w:r>
        <w:rPr>
          <w:spacing w:val="-1"/>
        </w:rPr>
        <w:t>improvement</w:t>
      </w:r>
      <w:r>
        <w:t xml:space="preserve"> </w:t>
      </w:r>
      <w:r>
        <w:rPr>
          <w:spacing w:val="-1"/>
        </w:rPr>
        <w:t>and</w:t>
      </w:r>
      <w:r>
        <w:t xml:space="preserve"> be</w:t>
      </w:r>
      <w:r>
        <w:rPr>
          <w:spacing w:val="-1"/>
        </w:rPr>
        <w:t xml:space="preserve"> </w:t>
      </w:r>
      <w:r>
        <w:t>eligible</w:t>
      </w:r>
      <w:r>
        <w:rPr>
          <w:spacing w:val="-1"/>
        </w:rPr>
        <w:t xml:space="preserve"> </w:t>
      </w:r>
      <w:r>
        <w:t xml:space="preserve">to </w:t>
      </w:r>
      <w:r>
        <w:rPr>
          <w:spacing w:val="-1"/>
        </w:rPr>
        <w:t>receive</w:t>
      </w:r>
      <w:r>
        <w:t xml:space="preserve"> school</w:t>
      </w:r>
      <w:r>
        <w:rPr>
          <w:spacing w:val="67"/>
        </w:rPr>
        <w:t xml:space="preserve"> </w:t>
      </w:r>
      <w:r>
        <w:rPr>
          <w:spacing w:val="-1"/>
        </w:rPr>
        <w:t>improvement</w:t>
      </w:r>
      <w:r>
        <w:t xml:space="preserve"> </w:t>
      </w:r>
      <w:r>
        <w:rPr>
          <w:spacing w:val="-1"/>
        </w:rPr>
        <w:t>funds</w:t>
      </w:r>
      <w:r>
        <w:t xml:space="preserve"> under </w:t>
      </w:r>
      <w:r>
        <w:rPr>
          <w:spacing w:val="-1"/>
        </w:rPr>
        <w:t>ESEA</w:t>
      </w:r>
      <w:r>
        <w:rPr>
          <w:spacing w:val="1"/>
        </w:rPr>
        <w:t xml:space="preserve"> </w:t>
      </w:r>
      <w:r>
        <w:rPr>
          <w:spacing w:val="-1"/>
        </w:rPr>
        <w:t>section</w:t>
      </w:r>
      <w:r>
        <w:t xml:space="preserve"> 1003 </w:t>
      </w:r>
      <w:r>
        <w:rPr>
          <w:spacing w:val="-1"/>
        </w:rPr>
        <w:t>(section</w:t>
      </w:r>
      <w:r>
        <w:t xml:space="preserve"> </w:t>
      </w:r>
      <w:r>
        <w:rPr>
          <w:spacing w:val="-1"/>
        </w:rPr>
        <w:t>8401(b)(1)(F)).</w:t>
      </w:r>
    </w:p>
    <w:p w14:paraId="7326FC69" w14:textId="77777777" w:rsidR="009C1680" w:rsidRDefault="009C1680" w:rsidP="007E76B5">
      <w:pPr>
        <w:pStyle w:val="BodyText"/>
        <w:spacing w:before="240"/>
        <w:ind w:left="0" w:right="100"/>
      </w:pPr>
      <w:r>
        <w:rPr>
          <w:rFonts w:cs="Times New Roman"/>
          <w:spacing w:val="-1"/>
        </w:rPr>
        <w:t>California’s</w:t>
      </w:r>
      <w:r>
        <w:rPr>
          <w:rFonts w:cs="Times New Roman"/>
        </w:rPr>
        <w:t xml:space="preserve"> </w:t>
      </w:r>
      <w:r>
        <w:rPr>
          <w:rFonts w:cs="Times New Roman"/>
          <w:spacing w:val="-1"/>
        </w:rPr>
        <w:t>proposal</w:t>
      </w:r>
      <w:r>
        <w:rPr>
          <w:rFonts w:cs="Times New Roman"/>
          <w:spacing w:val="1"/>
        </w:rPr>
        <w:t xml:space="preserve"> </w:t>
      </w:r>
      <w:r>
        <w:t>would</w:t>
      </w:r>
      <w:r>
        <w:rPr>
          <w:spacing w:val="1"/>
        </w:rPr>
        <w:t xml:space="preserve"> </w:t>
      </w:r>
      <w:r>
        <w:rPr>
          <w:spacing w:val="-1"/>
        </w:rPr>
        <w:t>result</w:t>
      </w:r>
      <w:r>
        <w:t xml:space="preserve"> in </w:t>
      </w:r>
      <w:r>
        <w:rPr>
          <w:spacing w:val="-1"/>
        </w:rPr>
        <w:t>lower</w:t>
      </w:r>
      <w:r>
        <w:t xml:space="preserve"> </w:t>
      </w:r>
      <w:r>
        <w:rPr>
          <w:spacing w:val="-1"/>
        </w:rPr>
        <w:t>expectations</w:t>
      </w:r>
      <w:r>
        <w:t xml:space="preserve"> on </w:t>
      </w:r>
      <w:r>
        <w:rPr>
          <w:spacing w:val="-1"/>
        </w:rPr>
        <w:t>academic</w:t>
      </w:r>
      <w:r>
        <w:rPr>
          <w:spacing w:val="1"/>
        </w:rPr>
        <w:t xml:space="preserve"> </w:t>
      </w:r>
      <w:r>
        <w:rPr>
          <w:spacing w:val="-1"/>
        </w:rPr>
        <w:t>achievement</w:t>
      </w:r>
      <w:r>
        <w:t xml:space="preserve"> </w:t>
      </w:r>
      <w:r>
        <w:rPr>
          <w:spacing w:val="-1"/>
        </w:rPr>
        <w:t>for</w:t>
      </w:r>
      <w:r>
        <w:rPr>
          <w:spacing w:val="1"/>
        </w:rPr>
        <w:t xml:space="preserve"> </w:t>
      </w:r>
      <w:r>
        <w:t>those</w:t>
      </w:r>
      <w:r>
        <w:rPr>
          <w:spacing w:val="-1"/>
        </w:rPr>
        <w:t xml:space="preserve"> schools</w:t>
      </w:r>
      <w:r>
        <w:rPr>
          <w:spacing w:val="107"/>
        </w:rPr>
        <w:t xml:space="preserve"> </w:t>
      </w:r>
      <w:r>
        <w:rPr>
          <w:spacing w:val="-1"/>
        </w:rPr>
        <w:t>serving</w:t>
      </w:r>
      <w:r>
        <w:t xml:space="preserve"> </w:t>
      </w:r>
      <w:r>
        <w:rPr>
          <w:spacing w:val="-1"/>
        </w:rPr>
        <w:t>greater</w:t>
      </w:r>
      <w:r>
        <w:t xml:space="preserve"> proportions of high-risk </w:t>
      </w:r>
      <w:r>
        <w:rPr>
          <w:spacing w:val="-1"/>
        </w:rPr>
        <w:t>students,</w:t>
      </w:r>
      <w:r>
        <w:t xml:space="preserve"> as </w:t>
      </w:r>
      <w:r>
        <w:rPr>
          <w:spacing w:val="-1"/>
        </w:rPr>
        <w:t>defined</w:t>
      </w:r>
      <w:r>
        <w:t xml:space="preserve"> by </w:t>
      </w:r>
      <w:r>
        <w:rPr>
          <w:spacing w:val="-1"/>
        </w:rPr>
        <w:t>California,</w:t>
      </w:r>
      <w:r>
        <w:rPr>
          <w:spacing w:val="2"/>
        </w:rPr>
        <w:t xml:space="preserve"> </w:t>
      </w:r>
      <w:r>
        <w:t xml:space="preserve">than </w:t>
      </w:r>
      <w:r>
        <w:rPr>
          <w:spacing w:val="-1"/>
        </w:rPr>
        <w:t>other</w:t>
      </w:r>
      <w:r>
        <w:t xml:space="preserve"> </w:t>
      </w:r>
      <w:r>
        <w:rPr>
          <w:spacing w:val="-1"/>
        </w:rPr>
        <w:t>schools.</w:t>
      </w:r>
      <w:r>
        <w:rPr>
          <w:spacing w:val="2"/>
        </w:rPr>
        <w:t xml:space="preserve"> </w:t>
      </w:r>
      <w:r>
        <w:rPr>
          <w:spacing w:val="-1"/>
        </w:rPr>
        <w:t>Setting</w:t>
      </w:r>
      <w:r>
        <w:rPr>
          <w:spacing w:val="97"/>
        </w:rPr>
        <w:t xml:space="preserve"> </w:t>
      </w:r>
      <w:r>
        <w:rPr>
          <w:spacing w:val="-1"/>
        </w:rPr>
        <w:t>different,</w:t>
      </w:r>
      <w:r>
        <w:t xml:space="preserve"> lower expectations</w:t>
      </w:r>
      <w:r>
        <w:rPr>
          <w:spacing w:val="1"/>
        </w:rPr>
        <w:t xml:space="preserve"> </w:t>
      </w:r>
      <w:r>
        <w:t>for</w:t>
      </w:r>
      <w:r>
        <w:rPr>
          <w:spacing w:val="-2"/>
        </w:rPr>
        <w:t xml:space="preserve"> </w:t>
      </w:r>
      <w:r>
        <w:t>some</w:t>
      </w:r>
      <w:r>
        <w:rPr>
          <w:spacing w:val="-1"/>
        </w:rPr>
        <w:t xml:space="preserve"> </w:t>
      </w:r>
      <w:r>
        <w:t xml:space="preserve">students and </w:t>
      </w:r>
      <w:r>
        <w:rPr>
          <w:spacing w:val="-1"/>
        </w:rPr>
        <w:t>schools</w:t>
      </w:r>
      <w:r>
        <w:t xml:space="preserve"> is</w:t>
      </w:r>
      <w:r>
        <w:rPr>
          <w:spacing w:val="1"/>
        </w:rPr>
        <w:t xml:space="preserve"> </w:t>
      </w:r>
      <w:r>
        <w:rPr>
          <w:spacing w:val="-1"/>
        </w:rPr>
        <w:t>against</w:t>
      </w:r>
      <w:r>
        <w:rPr>
          <w:spacing w:val="1"/>
        </w:rPr>
        <w:t xml:space="preserve"> </w:t>
      </w:r>
      <w:r>
        <w:t xml:space="preserve">the </w:t>
      </w:r>
      <w:r>
        <w:rPr>
          <w:spacing w:val="-1"/>
        </w:rPr>
        <w:t xml:space="preserve">purpose </w:t>
      </w:r>
      <w:r>
        <w:t xml:space="preserve">of </w:t>
      </w:r>
      <w:r>
        <w:rPr>
          <w:spacing w:val="-1"/>
        </w:rPr>
        <w:t>Title</w:t>
      </w:r>
      <w:r>
        <w:rPr>
          <w:spacing w:val="1"/>
        </w:rPr>
        <w:t xml:space="preserve"> </w:t>
      </w:r>
      <w:r>
        <w:rPr>
          <w:spacing w:val="-2"/>
        </w:rPr>
        <w:t>I,</w:t>
      </w:r>
      <w:r>
        <w:t xml:space="preserve"> </w:t>
      </w:r>
      <w:r>
        <w:rPr>
          <w:spacing w:val="-1"/>
        </w:rPr>
        <w:t>as</w:t>
      </w:r>
      <w:r>
        <w:t xml:space="preserve"> described</w:t>
      </w:r>
      <w:r>
        <w:rPr>
          <w:spacing w:val="61"/>
        </w:rPr>
        <w:t xml:space="preserve"> </w:t>
      </w:r>
      <w:r>
        <w:t>in ESEA</w:t>
      </w:r>
      <w:r>
        <w:rPr>
          <w:spacing w:val="-1"/>
        </w:rPr>
        <w:t xml:space="preserve"> section</w:t>
      </w:r>
      <w:r>
        <w:t xml:space="preserve"> 1001, to provide</w:t>
      </w:r>
      <w:r>
        <w:rPr>
          <w:spacing w:val="-1"/>
        </w:rPr>
        <w:t xml:space="preserve"> all</w:t>
      </w:r>
      <w:r>
        <w:t xml:space="preserve"> </w:t>
      </w:r>
      <w:r>
        <w:rPr>
          <w:spacing w:val="-1"/>
        </w:rPr>
        <w:t>children</w:t>
      </w:r>
      <w:r>
        <w:t xml:space="preserve"> significant opportunity to </w:t>
      </w:r>
      <w:r>
        <w:rPr>
          <w:spacing w:val="-1"/>
        </w:rPr>
        <w:t>receive</w:t>
      </w:r>
      <w:r>
        <w:t xml:space="preserve"> a</w:t>
      </w:r>
      <w:r>
        <w:rPr>
          <w:spacing w:val="-2"/>
        </w:rPr>
        <w:t xml:space="preserve"> </w:t>
      </w:r>
      <w:r>
        <w:t xml:space="preserve">fair, </w:t>
      </w:r>
      <w:r>
        <w:rPr>
          <w:spacing w:val="-1"/>
        </w:rPr>
        <w:t>equitable,</w:t>
      </w:r>
      <w:r>
        <w:rPr>
          <w:spacing w:val="1"/>
        </w:rPr>
        <w:t xml:space="preserve"> </w:t>
      </w:r>
      <w:r>
        <w:rPr>
          <w:spacing w:val="-1"/>
        </w:rPr>
        <w:t>and</w:t>
      </w:r>
      <w:r>
        <w:rPr>
          <w:spacing w:val="53"/>
        </w:rPr>
        <w:t xml:space="preserve"> </w:t>
      </w:r>
      <w:r>
        <w:rPr>
          <w:spacing w:val="-1"/>
        </w:rPr>
        <w:t>high-quality</w:t>
      </w:r>
      <w:r>
        <w:t xml:space="preserve"> </w:t>
      </w:r>
      <w:r>
        <w:rPr>
          <w:spacing w:val="-1"/>
        </w:rPr>
        <w:t>education,</w:t>
      </w:r>
      <w:r>
        <w:t xml:space="preserve"> and to close</w:t>
      </w:r>
      <w:r>
        <w:rPr>
          <w:spacing w:val="-1"/>
        </w:rPr>
        <w:t xml:space="preserve"> educational</w:t>
      </w:r>
      <w:r>
        <w:rPr>
          <w:spacing w:val="2"/>
        </w:rPr>
        <w:t xml:space="preserve"> </w:t>
      </w:r>
      <w:r>
        <w:t xml:space="preserve">achievement </w:t>
      </w:r>
      <w:r>
        <w:rPr>
          <w:spacing w:val="-1"/>
        </w:rPr>
        <w:t>gaps.</w:t>
      </w:r>
      <w:r>
        <w:t xml:space="preserve"> U</w:t>
      </w:r>
      <w:r>
        <w:rPr>
          <w:rFonts w:cs="Times New Roman"/>
        </w:rPr>
        <w:t>nder</w:t>
      </w:r>
      <w:r>
        <w:rPr>
          <w:rFonts w:cs="Times New Roman"/>
          <w:spacing w:val="1"/>
        </w:rPr>
        <w:t xml:space="preserve"> </w:t>
      </w:r>
      <w:r>
        <w:rPr>
          <w:rFonts w:cs="Times New Roman"/>
          <w:spacing w:val="-1"/>
        </w:rPr>
        <w:t>California’s</w:t>
      </w:r>
      <w:r>
        <w:rPr>
          <w:rFonts w:cs="Times New Roman"/>
        </w:rPr>
        <w:t xml:space="preserve"> </w:t>
      </w:r>
      <w:r>
        <w:rPr>
          <w:rFonts w:cs="Times New Roman"/>
          <w:spacing w:val="-1"/>
        </w:rPr>
        <w:t>proposal,</w:t>
      </w:r>
      <w:r>
        <w:rPr>
          <w:rFonts w:cs="Times New Roman"/>
          <w:spacing w:val="2"/>
        </w:rPr>
        <w:t xml:space="preserve"> </w:t>
      </w:r>
      <w:r>
        <w:t>a</w:t>
      </w:r>
      <w:r>
        <w:rPr>
          <w:spacing w:val="87"/>
        </w:rPr>
        <w:t xml:space="preserve"> </w:t>
      </w:r>
      <w:r>
        <w:rPr>
          <w:spacing w:val="-1"/>
        </w:rPr>
        <w:t>DASS</w:t>
      </w:r>
      <w:r>
        <w:t xml:space="preserve"> </w:t>
      </w:r>
      <w:r>
        <w:rPr>
          <w:spacing w:val="-1"/>
        </w:rPr>
        <w:t>school</w:t>
      </w:r>
      <w:r>
        <w:rPr>
          <w:spacing w:val="1"/>
        </w:rPr>
        <w:t xml:space="preserve"> </w:t>
      </w:r>
      <w:r>
        <w:t>with the</w:t>
      </w:r>
      <w:r>
        <w:rPr>
          <w:spacing w:val="-1"/>
        </w:rPr>
        <w:t xml:space="preserve"> same</w:t>
      </w:r>
      <w:r>
        <w:t xml:space="preserve"> </w:t>
      </w:r>
      <w:r>
        <w:rPr>
          <w:spacing w:val="-1"/>
        </w:rPr>
        <w:t>student</w:t>
      </w:r>
      <w:r>
        <w:t xml:space="preserve"> </w:t>
      </w:r>
      <w:r>
        <w:rPr>
          <w:spacing w:val="-1"/>
        </w:rPr>
        <w:t>outcomes</w:t>
      </w:r>
      <w:r>
        <w:t xml:space="preserve"> </w:t>
      </w:r>
      <w:r>
        <w:rPr>
          <w:spacing w:val="-1"/>
        </w:rPr>
        <w:t>around</w:t>
      </w:r>
      <w:r>
        <w:t xml:space="preserve"> </w:t>
      </w:r>
      <w:r>
        <w:rPr>
          <w:spacing w:val="-1"/>
        </w:rPr>
        <w:t>academic achievement</w:t>
      </w:r>
      <w:r>
        <w:t xml:space="preserve"> and </w:t>
      </w:r>
      <w:r>
        <w:rPr>
          <w:spacing w:val="-1"/>
        </w:rPr>
        <w:t>graduation</w:t>
      </w:r>
      <w:r>
        <w:t xml:space="preserve"> rates</w:t>
      </w:r>
      <w:r>
        <w:rPr>
          <w:spacing w:val="3"/>
        </w:rPr>
        <w:t xml:space="preserve"> </w:t>
      </w:r>
      <w:r>
        <w:rPr>
          <w:spacing w:val="-1"/>
        </w:rPr>
        <w:t>as</w:t>
      </w:r>
      <w:r>
        <w:rPr>
          <w:spacing w:val="2"/>
        </w:rPr>
        <w:t xml:space="preserve"> </w:t>
      </w:r>
      <w:r>
        <w:t>a</w:t>
      </w:r>
      <w:r>
        <w:rPr>
          <w:spacing w:val="105"/>
        </w:rPr>
        <w:t xml:space="preserve"> </w:t>
      </w:r>
      <w:r>
        <w:rPr>
          <w:spacing w:val="-1"/>
        </w:rPr>
        <w:t>non-DASS</w:t>
      </w:r>
      <w:r>
        <w:t xml:space="preserve"> </w:t>
      </w:r>
      <w:r>
        <w:rPr>
          <w:spacing w:val="-1"/>
        </w:rPr>
        <w:t>school</w:t>
      </w:r>
      <w:r>
        <w:t xml:space="preserve"> would not be</w:t>
      </w:r>
      <w:r>
        <w:rPr>
          <w:spacing w:val="-1"/>
        </w:rPr>
        <w:t xml:space="preserve"> identified</w:t>
      </w:r>
      <w:r>
        <w:t xml:space="preserve"> for</w:t>
      </w:r>
      <w:r>
        <w:rPr>
          <w:spacing w:val="-2"/>
        </w:rPr>
        <w:t xml:space="preserve"> </w:t>
      </w:r>
      <w:r>
        <w:t xml:space="preserve">support </w:t>
      </w:r>
      <w:r>
        <w:rPr>
          <w:spacing w:val="-1"/>
        </w:rPr>
        <w:t>and</w:t>
      </w:r>
      <w:r>
        <w:t xml:space="preserve"> </w:t>
      </w:r>
      <w:r>
        <w:rPr>
          <w:spacing w:val="-1"/>
        </w:rPr>
        <w:t>improvement</w:t>
      </w:r>
      <w:r>
        <w:rPr>
          <w:spacing w:val="2"/>
        </w:rPr>
        <w:t xml:space="preserve"> </w:t>
      </w:r>
      <w:r>
        <w:rPr>
          <w:spacing w:val="-1"/>
        </w:rPr>
        <w:t>whereas</w:t>
      </w:r>
      <w:r>
        <w:t xml:space="preserve"> the</w:t>
      </w:r>
      <w:r>
        <w:rPr>
          <w:spacing w:val="-1"/>
        </w:rPr>
        <w:t xml:space="preserve"> non-DASS</w:t>
      </w:r>
      <w:r>
        <w:rPr>
          <w:spacing w:val="1"/>
        </w:rPr>
        <w:t xml:space="preserve"> </w:t>
      </w:r>
      <w:r>
        <w:t>school</w:t>
      </w:r>
      <w:r>
        <w:rPr>
          <w:spacing w:val="91"/>
        </w:rPr>
        <w:t xml:space="preserve"> </w:t>
      </w:r>
      <w:r>
        <w:t>with those</w:t>
      </w:r>
      <w:r>
        <w:rPr>
          <w:spacing w:val="-1"/>
        </w:rPr>
        <w:t xml:space="preserve"> </w:t>
      </w:r>
      <w:r>
        <w:t xml:space="preserve">student </w:t>
      </w:r>
      <w:r>
        <w:rPr>
          <w:spacing w:val="-1"/>
        </w:rPr>
        <w:t>outcomes</w:t>
      </w:r>
      <w:r>
        <w:t xml:space="preserve"> </w:t>
      </w:r>
      <w:r>
        <w:rPr>
          <w:spacing w:val="-1"/>
        </w:rPr>
        <w:t>would</w:t>
      </w:r>
      <w:r>
        <w:t xml:space="preserve"> be </w:t>
      </w:r>
      <w:r>
        <w:rPr>
          <w:spacing w:val="-1"/>
        </w:rPr>
        <w:t>identified.</w:t>
      </w:r>
      <w:r>
        <w:rPr>
          <w:spacing w:val="2"/>
        </w:rPr>
        <w:t xml:space="preserve"> </w:t>
      </w:r>
      <w:r>
        <w:rPr>
          <w:spacing w:val="-1"/>
        </w:rPr>
        <w:t>An</w:t>
      </w:r>
      <w:r>
        <w:t xml:space="preserve"> </w:t>
      </w:r>
      <w:r>
        <w:rPr>
          <w:spacing w:val="-1"/>
        </w:rPr>
        <w:t>identified</w:t>
      </w:r>
      <w:r>
        <w:t xml:space="preserve"> </w:t>
      </w:r>
      <w:r>
        <w:rPr>
          <w:spacing w:val="-1"/>
        </w:rPr>
        <w:t>school</w:t>
      </w:r>
      <w:r>
        <w:t xml:space="preserve"> develops </w:t>
      </w:r>
      <w:r>
        <w:rPr>
          <w:spacing w:val="-1"/>
        </w:rPr>
        <w:t>and</w:t>
      </w:r>
      <w:r>
        <w:t xml:space="preserve"> implements a</w:t>
      </w:r>
      <w:r>
        <w:rPr>
          <w:spacing w:val="75"/>
        </w:rPr>
        <w:t xml:space="preserve"> </w:t>
      </w:r>
      <w:r>
        <w:rPr>
          <w:spacing w:val="-1"/>
        </w:rPr>
        <w:t>school</w:t>
      </w:r>
      <w:r>
        <w:t xml:space="preserve"> support </w:t>
      </w:r>
      <w:r>
        <w:rPr>
          <w:spacing w:val="-1"/>
        </w:rPr>
        <w:t>and improvement</w:t>
      </w:r>
      <w:r>
        <w:t xml:space="preserve"> plan</w:t>
      </w:r>
      <w:r>
        <w:rPr>
          <w:spacing w:val="-1"/>
        </w:rPr>
        <w:t xml:space="preserve"> and</w:t>
      </w:r>
      <w:r>
        <w:t xml:space="preserve"> is </w:t>
      </w:r>
      <w:r>
        <w:rPr>
          <w:spacing w:val="-1"/>
        </w:rPr>
        <w:t xml:space="preserve">eligible </w:t>
      </w:r>
      <w:r>
        <w:t>for</w:t>
      </w:r>
      <w:r>
        <w:rPr>
          <w:spacing w:val="-1"/>
        </w:rPr>
        <w:t xml:space="preserve"> additional</w:t>
      </w:r>
      <w:r>
        <w:t xml:space="preserve"> </w:t>
      </w:r>
      <w:r>
        <w:rPr>
          <w:spacing w:val="-1"/>
        </w:rPr>
        <w:t>school</w:t>
      </w:r>
      <w:r>
        <w:t xml:space="preserve"> improvement funding</w:t>
      </w:r>
      <w:r>
        <w:rPr>
          <w:spacing w:val="-1"/>
        </w:rPr>
        <w:t xml:space="preserve"> </w:t>
      </w:r>
      <w:r>
        <w:t>under</w:t>
      </w:r>
      <w:r>
        <w:rPr>
          <w:spacing w:val="83"/>
        </w:rPr>
        <w:t xml:space="preserve"> </w:t>
      </w:r>
      <w:r>
        <w:t xml:space="preserve">ESEA </w:t>
      </w:r>
      <w:r>
        <w:rPr>
          <w:spacing w:val="-1"/>
        </w:rPr>
        <w:t>section</w:t>
      </w:r>
      <w:r>
        <w:t xml:space="preserve"> 1003.</w:t>
      </w:r>
      <w:r>
        <w:rPr>
          <w:spacing w:val="2"/>
        </w:rPr>
        <w:t xml:space="preserve"> </w:t>
      </w:r>
      <w:r>
        <w:rPr>
          <w:rFonts w:cs="Times New Roman"/>
          <w:spacing w:val="-2"/>
        </w:rPr>
        <w:t>In</w:t>
      </w:r>
      <w:r>
        <w:rPr>
          <w:rFonts w:cs="Times New Roman"/>
        </w:rPr>
        <w:t xml:space="preserve"> </w:t>
      </w:r>
      <w:r>
        <w:rPr>
          <w:rFonts w:cs="Times New Roman"/>
          <w:spacing w:val="-1"/>
        </w:rPr>
        <w:t>California’s</w:t>
      </w:r>
      <w:r>
        <w:rPr>
          <w:rFonts w:cs="Times New Roman"/>
        </w:rPr>
        <w:t xml:space="preserve"> proposal, the</w:t>
      </w:r>
      <w:r>
        <w:rPr>
          <w:rFonts w:cs="Times New Roman"/>
          <w:spacing w:val="3"/>
        </w:rPr>
        <w:t xml:space="preserve"> </w:t>
      </w:r>
      <w:r>
        <w:rPr>
          <w:spacing w:val="-1"/>
        </w:rPr>
        <w:t>DASS</w:t>
      </w:r>
      <w:r>
        <w:t xml:space="preserve"> </w:t>
      </w:r>
      <w:r>
        <w:rPr>
          <w:spacing w:val="-1"/>
        </w:rPr>
        <w:t>school</w:t>
      </w:r>
      <w:r>
        <w:t xml:space="preserve"> would not</w:t>
      </w:r>
      <w:r>
        <w:rPr>
          <w:spacing w:val="1"/>
        </w:rPr>
        <w:t xml:space="preserve"> </w:t>
      </w:r>
      <w:r>
        <w:t>be</w:t>
      </w:r>
      <w:r>
        <w:rPr>
          <w:spacing w:val="-1"/>
        </w:rPr>
        <w:t xml:space="preserve"> required</w:t>
      </w:r>
      <w:r>
        <w:t xml:space="preserve"> to </w:t>
      </w:r>
      <w:r>
        <w:rPr>
          <w:spacing w:val="-1"/>
        </w:rPr>
        <w:t>develop</w:t>
      </w:r>
      <w:r>
        <w:t xml:space="preserve"> and</w:t>
      </w:r>
      <w:r>
        <w:rPr>
          <w:spacing w:val="65"/>
        </w:rPr>
        <w:t xml:space="preserve"> </w:t>
      </w:r>
      <w:r>
        <w:rPr>
          <w:spacing w:val="-1"/>
        </w:rPr>
        <w:t>implement</w:t>
      </w:r>
      <w:r>
        <w:t xml:space="preserve"> such a</w:t>
      </w:r>
      <w:r>
        <w:rPr>
          <w:spacing w:val="-2"/>
        </w:rPr>
        <w:t xml:space="preserve"> </w:t>
      </w:r>
      <w:r>
        <w:t xml:space="preserve">plan, nor </w:t>
      </w:r>
      <w:r>
        <w:rPr>
          <w:spacing w:val="-1"/>
        </w:rPr>
        <w:t>would</w:t>
      </w:r>
      <w:r>
        <w:t xml:space="preserve"> it be </w:t>
      </w:r>
      <w:r>
        <w:rPr>
          <w:spacing w:val="-1"/>
        </w:rPr>
        <w:t xml:space="preserve">eligible </w:t>
      </w:r>
      <w:r>
        <w:t xml:space="preserve">for </w:t>
      </w:r>
      <w:r>
        <w:rPr>
          <w:spacing w:val="-1"/>
        </w:rPr>
        <w:t>school</w:t>
      </w:r>
      <w:r>
        <w:t xml:space="preserve"> </w:t>
      </w:r>
      <w:r>
        <w:rPr>
          <w:spacing w:val="-1"/>
        </w:rPr>
        <w:t>improvement</w:t>
      </w:r>
      <w:r>
        <w:t xml:space="preserve"> funds.</w:t>
      </w:r>
    </w:p>
    <w:p w14:paraId="39AE46ED" w14:textId="77777777" w:rsidR="009C1680" w:rsidRDefault="009C1680" w:rsidP="007E76B5">
      <w:pPr>
        <w:pStyle w:val="BodyText"/>
        <w:spacing w:before="240"/>
        <w:ind w:left="0" w:right="224"/>
        <w:rPr>
          <w:rFonts w:cs="Times New Roman"/>
        </w:rPr>
      </w:pPr>
      <w:r>
        <w:rPr>
          <w:spacing w:val="-1"/>
        </w:rPr>
        <w:t xml:space="preserve">While </w:t>
      </w:r>
      <w:r>
        <w:t xml:space="preserve">the </w:t>
      </w:r>
      <w:r>
        <w:rPr>
          <w:spacing w:val="-1"/>
        </w:rPr>
        <w:t>Department</w:t>
      </w:r>
      <w:r>
        <w:t xml:space="preserve"> is </w:t>
      </w:r>
      <w:r>
        <w:rPr>
          <w:spacing w:val="-1"/>
        </w:rPr>
        <w:t>declining</w:t>
      </w:r>
      <w:r>
        <w:t xml:space="preserve"> to </w:t>
      </w:r>
      <w:r>
        <w:rPr>
          <w:spacing w:val="-1"/>
        </w:rPr>
        <w:t>grant</w:t>
      </w:r>
      <w:r>
        <w:t xml:space="preserve"> this </w:t>
      </w:r>
      <w:r>
        <w:rPr>
          <w:spacing w:val="-1"/>
        </w:rPr>
        <w:t>waiver,</w:t>
      </w:r>
      <w:r>
        <w:t xml:space="preserve"> </w:t>
      </w:r>
      <w:r>
        <w:rPr>
          <w:spacing w:val="-1"/>
        </w:rPr>
        <w:t>there</w:t>
      </w:r>
      <w:r>
        <w:rPr>
          <w:spacing w:val="4"/>
        </w:rPr>
        <w:t xml:space="preserve"> </w:t>
      </w:r>
      <w:r>
        <w:rPr>
          <w:spacing w:val="-1"/>
        </w:rPr>
        <w:t>are</w:t>
      </w:r>
      <w:r>
        <w:t xml:space="preserve"> </w:t>
      </w:r>
      <w:r>
        <w:rPr>
          <w:spacing w:val="-1"/>
        </w:rPr>
        <w:t>existing</w:t>
      </w:r>
      <w:r>
        <w:t xml:space="preserve"> provisions within the</w:t>
      </w:r>
      <w:r>
        <w:rPr>
          <w:spacing w:val="-1"/>
        </w:rPr>
        <w:t xml:space="preserve"> ESEA</w:t>
      </w:r>
      <w:r>
        <w:rPr>
          <w:spacing w:val="83"/>
        </w:rPr>
        <w:t xml:space="preserve"> </w:t>
      </w:r>
      <w:r>
        <w:t xml:space="preserve">that </w:t>
      </w:r>
      <w:r>
        <w:rPr>
          <w:spacing w:val="-1"/>
        </w:rPr>
        <w:t>California</w:t>
      </w:r>
      <w:r>
        <w:t xml:space="preserve"> may </w:t>
      </w:r>
      <w:r>
        <w:rPr>
          <w:spacing w:val="-1"/>
        </w:rPr>
        <w:t>consider,</w:t>
      </w:r>
      <w:r>
        <w:t xml:space="preserve"> </w:t>
      </w:r>
      <w:r>
        <w:rPr>
          <w:spacing w:val="-1"/>
        </w:rPr>
        <w:t>which</w:t>
      </w:r>
      <w:r>
        <w:t xml:space="preserve"> we</w:t>
      </w:r>
      <w:r>
        <w:rPr>
          <w:spacing w:val="-1"/>
        </w:rPr>
        <w:t xml:space="preserve"> provided </w:t>
      </w:r>
      <w:r>
        <w:rPr>
          <w:spacing w:val="1"/>
        </w:rPr>
        <w:t>in</w:t>
      </w:r>
      <w:r>
        <w:t xml:space="preserve"> our</w:t>
      </w:r>
      <w:r>
        <w:rPr>
          <w:spacing w:val="-1"/>
        </w:rPr>
        <w:t xml:space="preserve"> </w:t>
      </w:r>
      <w:r>
        <w:t>letter</w:t>
      </w:r>
      <w:r>
        <w:rPr>
          <w:spacing w:val="-2"/>
        </w:rPr>
        <w:t xml:space="preserve"> </w:t>
      </w:r>
      <w:r>
        <w:t>to you</w:t>
      </w:r>
      <w:r>
        <w:rPr>
          <w:spacing w:val="1"/>
        </w:rPr>
        <w:t xml:space="preserve"> </w:t>
      </w:r>
      <w:r>
        <w:t xml:space="preserve">in January </w:t>
      </w:r>
      <w:r>
        <w:rPr>
          <w:spacing w:val="-1"/>
        </w:rPr>
        <w:t>2022.</w:t>
      </w:r>
      <w:r>
        <w:rPr>
          <w:spacing w:val="2"/>
        </w:rPr>
        <w:t xml:space="preserve"> </w:t>
      </w:r>
      <w:r>
        <w:rPr>
          <w:spacing w:val="-2"/>
        </w:rPr>
        <w:t>In</w:t>
      </w:r>
      <w:r>
        <w:t xml:space="preserve"> </w:t>
      </w:r>
      <w:r>
        <w:rPr>
          <w:spacing w:val="-1"/>
        </w:rPr>
        <w:t>addition</w:t>
      </w:r>
      <w:r>
        <w:t xml:space="preserve"> to</w:t>
      </w:r>
      <w:r>
        <w:rPr>
          <w:spacing w:val="2"/>
        </w:rPr>
        <w:t xml:space="preserve"> </w:t>
      </w:r>
      <w:r>
        <w:t>the</w:t>
      </w:r>
      <w:r>
        <w:rPr>
          <w:spacing w:val="79"/>
        </w:rPr>
        <w:t xml:space="preserve"> </w:t>
      </w:r>
      <w:r>
        <w:rPr>
          <w:spacing w:val="-1"/>
        </w:rPr>
        <w:t>three provisions</w:t>
      </w:r>
      <w:r>
        <w:t xml:space="preserve"> identified in</w:t>
      </w:r>
      <w:r>
        <w:rPr>
          <w:spacing w:val="1"/>
        </w:rPr>
        <w:t xml:space="preserve"> </w:t>
      </w:r>
      <w:r>
        <w:rPr>
          <w:rFonts w:cs="Times New Roman"/>
        </w:rPr>
        <w:t xml:space="preserve">the </w:t>
      </w:r>
      <w:r>
        <w:rPr>
          <w:rFonts w:cs="Times New Roman"/>
          <w:spacing w:val="-1"/>
        </w:rPr>
        <w:t>Department’s</w:t>
      </w:r>
      <w:r>
        <w:rPr>
          <w:rFonts w:cs="Times New Roman"/>
        </w:rPr>
        <w:t xml:space="preserve"> </w:t>
      </w:r>
      <w:r>
        <w:t xml:space="preserve">letter in </w:t>
      </w:r>
      <w:r>
        <w:rPr>
          <w:spacing w:val="-1"/>
        </w:rPr>
        <w:t>January</w:t>
      </w:r>
      <w:r>
        <w:rPr>
          <w:spacing w:val="1"/>
        </w:rPr>
        <w:t xml:space="preserve"> </w:t>
      </w:r>
      <w:r>
        <w:t xml:space="preserve">2022, </w:t>
      </w:r>
      <w:r>
        <w:rPr>
          <w:spacing w:val="-1"/>
        </w:rPr>
        <w:t>there</w:t>
      </w:r>
      <w:r>
        <w:rPr>
          <w:spacing w:val="1"/>
        </w:rPr>
        <w:t xml:space="preserve"> </w:t>
      </w:r>
      <w:r>
        <w:rPr>
          <w:spacing w:val="-1"/>
        </w:rPr>
        <w:t>are</w:t>
      </w:r>
      <w:r>
        <w:rPr>
          <w:spacing w:val="-2"/>
        </w:rPr>
        <w:t xml:space="preserve"> </w:t>
      </w:r>
      <w:r>
        <w:t xml:space="preserve">other </w:t>
      </w:r>
      <w:r>
        <w:rPr>
          <w:spacing w:val="-1"/>
        </w:rPr>
        <w:t>flexibilities</w:t>
      </w:r>
      <w:r>
        <w:t xml:space="preserve"> </w:t>
      </w:r>
      <w:r>
        <w:rPr>
          <w:spacing w:val="-1"/>
        </w:rPr>
        <w:t>that</w:t>
      </w:r>
      <w:r>
        <w:rPr>
          <w:spacing w:val="95"/>
        </w:rPr>
        <w:t xml:space="preserve"> </w:t>
      </w:r>
      <w:r>
        <w:rPr>
          <w:rFonts w:cs="Times New Roman"/>
        </w:rPr>
        <w:t>may be</w:t>
      </w:r>
      <w:r>
        <w:rPr>
          <w:rFonts w:cs="Times New Roman"/>
          <w:spacing w:val="-2"/>
        </w:rPr>
        <w:t xml:space="preserve"> </w:t>
      </w:r>
      <w:r>
        <w:rPr>
          <w:rFonts w:cs="Times New Roman"/>
          <w:spacing w:val="-1"/>
        </w:rPr>
        <w:t>useful</w:t>
      </w:r>
      <w:r>
        <w:rPr>
          <w:rFonts w:cs="Times New Roman"/>
        </w:rPr>
        <w:t xml:space="preserve"> for </w:t>
      </w:r>
      <w:r>
        <w:rPr>
          <w:rFonts w:cs="Times New Roman"/>
          <w:spacing w:val="-1"/>
        </w:rPr>
        <w:t>California’s</w:t>
      </w:r>
      <w:r>
        <w:rPr>
          <w:rFonts w:cs="Times New Roman"/>
        </w:rPr>
        <w:t xml:space="preserve"> </w:t>
      </w:r>
      <w:r>
        <w:rPr>
          <w:rFonts w:cs="Times New Roman"/>
          <w:spacing w:val="-1"/>
        </w:rPr>
        <w:t>consideration:</w:t>
      </w:r>
    </w:p>
    <w:p w14:paraId="6DE3B275" w14:textId="77777777" w:rsidR="009C1680" w:rsidRDefault="009C1680" w:rsidP="007E76B5">
      <w:pPr>
        <w:pStyle w:val="BodyText"/>
        <w:numPr>
          <w:ilvl w:val="0"/>
          <w:numId w:val="2"/>
        </w:numPr>
        <w:tabs>
          <w:tab w:val="left" w:pos="841"/>
        </w:tabs>
        <w:ind w:right="293"/>
      </w:pPr>
      <w:r>
        <w:rPr>
          <w:i/>
          <w:spacing w:val="-1"/>
        </w:rPr>
        <w:t>Definition</w:t>
      </w:r>
      <w:r>
        <w:rPr>
          <w:i/>
        </w:rPr>
        <w:t xml:space="preserve"> for </w:t>
      </w:r>
      <w:r>
        <w:rPr>
          <w:i/>
          <w:spacing w:val="-1"/>
        </w:rPr>
        <w:t>Graduation</w:t>
      </w:r>
      <w:r>
        <w:rPr>
          <w:i/>
        </w:rPr>
        <w:t xml:space="preserve"> Rate indicator</w:t>
      </w:r>
      <w:r>
        <w:t xml:space="preserve">. </w:t>
      </w:r>
      <w:r>
        <w:rPr>
          <w:spacing w:val="-1"/>
        </w:rPr>
        <w:t>While California</w:t>
      </w:r>
      <w:r>
        <w:t xml:space="preserve"> may not use</w:t>
      </w:r>
      <w:r>
        <w:rPr>
          <w:spacing w:val="-1"/>
        </w:rPr>
        <w:t xml:space="preserve"> </w:t>
      </w:r>
      <w:r>
        <w:t>a</w:t>
      </w:r>
      <w:r>
        <w:rPr>
          <w:spacing w:val="1"/>
        </w:rPr>
        <w:t xml:space="preserve"> </w:t>
      </w:r>
      <w:r>
        <w:rPr>
          <w:spacing w:val="-1"/>
        </w:rPr>
        <w:t>one-year</w:t>
      </w:r>
      <w:r>
        <w:t xml:space="preserve"> </w:t>
      </w:r>
      <w:r>
        <w:rPr>
          <w:spacing w:val="-1"/>
        </w:rPr>
        <w:t>graduation</w:t>
      </w:r>
      <w:r>
        <w:rPr>
          <w:spacing w:val="83"/>
        </w:rPr>
        <w:t xml:space="preserve"> </w:t>
      </w:r>
      <w:r>
        <w:rPr>
          <w:spacing w:val="-1"/>
        </w:rPr>
        <w:t xml:space="preserve">rate </w:t>
      </w:r>
      <w:r>
        <w:t>for</w:t>
      </w:r>
      <w:r>
        <w:rPr>
          <w:spacing w:val="-2"/>
        </w:rPr>
        <w:t xml:space="preserve"> </w:t>
      </w:r>
      <w:r>
        <w:t xml:space="preserve">its </w:t>
      </w:r>
      <w:r>
        <w:rPr>
          <w:spacing w:val="-1"/>
        </w:rPr>
        <w:t>Graduation</w:t>
      </w:r>
      <w:r>
        <w:t xml:space="preserve"> Rate </w:t>
      </w:r>
      <w:r>
        <w:rPr>
          <w:spacing w:val="-1"/>
        </w:rPr>
        <w:t>indicator</w:t>
      </w:r>
      <w:r>
        <w:rPr>
          <w:spacing w:val="1"/>
        </w:rPr>
        <w:t xml:space="preserve"> </w:t>
      </w:r>
      <w:r>
        <w:rPr>
          <w:spacing w:val="-1"/>
        </w:rPr>
        <w:t>required</w:t>
      </w:r>
      <w:r>
        <w:t xml:space="preserve"> under </w:t>
      </w:r>
      <w:r>
        <w:rPr>
          <w:spacing w:val="-1"/>
        </w:rPr>
        <w:t>ESEA section</w:t>
      </w:r>
      <w:r>
        <w:t xml:space="preserve"> </w:t>
      </w:r>
      <w:r>
        <w:rPr>
          <w:spacing w:val="-1"/>
        </w:rPr>
        <w:t>1111(c)(4)(B)(iii),</w:t>
      </w:r>
      <w:r>
        <w:t xml:space="preserve"> the </w:t>
      </w:r>
      <w:r>
        <w:rPr>
          <w:spacing w:val="-1"/>
        </w:rPr>
        <w:t>State</w:t>
      </w:r>
      <w:r>
        <w:rPr>
          <w:spacing w:val="111"/>
        </w:rPr>
        <w:t xml:space="preserve"> </w:t>
      </w:r>
      <w:r>
        <w:t>may</w:t>
      </w:r>
      <w:r>
        <w:rPr>
          <w:spacing w:val="-1"/>
        </w:rPr>
        <w:t xml:space="preserve"> propose </w:t>
      </w:r>
      <w:r>
        <w:t xml:space="preserve">to </w:t>
      </w:r>
      <w:r>
        <w:rPr>
          <w:spacing w:val="-1"/>
        </w:rPr>
        <w:t>incorporate</w:t>
      </w:r>
      <w:r>
        <w:t xml:space="preserve"> multiple </w:t>
      </w:r>
      <w:r>
        <w:rPr>
          <w:spacing w:val="-1"/>
        </w:rPr>
        <w:t>extended-year</w:t>
      </w:r>
      <w:r>
        <w:t xml:space="preserve"> </w:t>
      </w:r>
      <w:r>
        <w:rPr>
          <w:spacing w:val="-1"/>
        </w:rPr>
        <w:t>adjusted</w:t>
      </w:r>
      <w:r>
        <w:t xml:space="preserve"> cohort graduation </w:t>
      </w:r>
      <w:r>
        <w:rPr>
          <w:spacing w:val="-1"/>
        </w:rPr>
        <w:t>rates</w:t>
      </w:r>
      <w:r>
        <w:t xml:space="preserve"> to give</w:t>
      </w:r>
      <w:r>
        <w:rPr>
          <w:spacing w:val="75"/>
        </w:rPr>
        <w:t xml:space="preserve"> </w:t>
      </w:r>
      <w:r>
        <w:rPr>
          <w:spacing w:val="-1"/>
        </w:rPr>
        <w:t>credit</w:t>
      </w:r>
      <w:r>
        <w:t xml:space="preserve"> to schools in which </w:t>
      </w:r>
      <w:r>
        <w:rPr>
          <w:spacing w:val="-1"/>
        </w:rPr>
        <w:t>students</w:t>
      </w:r>
      <w:r>
        <w:t xml:space="preserve"> </w:t>
      </w:r>
      <w:r>
        <w:rPr>
          <w:spacing w:val="-1"/>
        </w:rPr>
        <w:t>are receiving</w:t>
      </w:r>
      <w:r>
        <w:rPr>
          <w:spacing w:val="1"/>
        </w:rPr>
        <w:t xml:space="preserve"> </w:t>
      </w:r>
      <w:r>
        <w:t>a</w:t>
      </w:r>
      <w:r>
        <w:rPr>
          <w:spacing w:val="1"/>
        </w:rPr>
        <w:t xml:space="preserve"> </w:t>
      </w:r>
      <w:r>
        <w:rPr>
          <w:spacing w:val="-1"/>
        </w:rPr>
        <w:t>regular</w:t>
      </w:r>
      <w:r>
        <w:rPr>
          <w:spacing w:val="-2"/>
        </w:rPr>
        <w:t xml:space="preserve"> </w:t>
      </w:r>
      <w:r>
        <w:t xml:space="preserve">high </w:t>
      </w:r>
      <w:r>
        <w:rPr>
          <w:spacing w:val="-1"/>
        </w:rPr>
        <w:t>school</w:t>
      </w:r>
      <w:r>
        <w:t xml:space="preserve"> diploma</w:t>
      </w:r>
      <w:r>
        <w:rPr>
          <w:spacing w:val="1"/>
        </w:rPr>
        <w:t xml:space="preserve"> </w:t>
      </w:r>
      <w:r>
        <w:t>in six or more</w:t>
      </w:r>
      <w:r>
        <w:rPr>
          <w:spacing w:val="65"/>
        </w:rPr>
        <w:t xml:space="preserve"> </w:t>
      </w:r>
      <w:r>
        <w:rPr>
          <w:spacing w:val="-1"/>
        </w:rPr>
        <w:t>years.</w:t>
      </w:r>
    </w:p>
    <w:p w14:paraId="534233D4" w14:textId="77777777" w:rsidR="009C1680" w:rsidRDefault="009C1680" w:rsidP="007E76B5">
      <w:pPr>
        <w:pStyle w:val="BodyText"/>
        <w:numPr>
          <w:ilvl w:val="0"/>
          <w:numId w:val="2"/>
        </w:numPr>
        <w:tabs>
          <w:tab w:val="left" w:pos="841"/>
        </w:tabs>
        <w:ind w:right="224"/>
      </w:pPr>
      <w:r>
        <w:rPr>
          <w:i/>
          <w:spacing w:val="-1"/>
        </w:rPr>
        <w:t xml:space="preserve">Methodology </w:t>
      </w:r>
      <w:r>
        <w:rPr>
          <w:i/>
        </w:rPr>
        <w:t xml:space="preserve">for </w:t>
      </w:r>
      <w:r>
        <w:rPr>
          <w:i/>
          <w:spacing w:val="-1"/>
        </w:rPr>
        <w:t>identifying</w:t>
      </w:r>
      <w:r>
        <w:rPr>
          <w:i/>
        </w:rPr>
        <w:t xml:space="preserve"> </w:t>
      </w:r>
      <w:r>
        <w:rPr>
          <w:i/>
          <w:spacing w:val="-1"/>
        </w:rPr>
        <w:t>schools</w:t>
      </w:r>
      <w:r>
        <w:rPr>
          <w:i/>
        </w:rPr>
        <w:t xml:space="preserve"> for CSI </w:t>
      </w:r>
      <w:r>
        <w:rPr>
          <w:i/>
          <w:spacing w:val="-1"/>
        </w:rPr>
        <w:t>based</w:t>
      </w:r>
      <w:r>
        <w:rPr>
          <w:i/>
        </w:rPr>
        <w:t xml:space="preserve"> on low graduation rate</w:t>
      </w:r>
      <w:r>
        <w:t>.</w:t>
      </w:r>
      <w:r>
        <w:rPr>
          <w:spacing w:val="-3"/>
        </w:rPr>
        <w:t xml:space="preserve"> </w:t>
      </w:r>
      <w:r>
        <w:rPr>
          <w:spacing w:val="-1"/>
        </w:rPr>
        <w:t>Similar</w:t>
      </w:r>
      <w:r>
        <w:t xml:space="preserve"> to the</w:t>
      </w:r>
      <w:r>
        <w:rPr>
          <w:spacing w:val="75"/>
        </w:rPr>
        <w:t xml:space="preserve"> </w:t>
      </w:r>
      <w:r>
        <w:rPr>
          <w:spacing w:val="-1"/>
        </w:rPr>
        <w:t>flexibility</w:t>
      </w:r>
      <w:r>
        <w:t xml:space="preserve"> </w:t>
      </w:r>
      <w:r>
        <w:rPr>
          <w:spacing w:val="-1"/>
        </w:rPr>
        <w:t>described</w:t>
      </w:r>
      <w:r>
        <w:t xml:space="preserve"> above</w:t>
      </w:r>
      <w:r>
        <w:rPr>
          <w:spacing w:val="-1"/>
        </w:rPr>
        <w:t xml:space="preserve"> </w:t>
      </w:r>
      <w:r>
        <w:t>for</w:t>
      </w:r>
      <w:r>
        <w:rPr>
          <w:spacing w:val="-2"/>
        </w:rPr>
        <w:t xml:space="preserve"> </w:t>
      </w:r>
      <w:r>
        <w:t xml:space="preserve">the </w:t>
      </w:r>
      <w:r>
        <w:rPr>
          <w:spacing w:val="-1"/>
        </w:rPr>
        <w:t>Graduation</w:t>
      </w:r>
      <w:r>
        <w:t xml:space="preserve"> </w:t>
      </w:r>
      <w:r>
        <w:rPr>
          <w:spacing w:val="-1"/>
        </w:rPr>
        <w:t>Rate</w:t>
      </w:r>
      <w:r>
        <w:rPr>
          <w:spacing w:val="1"/>
        </w:rPr>
        <w:t xml:space="preserve"> </w:t>
      </w:r>
      <w:r>
        <w:t>indicator, a</w:t>
      </w:r>
      <w:r>
        <w:rPr>
          <w:spacing w:val="-2"/>
        </w:rPr>
        <w:t xml:space="preserve"> </w:t>
      </w:r>
      <w:r>
        <w:t>State</w:t>
      </w:r>
      <w:r>
        <w:rPr>
          <w:spacing w:val="-1"/>
        </w:rPr>
        <w:t xml:space="preserve"> </w:t>
      </w:r>
      <w:r>
        <w:t>may use</w:t>
      </w:r>
      <w:r>
        <w:rPr>
          <w:spacing w:val="-1"/>
        </w:rPr>
        <w:t xml:space="preserve"> an</w:t>
      </w:r>
      <w:r>
        <w:t xml:space="preserve"> </w:t>
      </w:r>
      <w:r>
        <w:rPr>
          <w:spacing w:val="-1"/>
        </w:rPr>
        <w:t>extended-year</w:t>
      </w:r>
      <w:r>
        <w:rPr>
          <w:spacing w:val="81"/>
        </w:rPr>
        <w:t xml:space="preserve"> </w:t>
      </w:r>
      <w:r>
        <w:rPr>
          <w:spacing w:val="-1"/>
        </w:rPr>
        <w:t>adjusted</w:t>
      </w:r>
      <w:r>
        <w:t xml:space="preserve"> </w:t>
      </w:r>
      <w:r>
        <w:rPr>
          <w:spacing w:val="-1"/>
        </w:rPr>
        <w:t>cohort</w:t>
      </w:r>
      <w:r>
        <w:t xml:space="preserve"> </w:t>
      </w:r>
      <w:r>
        <w:rPr>
          <w:spacing w:val="-1"/>
        </w:rPr>
        <w:t>graduation</w:t>
      </w:r>
      <w:r>
        <w:t xml:space="preserve"> </w:t>
      </w:r>
      <w:r>
        <w:rPr>
          <w:spacing w:val="-1"/>
        </w:rPr>
        <w:t>rate</w:t>
      </w:r>
      <w:r>
        <w:t xml:space="preserve"> to identify</w:t>
      </w:r>
      <w:r>
        <w:rPr>
          <w:spacing w:val="1"/>
        </w:rPr>
        <w:t xml:space="preserve"> </w:t>
      </w:r>
      <w:r>
        <w:rPr>
          <w:spacing w:val="-1"/>
        </w:rPr>
        <w:t>any</w:t>
      </w:r>
      <w:r>
        <w:t xml:space="preserve"> public</w:t>
      </w:r>
      <w:r>
        <w:rPr>
          <w:spacing w:val="-1"/>
        </w:rPr>
        <w:t xml:space="preserve"> </w:t>
      </w:r>
      <w:r>
        <w:t xml:space="preserve">high </w:t>
      </w:r>
      <w:r>
        <w:rPr>
          <w:spacing w:val="-1"/>
        </w:rPr>
        <w:t>schools</w:t>
      </w:r>
      <w:r>
        <w:t xml:space="preserve"> in the</w:t>
      </w:r>
      <w:r>
        <w:rPr>
          <w:spacing w:val="-1"/>
        </w:rPr>
        <w:t xml:space="preserve"> State</w:t>
      </w:r>
      <w:r>
        <w:t xml:space="preserve"> </w:t>
      </w:r>
      <w:r>
        <w:rPr>
          <w:spacing w:val="-1"/>
        </w:rPr>
        <w:t>that</w:t>
      </w:r>
      <w:r>
        <w:t xml:space="preserve"> are</w:t>
      </w:r>
      <w:r>
        <w:rPr>
          <w:spacing w:val="-1"/>
        </w:rPr>
        <w:t xml:space="preserve"> failing</w:t>
      </w:r>
      <w:r>
        <w:t xml:space="preserve"> to</w:t>
      </w:r>
      <w:r>
        <w:rPr>
          <w:spacing w:val="85"/>
        </w:rPr>
        <w:t xml:space="preserve"> </w:t>
      </w:r>
      <w:r>
        <w:rPr>
          <w:spacing w:val="-1"/>
        </w:rPr>
        <w:t>graduate</w:t>
      </w:r>
      <w:r>
        <w:t xml:space="preserve"> one</w:t>
      </w:r>
      <w:r>
        <w:rPr>
          <w:spacing w:val="-1"/>
        </w:rPr>
        <w:t xml:space="preserve"> </w:t>
      </w:r>
      <w:r>
        <w:t>third or</w:t>
      </w:r>
      <w:r>
        <w:rPr>
          <w:spacing w:val="-2"/>
        </w:rPr>
        <w:t xml:space="preserve"> </w:t>
      </w:r>
      <w:r>
        <w:t>more</w:t>
      </w:r>
      <w:r>
        <w:rPr>
          <w:spacing w:val="-1"/>
        </w:rPr>
        <w:t xml:space="preserve"> </w:t>
      </w:r>
      <w:r>
        <w:t xml:space="preserve">of </w:t>
      </w:r>
      <w:r>
        <w:rPr>
          <w:spacing w:val="-1"/>
        </w:rPr>
        <w:t>their</w:t>
      </w:r>
      <w:r>
        <w:t xml:space="preserve"> students for </w:t>
      </w:r>
      <w:r>
        <w:rPr>
          <w:spacing w:val="-1"/>
        </w:rPr>
        <w:t>comprehensive</w:t>
      </w:r>
      <w:r>
        <w:t xml:space="preserve"> </w:t>
      </w:r>
      <w:r>
        <w:rPr>
          <w:spacing w:val="-1"/>
        </w:rPr>
        <w:t>support</w:t>
      </w:r>
      <w:r>
        <w:t xml:space="preserve"> and</w:t>
      </w:r>
      <w:r>
        <w:rPr>
          <w:spacing w:val="1"/>
        </w:rPr>
        <w:t xml:space="preserve"> </w:t>
      </w:r>
      <w:r>
        <w:rPr>
          <w:spacing w:val="-1"/>
        </w:rPr>
        <w:t>improvement.</w:t>
      </w:r>
    </w:p>
    <w:p w14:paraId="686EF216" w14:textId="2FEE7C24" w:rsidR="009C1680" w:rsidRPr="00581310" w:rsidRDefault="009C1680" w:rsidP="00581310">
      <w:pPr>
        <w:pStyle w:val="BodyText"/>
        <w:numPr>
          <w:ilvl w:val="0"/>
          <w:numId w:val="2"/>
        </w:numPr>
        <w:tabs>
          <w:tab w:val="left" w:pos="841"/>
        </w:tabs>
        <w:spacing w:before="20"/>
        <w:ind w:right="113"/>
      </w:pPr>
      <w:r>
        <w:rPr>
          <w:rFonts w:cs="Times New Roman"/>
          <w:i/>
        </w:rPr>
        <w:t xml:space="preserve">Additional information </w:t>
      </w:r>
      <w:r>
        <w:rPr>
          <w:rFonts w:cs="Times New Roman"/>
          <w:i/>
          <w:spacing w:val="-2"/>
        </w:rPr>
        <w:t>on</w:t>
      </w:r>
      <w:r>
        <w:rPr>
          <w:rFonts w:cs="Times New Roman"/>
          <w:i/>
        </w:rPr>
        <w:t xml:space="preserve"> State and </w:t>
      </w:r>
      <w:r>
        <w:rPr>
          <w:rFonts w:cs="Times New Roman"/>
          <w:i/>
          <w:spacing w:val="-1"/>
        </w:rPr>
        <w:t>local</w:t>
      </w:r>
      <w:r>
        <w:rPr>
          <w:rFonts w:cs="Times New Roman"/>
          <w:i/>
        </w:rPr>
        <w:t xml:space="preserve"> report cards. </w:t>
      </w:r>
      <w:r>
        <w:rPr>
          <w:rFonts w:cs="Times New Roman"/>
          <w:spacing w:val="-1"/>
        </w:rPr>
        <w:t>California’s</w:t>
      </w:r>
      <w:r>
        <w:rPr>
          <w:rFonts w:cs="Times New Roman"/>
        </w:rPr>
        <w:t xml:space="preserve"> letter</w:t>
      </w:r>
      <w:r>
        <w:rPr>
          <w:rFonts w:cs="Times New Roman"/>
          <w:spacing w:val="-1"/>
        </w:rPr>
        <w:t xml:space="preserve"> requesting</w:t>
      </w:r>
      <w:r>
        <w:rPr>
          <w:rFonts w:cs="Times New Roman"/>
        </w:rPr>
        <w:t xml:space="preserve"> a</w:t>
      </w:r>
      <w:r>
        <w:rPr>
          <w:rFonts w:cs="Times New Roman"/>
          <w:spacing w:val="-1"/>
        </w:rPr>
        <w:t xml:space="preserve"> waiver</w:t>
      </w:r>
      <w:r>
        <w:rPr>
          <w:rFonts w:cs="Times New Roman"/>
          <w:spacing w:val="55"/>
        </w:rPr>
        <w:t xml:space="preserve"> </w:t>
      </w:r>
      <w:r>
        <w:rPr>
          <w:rFonts w:cs="Times New Roman"/>
        </w:rPr>
        <w:t xml:space="preserve">notes on </w:t>
      </w:r>
      <w:r>
        <w:rPr>
          <w:rFonts w:cs="Times New Roman"/>
          <w:spacing w:val="-1"/>
        </w:rPr>
        <w:t xml:space="preserve">page </w:t>
      </w:r>
      <w:r>
        <w:rPr>
          <w:rFonts w:cs="Times New Roman"/>
        </w:rPr>
        <w:t xml:space="preserve">8 that </w:t>
      </w:r>
      <w:r>
        <w:rPr>
          <w:rFonts w:cs="Times New Roman"/>
          <w:spacing w:val="-1"/>
        </w:rPr>
        <w:t>“when</w:t>
      </w:r>
      <w:r>
        <w:rPr>
          <w:rFonts w:cs="Times New Roman"/>
        </w:rPr>
        <w:t xml:space="preserve"> discussing options </w:t>
      </w:r>
      <w:r>
        <w:rPr>
          <w:rFonts w:cs="Times New Roman"/>
          <w:spacing w:val="-1"/>
        </w:rPr>
        <w:t>with</w:t>
      </w:r>
      <w:r>
        <w:rPr>
          <w:rFonts w:cs="Times New Roman"/>
        </w:rPr>
        <w:t xml:space="preserve"> </w:t>
      </w:r>
      <w:r>
        <w:rPr>
          <w:rFonts w:cs="Times New Roman"/>
          <w:spacing w:val="-1"/>
        </w:rPr>
        <w:t>parents,</w:t>
      </w:r>
      <w:r>
        <w:rPr>
          <w:rFonts w:cs="Times New Roman"/>
        </w:rPr>
        <w:t xml:space="preserve"> </w:t>
      </w:r>
      <w:r>
        <w:rPr>
          <w:rFonts w:cs="Times New Roman"/>
          <w:spacing w:val="-1"/>
        </w:rPr>
        <w:t>local</w:t>
      </w:r>
      <w:r>
        <w:rPr>
          <w:rFonts w:cs="Times New Roman"/>
          <w:spacing w:val="2"/>
        </w:rPr>
        <w:t xml:space="preserve"> </w:t>
      </w:r>
      <w:r>
        <w:rPr>
          <w:rFonts w:cs="Times New Roman"/>
          <w:spacing w:val="-1"/>
        </w:rPr>
        <w:t>educational</w:t>
      </w:r>
      <w:r>
        <w:rPr>
          <w:rFonts w:cs="Times New Roman"/>
        </w:rPr>
        <w:t xml:space="preserve"> </w:t>
      </w:r>
      <w:r>
        <w:rPr>
          <w:rFonts w:cs="Times New Roman"/>
          <w:spacing w:val="-1"/>
        </w:rPr>
        <w:t>agencies</w:t>
      </w:r>
      <w:r>
        <w:rPr>
          <w:rFonts w:cs="Times New Roman"/>
        </w:rPr>
        <w:t xml:space="preserve"> </w:t>
      </w:r>
      <w:r>
        <w:rPr>
          <w:rFonts w:cs="Times New Roman"/>
          <w:spacing w:val="-1"/>
        </w:rPr>
        <w:t>have</w:t>
      </w:r>
      <w:r>
        <w:rPr>
          <w:rFonts w:cs="Times New Roman"/>
          <w:spacing w:val="69"/>
        </w:rPr>
        <w:t xml:space="preserve"> </w:t>
      </w:r>
      <w:r>
        <w:rPr>
          <w:spacing w:val="-1"/>
        </w:rPr>
        <w:t>often</w:t>
      </w:r>
      <w:r>
        <w:t xml:space="preserve"> </w:t>
      </w:r>
      <w:r>
        <w:rPr>
          <w:spacing w:val="-1"/>
        </w:rPr>
        <w:t>referred</w:t>
      </w:r>
      <w:r>
        <w:t xml:space="preserve"> to the</w:t>
      </w:r>
      <w:r>
        <w:rPr>
          <w:spacing w:val="-1"/>
        </w:rPr>
        <w:t xml:space="preserve"> </w:t>
      </w:r>
      <w:r>
        <w:t xml:space="preserve">DASS </w:t>
      </w:r>
      <w:r>
        <w:rPr>
          <w:spacing w:val="-1"/>
        </w:rPr>
        <w:t>graduation</w:t>
      </w:r>
      <w:r>
        <w:t xml:space="preserve"> </w:t>
      </w:r>
      <w:r>
        <w:rPr>
          <w:spacing w:val="-1"/>
        </w:rPr>
        <w:t>rates</w:t>
      </w:r>
      <w:r>
        <w:t xml:space="preserve"> </w:t>
      </w:r>
      <w:r>
        <w:rPr>
          <w:spacing w:val="-1"/>
        </w:rPr>
        <w:t>as</w:t>
      </w:r>
      <w:r>
        <w:rPr>
          <w:spacing w:val="2"/>
        </w:rPr>
        <w:t xml:space="preserve"> </w:t>
      </w:r>
      <w:r>
        <w:t>a</w:t>
      </w:r>
      <w:r>
        <w:rPr>
          <w:spacing w:val="-1"/>
        </w:rPr>
        <w:t xml:space="preserve"> </w:t>
      </w:r>
      <w:r>
        <w:t>measure</w:t>
      </w:r>
      <w:r>
        <w:rPr>
          <w:spacing w:val="-2"/>
        </w:rPr>
        <w:t xml:space="preserve"> </w:t>
      </w:r>
      <w:r>
        <w:rPr>
          <w:spacing w:val="1"/>
        </w:rPr>
        <w:t>of</w:t>
      </w:r>
      <w:r>
        <w:t xml:space="preserve"> </w:t>
      </w:r>
      <w:r>
        <w:rPr>
          <w:spacing w:val="-1"/>
        </w:rPr>
        <w:t>what</w:t>
      </w:r>
      <w:r>
        <w:t xml:space="preserve"> DASS</w:t>
      </w:r>
      <w:r>
        <w:rPr>
          <w:spacing w:val="1"/>
        </w:rPr>
        <w:t xml:space="preserve"> </w:t>
      </w:r>
      <w:r>
        <w:rPr>
          <w:spacing w:val="-1"/>
        </w:rPr>
        <w:t>schools</w:t>
      </w:r>
      <w:r>
        <w:t xml:space="preserve"> </w:t>
      </w:r>
      <w:r>
        <w:rPr>
          <w:spacing w:val="-1"/>
        </w:rPr>
        <w:t>can</w:t>
      </w:r>
      <w:r>
        <w:t xml:space="preserve"> </w:t>
      </w:r>
      <w:r>
        <w:rPr>
          <w:spacing w:val="-1"/>
        </w:rPr>
        <w:t>accomplish</w:t>
      </w:r>
      <w:r>
        <w:rPr>
          <w:spacing w:val="79"/>
        </w:rPr>
        <w:t xml:space="preserve"> </w:t>
      </w:r>
      <w:r>
        <w:t>with their</w:t>
      </w:r>
      <w:r>
        <w:rPr>
          <w:spacing w:val="-1"/>
        </w:rPr>
        <w:t xml:space="preserve"> </w:t>
      </w:r>
      <w:r>
        <w:t>students beyond a</w:t>
      </w:r>
      <w:r>
        <w:rPr>
          <w:spacing w:val="-2"/>
        </w:rPr>
        <w:t xml:space="preserve"> </w:t>
      </w:r>
      <w:r>
        <w:rPr>
          <w:spacing w:val="-1"/>
        </w:rPr>
        <w:t>four-</w:t>
      </w:r>
      <w:r>
        <w:rPr>
          <w:rFonts w:cs="Times New Roman"/>
          <w:spacing w:val="-1"/>
        </w:rPr>
        <w:t>year</w:t>
      </w:r>
      <w:r>
        <w:rPr>
          <w:rFonts w:cs="Times New Roman"/>
        </w:rPr>
        <w:t xml:space="preserve"> </w:t>
      </w:r>
      <w:r>
        <w:rPr>
          <w:rFonts w:cs="Times New Roman"/>
          <w:spacing w:val="-1"/>
        </w:rPr>
        <w:t>graduation</w:t>
      </w:r>
      <w:r>
        <w:rPr>
          <w:rFonts w:cs="Times New Roman"/>
        </w:rPr>
        <w:t xml:space="preserve"> </w:t>
      </w:r>
      <w:r>
        <w:rPr>
          <w:rFonts w:cs="Times New Roman"/>
          <w:spacing w:val="-1"/>
        </w:rPr>
        <w:t xml:space="preserve">timeframe.” </w:t>
      </w:r>
      <w:r>
        <w:rPr>
          <w:rFonts w:cs="Times New Roman"/>
        </w:rPr>
        <w:t xml:space="preserve">As </w:t>
      </w:r>
      <w:r>
        <w:rPr>
          <w:rFonts w:cs="Times New Roman"/>
          <w:spacing w:val="-1"/>
        </w:rPr>
        <w:t>noted</w:t>
      </w:r>
      <w:r>
        <w:rPr>
          <w:rFonts w:cs="Times New Roman"/>
        </w:rPr>
        <w:t xml:space="preserve"> in</w:t>
      </w:r>
      <w:r>
        <w:rPr>
          <w:rFonts w:cs="Times New Roman"/>
          <w:spacing w:val="2"/>
        </w:rPr>
        <w:t xml:space="preserve"> </w:t>
      </w:r>
      <w:r>
        <w:t>question B-2 of</w:t>
      </w:r>
      <w:r>
        <w:rPr>
          <w:spacing w:val="-1"/>
        </w:rPr>
        <w:t xml:space="preserve"> </w:t>
      </w:r>
      <w:r>
        <w:t>the</w:t>
      </w:r>
      <w:r>
        <w:rPr>
          <w:spacing w:val="61"/>
        </w:rPr>
        <w:t xml:space="preserve"> </w:t>
      </w:r>
      <w:r>
        <w:rPr>
          <w:rFonts w:cs="Times New Roman"/>
          <w:spacing w:val="-1"/>
        </w:rPr>
        <w:t>Department’s</w:t>
      </w:r>
      <w:r>
        <w:rPr>
          <w:rFonts w:cs="Times New Roman"/>
        </w:rPr>
        <w:t xml:space="preserve"> guidance</w:t>
      </w:r>
      <w:r>
        <w:rPr>
          <w:rFonts w:cs="Times New Roman"/>
          <w:spacing w:val="-1"/>
        </w:rPr>
        <w:t xml:space="preserve"> </w:t>
      </w:r>
      <w:r>
        <w:rPr>
          <w:rFonts w:cs="Times New Roman"/>
          <w:spacing w:val="1"/>
        </w:rPr>
        <w:t>on</w:t>
      </w:r>
      <w:r>
        <w:rPr>
          <w:rFonts w:cs="Times New Roman"/>
        </w:rPr>
        <w:t xml:space="preserve"> State</w:t>
      </w:r>
      <w:r>
        <w:rPr>
          <w:rFonts w:cs="Times New Roman"/>
          <w:spacing w:val="-1"/>
        </w:rPr>
        <w:t xml:space="preserve"> and</w:t>
      </w:r>
      <w:r>
        <w:rPr>
          <w:rFonts w:cs="Times New Roman"/>
        </w:rPr>
        <w:t xml:space="preserve"> </w:t>
      </w:r>
      <w:r>
        <w:rPr>
          <w:rFonts w:cs="Times New Roman"/>
          <w:spacing w:val="-1"/>
        </w:rPr>
        <w:t>local</w:t>
      </w:r>
      <w:r>
        <w:rPr>
          <w:rFonts w:cs="Times New Roman"/>
        </w:rPr>
        <w:t xml:space="preserve"> report </w:t>
      </w:r>
      <w:r>
        <w:rPr>
          <w:rFonts w:cs="Times New Roman"/>
          <w:spacing w:val="-1"/>
        </w:rPr>
        <w:t>cards,</w:t>
      </w:r>
      <w:r>
        <w:rPr>
          <w:rFonts w:cs="Times New Roman"/>
        </w:rPr>
        <w:t xml:space="preserve"> </w:t>
      </w:r>
      <w:proofErr w:type="gramStart"/>
      <w:r>
        <w:rPr>
          <w:rFonts w:cs="Times New Roman"/>
          <w:spacing w:val="-1"/>
        </w:rPr>
        <w:t>an</w:t>
      </w:r>
      <w:proofErr w:type="gramEnd"/>
      <w:r>
        <w:rPr>
          <w:rFonts w:cs="Times New Roman"/>
        </w:rPr>
        <w:t xml:space="preserve"> SEA</w:t>
      </w:r>
      <w:r>
        <w:rPr>
          <w:rFonts w:cs="Times New Roman"/>
          <w:spacing w:val="-1"/>
        </w:rPr>
        <w:t xml:space="preserve"> </w:t>
      </w:r>
      <w:r>
        <w:rPr>
          <w:rFonts w:cs="Times New Roman"/>
        </w:rPr>
        <w:t>may include</w:t>
      </w:r>
      <w:r>
        <w:rPr>
          <w:rFonts w:cs="Times New Roman"/>
          <w:spacing w:val="-1"/>
        </w:rPr>
        <w:t xml:space="preserve"> </w:t>
      </w:r>
      <w:r>
        <w:rPr>
          <w:rFonts w:cs="Times New Roman"/>
        </w:rPr>
        <w:t>on its State</w:t>
      </w:r>
      <w:r>
        <w:rPr>
          <w:rFonts w:cs="Times New Roman"/>
          <w:spacing w:val="-1"/>
        </w:rPr>
        <w:t xml:space="preserve"> </w:t>
      </w:r>
      <w:r>
        <w:rPr>
          <w:rFonts w:cs="Times New Roman"/>
        </w:rPr>
        <w:t xml:space="preserve">or </w:t>
      </w:r>
      <w:r>
        <w:rPr>
          <w:rFonts w:cs="Times New Roman"/>
          <w:spacing w:val="-1"/>
        </w:rPr>
        <w:t>local</w:t>
      </w:r>
      <w:r>
        <w:rPr>
          <w:rFonts w:cs="Times New Roman"/>
          <w:spacing w:val="43"/>
        </w:rPr>
        <w:t xml:space="preserve"> </w:t>
      </w:r>
      <w:r>
        <w:rPr>
          <w:spacing w:val="-1"/>
        </w:rPr>
        <w:t>report</w:t>
      </w:r>
      <w:r>
        <w:t xml:space="preserve"> </w:t>
      </w:r>
      <w:r>
        <w:rPr>
          <w:spacing w:val="-1"/>
        </w:rPr>
        <w:t>cards</w:t>
      </w:r>
      <w:r>
        <w:t xml:space="preserve"> </w:t>
      </w:r>
      <w:r>
        <w:rPr>
          <w:spacing w:val="-1"/>
        </w:rPr>
        <w:t>any</w:t>
      </w:r>
      <w:r>
        <w:t xml:space="preserve"> other </w:t>
      </w:r>
      <w:r>
        <w:rPr>
          <w:spacing w:val="-1"/>
        </w:rPr>
        <w:t>information</w:t>
      </w:r>
      <w:r>
        <w:t xml:space="preserve"> it </w:t>
      </w:r>
      <w:r>
        <w:rPr>
          <w:spacing w:val="-1"/>
        </w:rPr>
        <w:t>believes</w:t>
      </w:r>
      <w:r>
        <w:t xml:space="preserve"> will </w:t>
      </w:r>
      <w:r>
        <w:rPr>
          <w:spacing w:val="-1"/>
        </w:rPr>
        <w:t>best</w:t>
      </w:r>
      <w:r>
        <w:t xml:space="preserve"> </w:t>
      </w:r>
      <w:r>
        <w:rPr>
          <w:spacing w:val="-1"/>
        </w:rPr>
        <w:t>inform</w:t>
      </w:r>
      <w:r>
        <w:t xml:space="preserve"> </w:t>
      </w:r>
      <w:r>
        <w:rPr>
          <w:spacing w:val="-1"/>
        </w:rPr>
        <w:t>parents,</w:t>
      </w:r>
      <w:r>
        <w:t xml:space="preserve"> students, and </w:t>
      </w:r>
      <w:r>
        <w:rPr>
          <w:spacing w:val="-1"/>
        </w:rPr>
        <w:t>other</w:t>
      </w:r>
      <w:r>
        <w:rPr>
          <w:spacing w:val="89"/>
        </w:rPr>
        <w:t xml:space="preserve"> </w:t>
      </w:r>
      <w:r>
        <w:rPr>
          <w:spacing w:val="-1"/>
        </w:rPr>
        <w:t>members</w:t>
      </w:r>
      <w:r>
        <w:t xml:space="preserve"> of</w:t>
      </w:r>
      <w:r>
        <w:rPr>
          <w:spacing w:val="-2"/>
        </w:rPr>
        <w:t xml:space="preserve"> </w:t>
      </w:r>
      <w:r>
        <w:t>the public about the</w:t>
      </w:r>
      <w:r>
        <w:rPr>
          <w:spacing w:val="-1"/>
        </w:rPr>
        <w:t xml:space="preserve"> progress</w:t>
      </w:r>
      <w:r>
        <w:t xml:space="preserve"> of</w:t>
      </w:r>
      <w:r>
        <w:rPr>
          <w:spacing w:val="1"/>
        </w:rPr>
        <w:t xml:space="preserve"> </w:t>
      </w:r>
      <w:r>
        <w:rPr>
          <w:spacing w:val="-1"/>
        </w:rPr>
        <w:t>each</w:t>
      </w:r>
      <w:r>
        <w:rPr>
          <w:spacing w:val="2"/>
        </w:rPr>
        <w:t xml:space="preserve"> </w:t>
      </w:r>
      <w:r>
        <w:rPr>
          <w:spacing w:val="-1"/>
        </w:rPr>
        <w:t>elementary</w:t>
      </w:r>
      <w:r>
        <w:rPr>
          <w:spacing w:val="2"/>
        </w:rPr>
        <w:t xml:space="preserve"> </w:t>
      </w:r>
      <w:r>
        <w:rPr>
          <w:spacing w:val="-1"/>
        </w:rPr>
        <w:t>an</w:t>
      </w:r>
      <w:r w:rsidR="00581310">
        <w:rPr>
          <w:spacing w:val="-1"/>
        </w:rPr>
        <w:t>d</w:t>
      </w:r>
    </w:p>
    <w:p w14:paraId="6B1D3F4D" w14:textId="77777777" w:rsidR="00581310" w:rsidRPr="00581310" w:rsidRDefault="00581310" w:rsidP="00581310">
      <w:pPr>
        <w:pStyle w:val="BodyText"/>
        <w:tabs>
          <w:tab w:val="left" w:pos="841"/>
        </w:tabs>
        <w:spacing w:before="20"/>
        <w:ind w:left="480" w:right="113"/>
      </w:pPr>
    </w:p>
    <w:p w14:paraId="034A27F6" w14:textId="762652D8" w:rsidR="009C1680" w:rsidRDefault="009C1680" w:rsidP="007E76B5">
      <w:pPr>
        <w:spacing w:line="240" w:lineRule="auto"/>
        <w:ind w:left="113"/>
        <w:rPr>
          <w:rFonts w:ascii="Times New Roman" w:eastAsia="Times New Roman" w:hAnsi="Times New Roman" w:cs="Times New Roman"/>
          <w:sz w:val="2"/>
          <w:szCs w:val="2"/>
        </w:rPr>
      </w:pPr>
    </w:p>
    <w:p w14:paraId="4EEBC668" w14:textId="603BDA4B" w:rsidR="009C1680" w:rsidRDefault="009C1680" w:rsidP="00E26C02">
      <w:pPr>
        <w:spacing w:before="83" w:line="240" w:lineRule="auto"/>
        <w:ind w:left="120"/>
        <w:rPr>
          <w:rFonts w:ascii="Times New Roman" w:eastAsia="Times New Roman" w:hAnsi="Times New Roman" w:cs="Times New Roman"/>
          <w:sz w:val="20"/>
          <w:szCs w:val="20"/>
        </w:rPr>
        <w:sectPr w:rsidR="009C1680" w:rsidSect="00E26C02">
          <w:pgSz w:w="12240" w:h="15840"/>
          <w:pgMar w:top="720" w:right="1080" w:bottom="720" w:left="1080" w:header="288" w:footer="0" w:gutter="0"/>
          <w:pgNumType w:start="2"/>
          <w:cols w:space="720"/>
          <w:docGrid w:linePitch="299"/>
        </w:sectPr>
      </w:pPr>
      <w:r>
        <w:rPr>
          <w:rFonts w:ascii="Times New Roman"/>
          <w:w w:val="95"/>
          <w:position w:val="7"/>
          <w:sz w:val="13"/>
        </w:rPr>
        <w:t>1</w:t>
      </w:r>
      <w:hyperlink r:id="rId17" w:tooltip="ESSA Report Card Guidance">
        <w:r>
          <w:rPr>
            <w:rFonts w:ascii="Times New Roman"/>
            <w:color w:val="0000FF"/>
            <w:w w:val="95"/>
            <w:sz w:val="20"/>
            <w:u w:val="single" w:color="0000FF"/>
          </w:rPr>
          <w:t>https://www2.ed.gov/policy/elsec/leg/essa/report-card-guidance-final.pdf</w:t>
        </w:r>
      </w:hyperlink>
    </w:p>
    <w:p w14:paraId="46276CE8" w14:textId="77777777" w:rsidR="00E26C02" w:rsidRPr="00E26C02" w:rsidRDefault="00E26C02" w:rsidP="00E26C02">
      <w:pPr>
        <w:pStyle w:val="Header"/>
        <w:spacing w:after="240"/>
        <w:rPr>
          <w:rFonts w:ascii="Times New Roman" w:hAnsi="Times New Roman"/>
          <w:noProof/>
          <w:szCs w:val="18"/>
        </w:rPr>
      </w:pPr>
      <w:r w:rsidRPr="00E26C02">
        <w:rPr>
          <w:rFonts w:ascii="Times New Roman" w:hAnsi="Times New Roman"/>
          <w:spacing w:val="-1"/>
        </w:rPr>
        <w:lastRenderedPageBreak/>
        <w:t xml:space="preserve">Page </w:t>
      </w:r>
      <w:r>
        <w:rPr>
          <w:rFonts w:ascii="Times New Roman" w:hAnsi="Times New Roman"/>
        </w:rPr>
        <w:t>3</w:t>
      </w:r>
      <w:r w:rsidRPr="00E26C02">
        <w:rPr>
          <w:rFonts w:ascii="Times New Roman" w:hAnsi="Times New Roman"/>
        </w:rPr>
        <w:t xml:space="preserve"> – The</w:t>
      </w:r>
      <w:r w:rsidRPr="00E26C02">
        <w:rPr>
          <w:rFonts w:ascii="Times New Roman" w:hAnsi="Times New Roman"/>
          <w:spacing w:val="-2"/>
        </w:rPr>
        <w:t xml:space="preserve"> </w:t>
      </w:r>
      <w:r w:rsidRPr="00E26C02">
        <w:rPr>
          <w:rFonts w:ascii="Times New Roman" w:hAnsi="Times New Roman"/>
          <w:spacing w:val="-1"/>
        </w:rPr>
        <w:t>Honorable</w:t>
      </w:r>
      <w:r w:rsidRPr="00E26C02">
        <w:rPr>
          <w:rFonts w:ascii="Times New Roman" w:hAnsi="Times New Roman"/>
          <w:spacing w:val="2"/>
        </w:rPr>
        <w:t xml:space="preserve"> </w:t>
      </w:r>
      <w:r w:rsidRPr="00E26C02">
        <w:rPr>
          <w:rFonts w:ascii="Times New Roman" w:hAnsi="Times New Roman"/>
          <w:color w:val="131313"/>
        </w:rPr>
        <w:t xml:space="preserve">Tony </w:t>
      </w:r>
      <w:r w:rsidRPr="00E26C02">
        <w:rPr>
          <w:rFonts w:ascii="Times New Roman" w:hAnsi="Times New Roman"/>
          <w:color w:val="131313"/>
          <w:spacing w:val="-1"/>
        </w:rPr>
        <w:t>Thurmond</w:t>
      </w:r>
      <w:r w:rsidRPr="00E26C02">
        <w:rPr>
          <w:rFonts w:ascii="Times New Roman" w:hAnsi="Times New Roman"/>
          <w:color w:val="131313"/>
        </w:rPr>
        <w:t xml:space="preserve"> and </w:t>
      </w:r>
      <w:r w:rsidRPr="00E26C02">
        <w:rPr>
          <w:rFonts w:ascii="Times New Roman" w:hAnsi="Times New Roman"/>
          <w:color w:val="131313"/>
          <w:spacing w:val="-1"/>
        </w:rPr>
        <w:t>Dr.</w:t>
      </w:r>
      <w:r w:rsidRPr="00E26C02">
        <w:rPr>
          <w:rFonts w:ascii="Times New Roman" w:hAnsi="Times New Roman"/>
          <w:color w:val="131313"/>
          <w:spacing w:val="1"/>
        </w:rPr>
        <w:t xml:space="preserve"> </w:t>
      </w:r>
      <w:r w:rsidRPr="00E26C02">
        <w:rPr>
          <w:rFonts w:ascii="Times New Roman" w:hAnsi="Times New Roman"/>
          <w:color w:val="131313"/>
        </w:rPr>
        <w:t>Linda</w:t>
      </w:r>
      <w:r w:rsidRPr="00E26C02">
        <w:rPr>
          <w:rFonts w:ascii="Times New Roman" w:hAnsi="Times New Roman"/>
          <w:color w:val="131313"/>
          <w:spacing w:val="-1"/>
        </w:rPr>
        <w:t xml:space="preserve"> Darling-Hammond</w:t>
      </w:r>
    </w:p>
    <w:p w14:paraId="7189EB0D" w14:textId="77777777" w:rsidR="009C1680" w:rsidRPr="00E26C02" w:rsidRDefault="00E26C02" w:rsidP="00E26C02">
      <w:pPr>
        <w:pStyle w:val="BodyText"/>
        <w:spacing w:before="69" w:after="240"/>
        <w:ind w:left="720" w:right="100"/>
      </w:pPr>
      <w:r>
        <w:t>secondary school.</w:t>
      </w:r>
      <w:r>
        <w:rPr>
          <w:position w:val="9"/>
          <w:sz w:val="16"/>
          <w:szCs w:val="16"/>
        </w:rPr>
        <w:t>1</w:t>
      </w:r>
      <w:r>
        <w:rPr>
          <w:spacing w:val="45"/>
          <w:position w:val="9"/>
          <w:sz w:val="16"/>
          <w:szCs w:val="16"/>
        </w:rPr>
        <w:t xml:space="preserve"> </w:t>
      </w:r>
      <w:r>
        <w:rPr>
          <w:spacing w:val="-1"/>
        </w:rPr>
        <w:t>Additionally,</w:t>
      </w:r>
      <w:r>
        <w:t xml:space="preserve"> </w:t>
      </w:r>
      <w:r>
        <w:rPr>
          <w:spacing w:val="-1"/>
        </w:rPr>
        <w:t>as</w:t>
      </w:r>
      <w:r>
        <w:t xml:space="preserve"> </w:t>
      </w:r>
      <w:r>
        <w:rPr>
          <w:spacing w:val="-1"/>
        </w:rPr>
        <w:t>noted</w:t>
      </w:r>
      <w:r>
        <w:rPr>
          <w:spacing w:val="1"/>
        </w:rPr>
        <w:t xml:space="preserve"> </w:t>
      </w:r>
      <w:r>
        <w:t xml:space="preserve">in </w:t>
      </w:r>
      <w:r>
        <w:rPr>
          <w:spacing w:val="-1"/>
        </w:rPr>
        <w:t>question</w:t>
      </w:r>
      <w:r>
        <w:t xml:space="preserve"> </w:t>
      </w:r>
      <w:r>
        <w:rPr>
          <w:spacing w:val="-1"/>
        </w:rPr>
        <w:t>C-2,</w:t>
      </w:r>
      <w:r>
        <w:t xml:space="preserve"> in addition</w:t>
      </w:r>
      <w:r>
        <w:rPr>
          <w:spacing w:val="-3"/>
        </w:rPr>
        <w:t xml:space="preserve"> </w:t>
      </w:r>
      <w:r>
        <w:t>to the</w:t>
      </w:r>
      <w:r>
        <w:rPr>
          <w:spacing w:val="-1"/>
        </w:rPr>
        <w:t xml:space="preserve"> data</w:t>
      </w:r>
      <w:r>
        <w:t xml:space="preserve"> </w:t>
      </w:r>
      <w:r>
        <w:rPr>
          <w:spacing w:val="-1"/>
        </w:rPr>
        <w:t>elements</w:t>
      </w:r>
      <w:r>
        <w:t xml:space="preserve"> required by the ESEA, </w:t>
      </w:r>
      <w:r>
        <w:rPr>
          <w:spacing w:val="-1"/>
        </w:rPr>
        <w:t>an</w:t>
      </w:r>
      <w:r>
        <w:rPr>
          <w:spacing w:val="73"/>
        </w:rPr>
        <w:t xml:space="preserve"> </w:t>
      </w:r>
      <w:r>
        <w:t>LEA</w:t>
      </w:r>
      <w:r>
        <w:rPr>
          <w:spacing w:val="-1"/>
        </w:rPr>
        <w:t xml:space="preserve"> </w:t>
      </w:r>
      <w:r>
        <w:t xml:space="preserve">may </w:t>
      </w:r>
      <w:r>
        <w:rPr>
          <w:spacing w:val="-1"/>
        </w:rPr>
        <w:t>include</w:t>
      </w:r>
      <w:r>
        <w:t xml:space="preserve"> </w:t>
      </w:r>
      <w:r>
        <w:rPr>
          <w:spacing w:val="-1"/>
        </w:rPr>
        <w:t>any</w:t>
      </w:r>
      <w:r>
        <w:t xml:space="preserve"> other </w:t>
      </w:r>
      <w:r>
        <w:rPr>
          <w:spacing w:val="-1"/>
        </w:rPr>
        <w:t>information</w:t>
      </w:r>
      <w:r>
        <w:t xml:space="preserve"> it determines to be</w:t>
      </w:r>
      <w:r>
        <w:rPr>
          <w:spacing w:val="-1"/>
        </w:rPr>
        <w:t xml:space="preserve"> appropriate,</w:t>
      </w:r>
      <w:r>
        <w:t xml:space="preserve"> whether</w:t>
      </w:r>
      <w:r>
        <w:rPr>
          <w:spacing w:val="-2"/>
        </w:rPr>
        <w:t xml:space="preserve"> </w:t>
      </w:r>
      <w:r>
        <w:t xml:space="preserve">or </w:t>
      </w:r>
      <w:r>
        <w:rPr>
          <w:spacing w:val="-1"/>
        </w:rPr>
        <w:t>not</w:t>
      </w:r>
      <w:r>
        <w:t xml:space="preserve"> </w:t>
      </w:r>
      <w:r>
        <w:rPr>
          <w:spacing w:val="-1"/>
        </w:rPr>
        <w:t xml:space="preserve">that </w:t>
      </w:r>
      <w:r w:rsidR="009C1680">
        <w:rPr>
          <w:spacing w:val="-1"/>
        </w:rPr>
        <w:t>information</w:t>
      </w:r>
      <w:r w:rsidR="009C1680">
        <w:t xml:space="preserve"> is </w:t>
      </w:r>
      <w:r w:rsidR="009C1680">
        <w:rPr>
          <w:spacing w:val="-1"/>
        </w:rPr>
        <w:t>included</w:t>
      </w:r>
      <w:r w:rsidR="009C1680">
        <w:t xml:space="preserve"> on the </w:t>
      </w:r>
      <w:r w:rsidR="009C1680">
        <w:rPr>
          <w:spacing w:val="-1"/>
        </w:rPr>
        <w:t>State</w:t>
      </w:r>
      <w:r w:rsidR="009C1680">
        <w:t xml:space="preserve"> </w:t>
      </w:r>
      <w:r w:rsidR="009C1680">
        <w:rPr>
          <w:spacing w:val="-1"/>
        </w:rPr>
        <w:t>report</w:t>
      </w:r>
      <w:r w:rsidR="009C1680">
        <w:t xml:space="preserve"> </w:t>
      </w:r>
      <w:r w:rsidR="009C1680">
        <w:rPr>
          <w:spacing w:val="-1"/>
        </w:rPr>
        <w:t>card.</w:t>
      </w:r>
      <w:r w:rsidR="009C1680">
        <w:t xml:space="preserve"> Thus, </w:t>
      </w:r>
      <w:r w:rsidR="009C1680">
        <w:rPr>
          <w:spacing w:val="-1"/>
        </w:rPr>
        <w:t>California</w:t>
      </w:r>
      <w:r w:rsidR="009C1680">
        <w:t xml:space="preserve"> </w:t>
      </w:r>
      <w:r w:rsidR="009C1680">
        <w:rPr>
          <w:spacing w:val="-1"/>
        </w:rPr>
        <w:t>may</w:t>
      </w:r>
      <w:r w:rsidR="009C1680">
        <w:t xml:space="preserve"> include</w:t>
      </w:r>
      <w:r w:rsidR="009C1680">
        <w:rPr>
          <w:spacing w:val="-1"/>
        </w:rPr>
        <w:t xml:space="preserve"> </w:t>
      </w:r>
      <w:r w:rsidR="009C1680">
        <w:t xml:space="preserve">the </w:t>
      </w:r>
      <w:r w:rsidR="009C1680">
        <w:rPr>
          <w:spacing w:val="-1"/>
        </w:rPr>
        <w:t>DASS</w:t>
      </w:r>
      <w:r w:rsidR="009C1680">
        <w:rPr>
          <w:spacing w:val="87"/>
        </w:rPr>
        <w:t xml:space="preserve"> </w:t>
      </w:r>
      <w:r w:rsidR="009C1680">
        <w:rPr>
          <w:spacing w:val="-1"/>
        </w:rPr>
        <w:t>graduation</w:t>
      </w:r>
      <w:r w:rsidR="009C1680">
        <w:t xml:space="preserve"> rate</w:t>
      </w:r>
      <w:r w:rsidR="009C1680">
        <w:rPr>
          <w:spacing w:val="-1"/>
        </w:rPr>
        <w:t xml:space="preserve"> measure,</w:t>
      </w:r>
      <w:r w:rsidR="009C1680">
        <w:rPr>
          <w:spacing w:val="2"/>
        </w:rPr>
        <w:t xml:space="preserve"> </w:t>
      </w:r>
      <w:r w:rsidR="009C1680">
        <w:rPr>
          <w:spacing w:val="-1"/>
        </w:rPr>
        <w:t>as</w:t>
      </w:r>
      <w:r w:rsidR="009C1680">
        <w:t xml:space="preserve"> </w:t>
      </w:r>
      <w:r w:rsidR="009C1680">
        <w:rPr>
          <w:spacing w:val="-1"/>
        </w:rPr>
        <w:t>well</w:t>
      </w:r>
      <w:r w:rsidR="009C1680">
        <w:t xml:space="preserve"> </w:t>
      </w:r>
      <w:r w:rsidR="009C1680">
        <w:rPr>
          <w:spacing w:val="-1"/>
        </w:rPr>
        <w:t>as</w:t>
      </w:r>
      <w:r w:rsidR="009C1680">
        <w:t xml:space="preserve"> </w:t>
      </w:r>
      <w:r w:rsidR="009C1680">
        <w:rPr>
          <w:spacing w:val="-1"/>
        </w:rPr>
        <w:t>any</w:t>
      </w:r>
      <w:r w:rsidR="009C1680">
        <w:t xml:space="preserve"> other information,</w:t>
      </w:r>
      <w:r w:rsidR="009C1680">
        <w:rPr>
          <w:spacing w:val="1"/>
        </w:rPr>
        <w:t xml:space="preserve"> </w:t>
      </w:r>
      <w:r w:rsidR="009C1680">
        <w:t>on State</w:t>
      </w:r>
      <w:r w:rsidR="009C1680">
        <w:rPr>
          <w:spacing w:val="-1"/>
        </w:rPr>
        <w:t xml:space="preserve"> and/or</w:t>
      </w:r>
      <w:r w:rsidR="009C1680">
        <w:t xml:space="preserve"> </w:t>
      </w:r>
      <w:r w:rsidR="009C1680">
        <w:rPr>
          <w:spacing w:val="-1"/>
        </w:rPr>
        <w:t>local</w:t>
      </w:r>
      <w:r w:rsidR="009C1680">
        <w:t xml:space="preserve"> report </w:t>
      </w:r>
      <w:r w:rsidR="009C1680">
        <w:rPr>
          <w:spacing w:val="-1"/>
        </w:rPr>
        <w:t>cards</w:t>
      </w:r>
      <w:r w:rsidR="009C1680">
        <w:t xml:space="preserve"> to</w:t>
      </w:r>
      <w:r w:rsidR="009C1680">
        <w:rPr>
          <w:spacing w:val="63"/>
        </w:rPr>
        <w:t xml:space="preserve"> </w:t>
      </w:r>
      <w:r w:rsidR="009C1680">
        <w:t>provide</w:t>
      </w:r>
      <w:r w:rsidR="009C1680">
        <w:rPr>
          <w:spacing w:val="-2"/>
        </w:rPr>
        <w:t xml:space="preserve"> </w:t>
      </w:r>
      <w:r w:rsidR="009C1680">
        <w:t xml:space="preserve">this </w:t>
      </w:r>
      <w:r w:rsidR="009C1680">
        <w:rPr>
          <w:spacing w:val="-1"/>
        </w:rPr>
        <w:t>information</w:t>
      </w:r>
      <w:r w:rsidR="009C1680">
        <w:t xml:space="preserve"> to </w:t>
      </w:r>
      <w:r w:rsidR="009C1680">
        <w:rPr>
          <w:spacing w:val="-1"/>
        </w:rPr>
        <w:t>parents.</w:t>
      </w:r>
    </w:p>
    <w:p w14:paraId="530B4BB4" w14:textId="77777777" w:rsidR="009C1680" w:rsidRPr="00E26C02" w:rsidRDefault="009C1680" w:rsidP="00E26C02">
      <w:pPr>
        <w:pStyle w:val="BodyText"/>
        <w:spacing w:after="240"/>
        <w:ind w:left="0" w:right="203"/>
        <w:jc w:val="both"/>
      </w:pPr>
      <w:r>
        <w:rPr>
          <w:spacing w:val="-1"/>
        </w:rPr>
        <w:t>California</w:t>
      </w:r>
      <w:r>
        <w:t xml:space="preserve"> may </w:t>
      </w:r>
      <w:r>
        <w:rPr>
          <w:spacing w:val="-1"/>
        </w:rPr>
        <w:t>revise</w:t>
      </w:r>
      <w:r>
        <w:t xml:space="preserve"> its</w:t>
      </w:r>
      <w:r>
        <w:rPr>
          <w:spacing w:val="2"/>
        </w:rPr>
        <w:t xml:space="preserve"> </w:t>
      </w:r>
      <w:r>
        <w:rPr>
          <w:spacing w:val="-1"/>
        </w:rPr>
        <w:t>waiver</w:t>
      </w:r>
      <w:r>
        <w:rPr>
          <w:spacing w:val="-2"/>
        </w:rPr>
        <w:t xml:space="preserve"> </w:t>
      </w:r>
      <w:r>
        <w:rPr>
          <w:spacing w:val="-1"/>
        </w:rPr>
        <w:t>request,</w:t>
      </w:r>
      <w:r>
        <w:t xml:space="preserve"> consistent with </w:t>
      </w:r>
      <w:r>
        <w:rPr>
          <w:spacing w:val="-1"/>
        </w:rPr>
        <w:t>section</w:t>
      </w:r>
      <w:r>
        <w:t xml:space="preserve"> </w:t>
      </w:r>
      <w:r>
        <w:rPr>
          <w:spacing w:val="-1"/>
        </w:rPr>
        <w:t>8401(b)(4)(B)(ii)</w:t>
      </w:r>
      <w:r>
        <w:t xml:space="preserve"> of</w:t>
      </w:r>
      <w:r>
        <w:rPr>
          <w:spacing w:val="-2"/>
        </w:rPr>
        <w:t xml:space="preserve"> </w:t>
      </w:r>
      <w:r>
        <w:t xml:space="preserve">the </w:t>
      </w:r>
      <w:r>
        <w:rPr>
          <w:spacing w:val="-1"/>
        </w:rPr>
        <w:t>ESEA,</w:t>
      </w:r>
      <w:r>
        <w:t xml:space="preserve"> to meet</w:t>
      </w:r>
      <w:r>
        <w:rPr>
          <w:spacing w:val="89"/>
        </w:rPr>
        <w:t xml:space="preserve"> </w:t>
      </w:r>
      <w:r>
        <w:t xml:space="preserve">the </w:t>
      </w:r>
      <w:r>
        <w:rPr>
          <w:spacing w:val="-1"/>
        </w:rPr>
        <w:t>requirements</w:t>
      </w:r>
      <w:r>
        <w:t xml:space="preserve"> of section </w:t>
      </w:r>
      <w:r>
        <w:rPr>
          <w:spacing w:val="-1"/>
        </w:rPr>
        <w:t>8401(b)(1)</w:t>
      </w:r>
      <w:r>
        <w:rPr>
          <w:spacing w:val="1"/>
        </w:rPr>
        <w:t xml:space="preserve"> </w:t>
      </w:r>
      <w:r>
        <w:rPr>
          <w:spacing w:val="-1"/>
        </w:rPr>
        <w:t>and</w:t>
      </w:r>
      <w:r>
        <w:t xml:space="preserve"> resubmit the</w:t>
      </w:r>
      <w:r>
        <w:rPr>
          <w:spacing w:val="-1"/>
        </w:rPr>
        <w:t xml:space="preserve"> revised</w:t>
      </w:r>
      <w:r>
        <w:t xml:space="preserve"> </w:t>
      </w:r>
      <w:r>
        <w:rPr>
          <w:spacing w:val="-1"/>
        </w:rPr>
        <w:t>waiver</w:t>
      </w:r>
      <w:r>
        <w:t xml:space="preserve"> </w:t>
      </w:r>
      <w:r>
        <w:rPr>
          <w:spacing w:val="-1"/>
        </w:rPr>
        <w:t>request.</w:t>
      </w:r>
      <w:r>
        <w:t xml:space="preserve"> If</w:t>
      </w:r>
      <w:r>
        <w:rPr>
          <w:spacing w:val="3"/>
        </w:rPr>
        <w:t xml:space="preserve"> </w:t>
      </w:r>
      <w:r>
        <w:rPr>
          <w:spacing w:val="-1"/>
        </w:rPr>
        <w:t>California</w:t>
      </w:r>
      <w:r>
        <w:t xml:space="preserve"> decides to</w:t>
      </w:r>
      <w:r>
        <w:rPr>
          <w:spacing w:val="85"/>
        </w:rPr>
        <w:t xml:space="preserve"> </w:t>
      </w:r>
      <w:r>
        <w:rPr>
          <w:spacing w:val="-1"/>
        </w:rPr>
        <w:t>resubmit,</w:t>
      </w:r>
      <w:r>
        <w:t xml:space="preserve"> it must do so </w:t>
      </w:r>
      <w:r>
        <w:rPr>
          <w:spacing w:val="-2"/>
        </w:rPr>
        <w:t>no</w:t>
      </w:r>
      <w:r>
        <w:t xml:space="preserve"> </w:t>
      </w:r>
      <w:r>
        <w:rPr>
          <w:spacing w:val="-1"/>
        </w:rPr>
        <w:t>later</w:t>
      </w:r>
      <w:r>
        <w:t xml:space="preserve"> </w:t>
      </w:r>
      <w:r>
        <w:rPr>
          <w:spacing w:val="-1"/>
        </w:rPr>
        <w:t>than</w:t>
      </w:r>
      <w:r>
        <w:rPr>
          <w:spacing w:val="1"/>
        </w:rPr>
        <w:t xml:space="preserve"> </w:t>
      </w:r>
      <w:r>
        <w:t xml:space="preserve">60 </w:t>
      </w:r>
      <w:r>
        <w:rPr>
          <w:spacing w:val="-1"/>
        </w:rPr>
        <w:t>days</w:t>
      </w:r>
      <w:r>
        <w:t xml:space="preserve"> from</w:t>
      </w:r>
      <w:r>
        <w:rPr>
          <w:spacing w:val="1"/>
        </w:rPr>
        <w:t xml:space="preserve"> </w:t>
      </w:r>
      <w:r>
        <w:t xml:space="preserve">the </w:t>
      </w:r>
      <w:r>
        <w:rPr>
          <w:spacing w:val="-1"/>
        </w:rPr>
        <w:t>date</w:t>
      </w:r>
      <w:r>
        <w:t xml:space="preserve"> of</w:t>
      </w:r>
      <w:r>
        <w:rPr>
          <w:spacing w:val="-2"/>
        </w:rPr>
        <w:t xml:space="preserve"> </w:t>
      </w:r>
      <w:r>
        <w:t xml:space="preserve">this </w:t>
      </w:r>
      <w:r>
        <w:rPr>
          <w:spacing w:val="-1"/>
        </w:rPr>
        <w:t>letter.</w:t>
      </w:r>
    </w:p>
    <w:p w14:paraId="73642D80" w14:textId="77777777" w:rsidR="009C1680" w:rsidRDefault="009C1680" w:rsidP="00E26C02">
      <w:pPr>
        <w:pStyle w:val="BodyText"/>
        <w:ind w:left="0" w:right="224"/>
      </w:pPr>
      <w:r>
        <w:rPr>
          <w:rFonts w:cs="Times New Roman"/>
          <w:spacing w:val="-1"/>
        </w:rPr>
        <w:t>Finally,</w:t>
      </w:r>
      <w:r>
        <w:rPr>
          <w:rFonts w:cs="Times New Roman"/>
        </w:rPr>
        <w:t xml:space="preserve"> </w:t>
      </w:r>
      <w:r>
        <w:rPr>
          <w:rFonts w:cs="Times New Roman"/>
          <w:spacing w:val="-1"/>
        </w:rPr>
        <w:t>because California’s</w:t>
      </w:r>
      <w:r>
        <w:rPr>
          <w:rFonts w:cs="Times New Roman"/>
        </w:rPr>
        <w:t xml:space="preserve"> </w:t>
      </w:r>
      <w:r>
        <w:rPr>
          <w:rFonts w:cs="Times New Roman"/>
          <w:spacing w:val="-1"/>
        </w:rPr>
        <w:t>request</w:t>
      </w:r>
      <w:r>
        <w:rPr>
          <w:rFonts w:cs="Times New Roman"/>
        </w:rPr>
        <w:t xml:space="preserve"> to waive these</w:t>
      </w:r>
      <w:r>
        <w:rPr>
          <w:rFonts w:cs="Times New Roman"/>
          <w:spacing w:val="-1"/>
        </w:rPr>
        <w:t xml:space="preserve"> requirements</w:t>
      </w:r>
      <w:r>
        <w:rPr>
          <w:rFonts w:cs="Times New Roman"/>
        </w:rPr>
        <w:t xml:space="preserve"> is </w:t>
      </w:r>
      <w:r>
        <w:rPr>
          <w:rFonts w:cs="Times New Roman"/>
          <w:spacing w:val="-1"/>
        </w:rPr>
        <w:t>related</w:t>
      </w:r>
      <w:r>
        <w:rPr>
          <w:rFonts w:cs="Times New Roman"/>
          <w:spacing w:val="2"/>
        </w:rPr>
        <w:t xml:space="preserve"> </w:t>
      </w:r>
      <w:r>
        <w:rPr>
          <w:rFonts w:cs="Times New Roman"/>
        </w:rPr>
        <w:t>to the</w:t>
      </w:r>
      <w:r>
        <w:rPr>
          <w:rFonts w:cs="Times New Roman"/>
          <w:spacing w:val="-1"/>
        </w:rPr>
        <w:t xml:space="preserve"> existing</w:t>
      </w:r>
      <w:r>
        <w:rPr>
          <w:rFonts w:cs="Times New Roman"/>
        </w:rPr>
        <w:t xml:space="preserve"> conditions</w:t>
      </w:r>
      <w:r>
        <w:rPr>
          <w:rFonts w:cs="Times New Roman"/>
          <w:spacing w:val="-3"/>
        </w:rPr>
        <w:t xml:space="preserve"> </w:t>
      </w:r>
      <w:r>
        <w:rPr>
          <w:rFonts w:cs="Times New Roman"/>
        </w:rPr>
        <w:t>of</w:t>
      </w:r>
      <w:r>
        <w:rPr>
          <w:rFonts w:cs="Times New Roman"/>
          <w:spacing w:val="95"/>
        </w:rPr>
        <w:t xml:space="preserve"> </w:t>
      </w:r>
      <w:r>
        <w:rPr>
          <w:spacing w:val="-1"/>
        </w:rPr>
        <w:t>high-</w:t>
      </w:r>
      <w:r>
        <w:rPr>
          <w:rFonts w:cs="Times New Roman"/>
          <w:spacing w:val="-1"/>
        </w:rPr>
        <w:t>risk</w:t>
      </w:r>
      <w:r>
        <w:rPr>
          <w:rFonts w:cs="Times New Roman"/>
        </w:rPr>
        <w:t xml:space="preserve"> </w:t>
      </w:r>
      <w:r>
        <w:rPr>
          <w:rFonts w:cs="Times New Roman"/>
          <w:spacing w:val="-1"/>
        </w:rPr>
        <w:t>status</w:t>
      </w:r>
      <w:r>
        <w:rPr>
          <w:rFonts w:cs="Times New Roman"/>
        </w:rPr>
        <w:t xml:space="preserve"> on </w:t>
      </w:r>
      <w:r>
        <w:rPr>
          <w:rFonts w:cs="Times New Roman"/>
          <w:spacing w:val="-1"/>
        </w:rPr>
        <w:t>California’s</w:t>
      </w:r>
      <w:r>
        <w:rPr>
          <w:rFonts w:cs="Times New Roman"/>
        </w:rPr>
        <w:t xml:space="preserve"> Title</w:t>
      </w:r>
      <w:r>
        <w:rPr>
          <w:rFonts w:cs="Times New Roman"/>
          <w:spacing w:val="1"/>
        </w:rPr>
        <w:t xml:space="preserve"> </w:t>
      </w:r>
      <w:r>
        <w:rPr>
          <w:rFonts w:cs="Times New Roman"/>
        </w:rPr>
        <w:t>I</w:t>
      </w:r>
      <w:r>
        <w:rPr>
          <w:rFonts w:cs="Times New Roman"/>
          <w:spacing w:val="-4"/>
        </w:rPr>
        <w:t xml:space="preserve"> </w:t>
      </w:r>
      <w:r>
        <w:rPr>
          <w:rFonts w:cs="Times New Roman"/>
        </w:rPr>
        <w:t>grant awards, I</w:t>
      </w:r>
      <w:r>
        <w:rPr>
          <w:rFonts w:cs="Times New Roman"/>
          <w:spacing w:val="-1"/>
        </w:rPr>
        <w:t xml:space="preserve"> am</w:t>
      </w:r>
      <w:r>
        <w:rPr>
          <w:rFonts w:cs="Times New Roman"/>
        </w:rPr>
        <w:t xml:space="preserve"> </w:t>
      </w:r>
      <w:r>
        <w:rPr>
          <w:rFonts w:cs="Times New Roman"/>
          <w:spacing w:val="-1"/>
        </w:rPr>
        <w:t>amending</w:t>
      </w:r>
      <w:r>
        <w:rPr>
          <w:rFonts w:cs="Times New Roman"/>
        </w:rPr>
        <w:t xml:space="preserve"> the</w:t>
      </w:r>
      <w:r>
        <w:rPr>
          <w:rFonts w:cs="Times New Roman"/>
          <w:spacing w:val="-1"/>
        </w:rPr>
        <w:t xml:space="preserve"> </w:t>
      </w:r>
      <w:r>
        <w:rPr>
          <w:rFonts w:cs="Times New Roman"/>
        </w:rPr>
        <w:t>conditions</w:t>
      </w:r>
      <w:r>
        <w:t xml:space="preserve">. </w:t>
      </w:r>
      <w:r>
        <w:rPr>
          <w:spacing w:val="-2"/>
        </w:rPr>
        <w:t>In</w:t>
      </w:r>
      <w:r>
        <w:t xml:space="preserve"> order to resolve</w:t>
      </w:r>
      <w:r>
        <w:rPr>
          <w:spacing w:val="69"/>
        </w:rPr>
        <w:t xml:space="preserve"> </w:t>
      </w:r>
      <w:r>
        <w:t xml:space="preserve">the </w:t>
      </w:r>
      <w:r>
        <w:rPr>
          <w:spacing w:val="-1"/>
        </w:rPr>
        <w:t>conditions</w:t>
      </w:r>
      <w:r>
        <w:t xml:space="preserve"> </w:t>
      </w:r>
      <w:r>
        <w:rPr>
          <w:spacing w:val="-1"/>
        </w:rPr>
        <w:t>and</w:t>
      </w:r>
      <w:r>
        <w:t xml:space="preserve"> remove</w:t>
      </w:r>
      <w:r>
        <w:rPr>
          <w:spacing w:val="-1"/>
        </w:rPr>
        <w:t xml:space="preserve"> </w:t>
      </w:r>
      <w:r>
        <w:t xml:space="preserve">the </w:t>
      </w:r>
      <w:r>
        <w:rPr>
          <w:spacing w:val="-1"/>
        </w:rPr>
        <w:t>high-risk</w:t>
      </w:r>
      <w:r>
        <w:t xml:space="preserve"> </w:t>
      </w:r>
      <w:r>
        <w:rPr>
          <w:spacing w:val="-1"/>
        </w:rPr>
        <w:t>status,</w:t>
      </w:r>
      <w:r>
        <w:t xml:space="preserve"> CDE</w:t>
      </w:r>
      <w:r>
        <w:rPr>
          <w:spacing w:val="-1"/>
        </w:rPr>
        <w:t xml:space="preserve"> </w:t>
      </w:r>
      <w:r>
        <w:t>must:</w:t>
      </w:r>
    </w:p>
    <w:p w14:paraId="65328407" w14:textId="77777777" w:rsidR="009C1680" w:rsidRDefault="009C1680" w:rsidP="009C1680">
      <w:pPr>
        <w:pStyle w:val="BodyText"/>
        <w:numPr>
          <w:ilvl w:val="0"/>
          <w:numId w:val="2"/>
        </w:numPr>
        <w:tabs>
          <w:tab w:val="left" w:pos="821"/>
        </w:tabs>
        <w:ind w:left="820" w:right="113"/>
      </w:pPr>
      <w:r>
        <w:t xml:space="preserve">By </w:t>
      </w:r>
      <w:r>
        <w:rPr>
          <w:spacing w:val="-1"/>
        </w:rPr>
        <w:t>September</w:t>
      </w:r>
      <w:r>
        <w:t xml:space="preserve"> </w:t>
      </w:r>
      <w:r>
        <w:rPr>
          <w:spacing w:val="-1"/>
        </w:rPr>
        <w:t>1,</w:t>
      </w:r>
      <w:r>
        <w:t xml:space="preserve"> 2022, </w:t>
      </w:r>
      <w:r>
        <w:rPr>
          <w:spacing w:val="-1"/>
        </w:rPr>
        <w:t>provide</w:t>
      </w:r>
      <w:r>
        <w:t xml:space="preserve"> a</w:t>
      </w:r>
      <w:r>
        <w:rPr>
          <w:spacing w:val="-2"/>
        </w:rPr>
        <w:t xml:space="preserve"> </w:t>
      </w:r>
      <w:r>
        <w:t>plan (including a</w:t>
      </w:r>
      <w:r>
        <w:rPr>
          <w:spacing w:val="-1"/>
        </w:rPr>
        <w:t xml:space="preserve"> </w:t>
      </w:r>
      <w:r>
        <w:t>State</w:t>
      </w:r>
      <w:r>
        <w:rPr>
          <w:spacing w:val="-1"/>
        </w:rPr>
        <w:t xml:space="preserve"> </w:t>
      </w:r>
      <w:r>
        <w:t xml:space="preserve">plan </w:t>
      </w:r>
      <w:r>
        <w:rPr>
          <w:spacing w:val="-1"/>
        </w:rPr>
        <w:t>amendment</w:t>
      </w:r>
      <w:r>
        <w:t xml:space="preserve"> </w:t>
      </w:r>
      <w:r>
        <w:rPr>
          <w:spacing w:val="1"/>
        </w:rPr>
        <w:t>if</w:t>
      </w:r>
      <w:r>
        <w:t xml:space="preserve"> </w:t>
      </w:r>
      <w:r>
        <w:rPr>
          <w:spacing w:val="-1"/>
        </w:rPr>
        <w:t>changes</w:t>
      </w:r>
      <w:r>
        <w:t xml:space="preserve"> to its</w:t>
      </w:r>
      <w:r>
        <w:rPr>
          <w:spacing w:val="49"/>
        </w:rPr>
        <w:t xml:space="preserve"> </w:t>
      </w:r>
      <w:r>
        <w:rPr>
          <w:spacing w:val="-1"/>
        </w:rPr>
        <w:t>approved</w:t>
      </w:r>
      <w:r>
        <w:t xml:space="preserve"> consolidated State</w:t>
      </w:r>
      <w:r>
        <w:rPr>
          <w:spacing w:val="-1"/>
        </w:rPr>
        <w:t xml:space="preserve"> </w:t>
      </w:r>
      <w:r>
        <w:t>plan are</w:t>
      </w:r>
      <w:r>
        <w:rPr>
          <w:spacing w:val="-1"/>
        </w:rPr>
        <w:t xml:space="preserve"> needed)</w:t>
      </w:r>
      <w:r>
        <w:t xml:space="preserve"> to meet the</w:t>
      </w:r>
      <w:r>
        <w:rPr>
          <w:spacing w:val="-1"/>
        </w:rPr>
        <w:t xml:space="preserve"> requirement</w:t>
      </w:r>
      <w:r>
        <w:t xml:space="preserve"> to include </w:t>
      </w:r>
      <w:r>
        <w:rPr>
          <w:spacing w:val="-1"/>
        </w:rPr>
        <w:t>all</w:t>
      </w:r>
      <w:r>
        <w:t xml:space="preserve"> </w:t>
      </w:r>
      <w:r>
        <w:rPr>
          <w:spacing w:val="-1"/>
        </w:rPr>
        <w:t>schools</w:t>
      </w:r>
      <w:r>
        <w:t xml:space="preserve"> in its</w:t>
      </w:r>
      <w:r>
        <w:rPr>
          <w:spacing w:val="57"/>
        </w:rPr>
        <w:t xml:space="preserve"> </w:t>
      </w:r>
      <w:r>
        <w:rPr>
          <w:spacing w:val="-1"/>
        </w:rPr>
        <w:t>system</w:t>
      </w:r>
      <w:r>
        <w:t xml:space="preserve"> of </w:t>
      </w:r>
      <w:r>
        <w:rPr>
          <w:spacing w:val="-1"/>
        </w:rPr>
        <w:t>annual</w:t>
      </w:r>
      <w:r>
        <w:t xml:space="preserve"> meaningful </w:t>
      </w:r>
      <w:r>
        <w:rPr>
          <w:spacing w:val="-1"/>
        </w:rPr>
        <w:t>differentiation</w:t>
      </w:r>
      <w:r>
        <w:t xml:space="preserve"> using the </w:t>
      </w:r>
      <w:r>
        <w:rPr>
          <w:spacing w:val="-1"/>
        </w:rPr>
        <w:t>same</w:t>
      </w:r>
      <w:r>
        <w:t xml:space="preserve"> </w:t>
      </w:r>
      <w:r>
        <w:rPr>
          <w:spacing w:val="-1"/>
        </w:rPr>
        <w:t xml:space="preserve">Academic </w:t>
      </w:r>
      <w:r>
        <w:t xml:space="preserve">Achievement </w:t>
      </w:r>
      <w:r>
        <w:rPr>
          <w:spacing w:val="-1"/>
        </w:rPr>
        <w:t>and</w:t>
      </w:r>
      <w:r>
        <w:rPr>
          <w:spacing w:val="59"/>
        </w:rPr>
        <w:t xml:space="preserve"> </w:t>
      </w:r>
      <w:r>
        <w:rPr>
          <w:spacing w:val="-1"/>
        </w:rPr>
        <w:t>Graduation</w:t>
      </w:r>
      <w:r>
        <w:t xml:space="preserve"> </w:t>
      </w:r>
      <w:r>
        <w:rPr>
          <w:spacing w:val="-1"/>
        </w:rPr>
        <w:t>Rate</w:t>
      </w:r>
      <w:r>
        <w:t xml:space="preserve"> indicators </w:t>
      </w:r>
      <w:r>
        <w:rPr>
          <w:spacing w:val="-1"/>
        </w:rPr>
        <w:t>for</w:t>
      </w:r>
      <w:r>
        <w:t xml:space="preserve"> </w:t>
      </w:r>
      <w:r>
        <w:rPr>
          <w:spacing w:val="-1"/>
        </w:rPr>
        <w:t>DASS</w:t>
      </w:r>
      <w:r>
        <w:rPr>
          <w:spacing w:val="1"/>
        </w:rPr>
        <w:t xml:space="preserve"> </w:t>
      </w:r>
      <w:r>
        <w:rPr>
          <w:spacing w:val="-1"/>
        </w:rPr>
        <w:t>and</w:t>
      </w:r>
      <w:r>
        <w:t xml:space="preserve"> non-DASS </w:t>
      </w:r>
      <w:r>
        <w:rPr>
          <w:spacing w:val="-1"/>
        </w:rPr>
        <w:t>schools</w:t>
      </w:r>
      <w:r>
        <w:t xml:space="preserve"> </w:t>
      </w:r>
      <w:r>
        <w:rPr>
          <w:spacing w:val="-1"/>
        </w:rPr>
        <w:t>based</w:t>
      </w:r>
      <w:r>
        <w:t xml:space="preserve"> on </w:t>
      </w:r>
      <w:r>
        <w:rPr>
          <w:spacing w:val="-1"/>
        </w:rPr>
        <w:t>data</w:t>
      </w:r>
      <w:r>
        <w:rPr>
          <w:spacing w:val="1"/>
        </w:rPr>
        <w:t xml:space="preserve"> </w:t>
      </w:r>
      <w:r>
        <w:rPr>
          <w:spacing w:val="-1"/>
        </w:rPr>
        <w:t>from</w:t>
      </w:r>
      <w:r>
        <w:t xml:space="preserve"> school year</w:t>
      </w:r>
      <w:r>
        <w:rPr>
          <w:spacing w:val="63"/>
        </w:rPr>
        <w:t xml:space="preserve"> </w:t>
      </w:r>
      <w:r>
        <w:rPr>
          <w:spacing w:val="-1"/>
        </w:rPr>
        <w:t>2021-2022</w:t>
      </w:r>
      <w:r>
        <w:t xml:space="preserve"> </w:t>
      </w:r>
      <w:r>
        <w:rPr>
          <w:spacing w:val="-1"/>
        </w:rPr>
        <w:t>and</w:t>
      </w:r>
      <w:r>
        <w:t xml:space="preserve"> </w:t>
      </w:r>
      <w:r>
        <w:rPr>
          <w:spacing w:val="-1"/>
        </w:rPr>
        <w:t>for</w:t>
      </w:r>
      <w:r>
        <w:t xml:space="preserve"> school </w:t>
      </w:r>
      <w:r>
        <w:rPr>
          <w:spacing w:val="-1"/>
        </w:rPr>
        <w:t>identifications</w:t>
      </w:r>
      <w:r>
        <w:t xml:space="preserve"> in </w:t>
      </w:r>
      <w:r>
        <w:rPr>
          <w:spacing w:val="-1"/>
        </w:rPr>
        <w:t>fall</w:t>
      </w:r>
      <w:r>
        <w:t xml:space="preserve"> 2022.</w:t>
      </w:r>
    </w:p>
    <w:p w14:paraId="5DFFFC8C" w14:textId="77777777" w:rsidR="009C1680" w:rsidRDefault="009C1680" w:rsidP="00E26C02">
      <w:pPr>
        <w:pStyle w:val="BodyText"/>
        <w:numPr>
          <w:ilvl w:val="0"/>
          <w:numId w:val="2"/>
        </w:numPr>
        <w:tabs>
          <w:tab w:val="left" w:pos="821"/>
        </w:tabs>
        <w:spacing w:after="240"/>
        <w:ind w:left="820" w:right="129"/>
      </w:pPr>
      <w:r>
        <w:t xml:space="preserve">By </w:t>
      </w:r>
      <w:r>
        <w:rPr>
          <w:spacing w:val="-1"/>
        </w:rPr>
        <w:t>January</w:t>
      </w:r>
      <w:r>
        <w:t xml:space="preserve"> </w:t>
      </w:r>
      <w:r>
        <w:rPr>
          <w:spacing w:val="-1"/>
        </w:rPr>
        <w:t>15,</w:t>
      </w:r>
      <w:r>
        <w:t xml:space="preserve"> 2023, provide </w:t>
      </w:r>
      <w:r>
        <w:rPr>
          <w:spacing w:val="-1"/>
        </w:rPr>
        <w:t xml:space="preserve">evidence </w:t>
      </w:r>
      <w:r>
        <w:t>to the</w:t>
      </w:r>
      <w:r>
        <w:rPr>
          <w:spacing w:val="-1"/>
        </w:rPr>
        <w:t xml:space="preserve"> Department</w:t>
      </w:r>
      <w:r>
        <w:t xml:space="preserve"> </w:t>
      </w:r>
      <w:r>
        <w:rPr>
          <w:spacing w:val="-1"/>
        </w:rPr>
        <w:t>that</w:t>
      </w:r>
      <w:r>
        <w:t xml:space="preserve"> CDE</w:t>
      </w:r>
      <w:r>
        <w:rPr>
          <w:spacing w:val="-1"/>
        </w:rPr>
        <w:t xml:space="preserve"> identified</w:t>
      </w:r>
      <w:r>
        <w:t xml:space="preserve"> </w:t>
      </w:r>
      <w:r>
        <w:rPr>
          <w:spacing w:val="-1"/>
        </w:rPr>
        <w:t>schools</w:t>
      </w:r>
      <w:r>
        <w:t xml:space="preserve"> in </w:t>
      </w:r>
      <w:r>
        <w:rPr>
          <w:spacing w:val="-1"/>
        </w:rPr>
        <w:t>fall</w:t>
      </w:r>
      <w:r>
        <w:rPr>
          <w:spacing w:val="87"/>
        </w:rPr>
        <w:t xml:space="preserve"> </w:t>
      </w:r>
      <w:r>
        <w:t xml:space="preserve">2022 </w:t>
      </w:r>
      <w:r>
        <w:rPr>
          <w:spacing w:val="-1"/>
        </w:rPr>
        <w:t>consistent</w:t>
      </w:r>
      <w:r>
        <w:t xml:space="preserve"> with </w:t>
      </w:r>
      <w:r>
        <w:rPr>
          <w:spacing w:val="-1"/>
        </w:rPr>
        <w:t>all</w:t>
      </w:r>
      <w:r>
        <w:t xml:space="preserve"> statutory </w:t>
      </w:r>
      <w:r>
        <w:rPr>
          <w:spacing w:val="-1"/>
        </w:rPr>
        <w:t>requirements</w:t>
      </w:r>
      <w:r>
        <w:t xml:space="preserve"> (i.e., </w:t>
      </w:r>
      <w:r>
        <w:rPr>
          <w:spacing w:val="-1"/>
        </w:rPr>
        <w:t>based</w:t>
      </w:r>
      <w:r>
        <w:t xml:space="preserve"> on a</w:t>
      </w:r>
      <w:r>
        <w:rPr>
          <w:spacing w:val="-1"/>
        </w:rPr>
        <w:t xml:space="preserve"> system</w:t>
      </w:r>
      <w:r>
        <w:t xml:space="preserve"> of</w:t>
      </w:r>
      <w:r>
        <w:rPr>
          <w:spacing w:val="1"/>
        </w:rPr>
        <w:t xml:space="preserve"> </w:t>
      </w:r>
      <w:r>
        <w:t xml:space="preserve">annual </w:t>
      </w:r>
      <w:r>
        <w:rPr>
          <w:spacing w:val="-1"/>
        </w:rPr>
        <w:t>meaningful</w:t>
      </w:r>
      <w:r>
        <w:rPr>
          <w:spacing w:val="75"/>
        </w:rPr>
        <w:t xml:space="preserve"> </w:t>
      </w:r>
      <w:r>
        <w:rPr>
          <w:spacing w:val="-1"/>
        </w:rPr>
        <w:t>differentiation</w:t>
      </w:r>
      <w:r>
        <w:t xml:space="preserve"> that (1) uses the </w:t>
      </w:r>
      <w:r>
        <w:rPr>
          <w:spacing w:val="-1"/>
        </w:rPr>
        <w:t>same</w:t>
      </w:r>
      <w:r>
        <w:t xml:space="preserve"> </w:t>
      </w:r>
      <w:r>
        <w:rPr>
          <w:spacing w:val="-1"/>
        </w:rPr>
        <w:t>Academic</w:t>
      </w:r>
      <w:r>
        <w:rPr>
          <w:spacing w:val="1"/>
        </w:rPr>
        <w:t xml:space="preserve"> </w:t>
      </w:r>
      <w:r>
        <w:rPr>
          <w:spacing w:val="-1"/>
        </w:rPr>
        <w:t>Achievement</w:t>
      </w:r>
      <w:r>
        <w:t xml:space="preserve"> </w:t>
      </w:r>
      <w:r>
        <w:rPr>
          <w:spacing w:val="-1"/>
        </w:rPr>
        <w:t>and</w:t>
      </w:r>
      <w:r>
        <w:rPr>
          <w:spacing w:val="2"/>
        </w:rPr>
        <w:t xml:space="preserve"> </w:t>
      </w:r>
      <w:r>
        <w:rPr>
          <w:spacing w:val="-1"/>
        </w:rPr>
        <w:t>Graduation</w:t>
      </w:r>
      <w:r>
        <w:t xml:space="preserve"> </w:t>
      </w:r>
      <w:r>
        <w:rPr>
          <w:spacing w:val="-1"/>
        </w:rPr>
        <w:t>Rate</w:t>
      </w:r>
      <w:r>
        <w:t xml:space="preserve"> </w:t>
      </w:r>
      <w:r>
        <w:rPr>
          <w:spacing w:val="-1"/>
        </w:rPr>
        <w:t>indicators</w:t>
      </w:r>
      <w:r>
        <w:t xml:space="preserve"> </w:t>
      </w:r>
      <w:r>
        <w:rPr>
          <w:spacing w:val="-1"/>
        </w:rPr>
        <w:t>for</w:t>
      </w:r>
      <w:r>
        <w:rPr>
          <w:spacing w:val="105"/>
        </w:rPr>
        <w:t xml:space="preserve"> </w:t>
      </w:r>
      <w:r>
        <w:rPr>
          <w:spacing w:val="-1"/>
        </w:rPr>
        <w:t>DASS</w:t>
      </w:r>
      <w:r>
        <w:t xml:space="preserve"> </w:t>
      </w:r>
      <w:r>
        <w:rPr>
          <w:spacing w:val="-1"/>
        </w:rPr>
        <w:t>and</w:t>
      </w:r>
      <w:r>
        <w:t xml:space="preserve"> </w:t>
      </w:r>
      <w:r>
        <w:rPr>
          <w:spacing w:val="-1"/>
        </w:rPr>
        <w:t>non-DASS</w:t>
      </w:r>
      <w:r>
        <w:rPr>
          <w:spacing w:val="1"/>
        </w:rPr>
        <w:t xml:space="preserve"> </w:t>
      </w:r>
      <w:r>
        <w:rPr>
          <w:spacing w:val="-1"/>
        </w:rPr>
        <w:t>schools</w:t>
      </w:r>
      <w:r>
        <w:t xml:space="preserve"> </w:t>
      </w:r>
      <w:r>
        <w:rPr>
          <w:spacing w:val="-1"/>
        </w:rPr>
        <w:t>and</w:t>
      </w:r>
      <w:r>
        <w:t xml:space="preserve"> </w:t>
      </w:r>
      <w:r>
        <w:rPr>
          <w:spacing w:val="-1"/>
        </w:rPr>
        <w:t>(2)</w:t>
      </w:r>
      <w:r>
        <w:t xml:space="preserve"> </w:t>
      </w:r>
      <w:r>
        <w:rPr>
          <w:spacing w:val="-1"/>
        </w:rPr>
        <w:t>uses</w:t>
      </w:r>
      <w:r>
        <w:t xml:space="preserve"> a</w:t>
      </w:r>
      <w:r>
        <w:rPr>
          <w:spacing w:val="1"/>
        </w:rPr>
        <w:t xml:space="preserve"> </w:t>
      </w:r>
      <w:r>
        <w:rPr>
          <w:spacing w:val="-1"/>
        </w:rPr>
        <w:t>calculation</w:t>
      </w:r>
      <w:r>
        <w:t xml:space="preserve"> of the</w:t>
      </w:r>
      <w:r>
        <w:rPr>
          <w:spacing w:val="-1"/>
        </w:rPr>
        <w:t xml:space="preserve"> Academic</w:t>
      </w:r>
      <w:r>
        <w:rPr>
          <w:spacing w:val="1"/>
        </w:rPr>
        <w:t xml:space="preserve"> </w:t>
      </w:r>
      <w:r>
        <w:rPr>
          <w:spacing w:val="-1"/>
        </w:rPr>
        <w:t>Achievement</w:t>
      </w:r>
      <w:r>
        <w:t xml:space="preserve"> indicator</w:t>
      </w:r>
      <w:r>
        <w:rPr>
          <w:spacing w:val="93"/>
        </w:rPr>
        <w:t xml:space="preserve"> </w:t>
      </w:r>
      <w:r>
        <w:t xml:space="preserve">that </w:t>
      </w:r>
      <w:r>
        <w:rPr>
          <w:spacing w:val="-1"/>
        </w:rPr>
        <w:t>takes</w:t>
      </w:r>
      <w:r>
        <w:t xml:space="preserve"> into </w:t>
      </w:r>
      <w:r>
        <w:rPr>
          <w:spacing w:val="-1"/>
        </w:rPr>
        <w:t>account</w:t>
      </w:r>
      <w:r>
        <w:t xml:space="preserve"> participation </w:t>
      </w:r>
      <w:r>
        <w:rPr>
          <w:spacing w:val="-1"/>
        </w:rPr>
        <w:t>rate</w:t>
      </w:r>
      <w:r>
        <w:t xml:space="preserve"> in </w:t>
      </w:r>
      <w:r>
        <w:rPr>
          <w:spacing w:val="-1"/>
        </w:rPr>
        <w:t xml:space="preserve">accordance </w:t>
      </w:r>
      <w:r>
        <w:t>with the</w:t>
      </w:r>
      <w:r>
        <w:rPr>
          <w:spacing w:val="-1"/>
        </w:rPr>
        <w:t xml:space="preserve"> </w:t>
      </w:r>
      <w:r>
        <w:t xml:space="preserve">requirements in </w:t>
      </w:r>
      <w:r>
        <w:rPr>
          <w:spacing w:val="-1"/>
        </w:rPr>
        <w:t>section</w:t>
      </w:r>
      <w:r>
        <w:rPr>
          <w:spacing w:val="47"/>
        </w:rPr>
        <w:t xml:space="preserve"> </w:t>
      </w:r>
      <w:r>
        <w:rPr>
          <w:spacing w:val="-1"/>
        </w:rPr>
        <w:t xml:space="preserve">1111(c)(4)(E) </w:t>
      </w:r>
      <w:r>
        <w:rPr>
          <w:spacing w:val="1"/>
        </w:rPr>
        <w:t>of</w:t>
      </w:r>
      <w:r>
        <w:t xml:space="preserve"> the</w:t>
      </w:r>
      <w:r>
        <w:rPr>
          <w:spacing w:val="-2"/>
        </w:rPr>
        <w:t xml:space="preserve"> </w:t>
      </w:r>
      <w:r>
        <w:rPr>
          <w:spacing w:val="-1"/>
        </w:rPr>
        <w:t>ESEA).</w:t>
      </w:r>
    </w:p>
    <w:p w14:paraId="4088784D" w14:textId="77777777" w:rsidR="009C1680" w:rsidRDefault="009C1680" w:rsidP="00E26C02">
      <w:pPr>
        <w:pStyle w:val="BodyText"/>
        <w:ind w:left="0" w:right="100"/>
      </w:pPr>
      <w:r>
        <w:t>If</w:t>
      </w:r>
      <w:r>
        <w:rPr>
          <w:spacing w:val="-2"/>
        </w:rPr>
        <w:t xml:space="preserve"> </w:t>
      </w:r>
      <w:r>
        <w:rPr>
          <w:spacing w:val="-1"/>
        </w:rPr>
        <w:t>California</w:t>
      </w:r>
      <w:r>
        <w:t xml:space="preserve"> </w:t>
      </w:r>
      <w:r>
        <w:rPr>
          <w:spacing w:val="-1"/>
        </w:rPr>
        <w:t>does</w:t>
      </w:r>
      <w:r>
        <w:t xml:space="preserve"> not demonstrate </w:t>
      </w:r>
      <w:r>
        <w:rPr>
          <w:spacing w:val="-1"/>
        </w:rPr>
        <w:t>compliance</w:t>
      </w:r>
      <w:r>
        <w:rPr>
          <w:spacing w:val="1"/>
        </w:rPr>
        <w:t xml:space="preserve"> </w:t>
      </w:r>
      <w:r>
        <w:t xml:space="preserve">with </w:t>
      </w:r>
      <w:r>
        <w:rPr>
          <w:spacing w:val="-1"/>
        </w:rPr>
        <w:t>these</w:t>
      </w:r>
      <w:r>
        <w:rPr>
          <w:spacing w:val="2"/>
        </w:rPr>
        <w:t xml:space="preserve"> </w:t>
      </w:r>
      <w:r>
        <w:rPr>
          <w:spacing w:val="-1"/>
        </w:rPr>
        <w:t>requirements,</w:t>
      </w:r>
      <w:r>
        <w:t xml:space="preserve"> the</w:t>
      </w:r>
      <w:r>
        <w:rPr>
          <w:spacing w:val="-1"/>
        </w:rPr>
        <w:t xml:space="preserve"> Department</w:t>
      </w:r>
      <w:r>
        <w:t xml:space="preserve"> </w:t>
      </w:r>
      <w:r>
        <w:rPr>
          <w:spacing w:val="-1"/>
        </w:rPr>
        <w:t>may</w:t>
      </w:r>
      <w:r>
        <w:t xml:space="preserve"> take</w:t>
      </w:r>
      <w:r>
        <w:rPr>
          <w:spacing w:val="81"/>
        </w:rPr>
        <w:t xml:space="preserve"> </w:t>
      </w:r>
      <w:r>
        <w:rPr>
          <w:spacing w:val="-1"/>
        </w:rPr>
        <w:t>additional</w:t>
      </w:r>
      <w:r>
        <w:t xml:space="preserve"> </w:t>
      </w:r>
      <w:r>
        <w:rPr>
          <w:spacing w:val="-1"/>
        </w:rPr>
        <w:t>enforcement</w:t>
      </w:r>
      <w:r>
        <w:t xml:space="preserve"> action.</w:t>
      </w:r>
    </w:p>
    <w:p w14:paraId="4E7BFBF6" w14:textId="77777777" w:rsidR="009C1680" w:rsidRPr="00E26C02" w:rsidRDefault="009C1680" w:rsidP="00E26C02">
      <w:pPr>
        <w:pStyle w:val="BodyText"/>
        <w:spacing w:before="240"/>
        <w:ind w:left="0"/>
        <w:rPr>
          <w:sz w:val="12"/>
          <w:szCs w:val="12"/>
        </w:rPr>
      </w:pPr>
      <w:r>
        <w:rPr>
          <w:spacing w:val="-1"/>
        </w:rPr>
        <w:t>Please reach</w:t>
      </w:r>
      <w:r>
        <w:t xml:space="preserve"> out to my </w:t>
      </w:r>
      <w:r>
        <w:rPr>
          <w:spacing w:val="-1"/>
        </w:rPr>
        <w:t>staff</w:t>
      </w:r>
      <w:r>
        <w:t xml:space="preserve"> </w:t>
      </w:r>
      <w:r>
        <w:rPr>
          <w:spacing w:val="-1"/>
        </w:rPr>
        <w:t>at</w:t>
      </w:r>
      <w:r>
        <w:rPr>
          <w:spacing w:val="2"/>
        </w:rPr>
        <w:t xml:space="preserve"> </w:t>
      </w:r>
      <w:hyperlink r:id="rId18" w:tooltip="Email for U.S. Department of Education's Office of Elementary and Secondary Education">
        <w:r>
          <w:rPr>
            <w:color w:val="0000FF"/>
            <w:spacing w:val="-1"/>
            <w:u w:val="single" w:color="0000FF"/>
          </w:rPr>
          <w:t>OESE.titlei-a@ed.gov</w:t>
        </w:r>
        <w:r>
          <w:rPr>
            <w:color w:val="0000FF"/>
            <w:u w:val="single" w:color="0000FF"/>
          </w:rPr>
          <w:t xml:space="preserve"> </w:t>
        </w:r>
      </w:hyperlink>
      <w:r>
        <w:t xml:space="preserve">if you </w:t>
      </w:r>
      <w:r>
        <w:rPr>
          <w:spacing w:val="-1"/>
        </w:rPr>
        <w:t>have any</w:t>
      </w:r>
      <w:r>
        <w:t xml:space="preserve"> questions.</w:t>
      </w:r>
      <w:r w:rsidR="00E26C02">
        <w:br/>
      </w:r>
    </w:p>
    <w:p w14:paraId="057DEBFB" w14:textId="77777777" w:rsidR="009C1680" w:rsidRDefault="009C1680">
      <w:pPr>
        <w:pStyle w:val="BodyText"/>
        <w:spacing w:before="69"/>
        <w:ind w:left="0" w:right="451"/>
        <w:jc w:val="center"/>
      </w:pPr>
      <w:r>
        <w:rPr>
          <w:spacing w:val="-1"/>
        </w:rPr>
        <w:t>Sincerely,</w:t>
      </w:r>
    </w:p>
    <w:p w14:paraId="4AD2A6F8" w14:textId="77777777" w:rsidR="009C1680" w:rsidRPr="00E26C02" w:rsidRDefault="009C1680" w:rsidP="00E26C02">
      <w:pPr>
        <w:spacing w:line="200" w:lineRule="atLeast"/>
        <w:ind w:left="44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F6AB529" wp14:editId="7BB4CB0B">
            <wp:extent cx="1760742" cy="737235"/>
            <wp:effectExtent l="0" t="0" r="0" b="0"/>
            <wp:docPr id="1" name="image2.png" descr="James F. Lan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9" cstate="print"/>
                    <a:stretch>
                      <a:fillRect/>
                    </a:stretch>
                  </pic:blipFill>
                  <pic:spPr>
                    <a:xfrm>
                      <a:off x="0" y="0"/>
                      <a:ext cx="1760742" cy="737235"/>
                    </a:xfrm>
                    <a:prstGeom prst="rect">
                      <a:avLst/>
                    </a:prstGeom>
                  </pic:spPr>
                </pic:pic>
              </a:graphicData>
            </a:graphic>
          </wp:inline>
        </w:drawing>
      </w:r>
    </w:p>
    <w:p w14:paraId="0E5C4712" w14:textId="77777777" w:rsidR="009C1680" w:rsidRDefault="009C1680">
      <w:pPr>
        <w:pStyle w:val="BodyText"/>
        <w:ind w:left="698"/>
        <w:jc w:val="center"/>
      </w:pPr>
      <w:r>
        <w:rPr>
          <w:spacing w:val="-1"/>
        </w:rPr>
        <w:t>James</w:t>
      </w:r>
      <w:r>
        <w:t xml:space="preserve"> </w:t>
      </w:r>
      <w:r>
        <w:rPr>
          <w:spacing w:val="-1"/>
        </w:rPr>
        <w:t>F.</w:t>
      </w:r>
      <w:r>
        <w:t xml:space="preserve"> </w:t>
      </w:r>
      <w:r>
        <w:rPr>
          <w:spacing w:val="-1"/>
        </w:rPr>
        <w:t>Lane,</w:t>
      </w:r>
      <w:r>
        <w:t xml:space="preserve"> Ed. </w:t>
      </w:r>
      <w:r>
        <w:rPr>
          <w:spacing w:val="-1"/>
        </w:rPr>
        <w:t>D.</w:t>
      </w:r>
    </w:p>
    <w:p w14:paraId="051F4241" w14:textId="77777777" w:rsidR="00E26C02" w:rsidRDefault="009C1680" w:rsidP="00E26C02">
      <w:pPr>
        <w:pStyle w:val="BodyText"/>
        <w:ind w:left="4421" w:right="1179"/>
      </w:pPr>
      <w:r>
        <w:rPr>
          <w:spacing w:val="-1"/>
        </w:rPr>
        <w:t>Senior</w:t>
      </w:r>
      <w:r>
        <w:t xml:space="preserve"> Advisor, </w:t>
      </w:r>
      <w:r>
        <w:rPr>
          <w:spacing w:val="-1"/>
        </w:rPr>
        <w:t xml:space="preserve">Office </w:t>
      </w:r>
      <w:r>
        <w:t>of</w:t>
      </w:r>
      <w:r>
        <w:rPr>
          <w:spacing w:val="1"/>
        </w:rPr>
        <w:t xml:space="preserve"> </w:t>
      </w:r>
      <w:r>
        <w:t xml:space="preserve">the </w:t>
      </w:r>
      <w:r>
        <w:rPr>
          <w:spacing w:val="-1"/>
        </w:rPr>
        <w:t>Secretary</w:t>
      </w:r>
      <w:r>
        <w:rPr>
          <w:spacing w:val="31"/>
        </w:rPr>
        <w:t xml:space="preserve"> </w:t>
      </w:r>
      <w:r>
        <w:rPr>
          <w:spacing w:val="-1"/>
        </w:rPr>
        <w:t>Delegated</w:t>
      </w:r>
      <w:r>
        <w:t xml:space="preserve"> the</w:t>
      </w:r>
      <w:r>
        <w:rPr>
          <w:spacing w:val="-1"/>
        </w:rPr>
        <w:t xml:space="preserve"> Authority</w:t>
      </w:r>
      <w:r>
        <w:t xml:space="preserve"> to </w:t>
      </w:r>
      <w:r>
        <w:rPr>
          <w:spacing w:val="-1"/>
        </w:rPr>
        <w:t>Perform</w:t>
      </w:r>
      <w:r>
        <w:t xml:space="preserve"> the</w:t>
      </w:r>
      <w:r>
        <w:rPr>
          <w:spacing w:val="41"/>
        </w:rPr>
        <w:t xml:space="preserve"> </w:t>
      </w:r>
      <w:r>
        <w:rPr>
          <w:spacing w:val="-1"/>
        </w:rPr>
        <w:t>Functions</w:t>
      </w:r>
      <w:r>
        <w:t xml:space="preserve"> </w:t>
      </w:r>
      <w:r>
        <w:rPr>
          <w:spacing w:val="-1"/>
        </w:rPr>
        <w:t>and</w:t>
      </w:r>
      <w:r>
        <w:t xml:space="preserve"> Duties of</w:t>
      </w:r>
      <w:r>
        <w:rPr>
          <w:spacing w:val="-1"/>
        </w:rPr>
        <w:t xml:space="preserve"> </w:t>
      </w:r>
      <w:r>
        <w:t>the</w:t>
      </w:r>
      <w:r>
        <w:rPr>
          <w:spacing w:val="-1"/>
        </w:rPr>
        <w:t xml:space="preserve"> </w:t>
      </w:r>
      <w:r>
        <w:t xml:space="preserve">Assistant </w:t>
      </w:r>
      <w:r>
        <w:rPr>
          <w:spacing w:val="-1"/>
        </w:rPr>
        <w:t>Secretary</w:t>
      </w:r>
      <w:r>
        <w:rPr>
          <w:spacing w:val="33"/>
        </w:rPr>
        <w:t xml:space="preserve"> </w:t>
      </w:r>
      <w:r>
        <w:rPr>
          <w:spacing w:val="-1"/>
        </w:rPr>
        <w:t xml:space="preserve">Office </w:t>
      </w:r>
      <w:r>
        <w:rPr>
          <w:spacing w:val="1"/>
        </w:rPr>
        <w:t>of</w:t>
      </w:r>
      <w:r>
        <w:t xml:space="preserve"> </w:t>
      </w:r>
      <w:r>
        <w:rPr>
          <w:spacing w:val="-1"/>
        </w:rPr>
        <w:t>Elementary</w:t>
      </w:r>
      <w:r>
        <w:t xml:space="preserve"> </w:t>
      </w:r>
      <w:r>
        <w:rPr>
          <w:spacing w:val="-1"/>
        </w:rPr>
        <w:t>and</w:t>
      </w:r>
      <w:r>
        <w:t xml:space="preserve"> </w:t>
      </w:r>
      <w:r>
        <w:rPr>
          <w:spacing w:val="-1"/>
        </w:rPr>
        <w:t>Secondary</w:t>
      </w:r>
      <w:r>
        <w:t xml:space="preserve"> Education</w:t>
      </w:r>
    </w:p>
    <w:p w14:paraId="1B3D5A62" w14:textId="77777777" w:rsidR="00E26C02" w:rsidRPr="00E26C02" w:rsidRDefault="00E26C02" w:rsidP="00E26C02">
      <w:pPr>
        <w:pStyle w:val="BodyText"/>
        <w:ind w:left="4421" w:right="1179"/>
        <w:rPr>
          <w:sz w:val="12"/>
          <w:szCs w:val="12"/>
        </w:rPr>
      </w:pPr>
    </w:p>
    <w:p w14:paraId="1BC11FDF" w14:textId="77777777" w:rsidR="003D23E6" w:rsidRDefault="009C1680" w:rsidP="00E26C02">
      <w:pPr>
        <w:pStyle w:val="BodyText"/>
        <w:ind w:left="0" w:right="1179"/>
      </w:pPr>
      <w:r>
        <w:rPr>
          <w:spacing w:val="-1"/>
        </w:rPr>
        <w:t>cc:</w:t>
      </w:r>
      <w:r>
        <w:t xml:space="preserve"> Joseph </w:t>
      </w:r>
      <w:r>
        <w:rPr>
          <w:spacing w:val="-1"/>
        </w:rPr>
        <w:t>Saenz,</w:t>
      </w:r>
      <w:r>
        <w:t xml:space="preserve"> CDE</w:t>
      </w:r>
      <w:r>
        <w:rPr>
          <w:spacing w:val="-1"/>
        </w:rPr>
        <w:t xml:space="preserve"> Federal</w:t>
      </w:r>
      <w:r>
        <w:t xml:space="preserve"> Policy </w:t>
      </w:r>
      <w:r>
        <w:rPr>
          <w:spacing w:val="-1"/>
        </w:rPr>
        <w:t>Liaison</w:t>
      </w:r>
    </w:p>
    <w:sectPr w:rsidR="003D23E6" w:rsidSect="00E26C02">
      <w:footerReference w:type="default" r:id="rId20"/>
      <w:headerReference w:type="first" r:id="rId21"/>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D5CF3" w14:textId="77777777" w:rsidR="00C368AD" w:rsidRDefault="00C368AD" w:rsidP="009C1680">
      <w:pPr>
        <w:spacing w:after="0" w:line="240" w:lineRule="auto"/>
      </w:pPr>
      <w:r>
        <w:separator/>
      </w:r>
    </w:p>
  </w:endnote>
  <w:endnote w:type="continuationSeparator" w:id="0">
    <w:p w14:paraId="3C172274" w14:textId="77777777" w:rsidR="00C368AD" w:rsidRDefault="00C368AD" w:rsidP="009C1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999A8" w14:textId="77777777" w:rsidR="00B441E3" w:rsidRDefault="00B441E3" w:rsidP="00B44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173A" w14:textId="77777777" w:rsidR="00B441E3" w:rsidRPr="00A72481" w:rsidRDefault="00B441E3" w:rsidP="00B44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678E2" w14:textId="77777777" w:rsidR="00C368AD" w:rsidRDefault="00C368AD" w:rsidP="009C1680">
      <w:pPr>
        <w:spacing w:after="0" w:line="240" w:lineRule="auto"/>
      </w:pPr>
      <w:r>
        <w:separator/>
      </w:r>
    </w:p>
  </w:footnote>
  <w:footnote w:type="continuationSeparator" w:id="0">
    <w:p w14:paraId="542A2F19" w14:textId="77777777" w:rsidR="00C368AD" w:rsidRDefault="00C368AD" w:rsidP="009C1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94714" w14:textId="77777777" w:rsidR="00D7522C" w:rsidRDefault="00E26C02" w:rsidP="00D7522C">
    <w:pPr>
      <w:pStyle w:val="Header"/>
      <w:jc w:val="right"/>
      <w:rPr>
        <w:rFonts w:cs="Arial"/>
        <w:szCs w:val="18"/>
      </w:rPr>
    </w:pPr>
    <w:r w:rsidRPr="00AD5AA4">
      <w:rPr>
        <w:rFonts w:cs="Arial"/>
        <w:szCs w:val="18"/>
      </w:rPr>
      <w:t>m</w:t>
    </w:r>
    <w:r>
      <w:rPr>
        <w:rFonts w:cs="Arial"/>
        <w:szCs w:val="18"/>
      </w:rPr>
      <w:t>emo-gad-amard-aug22item</w:t>
    </w:r>
    <w:r w:rsidR="00D7522C">
      <w:rPr>
        <w:rFonts w:cs="Arial"/>
        <w:szCs w:val="18"/>
      </w:rPr>
      <w:t>01</w:t>
    </w:r>
  </w:p>
  <w:p w14:paraId="5EA724A5" w14:textId="2D52176C" w:rsidR="00B441E3" w:rsidRDefault="00B441E3" w:rsidP="00DB2024">
    <w:pPr>
      <w:pStyle w:val="Header"/>
      <w:spacing w:after="240"/>
      <w:jc w:val="right"/>
    </w:pPr>
    <w:r>
      <w:t xml:space="preserve">Page </w:t>
    </w:r>
    <w:r>
      <w:fldChar w:fldCharType="begin"/>
    </w:r>
    <w:r>
      <w:instrText xml:space="preserve"> PAGE   \* MERGEFORMAT </w:instrText>
    </w:r>
    <w:r>
      <w:fldChar w:fldCharType="separate"/>
    </w:r>
    <w:r>
      <w:rPr>
        <w:noProof/>
      </w:rPr>
      <w:t>3</w:t>
    </w:r>
    <w:r>
      <w:rPr>
        <w:noProof/>
      </w:rPr>
      <w:fldChar w:fldCharType="end"/>
    </w:r>
    <w:r>
      <w:rPr>
        <w:noProof/>
      </w:rPr>
      <w:t xml:space="preserve"> of </w:t>
    </w:r>
    <w:r w:rsidR="00E26C02">
      <w:rPr>
        <w:noProof/>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0CDE6" w14:textId="77777777" w:rsidR="00B441E3" w:rsidRDefault="00B441E3" w:rsidP="00B441E3">
    <w:pPr>
      <w:pStyle w:val="Header"/>
      <w:jc w:val="right"/>
      <w:rPr>
        <w:rFonts w:cs="Arial"/>
        <w:sz w:val="18"/>
        <w:szCs w:val="18"/>
      </w:rPr>
    </w:pPr>
    <w:r>
      <w:rPr>
        <w:rFonts w:cs="Arial"/>
        <w:sz w:val="18"/>
        <w:szCs w:val="18"/>
      </w:rPr>
      <w:t>memo-ppt-amard-sep17item02</w:t>
    </w:r>
  </w:p>
  <w:p w14:paraId="6717C9F1" w14:textId="77777777" w:rsidR="00B441E3" w:rsidRDefault="00B441E3" w:rsidP="00B441E3">
    <w:pPr>
      <w:pStyle w:val="Header"/>
      <w:jc w:val="right"/>
      <w:rPr>
        <w:rFonts w:cs="Arial"/>
        <w:sz w:val="18"/>
        <w:szCs w:val="18"/>
      </w:rPr>
    </w:pPr>
    <w:r>
      <w:rPr>
        <w:rFonts w:cs="Arial"/>
        <w:sz w:val="18"/>
        <w:szCs w:val="18"/>
      </w:rPr>
      <w:t xml:space="preserve">Attachment 1 </w:t>
    </w:r>
  </w:p>
  <w:p w14:paraId="16AB1724" w14:textId="77777777" w:rsidR="00B441E3" w:rsidRDefault="00B441E3" w:rsidP="00B441E3">
    <w:pPr>
      <w:pStyle w:val="Header"/>
      <w:jc w:val="right"/>
      <w:rPr>
        <w:rFonts w:cs="Arial"/>
        <w:noProof/>
        <w:sz w:val="18"/>
        <w:szCs w:val="18"/>
      </w:rPr>
    </w:pPr>
    <w:r>
      <w:rPr>
        <w:rFonts w:cs="Arial"/>
        <w:sz w:val="18"/>
        <w:szCs w:val="18"/>
      </w:rPr>
      <w:t>Page 1</w:t>
    </w:r>
    <w:r>
      <w:rPr>
        <w:rFonts w:cs="Arial"/>
        <w:noProof/>
        <w:sz w:val="18"/>
        <w:szCs w:val="18"/>
      </w:rPr>
      <w:t xml:space="preserve"> of 2</w:t>
    </w:r>
  </w:p>
  <w:p w14:paraId="3CA38BD5" w14:textId="77777777" w:rsidR="00B441E3" w:rsidRDefault="00B441E3" w:rsidP="00B441E3">
    <w:pPr>
      <w:pStyle w:val="Header"/>
      <w:jc w:val="right"/>
      <w:rPr>
        <w:rFonts w:cs="Arial"/>
        <w:noProof/>
        <w:sz w:val="18"/>
        <w:szCs w:val="18"/>
      </w:rPr>
    </w:pPr>
  </w:p>
  <w:p w14:paraId="6938365B" w14:textId="77777777" w:rsidR="00B441E3" w:rsidRPr="00D43ED2" w:rsidRDefault="00B441E3" w:rsidP="00B441E3">
    <w:pPr>
      <w:pStyle w:val="Header"/>
      <w:jc w:val="right"/>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4A44EF12" w14:textId="29F341A3" w:rsidR="00E26C02" w:rsidRDefault="00E26C02" w:rsidP="00E26C02">
        <w:pPr>
          <w:pStyle w:val="Header"/>
          <w:jc w:val="right"/>
          <w:rPr>
            <w:rFonts w:cs="Arial"/>
            <w:szCs w:val="18"/>
          </w:rPr>
        </w:pPr>
        <w:r w:rsidRPr="00AD5AA4">
          <w:rPr>
            <w:rFonts w:cs="Arial"/>
            <w:szCs w:val="18"/>
          </w:rPr>
          <w:t>m</w:t>
        </w:r>
        <w:r>
          <w:rPr>
            <w:rFonts w:cs="Arial"/>
            <w:szCs w:val="18"/>
          </w:rPr>
          <w:t>emo-gad-amard-aug22item</w:t>
        </w:r>
        <w:r w:rsidR="00D7522C">
          <w:rPr>
            <w:rFonts w:cs="Arial"/>
            <w:szCs w:val="18"/>
          </w:rPr>
          <w:t>01</w:t>
        </w:r>
      </w:p>
      <w:p w14:paraId="51945B2E" w14:textId="77777777" w:rsidR="00E26C02" w:rsidRPr="00E26C02" w:rsidRDefault="00E26C02" w:rsidP="00E26C02">
        <w:pPr>
          <w:pStyle w:val="Header"/>
          <w:jc w:val="right"/>
          <w:rPr>
            <w:rFonts w:cs="Arial"/>
            <w:szCs w:val="18"/>
          </w:rPr>
        </w:pPr>
        <w:r>
          <w:rPr>
            <w:rFonts w:cs="Arial"/>
            <w:szCs w:val="18"/>
          </w:rPr>
          <w:t>Attachment 1</w:t>
        </w:r>
      </w:p>
      <w:p w14:paraId="5CB5E328" w14:textId="0E8DC7BD" w:rsidR="00E26C02" w:rsidRPr="00DB2024" w:rsidRDefault="00E26C02" w:rsidP="00DB2024">
        <w:pPr>
          <w:pStyle w:val="Header"/>
          <w:spacing w:after="240"/>
          <w:jc w:val="right"/>
        </w:pPr>
        <w:r w:rsidRPr="00E26C02">
          <w:t xml:space="preserve">Page </w:t>
        </w:r>
        <w:r w:rsidRPr="00E26C02">
          <w:rPr>
            <w:bCs/>
          </w:rPr>
          <w:fldChar w:fldCharType="begin"/>
        </w:r>
        <w:r w:rsidRPr="00E26C02">
          <w:rPr>
            <w:bCs/>
          </w:rPr>
          <w:instrText xml:space="preserve"> PAGE </w:instrText>
        </w:r>
        <w:r w:rsidRPr="00E26C02">
          <w:rPr>
            <w:bCs/>
          </w:rPr>
          <w:fldChar w:fldCharType="separate"/>
        </w:r>
        <w:r w:rsidRPr="00E26C02">
          <w:rPr>
            <w:bCs/>
            <w:noProof/>
          </w:rPr>
          <w:t>2</w:t>
        </w:r>
        <w:r w:rsidRPr="00E26C02">
          <w:rPr>
            <w:bCs/>
          </w:rPr>
          <w:fldChar w:fldCharType="end"/>
        </w:r>
        <w:r w:rsidRPr="00E26C02">
          <w:t xml:space="preserve"> of </w:t>
        </w:r>
        <w:r w:rsidRPr="00E26C02">
          <w:rPr>
            <w:bCs/>
          </w:rPr>
          <w:t>3</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A2012" w14:textId="77777777" w:rsidR="00B441E3" w:rsidRPr="006015E6" w:rsidRDefault="00B441E3" w:rsidP="00B441E3">
    <w:pPr>
      <w:pStyle w:val="Header"/>
      <w:jc w:val="right"/>
      <w:rPr>
        <w:rFonts w:cs="Arial"/>
        <w:szCs w:val="18"/>
      </w:rPr>
    </w:pPr>
    <w:r w:rsidRPr="006015E6">
      <w:rPr>
        <w:rFonts w:cs="Arial"/>
        <w:szCs w:val="18"/>
      </w:rPr>
      <w:t>memo-ppt-amard-aug18item02</w:t>
    </w:r>
  </w:p>
  <w:p w14:paraId="229D1BBF" w14:textId="77777777" w:rsidR="00B441E3" w:rsidRPr="006015E6" w:rsidRDefault="00B441E3" w:rsidP="00B441E3">
    <w:pPr>
      <w:pStyle w:val="Header"/>
      <w:jc w:val="right"/>
      <w:rPr>
        <w:rFonts w:cs="Arial"/>
        <w:szCs w:val="18"/>
      </w:rPr>
    </w:pPr>
    <w:r w:rsidRPr="006015E6">
      <w:rPr>
        <w:rFonts w:cs="Arial"/>
        <w:szCs w:val="18"/>
      </w:rPr>
      <w:t>Attachment 1</w:t>
    </w:r>
  </w:p>
  <w:p w14:paraId="003E33A0" w14:textId="77777777" w:rsidR="00B441E3" w:rsidRPr="006015E6" w:rsidRDefault="00B441E3" w:rsidP="00B441E3">
    <w:pPr>
      <w:pStyle w:val="Header"/>
      <w:spacing w:after="240"/>
      <w:jc w:val="right"/>
    </w:pPr>
    <w:r w:rsidRPr="006015E6">
      <w:rPr>
        <w:rFonts w:cs="Arial"/>
        <w:szCs w:val="18"/>
      </w:rPr>
      <w:t xml:space="preserve">Page </w:t>
    </w:r>
    <w:r w:rsidRPr="006015E6">
      <w:rPr>
        <w:rFonts w:cs="Arial"/>
        <w:szCs w:val="18"/>
      </w:rPr>
      <w:fldChar w:fldCharType="begin"/>
    </w:r>
    <w:r w:rsidRPr="006015E6">
      <w:rPr>
        <w:rFonts w:cs="Arial"/>
        <w:szCs w:val="18"/>
      </w:rPr>
      <w:instrText xml:space="preserve"> PAGE   \* MERGEFORMAT </w:instrText>
    </w:r>
    <w:r w:rsidRPr="006015E6">
      <w:rPr>
        <w:rFonts w:cs="Arial"/>
        <w:szCs w:val="18"/>
      </w:rPr>
      <w:fldChar w:fldCharType="separate"/>
    </w:r>
    <w:r>
      <w:rPr>
        <w:rFonts w:cs="Arial"/>
        <w:noProof/>
        <w:szCs w:val="18"/>
      </w:rPr>
      <w:t>2</w:t>
    </w:r>
    <w:r w:rsidRPr="006015E6">
      <w:rPr>
        <w:rFonts w:cs="Arial"/>
        <w:noProof/>
        <w:szCs w:val="18"/>
      </w:rPr>
      <w:fldChar w:fldCharType="end"/>
    </w:r>
    <w:r w:rsidRPr="006015E6">
      <w:rPr>
        <w:rFonts w:cs="Arial"/>
        <w:noProof/>
        <w:szCs w:val="18"/>
      </w:rPr>
      <w:t xml:space="preserve"> of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03648"/>
    <w:multiLevelType w:val="hybridMultilevel"/>
    <w:tmpl w:val="70FE2B74"/>
    <w:lvl w:ilvl="0" w:tplc="5ECE65F2">
      <w:start w:val="1"/>
      <w:numFmt w:val="bullet"/>
      <w:lvlText w:val=""/>
      <w:lvlJc w:val="left"/>
      <w:pPr>
        <w:ind w:left="840" w:hanging="360"/>
      </w:pPr>
      <w:rPr>
        <w:rFonts w:ascii="Symbol" w:eastAsia="Symbol" w:hAnsi="Symbol" w:hint="default"/>
        <w:sz w:val="24"/>
        <w:szCs w:val="24"/>
      </w:rPr>
    </w:lvl>
    <w:lvl w:ilvl="1" w:tplc="7DDE3B92">
      <w:start w:val="1"/>
      <w:numFmt w:val="bullet"/>
      <w:lvlText w:val="•"/>
      <w:lvlJc w:val="left"/>
      <w:pPr>
        <w:ind w:left="1782" w:hanging="360"/>
      </w:pPr>
      <w:rPr>
        <w:rFonts w:hint="default"/>
      </w:rPr>
    </w:lvl>
    <w:lvl w:ilvl="2" w:tplc="D9229CDA">
      <w:start w:val="1"/>
      <w:numFmt w:val="bullet"/>
      <w:lvlText w:val="•"/>
      <w:lvlJc w:val="left"/>
      <w:pPr>
        <w:ind w:left="2724" w:hanging="360"/>
      </w:pPr>
      <w:rPr>
        <w:rFonts w:hint="default"/>
      </w:rPr>
    </w:lvl>
    <w:lvl w:ilvl="3" w:tplc="DAAC855E">
      <w:start w:val="1"/>
      <w:numFmt w:val="bullet"/>
      <w:lvlText w:val="•"/>
      <w:lvlJc w:val="left"/>
      <w:pPr>
        <w:ind w:left="3666" w:hanging="360"/>
      </w:pPr>
      <w:rPr>
        <w:rFonts w:hint="default"/>
      </w:rPr>
    </w:lvl>
    <w:lvl w:ilvl="4" w:tplc="08E21F96">
      <w:start w:val="1"/>
      <w:numFmt w:val="bullet"/>
      <w:lvlText w:val="•"/>
      <w:lvlJc w:val="left"/>
      <w:pPr>
        <w:ind w:left="4608" w:hanging="360"/>
      </w:pPr>
      <w:rPr>
        <w:rFonts w:hint="default"/>
      </w:rPr>
    </w:lvl>
    <w:lvl w:ilvl="5" w:tplc="0908BF18">
      <w:start w:val="1"/>
      <w:numFmt w:val="bullet"/>
      <w:lvlText w:val="•"/>
      <w:lvlJc w:val="left"/>
      <w:pPr>
        <w:ind w:left="5550" w:hanging="360"/>
      </w:pPr>
      <w:rPr>
        <w:rFonts w:hint="default"/>
      </w:rPr>
    </w:lvl>
    <w:lvl w:ilvl="6" w:tplc="992CCF56">
      <w:start w:val="1"/>
      <w:numFmt w:val="bullet"/>
      <w:lvlText w:val="•"/>
      <w:lvlJc w:val="left"/>
      <w:pPr>
        <w:ind w:left="6492" w:hanging="360"/>
      </w:pPr>
      <w:rPr>
        <w:rFonts w:hint="default"/>
      </w:rPr>
    </w:lvl>
    <w:lvl w:ilvl="7" w:tplc="97F4F9A4">
      <w:start w:val="1"/>
      <w:numFmt w:val="bullet"/>
      <w:lvlText w:val="•"/>
      <w:lvlJc w:val="left"/>
      <w:pPr>
        <w:ind w:left="7434" w:hanging="360"/>
      </w:pPr>
      <w:rPr>
        <w:rFonts w:hint="default"/>
      </w:rPr>
    </w:lvl>
    <w:lvl w:ilvl="8" w:tplc="9AF4F16A">
      <w:start w:val="1"/>
      <w:numFmt w:val="bullet"/>
      <w:lvlText w:val="•"/>
      <w:lvlJc w:val="left"/>
      <w:pPr>
        <w:ind w:left="8376" w:hanging="360"/>
      </w:pPr>
      <w:rPr>
        <w:rFonts w:hint="default"/>
      </w:rPr>
    </w:lvl>
  </w:abstractNum>
  <w:abstractNum w:abstractNumId="1" w15:restartNumberingAfterBreak="0">
    <w:nsid w:val="2F7E25BC"/>
    <w:multiLevelType w:val="hybridMultilevel"/>
    <w:tmpl w:val="7572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680"/>
    <w:rsid w:val="000143E3"/>
    <w:rsid w:val="00062964"/>
    <w:rsid w:val="00190FE7"/>
    <w:rsid w:val="002307CC"/>
    <w:rsid w:val="00264B30"/>
    <w:rsid w:val="002E6984"/>
    <w:rsid w:val="003D23E6"/>
    <w:rsid w:val="00581310"/>
    <w:rsid w:val="0066763E"/>
    <w:rsid w:val="006F03BF"/>
    <w:rsid w:val="007E76B5"/>
    <w:rsid w:val="008A06C1"/>
    <w:rsid w:val="009C1680"/>
    <w:rsid w:val="00AA51DA"/>
    <w:rsid w:val="00B441E3"/>
    <w:rsid w:val="00BD556D"/>
    <w:rsid w:val="00BE3632"/>
    <w:rsid w:val="00C34C46"/>
    <w:rsid w:val="00C368AD"/>
    <w:rsid w:val="00C47846"/>
    <w:rsid w:val="00D7522C"/>
    <w:rsid w:val="00DB2024"/>
    <w:rsid w:val="00E2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8F24C"/>
  <w15:chartTrackingRefBased/>
  <w15:docId w15:val="{A2EB11EC-5FD6-4EE5-82F6-2FA85F4EA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1680"/>
    <w:pPr>
      <w:keepNext/>
      <w:keepLines/>
      <w:spacing w:before="240" w:after="0" w:line="240" w:lineRule="auto"/>
      <w:outlineLvl w:val="0"/>
    </w:pPr>
    <w:rPr>
      <w:rFonts w:ascii="Arial" w:eastAsiaTheme="majorEastAsia" w:hAnsi="Arial" w:cstheme="majorBidi"/>
      <w:sz w:val="40"/>
      <w:szCs w:val="32"/>
    </w:rPr>
  </w:style>
  <w:style w:type="paragraph" w:styleId="Heading2">
    <w:name w:val="heading 2"/>
    <w:basedOn w:val="Normal"/>
    <w:next w:val="Normal"/>
    <w:link w:val="Heading2Char"/>
    <w:uiPriority w:val="9"/>
    <w:unhideWhenUsed/>
    <w:qFormat/>
    <w:rsid w:val="009C1680"/>
    <w:pPr>
      <w:keepNext/>
      <w:keepLines/>
      <w:spacing w:before="240" w:after="240" w:line="240" w:lineRule="auto"/>
      <w:outlineLvl w:val="1"/>
    </w:pPr>
    <w:rPr>
      <w:rFonts w:ascii="Arial" w:eastAsiaTheme="majorEastAsia" w:hAnsi="Arial" w:cstheme="majorBidi"/>
      <w:b/>
      <w:sz w:val="36"/>
      <w:szCs w:val="26"/>
    </w:rPr>
  </w:style>
  <w:style w:type="paragraph" w:styleId="Heading3">
    <w:name w:val="heading 3"/>
    <w:basedOn w:val="Normal"/>
    <w:next w:val="Normal"/>
    <w:link w:val="Heading3Char"/>
    <w:uiPriority w:val="9"/>
    <w:unhideWhenUsed/>
    <w:qFormat/>
    <w:rsid w:val="009C1680"/>
    <w:pPr>
      <w:keepNext/>
      <w:keepLines/>
      <w:spacing w:before="240" w:after="240" w:line="240" w:lineRule="auto"/>
      <w:outlineLvl w:val="2"/>
    </w:pPr>
    <w:rPr>
      <w:rFonts w:ascii="Arial" w:eastAsiaTheme="majorEastAsia" w:hAnsi="Arial"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680"/>
    <w:rPr>
      <w:rFonts w:ascii="Arial" w:eastAsiaTheme="majorEastAsia" w:hAnsi="Arial" w:cstheme="majorBidi"/>
      <w:sz w:val="40"/>
      <w:szCs w:val="32"/>
    </w:rPr>
  </w:style>
  <w:style w:type="character" w:customStyle="1" w:styleId="Heading2Char">
    <w:name w:val="Heading 2 Char"/>
    <w:basedOn w:val="DefaultParagraphFont"/>
    <w:link w:val="Heading2"/>
    <w:uiPriority w:val="9"/>
    <w:rsid w:val="009C1680"/>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9C1680"/>
    <w:rPr>
      <w:rFonts w:ascii="Arial" w:eastAsiaTheme="majorEastAsia" w:hAnsi="Arial" w:cstheme="majorBidi"/>
      <w:b/>
      <w:sz w:val="28"/>
      <w:szCs w:val="24"/>
    </w:rPr>
  </w:style>
  <w:style w:type="character" w:styleId="Hyperlink">
    <w:name w:val="Hyperlink"/>
    <w:rsid w:val="009C1680"/>
    <w:rPr>
      <w:color w:val="0000FF"/>
      <w:u w:val="single"/>
    </w:rPr>
  </w:style>
  <w:style w:type="paragraph" w:styleId="ListParagraph">
    <w:name w:val="List Paragraph"/>
    <w:basedOn w:val="Normal"/>
    <w:uiPriority w:val="1"/>
    <w:qFormat/>
    <w:rsid w:val="009C1680"/>
    <w:pPr>
      <w:spacing w:after="0" w:line="240" w:lineRule="auto"/>
      <w:ind w:left="720"/>
    </w:pPr>
    <w:rPr>
      <w:rFonts w:ascii="Arial" w:hAnsi="Arial" w:cs="Calibri"/>
      <w:sz w:val="24"/>
    </w:rPr>
  </w:style>
  <w:style w:type="character" w:styleId="CommentReference">
    <w:name w:val="annotation reference"/>
    <w:basedOn w:val="DefaultParagraphFont"/>
    <w:uiPriority w:val="99"/>
    <w:semiHidden/>
    <w:unhideWhenUsed/>
    <w:rsid w:val="009C1680"/>
    <w:rPr>
      <w:sz w:val="16"/>
      <w:szCs w:val="16"/>
    </w:rPr>
  </w:style>
  <w:style w:type="paragraph" w:styleId="CommentText">
    <w:name w:val="annotation text"/>
    <w:basedOn w:val="Normal"/>
    <w:link w:val="CommentTextChar"/>
    <w:uiPriority w:val="99"/>
    <w:semiHidden/>
    <w:unhideWhenUsed/>
    <w:rsid w:val="009C1680"/>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9C1680"/>
    <w:rPr>
      <w:rFonts w:ascii="Arial" w:eastAsia="Times New Roman" w:hAnsi="Arial" w:cs="Times New Roman"/>
      <w:sz w:val="20"/>
      <w:szCs w:val="20"/>
    </w:rPr>
  </w:style>
  <w:style w:type="paragraph" w:styleId="Header">
    <w:name w:val="header"/>
    <w:basedOn w:val="Normal"/>
    <w:link w:val="HeaderChar"/>
    <w:uiPriority w:val="99"/>
    <w:unhideWhenUsed/>
    <w:rsid w:val="009C1680"/>
    <w:pPr>
      <w:tabs>
        <w:tab w:val="center" w:pos="4680"/>
        <w:tab w:val="right" w:pos="936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9C1680"/>
    <w:rPr>
      <w:rFonts w:ascii="Arial" w:eastAsia="Times New Roman" w:hAnsi="Arial" w:cs="Times New Roman"/>
      <w:sz w:val="24"/>
      <w:szCs w:val="24"/>
    </w:rPr>
  </w:style>
  <w:style w:type="paragraph" w:styleId="Footer">
    <w:name w:val="footer"/>
    <w:basedOn w:val="Normal"/>
    <w:link w:val="FooterChar"/>
    <w:uiPriority w:val="99"/>
    <w:unhideWhenUsed/>
    <w:rsid w:val="009C1680"/>
    <w:pPr>
      <w:tabs>
        <w:tab w:val="center" w:pos="4680"/>
        <w:tab w:val="right" w:pos="936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9C1680"/>
    <w:rPr>
      <w:rFonts w:ascii="Arial" w:eastAsia="Times New Roman" w:hAnsi="Arial" w:cs="Times New Roman"/>
      <w:sz w:val="24"/>
      <w:szCs w:val="24"/>
    </w:rPr>
  </w:style>
  <w:style w:type="table" w:customStyle="1" w:styleId="TableGrid1">
    <w:name w:val="Table Grid1"/>
    <w:basedOn w:val="TableNormal"/>
    <w:next w:val="TableGrid"/>
    <w:uiPriority w:val="39"/>
    <w:rsid w:val="009C1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Normal"/>
    <w:link w:val="MessageHeaderChar"/>
    <w:uiPriority w:val="99"/>
    <w:unhideWhenUsed/>
    <w:rsid w:val="009C1680"/>
    <w:pPr>
      <w:spacing w:after="360" w:line="240" w:lineRule="auto"/>
      <w:ind w:left="1440" w:hanging="1440"/>
    </w:pPr>
    <w:rPr>
      <w:rFonts w:ascii="Arial" w:eastAsiaTheme="majorEastAsia" w:hAnsi="Arial" w:cstheme="majorBidi"/>
      <w:sz w:val="24"/>
      <w:szCs w:val="24"/>
    </w:rPr>
  </w:style>
  <w:style w:type="character" w:customStyle="1" w:styleId="MessageHeaderChar">
    <w:name w:val="Message Header Char"/>
    <w:basedOn w:val="DefaultParagraphFont"/>
    <w:link w:val="MessageHeader"/>
    <w:uiPriority w:val="99"/>
    <w:rsid w:val="009C1680"/>
    <w:rPr>
      <w:rFonts w:ascii="Arial" w:eastAsiaTheme="majorEastAsia" w:hAnsi="Arial" w:cstheme="majorBidi"/>
      <w:sz w:val="24"/>
      <w:szCs w:val="24"/>
    </w:rPr>
  </w:style>
  <w:style w:type="character" w:customStyle="1" w:styleId="normaltextrun">
    <w:name w:val="normaltextrun"/>
    <w:basedOn w:val="DefaultParagraphFont"/>
    <w:rsid w:val="009C1680"/>
  </w:style>
  <w:style w:type="table" w:styleId="TableGrid">
    <w:name w:val="Table Grid"/>
    <w:basedOn w:val="TableNormal"/>
    <w:uiPriority w:val="39"/>
    <w:rsid w:val="009C1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680"/>
    <w:rPr>
      <w:rFonts w:ascii="Segoe UI" w:hAnsi="Segoe UI" w:cs="Segoe UI"/>
      <w:sz w:val="18"/>
      <w:szCs w:val="18"/>
    </w:rPr>
  </w:style>
  <w:style w:type="paragraph" w:styleId="BodyText">
    <w:name w:val="Body Text"/>
    <w:basedOn w:val="Normal"/>
    <w:link w:val="BodyTextChar"/>
    <w:uiPriority w:val="1"/>
    <w:qFormat/>
    <w:rsid w:val="009C1680"/>
    <w:pPr>
      <w:widowControl w:val="0"/>
      <w:spacing w:after="0" w:line="240" w:lineRule="auto"/>
      <w:ind w:left="11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C1680"/>
    <w:rPr>
      <w:rFonts w:ascii="Times New Roman" w:eastAsia="Times New Roman" w:hAnsi="Times New Roman"/>
      <w:sz w:val="24"/>
      <w:szCs w:val="24"/>
    </w:rPr>
  </w:style>
  <w:style w:type="paragraph" w:customStyle="1" w:styleId="TableParagraph">
    <w:name w:val="Table Paragraph"/>
    <w:basedOn w:val="Normal"/>
    <w:uiPriority w:val="1"/>
    <w:qFormat/>
    <w:rsid w:val="009C1680"/>
    <w:pPr>
      <w:widowControl w:val="0"/>
      <w:spacing w:after="0" w:line="240" w:lineRule="auto"/>
    </w:pPr>
  </w:style>
  <w:style w:type="character" w:styleId="UnresolvedMention">
    <w:name w:val="Unresolved Mention"/>
    <w:basedOn w:val="DefaultParagraphFont"/>
    <w:uiPriority w:val="99"/>
    <w:semiHidden/>
    <w:unhideWhenUsed/>
    <w:rsid w:val="007E76B5"/>
    <w:rPr>
      <w:color w:val="605E5C"/>
      <w:shd w:val="clear" w:color="auto" w:fill="E1DFDD"/>
    </w:rPr>
  </w:style>
  <w:style w:type="paragraph" w:styleId="Revision">
    <w:name w:val="Revision"/>
    <w:hidden/>
    <w:uiPriority w:val="99"/>
    <w:semiHidden/>
    <w:rsid w:val="00190F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be/ag/ag/yr17/documents/jul17item01.doc" TargetMode="External"/><Relationship Id="rId13" Type="http://schemas.openxmlformats.org/officeDocument/2006/relationships/footer" Target="footer1.xml"/><Relationship Id="rId18" Type="http://schemas.openxmlformats.org/officeDocument/2006/relationships/hyperlink" Target="mailto:OESE.titlei-a@ed.gov"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https://www.cde.ca.gov/be/ag/ag/yr22/documents/mar22item04.docx" TargetMode="External"/><Relationship Id="rId17" Type="http://schemas.openxmlformats.org/officeDocument/2006/relationships/hyperlink" Target="https://www2.ed.gov/policy/elsec/leg/essa/report-card-guidance-final.pdf"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pn/im/documents/feb22memogad01.docx" TargetMode="Externa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www.cde.ca.gov/be/ag/ag/yr18/documents/may18item02.docx"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cde.ca.gov/be/ag/ag/yr18/documents/mar18item01.docx"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2066</Words>
  <Characters>11782</Characters>
  <DocSecurity>0</DocSecurity>
  <Lines>98</Lines>
  <Paragraphs>27</Paragraphs>
  <ScaleCrop>false</ScaleCrop>
  <HeadingPairs>
    <vt:vector size="2" baseType="variant">
      <vt:variant>
        <vt:lpstr>Title</vt:lpstr>
      </vt:variant>
      <vt:variant>
        <vt:i4>1</vt:i4>
      </vt:variant>
    </vt:vector>
  </HeadingPairs>
  <TitlesOfParts>
    <vt:vector size="1" baseType="lpstr">
      <vt:lpstr>August 2022 Memo EXEC GAD Item 01 - Information Memorandum (CA State Board of Education)</vt:lpstr>
    </vt:vector>
  </TitlesOfParts>
  <Company>California State Board of Education</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2022 Memo EXEC GAD Item 01 - Information Memorandum (CA State Board of Education)</dc:title>
  <dc:subject>Update on the Dashboard Alternative School Status Request for Waiver Pursuant to Section 8401 of the Elementary and Secondary Education Act of 1965.</dc:subject>
  <dc:creator/>
  <cp:keywords/>
  <dc:description/>
  <dcterms:created xsi:type="dcterms:W3CDTF">2022-08-09T16:23:00Z</dcterms:created>
  <dcterms:modified xsi:type="dcterms:W3CDTF">2022-08-18T21:11:00Z</dcterms:modified>
  <cp:category/>
</cp:coreProperties>
</file>