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715AE" w14:textId="77777777" w:rsidR="00057A96" w:rsidRPr="00EE321D" w:rsidRDefault="00057A96" w:rsidP="00057A96">
      <w:r w:rsidRPr="00EE321D">
        <w:t>California Department of Education</w:t>
      </w:r>
    </w:p>
    <w:p w14:paraId="79079AA2" w14:textId="77777777" w:rsidR="00057A96" w:rsidRPr="00EE321D" w:rsidRDefault="00057A96" w:rsidP="00057A96">
      <w:r w:rsidRPr="00EE321D">
        <w:t>Executive Office</w:t>
      </w:r>
    </w:p>
    <w:p w14:paraId="33C444AB" w14:textId="77777777" w:rsidR="00982A10" w:rsidRPr="00EE321D" w:rsidRDefault="00057A96" w:rsidP="00982A10">
      <w:r w:rsidRPr="00EE321D">
        <w:t>SBE-00</w:t>
      </w:r>
      <w:r w:rsidR="00BC376B" w:rsidRPr="00EE321D">
        <w:t>2</w:t>
      </w:r>
      <w:r w:rsidRPr="00EE321D">
        <w:t xml:space="preserve"> (REV. 1</w:t>
      </w:r>
      <w:r w:rsidR="000C139F" w:rsidRPr="00EE321D">
        <w:t>1</w:t>
      </w:r>
      <w:r w:rsidRPr="00EE321D">
        <w:t>/2017)</w:t>
      </w:r>
    </w:p>
    <w:p w14:paraId="0B8B2BDE" w14:textId="77777777" w:rsidR="00982A10" w:rsidRPr="00EE321D" w:rsidRDefault="00982A10" w:rsidP="00982A10">
      <w:r w:rsidRPr="00EE321D">
        <w:br w:type="column"/>
      </w:r>
      <w:r w:rsidR="00C04E1F" w:rsidRPr="00EE321D">
        <w:t>memo-eab-eeed-dec19item01</w:t>
      </w:r>
    </w:p>
    <w:p w14:paraId="751E8BA8" w14:textId="77777777" w:rsidR="00982A10" w:rsidRPr="00EE321D" w:rsidRDefault="00982A10" w:rsidP="0033616F">
      <w:pPr>
        <w:pStyle w:val="Heading1"/>
        <w:spacing w:line="360" w:lineRule="auto"/>
        <w:rPr>
          <w:rFonts w:ascii="Arial" w:hAnsi="Arial" w:cs="Arial"/>
          <w:b/>
          <w:color w:val="auto"/>
          <w:sz w:val="40"/>
          <w:szCs w:val="52"/>
        </w:rPr>
        <w:sectPr w:rsidR="00982A10" w:rsidRPr="00EE321D" w:rsidSect="00982A10">
          <w:type w:val="continuous"/>
          <w:pgSz w:w="12240" w:h="15840"/>
          <w:pgMar w:top="720" w:right="1440" w:bottom="1440" w:left="1440" w:header="720" w:footer="720" w:gutter="0"/>
          <w:cols w:num="2" w:space="144" w:equalWidth="0">
            <w:col w:w="5760" w:space="144"/>
            <w:col w:w="3456"/>
          </w:cols>
        </w:sectPr>
      </w:pPr>
    </w:p>
    <w:p w14:paraId="2FE0AC16" w14:textId="77777777" w:rsidR="00057A96" w:rsidRPr="00EE321D" w:rsidRDefault="00BC376B" w:rsidP="0033616F">
      <w:pPr>
        <w:pStyle w:val="Heading1"/>
        <w:spacing w:line="360" w:lineRule="auto"/>
        <w:rPr>
          <w:rFonts w:ascii="Arial" w:hAnsi="Arial" w:cs="Arial"/>
          <w:b/>
          <w:color w:val="auto"/>
          <w:sz w:val="40"/>
          <w:szCs w:val="52"/>
        </w:rPr>
      </w:pPr>
      <w:r w:rsidRPr="00EE321D">
        <w:rPr>
          <w:rFonts w:ascii="Arial" w:hAnsi="Arial" w:cs="Arial"/>
          <w:b/>
          <w:color w:val="auto"/>
          <w:sz w:val="40"/>
          <w:szCs w:val="52"/>
        </w:rPr>
        <w:t>MEMORANDUM</w:t>
      </w:r>
    </w:p>
    <w:p w14:paraId="59368BCD" w14:textId="399CDDE1" w:rsidR="00057A96" w:rsidRPr="00EE321D" w:rsidRDefault="008F6CA0" w:rsidP="007B717D">
      <w:pPr>
        <w:pStyle w:val="MessageHeader"/>
      </w:pPr>
      <w:r w:rsidRPr="00EE321D">
        <w:t>DATE:</w:t>
      </w:r>
      <w:r w:rsidRPr="00EE321D">
        <w:tab/>
      </w:r>
      <w:r w:rsidR="000D7D0C" w:rsidRPr="00EE321D">
        <w:rPr>
          <w:b w:val="0"/>
        </w:rPr>
        <w:t xml:space="preserve">December </w:t>
      </w:r>
      <w:r w:rsidR="00C04E1F" w:rsidRPr="00EE321D">
        <w:rPr>
          <w:b w:val="0"/>
        </w:rPr>
        <w:t>2</w:t>
      </w:r>
      <w:r w:rsidR="000D7D0C" w:rsidRPr="00EE321D">
        <w:rPr>
          <w:b w:val="0"/>
        </w:rPr>
        <w:t>, 2019</w:t>
      </w:r>
    </w:p>
    <w:p w14:paraId="1C9E2013" w14:textId="1682F926" w:rsidR="00057A96" w:rsidRPr="00EE321D" w:rsidRDefault="00057A96" w:rsidP="007B717D">
      <w:pPr>
        <w:pStyle w:val="MessageHeader"/>
      </w:pPr>
      <w:r w:rsidRPr="00EE321D">
        <w:t>TO:</w:t>
      </w:r>
      <w:r w:rsidRPr="00EE321D">
        <w:tab/>
      </w:r>
      <w:r w:rsidRPr="00EE321D">
        <w:rPr>
          <w:b w:val="0"/>
        </w:rPr>
        <w:t>MEMBERS, State Board of Education</w:t>
      </w:r>
    </w:p>
    <w:p w14:paraId="79414241" w14:textId="77777777" w:rsidR="00057A96" w:rsidRPr="00EE321D" w:rsidRDefault="00057A96" w:rsidP="007B717D">
      <w:pPr>
        <w:pStyle w:val="MessageHeader"/>
      </w:pPr>
      <w:r w:rsidRPr="00EE321D">
        <w:t>FROM:</w:t>
      </w:r>
      <w:r w:rsidR="00C61F78" w:rsidRPr="00EE321D">
        <w:tab/>
      </w:r>
      <w:r w:rsidR="00C61F78" w:rsidRPr="00EE321D">
        <w:rPr>
          <w:b w:val="0"/>
        </w:rPr>
        <w:t>TO</w:t>
      </w:r>
      <w:r w:rsidR="001D4A5B" w:rsidRPr="00EE321D">
        <w:rPr>
          <w:b w:val="0"/>
        </w:rPr>
        <w:t>NY THURMOND</w:t>
      </w:r>
      <w:r w:rsidR="00C61F78" w:rsidRPr="00EE321D">
        <w:rPr>
          <w:b w:val="0"/>
        </w:rPr>
        <w:t xml:space="preserve">, </w:t>
      </w:r>
      <w:r w:rsidRPr="00EE321D">
        <w:rPr>
          <w:b w:val="0"/>
        </w:rPr>
        <w:t>State Superintendent of Public Instruction</w:t>
      </w:r>
    </w:p>
    <w:p w14:paraId="5797B125" w14:textId="77777777" w:rsidR="00597CBE" w:rsidRPr="00EE321D" w:rsidRDefault="00057A96" w:rsidP="007B717D">
      <w:pPr>
        <w:pStyle w:val="MessageHeader"/>
        <w:rPr>
          <w:b w:val="0"/>
        </w:rPr>
      </w:pPr>
      <w:r w:rsidRPr="00EE321D">
        <w:t>SUBJECT:</w:t>
      </w:r>
      <w:r w:rsidRPr="00EE321D">
        <w:tab/>
      </w:r>
      <w:r w:rsidR="000D7D0C" w:rsidRPr="00EE321D">
        <w:rPr>
          <w:b w:val="0"/>
        </w:rPr>
        <w:t>Comprehens</w:t>
      </w:r>
      <w:bookmarkStart w:id="0" w:name="_GoBack"/>
      <w:bookmarkEnd w:id="0"/>
      <w:r w:rsidR="000D7D0C" w:rsidRPr="00EE321D">
        <w:rPr>
          <w:b w:val="0"/>
        </w:rPr>
        <w:t>ive Literacy State Development Grant</w:t>
      </w:r>
    </w:p>
    <w:p w14:paraId="7173CA41" w14:textId="77777777" w:rsidR="00057A96" w:rsidRPr="00EE321D" w:rsidRDefault="00474A2F" w:rsidP="008B1135">
      <w:pPr>
        <w:pStyle w:val="Heading2"/>
        <w:spacing w:before="240" w:after="0" w:line="360" w:lineRule="auto"/>
        <w:rPr>
          <w:sz w:val="36"/>
        </w:rPr>
      </w:pPr>
      <w:r w:rsidRPr="00EE321D">
        <w:rPr>
          <w:sz w:val="36"/>
        </w:rPr>
        <w:t>Summary o</w:t>
      </w:r>
      <w:r w:rsidR="00057A96" w:rsidRPr="00EE321D">
        <w:rPr>
          <w:sz w:val="36"/>
        </w:rPr>
        <w:t>f Key Issues</w:t>
      </w:r>
    </w:p>
    <w:p w14:paraId="02231C73" w14:textId="77777777" w:rsidR="0011620A" w:rsidRPr="00EE321D" w:rsidRDefault="0011620A" w:rsidP="00154BD1">
      <w:pPr>
        <w:spacing w:after="240"/>
      </w:pPr>
      <w:r w:rsidRPr="00EE321D">
        <w:t>On September 27, 2019, the California Department of Education (CDE) was awarded $37,512,448 for the federal Comprehensive Literacy State Development (CLSD) grant. This grant will allow the CDE to leverage and expand existing statewide infrastructure, guidance, and expertise to bring coherence to the system of literacy supports to improve student outcomes over a period of five years.</w:t>
      </w:r>
    </w:p>
    <w:p w14:paraId="18070C92" w14:textId="249930A3" w:rsidR="0011620A" w:rsidRPr="00EE321D" w:rsidRDefault="0011620A" w:rsidP="00C04E1F">
      <w:pPr>
        <w:spacing w:after="240"/>
      </w:pPr>
      <w:r w:rsidRPr="00EE321D">
        <w:t>In July, the CDE provided an item to the State Board of Education</w:t>
      </w:r>
      <w:r w:rsidR="007969B3" w:rsidRPr="00EE321D">
        <w:t xml:space="preserve"> (SBE)</w:t>
      </w:r>
      <w:r w:rsidRPr="00EE321D">
        <w:t xml:space="preserve">, </w:t>
      </w:r>
      <w:r w:rsidR="007969B3" w:rsidRPr="00EE321D">
        <w:t>sharing</w:t>
      </w:r>
      <w:r w:rsidRPr="00EE321D">
        <w:t xml:space="preserve"> the proposal as it was submitted to the U.S. Department of Education. That item is posted </w:t>
      </w:r>
      <w:r w:rsidR="00117C73" w:rsidRPr="00EE321D">
        <w:t xml:space="preserve">on the CDE SBE </w:t>
      </w:r>
      <w:r w:rsidR="00154BD1" w:rsidRPr="00EE321D">
        <w:rPr>
          <w:lang w:val="en"/>
        </w:rPr>
        <w:t xml:space="preserve">Agenda for July 2019 Item 10 </w:t>
      </w:r>
      <w:r w:rsidR="00117C73" w:rsidRPr="00EE321D">
        <w:t>web page at</w:t>
      </w:r>
      <w:r w:rsidRPr="00EE321D">
        <w:t xml:space="preserve"> </w:t>
      </w:r>
      <w:hyperlink r:id="rId7" w:tooltip="SBE July 2019 Agenda Item 10" w:history="1">
        <w:r w:rsidR="00C04E1F" w:rsidRPr="00EE321D">
          <w:rPr>
            <w:rStyle w:val="Hyperlink"/>
            <w:color w:val="0000FF"/>
          </w:rPr>
          <w:t>https://www.cde.ca.gov/be/ag/ag/yr19/agenda201907.asp</w:t>
        </w:r>
      </w:hyperlink>
      <w:r w:rsidR="00154BD1" w:rsidRPr="00EE321D">
        <w:rPr>
          <w:rStyle w:val="Hyperlink"/>
          <w:u w:val="none"/>
        </w:rPr>
        <w:t>.</w:t>
      </w:r>
    </w:p>
    <w:p w14:paraId="6179F7A2" w14:textId="77777777" w:rsidR="0011620A" w:rsidRPr="00EE321D" w:rsidRDefault="0011620A" w:rsidP="00C04E1F">
      <w:pPr>
        <w:spacing w:after="240"/>
      </w:pPr>
      <w:r w:rsidRPr="00EE321D">
        <w:t>The proposal contains three objectives for the CDE to accomplish over a five year period:</w:t>
      </w:r>
    </w:p>
    <w:p w14:paraId="1F1DF458" w14:textId="77777777" w:rsidR="0011620A" w:rsidRPr="00EE321D" w:rsidRDefault="0011620A" w:rsidP="00C04E1F">
      <w:pPr>
        <w:pStyle w:val="ListParagraph"/>
        <w:numPr>
          <w:ilvl w:val="0"/>
          <w:numId w:val="1"/>
        </w:numPr>
        <w:spacing w:after="240"/>
        <w:contextualSpacing w:val="0"/>
      </w:pPr>
      <w:r w:rsidRPr="00EE321D">
        <w:rPr>
          <w:rFonts w:cs="Arial"/>
        </w:rPr>
        <w:t>Align local and state literacy initiatives by establishing dedicated staff positions within the CDE to lead a coordinated effort to build state and local capacity over the life of the project.</w:t>
      </w:r>
    </w:p>
    <w:p w14:paraId="5B339C6C" w14:textId="39A2D2D4" w:rsidR="0011620A" w:rsidRPr="00EE321D" w:rsidRDefault="0011620A" w:rsidP="00C04E1F">
      <w:pPr>
        <w:pStyle w:val="ListParagraph"/>
        <w:numPr>
          <w:ilvl w:val="0"/>
          <w:numId w:val="1"/>
        </w:numPr>
        <w:spacing w:after="240"/>
        <w:contextualSpacing w:val="0"/>
      </w:pPr>
      <w:r w:rsidRPr="00EE321D">
        <w:rPr>
          <w:rFonts w:cs="Arial"/>
        </w:rPr>
        <w:t xml:space="preserve">Develop and implement an evidence-based comprehensive state literacy plan </w:t>
      </w:r>
      <w:r w:rsidR="007969B3" w:rsidRPr="00EE321D">
        <w:rPr>
          <w:rFonts w:cs="Arial"/>
        </w:rPr>
        <w:t xml:space="preserve">(SLP) </w:t>
      </w:r>
      <w:r w:rsidRPr="00EE321D">
        <w:rPr>
          <w:rFonts w:cs="Arial"/>
        </w:rPr>
        <w:t>that aligns and integrates state literacy initiatives, content standards, and state guidance documents to support teachers of students</w:t>
      </w:r>
      <w:r w:rsidR="00123262" w:rsidRPr="00EE321D">
        <w:rPr>
          <w:rFonts w:cs="Arial"/>
        </w:rPr>
        <w:t xml:space="preserve"> from</w:t>
      </w:r>
      <w:r w:rsidRPr="00EE321D">
        <w:rPr>
          <w:rFonts w:cs="Arial"/>
        </w:rPr>
        <w:t xml:space="preserve"> birth through grade twelve.</w:t>
      </w:r>
      <w:r w:rsidR="007969B3" w:rsidRPr="00EE321D">
        <w:rPr>
          <w:rFonts w:cs="Arial"/>
        </w:rPr>
        <w:t xml:space="preserve"> This SLP will be based upon data gathered from a comprehensive literacy needs assessment. </w:t>
      </w:r>
    </w:p>
    <w:p w14:paraId="6604CDDF" w14:textId="77777777" w:rsidR="0011620A" w:rsidRPr="00EE321D" w:rsidRDefault="0011620A" w:rsidP="00C04E1F">
      <w:pPr>
        <w:pStyle w:val="ListParagraph"/>
        <w:numPr>
          <w:ilvl w:val="0"/>
          <w:numId w:val="1"/>
        </w:numPr>
        <w:spacing w:after="240"/>
        <w:contextualSpacing w:val="0"/>
      </w:pPr>
      <w:r w:rsidRPr="00EE321D">
        <w:rPr>
          <w:rFonts w:cs="Arial"/>
        </w:rPr>
        <w:t>Build local capacity to establish, align, and implement local literacy initiatives that emphasize family and community involvement to address the needs of California’s most vulnerable children.</w:t>
      </w:r>
    </w:p>
    <w:p w14:paraId="615AE0C4" w14:textId="2F1754CA" w:rsidR="00C04E1F" w:rsidRPr="00EE321D" w:rsidRDefault="0011620A" w:rsidP="00C04E1F">
      <w:pPr>
        <w:spacing w:after="240"/>
        <w:rPr>
          <w:rFonts w:cs="Arial"/>
        </w:rPr>
        <w:sectPr w:rsidR="00C04E1F" w:rsidRPr="00EE321D" w:rsidSect="00C04E1F">
          <w:type w:val="continuous"/>
          <w:pgSz w:w="12240" w:h="15840" w:code="1"/>
          <w:pgMar w:top="720" w:right="1440" w:bottom="1440" w:left="1440" w:header="720" w:footer="720" w:gutter="0"/>
          <w:cols w:space="720"/>
          <w:titlePg/>
        </w:sectPr>
      </w:pPr>
      <w:r w:rsidRPr="00EE321D">
        <w:rPr>
          <w:rFonts w:cs="Arial"/>
        </w:rPr>
        <w:t xml:space="preserve">For the third objective, the </w:t>
      </w:r>
      <w:r w:rsidR="007969B3" w:rsidRPr="00EE321D">
        <w:rPr>
          <w:rFonts w:cs="Arial"/>
        </w:rPr>
        <w:t>CDE</w:t>
      </w:r>
      <w:r w:rsidRPr="00EE321D">
        <w:rPr>
          <w:rFonts w:cs="Arial"/>
        </w:rPr>
        <w:t xml:space="preserve"> </w:t>
      </w:r>
      <w:r w:rsidR="007969B3" w:rsidRPr="00EE321D">
        <w:rPr>
          <w:rFonts w:cs="Arial"/>
        </w:rPr>
        <w:t>will</w:t>
      </w:r>
      <w:r w:rsidRPr="00EE321D">
        <w:rPr>
          <w:rFonts w:cs="Arial"/>
        </w:rPr>
        <w:t xml:space="preserve"> issue up to $36,100,000 in</w:t>
      </w:r>
      <w:r w:rsidR="007969B3" w:rsidRPr="00EE321D">
        <w:rPr>
          <w:rFonts w:cs="Arial"/>
        </w:rPr>
        <w:t xml:space="preserve"> competitive</w:t>
      </w:r>
      <w:r w:rsidR="009A7BC6" w:rsidRPr="00EE321D">
        <w:rPr>
          <w:rFonts w:cs="Arial"/>
        </w:rPr>
        <w:t xml:space="preserve"> grants</w:t>
      </w:r>
      <w:r w:rsidRPr="00EE321D">
        <w:rPr>
          <w:rFonts w:cs="Arial"/>
        </w:rPr>
        <w:t xml:space="preserve"> to </w:t>
      </w:r>
      <w:r w:rsidR="007F193E" w:rsidRPr="00EE321D">
        <w:rPr>
          <w:rFonts w:cs="Arial"/>
        </w:rPr>
        <w:t xml:space="preserve">eleven </w:t>
      </w:r>
      <w:r w:rsidR="007969B3" w:rsidRPr="00EE321D">
        <w:rPr>
          <w:rFonts w:cs="Arial"/>
        </w:rPr>
        <w:t>county office</w:t>
      </w:r>
      <w:r w:rsidR="007F193E" w:rsidRPr="00EE321D">
        <w:rPr>
          <w:rFonts w:cs="Arial"/>
        </w:rPr>
        <w:t>s</w:t>
      </w:r>
      <w:r w:rsidR="007969B3" w:rsidRPr="00EE321D">
        <w:rPr>
          <w:rFonts w:cs="Arial"/>
        </w:rPr>
        <w:t xml:space="preserve"> of education (COE) or consorti</w:t>
      </w:r>
      <w:r w:rsidR="007F193E" w:rsidRPr="00EE321D">
        <w:rPr>
          <w:rFonts w:cs="Arial"/>
        </w:rPr>
        <w:t>a</w:t>
      </w:r>
      <w:r w:rsidR="007969B3" w:rsidRPr="00EE321D">
        <w:rPr>
          <w:rFonts w:cs="Arial"/>
        </w:rPr>
        <w:t xml:space="preserve"> of COEs</w:t>
      </w:r>
      <w:r w:rsidR="00413E25" w:rsidRPr="00EE321D">
        <w:rPr>
          <w:rFonts w:cs="Arial"/>
        </w:rPr>
        <w:t>.</w:t>
      </w:r>
      <w:r w:rsidR="007969B3" w:rsidRPr="00EE321D">
        <w:rPr>
          <w:rFonts w:cs="Arial"/>
        </w:rPr>
        <w:t xml:space="preserve"> </w:t>
      </w:r>
    </w:p>
    <w:p w14:paraId="766DA999" w14:textId="670C2277" w:rsidR="0011620A" w:rsidRPr="00EE321D" w:rsidRDefault="007969B3" w:rsidP="00C04E1F">
      <w:pPr>
        <w:spacing w:after="240"/>
        <w:rPr>
          <w:rFonts w:cs="Arial"/>
        </w:rPr>
      </w:pPr>
      <w:r w:rsidRPr="00EE321D">
        <w:rPr>
          <w:rFonts w:cs="Arial"/>
        </w:rPr>
        <w:lastRenderedPageBreak/>
        <w:t xml:space="preserve">These COEs will support evidence-based literacy instruction within their regions and help districts develop local literacy plans based upon the SLP. </w:t>
      </w:r>
    </w:p>
    <w:p w14:paraId="68105016" w14:textId="77777777" w:rsidR="0011620A" w:rsidRPr="00EE321D" w:rsidRDefault="007969B3" w:rsidP="0011620A">
      <w:pPr>
        <w:spacing w:after="240" w:line="360" w:lineRule="auto"/>
      </w:pPr>
      <w:r w:rsidRPr="00EE321D">
        <w:t xml:space="preserve">The CDE is adhering to the following timeline </w:t>
      </w:r>
      <w:r w:rsidR="00117C73" w:rsidRPr="00EE321D">
        <w:t>to meet</w:t>
      </w:r>
      <w:r w:rsidRPr="00EE321D">
        <w:t xml:space="preserve"> these objectives:</w:t>
      </w:r>
    </w:p>
    <w:tbl>
      <w:tblPr>
        <w:tblStyle w:val="TableGrid"/>
        <w:tblW w:w="0" w:type="auto"/>
        <w:tblInd w:w="360" w:type="dxa"/>
        <w:tblCellMar>
          <w:top w:w="29" w:type="dxa"/>
          <w:left w:w="115" w:type="dxa"/>
          <w:bottom w:w="29" w:type="dxa"/>
          <w:right w:w="115" w:type="dxa"/>
        </w:tblCellMar>
        <w:tblLook w:val="04A0" w:firstRow="1" w:lastRow="0" w:firstColumn="1" w:lastColumn="0" w:noHBand="0" w:noVBand="1"/>
        <w:tblDescription w:val="Timeline of Comprehensive Literacy Needs Assessment"/>
      </w:tblPr>
      <w:tblGrid>
        <w:gridCol w:w="5035"/>
        <w:gridCol w:w="3955"/>
      </w:tblGrid>
      <w:tr w:rsidR="007969B3" w:rsidRPr="00EE321D" w14:paraId="3E62041E" w14:textId="77777777" w:rsidTr="007B717D">
        <w:trPr>
          <w:cantSplit/>
          <w:tblHeader/>
        </w:trPr>
        <w:tc>
          <w:tcPr>
            <w:tcW w:w="5035" w:type="dxa"/>
            <w:shd w:val="clear" w:color="auto" w:fill="D9D9D9" w:themeFill="background1" w:themeFillShade="D9"/>
          </w:tcPr>
          <w:p w14:paraId="54DD3F6C" w14:textId="77777777" w:rsidR="007969B3" w:rsidRPr="00EE321D" w:rsidRDefault="007969B3" w:rsidP="007969B3">
            <w:pPr>
              <w:rPr>
                <w:b/>
              </w:rPr>
            </w:pPr>
            <w:r w:rsidRPr="00EE321D">
              <w:rPr>
                <w:b/>
              </w:rPr>
              <w:t>Activity</w:t>
            </w:r>
          </w:p>
        </w:tc>
        <w:tc>
          <w:tcPr>
            <w:tcW w:w="3955" w:type="dxa"/>
            <w:shd w:val="clear" w:color="auto" w:fill="D9D9D9" w:themeFill="background1" w:themeFillShade="D9"/>
          </w:tcPr>
          <w:p w14:paraId="46D6ED7F" w14:textId="77777777" w:rsidR="007969B3" w:rsidRPr="00EE321D" w:rsidRDefault="007969B3" w:rsidP="007969B3">
            <w:pPr>
              <w:rPr>
                <w:b/>
              </w:rPr>
            </w:pPr>
            <w:r w:rsidRPr="00EE321D">
              <w:rPr>
                <w:b/>
              </w:rPr>
              <w:t>Date</w:t>
            </w:r>
          </w:p>
        </w:tc>
      </w:tr>
      <w:tr w:rsidR="007969B3" w:rsidRPr="00EE321D" w14:paraId="4096AB39" w14:textId="77777777" w:rsidTr="007B717D">
        <w:trPr>
          <w:cantSplit/>
        </w:trPr>
        <w:tc>
          <w:tcPr>
            <w:tcW w:w="5035" w:type="dxa"/>
          </w:tcPr>
          <w:p w14:paraId="5144CAB7" w14:textId="77777777" w:rsidR="007969B3" w:rsidRPr="00EE321D" w:rsidRDefault="007969B3" w:rsidP="00C04E1F">
            <w:pPr>
              <w:rPr>
                <w:b/>
              </w:rPr>
            </w:pPr>
            <w:r w:rsidRPr="00EE321D">
              <w:rPr>
                <w:b/>
              </w:rPr>
              <w:t xml:space="preserve">Disseminate/Promote </w:t>
            </w:r>
            <w:r w:rsidR="00C04E1F" w:rsidRPr="00EE321D">
              <w:rPr>
                <w:b/>
              </w:rPr>
              <w:t>C</w:t>
            </w:r>
            <w:r w:rsidRPr="00EE321D">
              <w:rPr>
                <w:b/>
              </w:rPr>
              <w:t xml:space="preserve">omprehensive </w:t>
            </w:r>
            <w:r w:rsidR="00C04E1F" w:rsidRPr="00EE321D">
              <w:rPr>
                <w:b/>
              </w:rPr>
              <w:t>L</w:t>
            </w:r>
            <w:r w:rsidRPr="00EE321D">
              <w:rPr>
                <w:b/>
              </w:rPr>
              <w:t xml:space="preserve">iteracy </w:t>
            </w:r>
            <w:r w:rsidR="00C04E1F" w:rsidRPr="00EE321D">
              <w:rPr>
                <w:b/>
              </w:rPr>
              <w:t>N</w:t>
            </w:r>
            <w:r w:rsidRPr="00EE321D">
              <w:rPr>
                <w:b/>
              </w:rPr>
              <w:t xml:space="preserve">eeds </w:t>
            </w:r>
            <w:r w:rsidR="00C04E1F" w:rsidRPr="00EE321D">
              <w:rPr>
                <w:b/>
              </w:rPr>
              <w:t>A</w:t>
            </w:r>
            <w:r w:rsidRPr="00EE321D">
              <w:rPr>
                <w:b/>
              </w:rPr>
              <w:t>ssessment</w:t>
            </w:r>
          </w:p>
        </w:tc>
        <w:tc>
          <w:tcPr>
            <w:tcW w:w="3955" w:type="dxa"/>
          </w:tcPr>
          <w:p w14:paraId="5721A3D3" w14:textId="77777777" w:rsidR="007969B3" w:rsidRPr="00EE321D" w:rsidRDefault="007969B3" w:rsidP="007969B3">
            <w:pPr>
              <w:rPr>
                <w:b/>
              </w:rPr>
            </w:pPr>
            <w:r w:rsidRPr="00EE321D">
              <w:rPr>
                <w:b/>
              </w:rPr>
              <w:t>December 2019</w:t>
            </w:r>
          </w:p>
        </w:tc>
      </w:tr>
      <w:tr w:rsidR="007969B3" w:rsidRPr="00EE321D" w14:paraId="23153D81" w14:textId="77777777" w:rsidTr="007B717D">
        <w:trPr>
          <w:cantSplit/>
        </w:trPr>
        <w:tc>
          <w:tcPr>
            <w:tcW w:w="5035" w:type="dxa"/>
          </w:tcPr>
          <w:p w14:paraId="6F336DD0" w14:textId="08B21418" w:rsidR="007969B3" w:rsidRPr="00EE321D" w:rsidRDefault="007969B3" w:rsidP="007969B3">
            <w:r w:rsidRPr="00EE321D">
              <w:t xml:space="preserve">Local educational agencies (LEAs) complete comprehensive literacy </w:t>
            </w:r>
            <w:r w:rsidR="00413E25" w:rsidRPr="00EE321D">
              <w:t>survey to inform planning</w:t>
            </w:r>
          </w:p>
        </w:tc>
        <w:tc>
          <w:tcPr>
            <w:tcW w:w="3955" w:type="dxa"/>
          </w:tcPr>
          <w:p w14:paraId="2308C90A" w14:textId="77777777" w:rsidR="007969B3" w:rsidRPr="00EE321D" w:rsidRDefault="007969B3" w:rsidP="007969B3">
            <w:r w:rsidRPr="00EE321D">
              <w:t>February 2020</w:t>
            </w:r>
          </w:p>
        </w:tc>
      </w:tr>
      <w:tr w:rsidR="007969B3" w:rsidRPr="00EE321D" w14:paraId="15F7C2C0" w14:textId="77777777" w:rsidTr="007B717D">
        <w:trPr>
          <w:cantSplit/>
        </w:trPr>
        <w:tc>
          <w:tcPr>
            <w:tcW w:w="5035" w:type="dxa"/>
          </w:tcPr>
          <w:p w14:paraId="00E55289" w14:textId="77777777" w:rsidR="007969B3" w:rsidRPr="00EE321D" w:rsidRDefault="007969B3" w:rsidP="007969B3">
            <w:r w:rsidRPr="00EE321D">
              <w:t xml:space="preserve">Virtual convening </w:t>
            </w:r>
            <w:r w:rsidR="00117C73" w:rsidRPr="00EE321D">
              <w:t xml:space="preserve">of the State Literacy Team (SLT) </w:t>
            </w:r>
            <w:r w:rsidRPr="00EE321D">
              <w:t>to analyze results of literacy needs assessment</w:t>
            </w:r>
          </w:p>
        </w:tc>
        <w:tc>
          <w:tcPr>
            <w:tcW w:w="3955" w:type="dxa"/>
          </w:tcPr>
          <w:p w14:paraId="789C0EFC" w14:textId="77777777" w:rsidR="007969B3" w:rsidRPr="00EE321D" w:rsidRDefault="00117C73" w:rsidP="007969B3">
            <w:r w:rsidRPr="00EE321D">
              <w:t xml:space="preserve">Late </w:t>
            </w:r>
            <w:r w:rsidR="007969B3" w:rsidRPr="00EE321D">
              <w:t>February 2020</w:t>
            </w:r>
          </w:p>
        </w:tc>
      </w:tr>
      <w:tr w:rsidR="007969B3" w:rsidRPr="00EE321D" w14:paraId="413A0143" w14:textId="77777777" w:rsidTr="007B717D">
        <w:trPr>
          <w:cantSplit/>
        </w:trPr>
        <w:tc>
          <w:tcPr>
            <w:tcW w:w="5035" w:type="dxa"/>
          </w:tcPr>
          <w:p w14:paraId="5CF6FFAA" w14:textId="77777777" w:rsidR="007969B3" w:rsidRPr="00EE321D" w:rsidRDefault="007969B3" w:rsidP="00117C73">
            <w:r w:rsidRPr="00EE321D">
              <w:t xml:space="preserve">In-person convening of </w:t>
            </w:r>
            <w:r w:rsidR="00117C73" w:rsidRPr="00EE321D">
              <w:t>the SLT</w:t>
            </w:r>
            <w:r w:rsidRPr="00EE321D">
              <w:t xml:space="preserve"> to provide recommendations for the SLP</w:t>
            </w:r>
          </w:p>
        </w:tc>
        <w:tc>
          <w:tcPr>
            <w:tcW w:w="3955" w:type="dxa"/>
          </w:tcPr>
          <w:p w14:paraId="0ABAF447" w14:textId="77777777" w:rsidR="007969B3" w:rsidRPr="00EE321D" w:rsidRDefault="007969B3" w:rsidP="007969B3">
            <w:r w:rsidRPr="00EE321D">
              <w:t>March 2020</w:t>
            </w:r>
          </w:p>
        </w:tc>
      </w:tr>
      <w:tr w:rsidR="00413E25" w:rsidRPr="00EE321D" w14:paraId="46551C2B" w14:textId="77777777" w:rsidTr="007B717D">
        <w:trPr>
          <w:cantSplit/>
        </w:trPr>
        <w:tc>
          <w:tcPr>
            <w:tcW w:w="5035" w:type="dxa"/>
          </w:tcPr>
          <w:p w14:paraId="694F4D64" w14:textId="77777777" w:rsidR="00413E25" w:rsidRPr="00EE321D" w:rsidRDefault="00413E25" w:rsidP="00117C73">
            <w:r w:rsidRPr="00EE321D">
              <w:t>SBE Information Memorandum summarizing work to date</w:t>
            </w:r>
          </w:p>
        </w:tc>
        <w:tc>
          <w:tcPr>
            <w:tcW w:w="3955" w:type="dxa"/>
          </w:tcPr>
          <w:p w14:paraId="2258DE4E" w14:textId="77777777" w:rsidR="00413E25" w:rsidRPr="00EE321D" w:rsidRDefault="00413E25" w:rsidP="007969B3">
            <w:r w:rsidRPr="00EE321D">
              <w:t>April 2020</w:t>
            </w:r>
          </w:p>
        </w:tc>
      </w:tr>
      <w:tr w:rsidR="007969B3" w:rsidRPr="00EE321D" w14:paraId="23F9AE58" w14:textId="77777777" w:rsidTr="007B717D">
        <w:trPr>
          <w:cantSplit/>
        </w:trPr>
        <w:tc>
          <w:tcPr>
            <w:tcW w:w="5035" w:type="dxa"/>
          </w:tcPr>
          <w:p w14:paraId="4A26828D" w14:textId="6F68A119" w:rsidR="007969B3" w:rsidRPr="00EE321D" w:rsidRDefault="007969B3" w:rsidP="007969B3">
            <w:r w:rsidRPr="00EE321D">
              <w:t xml:space="preserve">Present draft SLP to the SBE </w:t>
            </w:r>
            <w:r w:rsidR="007F193E" w:rsidRPr="00EE321D">
              <w:t>for feedback</w:t>
            </w:r>
          </w:p>
        </w:tc>
        <w:tc>
          <w:tcPr>
            <w:tcW w:w="3955" w:type="dxa"/>
          </w:tcPr>
          <w:p w14:paraId="426B2866" w14:textId="77777777" w:rsidR="007969B3" w:rsidRPr="00EE321D" w:rsidRDefault="007969B3" w:rsidP="007969B3">
            <w:r w:rsidRPr="00EE321D">
              <w:t>May 2020</w:t>
            </w:r>
          </w:p>
        </w:tc>
      </w:tr>
      <w:tr w:rsidR="007969B3" w:rsidRPr="00EE321D" w14:paraId="4605E366" w14:textId="77777777" w:rsidTr="007B717D">
        <w:trPr>
          <w:cantSplit/>
        </w:trPr>
        <w:tc>
          <w:tcPr>
            <w:tcW w:w="5035" w:type="dxa"/>
          </w:tcPr>
          <w:p w14:paraId="3CA21EEA" w14:textId="28389768" w:rsidR="007969B3" w:rsidRPr="00EE321D" w:rsidRDefault="007969B3" w:rsidP="007F193E">
            <w:r w:rsidRPr="00EE321D">
              <w:t>Present SLP to the SBE for approval</w:t>
            </w:r>
          </w:p>
        </w:tc>
        <w:tc>
          <w:tcPr>
            <w:tcW w:w="3955" w:type="dxa"/>
          </w:tcPr>
          <w:p w14:paraId="3288D2A5" w14:textId="77777777" w:rsidR="007969B3" w:rsidRPr="00EE321D" w:rsidRDefault="007969B3" w:rsidP="007969B3">
            <w:r w:rsidRPr="00EE321D">
              <w:t>July 2020</w:t>
            </w:r>
          </w:p>
        </w:tc>
      </w:tr>
      <w:tr w:rsidR="007969B3" w:rsidRPr="00EE321D" w14:paraId="6CC24FB6" w14:textId="77777777" w:rsidTr="007B717D">
        <w:trPr>
          <w:cantSplit/>
        </w:trPr>
        <w:tc>
          <w:tcPr>
            <w:tcW w:w="5035" w:type="dxa"/>
          </w:tcPr>
          <w:p w14:paraId="6AF1A9A0" w14:textId="77777777" w:rsidR="007969B3" w:rsidRPr="00EE321D" w:rsidRDefault="007969B3" w:rsidP="007969B3">
            <w:r w:rsidRPr="00EE321D">
              <w:t>Disseminate request for applications (RFA)</w:t>
            </w:r>
          </w:p>
        </w:tc>
        <w:tc>
          <w:tcPr>
            <w:tcW w:w="3955" w:type="dxa"/>
          </w:tcPr>
          <w:p w14:paraId="54055CB4" w14:textId="77777777" w:rsidR="007969B3" w:rsidRPr="00EE321D" w:rsidRDefault="007969B3" w:rsidP="007969B3">
            <w:r w:rsidRPr="00EE321D">
              <w:t>July 2020</w:t>
            </w:r>
          </w:p>
        </w:tc>
      </w:tr>
      <w:tr w:rsidR="007969B3" w:rsidRPr="00EE321D" w14:paraId="6E9A3C2D" w14:textId="77777777" w:rsidTr="007B717D">
        <w:trPr>
          <w:cantSplit/>
          <w:trHeight w:val="323"/>
        </w:trPr>
        <w:tc>
          <w:tcPr>
            <w:tcW w:w="5035" w:type="dxa"/>
          </w:tcPr>
          <w:p w14:paraId="7578EFA7" w14:textId="77777777" w:rsidR="007969B3" w:rsidRPr="00EE321D" w:rsidRDefault="007969B3" w:rsidP="007969B3">
            <w:r w:rsidRPr="00EE321D">
              <w:t>Announce awards for subgrantees</w:t>
            </w:r>
          </w:p>
        </w:tc>
        <w:tc>
          <w:tcPr>
            <w:tcW w:w="3955" w:type="dxa"/>
          </w:tcPr>
          <w:p w14:paraId="3B8EC14B" w14:textId="77777777" w:rsidR="007969B3" w:rsidRPr="00EE321D" w:rsidRDefault="007969B3" w:rsidP="007969B3">
            <w:r w:rsidRPr="00EE321D">
              <w:t>September 2020</w:t>
            </w:r>
          </w:p>
        </w:tc>
      </w:tr>
      <w:tr w:rsidR="007969B3" w:rsidRPr="00EE321D" w14:paraId="523B05AB" w14:textId="77777777" w:rsidTr="007B717D">
        <w:trPr>
          <w:cantSplit/>
        </w:trPr>
        <w:tc>
          <w:tcPr>
            <w:tcW w:w="5035" w:type="dxa"/>
          </w:tcPr>
          <w:p w14:paraId="2E0373B3" w14:textId="77777777" w:rsidR="007969B3" w:rsidRPr="00EE321D" w:rsidRDefault="007969B3" w:rsidP="007969B3">
            <w:r w:rsidRPr="00EE321D">
              <w:t>Provide annual trainings to all subgrantees to help inform and analyze local literacy plans</w:t>
            </w:r>
          </w:p>
        </w:tc>
        <w:tc>
          <w:tcPr>
            <w:tcW w:w="3955" w:type="dxa"/>
          </w:tcPr>
          <w:p w14:paraId="557A5C7D" w14:textId="77777777" w:rsidR="007969B3" w:rsidRPr="00EE321D" w:rsidRDefault="007969B3" w:rsidP="007969B3">
            <w:r w:rsidRPr="00EE321D">
              <w:t>October 2020</w:t>
            </w:r>
            <w:r w:rsidRPr="00EE321D">
              <w:rPr>
                <w:rFonts w:cs="Arial"/>
                <w:color w:val="000000" w:themeColor="text1"/>
              </w:rPr>
              <w:t>–</w:t>
            </w:r>
            <w:r w:rsidRPr="00EE321D">
              <w:t>September 2024</w:t>
            </w:r>
          </w:p>
        </w:tc>
      </w:tr>
      <w:tr w:rsidR="007969B3" w:rsidRPr="00EE321D" w14:paraId="54A4BDD0" w14:textId="77777777" w:rsidTr="007B717D">
        <w:trPr>
          <w:cantSplit/>
        </w:trPr>
        <w:tc>
          <w:tcPr>
            <w:tcW w:w="5035" w:type="dxa"/>
          </w:tcPr>
          <w:p w14:paraId="3D555E4B" w14:textId="77777777" w:rsidR="007969B3" w:rsidRPr="00EE321D" w:rsidRDefault="007969B3" w:rsidP="007969B3">
            <w:r w:rsidRPr="00EE321D">
              <w:t>Build and populate online repository of resources</w:t>
            </w:r>
          </w:p>
        </w:tc>
        <w:tc>
          <w:tcPr>
            <w:tcW w:w="3955" w:type="dxa"/>
          </w:tcPr>
          <w:p w14:paraId="0F0F2FAD" w14:textId="77777777" w:rsidR="007969B3" w:rsidRPr="00EE321D" w:rsidRDefault="007969B3" w:rsidP="007969B3">
            <w:r w:rsidRPr="00EE321D">
              <w:t>October 2020</w:t>
            </w:r>
            <w:r w:rsidRPr="00EE321D">
              <w:rPr>
                <w:rFonts w:cs="Arial"/>
                <w:color w:val="000000" w:themeColor="text1"/>
              </w:rPr>
              <w:t>–</w:t>
            </w:r>
            <w:r w:rsidRPr="00EE321D">
              <w:t>September 2024</w:t>
            </w:r>
          </w:p>
        </w:tc>
      </w:tr>
    </w:tbl>
    <w:p w14:paraId="12A35631" w14:textId="77777777" w:rsidR="007B717D" w:rsidRPr="00EE321D" w:rsidRDefault="007B717D" w:rsidP="007B717D">
      <w:pPr>
        <w:pStyle w:val="Heading2"/>
        <w:spacing w:before="240" w:after="0" w:line="360" w:lineRule="auto"/>
        <w:rPr>
          <w:sz w:val="36"/>
        </w:rPr>
      </w:pPr>
      <w:r w:rsidRPr="00EE321D">
        <w:rPr>
          <w:sz w:val="36"/>
        </w:rPr>
        <w:t>Attachment(s)</w:t>
      </w:r>
    </w:p>
    <w:p w14:paraId="430B7875" w14:textId="7BEF5A25" w:rsidR="007B717D" w:rsidRPr="007B717D" w:rsidRDefault="007B717D" w:rsidP="007B717D">
      <w:pPr>
        <w:spacing w:after="480"/>
      </w:pPr>
      <w:r w:rsidRPr="00EE321D">
        <w:t>None.</w:t>
      </w:r>
    </w:p>
    <w:sectPr w:rsidR="007B717D" w:rsidRPr="007B717D" w:rsidSect="00C04E1F">
      <w:headerReference w:type="first" r:id="rId8"/>
      <w:pgSz w:w="12240" w:h="15840" w:code="1"/>
      <w:pgMar w:top="720" w:right="1440"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09F2B" w14:textId="77777777" w:rsidR="00DA09DD" w:rsidRDefault="00DA09DD" w:rsidP="00C04E1F">
      <w:r>
        <w:separator/>
      </w:r>
    </w:p>
  </w:endnote>
  <w:endnote w:type="continuationSeparator" w:id="0">
    <w:p w14:paraId="4510B594" w14:textId="77777777" w:rsidR="00DA09DD" w:rsidRDefault="00DA09DD" w:rsidP="00C0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83BF" w14:textId="77777777" w:rsidR="00DA09DD" w:rsidRDefault="00DA09DD" w:rsidP="00C04E1F">
      <w:r>
        <w:separator/>
      </w:r>
    </w:p>
  </w:footnote>
  <w:footnote w:type="continuationSeparator" w:id="0">
    <w:p w14:paraId="1FE1D131" w14:textId="77777777" w:rsidR="00DA09DD" w:rsidRDefault="00DA09DD" w:rsidP="00C0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833E" w14:textId="77777777" w:rsidR="00C04E1F" w:rsidRDefault="00C04E1F" w:rsidP="00C04E1F">
    <w:pPr>
      <w:pStyle w:val="Header"/>
      <w:jc w:val="right"/>
    </w:pPr>
    <w:r>
      <w:t>memo-eab-eeed-dec19item01</w:t>
    </w:r>
  </w:p>
  <w:p w14:paraId="75DEAE79" w14:textId="77777777" w:rsidR="00C04E1F" w:rsidRDefault="00C04E1F" w:rsidP="00C04E1F">
    <w:pPr>
      <w:pStyle w:val="Header"/>
      <w:spacing w:after="480"/>
      <w:jc w:val="right"/>
    </w:pPr>
    <w:r>
      <w:t xml:space="preserve">Page </w:t>
    </w:r>
    <w:r>
      <w:fldChar w:fldCharType="begin"/>
    </w:r>
    <w:r>
      <w:instrText xml:space="preserve"> PAGE   \* MERGEFORMAT </w:instrText>
    </w:r>
    <w:r>
      <w:fldChar w:fldCharType="separate"/>
    </w:r>
    <w:r w:rsidR="00544798">
      <w:rPr>
        <w:noProof/>
      </w:rPr>
      <w:t>2</w:t>
    </w:r>
    <w:r>
      <w:rPr>
        <w:noProof/>
      </w:rPr>
      <w:fldChar w:fldCharType="end"/>
    </w:r>
    <w:r>
      <w:rPr>
        <w:noProof/>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F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1847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A8CA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F662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78C4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EA2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0CBE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AC0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642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0AD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1A51AB"/>
    <w:multiLevelType w:val="hybridMultilevel"/>
    <w:tmpl w:val="E376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53B2A"/>
    <w:rsid w:val="00057A96"/>
    <w:rsid w:val="00077927"/>
    <w:rsid w:val="000A7980"/>
    <w:rsid w:val="000C139F"/>
    <w:rsid w:val="000D7D0C"/>
    <w:rsid w:val="00112268"/>
    <w:rsid w:val="0011620A"/>
    <w:rsid w:val="00117C73"/>
    <w:rsid w:val="00123262"/>
    <w:rsid w:val="00154BD1"/>
    <w:rsid w:val="0016173B"/>
    <w:rsid w:val="001648E9"/>
    <w:rsid w:val="00184DEF"/>
    <w:rsid w:val="001D4A5B"/>
    <w:rsid w:val="002408E4"/>
    <w:rsid w:val="0029286A"/>
    <w:rsid w:val="00321D49"/>
    <w:rsid w:val="00322C00"/>
    <w:rsid w:val="00325EAA"/>
    <w:rsid w:val="0033616F"/>
    <w:rsid w:val="00364C1F"/>
    <w:rsid w:val="003E3B94"/>
    <w:rsid w:val="00413E25"/>
    <w:rsid w:val="00474A2F"/>
    <w:rsid w:val="004E121C"/>
    <w:rsid w:val="0051479B"/>
    <w:rsid w:val="0054334A"/>
    <w:rsid w:val="00544798"/>
    <w:rsid w:val="00552263"/>
    <w:rsid w:val="00597CBE"/>
    <w:rsid w:val="005A3898"/>
    <w:rsid w:val="005B1325"/>
    <w:rsid w:val="005D600A"/>
    <w:rsid w:val="006332BB"/>
    <w:rsid w:val="00681207"/>
    <w:rsid w:val="00794D3B"/>
    <w:rsid w:val="007969B3"/>
    <w:rsid w:val="007A2653"/>
    <w:rsid w:val="007B717D"/>
    <w:rsid w:val="007E50D9"/>
    <w:rsid w:val="007F193E"/>
    <w:rsid w:val="008213F2"/>
    <w:rsid w:val="008500C5"/>
    <w:rsid w:val="00867D7E"/>
    <w:rsid w:val="008A1F32"/>
    <w:rsid w:val="008B1135"/>
    <w:rsid w:val="008D2B05"/>
    <w:rsid w:val="008F6CA0"/>
    <w:rsid w:val="00963290"/>
    <w:rsid w:val="00982A10"/>
    <w:rsid w:val="0099660E"/>
    <w:rsid w:val="009A7BC6"/>
    <w:rsid w:val="00A11875"/>
    <w:rsid w:val="00A35C73"/>
    <w:rsid w:val="00AB4C92"/>
    <w:rsid w:val="00BC3667"/>
    <w:rsid w:val="00BC376B"/>
    <w:rsid w:val="00BF7F32"/>
    <w:rsid w:val="00C04E1F"/>
    <w:rsid w:val="00C420BB"/>
    <w:rsid w:val="00C61F78"/>
    <w:rsid w:val="00CB3937"/>
    <w:rsid w:val="00CC5474"/>
    <w:rsid w:val="00D569B3"/>
    <w:rsid w:val="00D81E7D"/>
    <w:rsid w:val="00DA09DD"/>
    <w:rsid w:val="00DC5FAA"/>
    <w:rsid w:val="00E32FDC"/>
    <w:rsid w:val="00EC3FF1"/>
    <w:rsid w:val="00ED1918"/>
    <w:rsid w:val="00EE321D"/>
    <w:rsid w:val="00F06887"/>
    <w:rsid w:val="00F3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B0CF"/>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7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1620A"/>
    <w:rPr>
      <w:color w:val="0563C1" w:themeColor="hyperlink"/>
      <w:u w:val="single"/>
    </w:rPr>
  </w:style>
  <w:style w:type="paragraph" w:styleId="ListParagraph">
    <w:name w:val="List Paragraph"/>
    <w:basedOn w:val="Normal"/>
    <w:uiPriority w:val="34"/>
    <w:qFormat/>
    <w:rsid w:val="0011620A"/>
    <w:pPr>
      <w:ind w:left="720"/>
      <w:contextualSpacing/>
    </w:pPr>
  </w:style>
  <w:style w:type="table" w:styleId="TableGrid">
    <w:name w:val="Table Grid"/>
    <w:basedOn w:val="TableNormal"/>
    <w:uiPriority w:val="39"/>
    <w:rsid w:val="0079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E1F"/>
    <w:pPr>
      <w:tabs>
        <w:tab w:val="center" w:pos="4680"/>
        <w:tab w:val="right" w:pos="9360"/>
      </w:tabs>
    </w:pPr>
  </w:style>
  <w:style w:type="character" w:customStyle="1" w:styleId="HeaderChar">
    <w:name w:val="Header Char"/>
    <w:basedOn w:val="DefaultParagraphFont"/>
    <w:link w:val="Header"/>
    <w:uiPriority w:val="99"/>
    <w:rsid w:val="00C04E1F"/>
    <w:rPr>
      <w:rFonts w:ascii="Arial" w:eastAsia="Times New Roman" w:hAnsi="Arial" w:cs="Times New Roman"/>
      <w:sz w:val="24"/>
      <w:szCs w:val="24"/>
    </w:rPr>
  </w:style>
  <w:style w:type="paragraph" w:styleId="Footer">
    <w:name w:val="footer"/>
    <w:basedOn w:val="Normal"/>
    <w:link w:val="FooterChar"/>
    <w:uiPriority w:val="99"/>
    <w:unhideWhenUsed/>
    <w:rsid w:val="00C04E1F"/>
    <w:pPr>
      <w:tabs>
        <w:tab w:val="center" w:pos="4680"/>
        <w:tab w:val="right" w:pos="9360"/>
      </w:tabs>
    </w:pPr>
  </w:style>
  <w:style w:type="character" w:customStyle="1" w:styleId="FooterChar">
    <w:name w:val="Footer Char"/>
    <w:basedOn w:val="DefaultParagraphFont"/>
    <w:link w:val="Footer"/>
    <w:uiPriority w:val="99"/>
    <w:rsid w:val="00C04E1F"/>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C04E1F"/>
    <w:rPr>
      <w:color w:val="954F72" w:themeColor="followedHyperlink"/>
      <w:u w:val="single"/>
    </w:rPr>
  </w:style>
  <w:style w:type="character" w:styleId="CommentReference">
    <w:name w:val="annotation reference"/>
    <w:basedOn w:val="DefaultParagraphFont"/>
    <w:uiPriority w:val="99"/>
    <w:semiHidden/>
    <w:unhideWhenUsed/>
    <w:rsid w:val="00413E25"/>
    <w:rPr>
      <w:sz w:val="16"/>
      <w:szCs w:val="16"/>
    </w:rPr>
  </w:style>
  <w:style w:type="paragraph" w:styleId="CommentText">
    <w:name w:val="annotation text"/>
    <w:basedOn w:val="Normal"/>
    <w:link w:val="CommentTextChar"/>
    <w:uiPriority w:val="99"/>
    <w:semiHidden/>
    <w:unhideWhenUsed/>
    <w:rsid w:val="00413E25"/>
    <w:rPr>
      <w:sz w:val="20"/>
      <w:szCs w:val="20"/>
    </w:rPr>
  </w:style>
  <w:style w:type="character" w:customStyle="1" w:styleId="CommentTextChar">
    <w:name w:val="Comment Text Char"/>
    <w:basedOn w:val="DefaultParagraphFont"/>
    <w:link w:val="CommentText"/>
    <w:uiPriority w:val="99"/>
    <w:semiHidden/>
    <w:rsid w:val="00413E2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3E25"/>
    <w:rPr>
      <w:b/>
      <w:bCs/>
    </w:rPr>
  </w:style>
  <w:style w:type="character" w:customStyle="1" w:styleId="CommentSubjectChar">
    <w:name w:val="Comment Subject Char"/>
    <w:basedOn w:val="CommentTextChar"/>
    <w:link w:val="CommentSubject"/>
    <w:uiPriority w:val="99"/>
    <w:semiHidden/>
    <w:rsid w:val="00413E25"/>
    <w:rPr>
      <w:rFonts w:ascii="Arial" w:eastAsia="Times New Roman" w:hAnsi="Arial" w:cs="Times New Roman"/>
      <w:b/>
      <w:bCs/>
      <w:sz w:val="20"/>
      <w:szCs w:val="20"/>
    </w:rPr>
  </w:style>
  <w:style w:type="paragraph" w:styleId="MessageHeader">
    <w:name w:val="Message Header"/>
    <w:basedOn w:val="Normal"/>
    <w:link w:val="MessageHeaderChar"/>
    <w:uiPriority w:val="99"/>
    <w:unhideWhenUsed/>
    <w:rsid w:val="007B717D"/>
    <w:pPr>
      <w:spacing w:after="360"/>
    </w:pPr>
    <w:rPr>
      <w:b/>
    </w:rPr>
  </w:style>
  <w:style w:type="character" w:customStyle="1" w:styleId="MessageHeaderChar">
    <w:name w:val="Message Header Char"/>
    <w:basedOn w:val="DefaultParagraphFont"/>
    <w:link w:val="MessageHeader"/>
    <w:uiPriority w:val="99"/>
    <w:rsid w:val="007B717D"/>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e.ca.gov/be/ag/ag/yr19/agenda201907.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December 2019 Memorandum Item X - Information Memorandum (CA State Board of Education)</vt:lpstr>
    </vt:vector>
  </TitlesOfParts>
  <Company>CA Department of Education</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2019 Memo EAB EEED Item 01 – Information Memorandum (CA State Board of Education)</dc:title>
  <dc:subject>Comprehensive Literacy State Development Grant.</dc:subject>
  <dc:creator>Joy Kessel</dc:creator>
  <cp:keywords/>
  <dc:description/>
  <cp:lastModifiedBy>Malia Gonsalves</cp:lastModifiedBy>
  <cp:revision>9</cp:revision>
  <cp:lastPrinted>2019-12-11T00:21:00Z</cp:lastPrinted>
  <dcterms:created xsi:type="dcterms:W3CDTF">2019-12-10T23:34:00Z</dcterms:created>
  <dcterms:modified xsi:type="dcterms:W3CDTF">2019-12-12T18:32:00Z</dcterms:modified>
</cp:coreProperties>
</file>