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EFB61" w14:textId="4B34B9F3" w:rsidR="00570FC4" w:rsidRDefault="00570FC4" w:rsidP="00570FC4">
      <w:pPr>
        <w:spacing w:after="0" w:line="240" w:lineRule="auto"/>
        <w:jc w:val="right"/>
        <w:rPr>
          <w:color w:val="242424"/>
        </w:rPr>
      </w:pPr>
      <w:bookmarkStart w:id="0" w:name="_Hlk135395906"/>
      <w:bookmarkStart w:id="1" w:name="_Toc94540285"/>
      <w:r>
        <w:rPr>
          <w:i/>
          <w:iCs/>
          <w:color w:val="242424"/>
        </w:rPr>
        <w:t>Mathematics Framework</w:t>
      </w:r>
    </w:p>
    <w:p w14:paraId="436E9347" w14:textId="6BB42C28" w:rsidR="00570FC4" w:rsidRDefault="00F02A36" w:rsidP="00570FC4">
      <w:pPr>
        <w:spacing w:after="0" w:line="240" w:lineRule="auto"/>
        <w:jc w:val="right"/>
        <w:rPr>
          <w:color w:val="242424"/>
        </w:rPr>
      </w:pPr>
      <w:r>
        <w:rPr>
          <w:color w:val="242424"/>
        </w:rPr>
        <w:t>Adopted by</w:t>
      </w:r>
      <w:r w:rsidR="00570FC4">
        <w:rPr>
          <w:color w:val="242424"/>
        </w:rPr>
        <w:t xml:space="preserve"> the State Board of Education </w:t>
      </w:r>
      <w:r>
        <w:rPr>
          <w:color w:val="242424"/>
        </w:rPr>
        <w:t>on</w:t>
      </w:r>
      <w:r w:rsidR="00570FC4">
        <w:rPr>
          <w:color w:val="242424"/>
        </w:rPr>
        <w:t xml:space="preserve"> July 12, 2023</w:t>
      </w:r>
    </w:p>
    <w:bookmarkEnd w:id="0"/>
    <w:p w14:paraId="0414D8DF" w14:textId="41D52453" w:rsidR="00570FC4" w:rsidRPr="00A85FB9" w:rsidRDefault="00570FC4" w:rsidP="00570FC4">
      <w:pPr>
        <w:spacing w:after="360" w:line="240" w:lineRule="auto"/>
        <w:jc w:val="right"/>
      </w:pPr>
      <w:r w:rsidRPr="004E5445">
        <w:t xml:space="preserve">Page </w:t>
      </w:r>
      <w:r w:rsidRPr="004E5445">
        <w:fldChar w:fldCharType="begin"/>
      </w:r>
      <w:r w:rsidRPr="004E5445">
        <w:instrText xml:space="preserve"> PAGE  \* Arabic  \* MERGEFORMAT </w:instrText>
      </w:r>
      <w:r w:rsidRPr="004E5445">
        <w:fldChar w:fldCharType="separate"/>
      </w:r>
      <w:r w:rsidRPr="004E5445">
        <w:rPr>
          <w:noProof/>
        </w:rPr>
        <w:t>1</w:t>
      </w:r>
      <w:r w:rsidRPr="004E5445">
        <w:fldChar w:fldCharType="end"/>
      </w:r>
      <w:r w:rsidRPr="004E5445">
        <w:t xml:space="preserve"> of </w:t>
      </w:r>
      <w:fldSimple w:instr=" NUMPAGES  \* Arabic  \* MERGEFORMAT ">
        <w:r w:rsidR="0064708A">
          <w:rPr>
            <w:noProof/>
          </w:rPr>
          <w:t>56</w:t>
        </w:r>
      </w:fldSimple>
    </w:p>
    <w:p w14:paraId="0BDBD9AA" w14:textId="483F3FDD" w:rsidR="008B1D41" w:rsidRDefault="00E60575" w:rsidP="004B3C79">
      <w:pPr>
        <w:pStyle w:val="Heading1"/>
        <w:spacing w:line="240" w:lineRule="auto"/>
      </w:pPr>
      <w:bookmarkStart w:id="2" w:name="_Toc137116710"/>
      <w:r w:rsidRPr="0027565F">
        <w:t>Mathematics Framework</w:t>
      </w:r>
      <w:r w:rsidR="007D0C6D" w:rsidRPr="0027565F">
        <w:br/>
      </w:r>
      <w:r w:rsidRPr="0027565F">
        <w:t xml:space="preserve">Chapter </w:t>
      </w:r>
      <w:r w:rsidR="0022393E">
        <w:t>7</w:t>
      </w:r>
      <w:r w:rsidR="00E5058B">
        <w:t xml:space="preserve">: </w:t>
      </w:r>
      <w:r w:rsidRPr="0027565F">
        <w:t>Mathematics: Investigating and Connecting, Grades Six through Eight</w:t>
      </w:r>
      <w:bookmarkEnd w:id="1"/>
      <w:bookmarkEnd w:id="2"/>
    </w:p>
    <w:p w14:paraId="35E6AE8C" w14:textId="77777777" w:rsidR="00E5058B" w:rsidRDefault="00E60575" w:rsidP="00F9704C">
      <w:pPr>
        <w:spacing w:before="240" w:after="240" w:line="240" w:lineRule="auto"/>
        <w:rPr>
          <w:b/>
          <w:bCs/>
          <w:sz w:val="46"/>
          <w:szCs w:val="46"/>
        </w:rPr>
      </w:pPr>
      <w:r w:rsidRPr="00C0358E">
        <w:rPr>
          <w:b/>
          <w:bCs/>
          <w:sz w:val="46"/>
          <w:szCs w:val="46"/>
        </w:rPr>
        <w:br w:type="page"/>
      </w:r>
      <w:bookmarkStart w:id="3" w:name="_ms6z0eohy25n" w:colFirst="0" w:colLast="0"/>
      <w:bookmarkStart w:id="4" w:name="_Toc94540286"/>
      <w:bookmarkEnd w:id="3"/>
    </w:p>
    <w:p w14:paraId="65DD6DBD" w14:textId="1403CB70" w:rsidR="004B3C79" w:rsidRDefault="00D56E53">
      <w:pPr>
        <w:pStyle w:val="TOC1"/>
        <w:rPr>
          <w:rFonts w:asciiTheme="minorHAnsi" w:eastAsiaTheme="minorEastAsia" w:hAnsiTheme="minorHAnsi" w:cstheme="minorBidi"/>
          <w:noProof/>
          <w:sz w:val="22"/>
          <w:szCs w:val="22"/>
          <w:lang w:eastAsia="zh-CN"/>
        </w:rPr>
      </w:pPr>
      <w:r>
        <w:lastRenderedPageBreak/>
        <w:fldChar w:fldCharType="begin"/>
      </w:r>
      <w:r>
        <w:instrText xml:space="preserve"> TOC \o "1-3" \h \z \u </w:instrText>
      </w:r>
      <w:r>
        <w:fldChar w:fldCharType="separate"/>
      </w:r>
      <w:hyperlink w:anchor="_Toc137116710" w:history="1">
        <w:r w:rsidR="004B3C79" w:rsidRPr="00326E1F">
          <w:rPr>
            <w:rStyle w:val="Hyperlink"/>
            <w:noProof/>
          </w:rPr>
          <w:t>Mathematics Framework Chapter Seven: Mathematics: Investigating and Connecting, Grades Six through Eight</w:t>
        </w:r>
        <w:r w:rsidR="004B3C79">
          <w:rPr>
            <w:noProof/>
            <w:webHidden/>
          </w:rPr>
          <w:tab/>
        </w:r>
        <w:r w:rsidR="004B3C79">
          <w:rPr>
            <w:noProof/>
            <w:webHidden/>
          </w:rPr>
          <w:fldChar w:fldCharType="begin"/>
        </w:r>
        <w:r w:rsidR="004B3C79">
          <w:rPr>
            <w:noProof/>
            <w:webHidden/>
          </w:rPr>
          <w:instrText xml:space="preserve"> PAGEREF _Toc137116710 \h </w:instrText>
        </w:r>
        <w:r w:rsidR="004B3C79">
          <w:rPr>
            <w:noProof/>
            <w:webHidden/>
          </w:rPr>
        </w:r>
        <w:r w:rsidR="004B3C79">
          <w:rPr>
            <w:noProof/>
            <w:webHidden/>
          </w:rPr>
          <w:fldChar w:fldCharType="separate"/>
        </w:r>
        <w:r w:rsidR="0064708A">
          <w:rPr>
            <w:noProof/>
            <w:webHidden/>
          </w:rPr>
          <w:t>1</w:t>
        </w:r>
        <w:r w:rsidR="004B3C79">
          <w:rPr>
            <w:noProof/>
            <w:webHidden/>
          </w:rPr>
          <w:fldChar w:fldCharType="end"/>
        </w:r>
      </w:hyperlink>
    </w:p>
    <w:p w14:paraId="7AC7EAE3" w14:textId="4F07808C" w:rsidR="004B3C79" w:rsidRDefault="00000000">
      <w:pPr>
        <w:pStyle w:val="TOC2"/>
        <w:tabs>
          <w:tab w:val="right" w:leader="dot" w:pos="9350"/>
        </w:tabs>
        <w:rPr>
          <w:rFonts w:asciiTheme="minorHAnsi" w:eastAsiaTheme="minorEastAsia" w:hAnsiTheme="minorHAnsi" w:cstheme="minorBidi"/>
          <w:noProof/>
          <w:sz w:val="22"/>
          <w:szCs w:val="22"/>
          <w:lang w:eastAsia="zh-CN"/>
        </w:rPr>
      </w:pPr>
      <w:hyperlink w:anchor="_Toc137116711" w:history="1">
        <w:r w:rsidR="004B3C79" w:rsidRPr="00326E1F">
          <w:rPr>
            <w:rStyle w:val="Hyperlink"/>
            <w:noProof/>
          </w:rPr>
          <w:t>Introduction</w:t>
        </w:r>
        <w:r w:rsidR="004B3C79">
          <w:rPr>
            <w:noProof/>
            <w:webHidden/>
          </w:rPr>
          <w:tab/>
        </w:r>
        <w:r w:rsidR="004B3C79">
          <w:rPr>
            <w:noProof/>
            <w:webHidden/>
          </w:rPr>
          <w:fldChar w:fldCharType="begin"/>
        </w:r>
        <w:r w:rsidR="004B3C79">
          <w:rPr>
            <w:noProof/>
            <w:webHidden/>
          </w:rPr>
          <w:instrText xml:space="preserve"> PAGEREF _Toc137116711 \h </w:instrText>
        </w:r>
        <w:r w:rsidR="004B3C79">
          <w:rPr>
            <w:noProof/>
            <w:webHidden/>
          </w:rPr>
        </w:r>
        <w:r w:rsidR="004B3C79">
          <w:rPr>
            <w:noProof/>
            <w:webHidden/>
          </w:rPr>
          <w:fldChar w:fldCharType="separate"/>
        </w:r>
        <w:r w:rsidR="0064708A">
          <w:rPr>
            <w:noProof/>
            <w:webHidden/>
          </w:rPr>
          <w:t>2</w:t>
        </w:r>
        <w:r w:rsidR="004B3C79">
          <w:rPr>
            <w:noProof/>
            <w:webHidden/>
          </w:rPr>
          <w:fldChar w:fldCharType="end"/>
        </w:r>
      </w:hyperlink>
    </w:p>
    <w:p w14:paraId="628AF0A3" w14:textId="15668502" w:rsidR="004B3C79" w:rsidRDefault="00000000">
      <w:pPr>
        <w:pStyle w:val="TOC2"/>
        <w:tabs>
          <w:tab w:val="right" w:leader="dot" w:pos="9350"/>
        </w:tabs>
        <w:rPr>
          <w:rFonts w:asciiTheme="minorHAnsi" w:eastAsiaTheme="minorEastAsia" w:hAnsiTheme="minorHAnsi" w:cstheme="minorBidi"/>
          <w:noProof/>
          <w:sz w:val="22"/>
          <w:szCs w:val="22"/>
          <w:lang w:eastAsia="zh-CN"/>
        </w:rPr>
      </w:pPr>
      <w:hyperlink w:anchor="_Toc137116712" w:history="1">
        <w:r w:rsidR="004B3C79" w:rsidRPr="00326E1F">
          <w:rPr>
            <w:rStyle w:val="Hyperlink"/>
            <w:noProof/>
          </w:rPr>
          <w:t>The Importance of Middle School Math Experiences</w:t>
        </w:r>
        <w:r w:rsidR="004B3C79">
          <w:rPr>
            <w:noProof/>
            <w:webHidden/>
          </w:rPr>
          <w:tab/>
        </w:r>
        <w:r w:rsidR="004B3C79">
          <w:rPr>
            <w:noProof/>
            <w:webHidden/>
          </w:rPr>
          <w:fldChar w:fldCharType="begin"/>
        </w:r>
        <w:r w:rsidR="004B3C79">
          <w:rPr>
            <w:noProof/>
            <w:webHidden/>
          </w:rPr>
          <w:instrText xml:space="preserve"> PAGEREF _Toc137116712 \h </w:instrText>
        </w:r>
        <w:r w:rsidR="004B3C79">
          <w:rPr>
            <w:noProof/>
            <w:webHidden/>
          </w:rPr>
        </w:r>
        <w:r w:rsidR="004B3C79">
          <w:rPr>
            <w:noProof/>
            <w:webHidden/>
          </w:rPr>
          <w:fldChar w:fldCharType="separate"/>
        </w:r>
        <w:r w:rsidR="0064708A">
          <w:rPr>
            <w:noProof/>
            <w:webHidden/>
          </w:rPr>
          <w:t>3</w:t>
        </w:r>
        <w:r w:rsidR="004B3C79">
          <w:rPr>
            <w:noProof/>
            <w:webHidden/>
          </w:rPr>
          <w:fldChar w:fldCharType="end"/>
        </w:r>
      </w:hyperlink>
    </w:p>
    <w:p w14:paraId="073E85E5" w14:textId="1776F2CE" w:rsidR="004B3C79" w:rsidRDefault="00000000">
      <w:pPr>
        <w:pStyle w:val="TOC2"/>
        <w:tabs>
          <w:tab w:val="right" w:leader="dot" w:pos="9350"/>
        </w:tabs>
        <w:rPr>
          <w:rFonts w:asciiTheme="minorHAnsi" w:eastAsiaTheme="minorEastAsia" w:hAnsiTheme="minorHAnsi" w:cstheme="minorBidi"/>
          <w:noProof/>
          <w:sz w:val="22"/>
          <w:szCs w:val="22"/>
          <w:lang w:eastAsia="zh-CN"/>
        </w:rPr>
      </w:pPr>
      <w:hyperlink w:anchor="_Toc137116713" w:history="1">
        <w:r w:rsidR="004B3C79" w:rsidRPr="00326E1F">
          <w:rPr>
            <w:rStyle w:val="Hyperlink"/>
            <w:noProof/>
          </w:rPr>
          <w:t>Investigating and Connecting Mathematics</w:t>
        </w:r>
        <w:r w:rsidR="004B3C79">
          <w:rPr>
            <w:noProof/>
            <w:webHidden/>
          </w:rPr>
          <w:tab/>
        </w:r>
        <w:r w:rsidR="004B3C79">
          <w:rPr>
            <w:noProof/>
            <w:webHidden/>
          </w:rPr>
          <w:fldChar w:fldCharType="begin"/>
        </w:r>
        <w:r w:rsidR="004B3C79">
          <w:rPr>
            <w:noProof/>
            <w:webHidden/>
          </w:rPr>
          <w:instrText xml:space="preserve"> PAGEREF _Toc137116713 \h </w:instrText>
        </w:r>
        <w:r w:rsidR="004B3C79">
          <w:rPr>
            <w:noProof/>
            <w:webHidden/>
          </w:rPr>
        </w:r>
        <w:r w:rsidR="004B3C79">
          <w:rPr>
            <w:noProof/>
            <w:webHidden/>
          </w:rPr>
          <w:fldChar w:fldCharType="separate"/>
        </w:r>
        <w:r w:rsidR="0064708A">
          <w:rPr>
            <w:noProof/>
            <w:webHidden/>
          </w:rPr>
          <w:t>4</w:t>
        </w:r>
        <w:r w:rsidR="004B3C79">
          <w:rPr>
            <w:noProof/>
            <w:webHidden/>
          </w:rPr>
          <w:fldChar w:fldCharType="end"/>
        </w:r>
      </w:hyperlink>
    </w:p>
    <w:p w14:paraId="04A34C28" w14:textId="3D1F954E" w:rsidR="004B3C79" w:rsidRDefault="00000000">
      <w:pPr>
        <w:pStyle w:val="TOC2"/>
        <w:tabs>
          <w:tab w:val="right" w:leader="dot" w:pos="9350"/>
        </w:tabs>
        <w:rPr>
          <w:rFonts w:asciiTheme="minorHAnsi" w:eastAsiaTheme="minorEastAsia" w:hAnsiTheme="minorHAnsi" w:cstheme="minorBidi"/>
          <w:noProof/>
          <w:sz w:val="22"/>
          <w:szCs w:val="22"/>
          <w:lang w:eastAsia="zh-CN"/>
        </w:rPr>
      </w:pPr>
      <w:hyperlink w:anchor="_Toc137116714" w:history="1">
        <w:r w:rsidR="004B3C79" w:rsidRPr="00326E1F">
          <w:rPr>
            <w:rStyle w:val="Hyperlink"/>
            <w:noProof/>
          </w:rPr>
          <w:t>Teaching the Big Ideas</w:t>
        </w:r>
        <w:r w:rsidR="004B3C79">
          <w:rPr>
            <w:noProof/>
            <w:webHidden/>
          </w:rPr>
          <w:tab/>
        </w:r>
        <w:r w:rsidR="004B3C79">
          <w:rPr>
            <w:noProof/>
            <w:webHidden/>
          </w:rPr>
          <w:fldChar w:fldCharType="begin"/>
        </w:r>
        <w:r w:rsidR="004B3C79">
          <w:rPr>
            <w:noProof/>
            <w:webHidden/>
          </w:rPr>
          <w:instrText xml:space="preserve"> PAGEREF _Toc137116714 \h </w:instrText>
        </w:r>
        <w:r w:rsidR="004B3C79">
          <w:rPr>
            <w:noProof/>
            <w:webHidden/>
          </w:rPr>
        </w:r>
        <w:r w:rsidR="004B3C79">
          <w:rPr>
            <w:noProof/>
            <w:webHidden/>
          </w:rPr>
          <w:fldChar w:fldCharType="separate"/>
        </w:r>
        <w:r w:rsidR="0064708A">
          <w:rPr>
            <w:noProof/>
            <w:webHidden/>
          </w:rPr>
          <w:t>7</w:t>
        </w:r>
        <w:r w:rsidR="004B3C79">
          <w:rPr>
            <w:noProof/>
            <w:webHidden/>
          </w:rPr>
          <w:fldChar w:fldCharType="end"/>
        </w:r>
      </w:hyperlink>
    </w:p>
    <w:p w14:paraId="07AD4339" w14:textId="0E4451AF" w:rsidR="004B3C79" w:rsidRDefault="00000000">
      <w:pPr>
        <w:pStyle w:val="TOC3"/>
        <w:tabs>
          <w:tab w:val="right" w:leader="dot" w:pos="9350"/>
        </w:tabs>
        <w:rPr>
          <w:rFonts w:asciiTheme="minorHAnsi" w:eastAsiaTheme="minorEastAsia" w:hAnsiTheme="minorHAnsi" w:cstheme="minorBidi"/>
          <w:noProof/>
          <w:sz w:val="22"/>
          <w:szCs w:val="22"/>
          <w:lang w:eastAsia="zh-CN"/>
        </w:rPr>
      </w:pPr>
      <w:hyperlink w:anchor="_Toc137116715" w:history="1">
        <w:r w:rsidR="004B3C79" w:rsidRPr="00326E1F">
          <w:rPr>
            <w:rStyle w:val="Hyperlink"/>
            <w:noProof/>
          </w:rPr>
          <w:t>Designing Instruction to Investigate and Connect the Why, How, and What of Mathematics</w:t>
        </w:r>
        <w:r w:rsidR="004B3C79">
          <w:rPr>
            <w:noProof/>
            <w:webHidden/>
          </w:rPr>
          <w:tab/>
        </w:r>
        <w:r w:rsidR="004B3C79">
          <w:rPr>
            <w:noProof/>
            <w:webHidden/>
          </w:rPr>
          <w:fldChar w:fldCharType="begin"/>
        </w:r>
        <w:r w:rsidR="004B3C79">
          <w:rPr>
            <w:noProof/>
            <w:webHidden/>
          </w:rPr>
          <w:instrText xml:space="preserve"> PAGEREF _Toc137116715 \h </w:instrText>
        </w:r>
        <w:r w:rsidR="004B3C79">
          <w:rPr>
            <w:noProof/>
            <w:webHidden/>
          </w:rPr>
        </w:r>
        <w:r w:rsidR="004B3C79">
          <w:rPr>
            <w:noProof/>
            <w:webHidden/>
          </w:rPr>
          <w:fldChar w:fldCharType="separate"/>
        </w:r>
        <w:r w:rsidR="0064708A">
          <w:rPr>
            <w:noProof/>
            <w:webHidden/>
          </w:rPr>
          <w:t>8</w:t>
        </w:r>
        <w:r w:rsidR="004B3C79">
          <w:rPr>
            <w:noProof/>
            <w:webHidden/>
          </w:rPr>
          <w:fldChar w:fldCharType="end"/>
        </w:r>
      </w:hyperlink>
    </w:p>
    <w:p w14:paraId="1CF88706" w14:textId="508F84E1" w:rsidR="004B3C79" w:rsidRDefault="00000000">
      <w:pPr>
        <w:pStyle w:val="TOC3"/>
        <w:tabs>
          <w:tab w:val="right" w:leader="dot" w:pos="9350"/>
        </w:tabs>
        <w:rPr>
          <w:rFonts w:asciiTheme="minorHAnsi" w:eastAsiaTheme="minorEastAsia" w:hAnsiTheme="minorHAnsi" w:cstheme="minorBidi"/>
          <w:noProof/>
          <w:sz w:val="22"/>
          <w:szCs w:val="22"/>
          <w:lang w:eastAsia="zh-CN"/>
        </w:rPr>
      </w:pPr>
      <w:hyperlink w:anchor="_Toc137116716" w:history="1">
        <w:r w:rsidR="004B3C79" w:rsidRPr="00326E1F">
          <w:rPr>
            <w:rStyle w:val="Hyperlink"/>
            <w:noProof/>
          </w:rPr>
          <w:t>The Importance of the Drivers of Investigation and Content Connections</w:t>
        </w:r>
        <w:r w:rsidR="004B3C79">
          <w:rPr>
            <w:noProof/>
            <w:webHidden/>
          </w:rPr>
          <w:tab/>
        </w:r>
        <w:r w:rsidR="004B3C79">
          <w:rPr>
            <w:noProof/>
            <w:webHidden/>
          </w:rPr>
          <w:fldChar w:fldCharType="begin"/>
        </w:r>
        <w:r w:rsidR="004B3C79">
          <w:rPr>
            <w:noProof/>
            <w:webHidden/>
          </w:rPr>
          <w:instrText xml:space="preserve"> PAGEREF _Toc137116716 \h </w:instrText>
        </w:r>
        <w:r w:rsidR="004B3C79">
          <w:rPr>
            <w:noProof/>
            <w:webHidden/>
          </w:rPr>
        </w:r>
        <w:r w:rsidR="004B3C79">
          <w:rPr>
            <w:noProof/>
            <w:webHidden/>
          </w:rPr>
          <w:fldChar w:fldCharType="separate"/>
        </w:r>
        <w:r w:rsidR="0064708A">
          <w:rPr>
            <w:noProof/>
            <w:webHidden/>
          </w:rPr>
          <w:t>10</w:t>
        </w:r>
        <w:r w:rsidR="004B3C79">
          <w:rPr>
            <w:noProof/>
            <w:webHidden/>
          </w:rPr>
          <w:fldChar w:fldCharType="end"/>
        </w:r>
      </w:hyperlink>
    </w:p>
    <w:p w14:paraId="0560B631" w14:textId="15D8CEE3" w:rsidR="004B3C79" w:rsidRDefault="00000000">
      <w:pPr>
        <w:pStyle w:val="TOC3"/>
        <w:tabs>
          <w:tab w:val="right" w:leader="dot" w:pos="9350"/>
        </w:tabs>
        <w:rPr>
          <w:rFonts w:asciiTheme="minorHAnsi" w:eastAsiaTheme="minorEastAsia" w:hAnsiTheme="minorHAnsi" w:cstheme="minorBidi"/>
          <w:noProof/>
          <w:sz w:val="22"/>
          <w:szCs w:val="22"/>
          <w:lang w:eastAsia="zh-CN"/>
        </w:rPr>
      </w:pPr>
      <w:hyperlink w:anchor="_Toc137116717" w:history="1">
        <w:r w:rsidR="004B3C79" w:rsidRPr="00326E1F">
          <w:rPr>
            <w:rStyle w:val="Hyperlink"/>
            <w:noProof/>
          </w:rPr>
          <w:t>The Importance of the Standards for Mathematical Practices</w:t>
        </w:r>
        <w:r w:rsidR="004B3C79">
          <w:rPr>
            <w:noProof/>
            <w:webHidden/>
          </w:rPr>
          <w:tab/>
        </w:r>
        <w:r w:rsidR="004B3C79">
          <w:rPr>
            <w:noProof/>
            <w:webHidden/>
          </w:rPr>
          <w:fldChar w:fldCharType="begin"/>
        </w:r>
        <w:r w:rsidR="004B3C79">
          <w:rPr>
            <w:noProof/>
            <w:webHidden/>
          </w:rPr>
          <w:instrText xml:space="preserve"> PAGEREF _Toc137116717 \h </w:instrText>
        </w:r>
        <w:r w:rsidR="004B3C79">
          <w:rPr>
            <w:noProof/>
            <w:webHidden/>
          </w:rPr>
        </w:r>
        <w:r w:rsidR="004B3C79">
          <w:rPr>
            <w:noProof/>
            <w:webHidden/>
          </w:rPr>
          <w:fldChar w:fldCharType="separate"/>
        </w:r>
        <w:r w:rsidR="0064708A">
          <w:rPr>
            <w:noProof/>
            <w:webHidden/>
          </w:rPr>
          <w:t>12</w:t>
        </w:r>
        <w:r w:rsidR="004B3C79">
          <w:rPr>
            <w:noProof/>
            <w:webHidden/>
          </w:rPr>
          <w:fldChar w:fldCharType="end"/>
        </w:r>
      </w:hyperlink>
    </w:p>
    <w:p w14:paraId="6A3A3470" w14:textId="57A839EC" w:rsidR="004B3C79" w:rsidRDefault="00000000">
      <w:pPr>
        <w:pStyle w:val="TOC2"/>
        <w:tabs>
          <w:tab w:val="right" w:leader="dot" w:pos="9350"/>
        </w:tabs>
        <w:rPr>
          <w:rFonts w:asciiTheme="minorHAnsi" w:eastAsiaTheme="minorEastAsia" w:hAnsiTheme="minorHAnsi" w:cstheme="minorBidi"/>
          <w:noProof/>
          <w:sz w:val="22"/>
          <w:szCs w:val="22"/>
          <w:lang w:eastAsia="zh-CN"/>
        </w:rPr>
      </w:pPr>
      <w:hyperlink w:anchor="_Toc137116718" w:history="1">
        <w:r w:rsidR="004B3C79" w:rsidRPr="00326E1F">
          <w:rPr>
            <w:rStyle w:val="Hyperlink"/>
            <w:noProof/>
          </w:rPr>
          <w:t>Investigating and Connecting, Grades Six Through Eight</w:t>
        </w:r>
        <w:r w:rsidR="004B3C79">
          <w:rPr>
            <w:noProof/>
            <w:webHidden/>
          </w:rPr>
          <w:tab/>
        </w:r>
        <w:r w:rsidR="004B3C79">
          <w:rPr>
            <w:noProof/>
            <w:webHidden/>
          </w:rPr>
          <w:fldChar w:fldCharType="begin"/>
        </w:r>
        <w:r w:rsidR="004B3C79">
          <w:rPr>
            <w:noProof/>
            <w:webHidden/>
          </w:rPr>
          <w:instrText xml:space="preserve"> PAGEREF _Toc137116718 \h </w:instrText>
        </w:r>
        <w:r w:rsidR="004B3C79">
          <w:rPr>
            <w:noProof/>
            <w:webHidden/>
          </w:rPr>
        </w:r>
        <w:r w:rsidR="004B3C79">
          <w:rPr>
            <w:noProof/>
            <w:webHidden/>
          </w:rPr>
          <w:fldChar w:fldCharType="separate"/>
        </w:r>
        <w:r w:rsidR="0064708A">
          <w:rPr>
            <w:noProof/>
            <w:webHidden/>
          </w:rPr>
          <w:t>16</w:t>
        </w:r>
        <w:r w:rsidR="004B3C79">
          <w:rPr>
            <w:noProof/>
            <w:webHidden/>
          </w:rPr>
          <w:fldChar w:fldCharType="end"/>
        </w:r>
      </w:hyperlink>
    </w:p>
    <w:p w14:paraId="55FAA732" w14:textId="330871E6" w:rsidR="004B3C79" w:rsidRDefault="00000000">
      <w:pPr>
        <w:pStyle w:val="TOC3"/>
        <w:tabs>
          <w:tab w:val="right" w:leader="dot" w:pos="9350"/>
        </w:tabs>
        <w:rPr>
          <w:rFonts w:asciiTheme="minorHAnsi" w:eastAsiaTheme="minorEastAsia" w:hAnsiTheme="minorHAnsi" w:cstheme="minorBidi"/>
          <w:noProof/>
          <w:sz w:val="22"/>
          <w:szCs w:val="22"/>
          <w:lang w:eastAsia="zh-CN"/>
        </w:rPr>
      </w:pPr>
      <w:hyperlink w:anchor="_Toc137116719" w:history="1">
        <w:r w:rsidR="004B3C79" w:rsidRPr="00326E1F">
          <w:rPr>
            <w:rStyle w:val="Hyperlink"/>
            <w:noProof/>
          </w:rPr>
          <w:t>Support for English Learners</w:t>
        </w:r>
        <w:r w:rsidR="004B3C79">
          <w:rPr>
            <w:noProof/>
            <w:webHidden/>
          </w:rPr>
          <w:tab/>
        </w:r>
        <w:r w:rsidR="004B3C79">
          <w:rPr>
            <w:noProof/>
            <w:webHidden/>
          </w:rPr>
          <w:fldChar w:fldCharType="begin"/>
        </w:r>
        <w:r w:rsidR="004B3C79">
          <w:rPr>
            <w:noProof/>
            <w:webHidden/>
          </w:rPr>
          <w:instrText xml:space="preserve"> PAGEREF _Toc137116719 \h </w:instrText>
        </w:r>
        <w:r w:rsidR="004B3C79">
          <w:rPr>
            <w:noProof/>
            <w:webHidden/>
          </w:rPr>
        </w:r>
        <w:r w:rsidR="004B3C79">
          <w:rPr>
            <w:noProof/>
            <w:webHidden/>
          </w:rPr>
          <w:fldChar w:fldCharType="separate"/>
        </w:r>
        <w:r w:rsidR="0064708A">
          <w:rPr>
            <w:noProof/>
            <w:webHidden/>
          </w:rPr>
          <w:t>18</w:t>
        </w:r>
        <w:r w:rsidR="004B3C79">
          <w:rPr>
            <w:noProof/>
            <w:webHidden/>
          </w:rPr>
          <w:fldChar w:fldCharType="end"/>
        </w:r>
      </w:hyperlink>
    </w:p>
    <w:p w14:paraId="0BED0255" w14:textId="1C12A95E" w:rsidR="004B3C79" w:rsidRDefault="00000000">
      <w:pPr>
        <w:pStyle w:val="TOC3"/>
        <w:tabs>
          <w:tab w:val="right" w:leader="dot" w:pos="9350"/>
        </w:tabs>
        <w:rPr>
          <w:rFonts w:asciiTheme="minorHAnsi" w:eastAsiaTheme="minorEastAsia" w:hAnsiTheme="minorHAnsi" w:cstheme="minorBidi"/>
          <w:noProof/>
          <w:sz w:val="22"/>
          <w:szCs w:val="22"/>
          <w:lang w:eastAsia="zh-CN"/>
        </w:rPr>
      </w:pPr>
      <w:hyperlink w:anchor="_Toc137116720" w:history="1">
        <w:r w:rsidR="004B3C79" w:rsidRPr="00326E1F">
          <w:rPr>
            <w:rStyle w:val="Hyperlink"/>
            <w:noProof/>
          </w:rPr>
          <w:t>Content Connections Across the Big Ideas, Grades Six Through Eight</w:t>
        </w:r>
        <w:r w:rsidR="004B3C79">
          <w:rPr>
            <w:noProof/>
            <w:webHidden/>
          </w:rPr>
          <w:tab/>
        </w:r>
        <w:r w:rsidR="004B3C79">
          <w:rPr>
            <w:noProof/>
            <w:webHidden/>
          </w:rPr>
          <w:fldChar w:fldCharType="begin"/>
        </w:r>
        <w:r w:rsidR="004B3C79">
          <w:rPr>
            <w:noProof/>
            <w:webHidden/>
          </w:rPr>
          <w:instrText xml:space="preserve"> PAGEREF _Toc137116720 \h </w:instrText>
        </w:r>
        <w:r w:rsidR="004B3C79">
          <w:rPr>
            <w:noProof/>
            <w:webHidden/>
          </w:rPr>
        </w:r>
        <w:r w:rsidR="004B3C79">
          <w:rPr>
            <w:noProof/>
            <w:webHidden/>
          </w:rPr>
          <w:fldChar w:fldCharType="separate"/>
        </w:r>
        <w:r w:rsidR="0064708A">
          <w:rPr>
            <w:noProof/>
            <w:webHidden/>
          </w:rPr>
          <w:t>21</w:t>
        </w:r>
        <w:r w:rsidR="004B3C79">
          <w:rPr>
            <w:noProof/>
            <w:webHidden/>
          </w:rPr>
          <w:fldChar w:fldCharType="end"/>
        </w:r>
      </w:hyperlink>
    </w:p>
    <w:p w14:paraId="1E7F3034" w14:textId="58B6A40D" w:rsidR="004B3C79" w:rsidRDefault="00000000">
      <w:pPr>
        <w:pStyle w:val="TOC2"/>
        <w:tabs>
          <w:tab w:val="right" w:leader="dot" w:pos="9350"/>
        </w:tabs>
        <w:rPr>
          <w:rFonts w:asciiTheme="minorHAnsi" w:eastAsiaTheme="minorEastAsia" w:hAnsiTheme="minorHAnsi" w:cstheme="minorBidi"/>
          <w:noProof/>
          <w:sz w:val="22"/>
          <w:szCs w:val="22"/>
          <w:lang w:eastAsia="zh-CN"/>
        </w:rPr>
      </w:pPr>
      <w:hyperlink w:anchor="_Toc137116721" w:history="1">
        <w:r w:rsidR="004B3C79" w:rsidRPr="00326E1F">
          <w:rPr>
            <w:rStyle w:val="Hyperlink"/>
            <w:noProof/>
          </w:rPr>
          <w:t>The Big Ideas, Grades Six Through Eight</w:t>
        </w:r>
        <w:r w:rsidR="004B3C79">
          <w:rPr>
            <w:noProof/>
            <w:webHidden/>
          </w:rPr>
          <w:tab/>
        </w:r>
        <w:r w:rsidR="004B3C79">
          <w:rPr>
            <w:noProof/>
            <w:webHidden/>
          </w:rPr>
          <w:fldChar w:fldCharType="begin"/>
        </w:r>
        <w:r w:rsidR="004B3C79">
          <w:rPr>
            <w:noProof/>
            <w:webHidden/>
          </w:rPr>
          <w:instrText xml:space="preserve"> PAGEREF _Toc137116721 \h </w:instrText>
        </w:r>
        <w:r w:rsidR="004B3C79">
          <w:rPr>
            <w:noProof/>
            <w:webHidden/>
          </w:rPr>
        </w:r>
        <w:r w:rsidR="004B3C79">
          <w:rPr>
            <w:noProof/>
            <w:webHidden/>
          </w:rPr>
          <w:fldChar w:fldCharType="separate"/>
        </w:r>
        <w:r w:rsidR="0064708A">
          <w:rPr>
            <w:noProof/>
            <w:webHidden/>
          </w:rPr>
          <w:t>40</w:t>
        </w:r>
        <w:r w:rsidR="004B3C79">
          <w:rPr>
            <w:noProof/>
            <w:webHidden/>
          </w:rPr>
          <w:fldChar w:fldCharType="end"/>
        </w:r>
      </w:hyperlink>
    </w:p>
    <w:p w14:paraId="1068ECA5" w14:textId="7DE3335C" w:rsidR="004B3C79" w:rsidRDefault="00000000">
      <w:pPr>
        <w:pStyle w:val="TOC2"/>
        <w:tabs>
          <w:tab w:val="right" w:leader="dot" w:pos="9350"/>
        </w:tabs>
        <w:rPr>
          <w:rFonts w:asciiTheme="minorHAnsi" w:eastAsiaTheme="minorEastAsia" w:hAnsiTheme="minorHAnsi" w:cstheme="minorBidi"/>
          <w:noProof/>
          <w:sz w:val="22"/>
          <w:szCs w:val="22"/>
          <w:lang w:eastAsia="zh-CN"/>
        </w:rPr>
      </w:pPr>
      <w:hyperlink w:anchor="_Toc137116722" w:history="1">
        <w:r w:rsidR="004B3C79" w:rsidRPr="00326E1F">
          <w:rPr>
            <w:rStyle w:val="Hyperlink"/>
            <w:noProof/>
          </w:rPr>
          <w:t>Conclusion</w:t>
        </w:r>
        <w:r w:rsidR="004B3C79">
          <w:rPr>
            <w:noProof/>
            <w:webHidden/>
          </w:rPr>
          <w:tab/>
        </w:r>
        <w:r w:rsidR="004B3C79">
          <w:rPr>
            <w:noProof/>
            <w:webHidden/>
          </w:rPr>
          <w:fldChar w:fldCharType="begin"/>
        </w:r>
        <w:r w:rsidR="004B3C79">
          <w:rPr>
            <w:noProof/>
            <w:webHidden/>
          </w:rPr>
          <w:instrText xml:space="preserve"> PAGEREF _Toc137116722 \h </w:instrText>
        </w:r>
        <w:r w:rsidR="004B3C79">
          <w:rPr>
            <w:noProof/>
            <w:webHidden/>
          </w:rPr>
        </w:r>
        <w:r w:rsidR="004B3C79">
          <w:rPr>
            <w:noProof/>
            <w:webHidden/>
          </w:rPr>
          <w:fldChar w:fldCharType="separate"/>
        </w:r>
        <w:r w:rsidR="0064708A">
          <w:rPr>
            <w:noProof/>
            <w:webHidden/>
          </w:rPr>
          <w:t>49</w:t>
        </w:r>
        <w:r w:rsidR="004B3C79">
          <w:rPr>
            <w:noProof/>
            <w:webHidden/>
          </w:rPr>
          <w:fldChar w:fldCharType="end"/>
        </w:r>
      </w:hyperlink>
    </w:p>
    <w:p w14:paraId="244B40CC" w14:textId="0C027B6E" w:rsidR="004B3C79" w:rsidRDefault="00000000">
      <w:pPr>
        <w:pStyle w:val="TOC2"/>
        <w:tabs>
          <w:tab w:val="right" w:leader="dot" w:pos="9350"/>
        </w:tabs>
        <w:rPr>
          <w:rFonts w:asciiTheme="minorHAnsi" w:eastAsiaTheme="minorEastAsia" w:hAnsiTheme="minorHAnsi" w:cstheme="minorBidi"/>
          <w:noProof/>
          <w:sz w:val="22"/>
          <w:szCs w:val="22"/>
          <w:lang w:eastAsia="zh-CN"/>
        </w:rPr>
      </w:pPr>
      <w:hyperlink w:anchor="_Toc137116723" w:history="1">
        <w:r w:rsidR="004B3C79" w:rsidRPr="00326E1F">
          <w:rPr>
            <w:rStyle w:val="Hyperlink"/>
            <w:noProof/>
          </w:rPr>
          <w:t>Long Descriptions for Chapter 7</w:t>
        </w:r>
        <w:r w:rsidR="004B3C79">
          <w:rPr>
            <w:noProof/>
            <w:webHidden/>
          </w:rPr>
          <w:tab/>
        </w:r>
        <w:r w:rsidR="004B3C79">
          <w:rPr>
            <w:noProof/>
            <w:webHidden/>
          </w:rPr>
          <w:fldChar w:fldCharType="begin"/>
        </w:r>
        <w:r w:rsidR="004B3C79">
          <w:rPr>
            <w:noProof/>
            <w:webHidden/>
          </w:rPr>
          <w:instrText xml:space="preserve"> PAGEREF _Toc137116723 \h </w:instrText>
        </w:r>
        <w:r w:rsidR="004B3C79">
          <w:rPr>
            <w:noProof/>
            <w:webHidden/>
          </w:rPr>
        </w:r>
        <w:r w:rsidR="004B3C79">
          <w:rPr>
            <w:noProof/>
            <w:webHidden/>
          </w:rPr>
          <w:fldChar w:fldCharType="separate"/>
        </w:r>
        <w:r w:rsidR="0064708A">
          <w:rPr>
            <w:noProof/>
            <w:webHidden/>
          </w:rPr>
          <w:t>50</w:t>
        </w:r>
        <w:r w:rsidR="004B3C79">
          <w:rPr>
            <w:noProof/>
            <w:webHidden/>
          </w:rPr>
          <w:fldChar w:fldCharType="end"/>
        </w:r>
      </w:hyperlink>
    </w:p>
    <w:p w14:paraId="17933892" w14:textId="3C0D50B1" w:rsidR="00DC6814" w:rsidRPr="00266029" w:rsidRDefault="00D56E53" w:rsidP="00D56E53">
      <w:pPr>
        <w:pStyle w:val="Heading2"/>
      </w:pPr>
      <w:r>
        <w:rPr>
          <w:sz w:val="24"/>
          <w:szCs w:val="24"/>
        </w:rPr>
        <w:fldChar w:fldCharType="end"/>
      </w:r>
      <w:bookmarkStart w:id="5" w:name="_Toc137116711"/>
      <w:r w:rsidR="000C64E2" w:rsidRPr="00266029">
        <w:t>Introduction</w:t>
      </w:r>
      <w:bookmarkEnd w:id="4"/>
      <w:bookmarkEnd w:id="5"/>
    </w:p>
    <w:p w14:paraId="43F6C0FB" w14:textId="58606BD5" w:rsidR="00B72392" w:rsidRDefault="008436C5" w:rsidP="00B72392">
      <w:pPr>
        <w:spacing w:before="240" w:after="240"/>
        <w:ind w:right="187"/>
        <w:rPr>
          <w:color w:val="000000"/>
        </w:rPr>
      </w:pPr>
      <w:r>
        <w:rPr>
          <w:color w:val="000000"/>
        </w:rPr>
        <w:t xml:space="preserve">Mathematics in the middle grades, </w:t>
      </w:r>
      <w:r w:rsidR="00A8146E" w:rsidRPr="00C61718">
        <w:rPr>
          <w:color w:val="000000"/>
        </w:rPr>
        <w:t>the focus of this chapter, build</w:t>
      </w:r>
      <w:r w:rsidR="008977E8">
        <w:rPr>
          <w:color w:val="000000"/>
        </w:rPr>
        <w:t>s</w:t>
      </w:r>
      <w:r w:rsidR="00A8146E" w:rsidRPr="00C61718">
        <w:rPr>
          <w:color w:val="000000"/>
        </w:rPr>
        <w:t xml:space="preserve"> on </w:t>
      </w:r>
      <w:r w:rsidR="00F62CB1">
        <w:rPr>
          <w:color w:val="000000"/>
        </w:rPr>
        <w:t>the</w:t>
      </w:r>
      <w:r>
        <w:rPr>
          <w:color w:val="000000"/>
        </w:rPr>
        <w:t xml:space="preserve"> foundational</w:t>
      </w:r>
      <w:r w:rsidR="00A8146E" w:rsidRPr="00C61718">
        <w:rPr>
          <w:color w:val="000000"/>
        </w:rPr>
        <w:t xml:space="preserve"> </w:t>
      </w:r>
      <w:r w:rsidR="00F62CB1">
        <w:rPr>
          <w:color w:val="000000"/>
        </w:rPr>
        <w:t xml:space="preserve">understanding of </w:t>
      </w:r>
      <w:r w:rsidR="00A8146E" w:rsidRPr="00C61718">
        <w:rPr>
          <w:color w:val="000000"/>
        </w:rPr>
        <w:t xml:space="preserve">math concepts </w:t>
      </w:r>
      <w:r w:rsidR="00F62CB1">
        <w:rPr>
          <w:color w:val="000000"/>
        </w:rPr>
        <w:t xml:space="preserve">students </w:t>
      </w:r>
      <w:r>
        <w:rPr>
          <w:color w:val="000000"/>
        </w:rPr>
        <w:t>learned</w:t>
      </w:r>
      <w:r w:rsidR="00A8146E" w:rsidRPr="00C61718">
        <w:rPr>
          <w:color w:val="000000"/>
        </w:rPr>
        <w:t xml:space="preserve"> </w:t>
      </w:r>
      <w:r w:rsidR="00933EF5">
        <w:rPr>
          <w:color w:val="000000"/>
        </w:rPr>
        <w:t>in the earlier grades</w:t>
      </w:r>
      <w:r w:rsidR="004559FB">
        <w:rPr>
          <w:color w:val="000000"/>
        </w:rPr>
        <w:t>, including</w:t>
      </w:r>
      <w:r w:rsidR="00F450A4">
        <w:rPr>
          <w:color w:val="000000"/>
        </w:rPr>
        <w:t xml:space="preserve"> place value, arithmetic operations, fractions, geometric shapes and properties, and data and measurement</w:t>
      </w:r>
      <w:r w:rsidR="00B72392">
        <w:rPr>
          <w:color w:val="000000"/>
        </w:rPr>
        <w:t>. Students’ solid grasp of these concepts supports their learning of the major middle-grade topics: proportional reasoning, rational numbers, measurement in geometrical and data science scenarios—concepts that, in turn, provide the base for success in high school mathematics.</w:t>
      </w:r>
    </w:p>
    <w:p w14:paraId="3DEE1E32" w14:textId="1A520924" w:rsidR="00F62CB1" w:rsidRDefault="00F62CB1" w:rsidP="00C61718">
      <w:pPr>
        <w:pBdr>
          <w:top w:val="nil"/>
          <w:left w:val="nil"/>
          <w:right w:val="nil"/>
          <w:between w:val="nil"/>
        </w:pBdr>
        <w:rPr>
          <w:color w:val="000000"/>
        </w:rPr>
      </w:pPr>
      <w:r w:rsidRPr="00C61718">
        <w:rPr>
          <w:color w:val="000000"/>
        </w:rPr>
        <w:t xml:space="preserve">The critical element of success continues to be piquing students’ curiosity and interest through engagement with meaningful and relevant math activities and experiences. As this chapter discusses, students’ middle school experiences are pivotal in shaping their attitudes toward math and self-perceptions as math learners. </w:t>
      </w:r>
      <w:r>
        <w:rPr>
          <w:color w:val="000000"/>
        </w:rPr>
        <w:t>C</w:t>
      </w:r>
      <w:r w:rsidRPr="00C61718">
        <w:rPr>
          <w:color w:val="000000"/>
        </w:rPr>
        <w:t xml:space="preserve">ombined with the guidance they receive, </w:t>
      </w:r>
      <w:r>
        <w:rPr>
          <w:color w:val="000000"/>
        </w:rPr>
        <w:t>t</w:t>
      </w:r>
      <w:r w:rsidRPr="00C57EFA">
        <w:rPr>
          <w:color w:val="000000"/>
        </w:rPr>
        <w:t>hose experiences</w:t>
      </w:r>
      <w:r w:rsidR="00B72392">
        <w:rPr>
          <w:color w:val="000000"/>
        </w:rPr>
        <w:t xml:space="preserve"> </w:t>
      </w:r>
      <w:r w:rsidRPr="00C61718">
        <w:rPr>
          <w:color w:val="000000"/>
        </w:rPr>
        <w:t xml:space="preserve">determine </w:t>
      </w:r>
      <w:proofErr w:type="gramStart"/>
      <w:r w:rsidRPr="00C61718">
        <w:rPr>
          <w:color w:val="000000"/>
        </w:rPr>
        <w:t>whether or not</w:t>
      </w:r>
      <w:proofErr w:type="gramEnd"/>
      <w:r w:rsidRPr="00C61718">
        <w:rPr>
          <w:color w:val="000000"/>
        </w:rPr>
        <w:t xml:space="preserve"> students get on a </w:t>
      </w:r>
      <w:r w:rsidRPr="00C61718">
        <w:rPr>
          <w:color w:val="000000"/>
        </w:rPr>
        <w:lastRenderedPageBreak/>
        <w:t>pathway to high level math, crucially affecting their mathematics futures in high school and beyond.</w:t>
      </w:r>
    </w:p>
    <w:p w14:paraId="322F35BE" w14:textId="77777777" w:rsidR="00B72392" w:rsidRPr="006C621D" w:rsidRDefault="00B72392" w:rsidP="00D56E53">
      <w:pPr>
        <w:pStyle w:val="Heading2"/>
      </w:pPr>
      <w:bookmarkStart w:id="6" w:name="_Toc137116712"/>
      <w:r w:rsidRPr="006C621D">
        <w:t xml:space="preserve">The </w:t>
      </w:r>
      <w:r>
        <w:t>Im</w:t>
      </w:r>
      <w:r w:rsidRPr="006C621D">
        <w:t>portance of Middle School</w:t>
      </w:r>
      <w:r>
        <w:t xml:space="preserve"> Math Experiences</w:t>
      </w:r>
      <w:bookmarkEnd w:id="6"/>
    </w:p>
    <w:p w14:paraId="59139CEC" w14:textId="66EEFF2F" w:rsidR="002D41E0" w:rsidRDefault="00933EF5" w:rsidP="00671254">
      <w:pPr>
        <w:pBdr>
          <w:top w:val="nil"/>
          <w:left w:val="nil"/>
          <w:right w:val="nil"/>
          <w:between w:val="nil"/>
        </w:pBdr>
        <w:spacing w:after="240"/>
        <w:rPr>
          <w:color w:val="000000"/>
        </w:rPr>
      </w:pPr>
      <w:r>
        <w:rPr>
          <w:color w:val="000000"/>
        </w:rPr>
        <w:t>M</w:t>
      </w:r>
      <w:r w:rsidR="00A8146E" w:rsidRPr="00C61718">
        <w:rPr>
          <w:color w:val="000000"/>
        </w:rPr>
        <w:t xml:space="preserve">iddle </w:t>
      </w:r>
      <w:r w:rsidR="00E55D73">
        <w:rPr>
          <w:color w:val="000000"/>
        </w:rPr>
        <w:t xml:space="preserve">grade </w:t>
      </w:r>
      <w:r w:rsidR="006139B0">
        <w:rPr>
          <w:color w:val="000000"/>
        </w:rPr>
        <w:t xml:space="preserve">mathematics </w:t>
      </w:r>
      <w:r w:rsidR="00A8146E" w:rsidRPr="00C61718">
        <w:rPr>
          <w:color w:val="000000"/>
        </w:rPr>
        <w:t xml:space="preserve">experiences are pivotal </w:t>
      </w:r>
      <w:r w:rsidR="00FD0215">
        <w:rPr>
          <w:color w:val="000000"/>
        </w:rPr>
        <w:t xml:space="preserve">not just because of the content students are learning and the mathematical practices they are honing, but also because this is a critical period in the </w:t>
      </w:r>
      <w:r w:rsidR="0013328E">
        <w:rPr>
          <w:color w:val="000000"/>
        </w:rPr>
        <w:t>development of their</w:t>
      </w:r>
      <w:r w:rsidR="00A8146E" w:rsidRPr="00C61718">
        <w:rPr>
          <w:color w:val="000000"/>
        </w:rPr>
        <w:t xml:space="preserve"> attitudes </w:t>
      </w:r>
      <w:r w:rsidR="00FD0215">
        <w:rPr>
          <w:color w:val="000000"/>
        </w:rPr>
        <w:t>toward</w:t>
      </w:r>
      <w:r w:rsidR="00A8146E" w:rsidRPr="00C61718">
        <w:rPr>
          <w:color w:val="000000"/>
        </w:rPr>
        <w:t xml:space="preserve"> math and perceptions </w:t>
      </w:r>
      <w:r w:rsidR="00F450A4" w:rsidRPr="00C61718">
        <w:rPr>
          <w:color w:val="000000"/>
        </w:rPr>
        <w:t xml:space="preserve">of themselves </w:t>
      </w:r>
      <w:r w:rsidR="00A8146E" w:rsidRPr="00C61718">
        <w:rPr>
          <w:color w:val="000000"/>
        </w:rPr>
        <w:t>as math learners</w:t>
      </w:r>
      <w:r w:rsidR="00F450A4" w:rsidRPr="00C61718">
        <w:rPr>
          <w:color w:val="000000"/>
        </w:rPr>
        <w:t xml:space="preserve">. </w:t>
      </w:r>
      <w:r w:rsidR="00FD0215">
        <w:rPr>
          <w:color w:val="000000"/>
        </w:rPr>
        <w:t xml:space="preserve">It </w:t>
      </w:r>
      <w:r w:rsidR="003C08B9">
        <w:rPr>
          <w:color w:val="000000"/>
        </w:rPr>
        <w:t>is a time when students make choices about mathematics coursework</w:t>
      </w:r>
      <w:r w:rsidR="007D1C55">
        <w:rPr>
          <w:color w:val="000000"/>
        </w:rPr>
        <w:t>—or have those choices made for them—</w:t>
      </w:r>
      <w:r w:rsidR="003C08B9">
        <w:rPr>
          <w:color w:val="000000"/>
        </w:rPr>
        <w:t>that have long-term implications, including for their college and career achievements (Falco, 2019).</w:t>
      </w:r>
      <w:r w:rsidR="008228AE">
        <w:rPr>
          <w:color w:val="000000"/>
        </w:rPr>
        <w:t xml:space="preserve"> </w:t>
      </w:r>
      <w:r w:rsidR="008228AE" w:rsidRPr="0064708A">
        <w:rPr>
          <w:color w:val="242424"/>
          <w:shd w:val="clear" w:color="auto" w:fill="FFFFFF"/>
        </w:rPr>
        <w:t>Among these choices are whether some or all students begin the high school math sequence with Algebra I or Mathematics I in middle school. As described in chapters 8 and 9, this can enable students who are well-prepared to experience more course</w:t>
      </w:r>
      <w:r w:rsidR="007F4BD8">
        <w:rPr>
          <w:color w:val="242424"/>
          <w:shd w:val="clear" w:color="auto" w:fill="FFFFFF"/>
        </w:rPr>
        <w:t>-</w:t>
      </w:r>
      <w:r w:rsidR="008228AE" w:rsidRPr="0064708A">
        <w:rPr>
          <w:color w:val="242424"/>
          <w:shd w:val="clear" w:color="auto" w:fill="FFFFFF"/>
        </w:rPr>
        <w:t xml:space="preserve">taking options in high school. At the same time, it is important that schools organize for student success to ensure that lack of readiness or curriculum gaps do not undermine foundational understanding for students who accelerate, or for others. Whether middle schools decide to teach the CA CCSSM grade six through eight </w:t>
      </w:r>
      <w:proofErr w:type="gramStart"/>
      <w:r w:rsidR="008228AE" w:rsidRPr="0064708A">
        <w:rPr>
          <w:color w:val="242424"/>
          <w:shd w:val="clear" w:color="auto" w:fill="FFFFFF"/>
        </w:rPr>
        <w:t>curriculum</w:t>
      </w:r>
      <w:proofErr w:type="gramEnd"/>
      <w:r w:rsidR="008228AE" w:rsidRPr="0064708A">
        <w:rPr>
          <w:color w:val="242424"/>
          <w:shd w:val="clear" w:color="auto" w:fill="FFFFFF"/>
        </w:rPr>
        <w:t xml:space="preserve"> to all or most students or to enable some or all students to accelerate before high school, they should be prepared to close learning or curriculum gaps in planful ways to enable maximum success for all students. Strategies for doing so are detailed in chapter 9.</w:t>
      </w:r>
      <w:r w:rsidR="008228AE">
        <w:rPr>
          <w:color w:val="242424"/>
          <w:shd w:val="clear" w:color="auto" w:fill="FFFFFF"/>
        </w:rPr>
        <w:t xml:space="preserve"> </w:t>
      </w:r>
      <w:r w:rsidR="00DF2C34">
        <w:rPr>
          <w:color w:val="000000"/>
        </w:rPr>
        <w:t>Research conducted</w:t>
      </w:r>
      <w:r w:rsidR="00DF2C34">
        <w:rPr>
          <w:color w:val="000000"/>
          <w:sz w:val="28"/>
          <w:szCs w:val="28"/>
        </w:rPr>
        <w:t xml:space="preserve"> </w:t>
      </w:r>
      <w:r w:rsidR="000C64E2">
        <w:rPr>
          <w:color w:val="000000"/>
        </w:rPr>
        <w:t xml:space="preserve">in </w:t>
      </w:r>
      <w:r w:rsidR="006E28AC">
        <w:rPr>
          <w:color w:val="000000"/>
        </w:rPr>
        <w:t xml:space="preserve">middle school settings </w:t>
      </w:r>
      <w:r w:rsidR="00DF2C34">
        <w:rPr>
          <w:color w:val="000000"/>
        </w:rPr>
        <w:t xml:space="preserve">has </w:t>
      </w:r>
      <w:r w:rsidR="000C64E2">
        <w:rPr>
          <w:color w:val="000000"/>
        </w:rPr>
        <w:t>found</w:t>
      </w:r>
      <w:r w:rsidR="00EE0476">
        <w:rPr>
          <w:color w:val="000000"/>
        </w:rPr>
        <w:t xml:space="preserve"> that</w:t>
      </w:r>
      <w:r w:rsidR="008A2791">
        <w:rPr>
          <w:color w:val="000000"/>
        </w:rPr>
        <w:t xml:space="preserve"> over the course of </w:t>
      </w:r>
      <w:r w:rsidR="00DF2C34">
        <w:rPr>
          <w:color w:val="000000"/>
        </w:rPr>
        <w:t>a</w:t>
      </w:r>
      <w:r w:rsidR="003277B1">
        <w:rPr>
          <w:color w:val="000000"/>
        </w:rPr>
        <w:t xml:space="preserve"> school year</w:t>
      </w:r>
      <w:r w:rsidR="008A2791">
        <w:rPr>
          <w:color w:val="000000"/>
        </w:rPr>
        <w:t xml:space="preserve"> </w:t>
      </w:r>
      <w:r w:rsidR="00223574">
        <w:rPr>
          <w:color w:val="000000"/>
        </w:rPr>
        <w:t xml:space="preserve">many </w:t>
      </w:r>
      <w:r w:rsidR="004559FB">
        <w:rPr>
          <w:color w:val="000000"/>
        </w:rPr>
        <w:t xml:space="preserve">middle-grade </w:t>
      </w:r>
      <w:r w:rsidR="00223574">
        <w:rPr>
          <w:color w:val="000000"/>
        </w:rPr>
        <w:t xml:space="preserve">students </w:t>
      </w:r>
      <w:r w:rsidR="00BC5D54">
        <w:rPr>
          <w:color w:val="000000"/>
        </w:rPr>
        <w:t>come to</w:t>
      </w:r>
      <w:r w:rsidR="003277B1">
        <w:rPr>
          <w:color w:val="000000"/>
        </w:rPr>
        <w:t xml:space="preserve"> </w:t>
      </w:r>
      <w:r w:rsidR="000C64E2">
        <w:rPr>
          <w:color w:val="000000"/>
        </w:rPr>
        <w:t xml:space="preserve">perceive mathematics as less </w:t>
      </w:r>
      <w:proofErr w:type="gramStart"/>
      <w:r w:rsidR="000C64E2">
        <w:rPr>
          <w:color w:val="000000"/>
        </w:rPr>
        <w:t>valuable</w:t>
      </w:r>
      <w:proofErr w:type="gramEnd"/>
      <w:r w:rsidR="00C26946">
        <w:rPr>
          <w:color w:val="000000"/>
        </w:rPr>
        <w:t xml:space="preserve"> </w:t>
      </w:r>
      <w:r w:rsidR="000C64E2">
        <w:rPr>
          <w:color w:val="000000"/>
        </w:rPr>
        <w:t xml:space="preserve">and report reduced effort and persistence in </w:t>
      </w:r>
      <w:r w:rsidR="004559FB">
        <w:rPr>
          <w:color w:val="000000"/>
        </w:rPr>
        <w:t xml:space="preserve">in this subject area </w:t>
      </w:r>
      <w:r w:rsidR="000C64E2">
        <w:rPr>
          <w:color w:val="000000"/>
        </w:rPr>
        <w:t xml:space="preserve">(Pajares </w:t>
      </w:r>
      <w:r w:rsidR="00796863">
        <w:rPr>
          <w:color w:val="000000"/>
        </w:rPr>
        <w:t>and</w:t>
      </w:r>
      <w:r w:rsidR="000C64E2">
        <w:rPr>
          <w:color w:val="000000"/>
        </w:rPr>
        <w:t xml:space="preserve"> Graham, 1999).</w:t>
      </w:r>
    </w:p>
    <w:p w14:paraId="05EDF3F0" w14:textId="6563954D" w:rsidR="00DC6814" w:rsidRDefault="002D41E0" w:rsidP="00671254">
      <w:pPr>
        <w:pBdr>
          <w:top w:val="nil"/>
          <w:left w:val="nil"/>
          <w:right w:val="nil"/>
          <w:between w:val="nil"/>
        </w:pBdr>
        <w:spacing w:after="240"/>
      </w:pPr>
      <w:r>
        <w:rPr>
          <w:color w:val="000000"/>
        </w:rPr>
        <w:t>M</w:t>
      </w:r>
      <w:r w:rsidR="0083716C">
        <w:rPr>
          <w:color w:val="000000"/>
        </w:rPr>
        <w:t xml:space="preserve">iddle school girls </w:t>
      </w:r>
      <w:proofErr w:type="gramStart"/>
      <w:r w:rsidR="0083716C">
        <w:rPr>
          <w:color w:val="000000"/>
        </w:rPr>
        <w:t>in particular</w:t>
      </w:r>
      <w:r w:rsidR="00BB1872">
        <w:rPr>
          <w:color w:val="000000"/>
        </w:rPr>
        <w:t xml:space="preserve"> tend</w:t>
      </w:r>
      <w:proofErr w:type="gramEnd"/>
      <w:r w:rsidR="00BB1872">
        <w:rPr>
          <w:color w:val="000000"/>
        </w:rPr>
        <w:t xml:space="preserve"> to</w:t>
      </w:r>
      <w:r w:rsidR="0083716C">
        <w:rPr>
          <w:color w:val="000000"/>
        </w:rPr>
        <w:t xml:space="preserve"> exhibit reduced self-efficacy </w:t>
      </w:r>
      <w:r w:rsidR="00BB1872">
        <w:rPr>
          <w:color w:val="000000"/>
        </w:rPr>
        <w:t>around</w:t>
      </w:r>
      <w:r w:rsidR="0083716C">
        <w:rPr>
          <w:color w:val="000000"/>
        </w:rPr>
        <w:t xml:space="preserve"> mathematics (Falco, 2019), </w:t>
      </w:r>
      <w:r w:rsidR="004559FB">
        <w:rPr>
          <w:color w:val="000000"/>
        </w:rPr>
        <w:t xml:space="preserve">and that </w:t>
      </w:r>
      <w:r w:rsidR="008A2791">
        <w:rPr>
          <w:color w:val="000000"/>
        </w:rPr>
        <w:t>s</w:t>
      </w:r>
      <w:r w:rsidR="00C82D6B">
        <w:rPr>
          <w:color w:val="000000"/>
        </w:rPr>
        <w:t>elf-efficacy</w:t>
      </w:r>
      <w:r w:rsidR="004559FB">
        <w:rPr>
          <w:color w:val="000000"/>
        </w:rPr>
        <w:t>—</w:t>
      </w:r>
      <w:r w:rsidR="00C82D6B">
        <w:rPr>
          <w:color w:val="000000"/>
        </w:rPr>
        <w:t>belief in one’s own mathematics ability</w:t>
      </w:r>
      <w:r w:rsidR="004559FB">
        <w:rPr>
          <w:color w:val="000000"/>
        </w:rPr>
        <w:t>—is</w:t>
      </w:r>
      <w:r w:rsidR="00C82D6B">
        <w:rPr>
          <w:color w:val="000000"/>
        </w:rPr>
        <w:t xml:space="preserve"> a significant predictor of high school math success (Petersen and Hyde, 2017)</w:t>
      </w:r>
      <w:r w:rsidR="00DF2C34">
        <w:rPr>
          <w:color w:val="000000"/>
        </w:rPr>
        <w:t xml:space="preserve">. </w:t>
      </w:r>
      <w:r w:rsidR="009A50EE">
        <w:rPr>
          <w:color w:val="000000"/>
        </w:rPr>
        <w:t>Moreover, girls</w:t>
      </w:r>
      <w:r w:rsidR="005E3066">
        <w:rPr>
          <w:color w:val="000000"/>
        </w:rPr>
        <w:t xml:space="preserve"> as a group</w:t>
      </w:r>
      <w:r w:rsidR="009A50EE">
        <w:rPr>
          <w:color w:val="000000"/>
        </w:rPr>
        <w:t>, as well as African American and Latin</w:t>
      </w:r>
      <w:r w:rsidR="00671254">
        <w:rPr>
          <w:color w:val="000000"/>
        </w:rPr>
        <w:t>o</w:t>
      </w:r>
      <w:r w:rsidR="009A50EE">
        <w:rPr>
          <w:color w:val="000000"/>
        </w:rPr>
        <w:t xml:space="preserve"> students</w:t>
      </w:r>
      <w:r w:rsidR="00C82D6B">
        <w:rPr>
          <w:color w:val="000000"/>
        </w:rPr>
        <w:t xml:space="preserve"> in general</w:t>
      </w:r>
      <w:r w:rsidR="006C621D">
        <w:rPr>
          <w:color w:val="000000"/>
        </w:rPr>
        <w:t xml:space="preserve">, are </w:t>
      </w:r>
      <w:r w:rsidR="000C64E2">
        <w:t>underrepresented in Science, Technology, Engineering,</w:t>
      </w:r>
      <w:r w:rsidR="00A63A3B">
        <w:t xml:space="preserve"> </w:t>
      </w:r>
      <w:r w:rsidR="000C64E2">
        <w:t>and Math</w:t>
      </w:r>
      <w:r w:rsidR="00A63A3B">
        <w:t>ematics</w:t>
      </w:r>
      <w:r w:rsidR="000C64E2">
        <w:t xml:space="preserve"> (STEM) fields</w:t>
      </w:r>
      <w:r w:rsidR="006C621D">
        <w:t xml:space="preserve">. </w:t>
      </w:r>
      <w:r>
        <w:t>S</w:t>
      </w:r>
      <w:r w:rsidR="006C621D">
        <w:t xml:space="preserve">tudents in these </w:t>
      </w:r>
      <w:r w:rsidR="006C621D" w:rsidRPr="00A74879">
        <w:t xml:space="preserve">groups tend to </w:t>
      </w:r>
      <w:r w:rsidR="000C64E2" w:rsidRPr="00A74879">
        <w:t xml:space="preserve">experience significantly more </w:t>
      </w:r>
      <w:r w:rsidR="000C64E2" w:rsidRPr="00A74879">
        <w:lastRenderedPageBreak/>
        <w:t xml:space="preserve">academic barriers </w:t>
      </w:r>
      <w:r w:rsidR="009A50EE" w:rsidRPr="00A74879">
        <w:t>to</w:t>
      </w:r>
      <w:r w:rsidR="000C64E2" w:rsidRPr="00A74879">
        <w:t xml:space="preserve"> </w:t>
      </w:r>
      <w:r w:rsidR="006C621D" w:rsidRPr="00A74879">
        <w:t>mathematics</w:t>
      </w:r>
      <w:r w:rsidR="000C64E2" w:rsidRPr="00A74879">
        <w:t xml:space="preserve"> exposure</w:t>
      </w:r>
      <w:r w:rsidR="009A50EE" w:rsidRPr="00A74879">
        <w:t xml:space="preserve"> </w:t>
      </w:r>
      <w:r w:rsidR="000C64E2" w:rsidRPr="00A74879">
        <w:t>in</w:t>
      </w:r>
      <w:r w:rsidR="006C621D" w:rsidRPr="00A74879">
        <w:t xml:space="preserve"> the</w:t>
      </w:r>
      <w:r w:rsidR="000C64E2" w:rsidRPr="00A74879">
        <w:t xml:space="preserve"> </w:t>
      </w:r>
      <w:r w:rsidR="004B190A" w:rsidRPr="00A74879">
        <w:t xml:space="preserve">elementary and </w:t>
      </w:r>
      <w:r w:rsidR="000C64E2" w:rsidRPr="00A74879">
        <w:t>middle grades</w:t>
      </w:r>
      <w:r w:rsidR="006C621D" w:rsidRPr="00A74879">
        <w:t>,</w:t>
      </w:r>
      <w:r w:rsidR="006C621D">
        <w:t xml:space="preserve"> </w:t>
      </w:r>
      <w:r w:rsidR="000C64E2">
        <w:t xml:space="preserve">barriers </w:t>
      </w:r>
      <w:r w:rsidR="00C82D6B">
        <w:t xml:space="preserve">that </w:t>
      </w:r>
      <w:r w:rsidR="000C64E2">
        <w:t xml:space="preserve">are negatively associated with </w:t>
      </w:r>
      <w:r w:rsidR="00C82D6B">
        <w:t xml:space="preserve">high school </w:t>
      </w:r>
      <w:r w:rsidR="000C64E2">
        <w:t>math achievement (Williams et al., 2016).</w:t>
      </w:r>
    </w:p>
    <w:p w14:paraId="23B4C7BC" w14:textId="4B12EABD" w:rsidR="00001A31" w:rsidRDefault="007175B9" w:rsidP="00671254">
      <w:pPr>
        <w:spacing w:after="240"/>
        <w:ind w:right="187"/>
        <w:rPr>
          <w:color w:val="000000"/>
        </w:rPr>
      </w:pPr>
      <w:r w:rsidRPr="00A74879">
        <w:rPr>
          <w:color w:val="000000"/>
        </w:rPr>
        <w:t>T</w:t>
      </w:r>
      <w:r w:rsidR="0013328E" w:rsidRPr="00A74879">
        <w:rPr>
          <w:color w:val="000000"/>
        </w:rPr>
        <w:t xml:space="preserve">his framework is </w:t>
      </w:r>
      <w:r w:rsidRPr="00A74879">
        <w:rPr>
          <w:color w:val="000000"/>
        </w:rPr>
        <w:t xml:space="preserve">intended </w:t>
      </w:r>
      <w:r w:rsidR="0013328E" w:rsidRPr="00A74879">
        <w:rPr>
          <w:color w:val="000000"/>
        </w:rPr>
        <w:t xml:space="preserve">to help teachers </w:t>
      </w:r>
      <w:r w:rsidR="003C08B9" w:rsidRPr="00A74879">
        <w:rPr>
          <w:color w:val="000000"/>
        </w:rPr>
        <w:t>ensure that th</w:t>
      </w:r>
      <w:r w:rsidR="00DF2C34" w:rsidRPr="00A74879">
        <w:rPr>
          <w:color w:val="000000"/>
        </w:rPr>
        <w:t xml:space="preserve">e math experiences of </w:t>
      </w:r>
      <w:r w:rsidR="0015637A" w:rsidRPr="00A74879">
        <w:rPr>
          <w:color w:val="000000"/>
        </w:rPr>
        <w:t xml:space="preserve">all </w:t>
      </w:r>
      <w:r w:rsidR="00DF2C34" w:rsidRPr="00A74879">
        <w:rPr>
          <w:color w:val="000000"/>
        </w:rPr>
        <w:t>their</w:t>
      </w:r>
      <w:r w:rsidR="003C08B9" w:rsidRPr="00A74879">
        <w:rPr>
          <w:color w:val="000000"/>
        </w:rPr>
        <w:t xml:space="preserve"> students </w:t>
      </w:r>
      <w:r w:rsidR="004559FB" w:rsidRPr="00A74879">
        <w:rPr>
          <w:color w:val="000000"/>
        </w:rPr>
        <w:t>are positive</w:t>
      </w:r>
      <w:r w:rsidR="003C08B9" w:rsidRPr="00A74879">
        <w:rPr>
          <w:color w:val="000000"/>
        </w:rPr>
        <w:t xml:space="preserve">. </w:t>
      </w:r>
      <w:r w:rsidR="00DF2C34" w:rsidRPr="00A74879">
        <w:rPr>
          <w:color w:val="000000"/>
        </w:rPr>
        <w:t>It</w:t>
      </w:r>
      <w:r w:rsidR="003C08B9" w:rsidRPr="00C61718">
        <w:rPr>
          <w:color w:val="000000"/>
        </w:rPr>
        <w:t xml:space="preserve"> </w:t>
      </w:r>
      <w:r w:rsidR="00DF2C34" w:rsidRPr="00C61718">
        <w:rPr>
          <w:color w:val="000000"/>
        </w:rPr>
        <w:t>highlights the importance of</w:t>
      </w:r>
      <w:r w:rsidR="00001A31" w:rsidRPr="00DF2C34">
        <w:rPr>
          <w:color w:val="000000"/>
        </w:rPr>
        <w:t xml:space="preserve"> </w:t>
      </w:r>
      <w:r w:rsidR="00DF2C34">
        <w:rPr>
          <w:color w:val="000000"/>
        </w:rPr>
        <w:t xml:space="preserve">keeping students </w:t>
      </w:r>
      <w:r w:rsidR="00BB1872">
        <w:rPr>
          <w:color w:val="000000"/>
        </w:rPr>
        <w:t xml:space="preserve">actively </w:t>
      </w:r>
      <w:r w:rsidR="00DF2C34">
        <w:rPr>
          <w:color w:val="000000"/>
        </w:rPr>
        <w:t>engaged</w:t>
      </w:r>
      <w:r>
        <w:rPr>
          <w:color w:val="000000"/>
        </w:rPr>
        <w:t xml:space="preserve"> in learning mathematics</w:t>
      </w:r>
      <w:r w:rsidR="004559FB">
        <w:rPr>
          <w:color w:val="000000"/>
        </w:rPr>
        <w:t xml:space="preserve"> by </w:t>
      </w:r>
      <w:r w:rsidR="00001A31" w:rsidRPr="00DF2C34">
        <w:rPr>
          <w:color w:val="000000"/>
        </w:rPr>
        <w:t xml:space="preserve">piquing </w:t>
      </w:r>
      <w:r w:rsidR="00DF2C34">
        <w:rPr>
          <w:color w:val="000000"/>
        </w:rPr>
        <w:t xml:space="preserve">their </w:t>
      </w:r>
      <w:r w:rsidR="00001A31" w:rsidRPr="00DF2C34">
        <w:rPr>
          <w:color w:val="000000"/>
        </w:rPr>
        <w:t xml:space="preserve">curiosity and </w:t>
      </w:r>
      <w:r w:rsidR="00DF2C34" w:rsidRPr="00C61718">
        <w:rPr>
          <w:color w:val="000000"/>
        </w:rPr>
        <w:t xml:space="preserve">eliciting their </w:t>
      </w:r>
      <w:r w:rsidR="00001A31" w:rsidRPr="00DF2C34">
        <w:rPr>
          <w:color w:val="000000"/>
        </w:rPr>
        <w:t>interest through math activities and experiences</w:t>
      </w:r>
      <w:r>
        <w:rPr>
          <w:color w:val="000000"/>
        </w:rPr>
        <w:t xml:space="preserve"> that students find meaningful and relevant</w:t>
      </w:r>
      <w:r w:rsidR="00001A31" w:rsidRPr="00DF2C34">
        <w:rPr>
          <w:color w:val="000000"/>
        </w:rPr>
        <w:t>. The idea is for teachers to help st</w:t>
      </w:r>
      <w:r w:rsidR="00001A31">
        <w:rPr>
          <w:color w:val="000000"/>
        </w:rPr>
        <w:t xml:space="preserve">udents experience the “wonder, joy, and beauty of math” (National Council of Teachers of Mathematics) and </w:t>
      </w:r>
      <w:r w:rsidR="00BB1872">
        <w:rPr>
          <w:color w:val="000000"/>
        </w:rPr>
        <w:t xml:space="preserve">help students </w:t>
      </w:r>
      <w:r w:rsidR="00001A31">
        <w:rPr>
          <w:color w:val="000000"/>
        </w:rPr>
        <w:t xml:space="preserve">develop </w:t>
      </w:r>
      <w:r w:rsidR="00DF2C34">
        <w:rPr>
          <w:color w:val="000000"/>
        </w:rPr>
        <w:t xml:space="preserve">and sustain </w:t>
      </w:r>
      <w:r w:rsidR="00001A31">
        <w:rPr>
          <w:color w:val="000000"/>
        </w:rPr>
        <w:t>a positive identity as capable mathematics learners.</w:t>
      </w:r>
    </w:p>
    <w:p w14:paraId="1913C50D" w14:textId="4B8F3E0E" w:rsidR="00EF5338" w:rsidRDefault="00990064" w:rsidP="00671254">
      <w:pPr>
        <w:spacing w:after="240"/>
        <w:ind w:right="187"/>
      </w:pPr>
      <w:bookmarkStart w:id="7" w:name="_3znysh7" w:colFirst="0" w:colLast="0"/>
      <w:bookmarkEnd w:id="7"/>
      <w:r>
        <w:t xml:space="preserve">As </w:t>
      </w:r>
      <w:r w:rsidR="00DF2C34">
        <w:t>discussed in c</w:t>
      </w:r>
      <w:r>
        <w:t xml:space="preserve">hapter </w:t>
      </w:r>
      <w:r w:rsidR="001B15AA">
        <w:t>one</w:t>
      </w:r>
      <w:r w:rsidR="00DF2C34">
        <w:t>,</w:t>
      </w:r>
      <w:r>
        <w:t xml:space="preserve"> </w:t>
      </w:r>
      <w:r w:rsidR="000C64E2">
        <w:t xml:space="preserve">teachers </w:t>
      </w:r>
      <w:r w:rsidR="00D102C5">
        <w:t>activate</w:t>
      </w:r>
      <w:r>
        <w:t xml:space="preserve"> students’ curiosity and positive disposition </w:t>
      </w:r>
      <w:r w:rsidRPr="00D102C5">
        <w:t xml:space="preserve">toward mathematics </w:t>
      </w:r>
      <w:r w:rsidR="00DF2C34" w:rsidRPr="00D102C5">
        <w:t>by providing</w:t>
      </w:r>
      <w:r w:rsidR="000C64E2" w:rsidRPr="00D102C5">
        <w:t xml:space="preserve"> </w:t>
      </w:r>
      <w:r w:rsidR="00D102C5" w:rsidRPr="00C61718">
        <w:t>a</w:t>
      </w:r>
      <w:r w:rsidR="000C64E2" w:rsidRPr="00D102C5">
        <w:t xml:space="preserve"> learning environment </w:t>
      </w:r>
      <w:r w:rsidR="00D102C5">
        <w:t>that inspires</w:t>
      </w:r>
      <w:r w:rsidR="000C64E2" w:rsidRPr="00D102C5">
        <w:t xml:space="preserve"> wonder and </w:t>
      </w:r>
      <w:r w:rsidR="00D102C5">
        <w:t>affirms the</w:t>
      </w:r>
      <w:r w:rsidR="000C64E2" w:rsidRPr="00D102C5">
        <w:t xml:space="preserve"> connections</w:t>
      </w:r>
      <w:r w:rsidR="000C64E2">
        <w:t xml:space="preserve"> among the </w:t>
      </w:r>
      <w:r w:rsidR="00BB1872">
        <w:t xml:space="preserve">math </w:t>
      </w:r>
      <w:r w:rsidR="000C64E2">
        <w:t>topics</w:t>
      </w:r>
      <w:r w:rsidR="00D102C5">
        <w:t xml:space="preserve"> students encounter</w:t>
      </w:r>
      <w:r>
        <w:t xml:space="preserve">. </w:t>
      </w:r>
      <w:r w:rsidR="00D32614">
        <w:t>As they learn, s</w:t>
      </w:r>
      <w:r w:rsidR="000C64E2">
        <w:t xml:space="preserve">tudents </w:t>
      </w:r>
      <w:r w:rsidR="00492DBB">
        <w:t xml:space="preserve">recognize </w:t>
      </w:r>
      <w:r w:rsidR="000C64E2">
        <w:t xml:space="preserve">that their learning is part of the magnificent and coherent body of mathematical understanding. </w:t>
      </w:r>
      <w:r w:rsidR="008E7C35">
        <w:t xml:space="preserve">In </w:t>
      </w:r>
      <w:r w:rsidR="00BB1872">
        <w:t>this learning</w:t>
      </w:r>
      <w:r w:rsidR="008E7C35">
        <w:t xml:space="preserve"> environment, i</w:t>
      </w:r>
      <w:r w:rsidR="00F61802">
        <w:t xml:space="preserve">nstruction </w:t>
      </w:r>
      <w:r w:rsidR="008E7C35">
        <w:t xml:space="preserve">shows </w:t>
      </w:r>
      <w:r w:rsidR="00F61802">
        <w:t xml:space="preserve">students that their </w:t>
      </w:r>
      <w:r w:rsidR="00BB1872">
        <w:t xml:space="preserve">own </w:t>
      </w:r>
      <w:r w:rsidR="00EF5338">
        <w:t>th</w:t>
      </w:r>
      <w:r w:rsidR="00EC30E9">
        <w:t>inking</w:t>
      </w:r>
      <w:r w:rsidR="00EF5338">
        <w:t xml:space="preserve"> about mathematics matter</w:t>
      </w:r>
      <w:r w:rsidR="00EC30E9">
        <w:t>s</w:t>
      </w:r>
      <w:r w:rsidR="008E7C35">
        <w:t xml:space="preserve"> and </w:t>
      </w:r>
      <w:r w:rsidR="001A1D93">
        <w:t xml:space="preserve">that their differing backgrounds and capabilities contribute to a greater </w:t>
      </w:r>
      <w:r w:rsidR="00BB1872">
        <w:t xml:space="preserve">mathematical </w:t>
      </w:r>
      <w:r w:rsidR="001A1D93">
        <w:t xml:space="preserve">understanding for </w:t>
      </w:r>
      <w:r w:rsidR="008E7C35">
        <w:t>everyone in the class.</w:t>
      </w:r>
      <w:r w:rsidR="00EF5338">
        <w:t xml:space="preserve"> </w:t>
      </w:r>
      <w:r w:rsidR="008E7C35">
        <w:t>Students come to see that</w:t>
      </w:r>
      <w:r w:rsidR="001A1D93">
        <w:t xml:space="preserve"> </w:t>
      </w:r>
      <w:r w:rsidR="00802DAE">
        <w:t xml:space="preserve">with </w:t>
      </w:r>
      <w:r w:rsidR="00EF5338">
        <w:t xml:space="preserve">every hard-won realization, subtle and creative explanation, </w:t>
      </w:r>
      <w:r w:rsidR="00802DAE">
        <w:t xml:space="preserve">and </w:t>
      </w:r>
      <w:r w:rsidR="00EF5338">
        <w:t xml:space="preserve">deeper connection or complex idea </w:t>
      </w:r>
      <w:r w:rsidR="00802DAE">
        <w:t>produced, their understanding is expanding and they are advancing as</w:t>
      </w:r>
      <w:r w:rsidR="00EF5338">
        <w:t xml:space="preserve"> developing mathematicians. In this </w:t>
      </w:r>
      <w:r w:rsidR="00802DAE">
        <w:t>environment.</w:t>
      </w:r>
      <w:r w:rsidR="00EF5338">
        <w:t xml:space="preserve"> </w:t>
      </w:r>
      <w:r w:rsidR="002D41E0">
        <w:t>T</w:t>
      </w:r>
      <w:r w:rsidR="00EF5338">
        <w:t>eachers are champions of the cause and facilitators of learning, rather than disseminators of information</w:t>
      </w:r>
      <w:r w:rsidR="00802DAE">
        <w:t xml:space="preserve"> for students to learn by rote</w:t>
      </w:r>
      <w:r w:rsidR="00EF5338">
        <w:t>.</w:t>
      </w:r>
    </w:p>
    <w:p w14:paraId="3D818B95" w14:textId="6D04E0E5" w:rsidR="00A24539" w:rsidRPr="00266029" w:rsidRDefault="00A24539" w:rsidP="00D56E53">
      <w:pPr>
        <w:pStyle w:val="Heading2"/>
      </w:pPr>
      <w:bookmarkStart w:id="8" w:name="_Toc137116713"/>
      <w:r w:rsidRPr="00A74879">
        <w:t>Investigating and Connecting Mathematics</w:t>
      </w:r>
      <w:bookmarkEnd w:id="8"/>
    </w:p>
    <w:p w14:paraId="4CBAD317" w14:textId="281E93D0" w:rsidR="00835DD8" w:rsidRPr="00570FC4" w:rsidRDefault="00A24539" w:rsidP="00671254">
      <w:pPr>
        <w:spacing w:after="240"/>
        <w:ind w:right="187"/>
        <w:rPr>
          <w:color w:val="000000"/>
        </w:rPr>
      </w:pPr>
      <w:r>
        <w:rPr>
          <w:color w:val="000000"/>
        </w:rPr>
        <w:t>The goal of the California Common Core State Standards for Mathematics (CA CCSSM) at every grade is for students to make sense of mathematics. To achieve this goal, th</w:t>
      </w:r>
      <w:r w:rsidR="000647F0">
        <w:rPr>
          <w:color w:val="000000"/>
        </w:rPr>
        <w:t>e</w:t>
      </w:r>
      <w:r>
        <w:rPr>
          <w:color w:val="000000"/>
        </w:rPr>
        <w:t xml:space="preserve"> framework recommends taking a “big ideas” approach to math teaching</w:t>
      </w:r>
      <w:r w:rsidR="000647F0">
        <w:rPr>
          <w:color w:val="000000"/>
        </w:rPr>
        <w:t>, one in which mathematics is presented as a</w:t>
      </w:r>
      <w:r>
        <w:rPr>
          <w:color w:val="000000"/>
        </w:rPr>
        <w:t xml:space="preserve"> </w:t>
      </w:r>
      <w:r>
        <w:t xml:space="preserve">series of big ideas that enfold clusters of </w:t>
      </w:r>
      <w:r>
        <w:lastRenderedPageBreak/>
        <w:t>standards and connect concepts</w:t>
      </w:r>
      <w:r w:rsidRPr="00570FC4">
        <w:rPr>
          <w:color w:val="000000"/>
        </w:rPr>
        <w:t xml:space="preserve">. </w:t>
      </w:r>
      <w:r w:rsidR="00835DD8" w:rsidRPr="00570FC4">
        <w:rPr>
          <w:color w:val="000000"/>
        </w:rPr>
        <w:t xml:space="preserve">As </w:t>
      </w:r>
      <w:r w:rsidR="00F71790" w:rsidRPr="00570FC4">
        <w:rPr>
          <w:color w:val="000000"/>
        </w:rPr>
        <w:t>with</w:t>
      </w:r>
      <w:r w:rsidR="00835DD8" w:rsidRPr="00570FC4">
        <w:rPr>
          <w:color w:val="000000"/>
        </w:rPr>
        <w:t xml:space="preserve"> </w:t>
      </w:r>
      <w:r w:rsidR="00671254">
        <w:rPr>
          <w:color w:val="000000"/>
        </w:rPr>
        <w:t>transitional kindergarten through grade five</w:t>
      </w:r>
      <w:r w:rsidR="00835DD8" w:rsidRPr="00570FC4">
        <w:rPr>
          <w:color w:val="000000"/>
        </w:rPr>
        <w:t xml:space="preserve"> classrooms, for grades </w:t>
      </w:r>
      <w:r w:rsidR="00671254">
        <w:rPr>
          <w:color w:val="000000"/>
        </w:rPr>
        <w:t>six through eight</w:t>
      </w:r>
      <w:r w:rsidR="00F71790" w:rsidRPr="00570FC4">
        <w:rPr>
          <w:color w:val="000000"/>
        </w:rPr>
        <w:t>,</w:t>
      </w:r>
      <w:r w:rsidR="00835DD8" w:rsidRPr="00570FC4">
        <w:rPr>
          <w:color w:val="000000"/>
        </w:rPr>
        <w:t xml:space="preserve"> the framework envisions mathematics teaching and learning as a vibrant, multidimensional, interactive, and student-centered endeavor of investigating and connecting </w:t>
      </w:r>
      <w:r w:rsidR="00F71790" w:rsidRPr="00570FC4">
        <w:rPr>
          <w:color w:val="000000"/>
        </w:rPr>
        <w:t xml:space="preserve">big </w:t>
      </w:r>
      <w:r w:rsidR="00835DD8" w:rsidRPr="00570FC4">
        <w:rPr>
          <w:color w:val="000000"/>
        </w:rPr>
        <w:t xml:space="preserve">ideas. </w:t>
      </w:r>
      <w:r w:rsidR="00F71790" w:rsidRPr="00570FC4">
        <w:rPr>
          <w:color w:val="000000"/>
        </w:rPr>
        <w:t>In that process, t</w:t>
      </w:r>
      <w:r w:rsidRPr="00570FC4">
        <w:rPr>
          <w:color w:val="000000"/>
        </w:rPr>
        <w:t xml:space="preserve">eachers </w:t>
      </w:r>
      <w:r w:rsidR="00835DD8" w:rsidRPr="00570FC4">
        <w:rPr>
          <w:color w:val="000000"/>
        </w:rPr>
        <w:t>focus on</w:t>
      </w:r>
      <w:r w:rsidRPr="00570FC4">
        <w:rPr>
          <w:color w:val="000000"/>
        </w:rPr>
        <w:t xml:space="preserve"> </w:t>
      </w:r>
      <w:r w:rsidR="00835DD8" w:rsidRPr="00570FC4">
        <w:rPr>
          <w:color w:val="000000"/>
        </w:rPr>
        <w:t xml:space="preserve">ensuring that instruction </w:t>
      </w:r>
      <w:r w:rsidRPr="00570FC4">
        <w:rPr>
          <w:color w:val="000000"/>
        </w:rPr>
        <w:t>meet</w:t>
      </w:r>
      <w:r w:rsidR="00835DD8" w:rsidRPr="00570FC4">
        <w:rPr>
          <w:color w:val="000000"/>
        </w:rPr>
        <w:t xml:space="preserve">s the </w:t>
      </w:r>
      <w:r w:rsidR="00F71790" w:rsidRPr="00570FC4">
        <w:rPr>
          <w:color w:val="000000"/>
        </w:rPr>
        <w:t>full</w:t>
      </w:r>
      <w:r w:rsidR="00835DD8" w:rsidRPr="00570FC4">
        <w:rPr>
          <w:color w:val="000000"/>
        </w:rPr>
        <w:t xml:space="preserve"> range of</w:t>
      </w:r>
      <w:r w:rsidRPr="00570FC4">
        <w:rPr>
          <w:color w:val="000000"/>
        </w:rPr>
        <w:t xml:space="preserve"> student learning needs.</w:t>
      </w:r>
    </w:p>
    <w:p w14:paraId="50C9A040" w14:textId="7B45274D" w:rsidR="00A24539" w:rsidRDefault="00A24539" w:rsidP="00671254">
      <w:pPr>
        <w:spacing w:after="240"/>
        <w:ind w:right="187"/>
        <w:rPr>
          <w:color w:val="000000"/>
        </w:rPr>
      </w:pPr>
      <w:r>
        <w:rPr>
          <w:color w:val="000000"/>
        </w:rPr>
        <w:t xml:space="preserve">Starting in </w:t>
      </w:r>
      <w:r w:rsidR="00D22FA4">
        <w:rPr>
          <w:color w:val="000000"/>
        </w:rPr>
        <w:t xml:space="preserve">the earliest </w:t>
      </w:r>
      <w:r>
        <w:rPr>
          <w:color w:val="000000"/>
        </w:rPr>
        <w:t>grades</w:t>
      </w:r>
      <w:r w:rsidR="00F71790">
        <w:rPr>
          <w:color w:val="000000"/>
        </w:rPr>
        <w:t xml:space="preserve"> and throughout the middle and high school grade levels, </w:t>
      </w:r>
      <w:r>
        <w:rPr>
          <w:color w:val="000000"/>
        </w:rPr>
        <w:t xml:space="preserve">teachers design </w:t>
      </w:r>
      <w:r w:rsidR="00F71790">
        <w:rPr>
          <w:color w:val="000000"/>
        </w:rPr>
        <w:t xml:space="preserve">and carry out </w:t>
      </w:r>
      <w:r w:rsidRPr="0091322F">
        <w:rPr>
          <w:color w:val="000000"/>
        </w:rPr>
        <w:t xml:space="preserve">instruction </w:t>
      </w:r>
      <w:r w:rsidR="00F71790">
        <w:rPr>
          <w:color w:val="000000"/>
        </w:rPr>
        <w:t>that engages students in</w:t>
      </w:r>
      <w:r>
        <w:rPr>
          <w:color w:val="000000"/>
        </w:rPr>
        <w:t xml:space="preserve"> </w:t>
      </w:r>
      <w:r>
        <w:rPr>
          <w:i/>
          <w:color w:val="000000"/>
        </w:rPr>
        <w:t>investigating</w:t>
      </w:r>
      <w:r>
        <w:rPr>
          <w:color w:val="000000"/>
        </w:rPr>
        <w:t xml:space="preserve"> the big ideas and </w:t>
      </w:r>
      <w:r>
        <w:rPr>
          <w:i/>
          <w:color w:val="000000"/>
        </w:rPr>
        <w:t>connecting</w:t>
      </w:r>
      <w:r>
        <w:rPr>
          <w:color w:val="000000"/>
        </w:rPr>
        <w:t xml:space="preserve"> content and mathematical practices within and across grade levels and mathematical domains. This approach emphasizes students’ active engagement in the learning process</w:t>
      </w:r>
      <w:r w:rsidR="00F71790">
        <w:rPr>
          <w:color w:val="000000"/>
        </w:rPr>
        <w:t xml:space="preserve"> and provides students with</w:t>
      </w:r>
      <w:r>
        <w:rPr>
          <w:color w:val="000000"/>
        </w:rPr>
        <w:t xml:space="preserve"> frequent opportunities for students to </w:t>
      </w:r>
      <w:r w:rsidR="00F71790">
        <w:rPr>
          <w:color w:val="000000"/>
        </w:rPr>
        <w:t>work with one</w:t>
      </w:r>
      <w:r>
        <w:rPr>
          <w:color w:val="000000"/>
        </w:rPr>
        <w:t xml:space="preserve"> another in connecting</w:t>
      </w:r>
      <w:r w:rsidR="00F71790">
        <w:rPr>
          <w:color w:val="000000"/>
        </w:rPr>
        <w:t xml:space="preserve"> and communicating about</w:t>
      </w:r>
      <w:r>
        <w:rPr>
          <w:color w:val="000000"/>
        </w:rPr>
        <w:t xml:space="preserve"> </w:t>
      </w:r>
      <w:proofErr w:type="gramStart"/>
      <w:r>
        <w:rPr>
          <w:color w:val="000000"/>
        </w:rPr>
        <w:t>the big</w:t>
      </w:r>
      <w:proofErr w:type="gramEnd"/>
      <w:r>
        <w:rPr>
          <w:color w:val="000000"/>
        </w:rPr>
        <w:t xml:space="preserve"> ideas</w:t>
      </w:r>
      <w:r w:rsidR="00F71790">
        <w:rPr>
          <w:color w:val="000000"/>
        </w:rPr>
        <w:t>.</w:t>
      </w:r>
    </w:p>
    <w:p w14:paraId="7A93BE58" w14:textId="6219153C" w:rsidR="00A24539" w:rsidRDefault="000F17EF" w:rsidP="00671254">
      <w:pPr>
        <w:spacing w:after="240"/>
        <w:ind w:right="187"/>
        <w:rPr>
          <w:color w:val="000000"/>
        </w:rPr>
      </w:pPr>
      <w:r w:rsidRPr="000F17EF">
        <w:rPr>
          <w:color w:val="000000"/>
        </w:rPr>
        <w:t>Frequent opportunities for mathematical discourse, like implementing structured math talks, create a climate for mathematical investigations</w:t>
      </w:r>
      <w:r>
        <w:rPr>
          <w:color w:val="000000"/>
        </w:rPr>
        <w:t>,</w:t>
      </w:r>
      <w:r w:rsidRPr="000F17EF">
        <w:rPr>
          <w:color w:val="000000"/>
        </w:rPr>
        <w:t xml:space="preserve"> which </w:t>
      </w:r>
      <w:r w:rsidR="00A24539">
        <w:rPr>
          <w:color w:val="000000"/>
        </w:rPr>
        <w:t xml:space="preserve">promote understanding (Sfard, 2007), language for communicating (Moschkovich, 1999) about mathematics, and </w:t>
      </w:r>
      <w:r w:rsidR="00F71790">
        <w:rPr>
          <w:color w:val="000000"/>
        </w:rPr>
        <w:t xml:space="preserve">development of </w:t>
      </w:r>
      <w:r w:rsidR="00A24539">
        <w:rPr>
          <w:color w:val="000000"/>
        </w:rPr>
        <w:t>mathematical identities (Langer-Osuna and Esmonde, 2017). Teacher</w:t>
      </w:r>
      <w:r w:rsidR="00B16AB4">
        <w:rPr>
          <w:color w:val="000000"/>
        </w:rPr>
        <w:t>s</w:t>
      </w:r>
      <w:r w:rsidR="00A24539">
        <w:rPr>
          <w:color w:val="000000"/>
        </w:rPr>
        <w:t xml:space="preserve"> </w:t>
      </w:r>
      <w:r w:rsidR="00B16AB4">
        <w:rPr>
          <w:color w:val="000000"/>
        </w:rPr>
        <w:t xml:space="preserve">create </w:t>
      </w:r>
      <w:r w:rsidR="00A24539">
        <w:rPr>
          <w:color w:val="000000" w:themeColor="text1"/>
        </w:rPr>
        <w:t>opportunities</w:t>
      </w:r>
      <w:r>
        <w:rPr>
          <w:color w:val="000000" w:themeColor="text1"/>
        </w:rPr>
        <w:t xml:space="preserve"> for students</w:t>
      </w:r>
      <w:r w:rsidR="00A24539">
        <w:rPr>
          <w:color w:val="000000" w:themeColor="text1"/>
        </w:rPr>
        <w:t xml:space="preserve"> </w:t>
      </w:r>
      <w:r w:rsidR="00A24539" w:rsidRPr="76932BC2">
        <w:rPr>
          <w:color w:val="000000" w:themeColor="text1"/>
        </w:rPr>
        <w:t xml:space="preserve">to construct mathematical arguments and </w:t>
      </w:r>
      <w:r w:rsidR="00A24539">
        <w:rPr>
          <w:color w:val="000000"/>
        </w:rPr>
        <w:t xml:space="preserve">attend to, make sense of, and respond to </w:t>
      </w:r>
      <w:r w:rsidR="00B16AB4">
        <w:rPr>
          <w:color w:val="000000"/>
        </w:rPr>
        <w:t>the m</w:t>
      </w:r>
      <w:r w:rsidR="00A24539">
        <w:rPr>
          <w:color w:val="000000"/>
        </w:rPr>
        <w:t>athematical ideas</w:t>
      </w:r>
      <w:r w:rsidR="00B16AB4">
        <w:rPr>
          <w:color w:val="000000"/>
        </w:rPr>
        <w:t xml:space="preserve"> of others</w:t>
      </w:r>
      <w:r w:rsidR="00133D64">
        <w:rPr>
          <w:color w:val="000000"/>
        </w:rPr>
        <w:t>.</w:t>
      </w:r>
      <w:r w:rsidR="00A24539">
        <w:rPr>
          <w:color w:val="000000"/>
        </w:rPr>
        <w:t xml:space="preserve"> </w:t>
      </w:r>
      <w:r w:rsidR="00D22FA4">
        <w:rPr>
          <w:color w:val="000000"/>
        </w:rPr>
        <w:t>Th</w:t>
      </w:r>
      <w:r w:rsidR="00F71790">
        <w:rPr>
          <w:color w:val="000000"/>
        </w:rPr>
        <w:t xml:space="preserve">is </w:t>
      </w:r>
      <w:r w:rsidR="00D22FA4">
        <w:rPr>
          <w:color w:val="000000"/>
        </w:rPr>
        <w:t>discourse, in turn, supports development of language proficiency in mathematics.</w:t>
      </w:r>
    </w:p>
    <w:p w14:paraId="06A3F3E4" w14:textId="781F4E61" w:rsidR="00B919BE" w:rsidRDefault="00AA0C2E" w:rsidP="00671254">
      <w:pPr>
        <w:spacing w:after="240"/>
        <w:ind w:right="187"/>
        <w:rPr>
          <w:color w:val="000000"/>
        </w:rPr>
      </w:pPr>
      <w:r w:rsidRPr="00133D64">
        <w:rPr>
          <w:i/>
          <w:iCs/>
        </w:rPr>
        <w:t xml:space="preserve">Ensuring frequent opportunities for </w:t>
      </w:r>
      <w:r w:rsidRPr="00C61718">
        <w:rPr>
          <w:i/>
          <w:iCs/>
        </w:rPr>
        <w:t>mathematical discourse</w:t>
      </w:r>
      <w:r w:rsidRPr="00133D64">
        <w:rPr>
          <w:i/>
          <w:iCs/>
        </w:rPr>
        <w:t xml:space="preserve">. </w:t>
      </w:r>
      <w:r w:rsidR="00DB2865" w:rsidRPr="00133D64">
        <w:t>As</w:t>
      </w:r>
      <w:r w:rsidR="00DB2865">
        <w:t xml:space="preserve"> discussed in</w:t>
      </w:r>
      <w:r w:rsidR="00A24539" w:rsidRPr="00C61718">
        <w:t xml:space="preserve"> </w:t>
      </w:r>
      <w:r w:rsidR="00133D64">
        <w:t>c</w:t>
      </w:r>
      <w:r w:rsidR="00A24539" w:rsidRPr="00C61718">
        <w:t>hapter 2</w:t>
      </w:r>
      <w:r w:rsidR="00DB2865">
        <w:t xml:space="preserve">, </w:t>
      </w:r>
      <w:r w:rsidR="00A24539" w:rsidRPr="00C61718">
        <w:t xml:space="preserve">teachers </w:t>
      </w:r>
      <w:r w:rsidR="00DB2865">
        <w:t>facilitate student engagement and learning when they take</w:t>
      </w:r>
      <w:r w:rsidR="00A24539" w:rsidRPr="00C61718">
        <w:t xml:space="preserve"> an </w:t>
      </w:r>
      <w:r w:rsidR="00A24539" w:rsidRPr="00C61718">
        <w:rPr>
          <w:rFonts w:asciiTheme="minorBidi" w:hAnsiTheme="minorBidi"/>
        </w:rPr>
        <w:t>asset</w:t>
      </w:r>
      <w:r w:rsidR="00B16AB4">
        <w:rPr>
          <w:rFonts w:asciiTheme="minorBidi" w:hAnsiTheme="minorBidi"/>
        </w:rPr>
        <w:t>s</w:t>
      </w:r>
      <w:r w:rsidR="00A24539" w:rsidRPr="00C61718">
        <w:rPr>
          <w:rFonts w:asciiTheme="minorBidi" w:hAnsiTheme="minorBidi"/>
        </w:rPr>
        <w:t>-based approach to instruction</w:t>
      </w:r>
      <w:r w:rsidR="00D54C01">
        <w:rPr>
          <w:rFonts w:asciiTheme="minorBidi" w:hAnsiTheme="minorBidi"/>
        </w:rPr>
        <w:t>—notably by</w:t>
      </w:r>
      <w:r w:rsidR="00A24539" w:rsidRPr="00C61718">
        <w:rPr>
          <w:rFonts w:asciiTheme="minorBidi" w:hAnsiTheme="minorBidi"/>
        </w:rPr>
        <w:t xml:space="preserve"> cultivat</w:t>
      </w:r>
      <w:r w:rsidR="00D54C01">
        <w:rPr>
          <w:rFonts w:asciiTheme="minorBidi" w:hAnsiTheme="minorBidi"/>
        </w:rPr>
        <w:t>ing a</w:t>
      </w:r>
      <w:r w:rsidR="00A24539" w:rsidRPr="00C61718">
        <w:rPr>
          <w:rFonts w:asciiTheme="minorBidi" w:hAnsiTheme="minorBidi"/>
        </w:rPr>
        <w:t xml:space="preserve"> </w:t>
      </w:r>
      <w:r w:rsidR="00133D64">
        <w:rPr>
          <w:rFonts w:asciiTheme="minorBidi" w:hAnsiTheme="minorBidi"/>
        </w:rPr>
        <w:t xml:space="preserve">classroom environment that is both </w:t>
      </w:r>
      <w:r w:rsidR="00A24539" w:rsidRPr="00C61718">
        <w:rPr>
          <w:rFonts w:asciiTheme="minorBidi" w:hAnsiTheme="minorBidi"/>
        </w:rPr>
        <w:t>culturally and linguistically responsive</w:t>
      </w:r>
      <w:r w:rsidR="00133D64">
        <w:rPr>
          <w:rFonts w:asciiTheme="minorBidi" w:hAnsiTheme="minorBidi"/>
        </w:rPr>
        <w:t>.</w:t>
      </w:r>
      <w:r w:rsidR="00D54C01">
        <w:rPr>
          <w:rFonts w:asciiTheme="minorBidi" w:hAnsiTheme="minorBidi"/>
        </w:rPr>
        <w:t xml:space="preserve"> </w:t>
      </w:r>
      <w:r w:rsidR="00133D64">
        <w:rPr>
          <w:rFonts w:asciiTheme="minorBidi" w:hAnsiTheme="minorBidi"/>
        </w:rPr>
        <w:t>Providing f</w:t>
      </w:r>
      <w:r w:rsidR="00133D64" w:rsidRPr="00D307F9">
        <w:rPr>
          <w:color w:val="000000"/>
        </w:rPr>
        <w:t>requent opportunities for mathematical discourse</w:t>
      </w:r>
      <w:r w:rsidR="00133D64">
        <w:rPr>
          <w:color w:val="000000"/>
        </w:rPr>
        <w:t xml:space="preserve"> </w:t>
      </w:r>
      <w:r w:rsidR="00AD370C">
        <w:rPr>
          <w:color w:val="000000"/>
        </w:rPr>
        <w:t xml:space="preserve">is one way of developing this type of climate for </w:t>
      </w:r>
      <w:r w:rsidR="00D54C01">
        <w:rPr>
          <w:rFonts w:asciiTheme="minorBidi" w:hAnsiTheme="minorBidi"/>
        </w:rPr>
        <w:t>mathematical investigations</w:t>
      </w:r>
      <w:r w:rsidR="00133D64">
        <w:rPr>
          <w:rFonts w:asciiTheme="minorBidi" w:hAnsiTheme="minorBidi"/>
        </w:rPr>
        <w:t>.</w:t>
      </w:r>
      <w:r w:rsidR="00D54C01">
        <w:rPr>
          <w:rFonts w:asciiTheme="minorBidi" w:hAnsiTheme="minorBidi"/>
        </w:rPr>
        <w:t xml:space="preserve"> </w:t>
      </w:r>
      <w:r w:rsidR="00AD370C" w:rsidRPr="00D307F9">
        <w:rPr>
          <w:color w:val="000000"/>
        </w:rPr>
        <w:t xml:space="preserve">Mathematical discourse can </w:t>
      </w:r>
      <w:r w:rsidR="00AD370C">
        <w:rPr>
          <w:color w:val="000000"/>
        </w:rPr>
        <w:t>focus</w:t>
      </w:r>
      <w:r w:rsidR="00AD370C" w:rsidRPr="00D307F9">
        <w:rPr>
          <w:color w:val="000000"/>
        </w:rPr>
        <w:t xml:space="preserve"> student thinking on tasks like offering, explaining, and justifying mathematical ideas and strategies, as well as attend</w:t>
      </w:r>
      <w:r w:rsidR="00AD370C">
        <w:rPr>
          <w:color w:val="000000"/>
        </w:rPr>
        <w:t>ing</w:t>
      </w:r>
      <w:r w:rsidR="00AD370C" w:rsidRPr="00D307F9">
        <w:rPr>
          <w:color w:val="000000"/>
        </w:rPr>
        <w:t xml:space="preserve"> to, mak</w:t>
      </w:r>
      <w:r w:rsidR="00AD370C">
        <w:rPr>
          <w:color w:val="000000"/>
        </w:rPr>
        <w:t>ing</w:t>
      </w:r>
      <w:r w:rsidR="00AD370C" w:rsidRPr="00D307F9">
        <w:rPr>
          <w:color w:val="000000"/>
        </w:rPr>
        <w:t xml:space="preserve"> sense of, and respond</w:t>
      </w:r>
      <w:r w:rsidR="00AD370C">
        <w:rPr>
          <w:color w:val="000000"/>
        </w:rPr>
        <w:t>ing</w:t>
      </w:r>
      <w:r w:rsidR="00AD370C" w:rsidRPr="00D307F9">
        <w:rPr>
          <w:color w:val="000000"/>
        </w:rPr>
        <w:t xml:space="preserve"> to </w:t>
      </w:r>
      <w:r w:rsidR="00AD370C">
        <w:rPr>
          <w:color w:val="000000"/>
        </w:rPr>
        <w:t xml:space="preserve">other people’s </w:t>
      </w:r>
      <w:r w:rsidR="00AD370C" w:rsidRPr="00D307F9">
        <w:rPr>
          <w:color w:val="000000"/>
        </w:rPr>
        <w:t>mathematical ideas</w:t>
      </w:r>
      <w:r w:rsidR="00AD370C">
        <w:rPr>
          <w:color w:val="000000"/>
        </w:rPr>
        <w:t>.</w:t>
      </w:r>
    </w:p>
    <w:p w14:paraId="7E18777D" w14:textId="0BC38618" w:rsidR="00A24539" w:rsidRPr="000F17EF" w:rsidRDefault="00A24539" w:rsidP="00671254">
      <w:pPr>
        <w:spacing w:after="240"/>
        <w:ind w:right="187"/>
        <w:rPr>
          <w:color w:val="000000"/>
        </w:rPr>
      </w:pPr>
      <w:r w:rsidRPr="00C61718">
        <w:rPr>
          <w:color w:val="000000"/>
        </w:rPr>
        <w:t xml:space="preserve">Mathematical discourse </w:t>
      </w:r>
      <w:r w:rsidR="004B6266">
        <w:rPr>
          <w:color w:val="000000"/>
        </w:rPr>
        <w:t>entails</w:t>
      </w:r>
      <w:r w:rsidRPr="00C61718">
        <w:rPr>
          <w:color w:val="000000"/>
        </w:rPr>
        <w:t xml:space="preserve"> communicating about mathematics with words, gestures, drawings, manipulatives, representations, symbols, and other tools that are </w:t>
      </w:r>
      <w:r w:rsidRPr="00C61718">
        <w:rPr>
          <w:color w:val="000000"/>
        </w:rPr>
        <w:lastRenderedPageBreak/>
        <w:t xml:space="preserve">helpful for learning. In the early grades, </w:t>
      </w:r>
      <w:r w:rsidR="00D54C01">
        <w:rPr>
          <w:color w:val="000000"/>
        </w:rPr>
        <w:t xml:space="preserve">for example, </w:t>
      </w:r>
      <w:r w:rsidRPr="00C61718">
        <w:rPr>
          <w:color w:val="000000"/>
        </w:rPr>
        <w:t>students might</w:t>
      </w:r>
      <w:r w:rsidR="00D54C01">
        <w:rPr>
          <w:color w:val="000000"/>
        </w:rPr>
        <w:t xml:space="preserve"> </w:t>
      </w:r>
      <w:r w:rsidRPr="00C61718">
        <w:rPr>
          <w:color w:val="000000"/>
        </w:rPr>
        <w:t>explore geometric shapes, investigate ways to compose and decompose them, and reason with peers about attributes of objects. Teachers’ orchestration of mathematical discussions (see Stein and Smith, 2011)</w:t>
      </w:r>
      <w:r w:rsidR="004F43B8">
        <w:rPr>
          <w:color w:val="000000"/>
        </w:rPr>
        <w:t>, such as the reasoning segment of the activity in the example,</w:t>
      </w:r>
      <w:r w:rsidR="000F17EF">
        <w:rPr>
          <w:color w:val="000000"/>
        </w:rPr>
        <w:t xml:space="preserve"> </w:t>
      </w:r>
      <w:r w:rsidRPr="00C61718">
        <w:rPr>
          <w:color w:val="000000"/>
        </w:rPr>
        <w:t xml:space="preserve">involves modeling mathematical thinking and communication, noticing and naming </w:t>
      </w:r>
      <w:r w:rsidRPr="000F17EF">
        <w:rPr>
          <w:color w:val="000000"/>
        </w:rPr>
        <w:t>students’ mathematical strategies, and orienting students to one another’s ideas.</w:t>
      </w:r>
    </w:p>
    <w:p w14:paraId="0B0CBE7B" w14:textId="7F6083A8" w:rsidR="00ED64D8" w:rsidRPr="00AF7E15" w:rsidRDefault="003F7381" w:rsidP="00671254">
      <w:pPr>
        <w:spacing w:after="240"/>
        <w:ind w:right="187"/>
        <w:rPr>
          <w:b/>
        </w:rPr>
      </w:pPr>
      <w:r w:rsidRPr="000F17EF">
        <w:rPr>
          <w:i/>
          <w:iCs/>
        </w:rPr>
        <w:t>Supporting d</w:t>
      </w:r>
      <w:r w:rsidR="00A24539" w:rsidRPr="000F17EF">
        <w:rPr>
          <w:i/>
          <w:iCs/>
        </w:rPr>
        <w:t>evelop</w:t>
      </w:r>
      <w:r w:rsidRPr="000F17EF">
        <w:rPr>
          <w:i/>
          <w:iCs/>
        </w:rPr>
        <w:t>ment of</w:t>
      </w:r>
      <w:r w:rsidR="00A24539" w:rsidRPr="000F17EF">
        <w:rPr>
          <w:i/>
          <w:iCs/>
        </w:rPr>
        <w:t xml:space="preserve"> </w:t>
      </w:r>
      <w:r w:rsidR="00AA0C2E" w:rsidRPr="000F17EF">
        <w:rPr>
          <w:i/>
          <w:iCs/>
        </w:rPr>
        <w:t>l</w:t>
      </w:r>
      <w:r w:rsidR="00A24539" w:rsidRPr="000F17EF">
        <w:rPr>
          <w:i/>
          <w:iCs/>
        </w:rPr>
        <w:t xml:space="preserve">anguage </w:t>
      </w:r>
      <w:r w:rsidR="00AA0C2E" w:rsidRPr="000F17EF">
        <w:rPr>
          <w:i/>
          <w:iCs/>
        </w:rPr>
        <w:t>p</w:t>
      </w:r>
      <w:r w:rsidR="00A24539" w:rsidRPr="000F17EF">
        <w:rPr>
          <w:i/>
          <w:iCs/>
        </w:rPr>
        <w:t xml:space="preserve">roficiency in </w:t>
      </w:r>
      <w:r w:rsidR="00AA0C2E" w:rsidRPr="000F17EF">
        <w:rPr>
          <w:i/>
          <w:iCs/>
        </w:rPr>
        <w:t>m</w:t>
      </w:r>
      <w:r w:rsidR="00A24539" w:rsidRPr="000F17EF">
        <w:rPr>
          <w:i/>
          <w:iCs/>
        </w:rPr>
        <w:t>athematics</w:t>
      </w:r>
      <w:r w:rsidR="00B919BE" w:rsidRPr="000F17EF">
        <w:rPr>
          <w:i/>
          <w:iCs/>
        </w:rPr>
        <w:t>.</w:t>
      </w:r>
      <w:r w:rsidR="00B919BE">
        <w:rPr>
          <w:i/>
          <w:iCs/>
        </w:rPr>
        <w:t xml:space="preserve"> </w:t>
      </w:r>
      <w:r w:rsidR="00A24539" w:rsidRPr="00C61718">
        <w:t>Mathematics is considered by many to be a universal language, recognized throughout the world. A</w:t>
      </w:r>
      <w:r w:rsidR="00B919BE">
        <w:t>ll</w:t>
      </w:r>
      <w:r w:rsidR="00A24539" w:rsidRPr="00C61718">
        <w:t xml:space="preserve"> </w:t>
      </w:r>
      <w:r w:rsidR="004F43B8">
        <w:t xml:space="preserve">California </w:t>
      </w:r>
      <w:r w:rsidR="00671254">
        <w:t>transitional kindergarten through grade twelve</w:t>
      </w:r>
      <w:r w:rsidR="004F43B8">
        <w:t xml:space="preserve"> </w:t>
      </w:r>
      <w:r w:rsidR="00A24539" w:rsidRPr="00C61718">
        <w:t xml:space="preserve">students </w:t>
      </w:r>
      <w:r w:rsidR="00B919BE">
        <w:t xml:space="preserve">are </w:t>
      </w:r>
      <w:r w:rsidR="00A24539" w:rsidRPr="00C61718">
        <w:t xml:space="preserve">learning </w:t>
      </w:r>
      <w:r w:rsidR="0083518B">
        <w:t>th</w:t>
      </w:r>
      <w:r w:rsidR="00F71790">
        <w:t>e</w:t>
      </w:r>
      <w:r w:rsidR="00A24539" w:rsidRPr="00C61718">
        <w:t xml:space="preserve"> language</w:t>
      </w:r>
      <w:r w:rsidR="00F71790">
        <w:t xml:space="preserve"> of math</w:t>
      </w:r>
      <w:r w:rsidR="0083518B">
        <w:t>,</w:t>
      </w:r>
      <w:r w:rsidR="00B919BE">
        <w:t xml:space="preserve"> </w:t>
      </w:r>
      <w:r w:rsidR="004F43B8">
        <w:t>including its vocabulary</w:t>
      </w:r>
      <w:r w:rsidR="0083518B">
        <w:t xml:space="preserve">. But students who are English learners integrated in an English-only setting </w:t>
      </w:r>
      <w:r w:rsidR="00ED64D8" w:rsidRPr="00C61718">
        <w:t xml:space="preserve">face </w:t>
      </w:r>
      <w:r w:rsidR="0083518B">
        <w:t>the added</w:t>
      </w:r>
      <w:r w:rsidR="00ED64D8" w:rsidRPr="00C61718">
        <w:t xml:space="preserve"> challenge</w:t>
      </w:r>
      <w:r w:rsidR="0083518B">
        <w:t xml:space="preserve"> of </w:t>
      </w:r>
      <w:r w:rsidR="00695F3E">
        <w:t>learning</w:t>
      </w:r>
      <w:r w:rsidR="00ED64D8" w:rsidRPr="00C61718">
        <w:t xml:space="preserve"> mathematics content and the language of instruction simultaneously</w:t>
      </w:r>
      <w:r w:rsidR="00ED64D8">
        <w:t>. These s</w:t>
      </w:r>
      <w:r w:rsidR="00A24539" w:rsidRPr="00C61718">
        <w:t xml:space="preserve">tudents </w:t>
      </w:r>
      <w:r w:rsidR="00695F3E">
        <w:t xml:space="preserve">bring experiences, perspectives, and ideas </w:t>
      </w:r>
      <w:r w:rsidR="00F71790">
        <w:t xml:space="preserve">that </w:t>
      </w:r>
      <w:r w:rsidR="00A24539" w:rsidRPr="00C61718">
        <w:t>enrich the classroom for all, and instructional strategies</w:t>
      </w:r>
      <w:r w:rsidR="00ED64D8">
        <w:t xml:space="preserve"> </w:t>
      </w:r>
      <w:r w:rsidR="00C50DFC">
        <w:t>that are designed to meet their needs</w:t>
      </w:r>
      <w:r w:rsidR="009D315A">
        <w:t>,</w:t>
      </w:r>
      <w:r w:rsidR="00ED64D8">
        <w:t xml:space="preserve"> and</w:t>
      </w:r>
      <w:r w:rsidR="00A24539" w:rsidRPr="00C61718">
        <w:t xml:space="preserve"> </w:t>
      </w:r>
      <w:r w:rsidR="00C50DFC">
        <w:t xml:space="preserve">that are </w:t>
      </w:r>
      <w:r w:rsidR="00A24539" w:rsidRPr="00C61718">
        <w:t>aligned with the California English Language Development Standards (CA ELD Standards)</w:t>
      </w:r>
      <w:r w:rsidR="009D315A">
        <w:t>,</w:t>
      </w:r>
      <w:r w:rsidR="00ED64D8">
        <w:t xml:space="preserve"> support </w:t>
      </w:r>
      <w:r w:rsidR="00ED64D8" w:rsidRPr="00AF7E15">
        <w:t xml:space="preserve">mathematical </w:t>
      </w:r>
      <w:r w:rsidR="00C50DFC">
        <w:t>learning for all students.</w:t>
      </w:r>
    </w:p>
    <w:p w14:paraId="433F3C87" w14:textId="22B34CE3" w:rsidR="003F7381" w:rsidRDefault="00A24539" w:rsidP="00671254">
      <w:pPr>
        <w:spacing w:after="240"/>
        <w:ind w:right="187"/>
      </w:pPr>
      <w:r w:rsidRPr="00C61718">
        <w:t>Students who are English learners are most supported in learning the language</w:t>
      </w:r>
      <w:r w:rsidR="00695F3E">
        <w:t>s</w:t>
      </w:r>
      <w:r w:rsidRPr="00C61718">
        <w:t xml:space="preserve"> of English and mathematics when they are given the opportunity to reason about mathematics </w:t>
      </w:r>
      <w:r w:rsidR="00695F3E">
        <w:t>in</w:t>
      </w:r>
      <w:r w:rsidRPr="00C61718">
        <w:t xml:space="preserve"> small</w:t>
      </w:r>
      <w:r w:rsidR="00695F3E">
        <w:t>-</w:t>
      </w:r>
      <w:r w:rsidRPr="00C61718">
        <w:t>group and whole</w:t>
      </w:r>
      <w:r w:rsidR="00695F3E">
        <w:t>-</w:t>
      </w:r>
      <w:r w:rsidRPr="00C61718">
        <w:t>class discussions, listen</w:t>
      </w:r>
      <w:r w:rsidR="00695F3E">
        <w:t xml:space="preserve">ing to and connecting with the ideas of </w:t>
      </w:r>
      <w:r w:rsidRPr="00C61718">
        <w:t xml:space="preserve">other students (Zwiers, 2018). Students who engage in </w:t>
      </w:r>
      <w:r w:rsidR="00695F3E">
        <w:t xml:space="preserve">such </w:t>
      </w:r>
      <w:r w:rsidRPr="00C61718">
        <w:t xml:space="preserve">conversations develop </w:t>
      </w:r>
      <w:r w:rsidR="00C50DFC">
        <w:t xml:space="preserve">these two </w:t>
      </w:r>
      <w:r w:rsidRPr="00C61718">
        <w:t>important languages</w:t>
      </w:r>
      <w:r w:rsidR="00C50DFC">
        <w:t xml:space="preserve"> </w:t>
      </w:r>
      <w:r w:rsidRPr="00C61718">
        <w:t>simultaneously. As Zwiers points out, it is more productive to create engaging tasks that challenge students to use reasoning, than to isolate particular words or use sentence starters: “We don’t want to put the cart of language before the horse of understanding” (2018, 10).</w:t>
      </w:r>
    </w:p>
    <w:p w14:paraId="32E87DA1" w14:textId="17A33FB4" w:rsidR="00A24539" w:rsidRDefault="00A24539" w:rsidP="00671254">
      <w:pPr>
        <w:spacing w:after="240"/>
        <w:ind w:right="187"/>
      </w:pPr>
      <w:r w:rsidRPr="00C61718">
        <w:t xml:space="preserve">Language development is supported when mathematical ideas are paired either visually or physically with verbalizations. Tasks that show or require visual thinking and that encourage discussion are ideal, and students can be encouraged to start group work by asking each other, “How do you see the idea? How do you think about this idea?” Support can also include the use of </w:t>
      </w:r>
      <w:r w:rsidR="003F7381">
        <w:t>students’</w:t>
      </w:r>
      <w:r w:rsidRPr="00C61718">
        <w:t xml:space="preserve"> first language.</w:t>
      </w:r>
    </w:p>
    <w:p w14:paraId="7706E82C" w14:textId="3789CA4E" w:rsidR="009D315A" w:rsidRDefault="00695F3E" w:rsidP="00671254">
      <w:pPr>
        <w:pBdr>
          <w:top w:val="nil"/>
          <w:left w:val="nil"/>
          <w:bottom w:val="nil"/>
          <w:right w:val="nil"/>
          <w:between w:val="nil"/>
        </w:pBdr>
        <w:spacing w:after="240"/>
        <w:ind w:right="187"/>
      </w:pPr>
      <w:r>
        <w:lastRenderedPageBreak/>
        <w:t>The English Learner</w:t>
      </w:r>
      <w:r w:rsidR="00671254">
        <w:t>s</w:t>
      </w:r>
      <w:r>
        <w:t xml:space="preserve"> Success Forum </w:t>
      </w:r>
      <w:r>
        <w:rPr>
          <w:color w:val="000000" w:themeColor="text1"/>
        </w:rPr>
        <w:t>provides guidance on</w:t>
      </w:r>
      <w:r>
        <w:t xml:space="preserve"> </w:t>
      </w:r>
      <w:r w:rsidR="009D315A">
        <w:t>ways to develop students’ language proficiency as they learn mathematics</w:t>
      </w:r>
      <w:r>
        <w:t xml:space="preserve">. That guidance encompasses </w:t>
      </w:r>
      <w:r w:rsidR="009D315A">
        <w:t xml:space="preserve">five </w:t>
      </w:r>
      <w:r>
        <w:t>focus areas (English Learners Success Forum, n.d.)</w:t>
      </w:r>
      <w:r w:rsidR="009D315A">
        <w:t>:</w:t>
      </w:r>
    </w:p>
    <w:p w14:paraId="5F05D8D8" w14:textId="77777777" w:rsidR="009D315A" w:rsidRPr="005528A0" w:rsidRDefault="009D315A" w:rsidP="009D315A">
      <w:pPr>
        <w:pStyle w:val="ListParagraph"/>
        <w:numPr>
          <w:ilvl w:val="0"/>
          <w:numId w:val="19"/>
        </w:numPr>
        <w:pBdr>
          <w:top w:val="nil"/>
          <w:left w:val="nil"/>
          <w:bottom w:val="nil"/>
          <w:right w:val="nil"/>
          <w:between w:val="nil"/>
        </w:pBdr>
        <w:rPr>
          <w:color w:val="000000"/>
        </w:rPr>
      </w:pPr>
      <w:r>
        <w:t>Interdependence of Mathematical Content, Practices, and Language;</w:t>
      </w:r>
    </w:p>
    <w:p w14:paraId="7E5CAFDB" w14:textId="77777777" w:rsidR="009D315A" w:rsidRPr="005528A0" w:rsidRDefault="009D315A" w:rsidP="009D315A">
      <w:pPr>
        <w:pStyle w:val="ListParagraph"/>
        <w:numPr>
          <w:ilvl w:val="0"/>
          <w:numId w:val="19"/>
        </w:numPr>
        <w:pBdr>
          <w:top w:val="nil"/>
          <w:left w:val="nil"/>
          <w:bottom w:val="nil"/>
          <w:right w:val="nil"/>
          <w:between w:val="nil"/>
        </w:pBdr>
        <w:rPr>
          <w:color w:val="000000"/>
        </w:rPr>
      </w:pPr>
      <w:r>
        <w:t>Scaffolding and Supports for Simultaneous Development;</w:t>
      </w:r>
    </w:p>
    <w:p w14:paraId="44D35926" w14:textId="77777777" w:rsidR="009D315A" w:rsidRPr="005528A0" w:rsidRDefault="009D315A" w:rsidP="009D315A">
      <w:pPr>
        <w:pStyle w:val="ListParagraph"/>
        <w:numPr>
          <w:ilvl w:val="0"/>
          <w:numId w:val="19"/>
        </w:numPr>
        <w:pBdr>
          <w:top w:val="nil"/>
          <w:left w:val="nil"/>
          <w:bottom w:val="nil"/>
          <w:right w:val="nil"/>
          <w:between w:val="nil"/>
        </w:pBdr>
        <w:rPr>
          <w:color w:val="000000"/>
        </w:rPr>
      </w:pPr>
      <w:r>
        <w:t>Mathematical Rigor Through Language;</w:t>
      </w:r>
    </w:p>
    <w:p w14:paraId="7B0FD28E" w14:textId="77777777" w:rsidR="009D315A" w:rsidRPr="005528A0" w:rsidRDefault="009D315A" w:rsidP="009D315A">
      <w:pPr>
        <w:pStyle w:val="ListParagraph"/>
        <w:numPr>
          <w:ilvl w:val="0"/>
          <w:numId w:val="19"/>
        </w:numPr>
        <w:pBdr>
          <w:top w:val="nil"/>
          <w:left w:val="nil"/>
          <w:bottom w:val="nil"/>
          <w:right w:val="nil"/>
          <w:between w:val="nil"/>
        </w:pBdr>
        <w:rPr>
          <w:color w:val="000000"/>
        </w:rPr>
      </w:pPr>
      <w:r>
        <w:t>Leveraging Students' Assets; and</w:t>
      </w:r>
    </w:p>
    <w:p w14:paraId="290D83EE" w14:textId="36E40C1A" w:rsidR="009D315A" w:rsidRPr="00C61718" w:rsidRDefault="009D315A" w:rsidP="009D315A">
      <w:pPr>
        <w:pStyle w:val="ListParagraph"/>
        <w:numPr>
          <w:ilvl w:val="0"/>
          <w:numId w:val="19"/>
        </w:numPr>
        <w:pBdr>
          <w:top w:val="nil"/>
          <w:left w:val="nil"/>
          <w:bottom w:val="nil"/>
          <w:right w:val="nil"/>
          <w:between w:val="nil"/>
        </w:pBdr>
        <w:rPr>
          <w:color w:val="000000"/>
        </w:rPr>
      </w:pPr>
      <w:r>
        <w:t>Assessment of Mathematical Content, Practices, and Language.</w:t>
      </w:r>
    </w:p>
    <w:p w14:paraId="65B115F6" w14:textId="167568E6" w:rsidR="000F15AA" w:rsidRPr="00C61718" w:rsidRDefault="000F15AA" w:rsidP="00C61718">
      <w:pPr>
        <w:pBdr>
          <w:top w:val="nil"/>
          <w:left w:val="nil"/>
          <w:bottom w:val="nil"/>
          <w:right w:val="nil"/>
          <w:between w:val="nil"/>
        </w:pBdr>
        <w:rPr>
          <w:color w:val="000000"/>
        </w:rPr>
      </w:pPr>
      <w:r>
        <w:rPr>
          <w:color w:val="000000"/>
        </w:rPr>
        <w:t xml:space="preserve">(For more on support for </w:t>
      </w:r>
      <w:r w:rsidR="00695F3E">
        <w:rPr>
          <w:color w:val="000000"/>
        </w:rPr>
        <w:t xml:space="preserve">students who are </w:t>
      </w:r>
      <w:r>
        <w:rPr>
          <w:color w:val="000000"/>
        </w:rPr>
        <w:t xml:space="preserve">English learners, see the section “Investigating and Connecting, Grades </w:t>
      </w:r>
      <w:r w:rsidR="00671254">
        <w:rPr>
          <w:color w:val="000000"/>
        </w:rPr>
        <w:t>Six Through Eight</w:t>
      </w:r>
      <w:r>
        <w:rPr>
          <w:color w:val="000000"/>
        </w:rPr>
        <w:t>,” below.)</w:t>
      </w:r>
    </w:p>
    <w:p w14:paraId="17B96020" w14:textId="349A8C45" w:rsidR="0078788C" w:rsidRPr="0033442D" w:rsidRDefault="00191AF0" w:rsidP="00D56E53">
      <w:pPr>
        <w:pStyle w:val="Heading2"/>
      </w:pPr>
      <w:bookmarkStart w:id="9" w:name="_Toc137116714"/>
      <w:r w:rsidRPr="007D14D7">
        <w:t>Teaching the Big Ideas</w:t>
      </w:r>
      <w:bookmarkEnd w:id="9"/>
    </w:p>
    <w:p w14:paraId="3BBDD262" w14:textId="51DA5B28" w:rsidR="00C41D42" w:rsidRDefault="0078788C" w:rsidP="00671254">
      <w:pPr>
        <w:spacing w:after="240"/>
      </w:pPr>
      <w:r>
        <w:rPr>
          <w:color w:val="000000"/>
        </w:rPr>
        <w:t xml:space="preserve">As discussed in </w:t>
      </w:r>
      <w:r w:rsidR="00695F3E">
        <w:rPr>
          <w:color w:val="000000"/>
        </w:rPr>
        <w:t>c</w:t>
      </w:r>
      <w:r>
        <w:rPr>
          <w:color w:val="000000"/>
        </w:rPr>
        <w:t xml:space="preserve">hapter </w:t>
      </w:r>
      <w:r w:rsidR="001B15AA">
        <w:rPr>
          <w:color w:val="000000"/>
        </w:rPr>
        <w:t>two</w:t>
      </w:r>
      <w:r>
        <w:rPr>
          <w:color w:val="000000"/>
        </w:rPr>
        <w:t>, t</w:t>
      </w:r>
      <w:r w:rsidRPr="00044009">
        <w:rPr>
          <w:color w:val="000000"/>
        </w:rPr>
        <w:t xml:space="preserve">eaching </w:t>
      </w:r>
      <w:r w:rsidR="004B1CB4">
        <w:rPr>
          <w:color w:val="000000"/>
        </w:rPr>
        <w:t xml:space="preserve">the </w:t>
      </w:r>
      <w:r>
        <w:rPr>
          <w:color w:val="000000"/>
        </w:rPr>
        <w:t>b</w:t>
      </w:r>
      <w:r w:rsidRPr="00044009">
        <w:rPr>
          <w:color w:val="000000"/>
        </w:rPr>
        <w:t xml:space="preserve">ig </w:t>
      </w:r>
      <w:r>
        <w:rPr>
          <w:color w:val="000000"/>
        </w:rPr>
        <w:t>i</w:t>
      </w:r>
      <w:r w:rsidRPr="00044009">
        <w:rPr>
          <w:color w:val="000000"/>
        </w:rPr>
        <w:t xml:space="preserve">deas </w:t>
      </w:r>
      <w:r w:rsidR="004B1CB4">
        <w:rPr>
          <w:color w:val="000000"/>
        </w:rPr>
        <w:t xml:space="preserve">of mathematics </w:t>
      </w:r>
      <w:r>
        <w:rPr>
          <w:color w:val="000000"/>
        </w:rPr>
        <w:t>is</w:t>
      </w:r>
      <w:r w:rsidRPr="00044009">
        <w:rPr>
          <w:color w:val="000000"/>
        </w:rPr>
        <w:t xml:space="preserve"> one of the five main components of teaching for equity and engagement</w:t>
      </w:r>
      <w:r>
        <w:rPr>
          <w:color w:val="000000"/>
        </w:rPr>
        <w:t>.</w:t>
      </w:r>
      <w:r w:rsidR="00C41D42">
        <w:rPr>
          <w:color w:val="000000"/>
        </w:rPr>
        <w:t xml:space="preserve"> </w:t>
      </w:r>
      <w:r w:rsidR="00C41D42">
        <w:t xml:space="preserve">Big ideas are central to the learning of mathematics, link numerous mathematics understandings into a coherent whole, and provide focal points for student investigations (Charles, 2005). </w:t>
      </w:r>
      <w:r w:rsidR="00C41D42">
        <w:rPr>
          <w:color w:val="000000"/>
        </w:rPr>
        <w:t>In this framework, the big ideas are delineated by grade level</w:t>
      </w:r>
      <w:r w:rsidR="006F7769">
        <w:rPr>
          <w:color w:val="000000"/>
        </w:rPr>
        <w:t xml:space="preserve"> and</w:t>
      </w:r>
      <w:r w:rsidR="00C41D42">
        <w:rPr>
          <w:color w:val="000000"/>
        </w:rPr>
        <w:t xml:space="preserve"> are the core content of each grade</w:t>
      </w:r>
      <w:r w:rsidR="00B941A5">
        <w:rPr>
          <w:color w:val="000000"/>
        </w:rPr>
        <w:t xml:space="preserve">. For example, </w:t>
      </w:r>
      <w:r w:rsidR="006F7769">
        <w:rPr>
          <w:color w:val="000000"/>
        </w:rPr>
        <w:t>in grad</w:t>
      </w:r>
      <w:r w:rsidR="00742E07">
        <w:rPr>
          <w:color w:val="000000"/>
        </w:rPr>
        <w:t>e</w:t>
      </w:r>
      <w:r w:rsidR="006F7769">
        <w:rPr>
          <w:color w:val="000000"/>
        </w:rPr>
        <w:t xml:space="preserve"> six </w:t>
      </w:r>
      <w:r w:rsidR="00B941A5">
        <w:rPr>
          <w:color w:val="000000"/>
        </w:rPr>
        <w:t>there are 10 big ideas that</w:t>
      </w:r>
      <w:r w:rsidR="00C41D42">
        <w:t xml:space="preserve"> form an organized network of connections and relationship</w:t>
      </w:r>
      <w:r w:rsidR="00742E07">
        <w:t>s</w:t>
      </w:r>
      <w:r w:rsidR="006F7769">
        <w:t>; the ideas are</w:t>
      </w:r>
      <w:r w:rsidR="006F7769">
        <w:rPr>
          <w:i/>
          <w:iCs/>
        </w:rPr>
        <w:t xml:space="preserve"> distance and direction, nets and surface area, variability in data, relationships between variables, the shape of distribution, graphing shapes, fraction relationships, model the world, patterns inside numbers, </w:t>
      </w:r>
      <w:r w:rsidR="006F7769">
        <w:t xml:space="preserve">and </w:t>
      </w:r>
      <w:r w:rsidR="006F7769">
        <w:rPr>
          <w:i/>
          <w:iCs/>
        </w:rPr>
        <w:t xml:space="preserve">generalizing with multiple representations. </w:t>
      </w:r>
      <w:r w:rsidR="007C6C01">
        <w:t xml:space="preserve">The big ideas and their connections for each middle-grade level are diagramed below in the section, </w:t>
      </w:r>
      <w:r w:rsidR="00680CB0">
        <w:t xml:space="preserve">“The Big Ideas, Grades </w:t>
      </w:r>
      <w:r w:rsidR="00671254">
        <w:t>Six Through Eight</w:t>
      </w:r>
      <w:r w:rsidR="007C6C01">
        <w:t>.</w:t>
      </w:r>
      <w:r w:rsidR="00680CB0">
        <w:t>”</w:t>
      </w:r>
    </w:p>
    <w:p w14:paraId="7ABD725E" w14:textId="3A1E5B2F" w:rsidR="00C41D42" w:rsidRDefault="00C41D42" w:rsidP="00671254">
      <w:pPr>
        <w:spacing w:after="240"/>
      </w:pPr>
      <w:r>
        <w:t xml:space="preserve">In the classroom, teachers </w:t>
      </w:r>
      <w:r w:rsidR="006A36C9">
        <w:t>engage students wit</w:t>
      </w:r>
      <w:r>
        <w:t xml:space="preserve">h </w:t>
      </w:r>
      <w:proofErr w:type="gramStart"/>
      <w:r>
        <w:t>the big</w:t>
      </w:r>
      <w:proofErr w:type="gramEnd"/>
      <w:r>
        <w:t xml:space="preserve"> ideas by designing instruction around student</w:t>
      </w:r>
      <w:r w:rsidR="006A36C9">
        <w:t>s’</w:t>
      </w:r>
      <w:r>
        <w:t xml:space="preserve"> investigations of </w:t>
      </w:r>
      <w:r w:rsidRPr="00AF1021">
        <w:t xml:space="preserve">intriguing experiences </w:t>
      </w:r>
      <w:r w:rsidR="006A36C9" w:rsidRPr="00AF1021">
        <w:t xml:space="preserve">that are </w:t>
      </w:r>
      <w:r w:rsidRPr="00AF1021">
        <w:t>relevant to students’ grade level, background, and interests. Investigations</w:t>
      </w:r>
      <w:r>
        <w:t xml:space="preserve"> motivate students to learn focused, coherent, and rigorous mathematics. They also help teachers</w:t>
      </w:r>
      <w:r w:rsidR="007614BC">
        <w:t xml:space="preserve"> keep</w:t>
      </w:r>
      <w:r>
        <w:t xml:space="preserve"> instruction </w:t>
      </w:r>
      <w:r w:rsidR="007614BC">
        <w:t xml:space="preserve">focused </w:t>
      </w:r>
      <w:r>
        <w:t>on the big ideas. Far from</w:t>
      </w:r>
      <w:r w:rsidR="000529DA">
        <w:t xml:space="preserve"> </w:t>
      </w:r>
      <w:r>
        <w:t xml:space="preserve">haphazard, </w:t>
      </w:r>
      <w:r w:rsidR="000529DA">
        <w:t xml:space="preserve">investigations </w:t>
      </w:r>
      <w:r w:rsidR="007614BC">
        <w:t xml:space="preserve">as envisioned </w:t>
      </w:r>
      <w:r w:rsidR="007614BC">
        <w:lastRenderedPageBreak/>
        <w:t xml:space="preserve">in this framework </w:t>
      </w:r>
      <w:r w:rsidR="000529DA">
        <w:t xml:space="preserve">are </w:t>
      </w:r>
      <w:r w:rsidR="00410A83">
        <w:t>guided</w:t>
      </w:r>
      <w:r>
        <w:t xml:space="preserve"> by a conception of the </w:t>
      </w:r>
      <w:r w:rsidRPr="00C61718">
        <w:rPr>
          <w:i/>
          <w:iCs/>
        </w:rPr>
        <w:t>why, how,</w:t>
      </w:r>
      <w:r>
        <w:t xml:space="preserve"> and </w:t>
      </w:r>
      <w:r w:rsidRPr="00C61718">
        <w:rPr>
          <w:i/>
          <w:iCs/>
        </w:rPr>
        <w:t xml:space="preserve">what </w:t>
      </w:r>
      <w:r>
        <w:t xml:space="preserve">of mathematics—a conception that makes connections across different aspects of content </w:t>
      </w:r>
      <w:proofErr w:type="gramStart"/>
      <w:r>
        <w:t>and also</w:t>
      </w:r>
      <w:proofErr w:type="gramEnd"/>
      <w:r>
        <w:t xml:space="preserve"> connects content with mathematical practices.</w:t>
      </w:r>
    </w:p>
    <w:p w14:paraId="436E640A" w14:textId="28C50A55" w:rsidR="00410A83" w:rsidRDefault="001D6D86" w:rsidP="00671254">
      <w:pPr>
        <w:spacing w:after="240"/>
        <w:ind w:right="0"/>
      </w:pPr>
      <w:r>
        <w:t xml:space="preserve">Instructional materials should primarily </w:t>
      </w:r>
      <w:r w:rsidR="00AF1021">
        <w:t>focus on</w:t>
      </w:r>
      <w:r>
        <w:t xml:space="preserve"> tasks that invite students to make sense of important ideas, wonder in authentic contexts, and seek </w:t>
      </w:r>
      <w:r w:rsidR="007C6C01">
        <w:t>to investigate mathematical questions</w:t>
      </w:r>
      <w:r>
        <w:t xml:space="preserve">. As students discuss mathematical ideas, their current understandings may provide opportunities for rich discussion. Teachers who work through </w:t>
      </w:r>
      <w:r w:rsidR="00410A83">
        <w:t xml:space="preserve">an </w:t>
      </w:r>
      <w:r>
        <w:t>investigation themselves before the</w:t>
      </w:r>
      <w:r w:rsidR="007C6C01">
        <w:t>ir</w:t>
      </w:r>
      <w:r>
        <w:t xml:space="preserve"> students embark on </w:t>
      </w:r>
      <w:r w:rsidR="00410A83">
        <w:t>it</w:t>
      </w:r>
      <w:r>
        <w:t xml:space="preserve"> can </w:t>
      </w:r>
      <w:r w:rsidR="00410A83">
        <w:t xml:space="preserve">anticipate and </w:t>
      </w:r>
      <w:r>
        <w:t xml:space="preserve">prepare students </w:t>
      </w:r>
      <w:r w:rsidR="00410A83">
        <w:t>to take advantage of such moments</w:t>
      </w:r>
      <w:r>
        <w:t>. They can also note the ways mathematical practices emerge in the investigations. It is important to remember that teachers</w:t>
      </w:r>
      <w:r w:rsidR="00410A83">
        <w:t xml:space="preserve"> and</w:t>
      </w:r>
      <w:r w:rsidR="005119C6">
        <w:t xml:space="preserve"> students</w:t>
      </w:r>
      <w:r w:rsidR="00410A83">
        <w:t xml:space="preserve"> alike</w:t>
      </w:r>
      <w:r>
        <w:t xml:space="preserve"> are doers of mathematics, and </w:t>
      </w:r>
      <w:r w:rsidR="00410A83">
        <w:t xml:space="preserve">that </w:t>
      </w:r>
      <w:r>
        <w:t xml:space="preserve">their understanding of the material evolves </w:t>
      </w:r>
      <w:r w:rsidR="00410A83">
        <w:t xml:space="preserve">in the doing. For teachers, that doing includes lesson </w:t>
      </w:r>
      <w:r>
        <w:t>planning, implementation, and reflection.</w:t>
      </w:r>
    </w:p>
    <w:p w14:paraId="4C1A6B91" w14:textId="354E3BC9" w:rsidR="001D6D86" w:rsidRDefault="001D6D86" w:rsidP="00CA1ABF">
      <w:pPr>
        <w:spacing w:before="240" w:after="240"/>
        <w:ind w:right="0"/>
      </w:pPr>
      <w:r>
        <w:t>As students work through mathematical investigations,</w:t>
      </w:r>
      <w:r w:rsidR="00410A83">
        <w:t xml:space="preserve"> they and their</w:t>
      </w:r>
      <w:r>
        <w:t xml:space="preserve"> teacher can engage in discussions around the ideas</w:t>
      </w:r>
      <w:r w:rsidR="00B47095">
        <w:t xml:space="preserve"> that emerge in the investigation.</w:t>
      </w:r>
      <w:r w:rsidR="005119C6">
        <w:t xml:space="preserve"> T</w:t>
      </w:r>
      <w:r>
        <w:t>he concepts</w:t>
      </w:r>
      <w:r w:rsidR="005119C6">
        <w:t xml:space="preserve"> students identify</w:t>
      </w:r>
      <w:r>
        <w:t xml:space="preserve"> and</w:t>
      </w:r>
      <w:r w:rsidR="005119C6">
        <w:t xml:space="preserve"> the</w:t>
      </w:r>
      <w:r>
        <w:t xml:space="preserve"> connections </w:t>
      </w:r>
      <w:r w:rsidR="005119C6">
        <w:t xml:space="preserve">they make </w:t>
      </w:r>
      <w:r>
        <w:t>are just as important as finding</w:t>
      </w:r>
      <w:r w:rsidR="00B47095">
        <w:t xml:space="preserve"> answers</w:t>
      </w:r>
      <w:r>
        <w:t>.</w:t>
      </w:r>
    </w:p>
    <w:p w14:paraId="3B1A7DB3" w14:textId="1FD9A74F" w:rsidR="001A0F84" w:rsidRPr="0033442D" w:rsidRDefault="00411908" w:rsidP="00C61718">
      <w:pPr>
        <w:pStyle w:val="Heading3"/>
      </w:pPr>
      <w:bookmarkStart w:id="10" w:name="_Toc137116715"/>
      <w:r w:rsidRPr="0033442D">
        <w:t xml:space="preserve">Designing </w:t>
      </w:r>
      <w:r w:rsidR="00CA1ABF">
        <w:t>I</w:t>
      </w:r>
      <w:r w:rsidRPr="0033442D">
        <w:t xml:space="preserve">nstruction to </w:t>
      </w:r>
      <w:r w:rsidR="00CA1ABF">
        <w:t>I</w:t>
      </w:r>
      <w:r w:rsidRPr="0033442D">
        <w:t xml:space="preserve">nvestigate and </w:t>
      </w:r>
      <w:r w:rsidR="00CA1ABF">
        <w:t>C</w:t>
      </w:r>
      <w:r w:rsidRPr="0033442D">
        <w:t xml:space="preserve">onnect the </w:t>
      </w:r>
      <w:r w:rsidR="00CA1ABF">
        <w:t>W</w:t>
      </w:r>
      <w:r w:rsidRPr="0033442D">
        <w:t xml:space="preserve">hy, </w:t>
      </w:r>
      <w:r w:rsidR="00CA1ABF">
        <w:t>H</w:t>
      </w:r>
      <w:r w:rsidRPr="0033442D">
        <w:t xml:space="preserve">ow, and </w:t>
      </w:r>
      <w:r w:rsidR="00CA1ABF">
        <w:t>W</w:t>
      </w:r>
      <w:r w:rsidRPr="0033442D">
        <w:t xml:space="preserve">hat of </w:t>
      </w:r>
      <w:r w:rsidR="00CA1ABF">
        <w:t>M</w:t>
      </w:r>
      <w:r w:rsidRPr="0033442D">
        <w:t>ath</w:t>
      </w:r>
      <w:r w:rsidR="007625D0">
        <w:t>ematics</w:t>
      </w:r>
      <w:bookmarkEnd w:id="10"/>
    </w:p>
    <w:p w14:paraId="0255034A" w14:textId="59A3A208" w:rsidR="001A0F84" w:rsidRDefault="001A0F84" w:rsidP="00CA1ABF">
      <w:pPr>
        <w:spacing w:after="240"/>
        <w:ind w:right="187"/>
      </w:pPr>
      <w:r>
        <w:t xml:space="preserve">To help teachers design instruction </w:t>
      </w:r>
      <w:r w:rsidR="00B47095">
        <w:t>using</w:t>
      </w:r>
      <w:r>
        <w:t xml:space="preserve"> the big</w:t>
      </w:r>
      <w:r w:rsidR="00D15F2F">
        <w:t>-</w:t>
      </w:r>
      <w:r>
        <w:t xml:space="preserve">ideas approach, </w:t>
      </w:r>
      <w:r w:rsidR="00B47095">
        <w:t>f</w:t>
      </w:r>
      <w:r>
        <w:t xml:space="preserve">igure </w:t>
      </w:r>
      <w:r w:rsidR="007E6B89">
        <w:t>7</w:t>
      </w:r>
      <w:r>
        <w:t>.</w:t>
      </w:r>
      <w:r w:rsidR="00B47095">
        <w:t>1</w:t>
      </w:r>
      <w:r>
        <w:t xml:space="preserve"> maps out the interplay at work when this conception is used to structure and guide student investigations (</w:t>
      </w:r>
      <w:r w:rsidR="00B47095">
        <w:t>s</w:t>
      </w:r>
      <w:r>
        <w:t xml:space="preserve">ee </w:t>
      </w:r>
      <w:r w:rsidR="00B47095">
        <w:t>c</w:t>
      </w:r>
      <w:r>
        <w:t xml:space="preserve">hapter </w:t>
      </w:r>
      <w:r w:rsidR="0058032B">
        <w:t>1</w:t>
      </w:r>
      <w:r>
        <w:t>). T</w:t>
      </w:r>
      <w:r w:rsidRPr="00EB6880">
        <w:t>hree Drivers of Investigation</w:t>
      </w:r>
      <w:r>
        <w:t xml:space="preserve"> (DIs)—sense</w:t>
      </w:r>
      <w:r w:rsidRPr="00EB6880">
        <w:t>-making, predicting, and having an impact</w:t>
      </w:r>
      <w:r>
        <w:t xml:space="preserve">—provide the </w:t>
      </w:r>
      <w:r w:rsidRPr="00C61718">
        <w:rPr>
          <w:i/>
          <w:iCs/>
        </w:rPr>
        <w:t>why</w:t>
      </w:r>
      <w:r w:rsidR="00B47095">
        <w:t xml:space="preserve"> </w:t>
      </w:r>
      <w:r>
        <w:t xml:space="preserve">of an activity. Eight Standards for Mathematical Practice (SMPs) provide the </w:t>
      </w:r>
      <w:r w:rsidRPr="00C61718">
        <w:rPr>
          <w:i/>
          <w:iCs/>
        </w:rPr>
        <w:t>how.</w:t>
      </w:r>
      <w:r>
        <w:t xml:space="preserve"> And f</w:t>
      </w:r>
      <w:r w:rsidRPr="006C5B9E">
        <w:t>our Content Connections</w:t>
      </w:r>
      <w:r>
        <w:t xml:space="preserve"> (CCs)</w:t>
      </w:r>
      <w:r w:rsidR="00B47095">
        <w:t xml:space="preserve">, </w:t>
      </w:r>
      <w:r w:rsidRPr="00044009">
        <w:t xml:space="preserve">which </w:t>
      </w:r>
      <w:r>
        <w:t xml:space="preserve">ensure </w:t>
      </w:r>
      <w:r w:rsidRPr="00044009">
        <w:t>coherence throughout the grade</w:t>
      </w:r>
      <w:r w:rsidR="00B47095">
        <w:t xml:space="preserve"> level</w:t>
      </w:r>
      <w:r w:rsidRPr="00044009">
        <w:t>s</w:t>
      </w:r>
      <w:r w:rsidR="00B47095">
        <w:t xml:space="preserve">, </w:t>
      </w:r>
      <w:r>
        <w:t xml:space="preserve">provide the </w:t>
      </w:r>
      <w:r w:rsidRPr="00C61718">
        <w:rPr>
          <w:i/>
          <w:iCs/>
        </w:rPr>
        <w:t>what.</w:t>
      </w:r>
    </w:p>
    <w:p w14:paraId="16829D5A" w14:textId="3E3636C5" w:rsidR="00E67E8D" w:rsidRDefault="00C41D42" w:rsidP="00CA1ABF">
      <w:pPr>
        <w:spacing w:after="240"/>
        <w:ind w:right="187"/>
        <w:rPr>
          <w:bCs/>
        </w:rPr>
      </w:pPr>
      <w:bookmarkStart w:id="11" w:name="sevenone"/>
      <w:bookmarkStart w:id="12" w:name="_Hlk135650068"/>
      <w:bookmarkEnd w:id="11"/>
      <w:r w:rsidRPr="0058032B">
        <w:rPr>
          <w:bCs/>
        </w:rPr>
        <w:t xml:space="preserve">Figure </w:t>
      </w:r>
      <w:r w:rsidR="001A0F84" w:rsidRPr="0058032B">
        <w:rPr>
          <w:bCs/>
        </w:rPr>
        <w:t>7</w:t>
      </w:r>
      <w:r w:rsidRPr="0058032B">
        <w:rPr>
          <w:bCs/>
        </w:rPr>
        <w:t>.</w:t>
      </w:r>
      <w:r w:rsidR="00D15F2F" w:rsidRPr="0058032B">
        <w:rPr>
          <w:bCs/>
        </w:rPr>
        <w:t>1</w:t>
      </w:r>
      <w:r w:rsidR="0033442D" w:rsidRPr="0058032B">
        <w:rPr>
          <w:bCs/>
        </w:rPr>
        <w:t xml:space="preserve"> </w:t>
      </w:r>
      <w:bookmarkStart w:id="13" w:name="_Hlk135402307"/>
      <w:r w:rsidR="0033442D" w:rsidRPr="0058032B">
        <w:rPr>
          <w:bCs/>
        </w:rPr>
        <w:t xml:space="preserve">The </w:t>
      </w:r>
      <w:r w:rsidR="0033442D" w:rsidRPr="0058032B">
        <w:rPr>
          <w:bCs/>
          <w:i/>
          <w:iCs/>
        </w:rPr>
        <w:t xml:space="preserve">Why, How, </w:t>
      </w:r>
      <w:r w:rsidR="0033442D" w:rsidRPr="0058032B">
        <w:rPr>
          <w:bCs/>
        </w:rPr>
        <w:t xml:space="preserve">and </w:t>
      </w:r>
      <w:r w:rsidR="0033442D" w:rsidRPr="0058032B">
        <w:rPr>
          <w:bCs/>
          <w:i/>
          <w:iCs/>
        </w:rPr>
        <w:t xml:space="preserve">What </w:t>
      </w:r>
      <w:r w:rsidR="0033442D" w:rsidRPr="0058032B">
        <w:rPr>
          <w:bCs/>
        </w:rPr>
        <w:t>of Mathematics</w:t>
      </w:r>
      <w:bookmarkEnd w:id="13"/>
    </w:p>
    <w:bookmarkEnd w:id="12"/>
    <w:p w14:paraId="047EF3F4" w14:textId="51767521" w:rsidR="00A4483F" w:rsidRDefault="00652AF5" w:rsidP="00CA1ABF">
      <w:pPr>
        <w:spacing w:after="240"/>
        <w:ind w:right="187"/>
        <w:rPr>
          <w:b/>
          <w:bCs/>
        </w:rPr>
      </w:pPr>
      <w:r>
        <w:rPr>
          <w:bCs/>
          <w:noProof/>
        </w:rPr>
        <w:lastRenderedPageBreak/>
        <w:drawing>
          <wp:inline distT="0" distB="0" distL="0" distR="0" wp14:anchorId="339CFF19" wp14:editId="54757C00">
            <wp:extent cx="5943600" cy="7195185"/>
            <wp:effectExtent l="0" t="0" r="0" b="5715"/>
            <wp:docPr id="1" name="Picture 1" descr="The Why, How, and What of Learning Mathematic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work_column_detail_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195185"/>
                    </a:xfrm>
                    <a:prstGeom prst="rect">
                      <a:avLst/>
                    </a:prstGeom>
                  </pic:spPr>
                </pic:pic>
              </a:graphicData>
            </a:graphic>
          </wp:inline>
        </w:drawing>
      </w:r>
    </w:p>
    <w:p w14:paraId="682A56C9" w14:textId="675DB057" w:rsidR="00B92659" w:rsidRPr="00A4483F" w:rsidRDefault="00000000" w:rsidP="00A4483F">
      <w:pPr>
        <w:spacing w:after="240"/>
        <w:ind w:right="187"/>
        <w:rPr>
          <w:bCs/>
        </w:rPr>
      </w:pPr>
      <w:hyperlink w:anchor="LDsevenone" w:tooltip="Long description of Figure 7.1 The Why, How, and What of Mathematics" w:history="1">
        <w:r w:rsidR="00B92659" w:rsidRPr="00070FC1">
          <w:rPr>
            <w:rStyle w:val="Hyperlink"/>
            <w:bCs/>
          </w:rPr>
          <w:t>Long Description</w:t>
        </w:r>
        <w:r w:rsidR="00A4483F" w:rsidRPr="00070FC1">
          <w:rPr>
            <w:rStyle w:val="Hyperlink"/>
            <w:bCs/>
          </w:rPr>
          <w:t xml:space="preserve"> of figure 7.1</w:t>
        </w:r>
      </w:hyperlink>
    </w:p>
    <w:p w14:paraId="6443E2A2" w14:textId="681CDA0D" w:rsidR="00D15F2F" w:rsidRDefault="00C41D42" w:rsidP="00A4483F">
      <w:pPr>
        <w:spacing w:after="240"/>
        <w:ind w:right="187"/>
        <w:rPr>
          <w:bCs/>
        </w:rPr>
      </w:pPr>
      <w:bookmarkStart w:id="14" w:name="seventwo"/>
      <w:bookmarkEnd w:id="14"/>
      <w:r w:rsidRPr="00A4483F">
        <w:rPr>
          <w:bCs/>
        </w:rPr>
        <w:t>Figure 7.</w:t>
      </w:r>
      <w:r w:rsidR="00D15F2F" w:rsidRPr="00A4483F">
        <w:rPr>
          <w:bCs/>
        </w:rPr>
        <w:t xml:space="preserve">2 </w:t>
      </w:r>
      <w:r w:rsidR="00AF1021" w:rsidRPr="00A4483F">
        <w:rPr>
          <w:bCs/>
        </w:rPr>
        <w:t xml:space="preserve">Drivers of Investigation, </w:t>
      </w:r>
      <w:r w:rsidR="00A4483F">
        <w:rPr>
          <w:bCs/>
        </w:rPr>
        <w:t xml:space="preserve">Standards for </w:t>
      </w:r>
      <w:r w:rsidR="00AF1021" w:rsidRPr="00A4483F">
        <w:rPr>
          <w:bCs/>
        </w:rPr>
        <w:t>Mathematical Practices, and</w:t>
      </w:r>
      <w:r w:rsidR="00A4483F">
        <w:rPr>
          <w:bCs/>
        </w:rPr>
        <w:t xml:space="preserve"> </w:t>
      </w:r>
      <w:r w:rsidR="00D15F2F" w:rsidRPr="00A4483F">
        <w:rPr>
          <w:bCs/>
        </w:rPr>
        <w:t xml:space="preserve">Content </w:t>
      </w:r>
      <w:r w:rsidR="00D15F2F" w:rsidRPr="00A4483F">
        <w:rPr>
          <w:bCs/>
        </w:rPr>
        <w:lastRenderedPageBreak/>
        <w:t>Connections</w:t>
      </w:r>
    </w:p>
    <w:p w14:paraId="043FEF98" w14:textId="2193E757" w:rsidR="00A4483F" w:rsidRPr="0058032B" w:rsidRDefault="00A4483F" w:rsidP="00A4483F">
      <w:pPr>
        <w:spacing w:after="240"/>
        <w:ind w:right="187"/>
        <w:rPr>
          <w:bCs/>
        </w:rPr>
      </w:pPr>
      <w:r>
        <w:rPr>
          <w:bCs/>
          <w:noProof/>
        </w:rPr>
        <w:drawing>
          <wp:inline distT="0" distB="0" distL="0" distR="0" wp14:anchorId="23F710E7" wp14:editId="4C04A3E4">
            <wp:extent cx="5943600" cy="5960745"/>
            <wp:effectExtent l="0" t="0" r="0" b="1905"/>
            <wp:docPr id="1141028866" name="Picture 2" descr="Drivers of Investigation, Standards for Mathematical Practices, and Content Connections. See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28866" name="Picture 2" descr="Drivers of Investigation, Standards for Mathematical Practices, and Content Connections. See link to long description belo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60745"/>
                    </a:xfrm>
                    <a:prstGeom prst="rect">
                      <a:avLst/>
                    </a:prstGeom>
                    <a:noFill/>
                    <a:ln>
                      <a:noFill/>
                    </a:ln>
                  </pic:spPr>
                </pic:pic>
              </a:graphicData>
            </a:graphic>
          </wp:inline>
        </w:drawing>
      </w:r>
    </w:p>
    <w:p w14:paraId="13B7D67D" w14:textId="25D59636" w:rsidR="00C41D42" w:rsidRDefault="00000000" w:rsidP="00A4483F">
      <w:pPr>
        <w:spacing w:after="240"/>
        <w:ind w:right="187"/>
      </w:pPr>
      <w:hyperlink w:anchor="LDseventwo" w:tooltip="Long description of Figure 7.2 Drivers of Investigation, Standards for Mathematical Practices, and Content Connections" w:history="1">
        <w:r w:rsidR="00A4483F" w:rsidRPr="00070FC1">
          <w:rPr>
            <w:rStyle w:val="Hyperlink"/>
          </w:rPr>
          <w:t>Long description of figure 7.2</w:t>
        </w:r>
      </w:hyperlink>
    </w:p>
    <w:p w14:paraId="11F85AC8" w14:textId="405683B2" w:rsidR="00EA774F" w:rsidRPr="00266029" w:rsidRDefault="002F3420" w:rsidP="00A4483F">
      <w:pPr>
        <w:pStyle w:val="Heading3"/>
        <w:spacing w:before="0" w:after="240"/>
      </w:pPr>
      <w:bookmarkStart w:id="15" w:name="_Toc137116716"/>
      <w:r>
        <w:t xml:space="preserve">The </w:t>
      </w:r>
      <w:r w:rsidR="00DC3585">
        <w:t>Importance of</w:t>
      </w:r>
      <w:r>
        <w:t xml:space="preserve"> the</w:t>
      </w:r>
      <w:r w:rsidR="00DC3585">
        <w:t xml:space="preserve"> </w:t>
      </w:r>
      <w:r w:rsidR="0033442D" w:rsidRPr="00266029">
        <w:t xml:space="preserve">Drivers of Investigation and </w:t>
      </w:r>
      <w:r w:rsidR="00EA774F" w:rsidRPr="00266029">
        <w:t>Content Connections</w:t>
      </w:r>
      <w:bookmarkEnd w:id="15"/>
    </w:p>
    <w:p w14:paraId="7FBF65FF" w14:textId="51F4D018" w:rsidR="00EA774F" w:rsidRDefault="00EA774F" w:rsidP="00C61718">
      <w:r>
        <w:t xml:space="preserve">While </w:t>
      </w:r>
      <w:r w:rsidR="00D15F2F">
        <w:t>c</w:t>
      </w:r>
      <w:r>
        <w:t xml:space="preserve">hapter </w:t>
      </w:r>
      <w:r w:rsidR="00D15F2F">
        <w:t>five</w:t>
      </w:r>
      <w:r>
        <w:t xml:space="preserve"> focuse</w:t>
      </w:r>
      <w:r w:rsidR="007D14D7">
        <w:t>s</w:t>
      </w:r>
      <w:r>
        <w:t xml:space="preserve"> on the SMPs, this chapter and </w:t>
      </w:r>
      <w:r w:rsidR="007D0579">
        <w:t>c</w:t>
      </w:r>
      <w:r>
        <w:t xml:space="preserve">hapter </w:t>
      </w:r>
      <w:r w:rsidR="007D0579">
        <w:t>six</w:t>
      </w:r>
      <w:r>
        <w:t xml:space="preserve"> (</w:t>
      </w:r>
      <w:r w:rsidR="00C452FF">
        <w:t>grades TK</w:t>
      </w:r>
      <w:r w:rsidR="00A4483F">
        <w:t>–</w:t>
      </w:r>
      <w:r w:rsidR="00C452FF">
        <w:t>5)</w:t>
      </w:r>
      <w:r>
        <w:t xml:space="preserve"> </w:t>
      </w:r>
      <w:r>
        <w:lastRenderedPageBreak/>
        <w:t xml:space="preserve">are organized around </w:t>
      </w:r>
      <w:r w:rsidR="007D0579">
        <w:t xml:space="preserve">Drivers of Investigation and </w:t>
      </w:r>
      <w:r>
        <w:t xml:space="preserve">Content Connections. </w:t>
      </w:r>
      <w:r w:rsidR="007D0579">
        <w:t xml:space="preserve">The three DIs aim to ensure that there is always a reason to care about mathematical work and that investigations allow students to make sense, predict, and/or affect the world. </w:t>
      </w:r>
      <w:r>
        <w:t xml:space="preserve">The four CCs </w:t>
      </w:r>
      <w:r w:rsidR="00C452FF">
        <w:t>o</w:t>
      </w:r>
      <w:r>
        <w:t>rganize content and connect the big ideas—that is, provide mathematical coherence—throughout the grades.</w:t>
      </w:r>
    </w:p>
    <w:p w14:paraId="2D59B27E" w14:textId="77777777" w:rsidR="00C53014" w:rsidRPr="00C53014" w:rsidRDefault="00C53014" w:rsidP="004B3C79">
      <w:pPr>
        <w:pStyle w:val="Heading4"/>
        <w:pBdr>
          <w:top w:val="single" w:sz="4" w:space="1" w:color="auto"/>
          <w:left w:val="single" w:sz="4" w:space="4" w:color="auto"/>
          <w:right w:val="single" w:sz="4" w:space="4" w:color="auto"/>
        </w:pBdr>
      </w:pPr>
      <w:r w:rsidRPr="00C53014">
        <w:t>Drivers of Investigation</w:t>
      </w:r>
    </w:p>
    <w:p w14:paraId="65214D09" w14:textId="77777777" w:rsidR="00C53014" w:rsidRPr="00C53014" w:rsidRDefault="00C53014" w:rsidP="004B3C79">
      <w:pPr>
        <w:pBdr>
          <w:top w:val="single" w:sz="4" w:space="1" w:color="auto"/>
          <w:left w:val="single" w:sz="4" w:space="4" w:color="auto"/>
          <w:right w:val="single" w:sz="4" w:space="4" w:color="auto"/>
        </w:pBdr>
      </w:pPr>
      <w:r w:rsidRPr="00C53014">
        <w:t>DI1: Make sense of the world (understand and explain)</w:t>
      </w:r>
    </w:p>
    <w:p w14:paraId="49953420" w14:textId="77777777" w:rsidR="00C53014" w:rsidRPr="00C53014" w:rsidRDefault="00C53014" w:rsidP="004B3C79">
      <w:pPr>
        <w:pBdr>
          <w:top w:val="single" w:sz="4" w:space="1" w:color="auto"/>
          <w:left w:val="single" w:sz="4" w:space="4" w:color="auto"/>
          <w:right w:val="single" w:sz="4" w:space="4" w:color="auto"/>
        </w:pBdr>
      </w:pPr>
      <w:r w:rsidRPr="00C53014">
        <w:t>DI2: Predict what could happen (predict)</w:t>
      </w:r>
    </w:p>
    <w:p w14:paraId="51F7ECF5" w14:textId="0D751F6D" w:rsidR="00C53014" w:rsidRDefault="00C53014" w:rsidP="004B3C79">
      <w:pPr>
        <w:pBdr>
          <w:top w:val="single" w:sz="4" w:space="1" w:color="auto"/>
          <w:left w:val="single" w:sz="4" w:space="4" w:color="auto"/>
          <w:right w:val="single" w:sz="4" w:space="4" w:color="auto"/>
        </w:pBdr>
      </w:pPr>
      <w:r w:rsidRPr="00C53014">
        <w:t>DI3: Impact the future (</w:t>
      </w:r>
      <w:r>
        <w:t>a</w:t>
      </w:r>
      <w:r w:rsidRPr="00C53014">
        <w:t>ffect)</w:t>
      </w:r>
    </w:p>
    <w:p w14:paraId="74BBE7E1" w14:textId="77777777" w:rsidR="004133C5" w:rsidRPr="004133C5" w:rsidRDefault="004133C5" w:rsidP="004B3C79">
      <w:pPr>
        <w:pStyle w:val="Heading4"/>
        <w:pBdr>
          <w:left w:val="single" w:sz="4" w:space="4" w:color="auto"/>
          <w:right w:val="single" w:sz="4" w:space="4" w:color="auto"/>
        </w:pBdr>
      </w:pPr>
      <w:r w:rsidRPr="004133C5">
        <w:t>Content Connections</w:t>
      </w:r>
    </w:p>
    <w:p w14:paraId="67BB8E09" w14:textId="77777777" w:rsidR="004133C5" w:rsidRPr="004133C5" w:rsidRDefault="004133C5" w:rsidP="004B3C79">
      <w:pPr>
        <w:pBdr>
          <w:left w:val="single" w:sz="4" w:space="4" w:color="auto"/>
          <w:bottom w:val="single" w:sz="4" w:space="1" w:color="auto"/>
          <w:right w:val="single" w:sz="4" w:space="4" w:color="auto"/>
        </w:pBdr>
      </w:pPr>
      <w:r w:rsidRPr="004133C5">
        <w:t>CC1: Reasoning with data</w:t>
      </w:r>
    </w:p>
    <w:p w14:paraId="2144E462" w14:textId="77777777" w:rsidR="004133C5" w:rsidRPr="004133C5" w:rsidRDefault="004133C5" w:rsidP="004B3C79">
      <w:pPr>
        <w:pBdr>
          <w:left w:val="single" w:sz="4" w:space="4" w:color="auto"/>
          <w:bottom w:val="single" w:sz="4" w:space="1" w:color="auto"/>
          <w:right w:val="single" w:sz="4" w:space="4" w:color="auto"/>
        </w:pBdr>
      </w:pPr>
      <w:r w:rsidRPr="004133C5">
        <w:t>CC2: Exploring changing quantities</w:t>
      </w:r>
    </w:p>
    <w:p w14:paraId="6AFA59C4" w14:textId="77777777" w:rsidR="004133C5" w:rsidRPr="004133C5" w:rsidRDefault="004133C5" w:rsidP="004B3C79">
      <w:pPr>
        <w:pBdr>
          <w:left w:val="single" w:sz="4" w:space="4" w:color="auto"/>
          <w:bottom w:val="single" w:sz="4" w:space="1" w:color="auto"/>
          <w:right w:val="single" w:sz="4" w:space="4" w:color="auto"/>
        </w:pBdr>
      </w:pPr>
      <w:r w:rsidRPr="004133C5">
        <w:t>CC3: Taking wholes apart, putting parts together</w:t>
      </w:r>
    </w:p>
    <w:p w14:paraId="19D97615" w14:textId="06746769" w:rsidR="004133C5" w:rsidRDefault="004133C5" w:rsidP="004B3C79">
      <w:pPr>
        <w:pBdr>
          <w:left w:val="single" w:sz="4" w:space="4" w:color="auto"/>
          <w:bottom w:val="single" w:sz="4" w:space="1" w:color="auto"/>
          <w:right w:val="single" w:sz="4" w:space="4" w:color="auto"/>
        </w:pBdr>
      </w:pPr>
      <w:r w:rsidRPr="004133C5">
        <w:t>CC4: Discovering shape and space</w:t>
      </w:r>
    </w:p>
    <w:p w14:paraId="6CB8E271" w14:textId="28D2FDB3" w:rsidR="00EA774F" w:rsidRDefault="00EA774F" w:rsidP="00A4483F">
      <w:pPr>
        <w:spacing w:after="240"/>
        <w:ind w:right="187"/>
        <w:rPr>
          <w:color w:val="000000"/>
        </w:rPr>
      </w:pPr>
      <w:r>
        <w:rPr>
          <w:color w:val="000000"/>
        </w:rPr>
        <w:t xml:space="preserve">To teach the grade level’s big ideas, a teacher will design instructional activities that link one or more of the CCs with a DI—for example, link </w:t>
      </w:r>
      <w:r w:rsidR="004307F0">
        <w:rPr>
          <w:color w:val="000000"/>
        </w:rPr>
        <w:t xml:space="preserve">reasoning </w:t>
      </w:r>
      <w:r>
        <w:rPr>
          <w:color w:val="000000"/>
        </w:rPr>
        <w:t>with data (CC1) to predict what could happen (DI2), or link exploring changing quantities (CC2) to impact the future (DI3).</w:t>
      </w:r>
      <w:r w:rsidRPr="001554C2">
        <w:t xml:space="preserve"> </w:t>
      </w:r>
      <w:r w:rsidR="007D0579">
        <w:t>Because students actively engage in l</w:t>
      </w:r>
      <w:r w:rsidR="007D0579">
        <w:rPr>
          <w:color w:val="000000"/>
        </w:rPr>
        <w:t>earning when they find purpose and meaning in the learning, i</w:t>
      </w:r>
      <w:r>
        <w:rPr>
          <w:color w:val="000000"/>
        </w:rPr>
        <w:t xml:space="preserve">nstruction should primarily involve tasks that invite students to make sense of the big Ideas </w:t>
      </w:r>
      <w:r>
        <w:t>through investigation of questions in authentic contexts.</w:t>
      </w:r>
    </w:p>
    <w:p w14:paraId="0BD3FE2B" w14:textId="5C17631C" w:rsidR="00EA774F" w:rsidRDefault="00EA774F" w:rsidP="00A4483F">
      <w:pPr>
        <w:spacing w:after="240"/>
        <w:ind w:right="187"/>
        <w:rPr>
          <w:color w:val="000000"/>
        </w:rPr>
      </w:pPr>
      <w:r w:rsidRPr="00A5400A">
        <w:rPr>
          <w:color w:val="000000"/>
        </w:rPr>
        <w:t xml:space="preserve">An </w:t>
      </w:r>
      <w:r w:rsidRPr="00013437">
        <w:rPr>
          <w:bCs/>
          <w:color w:val="000000"/>
        </w:rPr>
        <w:t>authentic</w:t>
      </w:r>
      <w:r w:rsidRPr="00A5400A">
        <w:rPr>
          <w:b/>
          <w:bCs/>
          <w:color w:val="000000"/>
        </w:rPr>
        <w:t xml:space="preserve"> </w:t>
      </w:r>
      <w:r w:rsidRPr="00A5400A">
        <w:rPr>
          <w:color w:val="000000"/>
        </w:rPr>
        <w:t xml:space="preserve">activity or </w:t>
      </w:r>
      <w:r w:rsidR="009F68AC" w:rsidRPr="00A5400A">
        <w:rPr>
          <w:color w:val="000000"/>
        </w:rPr>
        <w:t>task</w:t>
      </w:r>
      <w:r w:rsidRPr="00A5400A">
        <w:rPr>
          <w:color w:val="000000"/>
        </w:rPr>
        <w:t xml:space="preserve"> is one in which students investigate or struggle with situations or questions about which they </w:t>
      </w:r>
      <w:proofErr w:type="gramStart"/>
      <w:r w:rsidRPr="00A5400A">
        <w:rPr>
          <w:color w:val="000000"/>
        </w:rPr>
        <w:t>actually wonder</w:t>
      </w:r>
      <w:proofErr w:type="gramEnd"/>
      <w:r w:rsidRPr="00A5400A">
        <w:rPr>
          <w:color w:val="000000"/>
        </w:rPr>
        <w:t>.</w:t>
      </w:r>
      <w:r>
        <w:rPr>
          <w:color w:val="000000"/>
        </w:rPr>
        <w:t xml:space="preserve"> Lesson design should be built to elicit that wondering. </w:t>
      </w:r>
      <w:r w:rsidRPr="000C2D59">
        <w:rPr>
          <w:rFonts w:eastAsia="Times New Roman"/>
          <w:color w:val="000000"/>
        </w:rPr>
        <w:t xml:space="preserve">For example, environmental issues on </w:t>
      </w:r>
      <w:r>
        <w:rPr>
          <w:rFonts w:eastAsia="Times New Roman"/>
          <w:color w:val="000000"/>
        </w:rPr>
        <w:t xml:space="preserve">the school </w:t>
      </w:r>
      <w:r w:rsidRPr="000C2D59">
        <w:rPr>
          <w:rFonts w:eastAsia="Times New Roman"/>
          <w:color w:val="000000"/>
        </w:rPr>
        <w:t xml:space="preserve">campus </w:t>
      </w:r>
      <w:r w:rsidR="007D0579">
        <w:rPr>
          <w:rFonts w:eastAsia="Times New Roman"/>
          <w:color w:val="000000"/>
        </w:rPr>
        <w:t>or</w:t>
      </w:r>
      <w:r w:rsidRPr="000C2D59">
        <w:rPr>
          <w:rFonts w:eastAsia="Times New Roman"/>
          <w:color w:val="000000"/>
        </w:rPr>
        <w:t xml:space="preserve"> in the local community provide rich contexts for student investigations and mathematical analysis</w:t>
      </w:r>
      <w:r w:rsidR="00AA175E">
        <w:rPr>
          <w:rFonts w:eastAsia="Times New Roman"/>
          <w:color w:val="000000"/>
        </w:rPr>
        <w:t xml:space="preserve">, which, </w:t>
      </w:r>
      <w:r w:rsidRPr="000C2D59">
        <w:rPr>
          <w:rFonts w:eastAsia="Times New Roman"/>
          <w:color w:val="000000"/>
        </w:rPr>
        <w:t>concurrently</w:t>
      </w:r>
      <w:r w:rsidR="00AA175E">
        <w:rPr>
          <w:rFonts w:eastAsia="Times New Roman"/>
          <w:color w:val="000000"/>
        </w:rPr>
        <w:t>,</w:t>
      </w:r>
      <w:r w:rsidRPr="000C2D59">
        <w:rPr>
          <w:rFonts w:eastAsia="Times New Roman"/>
          <w:color w:val="000000"/>
        </w:rPr>
        <w:t xml:space="preserve"> help students develop their understanding of California’s Environmental Principles and Concepts.</w:t>
      </w:r>
      <w:r>
        <w:rPr>
          <w:rFonts w:ascii="Times New Roman" w:eastAsia="Times New Roman" w:hAnsi="Times New Roman" w:cs="Times New Roman"/>
        </w:rPr>
        <w:t xml:space="preserve"> </w:t>
      </w:r>
      <w:r>
        <w:rPr>
          <w:color w:val="000000"/>
        </w:rPr>
        <w:t>A</w:t>
      </w:r>
      <w:r w:rsidR="009F68AC">
        <w:rPr>
          <w:color w:val="000000"/>
        </w:rPr>
        <w:t xml:space="preserve"> mathematics</w:t>
      </w:r>
      <w:r>
        <w:rPr>
          <w:color w:val="000000"/>
        </w:rPr>
        <w:t xml:space="preserve"> activity or task </w:t>
      </w:r>
      <w:r>
        <w:rPr>
          <w:color w:val="000000"/>
        </w:rPr>
        <w:lastRenderedPageBreak/>
        <w:t>can be considered authentic if</w:t>
      </w:r>
      <w:r w:rsidR="00AA175E">
        <w:rPr>
          <w:color w:val="000000"/>
        </w:rPr>
        <w:t xml:space="preserve">, as </w:t>
      </w:r>
      <w:r w:rsidR="009F68AC">
        <w:rPr>
          <w:color w:val="000000"/>
        </w:rPr>
        <w:t>students</w:t>
      </w:r>
      <w:r w:rsidR="00AA175E">
        <w:rPr>
          <w:color w:val="000000"/>
        </w:rPr>
        <w:t xml:space="preserve"> </w:t>
      </w:r>
      <w:r>
        <w:rPr>
          <w:color w:val="000000"/>
        </w:rPr>
        <w:t xml:space="preserve">attempt to understand the situation or </w:t>
      </w:r>
      <w:r w:rsidR="00AA175E">
        <w:rPr>
          <w:color w:val="000000"/>
        </w:rPr>
        <w:t xml:space="preserve">carry out the </w:t>
      </w:r>
      <w:r>
        <w:rPr>
          <w:color w:val="000000"/>
        </w:rPr>
        <w:t>task</w:t>
      </w:r>
      <w:r w:rsidR="00AA175E">
        <w:rPr>
          <w:color w:val="000000"/>
        </w:rPr>
        <w:t xml:space="preserve">, </w:t>
      </w:r>
      <w:r w:rsidR="009F68AC">
        <w:rPr>
          <w:color w:val="000000"/>
        </w:rPr>
        <w:t>they</w:t>
      </w:r>
      <w:r w:rsidR="00AA175E">
        <w:rPr>
          <w:color w:val="000000"/>
        </w:rPr>
        <w:t xml:space="preserve"> see the </w:t>
      </w:r>
      <w:r>
        <w:rPr>
          <w:color w:val="000000"/>
        </w:rPr>
        <w:t>need to learn or use the mathematical idea or strategy.</w:t>
      </w:r>
    </w:p>
    <w:p w14:paraId="5ECA6780" w14:textId="77672F09" w:rsidR="00EA774F" w:rsidRDefault="00EA774F" w:rsidP="00A4483F">
      <w:pPr>
        <w:pBdr>
          <w:top w:val="nil"/>
          <w:left w:val="nil"/>
          <w:bottom w:val="nil"/>
          <w:right w:val="nil"/>
          <w:between w:val="nil"/>
        </w:pBdr>
        <w:spacing w:after="240"/>
        <w:ind w:right="187"/>
      </w:pPr>
      <w:r>
        <w:rPr>
          <w:color w:val="000000"/>
        </w:rPr>
        <w:t xml:space="preserve">The four CCs </w:t>
      </w:r>
      <w:r w:rsidR="00AA175E">
        <w:t>are</w:t>
      </w:r>
      <w:r>
        <w:t xml:space="preserve"> of equal importance; they are not meant to be addressed sequentially. As captured in </w:t>
      </w:r>
      <w:r w:rsidR="0058032B">
        <w:rPr>
          <w:iCs/>
        </w:rPr>
        <w:t>f</w:t>
      </w:r>
      <w:r w:rsidRPr="0058032B">
        <w:rPr>
          <w:iCs/>
        </w:rPr>
        <w:t xml:space="preserve">igure </w:t>
      </w:r>
      <w:r w:rsidR="00CE01C9" w:rsidRPr="0058032B">
        <w:rPr>
          <w:iCs/>
        </w:rPr>
        <w:t>7</w:t>
      </w:r>
      <w:r w:rsidR="00EE1CE8" w:rsidRPr="0058032B">
        <w:rPr>
          <w:iCs/>
        </w:rPr>
        <w:t>.2</w:t>
      </w:r>
      <w:r w:rsidRPr="0058032B">
        <w:rPr>
          <w:iCs/>
        </w:rPr>
        <w:t>, Content Connections</w:t>
      </w:r>
      <w:r w:rsidRPr="0058032B">
        <w:t xml:space="preserve">, </w:t>
      </w:r>
      <w:r w:rsidR="00A4483F">
        <w:t xml:space="preserve">Standards for </w:t>
      </w:r>
      <w:r w:rsidRPr="0058032B">
        <w:t>Mathematical Practices</w:t>
      </w:r>
      <w:r w:rsidR="00AA175E" w:rsidRPr="0058032B">
        <w:t>,</w:t>
      </w:r>
      <w:r w:rsidRPr="0058032B">
        <w:t xml:space="preserve"> and Drivers of Investigation,</w:t>
      </w:r>
      <w:r>
        <w:t xml:space="preserve"> there is considerable crossover </w:t>
      </w:r>
      <w:r w:rsidR="00AA175E">
        <w:t xml:space="preserve">between and </w:t>
      </w:r>
      <w:r>
        <w:t xml:space="preserve">among the </w:t>
      </w:r>
      <w:r w:rsidR="00AA175E">
        <w:t xml:space="preserve">practice </w:t>
      </w:r>
      <w:r>
        <w:t>standards and the content connections.</w:t>
      </w:r>
    </w:p>
    <w:p w14:paraId="15F175F7" w14:textId="78D1482F" w:rsidR="00EA774F" w:rsidRDefault="00EA774F" w:rsidP="00A4483F">
      <w:pPr>
        <w:spacing w:after="240"/>
        <w:ind w:right="187"/>
      </w:pPr>
      <w:r>
        <w:t xml:space="preserve">The content involved </w:t>
      </w:r>
      <w:r w:rsidR="00414389">
        <w:t>over</w:t>
      </w:r>
      <w:r>
        <w:t xml:space="preserve"> the course of a single investigation cuts across several CA CCSSM domains—for example, it may involve both Measurement and Data</w:t>
      </w:r>
      <w:r w:rsidR="0058032B">
        <w:t xml:space="preserve"> (MD)</w:t>
      </w:r>
      <w:r>
        <w:t>, Number and Operations in Base Ten (NBT)</w:t>
      </w:r>
      <w:r w:rsidR="00414389">
        <w:t>,</w:t>
      </w:r>
      <w:r>
        <w:t xml:space="preserve"> as well as Operations and Algebraic Thinking (OA). </w:t>
      </w:r>
      <w:r w:rsidR="00414389">
        <w:t>S</w:t>
      </w:r>
      <w:r>
        <w:t xml:space="preserve">tudents </w:t>
      </w:r>
      <w:r w:rsidR="00414389">
        <w:t xml:space="preserve">simultaneously </w:t>
      </w:r>
      <w:r>
        <w:t>employ several of the SMPs as they conduct their investigations.</w:t>
      </w:r>
    </w:p>
    <w:p w14:paraId="3EB66F8C" w14:textId="0A14CF9B" w:rsidR="0058225C" w:rsidRDefault="0058225C" w:rsidP="00A4483F">
      <w:pPr>
        <w:pBdr>
          <w:top w:val="nil"/>
          <w:left w:val="nil"/>
          <w:bottom w:val="nil"/>
          <w:right w:val="nil"/>
          <w:between w:val="nil"/>
        </w:pBdr>
        <w:spacing w:after="240"/>
        <w:ind w:right="187"/>
      </w:pPr>
      <w:r>
        <w:t>The vignette</w:t>
      </w:r>
      <w:r w:rsidR="008F2261">
        <w:t xml:space="preserve"> </w:t>
      </w:r>
      <w:hyperlink r:id="rId10" w:history="1">
        <w:r w:rsidR="0020699F" w:rsidRPr="00AD509A">
          <w:rPr>
            <w:rStyle w:val="Hyperlink"/>
            <w:i/>
            <w:iCs/>
          </w:rPr>
          <w:t>Followed by a Whale</w:t>
        </w:r>
      </w:hyperlink>
      <w:r w:rsidR="008B628D">
        <w:rPr>
          <w:i/>
          <w:iCs/>
        </w:rPr>
        <w:t xml:space="preserve"> </w:t>
      </w:r>
      <w:r w:rsidRPr="004217F3">
        <w:t>exemplifie</w:t>
      </w:r>
      <w:r w:rsidR="0020699F" w:rsidRPr="004217F3">
        <w:t>s</w:t>
      </w:r>
      <w:r w:rsidRPr="004217F3">
        <w:t xml:space="preserve"> how</w:t>
      </w:r>
      <w:r>
        <w:t xml:space="preserve"> the combination of DIs, CCs, and SMPs can provide a powerful three-dimensional form of learning for students.</w:t>
      </w:r>
      <w:r w:rsidR="00F73DF8">
        <w:t xml:space="preserve"> Integrating math with science and language arts, </w:t>
      </w:r>
      <w:r w:rsidR="002F3420">
        <w:t>i</w:t>
      </w:r>
      <w:r>
        <w:t xml:space="preserve">t features a task in which students learn the real-life story of a swimmer who is followed by a baby whale. The swimmer needs to decide if she should continue swimming to the shore, possibly beaching or endangering the baby whale, or swim out to </w:t>
      </w:r>
      <w:r w:rsidR="00D84558">
        <w:t xml:space="preserve">a nearby oil rig where </w:t>
      </w:r>
      <w:r>
        <w:t>the whale’s mother</w:t>
      </w:r>
      <w:r w:rsidR="00D84558">
        <w:t xml:space="preserve"> may be located</w:t>
      </w:r>
      <w:r>
        <w:t xml:space="preserve">. </w:t>
      </w:r>
      <w:r w:rsidR="00477ED1">
        <w:t xml:space="preserve">To decide on a course of action, students must analyze proportional relationships, add fractions, use ratio reasoning, compare two different functions, and make use of data. They also need to </w:t>
      </w:r>
      <w:r>
        <w:t>account for ways</w:t>
      </w:r>
      <w:r w:rsidR="00477ED1">
        <w:t xml:space="preserve"> their action</w:t>
      </w:r>
      <w:r>
        <w:t xml:space="preserve"> will impact the future.</w:t>
      </w:r>
    </w:p>
    <w:p w14:paraId="0EA9B305" w14:textId="6FEA64AB" w:rsidR="00CE01C9" w:rsidRPr="00A749B7" w:rsidRDefault="001B5E4B" w:rsidP="00A4483F">
      <w:pPr>
        <w:pStyle w:val="Heading3"/>
      </w:pPr>
      <w:bookmarkStart w:id="16" w:name="_Toc137116717"/>
      <w:r>
        <w:t xml:space="preserve">The </w:t>
      </w:r>
      <w:r w:rsidR="00CE01C9" w:rsidRPr="00C61718">
        <w:t xml:space="preserve">Importance of the </w:t>
      </w:r>
      <w:r w:rsidR="00A749B7">
        <w:t>Standards for Mathematical Practices</w:t>
      </w:r>
      <w:bookmarkEnd w:id="16"/>
    </w:p>
    <w:p w14:paraId="47D2B1A5" w14:textId="66037C9A" w:rsidR="001D153C" w:rsidRDefault="00CE01C9" w:rsidP="00A4483F">
      <w:pPr>
        <w:pBdr>
          <w:top w:val="nil"/>
          <w:left w:val="nil"/>
          <w:bottom w:val="nil"/>
          <w:right w:val="nil"/>
          <w:between w:val="nil"/>
        </w:pBdr>
        <w:spacing w:after="240"/>
        <w:ind w:right="187"/>
        <w:rPr>
          <w:color w:val="000000" w:themeColor="text1"/>
        </w:rPr>
      </w:pPr>
      <w:r w:rsidRPr="0091322F">
        <w:rPr>
          <w:color w:val="000000"/>
        </w:rPr>
        <w:t xml:space="preserve">The CA CCSSM </w:t>
      </w:r>
      <w:proofErr w:type="gramStart"/>
      <w:r w:rsidRPr="0091322F">
        <w:rPr>
          <w:color w:val="000000"/>
        </w:rPr>
        <w:t>offer</w:t>
      </w:r>
      <w:proofErr w:type="gramEnd"/>
      <w:r w:rsidRPr="0091322F">
        <w:rPr>
          <w:color w:val="000000"/>
        </w:rPr>
        <w:t xml:space="preserve"> </w:t>
      </w:r>
      <w:r w:rsidR="00A749B7">
        <w:rPr>
          <w:color w:val="000000"/>
        </w:rPr>
        <w:t xml:space="preserve">grade-level-specific </w:t>
      </w:r>
      <w:r w:rsidRPr="0091322F">
        <w:rPr>
          <w:color w:val="000000"/>
        </w:rPr>
        <w:t xml:space="preserve">guidelines for what mathematics topics are considered essential to learn and </w:t>
      </w:r>
      <w:r w:rsidR="00A749B7">
        <w:rPr>
          <w:color w:val="000000"/>
        </w:rPr>
        <w:t xml:space="preserve">for </w:t>
      </w:r>
      <w:r w:rsidRPr="0091322F">
        <w:rPr>
          <w:color w:val="000000"/>
        </w:rPr>
        <w:t xml:space="preserve">how </w:t>
      </w:r>
      <w:r w:rsidR="00A749B7">
        <w:rPr>
          <w:color w:val="000000"/>
        </w:rPr>
        <w:t>students</w:t>
      </w:r>
      <w:r w:rsidRPr="0091322F">
        <w:rPr>
          <w:color w:val="000000"/>
        </w:rPr>
        <w:t xml:space="preserve"> should engage in the discipline </w:t>
      </w:r>
      <w:r w:rsidR="00A749B7">
        <w:rPr>
          <w:color w:val="000000"/>
        </w:rPr>
        <w:t>using</w:t>
      </w:r>
      <w:r w:rsidRPr="0091322F">
        <w:rPr>
          <w:color w:val="000000"/>
        </w:rPr>
        <w:t xml:space="preserve"> the </w:t>
      </w:r>
      <w:r w:rsidR="00A749B7">
        <w:rPr>
          <w:color w:val="000000"/>
        </w:rPr>
        <w:t>SMPs.</w:t>
      </w:r>
      <w:r>
        <w:rPr>
          <w:color w:val="000000"/>
        </w:rPr>
        <w:t xml:space="preserve"> The SMPs </w:t>
      </w:r>
      <w:r w:rsidR="00A749B7">
        <w:rPr>
          <w:color w:val="000000"/>
        </w:rPr>
        <w:t>reflect</w:t>
      </w:r>
      <w:r w:rsidRPr="008035DD">
        <w:rPr>
          <w:color w:val="000000"/>
        </w:rPr>
        <w:t xml:space="preserve"> the habits of mind and of interaction that form the basis of math learning—for example, reasoning, persevering in problem solving, </w:t>
      </w:r>
      <w:r>
        <w:rPr>
          <w:color w:val="000000"/>
        </w:rPr>
        <w:t>and e</w:t>
      </w:r>
      <w:r w:rsidRPr="008035DD">
        <w:rPr>
          <w:color w:val="000000"/>
        </w:rPr>
        <w:t xml:space="preserve">xplaining one’s thinking. </w:t>
      </w:r>
      <w:r w:rsidR="001D153C" w:rsidRPr="63782F0A">
        <w:rPr>
          <w:color w:val="000000" w:themeColor="text1"/>
        </w:rPr>
        <w:t xml:space="preserve">The </w:t>
      </w:r>
      <w:r w:rsidR="001D153C">
        <w:rPr>
          <w:color w:val="000000" w:themeColor="text1"/>
        </w:rPr>
        <w:t>SMPs</w:t>
      </w:r>
      <w:r w:rsidR="001D153C" w:rsidRPr="63782F0A">
        <w:rPr>
          <w:color w:val="000000" w:themeColor="text1"/>
        </w:rPr>
        <w:t xml:space="preserve"> provide clear intent for the types of productive actions and habits of thinking students engage in as they learn mathematics. As </w:t>
      </w:r>
      <w:r w:rsidR="001D153C" w:rsidRPr="63782F0A">
        <w:rPr>
          <w:color w:val="000000" w:themeColor="text1"/>
        </w:rPr>
        <w:lastRenderedPageBreak/>
        <w:t>indicated by the joint statement released by the U</w:t>
      </w:r>
      <w:r w:rsidR="001D153C">
        <w:rPr>
          <w:color w:val="000000" w:themeColor="text1"/>
        </w:rPr>
        <w:t>niversity of California</w:t>
      </w:r>
      <w:r w:rsidR="001D153C" w:rsidRPr="63782F0A">
        <w:rPr>
          <w:color w:val="000000" w:themeColor="text1"/>
        </w:rPr>
        <w:t>, C</w:t>
      </w:r>
      <w:r w:rsidR="001D153C">
        <w:rPr>
          <w:color w:val="000000" w:themeColor="text1"/>
        </w:rPr>
        <w:t xml:space="preserve">alifornia State University, </w:t>
      </w:r>
      <w:r w:rsidR="001D153C" w:rsidRPr="63782F0A">
        <w:rPr>
          <w:color w:val="000000" w:themeColor="text1"/>
        </w:rPr>
        <w:t>and Community College systems (</w:t>
      </w:r>
      <w:r w:rsidR="001D153C">
        <w:t>Intersegmental Committee of the Academic Senates, 2013</w:t>
      </w:r>
      <w:r w:rsidR="001D153C" w:rsidRPr="63782F0A">
        <w:rPr>
          <w:color w:val="000000" w:themeColor="text1"/>
        </w:rPr>
        <w:t>), the SMPs provide a sound foundation for the types of mathematical work expected in higher education.</w:t>
      </w:r>
    </w:p>
    <w:p w14:paraId="17607A61" w14:textId="77777777" w:rsidR="004133C5" w:rsidRPr="004133C5" w:rsidRDefault="004133C5" w:rsidP="004B3C79">
      <w:pPr>
        <w:pStyle w:val="Heading4"/>
        <w:pBdr>
          <w:top w:val="single" w:sz="4" w:space="1" w:color="auto"/>
          <w:left w:val="single" w:sz="4" w:space="4" w:color="auto"/>
          <w:right w:val="single" w:sz="4" w:space="4" w:color="auto"/>
        </w:pBdr>
      </w:pPr>
      <w:r w:rsidRPr="004133C5">
        <w:t>Standards for Mathematical Practice</w:t>
      </w:r>
    </w:p>
    <w:p w14:paraId="6B43A74A" w14:textId="77777777" w:rsidR="004133C5" w:rsidRPr="004133C5" w:rsidRDefault="004133C5" w:rsidP="004B3C79">
      <w:pPr>
        <w:pBdr>
          <w:left w:val="single" w:sz="4" w:space="4" w:color="auto"/>
          <w:bottom w:val="single" w:sz="4" w:space="1" w:color="auto"/>
          <w:right w:val="single" w:sz="4" w:space="4" w:color="auto"/>
        </w:pBdr>
        <w:ind w:right="187"/>
        <w:rPr>
          <w:color w:val="000000" w:themeColor="text1"/>
        </w:rPr>
      </w:pPr>
      <w:r w:rsidRPr="004133C5">
        <w:rPr>
          <w:color w:val="000000" w:themeColor="text1"/>
        </w:rPr>
        <w:t>SMP1. Make sense of problems and persevere in solving them</w:t>
      </w:r>
    </w:p>
    <w:p w14:paraId="1D75A9BC" w14:textId="77777777" w:rsidR="004133C5" w:rsidRPr="004133C5" w:rsidRDefault="004133C5" w:rsidP="004B3C79">
      <w:pPr>
        <w:pBdr>
          <w:left w:val="single" w:sz="4" w:space="4" w:color="auto"/>
          <w:bottom w:val="single" w:sz="4" w:space="1" w:color="auto"/>
          <w:right w:val="single" w:sz="4" w:space="4" w:color="auto"/>
        </w:pBdr>
        <w:ind w:right="187"/>
        <w:rPr>
          <w:color w:val="000000" w:themeColor="text1"/>
        </w:rPr>
      </w:pPr>
      <w:r w:rsidRPr="004133C5">
        <w:rPr>
          <w:color w:val="000000" w:themeColor="text1"/>
        </w:rPr>
        <w:t>SMP2. Reason abstractly and quantitatively</w:t>
      </w:r>
    </w:p>
    <w:p w14:paraId="45FD61D8" w14:textId="77777777" w:rsidR="004133C5" w:rsidRPr="004133C5" w:rsidRDefault="004133C5" w:rsidP="004B3C79">
      <w:pPr>
        <w:pBdr>
          <w:left w:val="single" w:sz="4" w:space="4" w:color="auto"/>
          <w:bottom w:val="single" w:sz="4" w:space="1" w:color="auto"/>
          <w:right w:val="single" w:sz="4" w:space="4" w:color="auto"/>
        </w:pBdr>
        <w:ind w:right="187"/>
        <w:rPr>
          <w:color w:val="000000" w:themeColor="text1"/>
        </w:rPr>
      </w:pPr>
      <w:r w:rsidRPr="004133C5">
        <w:rPr>
          <w:color w:val="000000" w:themeColor="text1"/>
        </w:rPr>
        <w:t>SMP3. Construct viable arguments and critique the reasoning of others.</w:t>
      </w:r>
    </w:p>
    <w:p w14:paraId="249F7F6D" w14:textId="77777777" w:rsidR="004133C5" w:rsidRPr="004133C5" w:rsidRDefault="004133C5" w:rsidP="004B3C79">
      <w:pPr>
        <w:pBdr>
          <w:left w:val="single" w:sz="4" w:space="4" w:color="auto"/>
          <w:bottom w:val="single" w:sz="4" w:space="1" w:color="auto"/>
          <w:right w:val="single" w:sz="4" w:space="4" w:color="auto"/>
        </w:pBdr>
        <w:ind w:right="187"/>
        <w:rPr>
          <w:color w:val="000000" w:themeColor="text1"/>
        </w:rPr>
      </w:pPr>
      <w:r w:rsidRPr="004133C5">
        <w:rPr>
          <w:color w:val="000000" w:themeColor="text1"/>
        </w:rPr>
        <w:t>SMP4. Model with mathematics</w:t>
      </w:r>
    </w:p>
    <w:p w14:paraId="15E837EA" w14:textId="77777777" w:rsidR="004133C5" w:rsidRPr="004133C5" w:rsidRDefault="004133C5" w:rsidP="004B3C79">
      <w:pPr>
        <w:pBdr>
          <w:left w:val="single" w:sz="4" w:space="4" w:color="auto"/>
          <w:bottom w:val="single" w:sz="4" w:space="1" w:color="auto"/>
          <w:right w:val="single" w:sz="4" w:space="4" w:color="auto"/>
        </w:pBdr>
        <w:ind w:right="187"/>
        <w:rPr>
          <w:color w:val="000000" w:themeColor="text1"/>
        </w:rPr>
      </w:pPr>
      <w:r w:rsidRPr="004133C5">
        <w:rPr>
          <w:color w:val="000000" w:themeColor="text1"/>
        </w:rPr>
        <w:t>SMP5. Use appropriate tools strategically</w:t>
      </w:r>
    </w:p>
    <w:p w14:paraId="08B5D225" w14:textId="77777777" w:rsidR="004133C5" w:rsidRPr="004133C5" w:rsidRDefault="004133C5" w:rsidP="004B3C79">
      <w:pPr>
        <w:pBdr>
          <w:left w:val="single" w:sz="4" w:space="4" w:color="auto"/>
          <w:bottom w:val="single" w:sz="4" w:space="1" w:color="auto"/>
          <w:right w:val="single" w:sz="4" w:space="4" w:color="auto"/>
        </w:pBdr>
        <w:ind w:right="187"/>
        <w:rPr>
          <w:color w:val="000000" w:themeColor="text1"/>
        </w:rPr>
      </w:pPr>
      <w:r w:rsidRPr="004133C5">
        <w:rPr>
          <w:color w:val="000000" w:themeColor="text1"/>
        </w:rPr>
        <w:t xml:space="preserve">SMP6. Attend to </w:t>
      </w:r>
      <w:proofErr w:type="gramStart"/>
      <w:r w:rsidRPr="004133C5">
        <w:rPr>
          <w:color w:val="000000" w:themeColor="text1"/>
        </w:rPr>
        <w:t>precision</w:t>
      </w:r>
      <w:proofErr w:type="gramEnd"/>
      <w:r w:rsidRPr="004133C5">
        <w:rPr>
          <w:color w:val="000000" w:themeColor="text1"/>
        </w:rPr>
        <w:t xml:space="preserve"> </w:t>
      </w:r>
    </w:p>
    <w:p w14:paraId="424B8984" w14:textId="77777777" w:rsidR="004133C5" w:rsidRPr="004133C5" w:rsidRDefault="004133C5" w:rsidP="004B3C79">
      <w:pPr>
        <w:pBdr>
          <w:left w:val="single" w:sz="4" w:space="4" w:color="auto"/>
          <w:bottom w:val="single" w:sz="4" w:space="1" w:color="auto"/>
          <w:right w:val="single" w:sz="4" w:space="4" w:color="auto"/>
        </w:pBdr>
        <w:ind w:right="187"/>
        <w:rPr>
          <w:color w:val="000000" w:themeColor="text1"/>
        </w:rPr>
      </w:pPr>
      <w:r w:rsidRPr="004133C5">
        <w:rPr>
          <w:color w:val="000000" w:themeColor="text1"/>
        </w:rPr>
        <w:t xml:space="preserve">SMP7. Look for and make use of structure </w:t>
      </w:r>
    </w:p>
    <w:p w14:paraId="614F8E03" w14:textId="3B94CFEB" w:rsidR="004133C5" w:rsidRPr="004133C5" w:rsidRDefault="004133C5" w:rsidP="004B3C79">
      <w:pPr>
        <w:pBdr>
          <w:left w:val="single" w:sz="4" w:space="4" w:color="auto"/>
          <w:bottom w:val="single" w:sz="4" w:space="1" w:color="auto"/>
          <w:right w:val="single" w:sz="4" w:space="4" w:color="auto"/>
        </w:pBdr>
        <w:spacing w:after="240"/>
        <w:ind w:right="187"/>
        <w:rPr>
          <w:color w:val="000000" w:themeColor="text1"/>
        </w:rPr>
      </w:pPr>
      <w:r w:rsidRPr="004133C5">
        <w:rPr>
          <w:color w:val="000000" w:themeColor="text1"/>
        </w:rPr>
        <w:t>SMP8. Look for and express regularity in repeated reasoning</w:t>
      </w:r>
    </w:p>
    <w:p w14:paraId="1F458F93" w14:textId="390A0C12" w:rsidR="00CE01C9" w:rsidRDefault="00CE01C9" w:rsidP="00A4483F">
      <w:pPr>
        <w:spacing w:after="240"/>
        <w:ind w:right="187"/>
      </w:pPr>
      <w:r>
        <w:t xml:space="preserve">To teach mathematics for understanding, it is essential to </w:t>
      </w:r>
      <w:r w:rsidR="00A749B7">
        <w:t>purposefully</w:t>
      </w:r>
      <w:r>
        <w:t xml:space="preserve"> </w:t>
      </w:r>
      <w:r w:rsidRPr="003A3AE0">
        <w:rPr>
          <w:color w:val="000000"/>
        </w:rPr>
        <w:t xml:space="preserve">cultivate students’ use of the </w:t>
      </w:r>
      <w:r w:rsidR="00A749B7">
        <w:rPr>
          <w:color w:val="000000"/>
        </w:rPr>
        <w:t>practices</w:t>
      </w:r>
      <w:r w:rsidRPr="003A3AE0">
        <w:rPr>
          <w:color w:val="000000"/>
        </w:rPr>
        <w:t>. The introduction to the CA CCSSM is explicit on this point</w:t>
      </w:r>
      <w:r w:rsidR="00A749B7">
        <w:rPr>
          <w:color w:val="000000"/>
        </w:rPr>
        <w:t>.</w:t>
      </w:r>
      <w:r>
        <w:rPr>
          <w:color w:val="000000"/>
        </w:rPr>
        <w:t xml:space="preserve"> </w:t>
      </w:r>
      <w:r w:rsidR="008508B3" w:rsidRPr="00782680">
        <w:rPr>
          <w:color w:val="000000"/>
        </w:rPr>
        <w:t>Identifying content standards and practice standards as two halves of a powerful whole, it says effective mathematics instruction requires that</w:t>
      </w:r>
      <w:r w:rsidR="008508B3" w:rsidDel="008508B3">
        <w:rPr>
          <w:color w:val="000000"/>
        </w:rPr>
        <w:t xml:space="preserve"> </w:t>
      </w:r>
      <w:r w:rsidR="008508B3">
        <w:rPr>
          <w:color w:val="000000"/>
        </w:rPr>
        <w:t xml:space="preserve">the SMPs </w:t>
      </w:r>
      <w:r>
        <w:rPr>
          <w:color w:val="000000"/>
        </w:rPr>
        <w:t xml:space="preserve">be taught as carefully and intentionally as the content standards </w:t>
      </w:r>
      <w:r w:rsidRPr="003A3AE0">
        <w:rPr>
          <w:color w:val="000000"/>
        </w:rPr>
        <w:t>(CA CCSSM, 3).</w:t>
      </w:r>
      <w:r>
        <w:rPr>
          <w:color w:val="000000"/>
        </w:rPr>
        <w:t xml:space="preserve"> </w:t>
      </w:r>
      <w:r>
        <w:t xml:space="preserve">The SMPs are designed to support students’ development across the school years. Whether in </w:t>
      </w:r>
      <w:r w:rsidR="008508B3">
        <w:t xml:space="preserve">the </w:t>
      </w:r>
      <w:r>
        <w:t>primary grade</w:t>
      </w:r>
      <w:r w:rsidR="008508B3">
        <w:t xml:space="preserve"> level</w:t>
      </w:r>
      <w:r>
        <w:t>s or high school, for example, students make sense of problems and persevere to solve them (SMP</w:t>
      </w:r>
      <w:r w:rsidR="00A4483F">
        <w:t>.</w:t>
      </w:r>
      <w:r>
        <w:t>1).</w:t>
      </w:r>
    </w:p>
    <w:p w14:paraId="4AA1BC30" w14:textId="70D24445" w:rsidR="00CE01C9" w:rsidRDefault="008508B3" w:rsidP="00A4483F">
      <w:pPr>
        <w:spacing w:after="240"/>
        <w:ind w:right="187"/>
        <w:rPr>
          <w:color w:val="000000"/>
        </w:rPr>
      </w:pPr>
      <w:r>
        <w:rPr>
          <w:color w:val="000000"/>
        </w:rPr>
        <w:t>The</w:t>
      </w:r>
      <w:r w:rsidR="00CE01C9" w:rsidRPr="008035DD">
        <w:rPr>
          <w:color w:val="000000"/>
        </w:rPr>
        <w:t xml:space="preserve"> importance of </w:t>
      </w:r>
      <w:r w:rsidR="00CE01C9">
        <w:rPr>
          <w:color w:val="000000"/>
        </w:rPr>
        <w:t xml:space="preserve">the </w:t>
      </w:r>
      <w:r w:rsidR="00CE01C9" w:rsidRPr="008035DD">
        <w:rPr>
          <w:color w:val="000000"/>
        </w:rPr>
        <w:t>SMPs</w:t>
      </w:r>
      <w:r w:rsidR="00CE01C9">
        <w:rPr>
          <w:color w:val="000000"/>
        </w:rPr>
        <w:t xml:space="preserve"> </w:t>
      </w:r>
      <w:r>
        <w:rPr>
          <w:color w:val="000000"/>
        </w:rPr>
        <w:t xml:space="preserve">is discussed at length in chapter four, which provides </w:t>
      </w:r>
      <w:r w:rsidR="00CE01C9">
        <w:rPr>
          <w:color w:val="000000"/>
        </w:rPr>
        <w:t xml:space="preserve">additional guidance on how teachers can cultivate students’ </w:t>
      </w:r>
      <w:r>
        <w:rPr>
          <w:color w:val="000000"/>
        </w:rPr>
        <w:t xml:space="preserve">skillful use of the </w:t>
      </w:r>
      <w:r w:rsidR="00F71189">
        <w:rPr>
          <w:color w:val="000000"/>
        </w:rPr>
        <w:t>practices</w:t>
      </w:r>
      <w:r>
        <w:rPr>
          <w:color w:val="000000"/>
        </w:rPr>
        <w:t>.</w:t>
      </w:r>
      <w:r w:rsidR="00CE01C9">
        <w:rPr>
          <w:color w:val="000000"/>
        </w:rPr>
        <w:t xml:space="preserve"> </w:t>
      </w:r>
      <w:r w:rsidR="00CE01C9" w:rsidRPr="008035DD">
        <w:rPr>
          <w:color w:val="000000"/>
        </w:rPr>
        <w:t xml:space="preserve">Using three interrelated SMPs for illustration, </w:t>
      </w:r>
      <w:r>
        <w:rPr>
          <w:color w:val="000000"/>
        </w:rPr>
        <w:t>c</w:t>
      </w:r>
      <w:r w:rsidR="00CE01C9" w:rsidRPr="008035DD">
        <w:rPr>
          <w:color w:val="000000"/>
        </w:rPr>
        <w:t xml:space="preserve">hapter </w:t>
      </w:r>
      <w:r>
        <w:rPr>
          <w:color w:val="000000"/>
        </w:rPr>
        <w:t>four</w:t>
      </w:r>
      <w:r w:rsidR="00CE01C9" w:rsidRPr="008035DD">
        <w:rPr>
          <w:color w:val="000000"/>
        </w:rPr>
        <w:t xml:space="preserve"> demonstrates how </w:t>
      </w:r>
      <w:r w:rsidR="00A5400A" w:rsidRPr="008035DD">
        <w:rPr>
          <w:color w:val="000000"/>
        </w:rPr>
        <w:t xml:space="preserve">teachers across </w:t>
      </w:r>
      <w:r w:rsidR="00A5400A">
        <w:rPr>
          <w:color w:val="000000"/>
        </w:rPr>
        <w:t xml:space="preserve">the </w:t>
      </w:r>
      <w:r w:rsidR="00A5400A" w:rsidRPr="008035DD">
        <w:rPr>
          <w:color w:val="000000"/>
        </w:rPr>
        <w:t>grade levels</w:t>
      </w:r>
      <w:r w:rsidR="00A5400A">
        <w:rPr>
          <w:color w:val="000000"/>
        </w:rPr>
        <w:t xml:space="preserve"> can incorporate</w:t>
      </w:r>
      <w:r w:rsidR="00A5400A" w:rsidRPr="008035DD">
        <w:rPr>
          <w:color w:val="000000"/>
        </w:rPr>
        <w:t xml:space="preserve"> </w:t>
      </w:r>
      <w:r w:rsidR="00CE01C9" w:rsidRPr="008035DD">
        <w:rPr>
          <w:color w:val="000000"/>
        </w:rPr>
        <w:t>key mathematical practices</w:t>
      </w:r>
      <w:r w:rsidR="00A5400A">
        <w:rPr>
          <w:color w:val="000000"/>
        </w:rPr>
        <w:t xml:space="preserve"> and</w:t>
      </w:r>
      <w:r w:rsidR="00CE01C9" w:rsidRPr="008035DD">
        <w:rPr>
          <w:color w:val="000000"/>
        </w:rPr>
        <w:t xml:space="preserve"> integrate</w:t>
      </w:r>
      <w:r w:rsidR="00A5400A">
        <w:rPr>
          <w:color w:val="000000"/>
        </w:rPr>
        <w:t xml:space="preserve"> them</w:t>
      </w:r>
      <w:r w:rsidR="00CE01C9" w:rsidRPr="008035DD">
        <w:rPr>
          <w:color w:val="000000"/>
        </w:rPr>
        <w:t xml:space="preserve"> with each other</w:t>
      </w:r>
      <w:r w:rsidR="00A5400A">
        <w:rPr>
          <w:color w:val="000000"/>
        </w:rPr>
        <w:t xml:space="preserve"> to cre</w:t>
      </w:r>
      <w:r w:rsidR="00CE01C9" w:rsidRPr="008035DD">
        <w:rPr>
          <w:color w:val="000000"/>
        </w:rPr>
        <w:t>ate powerful math experiences centered on exploring, discover</w:t>
      </w:r>
      <w:r>
        <w:rPr>
          <w:color w:val="000000"/>
        </w:rPr>
        <w:t>ing</w:t>
      </w:r>
      <w:r w:rsidR="00CE01C9" w:rsidRPr="008035DD">
        <w:rPr>
          <w:color w:val="000000"/>
        </w:rPr>
        <w:t>, and reasoning</w:t>
      </w:r>
      <w:r>
        <w:rPr>
          <w:color w:val="000000"/>
        </w:rPr>
        <w:t>. Such experiences enable</w:t>
      </w:r>
      <w:r w:rsidR="00CE01C9" w:rsidRPr="008035DD">
        <w:rPr>
          <w:color w:val="000000"/>
        </w:rPr>
        <w:t xml:space="preserve"> students to develop </w:t>
      </w:r>
      <w:r w:rsidR="00CE01C9" w:rsidRPr="008035DD">
        <w:rPr>
          <w:color w:val="000000"/>
        </w:rPr>
        <w:lastRenderedPageBreak/>
        <w:t xml:space="preserve">and </w:t>
      </w:r>
      <w:r>
        <w:rPr>
          <w:color w:val="000000"/>
        </w:rPr>
        <w:t>extend</w:t>
      </w:r>
      <w:r w:rsidR="00CE01C9" w:rsidRPr="008035DD">
        <w:rPr>
          <w:color w:val="000000"/>
        </w:rPr>
        <w:t xml:space="preserve"> </w:t>
      </w:r>
      <w:r>
        <w:rPr>
          <w:color w:val="000000"/>
        </w:rPr>
        <w:t>their skillful use of the practices</w:t>
      </w:r>
      <w:r w:rsidR="00CE01C9" w:rsidRPr="008035DD">
        <w:rPr>
          <w:color w:val="000000"/>
        </w:rPr>
        <w:t xml:space="preserve"> as they move through </w:t>
      </w:r>
      <w:r>
        <w:rPr>
          <w:color w:val="000000"/>
        </w:rPr>
        <w:t>the progression of math co</w:t>
      </w:r>
      <w:r w:rsidR="00C663E9">
        <w:rPr>
          <w:color w:val="000000"/>
        </w:rPr>
        <w:t>n</w:t>
      </w:r>
      <w:r>
        <w:rPr>
          <w:color w:val="000000"/>
        </w:rPr>
        <w:t xml:space="preserve">tent in </w:t>
      </w:r>
      <w:r w:rsidR="00CE01C9" w:rsidRPr="008035DD">
        <w:rPr>
          <w:color w:val="000000"/>
        </w:rPr>
        <w:t xml:space="preserve">the </w:t>
      </w:r>
      <w:r>
        <w:rPr>
          <w:color w:val="000000"/>
        </w:rPr>
        <w:t xml:space="preserve">coming </w:t>
      </w:r>
      <w:r w:rsidR="00CE01C9" w:rsidRPr="008035DD">
        <w:rPr>
          <w:color w:val="000000"/>
        </w:rPr>
        <w:t>grade</w:t>
      </w:r>
      <w:r>
        <w:rPr>
          <w:color w:val="000000"/>
        </w:rPr>
        <w:t xml:space="preserve"> levels</w:t>
      </w:r>
      <w:r w:rsidR="00CE01C9" w:rsidRPr="008035DD">
        <w:rPr>
          <w:color w:val="000000"/>
        </w:rPr>
        <w:t>.</w:t>
      </w:r>
    </w:p>
    <w:p w14:paraId="55B1D036" w14:textId="0D37EC73" w:rsidR="003F7381" w:rsidRPr="00C61718" w:rsidRDefault="00CE01C9" w:rsidP="00A4483F">
      <w:r>
        <w:rPr>
          <w:color w:val="000000"/>
        </w:rPr>
        <w:t>The SMPs are central to the mathematics classroom</w:t>
      </w:r>
      <w:r w:rsidR="008508B3">
        <w:rPr>
          <w:color w:val="000000"/>
        </w:rPr>
        <w:t>.</w:t>
      </w:r>
      <w:r>
        <w:rPr>
          <w:color w:val="000000"/>
        </w:rPr>
        <w:t xml:space="preserve"> </w:t>
      </w:r>
      <w:r w:rsidRPr="00806596">
        <w:rPr>
          <w:color w:val="000000"/>
        </w:rPr>
        <w:t xml:space="preserve">From the earliest </w:t>
      </w:r>
      <w:r w:rsidR="008508B3">
        <w:rPr>
          <w:color w:val="000000"/>
        </w:rPr>
        <w:t xml:space="preserve">grades and on through the middle and higher </w:t>
      </w:r>
      <w:r w:rsidRPr="00806596">
        <w:rPr>
          <w:color w:val="000000"/>
        </w:rPr>
        <w:t>grade</w:t>
      </w:r>
      <w:r w:rsidR="008508B3">
        <w:rPr>
          <w:color w:val="000000"/>
        </w:rPr>
        <w:t xml:space="preserve"> level</w:t>
      </w:r>
      <w:r w:rsidRPr="00806596">
        <w:rPr>
          <w:color w:val="000000"/>
        </w:rPr>
        <w:t xml:space="preserve">s, mathematics </w:t>
      </w:r>
      <w:r w:rsidR="008508B3">
        <w:rPr>
          <w:color w:val="000000"/>
        </w:rPr>
        <w:t>requires that students make</w:t>
      </w:r>
      <w:r w:rsidRPr="00806596">
        <w:rPr>
          <w:color w:val="000000"/>
        </w:rPr>
        <w:t xml:space="preserve"> sense of and work through problems</w:t>
      </w:r>
      <w:r w:rsidR="008508B3">
        <w:rPr>
          <w:color w:val="000000"/>
        </w:rPr>
        <w:t xml:space="preserve">, and students need the SMPs to </w:t>
      </w:r>
      <w:r w:rsidR="00F71189">
        <w:rPr>
          <w:color w:val="000000"/>
        </w:rPr>
        <w:t xml:space="preserve">successfully </w:t>
      </w:r>
      <w:r w:rsidR="008508B3">
        <w:rPr>
          <w:color w:val="000000"/>
        </w:rPr>
        <w:t>do so</w:t>
      </w:r>
      <w:r w:rsidR="00F71189">
        <w:rPr>
          <w:color w:val="000000"/>
        </w:rPr>
        <w:t>.</w:t>
      </w:r>
    </w:p>
    <w:p w14:paraId="6D903FB8" w14:textId="34F5B84F" w:rsidR="00CE01C9" w:rsidRPr="00A4483F" w:rsidRDefault="00CE01C9" w:rsidP="004B3C79">
      <w:pPr>
        <w:pStyle w:val="Heading4"/>
        <w:pBdr>
          <w:top w:val="single" w:sz="4" w:space="1" w:color="auto"/>
          <w:left w:val="single" w:sz="4" w:space="4" w:color="auto"/>
          <w:bottom w:val="single" w:sz="4" w:space="1" w:color="auto"/>
          <w:right w:val="single" w:sz="4" w:space="4" w:color="auto"/>
        </w:pBdr>
      </w:pPr>
      <w:r w:rsidRPr="00A4483F">
        <w:t>What is a Model?</w:t>
      </w:r>
    </w:p>
    <w:p w14:paraId="51E979DE" w14:textId="3FCBFC54" w:rsidR="00CE01C9" w:rsidRPr="00A4483F" w:rsidRDefault="00CE01C9" w:rsidP="00A4483F">
      <w:pPr>
        <w:pBdr>
          <w:top w:val="single" w:sz="4" w:space="1" w:color="auto"/>
          <w:left w:val="single" w:sz="4" w:space="4" w:color="auto"/>
          <w:bottom w:val="single" w:sz="4" w:space="1" w:color="auto"/>
          <w:right w:val="single" w:sz="4" w:space="4" w:color="auto"/>
        </w:pBdr>
        <w:spacing w:after="240"/>
        <w:rPr>
          <w:color w:val="000000"/>
        </w:rPr>
      </w:pPr>
      <w:r w:rsidRPr="00A4483F">
        <w:rPr>
          <w:color w:val="000000"/>
        </w:rPr>
        <w:t>Modeling, as used in the CA CCSSM, is primarily about using mathematics to describe the world. In elementary mathematics, a model might be a representation</w:t>
      </w:r>
      <w:r w:rsidR="008508B3" w:rsidRPr="00A4483F">
        <w:rPr>
          <w:color w:val="000000"/>
        </w:rPr>
        <w:t>,</w:t>
      </w:r>
      <w:r w:rsidRPr="00A4483F">
        <w:rPr>
          <w:color w:val="000000"/>
        </w:rPr>
        <w:t xml:space="preserve"> such as a math drawing or a situation equation (operations and algebraic thinking), line plot, picture graph, or bar graph (measurement), or </w:t>
      </w:r>
      <w:r w:rsidR="00F71189" w:rsidRPr="00A4483F">
        <w:rPr>
          <w:color w:val="000000"/>
        </w:rPr>
        <w:t xml:space="preserve">a </w:t>
      </w:r>
      <w:r w:rsidRPr="00A4483F">
        <w:rPr>
          <w:color w:val="000000"/>
        </w:rPr>
        <w:t xml:space="preserve">building made of blocks (geometry). In grades </w:t>
      </w:r>
      <w:r w:rsidR="008508B3" w:rsidRPr="00A4483F">
        <w:rPr>
          <w:color w:val="000000"/>
        </w:rPr>
        <w:t>six and seven</w:t>
      </w:r>
      <w:r w:rsidRPr="00A4483F">
        <w:rPr>
          <w:color w:val="000000"/>
        </w:rPr>
        <w:t xml:space="preserve">, a model could be a table or plotted line (ratio and proportional reasoning) or box plot, scatter plot, or histogram (statistics and probability). In grade </w:t>
      </w:r>
      <w:r w:rsidR="00590DF4" w:rsidRPr="00A4483F">
        <w:rPr>
          <w:color w:val="000000"/>
        </w:rPr>
        <w:t>eight</w:t>
      </w:r>
      <w:r w:rsidRPr="00A4483F">
        <w:rPr>
          <w:color w:val="000000"/>
        </w:rPr>
        <w:t>, students begin to use functions to model relationships between quantities. In high school, modeling becomes more complex, building on what students have learned in kindergarten through grade eight.</w:t>
      </w:r>
    </w:p>
    <w:p w14:paraId="04F51597" w14:textId="6DE33324" w:rsidR="00CE01C9" w:rsidRDefault="00CE01C9" w:rsidP="00A4483F">
      <w:pPr>
        <w:pBdr>
          <w:top w:val="single" w:sz="4" w:space="1" w:color="auto"/>
          <w:left w:val="single" w:sz="4" w:space="4" w:color="auto"/>
          <w:bottom w:val="single" w:sz="4" w:space="1" w:color="auto"/>
          <w:right w:val="single" w:sz="4" w:space="4" w:color="auto"/>
        </w:pBdr>
        <w:spacing w:after="240"/>
        <w:rPr>
          <w:color w:val="000000"/>
        </w:rPr>
      </w:pPr>
      <w:r w:rsidRPr="00A4483F">
        <w:rPr>
          <w:color w:val="000000"/>
        </w:rPr>
        <w:t xml:space="preserve">Representations such as tables or scatter plots often </w:t>
      </w:r>
      <w:r w:rsidR="00590DF4" w:rsidRPr="00A4483F">
        <w:rPr>
          <w:color w:val="000000"/>
        </w:rPr>
        <w:t xml:space="preserve">serve as </w:t>
      </w:r>
      <w:r w:rsidRPr="00A4483F">
        <w:rPr>
          <w:color w:val="000000"/>
        </w:rPr>
        <w:t xml:space="preserve">intermediate steps </w:t>
      </w:r>
      <w:r w:rsidR="00590DF4" w:rsidRPr="00A4483F">
        <w:rPr>
          <w:color w:val="000000"/>
        </w:rPr>
        <w:t xml:space="preserve">in developing a model </w:t>
      </w:r>
      <w:r w:rsidRPr="00A4483F">
        <w:rPr>
          <w:color w:val="000000"/>
        </w:rPr>
        <w:t xml:space="preserve">rather than </w:t>
      </w:r>
      <w:r w:rsidR="00590DF4" w:rsidRPr="00A4483F">
        <w:rPr>
          <w:color w:val="000000"/>
        </w:rPr>
        <w:t xml:space="preserve">serving as </w:t>
      </w:r>
      <w:r w:rsidRPr="00A4483F">
        <w:rPr>
          <w:color w:val="000000"/>
        </w:rPr>
        <w:t>models themselves. The same representations and concrete objects used as models of real-life situations are used to understand mathematical or statistical concepts. The use of representations and physical objects to understand mathematics is sometimes referred to as “modeling mathematics,” and the associated representations and objects are sometimes called “models.”</w:t>
      </w:r>
    </w:p>
    <w:p w14:paraId="4949F076" w14:textId="430E2928" w:rsidR="00CE01C9" w:rsidRPr="00A4483F" w:rsidRDefault="00DC0873" w:rsidP="0064708A">
      <w:pPr>
        <w:pBdr>
          <w:top w:val="single" w:sz="4" w:space="1" w:color="auto"/>
          <w:left w:val="single" w:sz="4" w:space="4" w:color="auto"/>
          <w:bottom w:val="single" w:sz="4" w:space="1" w:color="auto"/>
          <w:right w:val="single" w:sz="4" w:space="4" w:color="auto"/>
        </w:pBdr>
        <w:spacing w:after="240"/>
        <w:rPr>
          <w:color w:val="000000"/>
        </w:rPr>
      </w:pPr>
      <w:r w:rsidRPr="00DC0873">
        <w:rPr>
          <w:color w:val="000000"/>
        </w:rPr>
        <w:t>Readers are encouraged to review current information about modeling in the CCSS progressions.</w:t>
      </w:r>
    </w:p>
    <w:p w14:paraId="66F81114" w14:textId="72327D88" w:rsidR="00CE01C9" w:rsidRDefault="0033442D" w:rsidP="009263CD">
      <w:pPr>
        <w:spacing w:after="240"/>
        <w:ind w:right="187"/>
      </w:pPr>
      <w:r>
        <w:t xml:space="preserve">Because </w:t>
      </w:r>
      <w:r w:rsidR="00CE01C9">
        <w:t xml:space="preserve">SMPs are linguistically demanding, </w:t>
      </w:r>
      <w:r w:rsidR="00590DF4">
        <w:t xml:space="preserve">as students learn and use them they </w:t>
      </w:r>
      <w:r w:rsidR="00CE01C9">
        <w:t xml:space="preserve">develop </w:t>
      </w:r>
      <w:r w:rsidR="00F71189">
        <w:t>both</w:t>
      </w:r>
      <w:r w:rsidR="00590DF4">
        <w:t xml:space="preserve"> skill in the practices </w:t>
      </w:r>
      <w:r w:rsidR="00F71189">
        <w:t>and</w:t>
      </w:r>
      <w:r w:rsidR="00590DF4">
        <w:t xml:space="preserve"> the language needed for fully engaging in the discipline of mathematics. Regularly using the </w:t>
      </w:r>
      <w:r w:rsidR="00590DF4" w:rsidRPr="00FD11C3">
        <w:t xml:space="preserve">SMPs </w:t>
      </w:r>
      <w:r w:rsidR="00590DF4" w:rsidRPr="00DE7CA6">
        <w:t xml:space="preserve">gives students opportunities to </w:t>
      </w:r>
      <w:r w:rsidR="00590DF4" w:rsidRPr="00DE7CA6">
        <w:lastRenderedPageBreak/>
        <w:t xml:space="preserve">make sense of the specific linguistic features of the genres of mathematics, and </w:t>
      </w:r>
      <w:r w:rsidR="00590DF4">
        <w:t xml:space="preserve">to </w:t>
      </w:r>
      <w:r w:rsidR="00590DF4" w:rsidRPr="00DE7CA6">
        <w:t xml:space="preserve">produce, reflect on, and revise their own mathematical communications. </w:t>
      </w:r>
      <w:r w:rsidR="00590DF4">
        <w:t xml:space="preserve">That being said, </w:t>
      </w:r>
      <w:r w:rsidR="00CE01C9">
        <w:t xml:space="preserve">educators must remain aware of and provide support for students who may grasp a </w:t>
      </w:r>
      <w:proofErr w:type="gramStart"/>
      <w:r w:rsidR="00CE01C9">
        <w:t>concept, yet</w:t>
      </w:r>
      <w:proofErr w:type="gramEnd"/>
      <w:r w:rsidR="00CE01C9">
        <w:t xml:space="preserve"> struggle to express their understanding. For </w:t>
      </w:r>
      <w:r w:rsidR="00590DF4">
        <w:t xml:space="preserve">students who are </w:t>
      </w:r>
      <w:r w:rsidR="00CE01C9">
        <w:t>English learners</w:t>
      </w:r>
      <w:r w:rsidR="00590DF4">
        <w:t>,</w:t>
      </w:r>
      <w:r w:rsidR="00CE01C9">
        <w:t xml:space="preserve"> as well as </w:t>
      </w:r>
      <w:r w:rsidR="00590DF4">
        <w:t xml:space="preserve">for </w:t>
      </w:r>
      <w:r w:rsidR="00CE01C9">
        <w:t xml:space="preserve">students with </w:t>
      </w:r>
      <w:r w:rsidR="00590DF4">
        <w:t xml:space="preserve">other special learning needs, </w:t>
      </w:r>
      <w:r w:rsidR="00CE01C9">
        <w:t>small</w:t>
      </w:r>
      <w:r w:rsidR="00590DF4">
        <w:t>-</w:t>
      </w:r>
      <w:r w:rsidR="00CE01C9">
        <w:t xml:space="preserve">group instruction </w:t>
      </w:r>
      <w:r w:rsidR="00590DF4">
        <w:t xml:space="preserve">can be useful for helping students develop </w:t>
      </w:r>
      <w:r w:rsidR="00CE01C9">
        <w:t xml:space="preserve">the language needed for </w:t>
      </w:r>
      <w:r w:rsidR="00590DF4">
        <w:t xml:space="preserve">engaging with </w:t>
      </w:r>
      <w:r w:rsidR="00CE01C9">
        <w:t xml:space="preserve">the mathematical concepts and standards </w:t>
      </w:r>
      <w:r w:rsidR="00590DF4">
        <w:t>for an upcoming</w:t>
      </w:r>
      <w:r w:rsidR="00CE01C9">
        <w:t xml:space="preserve"> lesson. (See </w:t>
      </w:r>
      <w:r w:rsidR="00590DF4">
        <w:t>c</w:t>
      </w:r>
      <w:r w:rsidR="00CE01C9">
        <w:t xml:space="preserve">hapter </w:t>
      </w:r>
      <w:r w:rsidR="00590DF4">
        <w:t>f</w:t>
      </w:r>
      <w:r w:rsidR="00C407CF">
        <w:t>our</w:t>
      </w:r>
      <w:r w:rsidR="00CE01C9">
        <w:t xml:space="preserve"> for further discussion.)</w:t>
      </w:r>
    </w:p>
    <w:p w14:paraId="55B41D1B" w14:textId="45EEEBB7" w:rsidR="00CE01C9" w:rsidRDefault="0072627B" w:rsidP="009263CD">
      <w:pPr>
        <w:pBdr>
          <w:top w:val="nil"/>
          <w:left w:val="nil"/>
          <w:bottom w:val="nil"/>
          <w:right w:val="nil"/>
          <w:between w:val="nil"/>
        </w:pBdr>
        <w:spacing w:after="240"/>
        <w:ind w:right="187"/>
        <w:rPr>
          <w:color w:val="000000"/>
        </w:rPr>
      </w:pPr>
      <w:r>
        <w:t xml:space="preserve">As students use the </w:t>
      </w:r>
      <w:r w:rsidR="00CE01C9" w:rsidRPr="00DE7CA6">
        <w:t>SMPs</w:t>
      </w:r>
      <w:r>
        <w:t>,</w:t>
      </w:r>
      <w:r w:rsidR="00CE01C9" w:rsidRPr="00DE7CA6">
        <w:t xml:space="preserve"> teachers </w:t>
      </w:r>
      <w:proofErr w:type="gramStart"/>
      <w:r>
        <w:t xml:space="preserve">have the </w:t>
      </w:r>
      <w:r w:rsidR="00CE01C9" w:rsidRPr="00DE7CA6">
        <w:t>opportunit</w:t>
      </w:r>
      <w:r>
        <w:t>y</w:t>
      </w:r>
      <w:r w:rsidR="00CE01C9" w:rsidRPr="00DE7CA6">
        <w:t xml:space="preserve"> to</w:t>
      </w:r>
      <w:proofErr w:type="gramEnd"/>
      <w:r w:rsidR="00CE01C9" w:rsidRPr="00DE7CA6">
        <w:t xml:space="preserve"> engage in formative assessment</w:t>
      </w:r>
      <w:r w:rsidR="00CE01C9">
        <w:t xml:space="preserve"> and</w:t>
      </w:r>
      <w:r w:rsidR="00CE01C9" w:rsidRPr="00DE7CA6">
        <w:t xml:space="preserve"> provide</w:t>
      </w:r>
      <w:r w:rsidR="00CE01C9">
        <w:t xml:space="preserve"> students with</w:t>
      </w:r>
      <w:r w:rsidR="00CE01C9" w:rsidRPr="00DE7CA6">
        <w:t xml:space="preserve"> real-time feedback</w:t>
      </w:r>
      <w:r w:rsidR="00CE01C9">
        <w:t xml:space="preserve">. Students can express an idea in their own words, build a concrete model, illustrate their thinking pictorially, </w:t>
      </w:r>
      <w:r w:rsidR="00676F7A">
        <w:t>and/</w:t>
      </w:r>
      <w:r w:rsidR="00CE01C9">
        <w:t>or provide examples and possibly counter examples. A teacher might observe them making connections between ideas or applying a strategy appropriately in another related situation (Davis, 2006). Many useful i</w:t>
      </w:r>
      <w:r w:rsidR="00CE01C9" w:rsidRPr="003A3AE0">
        <w:rPr>
          <w:color w:val="000000"/>
        </w:rPr>
        <w:t xml:space="preserve">ndicators of deeper understanding are </w:t>
      </w:r>
      <w:proofErr w:type="gramStart"/>
      <w:r w:rsidR="00676F7A">
        <w:rPr>
          <w:color w:val="000000"/>
        </w:rPr>
        <w:t xml:space="preserve">actually </w:t>
      </w:r>
      <w:r w:rsidR="00CE01C9" w:rsidRPr="003A3AE0">
        <w:rPr>
          <w:color w:val="000000"/>
        </w:rPr>
        <w:t>embedded</w:t>
      </w:r>
      <w:proofErr w:type="gramEnd"/>
      <w:r w:rsidR="00CE01C9" w:rsidRPr="003A3AE0">
        <w:rPr>
          <w:color w:val="000000"/>
        </w:rPr>
        <w:t xml:space="preserve"> in the SMPs</w:t>
      </w:r>
      <w:r w:rsidR="00676F7A">
        <w:rPr>
          <w:color w:val="000000"/>
        </w:rPr>
        <w:t xml:space="preserve"> themselves</w:t>
      </w:r>
      <w:r w:rsidR="00CE01C9" w:rsidRPr="003A3AE0">
        <w:rPr>
          <w:color w:val="000000"/>
        </w:rPr>
        <w:t xml:space="preserve">. </w:t>
      </w:r>
      <w:r w:rsidR="00676F7A">
        <w:rPr>
          <w:color w:val="000000"/>
        </w:rPr>
        <w:t>For example, t</w:t>
      </w:r>
      <w:r w:rsidR="00CE01C9" w:rsidRPr="003A3AE0">
        <w:rPr>
          <w:color w:val="000000"/>
        </w:rPr>
        <w:t>eachers can note when students analyze</w:t>
      </w:r>
      <w:r w:rsidR="00CE01C9">
        <w:rPr>
          <w:color w:val="000000"/>
        </w:rPr>
        <w:t xml:space="preserve"> t</w:t>
      </w:r>
      <w:r w:rsidR="00CE01C9" w:rsidRPr="003A3AE0">
        <w:rPr>
          <w:color w:val="000000"/>
        </w:rPr>
        <w:t>he relationships in a problem so that they</w:t>
      </w:r>
      <w:r w:rsidR="00676F7A">
        <w:rPr>
          <w:color w:val="000000"/>
        </w:rPr>
        <w:t>, the students,</w:t>
      </w:r>
      <w:r w:rsidR="00CE01C9" w:rsidRPr="003A3AE0">
        <w:rPr>
          <w:color w:val="000000"/>
        </w:rPr>
        <w:t xml:space="preserve"> can understand the situation and identify possible ways to solve </w:t>
      </w:r>
      <w:r w:rsidR="00676F7A">
        <w:rPr>
          <w:color w:val="000000"/>
        </w:rPr>
        <w:t>the problem</w:t>
      </w:r>
      <w:r w:rsidR="00CE01C9">
        <w:rPr>
          <w:color w:val="000000"/>
        </w:rPr>
        <w:t xml:space="preserve"> (</w:t>
      </w:r>
      <w:r w:rsidR="00CE01C9" w:rsidRPr="003A3AE0">
        <w:rPr>
          <w:color w:val="000000"/>
        </w:rPr>
        <w:t>SMP</w:t>
      </w:r>
      <w:r w:rsidR="009263CD">
        <w:rPr>
          <w:color w:val="000000"/>
        </w:rPr>
        <w:t>.</w:t>
      </w:r>
      <w:r w:rsidR="00CE01C9" w:rsidRPr="003A3AE0">
        <w:rPr>
          <w:color w:val="000000"/>
        </w:rPr>
        <w:t>1</w:t>
      </w:r>
      <w:r w:rsidR="00CE01C9">
        <w:rPr>
          <w:color w:val="000000"/>
        </w:rPr>
        <w:t>)</w:t>
      </w:r>
      <w:r w:rsidR="00CE01C9" w:rsidRPr="003A3AE0">
        <w:rPr>
          <w:color w:val="000000"/>
        </w:rPr>
        <w:t>. Other examples of observable behaviors specified in the SMPs include students’ abilities to</w:t>
      </w:r>
      <w:r w:rsidR="00CE01C9">
        <w:rPr>
          <w:color w:val="000000"/>
        </w:rPr>
        <w:t xml:space="preserve"> use mathematical reasoning to justify their ideas</w:t>
      </w:r>
      <w:r w:rsidR="00676F7A">
        <w:rPr>
          <w:color w:val="000000"/>
        </w:rPr>
        <w:t xml:space="preserve"> (SMP</w:t>
      </w:r>
      <w:r w:rsidR="009263CD">
        <w:rPr>
          <w:color w:val="000000"/>
        </w:rPr>
        <w:t>.</w:t>
      </w:r>
      <w:r w:rsidR="00676F7A">
        <w:rPr>
          <w:color w:val="000000"/>
        </w:rPr>
        <w:t>3)</w:t>
      </w:r>
      <w:r w:rsidR="00CE01C9">
        <w:rPr>
          <w:color w:val="000000"/>
        </w:rPr>
        <w:t>; draw diagrams of important features and relationships</w:t>
      </w:r>
      <w:r w:rsidR="00676F7A">
        <w:rPr>
          <w:color w:val="000000"/>
        </w:rPr>
        <w:t xml:space="preserve"> (SMP</w:t>
      </w:r>
      <w:r w:rsidR="009263CD">
        <w:rPr>
          <w:color w:val="000000"/>
        </w:rPr>
        <w:t>.</w:t>
      </w:r>
      <w:r w:rsidR="00676F7A">
        <w:rPr>
          <w:color w:val="000000"/>
        </w:rPr>
        <w:t>4)</w:t>
      </w:r>
      <w:r w:rsidR="00CE01C9">
        <w:rPr>
          <w:color w:val="000000"/>
        </w:rPr>
        <w:t>; select tools that are appropriate for solving the particular problem at hand</w:t>
      </w:r>
      <w:r w:rsidR="00676F7A">
        <w:rPr>
          <w:color w:val="000000"/>
        </w:rPr>
        <w:t xml:space="preserve"> (SMP</w:t>
      </w:r>
      <w:r w:rsidR="009263CD">
        <w:rPr>
          <w:color w:val="000000"/>
        </w:rPr>
        <w:t>.</w:t>
      </w:r>
      <w:r w:rsidR="00676F7A">
        <w:rPr>
          <w:color w:val="000000"/>
        </w:rPr>
        <w:t>5)</w:t>
      </w:r>
      <w:r w:rsidR="00CE01C9">
        <w:rPr>
          <w:color w:val="000000"/>
        </w:rPr>
        <w:t>; and accurately identify the symbols, units, and operations they use in solving problems (SMP</w:t>
      </w:r>
      <w:r w:rsidR="009263CD">
        <w:rPr>
          <w:color w:val="000000"/>
        </w:rPr>
        <w:t>.</w:t>
      </w:r>
      <w:r w:rsidR="00CE01C9">
        <w:rPr>
          <w:color w:val="000000"/>
        </w:rPr>
        <w:t>6).</w:t>
      </w:r>
    </w:p>
    <w:p w14:paraId="07062E4E" w14:textId="24CB1C52" w:rsidR="00B84249" w:rsidRDefault="00CE01C9" w:rsidP="009263CD">
      <w:pPr>
        <w:pBdr>
          <w:top w:val="nil"/>
          <w:left w:val="nil"/>
          <w:bottom w:val="nil"/>
          <w:right w:val="nil"/>
          <w:between w:val="nil"/>
        </w:pBdr>
        <w:spacing w:after="240"/>
        <w:ind w:right="187"/>
      </w:pPr>
      <w:r>
        <w:t xml:space="preserve">Students who regularly </w:t>
      </w:r>
      <w:r w:rsidR="00676F7A">
        <w:t>use</w:t>
      </w:r>
      <w:r>
        <w:t xml:space="preserve"> the SMPs in their mathematical work develop mental habits that enable them to approach novel problems</w:t>
      </w:r>
      <w:r w:rsidR="0080680C">
        <w:t>,</w:t>
      </w:r>
      <w:r>
        <w:t xml:space="preserve"> as well as routine procedural exercises, and to solve them with confidence, understanding, and accuracy. Specifically, recent research shows that an instructional approach focused on mathematical practices may be important in supporting student achievement on curricular standards and assessments and that it also contributes to students’ positive affect and interest in mathematics (Sengupta-Irving and Enyedy, 2014).</w:t>
      </w:r>
      <w:bookmarkStart w:id="17" w:name="_Toc94540287"/>
    </w:p>
    <w:p w14:paraId="1A6FCBC1" w14:textId="4F1A6EC5" w:rsidR="00B84249" w:rsidRPr="0072627B" w:rsidRDefault="00B84249" w:rsidP="00D56E53">
      <w:pPr>
        <w:pStyle w:val="Heading2"/>
      </w:pPr>
      <w:bookmarkStart w:id="18" w:name="_Toc137116718"/>
      <w:bookmarkEnd w:id="17"/>
      <w:r w:rsidRPr="0072627B">
        <w:lastRenderedPageBreak/>
        <w:t xml:space="preserve">Investigating and Connecting, Grades </w:t>
      </w:r>
      <w:r w:rsidR="009263CD">
        <w:t>Six Through Eight</w:t>
      </w:r>
      <w:bookmarkEnd w:id="18"/>
    </w:p>
    <w:p w14:paraId="69B1F3CC" w14:textId="4CD8E714" w:rsidR="00B84249" w:rsidRDefault="00B84249" w:rsidP="00B84249">
      <w:pPr>
        <w:pBdr>
          <w:top w:val="nil"/>
          <w:left w:val="nil"/>
          <w:bottom w:val="nil"/>
          <w:right w:val="nil"/>
          <w:between w:val="nil"/>
        </w:pBdr>
        <w:spacing w:after="240"/>
        <w:ind w:right="187"/>
        <w:rPr>
          <w:color w:val="000000"/>
        </w:rPr>
      </w:pPr>
      <w:r>
        <w:rPr>
          <w:color w:val="000000"/>
        </w:rPr>
        <w:t>In grades six through eight, students deepen their understanding of fractions</w:t>
      </w:r>
      <w:r w:rsidR="0072627B">
        <w:rPr>
          <w:color w:val="000000"/>
        </w:rPr>
        <w:t xml:space="preserve"> developed in the earlier grades</w:t>
      </w:r>
      <w:r>
        <w:rPr>
          <w:color w:val="000000"/>
        </w:rPr>
        <w:t>, especially division of fractions, and develop an understanding of ratios and proportions. These understandings bridge to a new type of number</w:t>
      </w:r>
      <w:r w:rsidR="00477ED1">
        <w:rPr>
          <w:color w:val="000000"/>
        </w:rPr>
        <w:t>s</w:t>
      </w:r>
      <w:r>
        <w:rPr>
          <w:color w:val="000000"/>
        </w:rPr>
        <w:t>—rational numbers—</w:t>
      </w:r>
      <w:r w:rsidR="00DE0AD8">
        <w:rPr>
          <w:color w:val="000000"/>
        </w:rPr>
        <w:t>that</w:t>
      </w:r>
      <w:r>
        <w:rPr>
          <w:color w:val="000000"/>
        </w:rPr>
        <w:t xml:space="preserve"> are inclusive of all the number types </w:t>
      </w:r>
      <w:r w:rsidR="00DE0AD8">
        <w:rPr>
          <w:color w:val="000000"/>
        </w:rPr>
        <w:t xml:space="preserve">students have </w:t>
      </w:r>
      <w:r>
        <w:rPr>
          <w:color w:val="000000"/>
        </w:rPr>
        <w:t xml:space="preserve">previously </w:t>
      </w:r>
      <w:r w:rsidR="00DE0AD8">
        <w:rPr>
          <w:color w:val="000000"/>
        </w:rPr>
        <w:t>studied</w:t>
      </w:r>
      <w:r>
        <w:rPr>
          <w:color w:val="000000"/>
        </w:rPr>
        <w:t xml:space="preserve"> (whole numbers, integers, fractions, and decimals). Students connect ratios, rates, and percentages and use these ideas </w:t>
      </w:r>
      <w:r w:rsidR="00477ED1">
        <w:rPr>
          <w:color w:val="000000"/>
        </w:rPr>
        <w:t>to</w:t>
      </w:r>
      <w:r>
        <w:rPr>
          <w:color w:val="000000"/>
        </w:rPr>
        <w:t xml:space="preserve"> engag</w:t>
      </w:r>
      <w:r w:rsidR="00477ED1">
        <w:rPr>
          <w:color w:val="000000"/>
        </w:rPr>
        <w:t xml:space="preserve">e </w:t>
      </w:r>
      <w:r>
        <w:rPr>
          <w:color w:val="000000"/>
        </w:rPr>
        <w:t xml:space="preserve">in proportional reasoning as they solve authentic problems. By writing, interpreting, and using expressions and equations, students can solve multistep problem situations. </w:t>
      </w:r>
      <w:r w:rsidR="00477ED1">
        <w:rPr>
          <w:color w:val="000000"/>
        </w:rPr>
        <w:t>By c</w:t>
      </w:r>
      <w:r>
        <w:rPr>
          <w:color w:val="000000"/>
        </w:rPr>
        <w:t>haracterizing quantitative relationships using functions</w:t>
      </w:r>
      <w:r w:rsidR="00477ED1">
        <w:rPr>
          <w:color w:val="000000"/>
        </w:rPr>
        <w:t>, they</w:t>
      </w:r>
      <w:r>
        <w:rPr>
          <w:color w:val="000000"/>
        </w:rPr>
        <w:t xml:space="preserve"> further develop understanding of rates and changing quantities. Measurement and classification ideas associated with two- and three-dimensional shapes and figures are connected to real-world and algebraic representations. Measurement questions extend to the need for measuring populations</w:t>
      </w:r>
      <w:r w:rsidR="00477ED1">
        <w:rPr>
          <w:color w:val="000000"/>
        </w:rPr>
        <w:t>,</w:t>
      </w:r>
      <w:r>
        <w:rPr>
          <w:color w:val="000000"/>
        </w:rPr>
        <w:t xml:space="preserve"> using statistical inferences with sampling.</w:t>
      </w:r>
    </w:p>
    <w:p w14:paraId="6AE2C561" w14:textId="3EEA3E68" w:rsidR="00B84249" w:rsidRDefault="004E255C" w:rsidP="00B84249">
      <w:pPr>
        <w:pBdr>
          <w:top w:val="nil"/>
          <w:left w:val="nil"/>
          <w:bottom w:val="nil"/>
          <w:right w:val="nil"/>
          <w:between w:val="nil"/>
        </w:pBdr>
        <w:spacing w:after="240"/>
        <w:ind w:right="187"/>
      </w:pPr>
      <w:r>
        <w:t>Rather than insisting on mastery of prior content</w:t>
      </w:r>
      <w:r w:rsidR="00DE0AD8">
        <w:t xml:space="preserve"> </w:t>
      </w:r>
      <w:r>
        <w:t>or, especially, computational speed and recall</w:t>
      </w:r>
      <w:r w:rsidR="00DE0AD8">
        <w:t xml:space="preserve">, </w:t>
      </w:r>
      <w:r>
        <w:t xml:space="preserve">it </w:t>
      </w:r>
      <w:r w:rsidR="00B84249">
        <w:t xml:space="preserve">is important </w:t>
      </w:r>
      <w:r w:rsidR="00DE0AD8">
        <w:t>for</w:t>
      </w:r>
      <w:r w:rsidR="00B84249">
        <w:t xml:space="preserve"> teachers</w:t>
      </w:r>
      <w:r>
        <w:t xml:space="preserve"> </w:t>
      </w:r>
      <w:r w:rsidR="00DE0AD8">
        <w:t xml:space="preserve">to </w:t>
      </w:r>
      <w:r>
        <w:t xml:space="preserve">focus on </w:t>
      </w:r>
      <w:r w:rsidR="00DE0AD8">
        <w:t>ensuring that students</w:t>
      </w:r>
      <w:r>
        <w:t xml:space="preserve"> </w:t>
      </w:r>
      <w:r w:rsidR="00DE0AD8">
        <w:t xml:space="preserve">have </w:t>
      </w:r>
      <w:r>
        <w:t xml:space="preserve">access to the content </w:t>
      </w:r>
      <w:r w:rsidR="00DE0AD8">
        <w:t>needed for</w:t>
      </w:r>
      <w:r>
        <w:t xml:space="preserve"> the investigation</w:t>
      </w:r>
      <w:r w:rsidR="00DE276E">
        <w:t xml:space="preserve"> at hand</w:t>
      </w:r>
      <w:r>
        <w:t>.</w:t>
      </w:r>
      <w:r w:rsidR="00B84249">
        <w:t xml:space="preserve"> (</w:t>
      </w:r>
      <w:r w:rsidR="00B76349">
        <w:t>S</w:t>
      </w:r>
      <w:r w:rsidR="00B84249">
        <w:t xml:space="preserve">ee </w:t>
      </w:r>
      <w:r w:rsidR="00DE0AD8">
        <w:t>c</w:t>
      </w:r>
      <w:r w:rsidR="00B84249">
        <w:t xml:space="preserve">hapter </w:t>
      </w:r>
      <w:r w:rsidR="00C53014">
        <w:t>3</w:t>
      </w:r>
      <w:r w:rsidR="00B84249">
        <w:t xml:space="preserve"> for </w:t>
      </w:r>
      <w:r w:rsidR="00DE0AD8">
        <w:t>explanation</w:t>
      </w:r>
      <w:r w:rsidR="00B84249">
        <w:t xml:space="preserve"> of th</w:t>
      </w:r>
      <w:r w:rsidR="00DE0AD8">
        <w:t>e</w:t>
      </w:r>
      <w:r w:rsidR="00B84249">
        <w:t xml:space="preserve"> framework’s interpretation of fluency as flexibility in thinking</w:t>
      </w:r>
      <w:r w:rsidR="00DE0AD8">
        <w:t>,</w:t>
      </w:r>
      <w:r w:rsidR="00B84249">
        <w:t xml:space="preserve"> rather than </w:t>
      </w:r>
      <w:r w:rsidR="00DE0AD8">
        <w:t xml:space="preserve">only </w:t>
      </w:r>
      <w:r w:rsidR="00B84249">
        <w:t>as only speed in use of memorized facts</w:t>
      </w:r>
      <w:r w:rsidR="00B76349">
        <w:t>.</w:t>
      </w:r>
      <w:r w:rsidR="00B84249">
        <w:t xml:space="preserve">) Thus, tools that allow increased focus on sense-making and building number sense should be readily available. </w:t>
      </w:r>
      <w:r w:rsidR="00B76349">
        <w:t>These include calculators and online tools</w:t>
      </w:r>
      <w:r w:rsidR="00F810BB">
        <w:t>,</w:t>
      </w:r>
      <w:r w:rsidR="00B76349">
        <w:t xml:space="preserve"> but also strategies and scaffolds</w:t>
      </w:r>
      <w:r w:rsidR="00F810BB">
        <w:t xml:space="preserve"> centered on students who are English learners</w:t>
      </w:r>
      <w:r w:rsidR="00B76349">
        <w:t>. W</w:t>
      </w:r>
      <w:r w:rsidR="00B84249">
        <w:t>hen used strategically</w:t>
      </w:r>
      <w:r w:rsidR="00DE276E">
        <w:t>,</w:t>
      </w:r>
      <w:r w:rsidR="00B84249">
        <w:t xml:space="preserve"> </w:t>
      </w:r>
      <w:r w:rsidR="00B76349">
        <w:t>such tools</w:t>
      </w:r>
      <w:r w:rsidR="00B84249">
        <w:t xml:space="preserve"> allow students greater access</w:t>
      </w:r>
      <w:r w:rsidR="00B76349">
        <w:t xml:space="preserve"> and can also support</w:t>
      </w:r>
      <w:r w:rsidR="00B84249">
        <w:t xml:space="preserve"> students</w:t>
      </w:r>
      <w:r w:rsidR="00B76349">
        <w:t>’</w:t>
      </w:r>
      <w:r w:rsidR="00B84249">
        <w:t xml:space="preserve"> complet</w:t>
      </w:r>
      <w:r w:rsidR="00B76349">
        <w:t>ion o</w:t>
      </w:r>
      <w:r>
        <w:t>f</w:t>
      </w:r>
      <w:r w:rsidR="00B84249">
        <w:t xml:space="preserve"> the</w:t>
      </w:r>
      <w:r>
        <w:t xml:space="preserve"> mathematics assessments in the </w:t>
      </w:r>
      <w:r w:rsidR="00B84249">
        <w:t>California Assessment of Student Performance and Progress (CAASPP).</w:t>
      </w:r>
    </w:p>
    <w:p w14:paraId="18BB0623" w14:textId="6CA93131" w:rsidR="00B84249" w:rsidRDefault="00B84249" w:rsidP="00B84249">
      <w:pPr>
        <w:pBdr>
          <w:top w:val="nil"/>
          <w:left w:val="nil"/>
          <w:bottom w:val="nil"/>
          <w:right w:val="nil"/>
          <w:between w:val="nil"/>
        </w:pBdr>
        <w:spacing w:after="240"/>
        <w:ind w:right="187"/>
      </w:pPr>
      <w:r>
        <w:t xml:space="preserve">These tools do not replace the as-needed reinforcement or continued development of </w:t>
      </w:r>
      <w:r w:rsidR="00DE276E">
        <w:t xml:space="preserve">students’ understanding of </w:t>
      </w:r>
      <w:r>
        <w:t xml:space="preserve">earlier grade-level </w:t>
      </w:r>
      <w:r w:rsidR="00DE276E">
        <w:t>concepts</w:t>
      </w:r>
      <w:r>
        <w:t xml:space="preserve">. However, </w:t>
      </w:r>
      <w:r w:rsidR="00DE276E">
        <w:t xml:space="preserve">instruction should enable </w:t>
      </w:r>
      <w:r>
        <w:t>student</w:t>
      </w:r>
      <w:r w:rsidR="00DE276E">
        <w:t>s</w:t>
      </w:r>
      <w:r>
        <w:t xml:space="preserve"> </w:t>
      </w:r>
      <w:r w:rsidR="00DE276E">
        <w:t>to engage</w:t>
      </w:r>
      <w:r>
        <w:t xml:space="preserve"> in grade-level investigations without a remedial precursor. </w:t>
      </w:r>
      <w:r w:rsidR="00DE276E">
        <w:t xml:space="preserve">When </w:t>
      </w:r>
      <w:r>
        <w:t xml:space="preserve">grade-level activities </w:t>
      </w:r>
      <w:r w:rsidR="00F810BB">
        <w:t>entail</w:t>
      </w:r>
      <w:r>
        <w:t xml:space="preserve"> a need for </w:t>
      </w:r>
      <w:r w:rsidR="00F810BB">
        <w:t xml:space="preserve">students to </w:t>
      </w:r>
      <w:r>
        <w:t xml:space="preserve">understand </w:t>
      </w:r>
      <w:r w:rsidR="00F810BB">
        <w:t xml:space="preserve">math content and practices they have previously encountered, </w:t>
      </w:r>
      <w:r w:rsidR="00944B70">
        <w:t>but perhaps</w:t>
      </w:r>
      <w:r w:rsidR="00F810BB">
        <w:t xml:space="preserve"> not mastered</w:t>
      </w:r>
      <w:r w:rsidR="00DE276E">
        <w:t xml:space="preserve">, students have </w:t>
      </w:r>
      <w:r w:rsidR="00DE276E">
        <w:lastRenderedPageBreak/>
        <w:t>an incentive and are therefore more ready to</w:t>
      </w:r>
      <w:r w:rsidR="00F810BB">
        <w:t xml:space="preserve"> revisit and deepen their understanding of </w:t>
      </w:r>
      <w:r w:rsidR="00944B70">
        <w:t>the earlier</w:t>
      </w:r>
      <w:r w:rsidR="00F810BB">
        <w:t xml:space="preserve"> material.</w:t>
      </w:r>
    </w:p>
    <w:p w14:paraId="59E735C5" w14:textId="39E5381E" w:rsidR="00B84249" w:rsidRDefault="00944B70" w:rsidP="00B76349">
      <w:pPr>
        <w:pBdr>
          <w:top w:val="nil"/>
          <w:left w:val="nil"/>
          <w:bottom w:val="nil"/>
          <w:right w:val="nil"/>
          <w:between w:val="nil"/>
        </w:pBdr>
        <w:spacing w:after="240"/>
        <w:ind w:right="187"/>
      </w:pPr>
      <w:r>
        <w:rPr>
          <w:i/>
          <w:iCs/>
        </w:rPr>
        <w:t>A note on u</w:t>
      </w:r>
      <w:r w:rsidR="00B84249">
        <w:rPr>
          <w:i/>
          <w:iCs/>
        </w:rPr>
        <w:t>nfinished learning from previous grades</w:t>
      </w:r>
      <w:r>
        <w:rPr>
          <w:i/>
          <w:iCs/>
        </w:rPr>
        <w:t>:</w:t>
      </w:r>
      <w:r w:rsidR="00B84249">
        <w:rPr>
          <w:i/>
          <w:iCs/>
        </w:rPr>
        <w:t xml:space="preserve"> </w:t>
      </w:r>
      <w:r w:rsidR="007F4B89" w:rsidRPr="004217F3">
        <w:rPr>
          <w:color w:val="000000" w:themeColor="text1"/>
        </w:rPr>
        <w:t xml:space="preserve">Students develop and learn at different times and rates. For this or other reasons, </w:t>
      </w:r>
      <w:r w:rsidR="007F4B89" w:rsidRPr="004217F3">
        <w:rPr>
          <w:color w:val="000000"/>
        </w:rPr>
        <w:t xml:space="preserve">some </w:t>
      </w:r>
      <w:r w:rsidR="007F4B89" w:rsidRPr="004217F3">
        <w:rPr>
          <w:color w:val="000000" w:themeColor="text1"/>
        </w:rPr>
        <w:t>start a new grade level with unfinished learning from earlier grade levels. In such cases, teachers should not automatically assume these students to be low achievers, require interventions, or need placement in a group that is learning standards from a lower grade level. Instead, teachers need to identify students’ learning needs and provide appropriate instructional support before considering interventions or any change in standards taught</w:t>
      </w:r>
      <w:r w:rsidR="00247F01" w:rsidRPr="004217F3">
        <w:rPr>
          <w:color w:val="000000" w:themeColor="text1"/>
        </w:rPr>
        <w:t xml:space="preserve">. </w:t>
      </w:r>
      <w:r w:rsidR="00B76349" w:rsidRPr="004217F3">
        <w:t>Figure 7.</w:t>
      </w:r>
      <w:r w:rsidRPr="004217F3">
        <w:t>3</w:t>
      </w:r>
      <w:r w:rsidR="00B76349" w:rsidRPr="004217F3">
        <w:t xml:space="preserve"> (adapted from Fossum, 2018) provides a</w:t>
      </w:r>
      <w:r w:rsidR="00B84249" w:rsidRPr="004217F3">
        <w:t xml:space="preserve"> helpful guide </w:t>
      </w:r>
      <w:r w:rsidR="00650006" w:rsidRPr="004217F3">
        <w:t>for</w:t>
      </w:r>
      <w:r w:rsidR="00650006">
        <w:t xml:space="preserve"> supporting for students with unfinished learning</w:t>
      </w:r>
      <w:r w:rsidR="00B76349">
        <w:t>.</w:t>
      </w:r>
    </w:p>
    <w:p w14:paraId="1606A43B" w14:textId="4C443A13" w:rsidR="00B84249" w:rsidRPr="00C53014" w:rsidRDefault="00B84249" w:rsidP="00B84249">
      <w:pPr>
        <w:pBdr>
          <w:top w:val="nil"/>
          <w:left w:val="nil"/>
          <w:bottom w:val="nil"/>
          <w:right w:val="nil"/>
          <w:between w:val="nil"/>
        </w:pBdr>
        <w:spacing w:after="0"/>
        <w:ind w:right="187"/>
      </w:pPr>
      <w:r w:rsidRPr="00C53014">
        <w:t>Figure 7.</w:t>
      </w:r>
      <w:r w:rsidR="00944B70" w:rsidRPr="00C53014">
        <w:t xml:space="preserve">3 </w:t>
      </w:r>
      <w:r w:rsidR="00650006" w:rsidRPr="00C53014">
        <w:t xml:space="preserve">Supporting Students </w:t>
      </w:r>
      <w:r w:rsidR="001B3718" w:rsidRPr="00C53014">
        <w:t>Who Have</w:t>
      </w:r>
      <w:r w:rsidR="00650006" w:rsidRPr="00C53014">
        <w:t xml:space="preserve"> Unfinished Learning </w:t>
      </w:r>
      <w:r w:rsidR="00C53014" w:rsidRPr="00C53014">
        <w:t>from</w:t>
      </w:r>
      <w:r w:rsidR="00650006" w:rsidRPr="00C53014">
        <w:t xml:space="preserve"> Earlier Grades</w:t>
      </w:r>
    </w:p>
    <w:tbl>
      <w:tblPr>
        <w:tblStyle w:val="TableGrid"/>
        <w:tblW w:w="0" w:type="auto"/>
        <w:tblLook w:val="04A0" w:firstRow="1" w:lastRow="0" w:firstColumn="1" w:lastColumn="0" w:noHBand="0" w:noVBand="1"/>
        <w:tblDescription w:val="Intervention Guide for Student Support"/>
      </w:tblPr>
      <w:tblGrid>
        <w:gridCol w:w="4675"/>
        <w:gridCol w:w="4675"/>
      </w:tblGrid>
      <w:tr w:rsidR="00B84249" w:rsidRPr="00827833" w14:paraId="2F8B97F9" w14:textId="77777777" w:rsidTr="009B5A0E">
        <w:trPr>
          <w:cantSplit/>
          <w:tblHeader/>
        </w:trPr>
        <w:tc>
          <w:tcPr>
            <w:tcW w:w="4675" w:type="dxa"/>
            <w:shd w:val="clear" w:color="auto" w:fill="D9D9D9" w:themeFill="background1" w:themeFillShade="D9"/>
          </w:tcPr>
          <w:p w14:paraId="17D720DC" w14:textId="147FBAF5" w:rsidR="00B84249" w:rsidRPr="00827833" w:rsidRDefault="00B84249" w:rsidP="000C172B">
            <w:pPr>
              <w:rPr>
                <w:b/>
                <w:bCs/>
              </w:rPr>
            </w:pPr>
            <w:r w:rsidRPr="00827833">
              <w:rPr>
                <w:b/>
                <w:bCs/>
              </w:rPr>
              <w:t xml:space="preserve">Common </w:t>
            </w:r>
            <w:r w:rsidR="00944B70">
              <w:rPr>
                <w:b/>
                <w:bCs/>
              </w:rPr>
              <w:t xml:space="preserve">Instructional </w:t>
            </w:r>
            <w:r>
              <w:rPr>
                <w:b/>
                <w:bCs/>
              </w:rPr>
              <w:t>M</w:t>
            </w:r>
            <w:r w:rsidRPr="00827833">
              <w:rPr>
                <w:b/>
                <w:bCs/>
              </w:rPr>
              <w:t>isstep</w:t>
            </w:r>
          </w:p>
        </w:tc>
        <w:tc>
          <w:tcPr>
            <w:tcW w:w="4675" w:type="dxa"/>
            <w:shd w:val="clear" w:color="auto" w:fill="D9D9D9" w:themeFill="background1" w:themeFillShade="D9"/>
          </w:tcPr>
          <w:p w14:paraId="33145EF4" w14:textId="30EE5E36" w:rsidR="00B84249" w:rsidRPr="00827833" w:rsidRDefault="00B84249" w:rsidP="000C172B">
            <w:pPr>
              <w:rPr>
                <w:b/>
                <w:bCs/>
              </w:rPr>
            </w:pPr>
            <w:r>
              <w:rPr>
                <w:b/>
                <w:bCs/>
              </w:rPr>
              <w:t>Re</w:t>
            </w:r>
            <w:r w:rsidRPr="00827833">
              <w:rPr>
                <w:b/>
                <w:bCs/>
              </w:rPr>
              <w:t>commend</w:t>
            </w:r>
            <w:r w:rsidR="00650006">
              <w:rPr>
                <w:b/>
                <w:bCs/>
              </w:rPr>
              <w:t>ed Alternative</w:t>
            </w:r>
          </w:p>
        </w:tc>
      </w:tr>
      <w:tr w:rsidR="00B84249" w14:paraId="6FF77A47" w14:textId="77777777" w:rsidTr="009B5A0E">
        <w:trPr>
          <w:cantSplit/>
          <w:trHeight w:val="962"/>
        </w:trPr>
        <w:tc>
          <w:tcPr>
            <w:tcW w:w="4675" w:type="dxa"/>
          </w:tcPr>
          <w:p w14:paraId="1952036D" w14:textId="77777777" w:rsidR="00B84249" w:rsidRDefault="00B84249" w:rsidP="000C172B">
            <w:r>
              <w:t>Blindly adhering to a pacing guide calendar</w:t>
            </w:r>
          </w:p>
        </w:tc>
        <w:tc>
          <w:tcPr>
            <w:tcW w:w="4675" w:type="dxa"/>
          </w:tcPr>
          <w:p w14:paraId="7A5A2983" w14:textId="77777777" w:rsidR="00B84249" w:rsidRPr="00F66CEB" w:rsidRDefault="00B84249" w:rsidP="000C172B">
            <w:r w:rsidRPr="00F66CEB">
              <w:rPr>
                <w:bCs/>
              </w:rPr>
              <w:t>Use formative data</w:t>
            </w:r>
            <w:r w:rsidRPr="00F66CEB">
              <w:t xml:space="preserve"> to gauge student understanding and inform pacing</w:t>
            </w:r>
          </w:p>
        </w:tc>
      </w:tr>
      <w:tr w:rsidR="00B84249" w14:paraId="5DDD0392" w14:textId="77777777" w:rsidTr="009B5A0E">
        <w:trPr>
          <w:cantSplit/>
        </w:trPr>
        <w:tc>
          <w:tcPr>
            <w:tcW w:w="4675" w:type="dxa"/>
          </w:tcPr>
          <w:p w14:paraId="041AE105" w14:textId="29FAAFD7" w:rsidR="00B84249" w:rsidRDefault="00B84249" w:rsidP="000C172B">
            <w:r>
              <w:t xml:space="preserve">Halting </w:t>
            </w:r>
            <w:r w:rsidR="001B3718">
              <w:t xml:space="preserve">whole-class </w:t>
            </w:r>
            <w:r>
              <w:t xml:space="preserve">instruction </w:t>
            </w:r>
            <w:r w:rsidR="001B3718">
              <w:t xml:space="preserve">to provide </w:t>
            </w:r>
            <w:r>
              <w:t>a broad review</w:t>
            </w:r>
            <w:r w:rsidR="001B3718">
              <w:t xml:space="preserve"> of past material</w:t>
            </w:r>
          </w:p>
        </w:tc>
        <w:tc>
          <w:tcPr>
            <w:tcW w:w="4675" w:type="dxa"/>
          </w:tcPr>
          <w:p w14:paraId="16372D99" w14:textId="2D7A35EC" w:rsidR="00B84249" w:rsidRPr="00F66CEB" w:rsidRDefault="00B84249" w:rsidP="000C172B">
            <w:r w:rsidRPr="00F66CEB">
              <w:rPr>
                <w:bCs/>
              </w:rPr>
              <w:t xml:space="preserve">Provide </w:t>
            </w:r>
            <w:r w:rsidR="00C53014" w:rsidRPr="00F66CEB">
              <w:rPr>
                <w:bCs/>
              </w:rPr>
              <w:t>j</w:t>
            </w:r>
            <w:r w:rsidRPr="00F66CEB">
              <w:rPr>
                <w:bCs/>
              </w:rPr>
              <w:t>ust-in-time</w:t>
            </w:r>
            <w:r w:rsidRPr="00F66CEB">
              <w:t xml:space="preserve"> support within each unit or during intervention</w:t>
            </w:r>
          </w:p>
        </w:tc>
      </w:tr>
      <w:tr w:rsidR="00B84249" w14:paraId="40129FA6" w14:textId="77777777" w:rsidTr="009B5A0E">
        <w:trPr>
          <w:cantSplit/>
        </w:trPr>
        <w:tc>
          <w:tcPr>
            <w:tcW w:w="4675" w:type="dxa"/>
          </w:tcPr>
          <w:p w14:paraId="02DEF2B3" w14:textId="77777777" w:rsidR="00B84249" w:rsidRDefault="00B84249" w:rsidP="000C172B">
            <w:r>
              <w:t>Trying to address every gap a student has</w:t>
            </w:r>
          </w:p>
        </w:tc>
        <w:tc>
          <w:tcPr>
            <w:tcW w:w="4675" w:type="dxa"/>
          </w:tcPr>
          <w:p w14:paraId="3E117DC4" w14:textId="61E70140" w:rsidR="00B84249" w:rsidRPr="00F66CEB" w:rsidRDefault="00B84249" w:rsidP="000C172B">
            <w:r w:rsidRPr="00F66CEB">
              <w:rPr>
                <w:bCs/>
              </w:rPr>
              <w:t xml:space="preserve">Prioritize </w:t>
            </w:r>
            <w:r w:rsidR="00CA51D3" w:rsidRPr="00F66CEB">
              <w:rPr>
                <w:bCs/>
              </w:rPr>
              <w:t xml:space="preserve">and address </w:t>
            </w:r>
            <w:r w:rsidR="007E582E" w:rsidRPr="00F66CEB">
              <w:rPr>
                <w:bCs/>
              </w:rPr>
              <w:t xml:space="preserve">the </w:t>
            </w:r>
            <w:r w:rsidRPr="00F66CEB">
              <w:rPr>
                <w:bCs/>
              </w:rPr>
              <w:t>most essential prerequisite</w:t>
            </w:r>
            <w:r w:rsidRPr="00F66CEB">
              <w:t xml:space="preserve"> skills and understanding for upcoming content</w:t>
            </w:r>
          </w:p>
        </w:tc>
      </w:tr>
      <w:tr w:rsidR="00B84249" w14:paraId="0D1AF3C3" w14:textId="77777777" w:rsidTr="009B5A0E">
        <w:trPr>
          <w:cantSplit/>
        </w:trPr>
        <w:tc>
          <w:tcPr>
            <w:tcW w:w="4675" w:type="dxa"/>
          </w:tcPr>
          <w:p w14:paraId="25836CD0" w14:textId="4A264A17" w:rsidR="00B84249" w:rsidRDefault="00B84249" w:rsidP="000C172B">
            <w:r>
              <w:t xml:space="preserve">Trying to build </w:t>
            </w:r>
            <w:r w:rsidR="001B3718">
              <w:t xml:space="preserve">missing </w:t>
            </w:r>
            <w:r w:rsidR="007E582E">
              <w:t xml:space="preserve">understanding </w:t>
            </w:r>
            <w:r w:rsidR="001B3718">
              <w:t xml:space="preserve">of past material </w:t>
            </w:r>
            <w:r>
              <w:t xml:space="preserve">from the ground up or going too far </w:t>
            </w:r>
            <w:r w:rsidR="001B3718">
              <w:t xml:space="preserve">back </w:t>
            </w:r>
            <w:r>
              <w:t>in the learning progression</w:t>
            </w:r>
          </w:p>
        </w:tc>
        <w:tc>
          <w:tcPr>
            <w:tcW w:w="4675" w:type="dxa"/>
          </w:tcPr>
          <w:p w14:paraId="3DF2224F" w14:textId="77777777" w:rsidR="00B84249" w:rsidRPr="00F66CEB" w:rsidRDefault="00B84249" w:rsidP="000C172B">
            <w:r w:rsidRPr="00F66CEB">
              <w:rPr>
                <w:bCs/>
              </w:rPr>
              <w:t>Trace the learning progression, diagnose, and go back just enough</w:t>
            </w:r>
            <w:r w:rsidRPr="00F66CEB">
              <w:t xml:space="preserve"> to provide access to grade-level material</w:t>
            </w:r>
          </w:p>
        </w:tc>
      </w:tr>
      <w:tr w:rsidR="00B84249" w14:paraId="750F02A7" w14:textId="77777777" w:rsidTr="009B5A0E">
        <w:trPr>
          <w:cantSplit/>
        </w:trPr>
        <w:tc>
          <w:tcPr>
            <w:tcW w:w="4675" w:type="dxa"/>
          </w:tcPr>
          <w:p w14:paraId="5E06491E" w14:textId="77777777" w:rsidR="00B84249" w:rsidRDefault="00B84249" w:rsidP="000C172B">
            <w:r>
              <w:t>Re-teaching students using previously failed methods and strategies</w:t>
            </w:r>
          </w:p>
        </w:tc>
        <w:tc>
          <w:tcPr>
            <w:tcW w:w="4675" w:type="dxa"/>
          </w:tcPr>
          <w:p w14:paraId="322FF677" w14:textId="7E8ACD5D" w:rsidR="00B84249" w:rsidRPr="00F66CEB" w:rsidRDefault="00B84249" w:rsidP="000C172B">
            <w:r w:rsidRPr="00F66CEB">
              <w:rPr>
                <w:bCs/>
              </w:rPr>
              <w:t>Provide a new experience</w:t>
            </w:r>
            <w:r w:rsidRPr="00F66CEB">
              <w:t xml:space="preserve"> </w:t>
            </w:r>
            <w:r w:rsidR="007E582E" w:rsidRPr="00F66CEB">
              <w:t xml:space="preserve">to re-engage </w:t>
            </w:r>
            <w:r w:rsidRPr="00F66CEB">
              <w:t xml:space="preserve">students, </w:t>
            </w:r>
            <w:r w:rsidR="007E582E" w:rsidRPr="00F66CEB">
              <w:t>as</w:t>
            </w:r>
            <w:r w:rsidRPr="00F66CEB">
              <w:t xml:space="preserve"> appropriate (San Francisco Unified School District Mathematics Department, </w:t>
            </w:r>
            <w:r w:rsidR="005939B8">
              <w:t>2015</w:t>
            </w:r>
            <w:r w:rsidRPr="00F66CEB">
              <w:t>)</w:t>
            </w:r>
          </w:p>
        </w:tc>
      </w:tr>
      <w:tr w:rsidR="00B84249" w14:paraId="3517E0A4" w14:textId="77777777" w:rsidTr="009B5A0E">
        <w:trPr>
          <w:cantSplit/>
        </w:trPr>
        <w:tc>
          <w:tcPr>
            <w:tcW w:w="4675" w:type="dxa"/>
          </w:tcPr>
          <w:p w14:paraId="5BE5AF30" w14:textId="77777777" w:rsidR="00B84249" w:rsidRPr="00C407CF" w:rsidRDefault="00B84249" w:rsidP="000C172B">
            <w:r w:rsidRPr="00C407CF">
              <w:t>Disconnecting intervention from content students are learning in math class</w:t>
            </w:r>
          </w:p>
        </w:tc>
        <w:tc>
          <w:tcPr>
            <w:tcW w:w="4675" w:type="dxa"/>
          </w:tcPr>
          <w:p w14:paraId="157E9B48" w14:textId="3FDA4210" w:rsidR="00B84249" w:rsidRPr="00F66CEB" w:rsidRDefault="00B84249" w:rsidP="000C172B">
            <w:r w:rsidRPr="00F66CEB">
              <w:rPr>
                <w:bCs/>
              </w:rPr>
              <w:t>Connect learning experiences</w:t>
            </w:r>
            <w:r w:rsidRPr="00F66CEB">
              <w:t xml:space="preserve"> in intervention and universal instruction</w:t>
            </w:r>
            <w:r w:rsidR="001E1229" w:rsidRPr="00F66CEB">
              <w:t xml:space="preserve"> (</w:t>
            </w:r>
            <w:r w:rsidR="001E1229" w:rsidRPr="00F66CEB">
              <w:rPr>
                <w:color w:val="000000" w:themeColor="text1"/>
              </w:rPr>
              <w:t>CAST, 2018)</w:t>
            </w:r>
          </w:p>
        </w:tc>
      </w:tr>
      <w:tr w:rsidR="00B84249" w14:paraId="29A070E8" w14:textId="77777777" w:rsidTr="009B5A0E">
        <w:trPr>
          <w:cantSplit/>
        </w:trPr>
        <w:tc>
          <w:tcPr>
            <w:tcW w:w="4675" w:type="dxa"/>
          </w:tcPr>
          <w:p w14:paraId="7011B1FE" w14:textId="77777777" w:rsidR="00B84249" w:rsidRPr="00C407CF" w:rsidRDefault="00B84249" w:rsidP="000C172B">
            <w:r w:rsidRPr="00C407CF">
              <w:t>Choosing content for intervention based solely on students’ weakest areas</w:t>
            </w:r>
          </w:p>
        </w:tc>
        <w:tc>
          <w:tcPr>
            <w:tcW w:w="4675" w:type="dxa"/>
          </w:tcPr>
          <w:p w14:paraId="71E642E0" w14:textId="77777777" w:rsidR="00B84249" w:rsidRPr="00F66CEB" w:rsidRDefault="00B84249" w:rsidP="000C172B">
            <w:r w:rsidRPr="00F66CEB">
              <w:rPr>
                <w:bCs/>
              </w:rPr>
              <w:t>Focus on big ideas</w:t>
            </w:r>
            <w:r w:rsidRPr="00F66CEB">
              <w:t xml:space="preserve"> from current or previous grades as they relate to upcoming content</w:t>
            </w:r>
          </w:p>
        </w:tc>
      </w:tr>
      <w:tr w:rsidR="00B84249" w14:paraId="667E7732" w14:textId="77777777" w:rsidTr="009B5A0E">
        <w:trPr>
          <w:cantSplit/>
        </w:trPr>
        <w:tc>
          <w:tcPr>
            <w:tcW w:w="4675" w:type="dxa"/>
          </w:tcPr>
          <w:p w14:paraId="0B182C8E" w14:textId="1F9A03DD" w:rsidR="00B84249" w:rsidRPr="00C407CF" w:rsidRDefault="00B84249" w:rsidP="000C172B">
            <w:r w:rsidRPr="00C407CF">
              <w:t xml:space="preserve">Teaching all standards </w:t>
            </w:r>
            <w:r w:rsidR="001B3718" w:rsidRPr="00C407CF">
              <w:t xml:space="preserve">addressed </w:t>
            </w:r>
            <w:r w:rsidRPr="00C407CF">
              <w:t xml:space="preserve">in </w:t>
            </w:r>
            <w:r w:rsidR="001B3718" w:rsidRPr="00C407CF">
              <w:t xml:space="preserve">an </w:t>
            </w:r>
            <w:r w:rsidRPr="00C407CF">
              <w:t>intervention in a step-by-step, procedural way</w:t>
            </w:r>
          </w:p>
        </w:tc>
        <w:tc>
          <w:tcPr>
            <w:tcW w:w="4675" w:type="dxa"/>
          </w:tcPr>
          <w:p w14:paraId="397206DF" w14:textId="5D68CB1A" w:rsidR="00B84249" w:rsidRPr="00F66CEB" w:rsidRDefault="00B84249" w:rsidP="000C172B">
            <w:r w:rsidRPr="00F66CEB">
              <w:rPr>
                <w:bCs/>
              </w:rPr>
              <w:t>Consider the Aspect of Rigor</w:t>
            </w:r>
            <w:r w:rsidRPr="00F66CEB">
              <w:t xml:space="preserve"> called for in this </w:t>
            </w:r>
            <w:r w:rsidR="007E582E" w:rsidRPr="00F66CEB">
              <w:t>f</w:t>
            </w:r>
            <w:r w:rsidRPr="00F66CEB">
              <w:t>ramework (</w:t>
            </w:r>
            <w:r w:rsidR="007E582E" w:rsidRPr="00F66CEB">
              <w:t>c</w:t>
            </w:r>
            <w:r w:rsidRPr="00F66CEB">
              <w:t xml:space="preserve">hapter </w:t>
            </w:r>
            <w:r w:rsidR="00C53014" w:rsidRPr="00F66CEB">
              <w:t>1</w:t>
            </w:r>
            <w:r w:rsidRPr="00F66CEB">
              <w:t>) when designing and choosing tasks, activities, or learning experiences</w:t>
            </w:r>
          </w:p>
        </w:tc>
      </w:tr>
      <w:tr w:rsidR="00B84249" w14:paraId="4157F59E" w14:textId="77777777" w:rsidTr="009B5A0E">
        <w:trPr>
          <w:cantSplit/>
        </w:trPr>
        <w:tc>
          <w:tcPr>
            <w:tcW w:w="4675" w:type="dxa"/>
          </w:tcPr>
          <w:p w14:paraId="1CAF9F5E" w14:textId="77777777" w:rsidR="00B84249" w:rsidRPr="00C407CF" w:rsidRDefault="00B84249" w:rsidP="000C172B">
            <w:r w:rsidRPr="00C407CF">
              <w:lastRenderedPageBreak/>
              <w:t>Over-reliance on computer programs in intervention</w:t>
            </w:r>
          </w:p>
        </w:tc>
        <w:tc>
          <w:tcPr>
            <w:tcW w:w="4675" w:type="dxa"/>
          </w:tcPr>
          <w:p w14:paraId="1881A9B3" w14:textId="77777777" w:rsidR="00B84249" w:rsidRPr="00F66CEB" w:rsidRDefault="00B84249" w:rsidP="000C172B">
            <w:r w:rsidRPr="00F66CEB">
              <w:rPr>
                <w:bCs/>
              </w:rPr>
              <w:t>Facilitate rich learning experiences</w:t>
            </w:r>
            <w:r w:rsidRPr="00F66CEB">
              <w:t xml:space="preserve"> for students to complete unfinished learning from previous or current grade</w:t>
            </w:r>
          </w:p>
        </w:tc>
      </w:tr>
    </w:tbl>
    <w:p w14:paraId="66769413" w14:textId="1836065E" w:rsidR="00B84249" w:rsidRDefault="00B84249" w:rsidP="00B84249">
      <w:pPr>
        <w:pBdr>
          <w:top w:val="nil"/>
          <w:left w:val="nil"/>
          <w:bottom w:val="nil"/>
          <w:right w:val="nil"/>
          <w:between w:val="nil"/>
        </w:pBdr>
        <w:spacing w:before="240" w:after="240"/>
        <w:ind w:right="187"/>
      </w:pPr>
      <w:r>
        <w:t xml:space="preserve">When students </w:t>
      </w:r>
      <w:r w:rsidR="00247F01">
        <w:t>would</w:t>
      </w:r>
      <w:r>
        <w:t xml:space="preserve"> benefit from extra support, it is advisable to offer </w:t>
      </w:r>
      <w:r w:rsidR="00B419E3">
        <w:t xml:space="preserve">them opportunities to engage with math in ways that differ from their </w:t>
      </w:r>
      <w:r w:rsidR="00B419E3" w:rsidRPr="00E7492F">
        <w:t>previous</w:t>
      </w:r>
      <w:r w:rsidR="00E7492F" w:rsidRPr="00E7492F">
        <w:t xml:space="preserve"> </w:t>
      </w:r>
      <w:r w:rsidR="00B419E3" w:rsidRPr="00E7492F">
        <w:t>math</w:t>
      </w:r>
      <w:r w:rsidR="00B419E3">
        <w:t xml:space="preserve"> exposure—for example, </w:t>
      </w:r>
      <w:r w:rsidR="00247F01">
        <w:t>by using</w:t>
      </w:r>
      <w:r w:rsidR="00B419E3">
        <w:t xml:space="preserve"> </w:t>
      </w:r>
      <w:r>
        <w:t>more</w:t>
      </w:r>
      <w:r w:rsidR="00247F01">
        <w:t>-</w:t>
      </w:r>
      <w:r>
        <w:t xml:space="preserve">visual approaches or </w:t>
      </w:r>
      <w:r w:rsidR="00247F01">
        <w:t xml:space="preserve">using </w:t>
      </w:r>
      <w:r>
        <w:t>metaphorical models</w:t>
      </w:r>
      <w:r w:rsidR="00DF56F5">
        <w:t>,</w:t>
      </w:r>
      <w:r>
        <w:t xml:space="preserve"> such as a pan balance as an equation. </w:t>
      </w:r>
      <w:r w:rsidR="003E4E30">
        <w:t>T</w:t>
      </w:r>
      <w:r>
        <w:t>eachers</w:t>
      </w:r>
      <w:r w:rsidR="003E4E30">
        <w:t xml:space="preserve"> and administrators at the middle-grade levels</w:t>
      </w:r>
      <w:r>
        <w:t xml:space="preserve">, </w:t>
      </w:r>
      <w:r w:rsidR="003E4E30">
        <w:t>as well as</w:t>
      </w:r>
      <w:r>
        <w:t xml:space="preserve"> parents of </w:t>
      </w:r>
      <w:r w:rsidR="003E4E30">
        <w:t>students at these levels,</w:t>
      </w:r>
      <w:r>
        <w:t xml:space="preserve"> are encouraged to read </w:t>
      </w:r>
      <w:r w:rsidR="00A53264" w:rsidRPr="001B15AA">
        <w:rPr>
          <w:i/>
        </w:rPr>
        <w:t>C</w:t>
      </w:r>
      <w:r w:rsidRPr="001B15AA">
        <w:rPr>
          <w:i/>
        </w:rPr>
        <w:t xml:space="preserve">hapter </w:t>
      </w:r>
      <w:r w:rsidR="00C53014" w:rsidRPr="001B15AA">
        <w:rPr>
          <w:i/>
        </w:rPr>
        <w:t>9</w:t>
      </w:r>
      <w:r w:rsidRPr="001B15AA">
        <w:rPr>
          <w:i/>
        </w:rPr>
        <w:t>: Structuring School Experiences for Equity and Engagement</w:t>
      </w:r>
      <w:r w:rsidR="00B419E3">
        <w:t xml:space="preserve">. </w:t>
      </w:r>
      <w:r w:rsidR="00DF56F5">
        <w:t>That chapter</w:t>
      </w:r>
      <w:r>
        <w:t xml:space="preserve"> contains information for schools to consider as they structure activities, classes</w:t>
      </w:r>
      <w:r w:rsidR="00DF56F5">
        <w:t>,</w:t>
      </w:r>
      <w:r>
        <w:t xml:space="preserve"> and schedules that can meet the many </w:t>
      </w:r>
      <w:r w:rsidR="00DF56F5">
        <w:t xml:space="preserve">and varied </w:t>
      </w:r>
      <w:r>
        <w:t xml:space="preserve">needs of math learners </w:t>
      </w:r>
      <w:r w:rsidR="003E4E30">
        <w:t>at these levels</w:t>
      </w:r>
      <w:r w:rsidR="00E7492F">
        <w:t xml:space="preserve">, </w:t>
      </w:r>
      <w:r w:rsidR="001D1B18">
        <w:t xml:space="preserve">including </w:t>
      </w:r>
      <w:r>
        <w:t>preparing all students for success in high school mathematics courses and beyond.</w:t>
      </w:r>
    </w:p>
    <w:p w14:paraId="139A4686" w14:textId="756A8DCD" w:rsidR="00E67E8D" w:rsidRPr="00E67E8D" w:rsidRDefault="00B84249" w:rsidP="00A53264">
      <w:pPr>
        <w:pStyle w:val="Heading3"/>
      </w:pPr>
      <w:bookmarkStart w:id="19" w:name="_Toc137116719"/>
      <w:r w:rsidRPr="00E67E8D">
        <w:t xml:space="preserve">Support for English </w:t>
      </w:r>
      <w:r w:rsidR="00C53014">
        <w:t>L</w:t>
      </w:r>
      <w:r w:rsidRPr="00E67E8D">
        <w:t>earner</w:t>
      </w:r>
      <w:r w:rsidR="00E67E8D" w:rsidRPr="00E67E8D">
        <w:t>s</w:t>
      </w:r>
      <w:bookmarkEnd w:id="19"/>
    </w:p>
    <w:p w14:paraId="4194874F" w14:textId="1EC556A9" w:rsidR="003E4E30" w:rsidRDefault="00702ECC" w:rsidP="003E4E30">
      <w:pPr>
        <w:pBdr>
          <w:top w:val="nil"/>
          <w:left w:val="nil"/>
          <w:bottom w:val="nil"/>
          <w:right w:val="nil"/>
          <w:between w:val="nil"/>
        </w:pBdr>
        <w:spacing w:before="240" w:after="240"/>
        <w:ind w:right="187"/>
        <w:rPr>
          <w:rFonts w:asciiTheme="minorBidi" w:hAnsiTheme="minorBidi"/>
        </w:rPr>
      </w:pPr>
      <w:r>
        <w:rPr>
          <w:color w:val="000000" w:themeColor="text1"/>
        </w:rPr>
        <w:t xml:space="preserve">While some students, indeed, lag in math mastery, for others, what appears to be lack of understanding may be attributable, at least in part, to their inability to adequately communicate their understanding. Here, too, providing appropriate instructional support, for both content and language development is essential. </w:t>
      </w:r>
      <w:r w:rsidR="003E4E30">
        <w:rPr>
          <w:color w:val="000000" w:themeColor="text1"/>
        </w:rPr>
        <w:t xml:space="preserve">In such cases, teachers can use </w:t>
      </w:r>
      <w:r w:rsidR="003E4E30" w:rsidRPr="00FC7399">
        <w:rPr>
          <w:rFonts w:asciiTheme="minorBidi" w:hAnsiTheme="minorBidi"/>
        </w:rPr>
        <w:t xml:space="preserve">scaffolds and supports </w:t>
      </w:r>
      <w:r w:rsidR="003E4E30">
        <w:rPr>
          <w:rFonts w:asciiTheme="minorBidi" w:hAnsiTheme="minorBidi"/>
        </w:rPr>
        <w:t>specifically oriented to students who are English learners</w:t>
      </w:r>
      <w:r w:rsidR="00CE57ED">
        <w:rPr>
          <w:rFonts w:asciiTheme="minorBidi" w:hAnsiTheme="minorBidi"/>
        </w:rPr>
        <w:t>.</w:t>
      </w:r>
    </w:p>
    <w:p w14:paraId="6E1B8965" w14:textId="192C5A05" w:rsidR="00B84249" w:rsidRPr="003E4E30" w:rsidRDefault="003E4E30" w:rsidP="00404536">
      <w:pPr>
        <w:pBdr>
          <w:top w:val="nil"/>
          <w:left w:val="nil"/>
          <w:bottom w:val="nil"/>
          <w:right w:val="nil"/>
          <w:between w:val="nil"/>
        </w:pBdr>
        <w:spacing w:after="240"/>
        <w:ind w:right="187"/>
      </w:pPr>
      <w:r>
        <w:t>I</w:t>
      </w:r>
      <w:r w:rsidR="00B84249" w:rsidRPr="003E4E30">
        <w:t xml:space="preserve">nstruction should </w:t>
      </w:r>
      <w:r>
        <w:t xml:space="preserve">always </w:t>
      </w:r>
      <w:r w:rsidR="00B84249" w:rsidRPr="003E4E30">
        <w:t xml:space="preserve">be designed </w:t>
      </w:r>
      <w:r>
        <w:t>to ensure that</w:t>
      </w:r>
      <w:r w:rsidR="00B84249" w:rsidRPr="003E4E30">
        <w:t xml:space="preserve"> students at all levels of language development can engage deeply with the important mathematical ideas of </w:t>
      </w:r>
      <w:proofErr w:type="gramStart"/>
      <w:r w:rsidR="00B84249" w:rsidRPr="003E4E30">
        <w:t>the instruction</w:t>
      </w:r>
      <w:proofErr w:type="gramEnd"/>
      <w:r w:rsidR="00B84249" w:rsidRPr="003E4E30">
        <w:t xml:space="preserve"> (Walqui and van Lier, 2010). Principles and strategies for language development—especially important for students who are English learners, but valuable for all students—can be explored in Moschkovich (2013), Zwiers et al. (2017), and Zwiers (2018), among many others.</w:t>
      </w:r>
    </w:p>
    <w:p w14:paraId="3172E87F" w14:textId="54A3F8A5" w:rsidR="00B84249" w:rsidRPr="003E4E30" w:rsidRDefault="004E77BC" w:rsidP="00404536">
      <w:pPr>
        <w:pBdr>
          <w:top w:val="nil"/>
          <w:left w:val="nil"/>
          <w:bottom w:val="nil"/>
          <w:right w:val="nil"/>
          <w:between w:val="nil"/>
        </w:pBdr>
        <w:spacing w:after="240"/>
        <w:ind w:right="187"/>
      </w:pPr>
      <w:r>
        <w:t>Among i</w:t>
      </w:r>
      <w:r w:rsidR="00B84249" w:rsidRPr="003E4E30">
        <w:t xml:space="preserve">nstructional principles that enable engagement </w:t>
      </w:r>
      <w:r w:rsidR="00CE57ED">
        <w:t>for students across the broad spectrum of Eng</w:t>
      </w:r>
      <w:r w:rsidR="00702ECC">
        <w:t>l</w:t>
      </w:r>
      <w:r w:rsidR="00CE57ED">
        <w:t xml:space="preserve">ish language ability </w:t>
      </w:r>
      <w:r>
        <w:t>are</w:t>
      </w:r>
    </w:p>
    <w:p w14:paraId="204E0CE8" w14:textId="5F864E4B" w:rsidR="00B84249" w:rsidRPr="00AF7E15" w:rsidRDefault="00516770" w:rsidP="00B84249">
      <w:pPr>
        <w:numPr>
          <w:ilvl w:val="0"/>
          <w:numId w:val="1"/>
        </w:numPr>
        <w:pBdr>
          <w:top w:val="nil"/>
          <w:left w:val="nil"/>
          <w:bottom w:val="nil"/>
          <w:right w:val="nil"/>
          <w:between w:val="nil"/>
        </w:pBdr>
        <w:spacing w:after="0"/>
      </w:pPr>
      <w:r>
        <w:lastRenderedPageBreak/>
        <w:t>f</w:t>
      </w:r>
      <w:r w:rsidR="00B84249" w:rsidRPr="003E4E30">
        <w:t xml:space="preserve">ocus on students’ mathematical reasoning, not accuracy in using language </w:t>
      </w:r>
      <w:r w:rsidR="00B84249" w:rsidRPr="00C53014">
        <w:t>(</w:t>
      </w:r>
      <w:r w:rsidR="00B84249" w:rsidRPr="00AF7E15">
        <w:t>Moschkovich, 2013)</w:t>
      </w:r>
      <w:r w:rsidR="00404536">
        <w:t>;</w:t>
      </w:r>
    </w:p>
    <w:p w14:paraId="6D51DFAB" w14:textId="7D564330" w:rsidR="00B84249" w:rsidRPr="00AF7E15" w:rsidRDefault="00516770" w:rsidP="00B84249">
      <w:pPr>
        <w:numPr>
          <w:ilvl w:val="0"/>
          <w:numId w:val="1"/>
        </w:numPr>
        <w:pBdr>
          <w:top w:val="nil"/>
          <w:left w:val="nil"/>
          <w:bottom w:val="nil"/>
          <w:right w:val="nil"/>
          <w:between w:val="nil"/>
        </w:pBdr>
        <w:spacing w:after="0"/>
      </w:pPr>
      <w:r>
        <w:t>s</w:t>
      </w:r>
      <w:r w:rsidR="00B84249" w:rsidRPr="00AF7E15">
        <w:t>upport sense-making (Zwiers et al., 2017)</w:t>
      </w:r>
      <w:r w:rsidR="00404536">
        <w:t>;</w:t>
      </w:r>
    </w:p>
    <w:p w14:paraId="78FE9695" w14:textId="76D123C1" w:rsidR="00B84249" w:rsidRPr="00AF7E15" w:rsidRDefault="00516770" w:rsidP="00B84249">
      <w:pPr>
        <w:numPr>
          <w:ilvl w:val="0"/>
          <w:numId w:val="1"/>
        </w:numPr>
        <w:pBdr>
          <w:top w:val="nil"/>
          <w:left w:val="nil"/>
          <w:bottom w:val="nil"/>
          <w:right w:val="nil"/>
          <w:between w:val="nil"/>
        </w:pBdr>
        <w:spacing w:after="0"/>
      </w:pPr>
      <w:r>
        <w:t>o</w:t>
      </w:r>
      <w:r w:rsidR="00B84249" w:rsidRPr="00AF7E15">
        <w:t>ptimize output and cultivate conversation (Zwiers et al., 2017)</w:t>
      </w:r>
      <w:r w:rsidR="00404536">
        <w:t>;</w:t>
      </w:r>
    </w:p>
    <w:p w14:paraId="59E3CEE2" w14:textId="067303EE" w:rsidR="00B84249" w:rsidRPr="00AF7E15" w:rsidRDefault="00516770" w:rsidP="00B84249">
      <w:pPr>
        <w:numPr>
          <w:ilvl w:val="0"/>
          <w:numId w:val="1"/>
        </w:numPr>
        <w:pBdr>
          <w:top w:val="nil"/>
          <w:left w:val="nil"/>
          <w:bottom w:val="nil"/>
          <w:right w:val="nil"/>
          <w:between w:val="nil"/>
        </w:pBdr>
        <w:spacing w:after="0"/>
      </w:pPr>
      <w:r>
        <w:t>u</w:t>
      </w:r>
      <w:r w:rsidR="00B84249" w:rsidRPr="00AF7E15">
        <w:t xml:space="preserve">se student conversations to foster reasoning and </w:t>
      </w:r>
      <w:r w:rsidR="003E4E30">
        <w:t>related</w:t>
      </w:r>
      <w:r w:rsidR="00B84249" w:rsidRPr="00AF7E15">
        <w:t xml:space="preserve"> language (Zwiers, 2018)</w:t>
      </w:r>
      <w:r w:rsidR="00404536">
        <w:t>;</w:t>
      </w:r>
      <w:r w:rsidR="004E77BC">
        <w:t xml:space="preserve"> and</w:t>
      </w:r>
    </w:p>
    <w:p w14:paraId="13849E94" w14:textId="74528ABF" w:rsidR="00B84249" w:rsidRPr="00AF7E15" w:rsidRDefault="00516770" w:rsidP="00404536">
      <w:pPr>
        <w:numPr>
          <w:ilvl w:val="0"/>
          <w:numId w:val="1"/>
        </w:numPr>
        <w:pBdr>
          <w:top w:val="nil"/>
          <w:left w:val="nil"/>
          <w:bottom w:val="nil"/>
          <w:right w:val="nil"/>
          <w:between w:val="nil"/>
        </w:pBdr>
        <w:spacing w:after="240"/>
        <w:ind w:right="187"/>
      </w:pPr>
      <w:r>
        <w:t>m</w:t>
      </w:r>
      <w:r w:rsidR="00B84249" w:rsidRPr="00AF7E15">
        <w:t>aximize linguistic and cognitive meta-awareness (Zwiers et al., 2017)</w:t>
      </w:r>
      <w:r w:rsidR="004E77BC">
        <w:t>.</w:t>
      </w:r>
    </w:p>
    <w:p w14:paraId="61C44B83" w14:textId="00C74D1D" w:rsidR="00B84249" w:rsidRPr="00AF7E15" w:rsidRDefault="00E7492F" w:rsidP="00404536">
      <w:pPr>
        <w:pBdr>
          <w:top w:val="nil"/>
          <w:left w:val="nil"/>
          <w:bottom w:val="nil"/>
          <w:right w:val="nil"/>
          <w:between w:val="nil"/>
        </w:pBdr>
        <w:spacing w:after="240"/>
        <w:ind w:right="187"/>
      </w:pPr>
      <w:r>
        <w:t>D</w:t>
      </w:r>
      <w:r w:rsidR="00B84249" w:rsidRPr="00AF7E15">
        <w:t>eliberate instructional routines can support the implementation of these principles. The following recommendations reference</w:t>
      </w:r>
      <w:r>
        <w:t xml:space="preserve"> </w:t>
      </w:r>
      <w:r w:rsidR="00B84249" w:rsidRPr="00AF7E15">
        <w:t>the</w:t>
      </w:r>
      <w:r w:rsidR="00036FA2">
        <w:t xml:space="preserve"> </w:t>
      </w:r>
      <w:r w:rsidR="0025259A">
        <w:t>state’s</w:t>
      </w:r>
      <w:r w:rsidR="00B84249" w:rsidRPr="00AF7E15">
        <w:t xml:space="preserve"> ELD Standards they help achieve:</w:t>
      </w:r>
    </w:p>
    <w:p w14:paraId="4291BFD3" w14:textId="71DFEF48" w:rsidR="00B84249" w:rsidRPr="00AF7E15" w:rsidRDefault="0025259A" w:rsidP="00B84249">
      <w:pPr>
        <w:numPr>
          <w:ilvl w:val="0"/>
          <w:numId w:val="2"/>
        </w:numPr>
        <w:pBdr>
          <w:top w:val="nil"/>
          <w:left w:val="nil"/>
          <w:bottom w:val="nil"/>
          <w:right w:val="nil"/>
          <w:between w:val="nil"/>
        </w:pBdr>
        <w:spacing w:after="0"/>
      </w:pPr>
      <w:r>
        <w:t>Use iteration to help students d</w:t>
      </w:r>
      <w:r w:rsidR="00B84249" w:rsidRPr="00AF7E15">
        <w:t>evelop stronger and clearer ideas and language (</w:t>
      </w:r>
      <w:r>
        <w:t>e.g., through s</w:t>
      </w:r>
      <w:r w:rsidR="00B84249" w:rsidRPr="00AF7E15">
        <w:t xml:space="preserve">uccessive pair-shares; </w:t>
      </w:r>
      <w:r>
        <w:t>asking students to students c</w:t>
      </w:r>
      <w:r w:rsidR="00B84249" w:rsidRPr="00AF7E15">
        <w:t xml:space="preserve">onvince yourself, a friend, a skeptic). </w:t>
      </w:r>
      <w:r>
        <w:t>[</w:t>
      </w:r>
      <w:r w:rsidR="00B84249" w:rsidRPr="00AF7E15">
        <w:t xml:space="preserve">CA </w:t>
      </w:r>
      <w:r w:rsidR="00B84249" w:rsidRPr="00AF7E15">
        <w:rPr>
          <w:highlight w:val="white"/>
        </w:rPr>
        <w:t>ELD Standards Part I.A.1, Part I.B.5</w:t>
      </w:r>
      <w:r w:rsidR="00404536">
        <w:rPr>
          <w:highlight w:val="white"/>
        </w:rPr>
        <w:t>–</w:t>
      </w:r>
      <w:r w:rsidR="00B84249" w:rsidRPr="00AF7E15">
        <w:rPr>
          <w:highlight w:val="white"/>
        </w:rPr>
        <w:t>6, Part I.C.9</w:t>
      </w:r>
      <w:r w:rsidR="00404536">
        <w:rPr>
          <w:highlight w:val="white"/>
        </w:rPr>
        <w:t>–</w:t>
      </w:r>
      <w:r w:rsidR="00B84249" w:rsidRPr="00AF7E15">
        <w:rPr>
          <w:highlight w:val="white"/>
        </w:rPr>
        <w:t>12, Part II.B.3</w:t>
      </w:r>
      <w:r w:rsidR="00404536">
        <w:rPr>
          <w:highlight w:val="white"/>
        </w:rPr>
        <w:t>–</w:t>
      </w:r>
      <w:r w:rsidR="00B84249" w:rsidRPr="00AF7E15">
        <w:rPr>
          <w:highlight w:val="white"/>
        </w:rPr>
        <w:t>5</w:t>
      </w:r>
      <w:r w:rsidR="00036FA2">
        <w:t>].</w:t>
      </w:r>
    </w:p>
    <w:p w14:paraId="6C78D652" w14:textId="2A2688DF" w:rsidR="00B84249" w:rsidRPr="00AF7E15" w:rsidRDefault="00B84249" w:rsidP="00B84249">
      <w:pPr>
        <w:numPr>
          <w:ilvl w:val="0"/>
          <w:numId w:val="2"/>
        </w:numPr>
        <w:pBdr>
          <w:top w:val="nil"/>
          <w:left w:val="nil"/>
          <w:bottom w:val="nil"/>
          <w:right w:val="nil"/>
          <w:between w:val="nil"/>
        </w:pBdr>
        <w:spacing w:after="0"/>
      </w:pPr>
      <w:r w:rsidRPr="00AF7E15">
        <w:t>Collect and display student thinking and sense-making language (</w:t>
      </w:r>
      <w:r w:rsidR="0025259A">
        <w:t>e.g., g</w:t>
      </w:r>
      <w:r w:rsidRPr="00AF7E15">
        <w:t xml:space="preserve">ather and show student discourse; </w:t>
      </w:r>
      <w:r w:rsidR="0025259A">
        <w:t>use n</w:t>
      </w:r>
      <w:r w:rsidRPr="00AF7E15">
        <w:t xml:space="preserve">umber and </w:t>
      </w:r>
      <w:r w:rsidR="0025259A">
        <w:t>d</w:t>
      </w:r>
      <w:r w:rsidRPr="00AF7E15">
        <w:t xml:space="preserve">ata talks) </w:t>
      </w:r>
      <w:r w:rsidR="0025259A">
        <w:t>[</w:t>
      </w:r>
      <w:r w:rsidRPr="00AF7E15">
        <w:t xml:space="preserve">CA </w:t>
      </w:r>
      <w:r w:rsidRPr="00AF7E15">
        <w:rPr>
          <w:highlight w:val="white"/>
        </w:rPr>
        <w:t>ELD Standards Part I.B.5</w:t>
      </w:r>
      <w:r w:rsidR="00404536">
        <w:rPr>
          <w:highlight w:val="white"/>
        </w:rPr>
        <w:t>–</w:t>
      </w:r>
      <w:r w:rsidRPr="00AF7E15">
        <w:rPr>
          <w:highlight w:val="white"/>
        </w:rPr>
        <w:t>8</w:t>
      </w:r>
      <w:r w:rsidR="00036FA2">
        <w:t>].</w:t>
      </w:r>
    </w:p>
    <w:p w14:paraId="72C2EB5E" w14:textId="1AC4AC9A" w:rsidR="00B84249" w:rsidRPr="00AF7E15" w:rsidRDefault="00B84249" w:rsidP="00B84249">
      <w:pPr>
        <w:numPr>
          <w:ilvl w:val="0"/>
          <w:numId w:val="2"/>
        </w:numPr>
        <w:pBdr>
          <w:top w:val="nil"/>
          <w:left w:val="nil"/>
          <w:bottom w:val="nil"/>
          <w:right w:val="nil"/>
          <w:between w:val="nil"/>
        </w:pBdr>
        <w:spacing w:after="0"/>
      </w:pPr>
      <w:r w:rsidRPr="00AF7E15">
        <w:t>Have students critique, correct, and clarify the work of others (</w:t>
      </w:r>
      <w:r w:rsidR="0025259A">
        <w:t>e.g., ask them to c</w:t>
      </w:r>
      <w:r w:rsidRPr="00AF7E15">
        <w:t xml:space="preserve">ritique a partial or flawed response; </w:t>
      </w:r>
      <w:r w:rsidR="0025259A">
        <w:t>have them use an a</w:t>
      </w:r>
      <w:r w:rsidRPr="00AF7E15">
        <w:t xml:space="preserve">lways-sometimes-never organizer to evaluate mathematical statements) </w:t>
      </w:r>
      <w:r w:rsidR="0025259A">
        <w:t>[</w:t>
      </w:r>
      <w:r w:rsidRPr="00AF7E15">
        <w:t xml:space="preserve">CA </w:t>
      </w:r>
      <w:r w:rsidRPr="00AF7E15">
        <w:rPr>
          <w:highlight w:val="white"/>
        </w:rPr>
        <w:t>ELD Standards Part I.A.1, Part I.B.5</w:t>
      </w:r>
      <w:r w:rsidR="00404536">
        <w:rPr>
          <w:highlight w:val="white"/>
        </w:rPr>
        <w:t>–</w:t>
      </w:r>
      <w:r w:rsidRPr="00AF7E15">
        <w:rPr>
          <w:highlight w:val="white"/>
        </w:rPr>
        <w:t>6, Part I.C.9</w:t>
      </w:r>
      <w:r w:rsidR="00404536">
        <w:rPr>
          <w:highlight w:val="white"/>
        </w:rPr>
        <w:t>–</w:t>
      </w:r>
      <w:r w:rsidRPr="00AF7E15">
        <w:rPr>
          <w:highlight w:val="white"/>
        </w:rPr>
        <w:t>12, Part II.B.3</w:t>
      </w:r>
      <w:r w:rsidR="00404536">
        <w:rPr>
          <w:highlight w:val="white"/>
        </w:rPr>
        <w:t>–</w:t>
      </w:r>
      <w:r w:rsidRPr="00AF7E15">
        <w:rPr>
          <w:highlight w:val="white"/>
        </w:rPr>
        <w:t>5</w:t>
      </w:r>
      <w:r w:rsidR="0025259A">
        <w:rPr>
          <w:highlight w:val="white"/>
        </w:rPr>
        <w:t>]</w:t>
      </w:r>
      <w:r w:rsidRPr="00AF7E15">
        <w:rPr>
          <w:highlight w:val="white"/>
        </w:rPr>
        <w:t>.</w:t>
      </w:r>
    </w:p>
    <w:p w14:paraId="3ACC5E6C" w14:textId="2C5DF393" w:rsidR="00B84249" w:rsidRPr="00AF7E15" w:rsidRDefault="00B84249" w:rsidP="00B84249">
      <w:pPr>
        <w:numPr>
          <w:ilvl w:val="0"/>
          <w:numId w:val="2"/>
        </w:numPr>
        <w:pBdr>
          <w:top w:val="nil"/>
          <w:left w:val="nil"/>
          <w:bottom w:val="nil"/>
          <w:right w:val="nil"/>
          <w:between w:val="nil"/>
        </w:pBdr>
        <w:spacing w:after="0"/>
      </w:pPr>
      <w:r w:rsidRPr="00AF7E15">
        <w:t>Create a need for students to communicate by distributing information within a group (</w:t>
      </w:r>
      <w:r w:rsidR="00036FA2">
        <w:t>e.g., i</w:t>
      </w:r>
      <w:r w:rsidRPr="00AF7E15">
        <w:t>nformation</w:t>
      </w:r>
      <w:r w:rsidR="00036FA2">
        <w:t>-</w:t>
      </w:r>
      <w:r w:rsidRPr="00AF7E15">
        <w:t>gap cards</w:t>
      </w:r>
      <w:r w:rsidR="00036FA2">
        <w:t>,</w:t>
      </w:r>
      <w:r w:rsidRPr="00AF7E15">
        <w:t xml:space="preserve"> games) </w:t>
      </w:r>
      <w:r w:rsidR="00036FA2">
        <w:t>[</w:t>
      </w:r>
      <w:r w:rsidRPr="00AF7E15">
        <w:t xml:space="preserve">CA </w:t>
      </w:r>
      <w:r w:rsidRPr="00AF7E15">
        <w:rPr>
          <w:highlight w:val="white"/>
        </w:rPr>
        <w:t>ELD Standards Part I.A.1</w:t>
      </w:r>
      <w:r w:rsidR="00404536">
        <w:rPr>
          <w:highlight w:val="white"/>
        </w:rPr>
        <w:t>–</w:t>
      </w:r>
      <w:r w:rsidRPr="00AF7E15">
        <w:rPr>
          <w:highlight w:val="white"/>
        </w:rPr>
        <w:t>4, Part I.B.5</w:t>
      </w:r>
      <w:r w:rsidR="00036FA2">
        <w:rPr>
          <w:highlight w:val="white"/>
        </w:rPr>
        <w:t>]</w:t>
      </w:r>
      <w:r w:rsidRPr="00AF7E15">
        <w:rPr>
          <w:highlight w:val="white"/>
        </w:rPr>
        <w:t>.</w:t>
      </w:r>
    </w:p>
    <w:p w14:paraId="4D4F3704" w14:textId="15F0780F" w:rsidR="00B84249" w:rsidRPr="00AF7E15" w:rsidRDefault="00036FA2" w:rsidP="00B84249">
      <w:pPr>
        <w:numPr>
          <w:ilvl w:val="0"/>
          <w:numId w:val="2"/>
        </w:numPr>
        <w:pBdr>
          <w:top w:val="nil"/>
          <w:left w:val="nil"/>
          <w:bottom w:val="nil"/>
          <w:right w:val="nil"/>
          <w:between w:val="nil"/>
        </w:pBdr>
        <w:spacing w:after="0"/>
      </w:pPr>
      <w:r>
        <w:t>Have</w:t>
      </w:r>
      <w:r w:rsidR="00B84249" w:rsidRPr="00AF7E15">
        <w:t xml:space="preserve"> students to explore a context and </w:t>
      </w:r>
      <w:r>
        <w:t xml:space="preserve">to </w:t>
      </w:r>
      <w:r w:rsidR="00B84249" w:rsidRPr="00AF7E15">
        <w:t xml:space="preserve">co-craft </w:t>
      </w:r>
      <w:r>
        <w:t xml:space="preserve">related </w:t>
      </w:r>
      <w:r w:rsidR="00B84249" w:rsidRPr="00AF7E15">
        <w:t xml:space="preserve">questions and problems. </w:t>
      </w:r>
      <w:r>
        <w:t>[</w:t>
      </w:r>
      <w:r w:rsidR="00B84249" w:rsidRPr="00AF7E15">
        <w:t xml:space="preserve">CA </w:t>
      </w:r>
      <w:r w:rsidR="00B84249" w:rsidRPr="00AF7E15">
        <w:rPr>
          <w:highlight w:val="white"/>
        </w:rPr>
        <w:t>ELD Standards Part 1.A.1</w:t>
      </w:r>
      <w:r w:rsidR="00404536">
        <w:rPr>
          <w:highlight w:val="white"/>
        </w:rPr>
        <w:t>–</w:t>
      </w:r>
      <w:r w:rsidR="00B84249" w:rsidRPr="00AF7E15">
        <w:rPr>
          <w:highlight w:val="white"/>
        </w:rPr>
        <w:t>4, Part I.B.5</w:t>
      </w:r>
      <w:r>
        <w:rPr>
          <w:highlight w:val="white"/>
        </w:rPr>
        <w:t>]</w:t>
      </w:r>
      <w:r w:rsidR="00B84249" w:rsidRPr="00AF7E15">
        <w:rPr>
          <w:highlight w:val="white"/>
        </w:rPr>
        <w:t>.</w:t>
      </w:r>
    </w:p>
    <w:p w14:paraId="72FE6FDD" w14:textId="2983CFD6" w:rsidR="00B84249" w:rsidRPr="00AF7E15" w:rsidRDefault="00B84249" w:rsidP="00B84249">
      <w:pPr>
        <w:numPr>
          <w:ilvl w:val="0"/>
          <w:numId w:val="2"/>
        </w:numPr>
        <w:pBdr>
          <w:top w:val="nil"/>
          <w:left w:val="nil"/>
          <w:bottom w:val="nil"/>
          <w:right w:val="nil"/>
          <w:between w:val="nil"/>
        </w:pBdr>
        <w:spacing w:after="0"/>
      </w:pPr>
      <w:r w:rsidRPr="00AF7E15">
        <w:t xml:space="preserve">Create opportunities for students to reflect on the way mathematical questions are </w:t>
      </w:r>
      <w:proofErr w:type="gramStart"/>
      <w:r w:rsidRPr="00AF7E15">
        <w:t>presented</w:t>
      </w:r>
      <w:r w:rsidR="00036FA2">
        <w:t>,</w:t>
      </w:r>
      <w:r w:rsidRPr="00AF7E15">
        <w:t xml:space="preserve"> and</w:t>
      </w:r>
      <w:proofErr w:type="gramEnd"/>
      <w:r w:rsidRPr="00AF7E15">
        <w:t xml:space="preserve"> equip them with tools </w:t>
      </w:r>
      <w:r w:rsidR="00036FA2">
        <w:t>for</w:t>
      </w:r>
      <w:r w:rsidRPr="00AF7E15">
        <w:t xml:space="preserve"> negotiat</w:t>
      </w:r>
      <w:r w:rsidR="00036FA2">
        <w:t>ing</w:t>
      </w:r>
      <w:r w:rsidRPr="00AF7E15">
        <w:t xml:space="preserve"> meaning (</w:t>
      </w:r>
      <w:r w:rsidR="00036FA2">
        <w:t>e.g., t</w:t>
      </w:r>
      <w:r w:rsidRPr="00AF7E15">
        <w:t xml:space="preserve">hree reads; </w:t>
      </w:r>
      <w:r w:rsidR="00036FA2">
        <w:t>v</w:t>
      </w:r>
      <w:r w:rsidRPr="00AF7E15">
        <w:t>alues/</w:t>
      </w:r>
      <w:r w:rsidR="00E71F57">
        <w:t>u</w:t>
      </w:r>
      <w:r w:rsidRPr="00AF7E15">
        <w:t xml:space="preserve">nits chart) </w:t>
      </w:r>
      <w:r w:rsidR="00036FA2">
        <w:t>[</w:t>
      </w:r>
      <w:r w:rsidRPr="00AF7E15">
        <w:t xml:space="preserve">CA </w:t>
      </w:r>
      <w:r w:rsidRPr="00AF7E15">
        <w:rPr>
          <w:highlight w:val="white"/>
        </w:rPr>
        <w:t>ELD Standards Part I.5</w:t>
      </w:r>
      <w:r w:rsidR="00404536">
        <w:rPr>
          <w:highlight w:val="white"/>
        </w:rPr>
        <w:t>–8</w:t>
      </w:r>
      <w:r w:rsidR="00036FA2">
        <w:rPr>
          <w:highlight w:val="white"/>
        </w:rPr>
        <w:t>]</w:t>
      </w:r>
      <w:r w:rsidRPr="00AF7E15">
        <w:rPr>
          <w:highlight w:val="white"/>
        </w:rPr>
        <w:t>.</w:t>
      </w:r>
    </w:p>
    <w:p w14:paraId="26166234" w14:textId="1A5CADD4" w:rsidR="00B84249" w:rsidRPr="00AF7E15" w:rsidRDefault="00B84249" w:rsidP="00B84249">
      <w:pPr>
        <w:numPr>
          <w:ilvl w:val="0"/>
          <w:numId w:val="2"/>
        </w:numPr>
        <w:pBdr>
          <w:top w:val="nil"/>
          <w:left w:val="nil"/>
          <w:bottom w:val="nil"/>
          <w:right w:val="nil"/>
          <w:between w:val="nil"/>
        </w:pBdr>
        <w:spacing w:after="0"/>
      </w:pPr>
      <w:r w:rsidRPr="00AF7E15">
        <w:t xml:space="preserve">Foster students’ meta-awareness and </w:t>
      </w:r>
      <w:r w:rsidR="00036FA2">
        <w:t xml:space="preserve">ability to make </w:t>
      </w:r>
      <w:r w:rsidRPr="00AF7E15">
        <w:t>connection</w:t>
      </w:r>
      <w:r w:rsidR="00036FA2">
        <w:t>s</w:t>
      </w:r>
      <w:r w:rsidRPr="00AF7E15">
        <w:t xml:space="preserve"> between </w:t>
      </w:r>
      <w:r w:rsidRPr="00AF7E15">
        <w:lastRenderedPageBreak/>
        <w:t>approaches, representations, examples, and language (</w:t>
      </w:r>
      <w:r w:rsidR="00036FA2">
        <w:t>e.g., have them use c</w:t>
      </w:r>
      <w:r w:rsidRPr="00AF7E15">
        <w:t>ompare</w:t>
      </w:r>
      <w:r w:rsidR="00036FA2">
        <w:t>-</w:t>
      </w:r>
      <w:r w:rsidRPr="00AF7E15">
        <w:t>and</w:t>
      </w:r>
      <w:r w:rsidR="00036FA2">
        <w:t>-</w:t>
      </w:r>
      <w:r w:rsidRPr="00AF7E15">
        <w:t xml:space="preserve">connect solution strategies; </w:t>
      </w:r>
      <w:r w:rsidR="00036FA2">
        <w:t>w</w:t>
      </w:r>
      <w:r w:rsidRPr="00AF7E15">
        <w:t xml:space="preserve">hich one doesn’t belong?) </w:t>
      </w:r>
      <w:r w:rsidR="00036FA2">
        <w:t>[</w:t>
      </w:r>
      <w:r w:rsidRPr="00AF7E15">
        <w:t xml:space="preserve">CA </w:t>
      </w:r>
      <w:r w:rsidRPr="00AF7E15">
        <w:rPr>
          <w:highlight w:val="white"/>
        </w:rPr>
        <w:t>ELD Standards Part I.A.1, Part I.B.5</w:t>
      </w:r>
      <w:r w:rsidR="00404536">
        <w:rPr>
          <w:highlight w:val="white"/>
        </w:rPr>
        <w:t>–</w:t>
      </w:r>
      <w:r w:rsidRPr="00AF7E15">
        <w:rPr>
          <w:highlight w:val="white"/>
        </w:rPr>
        <w:t>6, Part I.C.9</w:t>
      </w:r>
      <w:r w:rsidR="00404536">
        <w:rPr>
          <w:highlight w:val="white"/>
        </w:rPr>
        <w:t>–</w:t>
      </w:r>
      <w:r w:rsidRPr="00AF7E15">
        <w:rPr>
          <w:highlight w:val="white"/>
        </w:rPr>
        <w:t>12, Part II.B.3</w:t>
      </w:r>
      <w:r w:rsidR="00404536">
        <w:rPr>
          <w:highlight w:val="white"/>
        </w:rPr>
        <w:t>–</w:t>
      </w:r>
      <w:r w:rsidRPr="00AF7E15">
        <w:rPr>
          <w:highlight w:val="white"/>
        </w:rPr>
        <w:t>5</w:t>
      </w:r>
      <w:r w:rsidR="00036FA2">
        <w:rPr>
          <w:highlight w:val="white"/>
        </w:rPr>
        <w:t>]</w:t>
      </w:r>
      <w:r w:rsidRPr="00AF7E15">
        <w:rPr>
          <w:highlight w:val="white"/>
        </w:rPr>
        <w:t>.</w:t>
      </w:r>
    </w:p>
    <w:p w14:paraId="43C2348A" w14:textId="7AF1A12F" w:rsidR="00B84249" w:rsidRPr="00AF7E15" w:rsidRDefault="00B84249" w:rsidP="00404536">
      <w:pPr>
        <w:numPr>
          <w:ilvl w:val="0"/>
          <w:numId w:val="2"/>
        </w:numPr>
        <w:pBdr>
          <w:top w:val="nil"/>
          <w:left w:val="nil"/>
          <w:bottom w:val="nil"/>
          <w:right w:val="nil"/>
          <w:between w:val="nil"/>
        </w:pBdr>
        <w:spacing w:after="240"/>
        <w:ind w:right="187"/>
      </w:pPr>
      <w:r w:rsidRPr="00AF7E15">
        <w:t>Support rich and inclusive discussions about mathematical ideas, representations, contexts, and strategies (</w:t>
      </w:r>
      <w:r w:rsidR="00036FA2">
        <w:t>Use w</w:t>
      </w:r>
      <w:r w:rsidRPr="00AF7E15">
        <w:t>hole</w:t>
      </w:r>
      <w:r w:rsidR="00036FA2">
        <w:t>-</w:t>
      </w:r>
      <w:r w:rsidRPr="00AF7E15">
        <w:t xml:space="preserve">class discussion supports; </w:t>
      </w:r>
      <w:r w:rsidR="00036FA2">
        <w:t>have students do n</w:t>
      </w:r>
      <w:r w:rsidRPr="00AF7E15">
        <w:t xml:space="preserve">umbered heads together) (Zwiers et al., 2017) </w:t>
      </w:r>
      <w:r w:rsidR="00036FA2">
        <w:t>[</w:t>
      </w:r>
      <w:r w:rsidRPr="00AF7E15">
        <w:t xml:space="preserve">CA </w:t>
      </w:r>
      <w:r w:rsidRPr="00AF7E15">
        <w:rPr>
          <w:highlight w:val="white"/>
        </w:rPr>
        <w:t>ELD Standards Part I.A.1</w:t>
      </w:r>
      <w:r w:rsidR="00404536">
        <w:rPr>
          <w:highlight w:val="white"/>
        </w:rPr>
        <w:t>–</w:t>
      </w:r>
      <w:r w:rsidRPr="00AF7E15">
        <w:rPr>
          <w:highlight w:val="white"/>
        </w:rPr>
        <w:t>4</w:t>
      </w:r>
      <w:r w:rsidR="00036FA2">
        <w:rPr>
          <w:highlight w:val="white"/>
        </w:rPr>
        <w:t>]</w:t>
      </w:r>
      <w:r w:rsidRPr="00AF7E15">
        <w:rPr>
          <w:highlight w:val="white"/>
        </w:rPr>
        <w:t>.</w:t>
      </w:r>
    </w:p>
    <w:p w14:paraId="5FD07930" w14:textId="65B8551E" w:rsidR="0077495E" w:rsidRDefault="00B84249" w:rsidP="00404536">
      <w:pPr>
        <w:spacing w:after="240"/>
        <w:ind w:right="187"/>
      </w:pPr>
      <w:r w:rsidRPr="00AF7E15">
        <w:t xml:space="preserve">The </w:t>
      </w:r>
      <w:r w:rsidR="00036FA2">
        <w:t xml:space="preserve">generic </w:t>
      </w:r>
      <w:r w:rsidRPr="00AF7E15">
        <w:t xml:space="preserve">term “English learner” masks a great deal of variability </w:t>
      </w:r>
      <w:r w:rsidR="00036FA2">
        <w:t>in students’</w:t>
      </w:r>
      <w:r w:rsidRPr="00AF7E15">
        <w:t xml:space="preserve"> experiences. For students at secondary level, </w:t>
      </w:r>
      <w:r w:rsidR="00674286">
        <w:t xml:space="preserve">some </w:t>
      </w:r>
      <w:r w:rsidRPr="00AF7E15">
        <w:t>researchers (</w:t>
      </w:r>
      <w:r w:rsidR="00674286">
        <w:t xml:space="preserve">e.g., </w:t>
      </w:r>
      <w:r w:rsidRPr="00AF7E15">
        <w:t xml:space="preserve">Freeman and Freeman, 2002) group English learners </w:t>
      </w:r>
      <w:r w:rsidR="00674286">
        <w:t xml:space="preserve">by those </w:t>
      </w:r>
      <w:r w:rsidRPr="00AF7E15">
        <w:t>who are newly arrived</w:t>
      </w:r>
      <w:r w:rsidR="00674286">
        <w:t xml:space="preserve">, which generally means within the last four or five years, and have a pre-arrival history of </w:t>
      </w:r>
      <w:r w:rsidRPr="00AF7E15">
        <w:t>adequate schooling</w:t>
      </w:r>
      <w:r w:rsidR="00674286">
        <w:t>;</w:t>
      </w:r>
      <w:r w:rsidRPr="00AF7E15">
        <w:t xml:space="preserve"> </w:t>
      </w:r>
      <w:r w:rsidR="000B5DC7">
        <w:t xml:space="preserve">those who are </w:t>
      </w:r>
      <w:r w:rsidRPr="00AF7E15">
        <w:t xml:space="preserve">newly arrived </w:t>
      </w:r>
      <w:r w:rsidR="00674286">
        <w:t>and have</w:t>
      </w:r>
      <w:r w:rsidRPr="00AF7E15">
        <w:t xml:space="preserve"> </w:t>
      </w:r>
      <w:r w:rsidR="000B5DC7">
        <w:t xml:space="preserve">a history of </w:t>
      </w:r>
      <w:r w:rsidRPr="00AF7E15">
        <w:t>limited formal schooling</w:t>
      </w:r>
      <w:r w:rsidR="00674286">
        <w:t>;</w:t>
      </w:r>
      <w:r w:rsidRPr="00AF7E15">
        <w:t xml:space="preserve"> </w:t>
      </w:r>
      <w:r w:rsidRPr="00674286">
        <w:t xml:space="preserve">and </w:t>
      </w:r>
      <w:r w:rsidR="00674286" w:rsidRPr="00674286">
        <w:t xml:space="preserve">those who are designated as </w:t>
      </w:r>
      <w:r w:rsidRPr="00674286">
        <w:t>long-term English learners</w:t>
      </w:r>
      <w:r w:rsidR="00674286" w:rsidRPr="00674286">
        <w:t>.</w:t>
      </w:r>
    </w:p>
    <w:p w14:paraId="0C666F32" w14:textId="2CD225D3" w:rsidR="00B84249" w:rsidRPr="00AF7E15" w:rsidRDefault="00B84249" w:rsidP="00404536">
      <w:pPr>
        <w:spacing w:after="240"/>
        <w:ind w:right="187"/>
        <w:rPr>
          <w:b/>
        </w:rPr>
      </w:pPr>
      <w:r w:rsidRPr="00AF7E15">
        <w:t>By understanding students’ li</w:t>
      </w:r>
      <w:r w:rsidR="004141E4">
        <w:t>ves</w:t>
      </w:r>
      <w:r w:rsidRPr="00AF7E15">
        <w:t xml:space="preserve"> </w:t>
      </w:r>
      <w:r w:rsidR="0077495E">
        <w:t xml:space="preserve">outside of school </w:t>
      </w:r>
      <w:r w:rsidRPr="00AF7E15">
        <w:t xml:space="preserve">and </w:t>
      </w:r>
      <w:r w:rsidR="0077495E">
        <w:t xml:space="preserve">their </w:t>
      </w:r>
      <w:r w:rsidRPr="00AF7E15">
        <w:t xml:space="preserve">previous schooling experiences, schools can thoughtfully place students </w:t>
      </w:r>
      <w:r w:rsidR="0077495E">
        <w:t xml:space="preserve">who are English learners </w:t>
      </w:r>
      <w:r w:rsidRPr="00AF7E15">
        <w:t xml:space="preserve">in the appropriate, and supported, setting for learning mathematics. Older students who had sufficient opportunity for schooling </w:t>
      </w:r>
      <w:r w:rsidR="0077495E">
        <w:t>before arriving</w:t>
      </w:r>
      <w:r w:rsidRPr="00AF7E15">
        <w:t xml:space="preserve"> are focused more on translating the content</w:t>
      </w:r>
      <w:r w:rsidR="0077495E">
        <w:t xml:space="preserve"> and</w:t>
      </w:r>
      <w:r w:rsidRPr="00AF7E15">
        <w:t xml:space="preserve"> building on their existing mathematics literacy skills. </w:t>
      </w:r>
      <w:r w:rsidR="0077495E">
        <w:t>S</w:t>
      </w:r>
      <w:r w:rsidRPr="00AF7E15">
        <w:t xml:space="preserve">tudents </w:t>
      </w:r>
      <w:r w:rsidR="0077495E">
        <w:t xml:space="preserve">who had </w:t>
      </w:r>
      <w:r w:rsidRPr="00AF7E15">
        <w:t>limited formal schooling</w:t>
      </w:r>
      <w:r w:rsidR="0077495E">
        <w:t xml:space="preserve"> benefit from </w:t>
      </w:r>
      <w:r w:rsidRPr="00AF7E15">
        <w:t xml:space="preserve">programs </w:t>
      </w:r>
      <w:r w:rsidR="0077495E">
        <w:t xml:space="preserve">with </w:t>
      </w:r>
      <w:r w:rsidRPr="00AF7E15">
        <w:t xml:space="preserve">rich experiences </w:t>
      </w:r>
      <w:r w:rsidR="0077495E">
        <w:t>in which</w:t>
      </w:r>
      <w:r w:rsidRPr="00AF7E15">
        <w:t xml:space="preserve"> </w:t>
      </w:r>
      <w:r w:rsidR="0077495E">
        <w:t>they</w:t>
      </w:r>
      <w:r w:rsidRPr="00AF7E15">
        <w:t xml:space="preserve"> can develop academic literacy, perhaps even </w:t>
      </w:r>
      <w:r w:rsidRPr="00A74879">
        <w:t xml:space="preserve">reading. For </w:t>
      </w:r>
      <w:proofErr w:type="gramStart"/>
      <w:r w:rsidRPr="00A74879">
        <w:t xml:space="preserve">both </w:t>
      </w:r>
      <w:r w:rsidR="0077495E" w:rsidRPr="00A74879">
        <w:t>of these</w:t>
      </w:r>
      <w:proofErr w:type="gramEnd"/>
      <w:r w:rsidR="0077495E" w:rsidRPr="00A74879">
        <w:t xml:space="preserve"> </w:t>
      </w:r>
      <w:r w:rsidRPr="00A74879">
        <w:t>student</w:t>
      </w:r>
      <w:r w:rsidR="0077495E" w:rsidRPr="00A74879">
        <w:t xml:space="preserve"> type</w:t>
      </w:r>
      <w:r w:rsidRPr="00A74879">
        <w:t xml:space="preserve">s, access to native language instruction serves as a bridge to </w:t>
      </w:r>
      <w:r w:rsidR="004E29F3" w:rsidRPr="00A74879">
        <w:t xml:space="preserve">instruction in </w:t>
      </w:r>
      <w:r w:rsidRPr="00A74879">
        <w:t>English. Dual</w:t>
      </w:r>
      <w:r w:rsidR="0077495E" w:rsidRPr="00A74879">
        <w:t>-</w:t>
      </w:r>
      <w:r w:rsidRPr="00A74879">
        <w:t>language</w:t>
      </w:r>
      <w:r w:rsidR="0077495E" w:rsidRPr="00A74879">
        <w:t>,</w:t>
      </w:r>
      <w:r w:rsidRPr="00A74879">
        <w:t xml:space="preserve"> bilingual programs</w:t>
      </w:r>
      <w:r w:rsidR="0077495E" w:rsidRPr="00A74879">
        <w:t>, and other blended approaches</w:t>
      </w:r>
      <w:r w:rsidRPr="00A74879">
        <w:t xml:space="preserve"> </w:t>
      </w:r>
      <w:r w:rsidR="0077495E" w:rsidRPr="00A74879">
        <w:t>can</w:t>
      </w:r>
      <w:r w:rsidRPr="00A74879">
        <w:t xml:space="preserve"> offer</w:t>
      </w:r>
      <w:r w:rsidRPr="00AF7E15">
        <w:t xml:space="preserve"> mathematics courses in </w:t>
      </w:r>
      <w:r w:rsidR="0077495E">
        <w:t xml:space="preserve">a combination of students’ </w:t>
      </w:r>
      <w:r w:rsidRPr="00AF7E15">
        <w:t xml:space="preserve">first language and </w:t>
      </w:r>
      <w:r w:rsidR="0077495E">
        <w:t>of the</w:t>
      </w:r>
      <w:r w:rsidRPr="00AF7E15">
        <w:t xml:space="preserve"> target language, </w:t>
      </w:r>
      <w:r w:rsidR="0077495E">
        <w:t>in this case English.</w:t>
      </w:r>
    </w:p>
    <w:p w14:paraId="1D508E2B" w14:textId="7FF8F641" w:rsidR="000D2701" w:rsidRDefault="0077495E" w:rsidP="00404536">
      <w:pPr>
        <w:spacing w:after="240"/>
        <w:ind w:right="187"/>
      </w:pPr>
      <w:r>
        <w:t>Students who are l</w:t>
      </w:r>
      <w:r w:rsidR="00B84249" w:rsidRPr="00AF7E15">
        <w:t xml:space="preserve">ong-term English learners tend to </w:t>
      </w:r>
      <w:r>
        <w:t>have</w:t>
      </w:r>
      <w:r w:rsidR="00B84249" w:rsidRPr="00AF7E15">
        <w:t xml:space="preserve"> somewhat different characteristics from newly</w:t>
      </w:r>
      <w:r>
        <w:t xml:space="preserve"> </w:t>
      </w:r>
      <w:r w:rsidR="00B84249" w:rsidRPr="00AF7E15">
        <w:t>arrived English learners. Many are US-</w:t>
      </w:r>
      <w:proofErr w:type="gramStart"/>
      <w:r w:rsidR="00B84249" w:rsidRPr="00AF7E15">
        <w:t>born</w:t>
      </w:r>
      <w:proofErr w:type="gramEnd"/>
      <w:r w:rsidR="00B84249" w:rsidRPr="00AF7E15">
        <w:t xml:space="preserve"> and </w:t>
      </w:r>
      <w:r>
        <w:t xml:space="preserve">their entire education experience has been in </w:t>
      </w:r>
      <w:r w:rsidR="00B84249" w:rsidRPr="00AF7E15">
        <w:t>US schools</w:t>
      </w:r>
      <w:r>
        <w:t>.</w:t>
      </w:r>
      <w:r w:rsidR="00B84249" w:rsidRPr="00AF7E15">
        <w:t xml:space="preserve"> </w:t>
      </w:r>
      <w:r>
        <w:t xml:space="preserve">Although they </w:t>
      </w:r>
      <w:r w:rsidR="00B84249" w:rsidRPr="00AF7E15">
        <w:t xml:space="preserve">are </w:t>
      </w:r>
      <w:r>
        <w:t xml:space="preserve">generally </w:t>
      </w:r>
      <w:r w:rsidR="00B84249" w:rsidRPr="00AF7E15">
        <w:t xml:space="preserve">native English speakers, </w:t>
      </w:r>
      <w:r>
        <w:t>English is not</w:t>
      </w:r>
      <w:r w:rsidR="00B84249" w:rsidRPr="00AF7E15">
        <w:t xml:space="preserve"> their home language and </w:t>
      </w:r>
      <w:r w:rsidR="000D2701">
        <w:t xml:space="preserve">it’s for that reason they were </w:t>
      </w:r>
      <w:r w:rsidR="00B84249" w:rsidRPr="00AF7E15">
        <w:t>placed in language development programs in their early grades</w:t>
      </w:r>
      <w:r w:rsidR="000D2701">
        <w:t>.</w:t>
      </w:r>
      <w:r w:rsidR="00B84249" w:rsidRPr="00AF7E15">
        <w:t xml:space="preserve"> A formal exit </w:t>
      </w:r>
      <w:r w:rsidR="00B84249" w:rsidRPr="00AF7E15">
        <w:lastRenderedPageBreak/>
        <w:t xml:space="preserve">from most of these programs requires students to demonstrate English proficiency on state-approved assessments and (usually) </w:t>
      </w:r>
      <w:r w:rsidR="000D2701">
        <w:t xml:space="preserve">to </w:t>
      </w:r>
      <w:r w:rsidR="00B84249" w:rsidRPr="00AF7E15">
        <w:t>also show on-grade</w:t>
      </w:r>
      <w:r w:rsidR="000D2701">
        <w:t>-</w:t>
      </w:r>
      <w:r w:rsidR="00B84249" w:rsidRPr="00AF7E15">
        <w:t xml:space="preserve">level academic performance. </w:t>
      </w:r>
      <w:r w:rsidR="000D2701">
        <w:t>Many students cannot meet this high threshold,</w:t>
      </w:r>
      <w:r w:rsidR="00B84249" w:rsidRPr="00AF7E15">
        <w:t xml:space="preserve"> </w:t>
      </w:r>
      <w:r w:rsidR="000D2701">
        <w:t>causing them to</w:t>
      </w:r>
      <w:r w:rsidR="00B84249" w:rsidRPr="00AF7E15">
        <w:t xml:space="preserve"> </w:t>
      </w:r>
      <w:r w:rsidR="000D2701">
        <w:t>remain</w:t>
      </w:r>
      <w:r w:rsidR="00B84249" w:rsidRPr="00AF7E15">
        <w:t xml:space="preserve"> in language support programs for many years.</w:t>
      </w:r>
    </w:p>
    <w:p w14:paraId="2190F1AE" w14:textId="04504DA8" w:rsidR="00B84249" w:rsidRPr="00AF7E15" w:rsidRDefault="000D2701" w:rsidP="00404536">
      <w:pPr>
        <w:spacing w:after="240"/>
        <w:ind w:right="187"/>
        <w:rPr>
          <w:b/>
          <w:bCs/>
        </w:rPr>
      </w:pPr>
      <w:r>
        <w:t>Among students who are long-term English learners, many</w:t>
      </w:r>
      <w:r w:rsidR="00B84249" w:rsidRPr="00AF7E15">
        <w:t xml:space="preserve"> </w:t>
      </w:r>
      <w:r>
        <w:t xml:space="preserve">can </w:t>
      </w:r>
      <w:r w:rsidR="00B84249" w:rsidRPr="00AF7E15">
        <w:t xml:space="preserve">speak and write conversational English, both with their peers and </w:t>
      </w:r>
      <w:r>
        <w:t xml:space="preserve">with </w:t>
      </w:r>
      <w:r w:rsidR="00B84249" w:rsidRPr="00AF7E15">
        <w:t>teachers</w:t>
      </w:r>
      <w:r>
        <w:t>. In this sense,</w:t>
      </w:r>
      <w:r w:rsidR="00B84249" w:rsidRPr="00AF7E15">
        <w:t xml:space="preserve"> </w:t>
      </w:r>
      <w:r>
        <w:t>they may be hard to distinguish</w:t>
      </w:r>
      <w:r w:rsidR="00B84249" w:rsidRPr="00AF7E15">
        <w:t xml:space="preserve"> from other English learners.</w:t>
      </w:r>
      <w:r>
        <w:t xml:space="preserve"> </w:t>
      </w:r>
      <w:r w:rsidR="00F30FD7">
        <w:t>T</w:t>
      </w:r>
      <w:r>
        <w:t xml:space="preserve">hese </w:t>
      </w:r>
      <w:r w:rsidR="00B84249" w:rsidRPr="00AF7E15">
        <w:t>factors can mask the</w:t>
      </w:r>
      <w:r>
        <w:t>ir</w:t>
      </w:r>
      <w:r w:rsidR="00B84249" w:rsidRPr="00AF7E15">
        <w:t xml:space="preserve"> literacy needs</w:t>
      </w:r>
      <w:r>
        <w:t>, obscuring the support</w:t>
      </w:r>
      <w:r w:rsidR="00B84249" w:rsidRPr="00AF7E15">
        <w:t xml:space="preserve"> they require to succeed academically. </w:t>
      </w:r>
      <w:r>
        <w:t>Students who are long-term</w:t>
      </w:r>
      <w:r w:rsidR="00B84249" w:rsidRPr="00AF7E15">
        <w:t xml:space="preserve"> </w:t>
      </w:r>
      <w:r>
        <w:t xml:space="preserve">English learners </w:t>
      </w:r>
      <w:r w:rsidR="00B84249" w:rsidRPr="00AF7E15">
        <w:t xml:space="preserve">tend to underperform and are often placed in lower academic tracks. </w:t>
      </w:r>
      <w:r>
        <w:t xml:space="preserve">Understanding this </w:t>
      </w:r>
      <w:r w:rsidR="00B84249" w:rsidRPr="00AF7E15">
        <w:t>can help schools develop mathematics course pathways that are equitable</w:t>
      </w:r>
      <w:r w:rsidR="00F30FD7">
        <w:t xml:space="preserve">, </w:t>
      </w:r>
      <w:r w:rsidR="00B84249" w:rsidRPr="00AF7E15">
        <w:t xml:space="preserve">that provide the academic language scaffolding </w:t>
      </w:r>
      <w:r>
        <w:t xml:space="preserve">needed by these </w:t>
      </w:r>
      <w:r w:rsidR="00B84249" w:rsidRPr="00AF7E15">
        <w:t xml:space="preserve">students need, </w:t>
      </w:r>
      <w:r>
        <w:t xml:space="preserve">and that provide such support </w:t>
      </w:r>
      <w:r w:rsidR="00B84249" w:rsidRPr="00AF7E15">
        <w:t xml:space="preserve">without </w:t>
      </w:r>
      <w:r>
        <w:t>putting them into</w:t>
      </w:r>
      <w:r w:rsidR="00B84249" w:rsidRPr="00AF7E15">
        <w:t xml:space="preserve"> programs</w:t>
      </w:r>
      <w:r>
        <w:t xml:space="preserve"> for students who are newly arrived English learners</w:t>
      </w:r>
      <w:r w:rsidR="00B84249" w:rsidRPr="00AF7E15">
        <w:t xml:space="preserve">. Heterogeneous classrooms can provide a </w:t>
      </w:r>
      <w:r>
        <w:t>broader</w:t>
      </w:r>
      <w:r w:rsidR="00B84249" w:rsidRPr="00AF7E15">
        <w:t xml:space="preserve"> array of access points and supports for both new and long-term English learners.</w:t>
      </w:r>
    </w:p>
    <w:p w14:paraId="5094582F" w14:textId="540AFACA" w:rsidR="00B84249" w:rsidRPr="00C61718" w:rsidRDefault="00B84249" w:rsidP="00404536">
      <w:pPr>
        <w:spacing w:after="240"/>
        <w:ind w:right="187"/>
      </w:pPr>
      <w:r w:rsidRPr="00AF7E15">
        <w:t>Across these broad groups of students</w:t>
      </w:r>
      <w:r w:rsidR="000D2701">
        <w:t xml:space="preserve"> who are </w:t>
      </w:r>
      <w:r w:rsidRPr="00AF7E15">
        <w:t xml:space="preserve">English learners, the basic components of effective programs remain the same. Students should learn content with rich thematic instruction </w:t>
      </w:r>
      <w:r w:rsidR="000D2701">
        <w:t>that attends</w:t>
      </w:r>
      <w:r w:rsidRPr="00AF7E15">
        <w:t xml:space="preserve"> to big ideas</w:t>
      </w:r>
      <w:r w:rsidR="000D2701">
        <w:t xml:space="preserve"> and </w:t>
      </w:r>
      <w:r w:rsidRPr="00AF7E15">
        <w:t xml:space="preserve">with challenging and connected content, </w:t>
      </w:r>
      <w:r w:rsidR="000D2701">
        <w:t>in a learni</w:t>
      </w:r>
      <w:r w:rsidR="00F30FD7">
        <w:t>n</w:t>
      </w:r>
      <w:r w:rsidR="000D2701">
        <w:t xml:space="preserve">g environment that incorporates </w:t>
      </w:r>
      <w:r w:rsidRPr="00AF7E15">
        <w:t>collaboration, feedback, language scaffolding, and respect for cultural diversity (Freeman and</w:t>
      </w:r>
      <w:r w:rsidR="000D2701" w:rsidRPr="00C61718">
        <w:t xml:space="preserve"> Freeman, 2002).</w:t>
      </w:r>
    </w:p>
    <w:p w14:paraId="54E40380" w14:textId="0FE11857" w:rsidR="00B84249" w:rsidRPr="00AF7E15" w:rsidRDefault="00B84249" w:rsidP="00C61718">
      <w:pPr>
        <w:pStyle w:val="Heading3"/>
      </w:pPr>
      <w:bookmarkStart w:id="20" w:name="_Toc137116720"/>
      <w:r w:rsidRPr="001144A4">
        <w:t xml:space="preserve">Content Connections Across the Big Ideas, Grades </w:t>
      </w:r>
      <w:r w:rsidR="00404536">
        <w:t>Six Through Eight</w:t>
      </w:r>
      <w:bookmarkEnd w:id="20"/>
    </w:p>
    <w:p w14:paraId="3EFF438B" w14:textId="15DE47C4" w:rsidR="002226FF" w:rsidRDefault="002226FF" w:rsidP="00C61718">
      <w:pPr>
        <w:pStyle w:val="NormalWeb"/>
        <w:spacing w:line="360" w:lineRule="auto"/>
        <w:rPr>
          <w:rFonts w:ascii="Arial" w:eastAsia="Arial" w:hAnsi="Arial" w:cs="Arial"/>
          <w:color w:val="000000" w:themeColor="text1"/>
        </w:rPr>
      </w:pPr>
      <w:r w:rsidRPr="0091322F">
        <w:rPr>
          <w:rFonts w:ascii="Arial" w:eastAsia="Arial" w:hAnsi="Arial" w:cs="Arial"/>
          <w:color w:val="000000" w:themeColor="text1"/>
        </w:rPr>
        <w:t xml:space="preserve">The big ideas for each grade level define the critical areas of instructional focus. </w:t>
      </w:r>
      <w:r>
        <w:rPr>
          <w:rFonts w:ascii="Arial" w:eastAsia="Arial" w:hAnsi="Arial" w:cs="Arial"/>
          <w:color w:val="000000" w:themeColor="text1"/>
        </w:rPr>
        <w:t>By way of the Content Connections, the big ideas unfold in a progression across</w:t>
      </w:r>
      <w:r w:rsidR="00D27E52">
        <w:rPr>
          <w:rFonts w:ascii="Arial" w:eastAsia="Arial" w:hAnsi="Arial" w:cs="Arial"/>
          <w:color w:val="000000" w:themeColor="text1"/>
        </w:rPr>
        <w:t xml:space="preserve"> the</w:t>
      </w:r>
      <w:r>
        <w:rPr>
          <w:rFonts w:ascii="Arial" w:eastAsia="Arial" w:hAnsi="Arial" w:cs="Arial"/>
          <w:color w:val="000000" w:themeColor="text1"/>
        </w:rPr>
        <w:t xml:space="preserve"> grade</w:t>
      </w:r>
      <w:r w:rsidR="00D27E52">
        <w:rPr>
          <w:rFonts w:ascii="Arial" w:eastAsia="Arial" w:hAnsi="Arial" w:cs="Arial"/>
          <w:color w:val="000000" w:themeColor="text1"/>
        </w:rPr>
        <w:t xml:space="preserve"> level</w:t>
      </w:r>
      <w:r>
        <w:rPr>
          <w:rFonts w:ascii="Arial" w:eastAsia="Arial" w:hAnsi="Arial" w:cs="Arial"/>
          <w:color w:val="000000" w:themeColor="text1"/>
        </w:rPr>
        <w:t>s</w:t>
      </w:r>
      <w:r w:rsidR="000D2701">
        <w:rPr>
          <w:rFonts w:ascii="Arial" w:eastAsia="Arial" w:hAnsi="Arial" w:cs="Arial"/>
          <w:color w:val="000000" w:themeColor="text1"/>
        </w:rPr>
        <w:t>,</w:t>
      </w:r>
      <w:r w:rsidR="004E0699">
        <w:rPr>
          <w:rFonts w:ascii="Arial" w:eastAsia="Arial" w:hAnsi="Arial" w:cs="Arial"/>
          <w:color w:val="000000" w:themeColor="text1"/>
        </w:rPr>
        <w:t xml:space="preserve"> </w:t>
      </w:r>
      <w:r w:rsidRPr="00044009">
        <w:rPr>
          <w:rFonts w:ascii="Arial" w:eastAsia="Arial" w:hAnsi="Arial" w:cs="Arial"/>
          <w:color w:val="000000" w:themeColor="text1"/>
        </w:rPr>
        <w:t>in accordance with the CA CCSSM principles of focus, coherence, and rigor.</w:t>
      </w:r>
      <w:r>
        <w:rPr>
          <w:rFonts w:ascii="Arial" w:eastAsia="Arial" w:hAnsi="Arial" w:cs="Arial"/>
          <w:color w:val="000000" w:themeColor="text1"/>
        </w:rPr>
        <w:t xml:space="preserve"> </w:t>
      </w:r>
      <w:r w:rsidRPr="001D6576">
        <w:rPr>
          <w:rFonts w:ascii="Arial" w:eastAsia="Arial" w:hAnsi="Arial" w:cs="Arial"/>
          <w:color w:val="000000" w:themeColor="text1"/>
        </w:rPr>
        <w:t>Figure 7.</w:t>
      </w:r>
      <w:r w:rsidR="001D6576" w:rsidRPr="00C61718">
        <w:rPr>
          <w:rFonts w:ascii="Arial" w:eastAsia="Arial" w:hAnsi="Arial" w:cs="Arial"/>
          <w:color w:val="000000" w:themeColor="text1"/>
        </w:rPr>
        <w:t>4</w:t>
      </w:r>
      <w:r w:rsidRPr="001D6576">
        <w:rPr>
          <w:rFonts w:ascii="Arial" w:eastAsia="Arial" w:hAnsi="Arial" w:cs="Arial"/>
          <w:color w:val="000000" w:themeColor="text1"/>
        </w:rPr>
        <w:t xml:space="preserve">, Progression Chart of Big Ideas through Grades </w:t>
      </w:r>
      <w:r w:rsidR="00404536">
        <w:rPr>
          <w:rFonts w:ascii="Arial" w:eastAsia="Arial" w:hAnsi="Arial" w:cs="Arial"/>
          <w:color w:val="000000" w:themeColor="text1"/>
        </w:rPr>
        <w:t>Six Through Eight</w:t>
      </w:r>
      <w:r w:rsidRPr="001D6576">
        <w:rPr>
          <w:rFonts w:ascii="Arial" w:eastAsia="Arial" w:hAnsi="Arial" w:cs="Arial"/>
          <w:color w:val="000000" w:themeColor="text1"/>
        </w:rPr>
        <w:t>, identifies some of t</w:t>
      </w:r>
      <w:r w:rsidRPr="0091322F">
        <w:rPr>
          <w:rFonts w:ascii="Arial" w:eastAsia="Arial" w:hAnsi="Arial" w:cs="Arial"/>
          <w:color w:val="000000" w:themeColor="text1"/>
        </w:rPr>
        <w:t xml:space="preserve">he big ideas </w:t>
      </w:r>
      <w:r>
        <w:rPr>
          <w:rFonts w:ascii="Arial" w:eastAsia="Arial" w:hAnsi="Arial" w:cs="Arial"/>
          <w:color w:val="000000" w:themeColor="text1"/>
        </w:rPr>
        <w:t>for</w:t>
      </w:r>
      <w:r w:rsidRPr="0091322F">
        <w:rPr>
          <w:rFonts w:ascii="Arial" w:eastAsia="Arial" w:hAnsi="Arial" w:cs="Arial"/>
          <w:color w:val="000000" w:themeColor="text1"/>
        </w:rPr>
        <w:t xml:space="preserve"> grade</w:t>
      </w:r>
      <w:r w:rsidR="004E0699">
        <w:rPr>
          <w:rFonts w:ascii="Arial" w:eastAsia="Arial" w:hAnsi="Arial" w:cs="Arial"/>
          <w:color w:val="000000" w:themeColor="text1"/>
        </w:rPr>
        <w:t>s six through eight</w:t>
      </w:r>
      <w:r w:rsidRPr="0091322F">
        <w:rPr>
          <w:rFonts w:ascii="Arial" w:eastAsia="Arial" w:hAnsi="Arial" w:cs="Arial"/>
          <w:color w:val="000000" w:themeColor="text1"/>
        </w:rPr>
        <w:t xml:space="preserve"> and indicates the C</w:t>
      </w:r>
      <w:r>
        <w:rPr>
          <w:rFonts w:ascii="Arial" w:eastAsia="Arial" w:hAnsi="Arial" w:cs="Arial"/>
          <w:color w:val="000000" w:themeColor="text1"/>
        </w:rPr>
        <w:t>Cs</w:t>
      </w:r>
      <w:r w:rsidRPr="0091322F">
        <w:rPr>
          <w:rFonts w:ascii="Arial" w:eastAsia="Arial" w:hAnsi="Arial" w:cs="Arial"/>
          <w:color w:val="000000" w:themeColor="text1"/>
        </w:rPr>
        <w:t xml:space="preserve"> with which </w:t>
      </w:r>
      <w:r w:rsidRPr="0091322F">
        <w:rPr>
          <w:rFonts w:ascii="Arial" w:eastAsia="Arial" w:hAnsi="Arial" w:cs="Arial"/>
          <w:color w:val="000000" w:themeColor="text1"/>
        </w:rPr>
        <w:lastRenderedPageBreak/>
        <w:t xml:space="preserve">they are readily associated. </w:t>
      </w:r>
      <w:r>
        <w:rPr>
          <w:rFonts w:ascii="Arial" w:eastAsia="Arial" w:hAnsi="Arial" w:cs="Arial"/>
          <w:color w:val="000000" w:themeColor="text1"/>
        </w:rPr>
        <w:t>The chart is followed by discussion of each CC, which highlights s</w:t>
      </w:r>
      <w:r w:rsidRPr="00044009">
        <w:rPr>
          <w:rFonts w:ascii="Arial" w:eastAsia="Arial" w:hAnsi="Arial" w:cs="Arial"/>
          <w:color w:val="000000" w:themeColor="text1"/>
        </w:rPr>
        <w:t>pecific</w:t>
      </w:r>
      <w:r>
        <w:rPr>
          <w:rFonts w:ascii="Arial" w:eastAsia="Arial" w:hAnsi="Arial" w:cs="Arial"/>
          <w:color w:val="000000" w:themeColor="text1"/>
        </w:rPr>
        <w:t xml:space="preserve"> associated</w:t>
      </w:r>
      <w:r w:rsidRPr="00044009">
        <w:rPr>
          <w:rFonts w:ascii="Arial" w:eastAsia="Arial" w:hAnsi="Arial" w:cs="Arial"/>
          <w:color w:val="000000" w:themeColor="text1"/>
        </w:rPr>
        <w:t xml:space="preserve"> SMPs, content standards, and activities</w:t>
      </w:r>
      <w:r>
        <w:rPr>
          <w:rFonts w:ascii="Arial" w:eastAsia="Arial" w:hAnsi="Arial" w:cs="Arial"/>
          <w:color w:val="000000" w:themeColor="text1"/>
        </w:rPr>
        <w:t>.</w:t>
      </w:r>
    </w:p>
    <w:p w14:paraId="61CEF91F" w14:textId="39AD1DD4" w:rsidR="002226FF" w:rsidRDefault="002226FF" w:rsidP="00C61718">
      <w:pPr>
        <w:pStyle w:val="NormalWeb"/>
        <w:spacing w:line="360" w:lineRule="auto"/>
        <w:rPr>
          <w:rFonts w:ascii="Arial" w:eastAsia="Arial" w:hAnsi="Arial" w:cs="Arial"/>
          <w:color w:val="000000" w:themeColor="text1"/>
        </w:rPr>
      </w:pPr>
      <w:r w:rsidRPr="001D6576">
        <w:rPr>
          <w:rFonts w:ascii="Arial" w:eastAsia="Arial" w:hAnsi="Arial" w:cs="Arial"/>
          <w:color w:val="000000" w:themeColor="text1"/>
        </w:rPr>
        <w:t>Later in this section, find</w:t>
      </w:r>
      <w:r w:rsidR="001D6576">
        <w:rPr>
          <w:rFonts w:ascii="Arial" w:eastAsia="Arial" w:hAnsi="Arial" w:cs="Arial"/>
          <w:color w:val="000000" w:themeColor="text1"/>
        </w:rPr>
        <w:t>, for each grade level</w:t>
      </w:r>
      <w:r w:rsidR="00CE57ED">
        <w:rPr>
          <w:rFonts w:ascii="Arial" w:eastAsia="Arial" w:hAnsi="Arial" w:cs="Arial"/>
          <w:color w:val="000000" w:themeColor="text1"/>
        </w:rPr>
        <w:t xml:space="preserve"> from six through eight</w:t>
      </w:r>
      <w:r w:rsidR="001D6576">
        <w:rPr>
          <w:rFonts w:ascii="Arial" w:eastAsia="Arial" w:hAnsi="Arial" w:cs="Arial"/>
          <w:color w:val="000000" w:themeColor="text1"/>
        </w:rPr>
        <w:t>,</w:t>
      </w:r>
      <w:r w:rsidRPr="001D6576">
        <w:rPr>
          <w:rFonts w:ascii="Arial" w:eastAsia="Arial" w:hAnsi="Arial" w:cs="Arial"/>
          <w:color w:val="000000" w:themeColor="text1"/>
        </w:rPr>
        <w:t xml:space="preserve"> </w:t>
      </w:r>
      <w:r w:rsidR="001D6576" w:rsidRPr="001D6576">
        <w:rPr>
          <w:rFonts w:ascii="Arial" w:eastAsia="Arial" w:hAnsi="Arial" w:cs="Arial"/>
          <w:color w:val="000000" w:themeColor="text1"/>
        </w:rPr>
        <w:t xml:space="preserve">a </w:t>
      </w:r>
      <w:r w:rsidR="001D6576">
        <w:rPr>
          <w:rFonts w:ascii="Arial" w:eastAsia="Arial" w:hAnsi="Arial" w:cs="Arial"/>
          <w:color w:val="000000" w:themeColor="text1"/>
        </w:rPr>
        <w:t xml:space="preserve">figure with a </w:t>
      </w:r>
      <w:r w:rsidR="001D6576" w:rsidRPr="001D6576">
        <w:rPr>
          <w:rFonts w:ascii="Arial" w:eastAsia="Arial" w:hAnsi="Arial" w:cs="Arial"/>
          <w:color w:val="000000" w:themeColor="text1"/>
        </w:rPr>
        <w:t xml:space="preserve">diagram of the big ideas for </w:t>
      </w:r>
      <w:r w:rsidR="001D6576">
        <w:rPr>
          <w:rFonts w:ascii="Arial" w:eastAsia="Arial" w:hAnsi="Arial" w:cs="Arial"/>
          <w:color w:val="000000" w:themeColor="text1"/>
        </w:rPr>
        <w:t>that</w:t>
      </w:r>
      <w:r w:rsidR="001D6576" w:rsidRPr="001D6576">
        <w:rPr>
          <w:rFonts w:ascii="Arial" w:eastAsia="Arial" w:hAnsi="Arial" w:cs="Arial"/>
          <w:color w:val="000000" w:themeColor="text1"/>
        </w:rPr>
        <w:t xml:space="preserve"> grade </w:t>
      </w:r>
      <w:r w:rsidR="001D6576">
        <w:rPr>
          <w:rFonts w:ascii="Arial" w:eastAsia="Arial" w:hAnsi="Arial" w:cs="Arial"/>
          <w:color w:val="000000" w:themeColor="text1"/>
        </w:rPr>
        <w:t xml:space="preserve">level, as well as figure with a </w:t>
      </w:r>
      <w:r w:rsidRPr="001D6576">
        <w:rPr>
          <w:rFonts w:ascii="Arial" w:eastAsia="Arial" w:hAnsi="Arial" w:cs="Arial"/>
          <w:color w:val="000000" w:themeColor="text1"/>
        </w:rPr>
        <w:t xml:space="preserve">table of </w:t>
      </w:r>
      <w:r w:rsidR="001D6576">
        <w:rPr>
          <w:rFonts w:ascii="Arial" w:eastAsia="Arial" w:hAnsi="Arial" w:cs="Arial"/>
          <w:color w:val="000000" w:themeColor="text1"/>
        </w:rPr>
        <w:t xml:space="preserve">the </w:t>
      </w:r>
      <w:r w:rsidRPr="001D6576">
        <w:rPr>
          <w:rFonts w:ascii="Arial" w:eastAsia="Arial" w:hAnsi="Arial" w:cs="Arial"/>
          <w:color w:val="000000" w:themeColor="text1"/>
        </w:rPr>
        <w:t xml:space="preserve">CCs, big ideas, and standards specific to </w:t>
      </w:r>
      <w:r w:rsidR="00CE57ED">
        <w:rPr>
          <w:rFonts w:ascii="Arial" w:eastAsia="Arial" w:hAnsi="Arial" w:cs="Arial"/>
          <w:color w:val="000000" w:themeColor="text1"/>
        </w:rPr>
        <w:t>the</w:t>
      </w:r>
      <w:r w:rsidR="001D6576">
        <w:rPr>
          <w:rFonts w:ascii="Arial" w:eastAsia="Arial" w:hAnsi="Arial" w:cs="Arial"/>
          <w:color w:val="000000" w:themeColor="text1"/>
        </w:rPr>
        <w:t xml:space="preserve"> </w:t>
      </w:r>
      <w:r w:rsidRPr="001D6576">
        <w:rPr>
          <w:rFonts w:ascii="Arial" w:eastAsia="Arial" w:hAnsi="Arial" w:cs="Arial"/>
          <w:color w:val="000000" w:themeColor="text1"/>
        </w:rPr>
        <w:t>grade level.</w:t>
      </w:r>
    </w:p>
    <w:p w14:paraId="0044A140" w14:textId="0FA8F40B" w:rsidR="002226FF" w:rsidRPr="00E71F57" w:rsidRDefault="002226FF" w:rsidP="002226FF">
      <w:pPr>
        <w:rPr>
          <w:bCs/>
        </w:rPr>
      </w:pPr>
      <w:r w:rsidRPr="00E71F57">
        <w:rPr>
          <w:bCs/>
        </w:rPr>
        <w:t>Figure 7.</w:t>
      </w:r>
      <w:r w:rsidR="001D6576" w:rsidRPr="00E71F57">
        <w:rPr>
          <w:bCs/>
        </w:rPr>
        <w:t>4</w:t>
      </w:r>
      <w:r w:rsidRPr="00E71F57">
        <w:rPr>
          <w:bCs/>
        </w:rPr>
        <w:t>: Progression Chart of Big Ideas</w:t>
      </w:r>
      <w:r w:rsidR="00992E3F" w:rsidRPr="00E71F57">
        <w:rPr>
          <w:bCs/>
        </w:rPr>
        <w:t xml:space="preserve">, Grade Levels </w:t>
      </w:r>
      <w:r w:rsidR="00404536">
        <w:rPr>
          <w:bCs/>
        </w:rPr>
        <w:t>Six Through Eight</w:t>
      </w:r>
    </w:p>
    <w:tbl>
      <w:tblPr>
        <w:tblStyle w:val="TableGrid"/>
        <w:tblW w:w="9360" w:type="dxa"/>
        <w:tblLayout w:type="fixed"/>
        <w:tblLook w:val="0620" w:firstRow="1" w:lastRow="0" w:firstColumn="0" w:lastColumn="0" w:noHBand="1" w:noVBand="1"/>
        <w:tblDescription w:val="A Progression Chart of Big Ideas through Grades 6-8&#10;"/>
      </w:tblPr>
      <w:tblGrid>
        <w:gridCol w:w="2340"/>
        <w:gridCol w:w="2340"/>
        <w:gridCol w:w="2340"/>
        <w:gridCol w:w="2340"/>
      </w:tblGrid>
      <w:tr w:rsidR="002226FF" w14:paraId="20CD660C" w14:textId="77777777" w:rsidTr="004B534A">
        <w:trPr>
          <w:cantSplit/>
          <w:tblHeader/>
        </w:trPr>
        <w:tc>
          <w:tcPr>
            <w:tcW w:w="2340" w:type="dxa"/>
            <w:shd w:val="clear" w:color="auto" w:fill="D9D9D9"/>
          </w:tcPr>
          <w:p w14:paraId="63EACD7E" w14:textId="77777777" w:rsidR="002226FF" w:rsidRDefault="002226FF" w:rsidP="004B534A">
            <w:pPr>
              <w:widowControl w:val="0"/>
              <w:spacing w:after="120"/>
              <w:jc w:val="center"/>
              <w:rPr>
                <w:b/>
              </w:rPr>
            </w:pPr>
            <w:r>
              <w:rPr>
                <w:b/>
              </w:rPr>
              <w:t>Content Connections</w:t>
            </w:r>
          </w:p>
        </w:tc>
        <w:tc>
          <w:tcPr>
            <w:tcW w:w="2340" w:type="dxa"/>
            <w:shd w:val="clear" w:color="auto" w:fill="D9D9D9"/>
          </w:tcPr>
          <w:p w14:paraId="41DA5249" w14:textId="2B3D2E10" w:rsidR="002226FF" w:rsidRDefault="002226FF" w:rsidP="004B534A">
            <w:pPr>
              <w:widowControl w:val="0"/>
              <w:spacing w:after="120"/>
              <w:jc w:val="center"/>
              <w:rPr>
                <w:b/>
              </w:rPr>
            </w:pPr>
            <w:r>
              <w:rPr>
                <w:b/>
              </w:rPr>
              <w:t xml:space="preserve">Big Ideas: Grade </w:t>
            </w:r>
            <w:r w:rsidR="00404536">
              <w:rPr>
                <w:b/>
              </w:rPr>
              <w:t>Six</w:t>
            </w:r>
          </w:p>
        </w:tc>
        <w:tc>
          <w:tcPr>
            <w:tcW w:w="2340" w:type="dxa"/>
            <w:shd w:val="clear" w:color="auto" w:fill="D9D9D9"/>
          </w:tcPr>
          <w:p w14:paraId="6F9397E1" w14:textId="5B04E296" w:rsidR="002226FF" w:rsidRDefault="002226FF" w:rsidP="004B534A">
            <w:pPr>
              <w:widowControl w:val="0"/>
              <w:spacing w:after="120"/>
              <w:jc w:val="center"/>
              <w:rPr>
                <w:b/>
              </w:rPr>
            </w:pPr>
            <w:r>
              <w:rPr>
                <w:b/>
              </w:rPr>
              <w:t xml:space="preserve">Big Ideas: Grade </w:t>
            </w:r>
            <w:r w:rsidR="00404536">
              <w:rPr>
                <w:b/>
              </w:rPr>
              <w:t>Seven</w:t>
            </w:r>
          </w:p>
        </w:tc>
        <w:tc>
          <w:tcPr>
            <w:tcW w:w="2340" w:type="dxa"/>
            <w:shd w:val="clear" w:color="auto" w:fill="D9D9D9"/>
          </w:tcPr>
          <w:p w14:paraId="0C367905" w14:textId="0F09FC28" w:rsidR="002226FF" w:rsidRDefault="002226FF" w:rsidP="004B534A">
            <w:pPr>
              <w:widowControl w:val="0"/>
              <w:spacing w:after="120"/>
              <w:jc w:val="center"/>
              <w:rPr>
                <w:b/>
              </w:rPr>
            </w:pPr>
            <w:r>
              <w:rPr>
                <w:b/>
              </w:rPr>
              <w:t xml:space="preserve">Big Ideas: Grade </w:t>
            </w:r>
            <w:r w:rsidR="00404536">
              <w:rPr>
                <w:b/>
              </w:rPr>
              <w:t>Eight</w:t>
            </w:r>
          </w:p>
        </w:tc>
      </w:tr>
      <w:tr w:rsidR="002226FF" w14:paraId="098D378C" w14:textId="77777777" w:rsidTr="009B5A0E">
        <w:trPr>
          <w:cantSplit/>
        </w:trPr>
        <w:tc>
          <w:tcPr>
            <w:tcW w:w="2340" w:type="dxa"/>
            <w:shd w:val="clear" w:color="auto" w:fill="F08894"/>
          </w:tcPr>
          <w:p w14:paraId="02D09ACD" w14:textId="14804E93" w:rsidR="002226FF" w:rsidRPr="00415805" w:rsidRDefault="004307F0" w:rsidP="000C172B">
            <w:pPr>
              <w:widowControl w:val="0"/>
              <w:spacing w:after="120"/>
            </w:pPr>
            <w:r>
              <w:t>Reasoning</w:t>
            </w:r>
            <w:r w:rsidR="002226FF" w:rsidRPr="00415805">
              <w:t xml:space="preserve"> with Data</w:t>
            </w:r>
          </w:p>
        </w:tc>
        <w:tc>
          <w:tcPr>
            <w:tcW w:w="2340" w:type="dxa"/>
          </w:tcPr>
          <w:p w14:paraId="17CF660B" w14:textId="77777777" w:rsidR="002226FF" w:rsidRDefault="002226FF" w:rsidP="000C172B">
            <w:pPr>
              <w:widowControl w:val="0"/>
              <w:spacing w:after="120"/>
            </w:pPr>
            <w:r>
              <w:t>Variability in data</w:t>
            </w:r>
          </w:p>
        </w:tc>
        <w:tc>
          <w:tcPr>
            <w:tcW w:w="2340" w:type="dxa"/>
          </w:tcPr>
          <w:p w14:paraId="0A8A76FD" w14:textId="77777777" w:rsidR="002226FF" w:rsidRDefault="002226FF" w:rsidP="000C172B">
            <w:pPr>
              <w:widowControl w:val="0"/>
              <w:spacing w:after="120"/>
            </w:pPr>
            <w:r>
              <w:t>Visualize Populations</w:t>
            </w:r>
          </w:p>
        </w:tc>
        <w:tc>
          <w:tcPr>
            <w:tcW w:w="2340" w:type="dxa"/>
          </w:tcPr>
          <w:p w14:paraId="7D037ADC" w14:textId="77777777" w:rsidR="002226FF" w:rsidRDefault="002226FF" w:rsidP="000C172B">
            <w:pPr>
              <w:widowControl w:val="0"/>
              <w:spacing w:after="120"/>
            </w:pPr>
            <w:r>
              <w:t>Data explorations</w:t>
            </w:r>
          </w:p>
        </w:tc>
      </w:tr>
      <w:tr w:rsidR="002226FF" w14:paraId="5CE91B33" w14:textId="77777777" w:rsidTr="009B5A0E">
        <w:trPr>
          <w:cantSplit/>
        </w:trPr>
        <w:tc>
          <w:tcPr>
            <w:tcW w:w="2340" w:type="dxa"/>
            <w:shd w:val="clear" w:color="auto" w:fill="F08894"/>
          </w:tcPr>
          <w:p w14:paraId="09989F73" w14:textId="7579F28A" w:rsidR="002226FF" w:rsidRPr="00415805" w:rsidRDefault="004307F0" w:rsidP="000C172B">
            <w:pPr>
              <w:widowControl w:val="0"/>
              <w:spacing w:after="120"/>
            </w:pPr>
            <w:r>
              <w:t xml:space="preserve">Reasoning </w:t>
            </w:r>
            <w:r w:rsidR="002226FF" w:rsidRPr="00415805">
              <w:t>with Data</w:t>
            </w:r>
          </w:p>
        </w:tc>
        <w:tc>
          <w:tcPr>
            <w:tcW w:w="2340" w:type="dxa"/>
          </w:tcPr>
          <w:p w14:paraId="3F29AAFC" w14:textId="77777777" w:rsidR="002226FF" w:rsidRDefault="002226FF" w:rsidP="000C172B">
            <w:pPr>
              <w:widowControl w:val="0"/>
              <w:spacing w:after="120"/>
            </w:pPr>
            <w:r>
              <w:t>The shape of distributions</w:t>
            </w:r>
          </w:p>
        </w:tc>
        <w:tc>
          <w:tcPr>
            <w:tcW w:w="2340" w:type="dxa"/>
          </w:tcPr>
          <w:p w14:paraId="3C9165D5" w14:textId="77777777" w:rsidR="002226FF" w:rsidRDefault="002226FF" w:rsidP="000C172B">
            <w:pPr>
              <w:widowControl w:val="0"/>
              <w:spacing w:after="120"/>
            </w:pPr>
            <w:r>
              <w:t>Populations and samples</w:t>
            </w:r>
          </w:p>
        </w:tc>
        <w:tc>
          <w:tcPr>
            <w:tcW w:w="2340" w:type="dxa"/>
          </w:tcPr>
          <w:p w14:paraId="30FC5F84" w14:textId="77777777" w:rsidR="002226FF" w:rsidRDefault="002226FF" w:rsidP="000C172B">
            <w:pPr>
              <w:widowControl w:val="0"/>
              <w:spacing w:after="120"/>
            </w:pPr>
            <w:r>
              <w:t>Data graphs and tables</w:t>
            </w:r>
          </w:p>
        </w:tc>
      </w:tr>
      <w:tr w:rsidR="002226FF" w14:paraId="60570ECE" w14:textId="77777777" w:rsidTr="009B5A0E">
        <w:trPr>
          <w:cantSplit/>
        </w:trPr>
        <w:tc>
          <w:tcPr>
            <w:tcW w:w="2340" w:type="dxa"/>
            <w:shd w:val="clear" w:color="auto" w:fill="F08894"/>
          </w:tcPr>
          <w:p w14:paraId="75C561F8" w14:textId="54FE7338" w:rsidR="002226FF" w:rsidRPr="00415805" w:rsidRDefault="004307F0" w:rsidP="000C172B">
            <w:pPr>
              <w:widowControl w:val="0"/>
              <w:spacing w:after="120"/>
            </w:pPr>
            <w:r>
              <w:t xml:space="preserve">Reasoning </w:t>
            </w:r>
            <w:r w:rsidR="002226FF" w:rsidRPr="00415805">
              <w:t>with Data</w:t>
            </w:r>
          </w:p>
        </w:tc>
        <w:tc>
          <w:tcPr>
            <w:tcW w:w="2340" w:type="dxa"/>
          </w:tcPr>
          <w:p w14:paraId="304C5D42" w14:textId="77777777" w:rsidR="002226FF" w:rsidRDefault="002226FF" w:rsidP="000C172B">
            <w:pPr>
              <w:widowControl w:val="0"/>
              <w:spacing w:after="120"/>
            </w:pPr>
            <w:r>
              <w:t>n/a</w:t>
            </w:r>
          </w:p>
        </w:tc>
        <w:tc>
          <w:tcPr>
            <w:tcW w:w="2340" w:type="dxa"/>
          </w:tcPr>
          <w:p w14:paraId="7CA271AF" w14:textId="77777777" w:rsidR="002226FF" w:rsidRDefault="002226FF" w:rsidP="000C172B">
            <w:pPr>
              <w:widowControl w:val="0"/>
              <w:spacing w:after="120"/>
            </w:pPr>
            <w:r>
              <w:t>Probability Models</w:t>
            </w:r>
          </w:p>
        </w:tc>
        <w:tc>
          <w:tcPr>
            <w:tcW w:w="2340" w:type="dxa"/>
          </w:tcPr>
          <w:p w14:paraId="7EF03610" w14:textId="77777777" w:rsidR="002226FF" w:rsidRDefault="002226FF" w:rsidP="000C172B">
            <w:pPr>
              <w:widowControl w:val="0"/>
              <w:spacing w:after="120"/>
            </w:pPr>
            <w:r>
              <w:t>Interpret scatter plots</w:t>
            </w:r>
          </w:p>
        </w:tc>
      </w:tr>
      <w:tr w:rsidR="002226FF" w14:paraId="73BC169A" w14:textId="77777777" w:rsidTr="009B5A0E">
        <w:trPr>
          <w:cantSplit/>
        </w:trPr>
        <w:tc>
          <w:tcPr>
            <w:tcW w:w="2340" w:type="dxa"/>
            <w:shd w:val="clear" w:color="auto" w:fill="DBA7FF"/>
          </w:tcPr>
          <w:p w14:paraId="06DFCC95" w14:textId="77777777" w:rsidR="002226FF" w:rsidRPr="00415805" w:rsidRDefault="002226FF" w:rsidP="000C172B">
            <w:pPr>
              <w:widowControl w:val="0"/>
            </w:pPr>
            <w:r w:rsidRPr="00415805">
              <w:t>Exploring Changing Quantities</w:t>
            </w:r>
          </w:p>
        </w:tc>
        <w:tc>
          <w:tcPr>
            <w:tcW w:w="2340" w:type="dxa"/>
          </w:tcPr>
          <w:p w14:paraId="52B81824" w14:textId="77777777" w:rsidR="002226FF" w:rsidRDefault="002226FF" w:rsidP="000C172B">
            <w:pPr>
              <w:widowControl w:val="0"/>
            </w:pPr>
            <w:r>
              <w:t>Fraction relationships</w:t>
            </w:r>
          </w:p>
        </w:tc>
        <w:tc>
          <w:tcPr>
            <w:tcW w:w="2340" w:type="dxa"/>
          </w:tcPr>
          <w:p w14:paraId="7B82F6C4" w14:textId="77777777" w:rsidR="002226FF" w:rsidRDefault="002226FF" w:rsidP="000C172B">
            <w:pPr>
              <w:widowControl w:val="0"/>
            </w:pPr>
            <w:r>
              <w:t>Proportional Relationships</w:t>
            </w:r>
          </w:p>
        </w:tc>
        <w:tc>
          <w:tcPr>
            <w:tcW w:w="2340" w:type="dxa"/>
          </w:tcPr>
          <w:p w14:paraId="6A41A74D" w14:textId="77777777" w:rsidR="002226FF" w:rsidRDefault="002226FF" w:rsidP="000C172B">
            <w:pPr>
              <w:widowControl w:val="0"/>
            </w:pPr>
            <w:r>
              <w:t>Multiple representations of functions</w:t>
            </w:r>
          </w:p>
        </w:tc>
      </w:tr>
      <w:tr w:rsidR="002226FF" w14:paraId="6EDFF9FB" w14:textId="77777777" w:rsidTr="009B5A0E">
        <w:trPr>
          <w:cantSplit/>
        </w:trPr>
        <w:tc>
          <w:tcPr>
            <w:tcW w:w="2340" w:type="dxa"/>
            <w:shd w:val="clear" w:color="auto" w:fill="DBA7FF"/>
          </w:tcPr>
          <w:p w14:paraId="11BC05CA" w14:textId="77777777" w:rsidR="002226FF" w:rsidRPr="00415805" w:rsidRDefault="002226FF" w:rsidP="000C172B">
            <w:pPr>
              <w:widowControl w:val="0"/>
              <w:spacing w:after="120"/>
            </w:pPr>
            <w:r w:rsidRPr="00415805">
              <w:t>Exploring Changing Quantities</w:t>
            </w:r>
          </w:p>
        </w:tc>
        <w:tc>
          <w:tcPr>
            <w:tcW w:w="2340" w:type="dxa"/>
          </w:tcPr>
          <w:p w14:paraId="7536C2F6" w14:textId="77777777" w:rsidR="002226FF" w:rsidRDefault="002226FF" w:rsidP="000C172B">
            <w:pPr>
              <w:widowControl w:val="0"/>
              <w:spacing w:after="120"/>
            </w:pPr>
            <w:r>
              <w:t>Patterns inside numbers</w:t>
            </w:r>
          </w:p>
        </w:tc>
        <w:tc>
          <w:tcPr>
            <w:tcW w:w="2340" w:type="dxa"/>
          </w:tcPr>
          <w:p w14:paraId="50E25A7E" w14:textId="77777777" w:rsidR="002226FF" w:rsidRDefault="002226FF" w:rsidP="000C172B">
            <w:pPr>
              <w:widowControl w:val="0"/>
              <w:spacing w:after="120"/>
            </w:pPr>
            <w:r>
              <w:t>Unit rates in the world</w:t>
            </w:r>
          </w:p>
        </w:tc>
        <w:tc>
          <w:tcPr>
            <w:tcW w:w="2340" w:type="dxa"/>
          </w:tcPr>
          <w:p w14:paraId="16B668D2" w14:textId="77777777" w:rsidR="002226FF" w:rsidRDefault="002226FF" w:rsidP="000C172B">
            <w:pPr>
              <w:widowControl w:val="0"/>
              <w:spacing w:after="120"/>
            </w:pPr>
            <w:r>
              <w:t>Linear equations</w:t>
            </w:r>
          </w:p>
        </w:tc>
      </w:tr>
      <w:tr w:rsidR="002226FF" w14:paraId="696092E5" w14:textId="77777777" w:rsidTr="009B5A0E">
        <w:trPr>
          <w:cantSplit/>
        </w:trPr>
        <w:tc>
          <w:tcPr>
            <w:tcW w:w="2340" w:type="dxa"/>
            <w:shd w:val="clear" w:color="auto" w:fill="DBA7FF"/>
          </w:tcPr>
          <w:p w14:paraId="21860D25" w14:textId="77777777" w:rsidR="002226FF" w:rsidRPr="00415805" w:rsidRDefault="002226FF" w:rsidP="000C172B">
            <w:pPr>
              <w:widowControl w:val="0"/>
              <w:spacing w:after="120"/>
            </w:pPr>
            <w:r w:rsidRPr="00415805">
              <w:t>Exploring Changing Quantities</w:t>
            </w:r>
          </w:p>
        </w:tc>
        <w:tc>
          <w:tcPr>
            <w:tcW w:w="2340" w:type="dxa"/>
          </w:tcPr>
          <w:p w14:paraId="2EB2FAC4" w14:textId="77777777" w:rsidR="002226FF" w:rsidRDefault="002226FF" w:rsidP="000C172B">
            <w:pPr>
              <w:widowControl w:val="0"/>
              <w:spacing w:after="120"/>
            </w:pPr>
            <w:r>
              <w:t>Generalizing with multiple representations</w:t>
            </w:r>
          </w:p>
        </w:tc>
        <w:tc>
          <w:tcPr>
            <w:tcW w:w="2340" w:type="dxa"/>
          </w:tcPr>
          <w:p w14:paraId="234AFF21" w14:textId="77777777" w:rsidR="002226FF" w:rsidRDefault="002226FF" w:rsidP="000C172B">
            <w:pPr>
              <w:widowControl w:val="0"/>
              <w:spacing w:after="120"/>
            </w:pPr>
            <w:r>
              <w:t>Graphing relationships</w:t>
            </w:r>
          </w:p>
        </w:tc>
        <w:tc>
          <w:tcPr>
            <w:tcW w:w="2340" w:type="dxa"/>
          </w:tcPr>
          <w:p w14:paraId="0F2A6B3C" w14:textId="77777777" w:rsidR="002226FF" w:rsidRDefault="002226FF" w:rsidP="000C172B">
            <w:pPr>
              <w:widowControl w:val="0"/>
              <w:spacing w:after="120"/>
            </w:pPr>
            <w:r>
              <w:t>Slopes and intercepts</w:t>
            </w:r>
          </w:p>
        </w:tc>
      </w:tr>
      <w:tr w:rsidR="002226FF" w14:paraId="1146F37C" w14:textId="77777777" w:rsidTr="009B5A0E">
        <w:trPr>
          <w:cantSplit/>
        </w:trPr>
        <w:tc>
          <w:tcPr>
            <w:tcW w:w="2340" w:type="dxa"/>
            <w:shd w:val="clear" w:color="auto" w:fill="DBA7FF"/>
          </w:tcPr>
          <w:p w14:paraId="38F03A93" w14:textId="77777777" w:rsidR="002226FF" w:rsidRPr="00415805" w:rsidRDefault="002226FF" w:rsidP="000C172B">
            <w:pPr>
              <w:widowControl w:val="0"/>
              <w:spacing w:after="120"/>
            </w:pPr>
            <w:r w:rsidRPr="00415805">
              <w:t>Exploring Changing Quantities</w:t>
            </w:r>
          </w:p>
        </w:tc>
        <w:tc>
          <w:tcPr>
            <w:tcW w:w="2340" w:type="dxa"/>
          </w:tcPr>
          <w:p w14:paraId="7303FC01" w14:textId="77777777" w:rsidR="002226FF" w:rsidRDefault="002226FF" w:rsidP="000C172B">
            <w:pPr>
              <w:widowControl w:val="0"/>
              <w:spacing w:after="120"/>
            </w:pPr>
            <w:r>
              <w:t>Relationships between variables</w:t>
            </w:r>
          </w:p>
        </w:tc>
        <w:tc>
          <w:tcPr>
            <w:tcW w:w="2340" w:type="dxa"/>
          </w:tcPr>
          <w:p w14:paraId="7AE7B410" w14:textId="77777777" w:rsidR="002226FF" w:rsidRDefault="002226FF" w:rsidP="000C172B">
            <w:pPr>
              <w:widowControl w:val="0"/>
              <w:spacing w:after="120"/>
            </w:pPr>
            <w:r>
              <w:t>Scale Drawings</w:t>
            </w:r>
          </w:p>
        </w:tc>
        <w:tc>
          <w:tcPr>
            <w:tcW w:w="2340" w:type="dxa"/>
          </w:tcPr>
          <w:p w14:paraId="25F3B3D7" w14:textId="77777777" w:rsidR="002226FF" w:rsidRDefault="002226FF" w:rsidP="000C172B">
            <w:pPr>
              <w:widowControl w:val="0"/>
              <w:spacing w:after="120"/>
            </w:pPr>
            <w:r>
              <w:t>Interpret scatter plots</w:t>
            </w:r>
          </w:p>
        </w:tc>
      </w:tr>
      <w:tr w:rsidR="002226FF" w14:paraId="114117D4" w14:textId="77777777" w:rsidTr="009B5A0E">
        <w:trPr>
          <w:cantSplit/>
        </w:trPr>
        <w:tc>
          <w:tcPr>
            <w:tcW w:w="2340" w:type="dxa"/>
            <w:shd w:val="clear" w:color="auto" w:fill="33CCFF"/>
          </w:tcPr>
          <w:p w14:paraId="69F78E3F" w14:textId="77777777" w:rsidR="002226FF" w:rsidRPr="00415805" w:rsidRDefault="002226FF" w:rsidP="000C172B">
            <w:pPr>
              <w:widowControl w:val="0"/>
              <w:spacing w:after="120"/>
            </w:pPr>
            <w:r w:rsidRPr="00415805">
              <w:t>Taking Wholes Apart, Putting Parts Together</w:t>
            </w:r>
          </w:p>
        </w:tc>
        <w:tc>
          <w:tcPr>
            <w:tcW w:w="2340" w:type="dxa"/>
          </w:tcPr>
          <w:p w14:paraId="5918FB8D" w14:textId="77777777" w:rsidR="002226FF" w:rsidRDefault="002226FF" w:rsidP="000C172B">
            <w:pPr>
              <w:widowControl w:val="0"/>
              <w:spacing w:after="120"/>
            </w:pPr>
            <w:r>
              <w:t>Model the world</w:t>
            </w:r>
          </w:p>
        </w:tc>
        <w:tc>
          <w:tcPr>
            <w:tcW w:w="2340" w:type="dxa"/>
          </w:tcPr>
          <w:p w14:paraId="2E7722F2" w14:textId="77777777" w:rsidR="002226FF" w:rsidRDefault="002226FF" w:rsidP="000C172B">
            <w:pPr>
              <w:widowControl w:val="0"/>
              <w:spacing w:after="120"/>
            </w:pPr>
            <w:r>
              <w:t>Shapes in the world</w:t>
            </w:r>
          </w:p>
        </w:tc>
        <w:tc>
          <w:tcPr>
            <w:tcW w:w="2340" w:type="dxa"/>
          </w:tcPr>
          <w:p w14:paraId="2B8465C6" w14:textId="77777777" w:rsidR="002226FF" w:rsidRDefault="002226FF" w:rsidP="000C172B">
            <w:pPr>
              <w:widowControl w:val="0"/>
              <w:spacing w:after="120"/>
            </w:pPr>
            <w:r>
              <w:t>Cylindrical investigations</w:t>
            </w:r>
          </w:p>
        </w:tc>
      </w:tr>
      <w:tr w:rsidR="002226FF" w14:paraId="2CE06506" w14:textId="77777777" w:rsidTr="009B5A0E">
        <w:trPr>
          <w:cantSplit/>
        </w:trPr>
        <w:tc>
          <w:tcPr>
            <w:tcW w:w="2340" w:type="dxa"/>
            <w:shd w:val="clear" w:color="auto" w:fill="33CCFF"/>
          </w:tcPr>
          <w:p w14:paraId="093BCAA7" w14:textId="77777777" w:rsidR="002226FF" w:rsidRPr="00415805" w:rsidRDefault="002226FF" w:rsidP="000C172B">
            <w:pPr>
              <w:widowControl w:val="0"/>
              <w:spacing w:after="120"/>
            </w:pPr>
            <w:r w:rsidRPr="00415805">
              <w:t>Taking Wholes Apart, Putting Parts Together</w:t>
            </w:r>
          </w:p>
        </w:tc>
        <w:tc>
          <w:tcPr>
            <w:tcW w:w="2340" w:type="dxa"/>
          </w:tcPr>
          <w:p w14:paraId="55DA29B4" w14:textId="77777777" w:rsidR="002226FF" w:rsidRDefault="002226FF" w:rsidP="000C172B">
            <w:pPr>
              <w:widowControl w:val="0"/>
              <w:spacing w:after="120"/>
            </w:pPr>
            <w:r>
              <w:t>Nets and Surface Area</w:t>
            </w:r>
          </w:p>
        </w:tc>
        <w:tc>
          <w:tcPr>
            <w:tcW w:w="2340" w:type="dxa"/>
          </w:tcPr>
          <w:p w14:paraId="2D7ED1B5" w14:textId="77777777" w:rsidR="002226FF" w:rsidRDefault="002226FF" w:rsidP="000C172B">
            <w:pPr>
              <w:widowControl w:val="0"/>
              <w:spacing w:after="120"/>
            </w:pPr>
            <w:r>
              <w:t>2-D and 3-D connections</w:t>
            </w:r>
          </w:p>
        </w:tc>
        <w:tc>
          <w:tcPr>
            <w:tcW w:w="2340" w:type="dxa"/>
          </w:tcPr>
          <w:p w14:paraId="753FD522" w14:textId="77777777" w:rsidR="002226FF" w:rsidRDefault="002226FF" w:rsidP="000C172B">
            <w:pPr>
              <w:widowControl w:val="0"/>
              <w:spacing w:after="120"/>
            </w:pPr>
            <w:r>
              <w:t>Pythagorean explorations</w:t>
            </w:r>
          </w:p>
        </w:tc>
      </w:tr>
      <w:tr w:rsidR="002226FF" w14:paraId="78220077" w14:textId="77777777" w:rsidTr="009B5A0E">
        <w:trPr>
          <w:cantSplit/>
        </w:trPr>
        <w:tc>
          <w:tcPr>
            <w:tcW w:w="2340" w:type="dxa"/>
            <w:shd w:val="clear" w:color="auto" w:fill="33CCFF"/>
          </w:tcPr>
          <w:p w14:paraId="379071C5" w14:textId="77777777" w:rsidR="002226FF" w:rsidRPr="00415805" w:rsidRDefault="002226FF" w:rsidP="000C172B">
            <w:pPr>
              <w:widowControl w:val="0"/>
              <w:spacing w:after="120"/>
            </w:pPr>
            <w:r w:rsidRPr="00415805">
              <w:t>Taking Wholes Apart, Putting Parts Together</w:t>
            </w:r>
          </w:p>
        </w:tc>
        <w:tc>
          <w:tcPr>
            <w:tcW w:w="2340" w:type="dxa"/>
          </w:tcPr>
          <w:p w14:paraId="3B695D32" w14:textId="77777777" w:rsidR="002226FF" w:rsidRDefault="002226FF" w:rsidP="000C172B">
            <w:pPr>
              <w:widowControl w:val="0"/>
              <w:spacing w:after="120"/>
            </w:pPr>
            <w:r>
              <w:t>n/a</w:t>
            </w:r>
          </w:p>
        </w:tc>
        <w:tc>
          <w:tcPr>
            <w:tcW w:w="2340" w:type="dxa"/>
          </w:tcPr>
          <w:p w14:paraId="54291DB5" w14:textId="77777777" w:rsidR="002226FF" w:rsidRDefault="002226FF" w:rsidP="000C172B">
            <w:pPr>
              <w:widowControl w:val="0"/>
              <w:spacing w:after="120"/>
            </w:pPr>
            <w:r>
              <w:t>Angle relationships</w:t>
            </w:r>
          </w:p>
        </w:tc>
        <w:tc>
          <w:tcPr>
            <w:tcW w:w="2340" w:type="dxa"/>
          </w:tcPr>
          <w:p w14:paraId="48657ABA" w14:textId="77777777" w:rsidR="002226FF" w:rsidRDefault="002226FF" w:rsidP="000C172B">
            <w:pPr>
              <w:widowControl w:val="0"/>
              <w:spacing w:after="120"/>
            </w:pPr>
            <w:r>
              <w:t>Big and small numbers</w:t>
            </w:r>
          </w:p>
        </w:tc>
      </w:tr>
      <w:tr w:rsidR="002226FF" w14:paraId="3553389D" w14:textId="77777777" w:rsidTr="009B5A0E">
        <w:trPr>
          <w:cantSplit/>
        </w:trPr>
        <w:tc>
          <w:tcPr>
            <w:tcW w:w="2340" w:type="dxa"/>
            <w:shd w:val="clear" w:color="auto" w:fill="00FF00"/>
          </w:tcPr>
          <w:p w14:paraId="4B78DFB3" w14:textId="77777777" w:rsidR="002226FF" w:rsidRPr="00415805" w:rsidRDefault="002226FF" w:rsidP="000C172B">
            <w:pPr>
              <w:widowControl w:val="0"/>
              <w:spacing w:after="120"/>
            </w:pPr>
            <w:r w:rsidRPr="00415805">
              <w:t>Discovering shape and space</w:t>
            </w:r>
          </w:p>
        </w:tc>
        <w:tc>
          <w:tcPr>
            <w:tcW w:w="2340" w:type="dxa"/>
          </w:tcPr>
          <w:p w14:paraId="772AA346" w14:textId="77777777" w:rsidR="002226FF" w:rsidRDefault="002226FF" w:rsidP="000C172B">
            <w:pPr>
              <w:widowControl w:val="0"/>
              <w:spacing w:after="120"/>
            </w:pPr>
            <w:r>
              <w:t>Nets and Surface Area</w:t>
            </w:r>
          </w:p>
        </w:tc>
        <w:tc>
          <w:tcPr>
            <w:tcW w:w="2340" w:type="dxa"/>
          </w:tcPr>
          <w:p w14:paraId="39C6BF0C" w14:textId="77777777" w:rsidR="002226FF" w:rsidRDefault="002226FF" w:rsidP="000C172B">
            <w:pPr>
              <w:widowControl w:val="0"/>
              <w:spacing w:after="120"/>
            </w:pPr>
            <w:r>
              <w:t>Shapes in the world</w:t>
            </w:r>
          </w:p>
        </w:tc>
        <w:tc>
          <w:tcPr>
            <w:tcW w:w="2340" w:type="dxa"/>
          </w:tcPr>
          <w:p w14:paraId="189C0AB3" w14:textId="77777777" w:rsidR="002226FF" w:rsidRDefault="002226FF" w:rsidP="000C172B">
            <w:pPr>
              <w:widowControl w:val="0"/>
              <w:spacing w:after="120"/>
            </w:pPr>
            <w:r>
              <w:t>Shape, number, and expressions</w:t>
            </w:r>
          </w:p>
        </w:tc>
      </w:tr>
      <w:tr w:rsidR="002226FF" w14:paraId="63AA412F" w14:textId="77777777" w:rsidTr="009B5A0E">
        <w:trPr>
          <w:cantSplit/>
        </w:trPr>
        <w:tc>
          <w:tcPr>
            <w:tcW w:w="2340" w:type="dxa"/>
            <w:shd w:val="clear" w:color="auto" w:fill="00FF00"/>
          </w:tcPr>
          <w:p w14:paraId="54AFB2BB" w14:textId="77777777" w:rsidR="002226FF" w:rsidRPr="00415805" w:rsidRDefault="002226FF" w:rsidP="000C172B">
            <w:pPr>
              <w:widowControl w:val="0"/>
              <w:spacing w:after="120"/>
            </w:pPr>
            <w:r w:rsidRPr="00415805">
              <w:lastRenderedPageBreak/>
              <w:t>Discovering shape and space</w:t>
            </w:r>
          </w:p>
        </w:tc>
        <w:tc>
          <w:tcPr>
            <w:tcW w:w="2340" w:type="dxa"/>
          </w:tcPr>
          <w:p w14:paraId="736885A6" w14:textId="77777777" w:rsidR="002226FF" w:rsidRDefault="002226FF" w:rsidP="000C172B">
            <w:pPr>
              <w:widowControl w:val="0"/>
              <w:spacing w:after="120"/>
            </w:pPr>
            <w:r>
              <w:t>Distance and direction</w:t>
            </w:r>
          </w:p>
        </w:tc>
        <w:tc>
          <w:tcPr>
            <w:tcW w:w="2340" w:type="dxa"/>
          </w:tcPr>
          <w:p w14:paraId="0BDC29B8" w14:textId="77777777" w:rsidR="002226FF" w:rsidRDefault="002226FF" w:rsidP="000C172B">
            <w:pPr>
              <w:widowControl w:val="0"/>
              <w:spacing w:after="120"/>
            </w:pPr>
            <w:r>
              <w:t>2-D and 3-D connections</w:t>
            </w:r>
          </w:p>
        </w:tc>
        <w:tc>
          <w:tcPr>
            <w:tcW w:w="2340" w:type="dxa"/>
          </w:tcPr>
          <w:p w14:paraId="1839276D" w14:textId="77777777" w:rsidR="002226FF" w:rsidRDefault="002226FF" w:rsidP="000C172B">
            <w:pPr>
              <w:widowControl w:val="0"/>
              <w:spacing w:after="120"/>
            </w:pPr>
            <w:r>
              <w:t>Pythagorean explorations</w:t>
            </w:r>
          </w:p>
        </w:tc>
      </w:tr>
      <w:tr w:rsidR="002226FF" w14:paraId="55FDDB38" w14:textId="77777777" w:rsidTr="009B5A0E">
        <w:trPr>
          <w:cantSplit/>
        </w:trPr>
        <w:tc>
          <w:tcPr>
            <w:tcW w:w="2340" w:type="dxa"/>
            <w:shd w:val="clear" w:color="auto" w:fill="00FF00"/>
          </w:tcPr>
          <w:p w14:paraId="159397F2" w14:textId="77777777" w:rsidR="002226FF" w:rsidRPr="00415805" w:rsidRDefault="002226FF" w:rsidP="000C172B">
            <w:pPr>
              <w:widowControl w:val="0"/>
              <w:spacing w:after="120"/>
            </w:pPr>
            <w:r w:rsidRPr="00415805">
              <w:t>Discovering shape and space</w:t>
            </w:r>
          </w:p>
        </w:tc>
        <w:tc>
          <w:tcPr>
            <w:tcW w:w="2340" w:type="dxa"/>
          </w:tcPr>
          <w:p w14:paraId="5A38D9A8" w14:textId="77777777" w:rsidR="002226FF" w:rsidRDefault="002226FF" w:rsidP="000C172B">
            <w:pPr>
              <w:widowControl w:val="0"/>
              <w:spacing w:after="120"/>
            </w:pPr>
            <w:r>
              <w:t>Graphing shapes</w:t>
            </w:r>
          </w:p>
        </w:tc>
        <w:tc>
          <w:tcPr>
            <w:tcW w:w="2340" w:type="dxa"/>
          </w:tcPr>
          <w:p w14:paraId="5202EB74" w14:textId="77777777" w:rsidR="002226FF" w:rsidRDefault="002226FF" w:rsidP="000C172B">
            <w:pPr>
              <w:widowControl w:val="0"/>
              <w:spacing w:after="120"/>
            </w:pPr>
            <w:r>
              <w:t>Scale drawings</w:t>
            </w:r>
          </w:p>
        </w:tc>
        <w:tc>
          <w:tcPr>
            <w:tcW w:w="2340" w:type="dxa"/>
          </w:tcPr>
          <w:p w14:paraId="550FB0C8" w14:textId="77777777" w:rsidR="002226FF" w:rsidRDefault="002226FF" w:rsidP="000C172B">
            <w:pPr>
              <w:widowControl w:val="0"/>
              <w:spacing w:after="120"/>
            </w:pPr>
            <w:r>
              <w:t>Cylindrical investigations</w:t>
            </w:r>
          </w:p>
        </w:tc>
      </w:tr>
      <w:tr w:rsidR="002226FF" w14:paraId="19484773" w14:textId="77777777" w:rsidTr="009B5A0E">
        <w:trPr>
          <w:cantSplit/>
        </w:trPr>
        <w:tc>
          <w:tcPr>
            <w:tcW w:w="2340" w:type="dxa"/>
            <w:shd w:val="clear" w:color="auto" w:fill="00FF00"/>
          </w:tcPr>
          <w:p w14:paraId="06CFE923" w14:textId="77777777" w:rsidR="002226FF" w:rsidRPr="00415805" w:rsidRDefault="002226FF" w:rsidP="000C172B">
            <w:pPr>
              <w:widowControl w:val="0"/>
              <w:spacing w:after="120"/>
            </w:pPr>
            <w:r w:rsidRPr="00415805">
              <w:t>Discovering shape and space</w:t>
            </w:r>
          </w:p>
        </w:tc>
        <w:tc>
          <w:tcPr>
            <w:tcW w:w="2340" w:type="dxa"/>
          </w:tcPr>
          <w:p w14:paraId="712F8581" w14:textId="77777777" w:rsidR="002226FF" w:rsidRDefault="002226FF" w:rsidP="000C172B">
            <w:pPr>
              <w:widowControl w:val="0"/>
              <w:spacing w:after="120"/>
            </w:pPr>
            <w:r>
              <w:t>n/a</w:t>
            </w:r>
          </w:p>
        </w:tc>
        <w:tc>
          <w:tcPr>
            <w:tcW w:w="2340" w:type="dxa"/>
          </w:tcPr>
          <w:p w14:paraId="4721A2FE" w14:textId="77777777" w:rsidR="002226FF" w:rsidRDefault="002226FF" w:rsidP="000C172B">
            <w:pPr>
              <w:widowControl w:val="0"/>
              <w:spacing w:after="120"/>
            </w:pPr>
            <w:r>
              <w:t>Angle relationships</w:t>
            </w:r>
          </w:p>
        </w:tc>
        <w:tc>
          <w:tcPr>
            <w:tcW w:w="2340" w:type="dxa"/>
          </w:tcPr>
          <w:p w14:paraId="7076D14C" w14:textId="77777777" w:rsidR="002226FF" w:rsidRDefault="002226FF" w:rsidP="000C172B">
            <w:pPr>
              <w:widowControl w:val="0"/>
              <w:spacing w:after="120"/>
            </w:pPr>
            <w:r>
              <w:t>Transformational geometry</w:t>
            </w:r>
          </w:p>
        </w:tc>
      </w:tr>
    </w:tbl>
    <w:p w14:paraId="7DB51530" w14:textId="7100F166" w:rsidR="00421A1D" w:rsidRDefault="004E0699" w:rsidP="00404536">
      <w:pPr>
        <w:pBdr>
          <w:top w:val="nil"/>
          <w:left w:val="nil"/>
          <w:bottom w:val="nil"/>
          <w:right w:val="nil"/>
          <w:between w:val="nil"/>
        </w:pBdr>
        <w:spacing w:before="240" w:after="240"/>
        <w:ind w:right="187"/>
      </w:pPr>
      <w:r w:rsidRPr="00C61718">
        <w:t>T</w:t>
      </w:r>
      <w:r w:rsidR="00421A1D" w:rsidRPr="00C61718">
        <w:t xml:space="preserve">he following section </w:t>
      </w:r>
      <w:r w:rsidRPr="00C61718">
        <w:t xml:space="preserve">explains </w:t>
      </w:r>
      <w:r w:rsidR="00421A1D" w:rsidRPr="00C61718">
        <w:t xml:space="preserve">the four </w:t>
      </w:r>
      <w:r w:rsidR="001B15AA">
        <w:t>C</w:t>
      </w:r>
      <w:r w:rsidR="00421A1D" w:rsidRPr="00C61718">
        <w:t xml:space="preserve">ontent </w:t>
      </w:r>
      <w:r w:rsidR="001B15AA">
        <w:t>C</w:t>
      </w:r>
      <w:r w:rsidR="00421A1D" w:rsidRPr="00C61718">
        <w:t>onnections</w:t>
      </w:r>
      <w:r>
        <w:t xml:space="preserve"> and provides</w:t>
      </w:r>
      <w:r w:rsidR="00421A1D" w:rsidRPr="00C61718">
        <w:t xml:space="preserve"> examples for each.</w:t>
      </w:r>
    </w:p>
    <w:p w14:paraId="26FADC9B" w14:textId="635F4577" w:rsidR="00421A1D" w:rsidRDefault="00421A1D" w:rsidP="00C61718">
      <w:pPr>
        <w:pStyle w:val="Heading4"/>
      </w:pPr>
      <w:r>
        <w:t xml:space="preserve">CC1: </w:t>
      </w:r>
      <w:r w:rsidR="004307F0">
        <w:t xml:space="preserve">Reasoning </w:t>
      </w:r>
      <w:r>
        <w:t>with Data</w:t>
      </w:r>
    </w:p>
    <w:p w14:paraId="2BADDA0F" w14:textId="54602947" w:rsidR="00896061" w:rsidRPr="008F2261" w:rsidRDefault="00421A1D" w:rsidP="00472FC3">
      <w:pPr>
        <w:spacing w:after="240"/>
        <w:ind w:right="0"/>
      </w:pPr>
      <w:r>
        <w:t>Grades six through eight mathematics courses should give prominence to statistical understanding</w:t>
      </w:r>
      <w:r w:rsidR="00CE57ED">
        <w:t xml:space="preserve"> and </w:t>
      </w:r>
      <w:r>
        <w:t>reasoning with and about data</w:t>
      </w:r>
      <w:r w:rsidR="00CE57ED">
        <w:t>—</w:t>
      </w:r>
      <w:r>
        <w:t xml:space="preserve">reflecting the growing importance of data </w:t>
      </w:r>
      <w:r w:rsidR="00CE57ED">
        <w:t>in</w:t>
      </w:r>
      <w:r>
        <w:t xml:space="preserve"> most mathematical situations that students will encounter in their lives. </w:t>
      </w:r>
      <w:r w:rsidR="001F0447" w:rsidRPr="008F2261">
        <w:t>In support of</w:t>
      </w:r>
      <w:r w:rsidRPr="008F2261">
        <w:t xml:space="preserve"> understand</w:t>
      </w:r>
      <w:r w:rsidR="001F0447" w:rsidRPr="008F2261">
        <w:t>ing</w:t>
      </w:r>
      <w:r w:rsidRPr="008F2261">
        <w:t xml:space="preserve"> and explain</w:t>
      </w:r>
      <w:r w:rsidR="001F0447" w:rsidRPr="008F2261">
        <w:t>ing their world</w:t>
      </w:r>
      <w:r w:rsidRPr="008F2261">
        <w:t>, predict</w:t>
      </w:r>
      <w:r w:rsidR="001F0447" w:rsidRPr="008F2261">
        <w:t>ing it</w:t>
      </w:r>
      <w:r w:rsidRPr="008F2261">
        <w:t>, and affect</w:t>
      </w:r>
      <w:r w:rsidR="001F0447" w:rsidRPr="008F2261">
        <w:t>ing it—all Drivers of Investigation—students will carry out investigations using</w:t>
      </w:r>
      <w:r w:rsidRPr="008F2261">
        <w:t xml:space="preserve"> data </w:t>
      </w:r>
      <w:r w:rsidR="001F0447" w:rsidRPr="008F2261">
        <w:t xml:space="preserve">they have </w:t>
      </w:r>
      <w:r w:rsidRPr="008F2261">
        <w:t xml:space="preserve">generated or </w:t>
      </w:r>
      <w:r w:rsidR="001F0447" w:rsidRPr="008F2261">
        <w:t xml:space="preserve">have </w:t>
      </w:r>
      <w:r w:rsidRPr="008F2261">
        <w:t>accessed from publicly</w:t>
      </w:r>
      <w:r w:rsidR="00266029" w:rsidRPr="008F2261">
        <w:t xml:space="preserve"> </w:t>
      </w:r>
      <w:r w:rsidRPr="008F2261">
        <w:t xml:space="preserve">available sources. </w:t>
      </w:r>
      <w:r w:rsidR="001F0447" w:rsidRPr="008F2261">
        <w:t>These</w:t>
      </w:r>
      <w:r w:rsidRPr="008F2261">
        <w:t xml:space="preserve"> investigations help </w:t>
      </w:r>
      <w:r w:rsidR="001F0447" w:rsidRPr="008F2261">
        <w:t xml:space="preserve">students </w:t>
      </w:r>
      <w:r w:rsidR="004752A1" w:rsidRPr="008F2261">
        <w:t>see data investigations as integral</w:t>
      </w:r>
      <w:r w:rsidR="001F0447" w:rsidRPr="008F2261">
        <w:t xml:space="preserve"> to their own lives, including</w:t>
      </w:r>
      <w:r w:rsidR="005A4B87" w:rsidRPr="008F2261">
        <w:t xml:space="preserve"> </w:t>
      </w:r>
      <w:r w:rsidR="001F0447" w:rsidRPr="008F2261">
        <w:t xml:space="preserve">other </w:t>
      </w:r>
      <w:r w:rsidRPr="008F2261">
        <w:t>disciplines</w:t>
      </w:r>
      <w:r w:rsidR="001F0447" w:rsidRPr="008F2261">
        <w:t xml:space="preserve"> they do or will study,</w:t>
      </w:r>
      <w:r w:rsidRPr="008F2261">
        <w:t xml:space="preserve"> such as science and social studies. </w:t>
      </w:r>
      <w:r w:rsidR="001F0447" w:rsidRPr="008F2261">
        <w:t>Data-based i</w:t>
      </w:r>
      <w:r w:rsidRPr="008F2261">
        <w:t xml:space="preserve">nvestigations will draw from </w:t>
      </w:r>
      <w:r w:rsidR="001B15AA">
        <w:t>C</w:t>
      </w:r>
      <w:r w:rsidRPr="008F2261">
        <w:t xml:space="preserve">ontent </w:t>
      </w:r>
      <w:r w:rsidR="001B15AA">
        <w:t>C</w:t>
      </w:r>
      <w:r w:rsidRPr="008F2261">
        <w:t>onnections</w:t>
      </w:r>
      <w:r w:rsidR="001F0447" w:rsidRPr="008F2261">
        <w:t>,</w:t>
      </w:r>
      <w:r w:rsidRPr="008F2261">
        <w:t xml:space="preserve"> such as </w:t>
      </w:r>
      <w:r w:rsidR="001F0447" w:rsidRPr="008F2261">
        <w:rPr>
          <w:i/>
          <w:iCs/>
        </w:rPr>
        <w:t>e</w:t>
      </w:r>
      <w:r w:rsidRPr="008F2261">
        <w:rPr>
          <w:i/>
          <w:iCs/>
        </w:rPr>
        <w:t>xploring changing quantities.</w:t>
      </w:r>
    </w:p>
    <w:p w14:paraId="00EDFE0E" w14:textId="48E83F96" w:rsidR="00421A1D" w:rsidRPr="00AB6CA0" w:rsidRDefault="00421A1D" w:rsidP="00472FC3">
      <w:pPr>
        <w:spacing w:after="240"/>
        <w:ind w:right="0"/>
      </w:pPr>
      <w:r w:rsidRPr="008F2261">
        <w:t xml:space="preserve">An example of a data investigation </w:t>
      </w:r>
      <w:r w:rsidR="00896061" w:rsidRPr="008F2261">
        <w:t>that integrates learning in</w:t>
      </w:r>
      <w:r w:rsidRPr="008F2261">
        <w:t xml:space="preserve"> different subjects is</w:t>
      </w:r>
      <w:r>
        <w:t xml:space="preserve"> described in the </w:t>
      </w:r>
      <w:r w:rsidR="00551D10">
        <w:t>vignette</w:t>
      </w:r>
      <w:r w:rsidR="00AD509A">
        <w:t xml:space="preserve"> </w:t>
      </w:r>
      <w:hyperlink r:id="rId11" w:history="1">
        <w:r w:rsidR="008B4185" w:rsidRPr="00AD509A">
          <w:rPr>
            <w:rStyle w:val="Hyperlink"/>
            <w:i/>
            <w:iCs/>
          </w:rPr>
          <w:t>Crows, Seagulls, and School Lunches</w:t>
        </w:r>
      </w:hyperlink>
      <w:r w:rsidR="00AD509A">
        <w:rPr>
          <w:i/>
          <w:iCs/>
        </w:rPr>
        <w:t>.</w:t>
      </w:r>
      <w:r w:rsidR="00896061">
        <w:rPr>
          <w:i/>
          <w:iCs/>
        </w:rPr>
        <w:t xml:space="preserve"> </w:t>
      </w:r>
      <w:r w:rsidR="00896061" w:rsidRPr="00F75A9D">
        <w:rPr>
          <w:color w:val="211D1E"/>
        </w:rPr>
        <w:t xml:space="preserve">The </w:t>
      </w:r>
      <w:r w:rsidR="00896061">
        <w:rPr>
          <w:color w:val="211D1E"/>
        </w:rPr>
        <w:t xml:space="preserve">lesson described in the </w:t>
      </w:r>
      <w:r w:rsidR="00896061" w:rsidRPr="00F75A9D">
        <w:rPr>
          <w:color w:val="211D1E"/>
        </w:rPr>
        <w:t>vignette</w:t>
      </w:r>
      <w:r w:rsidR="00896061">
        <w:rPr>
          <w:rFonts w:asciiTheme="minorBidi" w:hAnsiTheme="minorBidi"/>
        </w:rPr>
        <w:t xml:space="preserve"> </w:t>
      </w:r>
      <w:r w:rsidR="00896061" w:rsidRPr="00C94C0E">
        <w:rPr>
          <w:rFonts w:asciiTheme="minorBidi" w:hAnsiTheme="minorBidi"/>
        </w:rPr>
        <w:t xml:space="preserve">gives students opportunities to </w:t>
      </w:r>
      <w:r w:rsidR="00896061">
        <w:rPr>
          <w:rFonts w:asciiTheme="minorBidi" w:hAnsiTheme="minorBidi"/>
        </w:rPr>
        <w:t xml:space="preserve">wonder about a situation that directly affects them and </w:t>
      </w:r>
      <w:r w:rsidR="00896061" w:rsidRPr="00C94C0E">
        <w:rPr>
          <w:rFonts w:asciiTheme="minorBidi" w:hAnsiTheme="minorBidi"/>
        </w:rPr>
        <w:t>generate questions</w:t>
      </w:r>
      <w:r w:rsidR="00896061">
        <w:rPr>
          <w:rFonts w:asciiTheme="minorBidi" w:hAnsiTheme="minorBidi"/>
        </w:rPr>
        <w:t xml:space="preserve"> based on what they wonder</w:t>
      </w:r>
      <w:r w:rsidR="00981B37">
        <w:rPr>
          <w:rFonts w:asciiTheme="minorBidi" w:hAnsiTheme="minorBidi"/>
        </w:rPr>
        <w:t xml:space="preserve"> about</w:t>
      </w:r>
      <w:r w:rsidR="00D84558">
        <w:rPr>
          <w:rFonts w:asciiTheme="minorBidi" w:hAnsiTheme="minorBidi"/>
        </w:rPr>
        <w:t xml:space="preserve">: the gathering of different kinds of birds at the </w:t>
      </w:r>
      <w:r w:rsidR="008B00E3">
        <w:rPr>
          <w:rFonts w:asciiTheme="minorBidi" w:hAnsiTheme="minorBidi"/>
        </w:rPr>
        <w:t xml:space="preserve">student </w:t>
      </w:r>
      <w:r w:rsidR="00D84558">
        <w:rPr>
          <w:rFonts w:asciiTheme="minorBidi" w:hAnsiTheme="minorBidi"/>
        </w:rPr>
        <w:t>eating area during and after lunch</w:t>
      </w:r>
      <w:r w:rsidR="008B00E3">
        <w:rPr>
          <w:rFonts w:asciiTheme="minorBidi" w:hAnsiTheme="minorBidi"/>
        </w:rPr>
        <w:t>times</w:t>
      </w:r>
      <w:r w:rsidR="00896061">
        <w:rPr>
          <w:rFonts w:asciiTheme="minorBidi" w:hAnsiTheme="minorBidi"/>
        </w:rPr>
        <w:t>.</w:t>
      </w:r>
      <w:r w:rsidR="00896061" w:rsidRPr="00C94C0E">
        <w:rPr>
          <w:rFonts w:asciiTheme="minorBidi" w:hAnsiTheme="minorBidi"/>
        </w:rPr>
        <w:t xml:space="preserve"> </w:t>
      </w:r>
      <w:r w:rsidR="008B00E3">
        <w:rPr>
          <w:rFonts w:asciiTheme="minorBidi" w:hAnsiTheme="minorBidi"/>
        </w:rPr>
        <w:t>Drawing on environmental, scientific, and mathematical standards, t</w:t>
      </w:r>
      <w:r w:rsidR="00896061">
        <w:rPr>
          <w:rFonts w:asciiTheme="minorBidi" w:hAnsiTheme="minorBidi"/>
        </w:rPr>
        <w:t>he vignette</w:t>
      </w:r>
      <w:r w:rsidR="00896061" w:rsidRPr="00C94C0E">
        <w:rPr>
          <w:rFonts w:asciiTheme="minorBidi" w:hAnsiTheme="minorBidi"/>
        </w:rPr>
        <w:t xml:space="preserve"> also shows how an authentic </w:t>
      </w:r>
      <w:r w:rsidR="008B00E3">
        <w:rPr>
          <w:rFonts w:asciiTheme="minorBidi" w:hAnsiTheme="minorBidi"/>
        </w:rPr>
        <w:t xml:space="preserve">inquiry in which students collect and analyze data </w:t>
      </w:r>
      <w:r w:rsidR="00896061" w:rsidRPr="00C94C0E">
        <w:rPr>
          <w:rFonts w:asciiTheme="minorBidi" w:hAnsiTheme="minorBidi"/>
        </w:rPr>
        <w:t xml:space="preserve">can </w:t>
      </w:r>
      <w:r w:rsidR="00896061">
        <w:rPr>
          <w:rFonts w:asciiTheme="minorBidi" w:hAnsiTheme="minorBidi"/>
        </w:rPr>
        <w:t>cover all three</w:t>
      </w:r>
      <w:r w:rsidR="00896061" w:rsidRPr="00C94C0E">
        <w:rPr>
          <w:rFonts w:asciiTheme="minorBidi" w:hAnsiTheme="minorBidi"/>
        </w:rPr>
        <w:t xml:space="preserve"> Drivers of Investigation</w:t>
      </w:r>
      <w:r w:rsidR="001D035C">
        <w:rPr>
          <w:rFonts w:asciiTheme="minorBidi" w:hAnsiTheme="minorBidi"/>
        </w:rPr>
        <w:t xml:space="preserve">, </w:t>
      </w:r>
      <w:r w:rsidR="00896061" w:rsidRPr="00C94C0E">
        <w:rPr>
          <w:rFonts w:asciiTheme="minorBidi" w:hAnsiTheme="minorBidi"/>
        </w:rPr>
        <w:t>allow</w:t>
      </w:r>
      <w:r w:rsidR="001D035C">
        <w:rPr>
          <w:rFonts w:asciiTheme="minorBidi" w:hAnsiTheme="minorBidi"/>
        </w:rPr>
        <w:t>ing</w:t>
      </w:r>
      <w:r w:rsidR="00896061" w:rsidRPr="00C94C0E">
        <w:rPr>
          <w:rFonts w:asciiTheme="minorBidi" w:hAnsiTheme="minorBidi"/>
        </w:rPr>
        <w:t xml:space="preserve"> students to </w:t>
      </w:r>
      <w:r w:rsidR="004307F0">
        <w:rPr>
          <w:rFonts w:asciiTheme="minorBidi" w:hAnsiTheme="minorBidi"/>
        </w:rPr>
        <w:t>reason</w:t>
      </w:r>
      <w:r w:rsidR="00896061" w:rsidRPr="00C94C0E">
        <w:rPr>
          <w:rFonts w:asciiTheme="minorBidi" w:hAnsiTheme="minorBidi"/>
        </w:rPr>
        <w:t xml:space="preserve"> with data in a way that helps them make sense of the world, predict what could happen, and impact the future.</w:t>
      </w:r>
    </w:p>
    <w:p w14:paraId="1237BF0A" w14:textId="297311B6" w:rsidR="00B5344E" w:rsidRPr="00DA59C7" w:rsidRDefault="00B5344E" w:rsidP="00472FC3">
      <w:pPr>
        <w:spacing w:after="240"/>
      </w:pPr>
      <w:r w:rsidRPr="00DA59C7">
        <w:t xml:space="preserve">The CA CCSSM </w:t>
      </w:r>
      <w:proofErr w:type="gramStart"/>
      <w:r w:rsidRPr="00DA59C7">
        <w:t>articulate</w:t>
      </w:r>
      <w:proofErr w:type="gramEnd"/>
      <w:r w:rsidRPr="00DA59C7">
        <w:t xml:space="preserve"> a range of</w:t>
      </w:r>
      <w:r w:rsidRPr="00AD635E">
        <w:t xml:space="preserve"> new expectations for data literacy, statistics, and </w:t>
      </w:r>
      <w:r w:rsidRPr="00AD635E">
        <w:lastRenderedPageBreak/>
        <w:t>data sense-making in the middle grades, some of which are new to teachers—who are not likely to have been taught this content themselves.</w:t>
      </w:r>
      <w:r>
        <w:t xml:space="preserve"> (For </w:t>
      </w:r>
      <w:r w:rsidRPr="00DA59C7">
        <w:t xml:space="preserve">ways to ensure teacher support to rethink mathematics teaching and acquire needed skills and strategies, see chapter </w:t>
      </w:r>
      <w:r w:rsidR="007A6738">
        <w:t>10</w:t>
      </w:r>
      <w:r w:rsidRPr="00DA59C7">
        <w:t>.) The content includes</w:t>
      </w:r>
    </w:p>
    <w:p w14:paraId="648F0323" w14:textId="717D8FAD" w:rsidR="00421A1D" w:rsidRPr="00DA59C7" w:rsidRDefault="0015792B" w:rsidP="00421A1D">
      <w:pPr>
        <w:pStyle w:val="ListParagraph"/>
        <w:numPr>
          <w:ilvl w:val="0"/>
          <w:numId w:val="47"/>
        </w:numPr>
      </w:pPr>
      <w:r>
        <w:t>d</w:t>
      </w:r>
      <w:r w:rsidR="00421A1D" w:rsidRPr="00DA59C7">
        <w:t>ata in the world: exploration, interpretation, decision making, ethics</w:t>
      </w:r>
      <w:r>
        <w:t>;</w:t>
      </w:r>
    </w:p>
    <w:p w14:paraId="5D783E9D" w14:textId="40F778CD" w:rsidR="00421A1D" w:rsidRPr="00DA59C7" w:rsidRDefault="0015792B" w:rsidP="00421A1D">
      <w:pPr>
        <w:pStyle w:val="ListParagraph"/>
        <w:numPr>
          <w:ilvl w:val="0"/>
          <w:numId w:val="47"/>
        </w:numPr>
      </w:pPr>
      <w:r>
        <w:t>s</w:t>
      </w:r>
      <w:r w:rsidR="00421A1D" w:rsidRPr="00DA59C7">
        <w:t>tatistical variability: Describing, displaying, and comparing</w:t>
      </w:r>
      <w:r>
        <w:t>;</w:t>
      </w:r>
    </w:p>
    <w:p w14:paraId="6906F243" w14:textId="08CD5312" w:rsidR="00421A1D" w:rsidRPr="00DA59C7" w:rsidRDefault="0015792B" w:rsidP="00421A1D">
      <w:pPr>
        <w:pStyle w:val="ListParagraph"/>
        <w:numPr>
          <w:ilvl w:val="0"/>
          <w:numId w:val="47"/>
        </w:numPr>
      </w:pPr>
      <w:r>
        <w:t>s</w:t>
      </w:r>
      <w:r w:rsidR="00421A1D" w:rsidRPr="00DA59C7">
        <w:t>ampling to understand a population: randomness, bias, how many?</w:t>
      </w:r>
      <w:r>
        <w:t>;</w:t>
      </w:r>
    </w:p>
    <w:p w14:paraId="4A88DD64" w14:textId="38693B4A" w:rsidR="00421A1D" w:rsidRPr="00DA59C7" w:rsidRDefault="0015792B" w:rsidP="00421A1D">
      <w:pPr>
        <w:pStyle w:val="ListParagraph"/>
        <w:numPr>
          <w:ilvl w:val="0"/>
          <w:numId w:val="47"/>
        </w:numPr>
      </w:pPr>
      <w:r>
        <w:t>m</w:t>
      </w:r>
      <w:r w:rsidR="00421A1D" w:rsidRPr="00DA59C7">
        <w:t>ultivariate thinking expressing dependence with functions and equations</w:t>
      </w:r>
      <w:r w:rsidR="00896061" w:rsidRPr="00DA59C7">
        <w:t>, to answer the question “are they related?”</w:t>
      </w:r>
      <w:r>
        <w:t>; and</w:t>
      </w:r>
    </w:p>
    <w:p w14:paraId="7FA21220" w14:textId="1A374AEA" w:rsidR="00421A1D" w:rsidRPr="00A74879" w:rsidRDefault="0015792B" w:rsidP="00472FC3">
      <w:pPr>
        <w:pStyle w:val="ListParagraph"/>
        <w:numPr>
          <w:ilvl w:val="0"/>
          <w:numId w:val="47"/>
        </w:numPr>
        <w:spacing w:after="240"/>
        <w:ind w:right="187"/>
      </w:pPr>
      <w:r>
        <w:t>p</w:t>
      </w:r>
      <w:r w:rsidR="00421A1D" w:rsidRPr="00DA59C7">
        <w:t>robability as the basis for data-based claims</w:t>
      </w:r>
      <w:r w:rsidR="00896061" w:rsidRPr="00DA59C7">
        <w:t>, the answer</w:t>
      </w:r>
      <w:r w:rsidR="00AB6CA0">
        <w:t xml:space="preserve"> to</w:t>
      </w:r>
      <w:r w:rsidR="00896061" w:rsidRPr="00DA59C7">
        <w:t xml:space="preserve"> the question, “what </w:t>
      </w:r>
      <w:r w:rsidR="00896061" w:rsidRPr="00A74879">
        <w:t>are the chances?”</w:t>
      </w:r>
    </w:p>
    <w:p w14:paraId="079E5CCD" w14:textId="74B8EC1C" w:rsidR="00421A1D" w:rsidRDefault="00421A1D" w:rsidP="00472FC3">
      <w:pPr>
        <w:spacing w:after="240"/>
        <w:ind w:right="187"/>
      </w:pPr>
      <w:r w:rsidRPr="00A74879">
        <w:t>As in earlier grade</w:t>
      </w:r>
      <w:r w:rsidR="00896061" w:rsidRPr="00A74879">
        <w:t xml:space="preserve"> level</w:t>
      </w:r>
      <w:r w:rsidRPr="00A74879">
        <w:t xml:space="preserve">s, students experience </w:t>
      </w:r>
      <w:r w:rsidR="00A947ED" w:rsidRPr="00A74879">
        <w:t>quantitative modeling</w:t>
      </w:r>
      <w:r w:rsidRPr="00A74879">
        <w:t xml:space="preserve"> as a tool to help </w:t>
      </w:r>
      <w:r w:rsidR="001D035C" w:rsidRPr="00A74879">
        <w:t xml:space="preserve">them </w:t>
      </w:r>
      <w:r w:rsidRPr="00A74879">
        <w:t>understand their world</w:t>
      </w:r>
      <w:r w:rsidR="00A947ED" w:rsidRPr="00A74879">
        <w:t>s</w:t>
      </w:r>
      <w:r w:rsidRPr="00A74879">
        <w:t xml:space="preserve"> via a process that begins with wondering questions. Th</w:t>
      </w:r>
      <w:r w:rsidR="00AD635E" w:rsidRPr="00A74879">
        <w:t>e</w:t>
      </w:r>
      <w:r w:rsidR="00AD635E" w:rsidRPr="00DA7CE4">
        <w:t xml:space="preserve"> middle grades also mark</w:t>
      </w:r>
      <w:r w:rsidRPr="00DA7CE4">
        <w:t xml:space="preserve"> the beginning of the mathematical modeling cycle (Pelesko, 2015</w:t>
      </w:r>
      <w:r w:rsidR="00844F24" w:rsidRPr="00DA7CE4">
        <w:t xml:space="preserve">; see box </w:t>
      </w:r>
      <w:r w:rsidR="00844F24" w:rsidRPr="00DA7CE4">
        <w:rPr>
          <w:i/>
          <w:iCs/>
        </w:rPr>
        <w:t>What is a Model?</w:t>
      </w:r>
      <w:r w:rsidR="00844F24" w:rsidRPr="00DA7CE4">
        <w:t xml:space="preserve"> </w:t>
      </w:r>
      <w:r w:rsidR="00F8635C">
        <w:t>above</w:t>
      </w:r>
      <w:r w:rsidRPr="00DA7CE4">
        <w:t>)</w:t>
      </w:r>
      <w:r w:rsidR="004D06EB" w:rsidRPr="00DA7CE4">
        <w:t xml:space="preserve">, and more formal instruction and investigations with statistics, </w:t>
      </w:r>
      <w:r w:rsidRPr="00DA7CE4">
        <w:t xml:space="preserve">data science, </w:t>
      </w:r>
      <w:r w:rsidR="004D06EB" w:rsidRPr="00DA7CE4">
        <w:t xml:space="preserve">and </w:t>
      </w:r>
      <w:r w:rsidRPr="00DA7CE4">
        <w:t xml:space="preserve">science (NGSS Lead States, 2013). (See also </w:t>
      </w:r>
      <w:r w:rsidR="00CD56F0" w:rsidRPr="00DA7CE4">
        <w:t>c</w:t>
      </w:r>
      <w:r w:rsidRPr="00DA7CE4">
        <w:t xml:space="preserve">hapter </w:t>
      </w:r>
      <w:r w:rsidR="00AB6CA0">
        <w:t>5</w:t>
      </w:r>
      <w:r w:rsidRPr="00DA7CE4">
        <w:t>.)</w:t>
      </w:r>
    </w:p>
    <w:p w14:paraId="50F12D87" w14:textId="4AB78CD8" w:rsidR="001D035C" w:rsidRPr="00C61718" w:rsidRDefault="00421A1D" w:rsidP="00472FC3">
      <w:pPr>
        <w:spacing w:after="240"/>
        <w:ind w:right="187"/>
        <w:rPr>
          <w:b/>
          <w:bCs/>
        </w:rPr>
      </w:pPr>
      <w:r>
        <w:t xml:space="preserve">One important aspect of data literacy </w:t>
      </w:r>
      <w:r w:rsidR="00F01C3A">
        <w:t>is highlighting</w:t>
      </w:r>
      <w:r w:rsidR="001D035C">
        <w:t xml:space="preserve"> for</w:t>
      </w:r>
      <w:r>
        <w:t xml:space="preserve"> students </w:t>
      </w:r>
      <w:r w:rsidR="001D035C">
        <w:t>how</w:t>
      </w:r>
      <w:r>
        <w:t xml:space="preserve"> </w:t>
      </w:r>
      <w:r w:rsidR="001D035C">
        <w:t xml:space="preserve">many of them—along with many adults—regularly </w:t>
      </w:r>
      <w:r>
        <w:t>surrender personal data, whether through app</w:t>
      </w:r>
      <w:r w:rsidR="001D035C">
        <w:t>s</w:t>
      </w:r>
      <w:r>
        <w:t>, online purchases, or interactive video games</w:t>
      </w:r>
      <w:r w:rsidR="00F01C3A">
        <w:t>—</w:t>
      </w:r>
      <w:r w:rsidR="00F01C3A" w:rsidRPr="00B5344E">
        <w:t xml:space="preserve">and helping them investigate </w:t>
      </w:r>
      <w:r w:rsidR="00133A8A" w:rsidRPr="00B5344E">
        <w:t>the potential ramifications</w:t>
      </w:r>
      <w:r w:rsidR="00B5344E" w:rsidRPr="00B5344E">
        <w:t>.</w:t>
      </w:r>
    </w:p>
    <w:p w14:paraId="293A4871" w14:textId="35F1C345" w:rsidR="00421A1D" w:rsidRDefault="00F01C3A" w:rsidP="00472FC3">
      <w:pPr>
        <w:spacing w:after="240"/>
        <w:ind w:right="187"/>
      </w:pPr>
      <w:r>
        <w:t>On the more positive side, s</w:t>
      </w:r>
      <w:r w:rsidR="00421A1D">
        <w:t>tudents should develop an understanding of the new and creative ways data can be displayed</w:t>
      </w:r>
      <w:r w:rsidR="001D035C">
        <w:t>,</w:t>
      </w:r>
      <w:r w:rsidR="00421A1D">
        <w:t xml:space="preserve"> beyond bar graphs or pie charts. </w:t>
      </w:r>
      <w:r>
        <w:t xml:space="preserve">Ideal data visualizations to share with students </w:t>
      </w:r>
      <w:r w:rsidR="00A51EF8">
        <w:t xml:space="preserve">to help develop their data literacy </w:t>
      </w:r>
      <w:r>
        <w:t>are interesting and relevant to students and that also display data in new way</w:t>
      </w:r>
      <w:r w:rsidR="00A51EF8">
        <w:t>s</w:t>
      </w:r>
      <w:r>
        <w:t xml:space="preserve"> for students or that have some quirks or features that make the visualization harder to read but may also make it more engaging</w:t>
      </w:r>
      <w:r w:rsidR="00A51EF8">
        <w:t>.</w:t>
      </w:r>
      <w:r>
        <w:t xml:space="preserve"> </w:t>
      </w:r>
      <w:r w:rsidR="00421A1D">
        <w:t xml:space="preserve">Instruction </w:t>
      </w:r>
      <w:r w:rsidR="00A51EF8">
        <w:t xml:space="preserve">oriented to data literacy </w:t>
      </w:r>
      <w:r w:rsidR="00421A1D">
        <w:t>can start with a data talk</w:t>
      </w:r>
      <w:r w:rsidR="00A51EF8">
        <w:t xml:space="preserve"> (</w:t>
      </w:r>
      <w:r w:rsidR="00421A1D">
        <w:t>modeled after a number talk</w:t>
      </w:r>
      <w:r w:rsidR="00A51EF8">
        <w:t>)</w:t>
      </w:r>
      <w:r w:rsidR="00421A1D">
        <w:t xml:space="preserve"> that begins with a complex data visualization</w:t>
      </w:r>
      <w:r w:rsidR="00A51EF8">
        <w:t>, in which students are asked, w</w:t>
      </w:r>
      <w:r w:rsidR="00421A1D" w:rsidRPr="009922C6">
        <w:t>hat do you notice</w:t>
      </w:r>
      <w:r w:rsidR="00A51EF8">
        <w:t>, w</w:t>
      </w:r>
      <w:r w:rsidR="00421A1D" w:rsidRPr="009922C6">
        <w:t>hat do you wonder</w:t>
      </w:r>
      <w:r w:rsidR="00A51EF8">
        <w:t>, w</w:t>
      </w:r>
      <w:r w:rsidR="00421A1D" w:rsidRPr="009922C6">
        <w:t xml:space="preserve">hat is going on in this </w:t>
      </w:r>
      <w:r w:rsidR="00A51EF8">
        <w:lastRenderedPageBreak/>
        <w:t>visualization.</w:t>
      </w:r>
      <w:r w:rsidR="00421A1D" w:rsidRPr="009922C6">
        <w:t xml:space="preserve"> </w:t>
      </w:r>
      <w:r w:rsidR="00421A1D" w:rsidRPr="00C61718">
        <w:rPr>
          <w:i/>
          <w:iCs/>
        </w:rPr>
        <w:t>The</w:t>
      </w:r>
      <w:r w:rsidR="00421A1D">
        <w:t xml:space="preserve"> </w:t>
      </w:r>
      <w:r w:rsidR="00421A1D" w:rsidRPr="00C61718">
        <w:rPr>
          <w:i/>
          <w:iCs/>
        </w:rPr>
        <w:t>New York</w:t>
      </w:r>
      <w:r w:rsidR="00421A1D">
        <w:t xml:space="preserve"> </w:t>
      </w:r>
      <w:r w:rsidR="00421A1D" w:rsidRPr="672FA19A">
        <w:rPr>
          <w:i/>
          <w:iCs/>
        </w:rPr>
        <w:t>Times</w:t>
      </w:r>
      <w:r w:rsidR="00421A1D">
        <w:t xml:space="preserve"> section “What is Going on in this Graph?” (NY Times, n.d.) provides current, topical, and novel representations of data that </w:t>
      </w:r>
      <w:r w:rsidR="00A51EF8">
        <w:t xml:space="preserve">can </w:t>
      </w:r>
      <w:r w:rsidR="00421A1D">
        <w:t>serve as strong examples for data talks.</w:t>
      </w:r>
    </w:p>
    <w:p w14:paraId="345943B5" w14:textId="1BFFC343" w:rsidR="00C9581A" w:rsidRPr="00B5344E" w:rsidRDefault="00421A1D" w:rsidP="00472FC3">
      <w:pPr>
        <w:spacing w:after="240"/>
        <w:ind w:right="187"/>
      </w:pPr>
      <w:r>
        <w:t xml:space="preserve">Data talks provide a space for students to consider and interpret a variety of data and data representations in a low-stakes, exploratory environment. After </w:t>
      </w:r>
      <w:r w:rsidR="00A51EF8">
        <w:t>considering</w:t>
      </w:r>
      <w:r>
        <w:t xml:space="preserve"> </w:t>
      </w:r>
      <w:r w:rsidR="00A51EF8">
        <w:t xml:space="preserve">a particular </w:t>
      </w:r>
      <w:r>
        <w:t>visualization</w:t>
      </w:r>
      <w:r w:rsidR="00A51EF8">
        <w:t xml:space="preserve">, provided along with </w:t>
      </w:r>
      <w:r>
        <w:t>any necessary supports and scaffolds</w:t>
      </w:r>
      <w:r w:rsidR="00A51EF8">
        <w:t xml:space="preserve"> (</w:t>
      </w:r>
      <w:r>
        <w:t xml:space="preserve">including </w:t>
      </w:r>
      <w:r w:rsidR="00A51EF8">
        <w:t xml:space="preserve">those related to </w:t>
      </w:r>
      <w:r>
        <w:t>language</w:t>
      </w:r>
      <w:r w:rsidR="00A51EF8">
        <w:t>)</w:t>
      </w:r>
      <w:r>
        <w:t xml:space="preserve"> and </w:t>
      </w:r>
      <w:r w:rsidR="009922C6">
        <w:t xml:space="preserve">enough </w:t>
      </w:r>
      <w:r>
        <w:t xml:space="preserve">time to process it, </w:t>
      </w:r>
      <w:r w:rsidR="00A51EF8">
        <w:t>students</w:t>
      </w:r>
      <w:r>
        <w:t xml:space="preserve"> discuss what they notice. This </w:t>
      </w:r>
      <w:r w:rsidR="009922C6">
        <w:t>helps</w:t>
      </w:r>
      <w:r>
        <w:t xml:space="preserve"> </w:t>
      </w:r>
      <w:r w:rsidR="00A51EF8">
        <w:t>them</w:t>
      </w:r>
      <w:r>
        <w:t xml:space="preserve"> engage in conversations </w:t>
      </w:r>
      <w:r w:rsidR="00A51EF8">
        <w:t>in which they describe</w:t>
      </w:r>
      <w:r>
        <w:t xml:space="preserve"> their observations and insights</w:t>
      </w:r>
      <w:r w:rsidR="009922C6">
        <w:t>, including, for example,</w:t>
      </w:r>
      <w:r>
        <w:t xml:space="preserve"> how the visual is structured, </w:t>
      </w:r>
      <w:r w:rsidR="00A51EF8">
        <w:t>one or more</w:t>
      </w:r>
      <w:r>
        <w:t xml:space="preserve"> question</w:t>
      </w:r>
      <w:r w:rsidR="00A51EF8">
        <w:t>s</w:t>
      </w:r>
      <w:r>
        <w:t xml:space="preserve"> </w:t>
      </w:r>
      <w:r w:rsidR="00A51EF8">
        <w:t xml:space="preserve">that </w:t>
      </w:r>
      <w:r>
        <w:t xml:space="preserve">the data </w:t>
      </w:r>
      <w:r w:rsidR="00A51EF8">
        <w:t>are</w:t>
      </w:r>
      <w:r>
        <w:t xml:space="preserve"> answering, or </w:t>
      </w:r>
      <w:r w:rsidR="009922C6">
        <w:t xml:space="preserve">any questions about the data that are not addressed by </w:t>
      </w:r>
      <w:r w:rsidR="00A51EF8">
        <w:t xml:space="preserve">the visual </w:t>
      </w:r>
      <w:r w:rsidR="009922C6">
        <w:t>or</w:t>
      </w:r>
      <w:r w:rsidR="00A51EF8">
        <w:t xml:space="preserve"> that, instead,</w:t>
      </w:r>
      <w:r w:rsidR="009922C6">
        <w:t xml:space="preserve"> are prompted the visual. </w:t>
      </w:r>
      <w:r>
        <w:t xml:space="preserve">Teachers need </w:t>
      </w:r>
      <w:r w:rsidR="009922C6">
        <w:t>not</w:t>
      </w:r>
      <w:r>
        <w:t xml:space="preserve"> be experts in the content displayed</w:t>
      </w:r>
      <w:r w:rsidR="00A51EF8">
        <w:t xml:space="preserve"> in the visual; i</w:t>
      </w:r>
      <w:r w:rsidR="009922C6">
        <w:t>n fact,</w:t>
      </w:r>
      <w:r>
        <w:t xml:space="preserve"> </w:t>
      </w:r>
      <w:r w:rsidR="00A51EF8">
        <w:t xml:space="preserve">when </w:t>
      </w:r>
      <w:r>
        <w:t>teachers field questions they cannot answer</w:t>
      </w:r>
      <w:r w:rsidR="00A51EF8">
        <w:t>, they can use it</w:t>
      </w:r>
      <w:r w:rsidR="009922C6">
        <w:t xml:space="preserve"> as an opportunity</w:t>
      </w:r>
      <w:r>
        <w:t xml:space="preserve"> to model </w:t>
      </w:r>
      <w:r w:rsidR="009922C6">
        <w:t xml:space="preserve">the </w:t>
      </w:r>
      <w:r>
        <w:t>curiosity that comes when an answer is not known. Th</w:t>
      </w:r>
      <w:r w:rsidR="00A51EF8">
        <w:t>at modeling</w:t>
      </w:r>
      <w:r>
        <w:t xml:space="preserve"> demystifies </w:t>
      </w:r>
      <w:r w:rsidR="00A51EF8">
        <w:t xml:space="preserve">a common notion among students </w:t>
      </w:r>
      <w:r>
        <w:t>that teacher</w:t>
      </w:r>
      <w:r w:rsidR="00A51EF8">
        <w:t>s</w:t>
      </w:r>
      <w:r>
        <w:t xml:space="preserve"> </w:t>
      </w:r>
      <w:r w:rsidR="009922C6">
        <w:t>ha</w:t>
      </w:r>
      <w:r w:rsidR="00A51EF8">
        <w:t>ve</w:t>
      </w:r>
      <w:r>
        <w:t xml:space="preserve"> limitless knowledge</w:t>
      </w:r>
      <w:r w:rsidR="00A51EF8">
        <w:t>;</w:t>
      </w:r>
      <w:r>
        <w:t xml:space="preserve"> </w:t>
      </w:r>
      <w:r w:rsidR="009922C6">
        <w:t>by doing so, it</w:t>
      </w:r>
      <w:r>
        <w:t xml:space="preserve"> reinforces the </w:t>
      </w:r>
      <w:r w:rsidR="009922C6">
        <w:t xml:space="preserve">idea that </w:t>
      </w:r>
      <w:r>
        <w:t xml:space="preserve">understanding is </w:t>
      </w:r>
      <w:r w:rsidR="009922C6">
        <w:t xml:space="preserve">an </w:t>
      </w:r>
      <w:r>
        <w:t xml:space="preserve">ongoing </w:t>
      </w:r>
      <w:r w:rsidR="009922C6">
        <w:t xml:space="preserve">endeavor </w:t>
      </w:r>
      <w:r w:rsidR="00A51EF8">
        <w:t xml:space="preserve">for everyone </w:t>
      </w:r>
      <w:r>
        <w:t xml:space="preserve">and that curiosity is </w:t>
      </w:r>
      <w:r w:rsidR="00A51EF8">
        <w:t>always an</w:t>
      </w:r>
      <w:r>
        <w:t xml:space="preserve"> opportunity to understand more.</w:t>
      </w:r>
    </w:p>
    <w:p w14:paraId="6B67D58D" w14:textId="3BFD234A" w:rsidR="00421A1D" w:rsidRDefault="00421A1D" w:rsidP="00472FC3">
      <w:pPr>
        <w:spacing w:after="240"/>
        <w:ind w:right="187"/>
      </w:pPr>
      <w:r>
        <w:t xml:space="preserve">Data talks </w:t>
      </w:r>
      <w:r w:rsidR="00703268">
        <w:t xml:space="preserve">also </w:t>
      </w:r>
      <w:r>
        <w:t xml:space="preserve">offer a valuable way for teachers to be culturally responsive </w:t>
      </w:r>
      <w:r w:rsidR="00703268">
        <w:t>in</w:t>
      </w:r>
      <w:r>
        <w:t xml:space="preserve"> their instruction</w:t>
      </w:r>
      <w:r w:rsidR="00592F13">
        <w:t xml:space="preserve"> by bringing in student experiences and helping students develop critical consciousness: the ability to identify, analyze, and solve real-world problems that result in social inequalities</w:t>
      </w:r>
      <w:r w:rsidR="00730073">
        <w:t xml:space="preserve">. </w:t>
      </w:r>
      <w:r>
        <w:t xml:space="preserve">Further detail and ideas for the teaching of data literacy and data science </w:t>
      </w:r>
      <w:r w:rsidR="003D6FF0">
        <w:t>are</w:t>
      </w:r>
      <w:r>
        <w:t xml:space="preserve"> given in </w:t>
      </w:r>
      <w:r w:rsidR="007614BC">
        <w:t>c</w:t>
      </w:r>
      <w:r>
        <w:t xml:space="preserve">hapter </w:t>
      </w:r>
      <w:r w:rsidR="005F5B57">
        <w:t>5</w:t>
      </w:r>
      <w:r>
        <w:t>.</w:t>
      </w:r>
    </w:p>
    <w:p w14:paraId="39AFDF58" w14:textId="1AC7F202" w:rsidR="00FF7FB5" w:rsidRPr="00816E99" w:rsidRDefault="0028602C" w:rsidP="00472FC3">
      <w:pPr>
        <w:spacing w:after="240"/>
        <w:ind w:right="187"/>
      </w:pPr>
      <w:r w:rsidRPr="004F486A">
        <w:t xml:space="preserve">The vignette </w:t>
      </w:r>
      <w:hyperlink r:id="rId12" w:history="1">
        <w:r w:rsidR="000B6322" w:rsidRPr="00AD509A">
          <w:rPr>
            <w:rStyle w:val="Hyperlink"/>
            <w:i/>
            <w:iCs/>
          </w:rPr>
          <w:t>What’s a Fair Living Wage</w:t>
        </w:r>
      </w:hyperlink>
      <w:r w:rsidR="00981B37">
        <w:rPr>
          <w:i/>
          <w:iCs/>
        </w:rPr>
        <w:t xml:space="preserve"> </w:t>
      </w:r>
      <w:r w:rsidR="00AD509A">
        <w:t>e</w:t>
      </w:r>
      <w:r w:rsidR="000B6322" w:rsidRPr="004F486A">
        <w:t>xemplifies lessons focused on a data visualization</w:t>
      </w:r>
      <w:r w:rsidR="005F5B57">
        <w:t>. I</w:t>
      </w:r>
      <w:r w:rsidR="000B6322" w:rsidRPr="004F486A">
        <w:t>n this case, one that helps students see how mathematics can inform their understanding of the world, including social justice issues (</w:t>
      </w:r>
      <w:r w:rsidR="00472FC3">
        <w:t xml:space="preserve">adapted from </w:t>
      </w:r>
      <w:r w:rsidR="000B6322" w:rsidRPr="004F486A">
        <w:t>Berry et al., 2020).</w:t>
      </w:r>
      <w:r w:rsidR="004F486A">
        <w:t xml:space="preserve"> </w:t>
      </w:r>
      <w:r w:rsidR="00592F13" w:rsidRPr="00816E99">
        <w:rPr>
          <w:bCs/>
        </w:rPr>
        <w:t>As students explore cases of different wage</w:t>
      </w:r>
      <w:r w:rsidR="005F5B57">
        <w:rPr>
          <w:bCs/>
        </w:rPr>
        <w:t xml:space="preserve"> </w:t>
      </w:r>
      <w:r w:rsidR="00592F13" w:rsidRPr="00816E99">
        <w:rPr>
          <w:bCs/>
        </w:rPr>
        <w:t xml:space="preserve">earners </w:t>
      </w:r>
      <w:r w:rsidR="00816E99" w:rsidRPr="00816E99">
        <w:rPr>
          <w:bCs/>
        </w:rPr>
        <w:t>and their ability to make ends meet, they use</w:t>
      </w:r>
      <w:r w:rsidR="00816E99">
        <w:rPr>
          <w:bCs/>
        </w:rPr>
        <w:t xml:space="preserve"> systems of two</w:t>
      </w:r>
      <w:r w:rsidR="00816E99" w:rsidRPr="00816E99">
        <w:rPr>
          <w:bCs/>
        </w:rPr>
        <w:t xml:space="preserve"> linear equations</w:t>
      </w:r>
      <w:r w:rsidR="00816E99">
        <w:rPr>
          <w:b/>
        </w:rPr>
        <w:t xml:space="preserve"> </w:t>
      </w:r>
      <w:r w:rsidR="00816E99" w:rsidRPr="00816E99">
        <w:rPr>
          <w:bCs/>
        </w:rPr>
        <w:t>to</w:t>
      </w:r>
      <w:r w:rsidR="00816E99">
        <w:rPr>
          <w:b/>
        </w:rPr>
        <w:t xml:space="preserve"> </w:t>
      </w:r>
      <w:r w:rsidR="00816E99" w:rsidRPr="004F486A">
        <w:t>show how many hours of work at minimum wage are needed to afford rent in different states in the US.</w:t>
      </w:r>
    </w:p>
    <w:p w14:paraId="6E196870" w14:textId="047800E2" w:rsidR="00421A1D" w:rsidRPr="00961815" w:rsidRDefault="00421A1D" w:rsidP="00472FC3">
      <w:pPr>
        <w:spacing w:after="240"/>
        <w:ind w:right="187"/>
      </w:pPr>
      <w:r w:rsidRPr="00961815">
        <w:t>Teachers can poll their students to find out</w:t>
      </w:r>
      <w:r w:rsidR="00410B33" w:rsidRPr="00C61718">
        <w:t xml:space="preserve"> about</w:t>
      </w:r>
      <w:r w:rsidRPr="00961815">
        <w:t xml:space="preserve"> </w:t>
      </w:r>
      <w:r w:rsidR="005E7BFE" w:rsidRPr="00C61718">
        <w:t xml:space="preserve">their </w:t>
      </w:r>
      <w:r w:rsidRPr="00961815">
        <w:t xml:space="preserve">interests and </w:t>
      </w:r>
      <w:r w:rsidR="00410B33" w:rsidRPr="00C61718">
        <w:t xml:space="preserve">build lessons </w:t>
      </w:r>
      <w:r w:rsidR="00410B33" w:rsidRPr="00C61718">
        <w:lastRenderedPageBreak/>
        <w:t>about data visualization around those</w:t>
      </w:r>
      <w:r w:rsidRPr="00961815">
        <w:t xml:space="preserve"> interests</w:t>
      </w:r>
      <w:r w:rsidR="00410B33" w:rsidRPr="00C61718">
        <w:t>,</w:t>
      </w:r>
      <w:r w:rsidRPr="00961815">
        <w:t xml:space="preserve"> both </w:t>
      </w:r>
      <w:r w:rsidR="00410B33" w:rsidRPr="00C61718">
        <w:t xml:space="preserve">to </w:t>
      </w:r>
      <w:r w:rsidRPr="00961815">
        <w:t xml:space="preserve">motivate learning and </w:t>
      </w:r>
      <w:r w:rsidR="00410B33" w:rsidRPr="00C61718">
        <w:t xml:space="preserve">to </w:t>
      </w:r>
      <w:r w:rsidRPr="00961815">
        <w:t>bridge cultural divides in the</w:t>
      </w:r>
      <w:r w:rsidR="00410B33" w:rsidRPr="00C61718">
        <w:t xml:space="preserve"> </w:t>
      </w:r>
      <w:r w:rsidRPr="00961815">
        <w:t xml:space="preserve">classroom. While some students may not readily see connections between mathematics and sports, for example, data visualization is a powerful means of exploring performances of athletes. </w:t>
      </w:r>
      <w:r w:rsidR="00410B33" w:rsidRPr="00C61718">
        <w:t>One</w:t>
      </w:r>
      <w:r w:rsidRPr="00961815">
        <w:t xml:space="preserve"> example of a data visualization that students may enjoy </w:t>
      </w:r>
      <w:r w:rsidR="00410B33" w:rsidRPr="00C61718">
        <w:t xml:space="preserve">shows the basketball shots of Warrior’s </w:t>
      </w:r>
      <w:r w:rsidR="001E220F" w:rsidRPr="00C61718">
        <w:t>point guard</w:t>
      </w:r>
      <w:r w:rsidR="00410B33" w:rsidRPr="00C61718">
        <w:t xml:space="preserve"> Stephen Curry, as highlighted in chapter </w:t>
      </w:r>
      <w:r w:rsidR="007474AE">
        <w:t>five</w:t>
      </w:r>
      <w:r w:rsidR="001E220F" w:rsidRPr="00C61718">
        <w:t>;</w:t>
      </w:r>
      <w:r w:rsidR="00410B33" w:rsidRPr="00C61718">
        <w:t xml:space="preserve"> </w:t>
      </w:r>
      <w:r w:rsidR="001E220F" w:rsidRPr="00C61718">
        <w:t>the data visualization is available on</w:t>
      </w:r>
      <w:r w:rsidRPr="00961815">
        <w:t xml:space="preserve"> the statistics and analytics website </w:t>
      </w:r>
      <w:r w:rsidRPr="00961815">
        <w:rPr>
          <w:i/>
          <w:iCs/>
        </w:rPr>
        <w:t xml:space="preserve">FiveThirtyEight </w:t>
      </w:r>
      <w:r w:rsidRPr="00961815">
        <w:t xml:space="preserve">(2015). Another </w:t>
      </w:r>
      <w:r w:rsidR="001E220F" w:rsidRPr="00C61718">
        <w:t xml:space="preserve">sports-oriented </w:t>
      </w:r>
      <w:r w:rsidRPr="00961815">
        <w:t>example</w:t>
      </w:r>
      <w:r w:rsidR="001E220F" w:rsidRPr="00C61718">
        <w:t xml:space="preserve">, available </w:t>
      </w:r>
      <w:r w:rsidRPr="00961815">
        <w:t>from the National Collegiate Athletic Association</w:t>
      </w:r>
      <w:r w:rsidR="001E220F" w:rsidRPr="00C61718">
        <w:t xml:space="preserve">, </w:t>
      </w:r>
      <w:r w:rsidRPr="00961815">
        <w:t>sha</w:t>
      </w:r>
      <w:r w:rsidR="001E220F" w:rsidRPr="00C61718">
        <w:t xml:space="preserve">res </w:t>
      </w:r>
      <w:r w:rsidRPr="00961815">
        <w:t>Division 1 women</w:t>
      </w:r>
      <w:r w:rsidR="007675A3">
        <w:t>’s</w:t>
      </w:r>
      <w:r w:rsidRPr="00961815">
        <w:t xml:space="preserve"> soccer games between 2017</w:t>
      </w:r>
      <w:r w:rsidR="001E220F" w:rsidRPr="00C61718">
        <w:t xml:space="preserve"> and </w:t>
      </w:r>
      <w:r w:rsidRPr="00961815">
        <w:t>2019 (approx. 6500 games). (You</w:t>
      </w:r>
      <w:r w:rsidR="002E2F5C">
        <w:t>C</w:t>
      </w:r>
      <w:r w:rsidRPr="00961815">
        <w:t>ubed, 2020</w:t>
      </w:r>
      <w:r w:rsidR="00A600C6">
        <w:t>a</w:t>
      </w:r>
      <w:r w:rsidRPr="00961815">
        <w:t>.)</w:t>
      </w:r>
    </w:p>
    <w:p w14:paraId="1AE6279E" w14:textId="34914444" w:rsidR="00CC3D7B" w:rsidRDefault="004D06EB" w:rsidP="00472FC3">
      <w:pPr>
        <w:spacing w:after="240"/>
        <w:ind w:right="187"/>
        <w:rPr>
          <w:highlight w:val="lightGray"/>
        </w:rPr>
      </w:pPr>
      <w:r w:rsidRPr="00472FC3">
        <w:t xml:space="preserve">Online sources can provide rich datasets for students to explore and connect their learning to the big mathematical ideas at their grade level. For example, </w:t>
      </w:r>
      <w:r w:rsidR="00097955" w:rsidRPr="00472FC3">
        <w:t>figure</w:t>
      </w:r>
      <w:r w:rsidRPr="00472FC3">
        <w:t xml:space="preserve"> 7.</w:t>
      </w:r>
      <w:r w:rsidR="00472FC3">
        <w:t>5</w:t>
      </w:r>
      <w:r w:rsidRPr="00472FC3">
        <w:t xml:space="preserve"> shows a d</w:t>
      </w:r>
      <w:r w:rsidR="00421A1D" w:rsidRPr="00472FC3">
        <w:t xml:space="preserve">ata visualization </w:t>
      </w:r>
      <w:r w:rsidRPr="00472FC3">
        <w:t xml:space="preserve">and website link that a teacher might use with her students to explore </w:t>
      </w:r>
      <w:r w:rsidR="00421A1D" w:rsidRPr="00472FC3">
        <w:t>important environmental issues</w:t>
      </w:r>
      <w:r w:rsidR="000B2E10" w:rsidRPr="00472FC3">
        <w:t>.</w:t>
      </w:r>
    </w:p>
    <w:p w14:paraId="5A4D94B1" w14:textId="684D0509" w:rsidR="00CC3D7B" w:rsidRPr="00C61718" w:rsidRDefault="00097955" w:rsidP="00421A1D">
      <w:bookmarkStart w:id="21" w:name="sevenfive"/>
      <w:bookmarkEnd w:id="21"/>
      <w:r>
        <w:t xml:space="preserve">Figure </w:t>
      </w:r>
      <w:r w:rsidR="00CC3D7B" w:rsidRPr="00C61718">
        <w:t>7.</w:t>
      </w:r>
      <w:r w:rsidR="00472FC3">
        <w:t>5</w:t>
      </w:r>
      <w:r w:rsidR="00CC3D7B" w:rsidRPr="00C61718">
        <w:t xml:space="preserve"> Environment</w:t>
      </w:r>
      <w:r w:rsidR="003D3EBE" w:rsidRPr="00C61718">
        <w:t>-Oriented Data Visualization</w:t>
      </w:r>
    </w:p>
    <w:p w14:paraId="5FC88C64" w14:textId="0873B759" w:rsidR="00421A1D" w:rsidRPr="00C61718" w:rsidRDefault="00421A1D" w:rsidP="00421A1D">
      <w:pPr>
        <w:rPr>
          <w:color w:val="0000FF"/>
          <w:highlight w:val="lightGray"/>
        </w:rPr>
      </w:pPr>
      <w:r w:rsidRPr="00C61718">
        <w:rPr>
          <w:noProof/>
          <w:highlight w:val="lightGray"/>
        </w:rPr>
        <w:lastRenderedPageBreak/>
        <w:drawing>
          <wp:inline distT="0" distB="0" distL="0" distR="0" wp14:anchorId="5A2930F1" wp14:editId="1B2FFC60">
            <wp:extent cx="5942976" cy="5883426"/>
            <wp:effectExtent l="12700" t="12700" r="13335" b="9525"/>
            <wp:docPr id="20" name="image12.png" descr="Sample data visualization showing graphs identifying endangered species by year, increasing from 2007 to 2019. Link to long description below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3">
                      <a:extLst>
                        <a:ext uri="{28A0092B-C50C-407E-A947-70E740481C1C}">
                          <a14:useLocalDpi xmlns:a14="http://schemas.microsoft.com/office/drawing/2010/main" val="0"/>
                        </a:ext>
                      </a:extLst>
                    </a:blip>
                    <a:stretch>
                      <a:fillRect/>
                    </a:stretch>
                  </pic:blipFill>
                  <pic:spPr>
                    <a:xfrm>
                      <a:off x="0" y="0"/>
                      <a:ext cx="5947470" cy="5887875"/>
                    </a:xfrm>
                    <a:prstGeom prst="rect">
                      <a:avLst/>
                    </a:prstGeom>
                    <a:ln>
                      <a:solidFill>
                        <a:schemeClr val="accent1"/>
                      </a:solidFill>
                    </a:ln>
                  </pic:spPr>
                </pic:pic>
              </a:graphicData>
            </a:graphic>
          </wp:inline>
        </w:drawing>
      </w:r>
    </w:p>
    <w:p w14:paraId="2BBED456" w14:textId="5382B602" w:rsidR="00421A1D" w:rsidRPr="00472FC3" w:rsidRDefault="00000000" w:rsidP="00472FC3">
      <w:pPr>
        <w:spacing w:after="240"/>
        <w:ind w:right="187"/>
      </w:pPr>
      <w:hyperlink w:anchor="LDsevenfive" w:tooltip="Long description of Figure 7.5 Environment-Oriented Data Visualization" w:history="1">
        <w:r w:rsidR="0015792B">
          <w:rPr>
            <w:rStyle w:val="Hyperlink"/>
          </w:rPr>
          <w:t>Long description of figure 7.5</w:t>
        </w:r>
      </w:hyperlink>
    </w:p>
    <w:p w14:paraId="52E4B252" w14:textId="3923B19F" w:rsidR="00421A1D" w:rsidRPr="00DA7CE4" w:rsidRDefault="00FE755B" w:rsidP="00472FC3">
      <w:pPr>
        <w:spacing w:after="240"/>
        <w:ind w:right="187"/>
      </w:pPr>
      <w:r w:rsidRPr="00DA7CE4">
        <w:t>Similarly, t</w:t>
      </w:r>
      <w:r w:rsidR="00421A1D" w:rsidRPr="00DA7CE4">
        <w:t>he Common Online Data Analysis Platform (CODAP, n.d.) enables students to explore data sets.</w:t>
      </w:r>
      <w:r w:rsidR="001E220F" w:rsidRPr="00DA7CE4">
        <w:t xml:space="preserve"> When having students do so, teachers can</w:t>
      </w:r>
      <w:r w:rsidR="00421A1D" w:rsidRPr="00DA7CE4">
        <w:t xml:space="preserve"> encourage </w:t>
      </w:r>
      <w:r w:rsidR="001E220F" w:rsidRPr="00DA7CE4">
        <w:t xml:space="preserve">them </w:t>
      </w:r>
      <w:r w:rsidR="00421A1D" w:rsidRPr="00DA7CE4">
        <w:t xml:space="preserve">to ask questions of </w:t>
      </w:r>
      <w:r w:rsidR="001E220F" w:rsidRPr="00DA7CE4">
        <w:t xml:space="preserve">the </w:t>
      </w:r>
      <w:r w:rsidR="00421A1D" w:rsidRPr="00DA7CE4">
        <w:t>data—</w:t>
      </w:r>
      <w:r w:rsidR="001E220F" w:rsidRPr="00DA7CE4">
        <w:t xml:space="preserve">whether they are part </w:t>
      </w:r>
      <w:r w:rsidR="00097955">
        <w:t xml:space="preserve">of a </w:t>
      </w:r>
      <w:r w:rsidR="00421A1D" w:rsidRPr="00DA7CE4">
        <w:t xml:space="preserve">data set teachers import into CODAP or one of the datasets </w:t>
      </w:r>
      <w:r w:rsidR="001E220F" w:rsidRPr="00DA7CE4">
        <w:t xml:space="preserve">it </w:t>
      </w:r>
      <w:r w:rsidR="00421A1D" w:rsidRPr="00DA7CE4">
        <w:t>provide</w:t>
      </w:r>
      <w:r w:rsidR="001E220F" w:rsidRPr="00DA7CE4">
        <w:t>s</w:t>
      </w:r>
      <w:r w:rsidR="00421A1D" w:rsidRPr="00DA7CE4">
        <w:t>. In any of the data investigations</w:t>
      </w:r>
      <w:r w:rsidR="00022837" w:rsidRPr="00DA7CE4">
        <w:t>,</w:t>
      </w:r>
      <w:r w:rsidR="00421A1D" w:rsidRPr="00DA7CE4">
        <w:t xml:space="preserve"> students can investigate patterns of association in bivariate data, visually exploring them by dragging two variables to the different axes in the CODAP tool. </w:t>
      </w:r>
      <w:r w:rsidRPr="00DA7CE4">
        <w:t>S</w:t>
      </w:r>
      <w:r w:rsidR="00421A1D" w:rsidRPr="00DA7CE4">
        <w:t xml:space="preserve">tudents can collect </w:t>
      </w:r>
      <w:r w:rsidR="00421A1D" w:rsidRPr="00DA7CE4">
        <w:lastRenderedPageBreak/>
        <w:t>survey data and compare the data with other previously collected survey data, drawing comparative inferences about two populations.</w:t>
      </w:r>
    </w:p>
    <w:p w14:paraId="2937D85B" w14:textId="71CE154A" w:rsidR="00FE755B" w:rsidRPr="006822CD" w:rsidRDefault="00FE755B" w:rsidP="00472FC3">
      <w:pPr>
        <w:spacing w:after="240"/>
        <w:ind w:right="187"/>
      </w:pPr>
      <w:r w:rsidRPr="00DA7CE4">
        <w:t>As the discussion and vignettes</w:t>
      </w:r>
      <w:r w:rsidR="00C30D07">
        <w:t xml:space="preserve"> </w:t>
      </w:r>
      <w:r w:rsidR="00BB0AA2" w:rsidRPr="00DA7CE4">
        <w:t>above</w:t>
      </w:r>
      <w:r w:rsidRPr="00DA7CE4">
        <w:t xml:space="preserve"> illustrate, there are many ways in which middle school students can be invited to be data explorers, learning about tools and measures as they investigate </w:t>
      </w:r>
      <w:proofErr w:type="gramStart"/>
      <w:r w:rsidRPr="00DA7CE4">
        <w:t>questions</w:t>
      </w:r>
      <w:proofErr w:type="gramEnd"/>
      <w:r w:rsidRPr="00DA7CE4">
        <w:t xml:space="preserve"> they find interesting. In this way, students </w:t>
      </w:r>
      <w:proofErr w:type="gramStart"/>
      <w:r w:rsidRPr="00DA7CE4">
        <w:t>are able to</w:t>
      </w:r>
      <w:proofErr w:type="gramEnd"/>
      <w:r w:rsidRPr="00DA7CE4">
        <w:t xml:space="preserve"> learn many of the common statistical and data science ideas formally introduced in the middle grades—such as measures of center (mean, mode, median) and spread (range), but also address the additional clusters of emphasis from the standards included below (see </w:t>
      </w:r>
      <w:r w:rsidR="00C30D07">
        <w:t>c</w:t>
      </w:r>
      <w:r w:rsidRPr="00DA7CE4">
        <w:t xml:space="preserve">hapter </w:t>
      </w:r>
      <w:r w:rsidR="006822CD">
        <w:t>5</w:t>
      </w:r>
      <w:r w:rsidRPr="00DA7CE4">
        <w:t xml:space="preserve"> for more information).</w:t>
      </w:r>
    </w:p>
    <w:p w14:paraId="69782AE6" w14:textId="77777777" w:rsidR="00421A1D" w:rsidRPr="005E5F41" w:rsidRDefault="00421A1D" w:rsidP="00F8635C">
      <w:pPr>
        <w:pStyle w:val="Heading5"/>
        <w:rPr>
          <w:szCs w:val="24"/>
        </w:rPr>
      </w:pPr>
      <w:r w:rsidRPr="005E5F41">
        <w:rPr>
          <w:szCs w:val="24"/>
        </w:rPr>
        <w:t>Content Connection 1 CA CCSSM Clusters of Emphasis</w:t>
      </w:r>
    </w:p>
    <w:p w14:paraId="4212B111" w14:textId="77777777" w:rsidR="00421A1D" w:rsidRPr="00DA7CE4" w:rsidRDefault="00421A1D" w:rsidP="00983B67">
      <w:pPr>
        <w:widowControl/>
        <w:numPr>
          <w:ilvl w:val="0"/>
          <w:numId w:val="13"/>
        </w:numPr>
        <w:spacing w:after="0"/>
        <w:ind w:left="720" w:right="0"/>
      </w:pPr>
      <w:r w:rsidRPr="00DA7CE4">
        <w:t>6.SP: Develop understanding of statistical variability. Summarize and describe distributions.</w:t>
      </w:r>
    </w:p>
    <w:p w14:paraId="621FA826" w14:textId="77777777" w:rsidR="00421A1D" w:rsidRPr="00DA7CE4" w:rsidRDefault="00421A1D" w:rsidP="00983B67">
      <w:pPr>
        <w:widowControl/>
        <w:numPr>
          <w:ilvl w:val="0"/>
          <w:numId w:val="13"/>
        </w:numPr>
        <w:spacing w:after="0"/>
        <w:ind w:left="720" w:right="0"/>
      </w:pPr>
      <w:r w:rsidRPr="00DA7CE4">
        <w:t>7.SP: Use random sampling to draw inferences about a population. Draw informal comparative inferences about two populations. Investigate chance processes and develop, use, and evaluate probability models.</w:t>
      </w:r>
    </w:p>
    <w:p w14:paraId="7382A4E0" w14:textId="77777777" w:rsidR="00421A1D" w:rsidRPr="00DA7CE4" w:rsidRDefault="00421A1D" w:rsidP="00983B67">
      <w:pPr>
        <w:widowControl/>
        <w:numPr>
          <w:ilvl w:val="0"/>
          <w:numId w:val="13"/>
        </w:numPr>
        <w:spacing w:after="0"/>
        <w:ind w:left="720" w:right="0"/>
      </w:pPr>
      <w:r w:rsidRPr="00DA7CE4">
        <w:t>8.SP: Investigate patterns of association in bivariate data.</w:t>
      </w:r>
    </w:p>
    <w:p w14:paraId="75FC14DE" w14:textId="77777777" w:rsidR="00421A1D" w:rsidRPr="00DA7CE4" w:rsidRDefault="00421A1D" w:rsidP="00983B67">
      <w:pPr>
        <w:widowControl/>
        <w:numPr>
          <w:ilvl w:val="0"/>
          <w:numId w:val="13"/>
        </w:numPr>
        <w:spacing w:after="0"/>
        <w:ind w:left="720" w:right="0"/>
      </w:pPr>
      <w:r w:rsidRPr="00DA7CE4">
        <w:t xml:space="preserve">8.EE: Understand the connections between proportional relationships, </w:t>
      </w:r>
      <w:proofErr w:type="gramStart"/>
      <w:r w:rsidRPr="00DA7CE4">
        <w:t>lines</w:t>
      </w:r>
      <w:proofErr w:type="gramEnd"/>
      <w:r w:rsidRPr="00DA7CE4">
        <w:t xml:space="preserve"> and linear equations.</w:t>
      </w:r>
    </w:p>
    <w:p w14:paraId="62B96D46" w14:textId="77777777" w:rsidR="00421A1D" w:rsidRPr="00DA7CE4" w:rsidRDefault="00421A1D" w:rsidP="00983B67">
      <w:pPr>
        <w:widowControl/>
        <w:numPr>
          <w:ilvl w:val="0"/>
          <w:numId w:val="13"/>
        </w:numPr>
        <w:spacing w:after="0"/>
        <w:ind w:left="720" w:right="0"/>
      </w:pPr>
      <w:r w:rsidRPr="00DA7CE4">
        <w:t>6.RP: Understand ratio concepts and use ratio reasoning to solve problems.</w:t>
      </w:r>
    </w:p>
    <w:p w14:paraId="7EA21488" w14:textId="77777777" w:rsidR="00421A1D" w:rsidRPr="00DA7CE4" w:rsidRDefault="00421A1D" w:rsidP="00983B67">
      <w:pPr>
        <w:widowControl/>
        <w:numPr>
          <w:ilvl w:val="0"/>
          <w:numId w:val="13"/>
        </w:numPr>
        <w:ind w:left="720" w:right="0"/>
      </w:pPr>
      <w:r w:rsidRPr="00DA7CE4">
        <w:t>7.RP Analyze proportional relationships and use them to solve real-world and mathematical problems.</w:t>
      </w:r>
    </w:p>
    <w:p w14:paraId="2AFA9A25" w14:textId="77777777" w:rsidR="00421A1D" w:rsidRDefault="00421A1D" w:rsidP="00C61718">
      <w:pPr>
        <w:pStyle w:val="Heading4"/>
      </w:pPr>
      <w:r>
        <w:t>CC2: Exploring Changing Quantities</w:t>
      </w:r>
    </w:p>
    <w:p w14:paraId="6AF85747" w14:textId="1F201AE3" w:rsidR="00421A1D" w:rsidRDefault="00421A1D" w:rsidP="00421A1D">
      <w:pPr>
        <w:pBdr>
          <w:top w:val="nil"/>
          <w:left w:val="nil"/>
          <w:bottom w:val="nil"/>
          <w:right w:val="nil"/>
          <w:between w:val="nil"/>
        </w:pBdr>
        <w:rPr>
          <w:color w:val="000000"/>
        </w:rPr>
      </w:pPr>
      <w:r>
        <w:rPr>
          <w:color w:val="000000"/>
        </w:rPr>
        <w:t>Counting, organizing, adding, subtracting, multiplying</w:t>
      </w:r>
      <w:r w:rsidR="00E35DD4">
        <w:rPr>
          <w:color w:val="000000"/>
        </w:rPr>
        <w:t>,</w:t>
      </w:r>
      <w:r>
        <w:rPr>
          <w:color w:val="000000"/>
        </w:rPr>
        <w:t xml:space="preserve"> and dividing quantities have been of primary importance for much of students’ mathematics experiences in transitional kindergarten through grade five. In grade six, students are introduced to </w:t>
      </w:r>
      <w:r>
        <w:t>the idea</w:t>
      </w:r>
      <w:r>
        <w:rPr>
          <w:color w:val="000000"/>
        </w:rPr>
        <w:t xml:space="preserve"> that</w:t>
      </w:r>
      <w:r w:rsidR="007B30F8">
        <w:rPr>
          <w:color w:val="000000"/>
        </w:rPr>
        <w:t>, in many cases,</w:t>
      </w:r>
      <w:r>
        <w:rPr>
          <w:color w:val="000000"/>
        </w:rPr>
        <w:t xml:space="preserve"> quantities act in concert rather than alone. Developing an understanding of how quantities can vary together begins with the transition from part</w:t>
      </w:r>
      <w:r w:rsidR="00D0269F">
        <w:rPr>
          <w:color w:val="000000"/>
        </w:rPr>
        <w:t>-to-</w:t>
      </w:r>
      <w:r>
        <w:rPr>
          <w:color w:val="000000"/>
        </w:rPr>
        <w:t xml:space="preserve">whole ratios (fractions) to other ratios </w:t>
      </w:r>
      <w:r w:rsidR="007B30F8">
        <w:rPr>
          <w:color w:val="000000"/>
        </w:rPr>
        <w:t>that</w:t>
      </w:r>
      <w:r>
        <w:rPr>
          <w:color w:val="000000"/>
        </w:rPr>
        <w:t xml:space="preserve"> can be written in fraction form. The understanding of part:</w:t>
      </w:r>
      <w:r w:rsidR="006822CD">
        <w:rPr>
          <w:color w:val="000000"/>
        </w:rPr>
        <w:t xml:space="preserve"> </w:t>
      </w:r>
      <w:r>
        <w:rPr>
          <w:color w:val="000000"/>
        </w:rPr>
        <w:t>whole fractions established in grade</w:t>
      </w:r>
      <w:r w:rsidR="00D0269F">
        <w:rPr>
          <w:color w:val="000000"/>
        </w:rPr>
        <w:t xml:space="preserve"> level</w:t>
      </w:r>
      <w:r>
        <w:rPr>
          <w:color w:val="000000"/>
        </w:rPr>
        <w:t xml:space="preserve">s three through five </w:t>
      </w:r>
      <w:r>
        <w:rPr>
          <w:color w:val="000000"/>
        </w:rPr>
        <w:lastRenderedPageBreak/>
        <w:t>provides students with the foundation they need to explore other ratios, rates, and percents in grades six through eight. In grade six, students’ prior understanding of multiplication and division of whole numbers and fraction concepts</w:t>
      </w:r>
      <w:r w:rsidR="006822CD">
        <w:rPr>
          <w:color w:val="000000"/>
        </w:rPr>
        <w:t>,</w:t>
      </w:r>
      <w:r>
        <w:rPr>
          <w:color w:val="000000"/>
        </w:rPr>
        <w:t xml:space="preserve"> such as equivalence and fraction operations</w:t>
      </w:r>
      <w:r w:rsidR="006822CD">
        <w:rPr>
          <w:color w:val="000000"/>
        </w:rPr>
        <w:t>,</w:t>
      </w:r>
      <w:r>
        <w:rPr>
          <w:color w:val="000000"/>
        </w:rPr>
        <w:t xml:space="preserve"> contribute to their study of ratios, unit rates, and proportional relationships. In grade seven, students deepen their proportional reasoning as they investigate proportional relationships, determine unit rates, and work with two-variable equations. In grade eight, they build on their work with unit rates from grade six and proportional relationships from grade seven to compare graphs, tables, and equations of proportional relationships and form a pivotal understanding for the slope of a line as a type of unit rate. This learning progression culminates</w:t>
      </w:r>
      <w:r w:rsidR="007B30F8">
        <w:rPr>
          <w:color w:val="000000"/>
        </w:rPr>
        <w:t xml:space="preserve"> in grade eight with</w:t>
      </w:r>
      <w:r>
        <w:rPr>
          <w:color w:val="000000"/>
        </w:rPr>
        <w:t xml:space="preserve"> students’ introduction to functions as one of the most important types of co-varying relationships between two quantities. In a sense, in grades six through eight, students transition from an understanding of quantities as independent </w:t>
      </w:r>
      <w:r w:rsidR="007B30F8">
        <w:rPr>
          <w:color w:val="000000"/>
        </w:rPr>
        <w:t xml:space="preserve">of one another </w:t>
      </w:r>
      <w:r>
        <w:rPr>
          <w:color w:val="000000"/>
        </w:rPr>
        <w:t>to quantities that vary together.</w:t>
      </w:r>
    </w:p>
    <w:p w14:paraId="543936D4" w14:textId="31E2548D" w:rsidR="00421A1D" w:rsidRDefault="00421A1D" w:rsidP="00421A1D">
      <w:pPr>
        <w:pBdr>
          <w:top w:val="nil"/>
          <w:left w:val="nil"/>
          <w:bottom w:val="nil"/>
          <w:right w:val="nil"/>
          <w:between w:val="nil"/>
        </w:pBdr>
      </w:pPr>
      <w:r>
        <w:rPr>
          <w:color w:val="000000"/>
        </w:rPr>
        <w:t xml:space="preserve">Through investigations in this connected </w:t>
      </w:r>
      <w:r>
        <w:t>content area</w:t>
      </w:r>
      <w:r>
        <w:rPr>
          <w:color w:val="000000"/>
        </w:rPr>
        <w:t>, students build many concrete examples of functions. C</w:t>
      </w:r>
      <w:r>
        <w:t xml:space="preserve">C2 connects easily with CC1: </w:t>
      </w:r>
      <w:r w:rsidR="004307F0">
        <w:t xml:space="preserve">reasoning </w:t>
      </w:r>
      <w:r>
        <w:t>with data</w:t>
      </w:r>
      <w:r w:rsidR="007B30F8">
        <w:t>,</w:t>
      </w:r>
      <w:r>
        <w:t xml:space="preserve"> </w:t>
      </w:r>
      <w:r w:rsidR="007B30F8">
        <w:t>through</w:t>
      </w:r>
      <w:r>
        <w:t xml:space="preserve"> many rich </w:t>
      </w:r>
      <w:r>
        <w:rPr>
          <w:color w:val="000000"/>
        </w:rPr>
        <w:t xml:space="preserve">modeling and </w:t>
      </w:r>
      <w:proofErr w:type="gramStart"/>
      <w:r>
        <w:rPr>
          <w:color w:val="000000"/>
        </w:rPr>
        <w:t>statistics</w:t>
      </w:r>
      <w:proofErr w:type="gramEnd"/>
      <w:r>
        <w:rPr>
          <w:color w:val="000000"/>
        </w:rPr>
        <w:t xml:space="preserve"> investigations. Specific contextualized examples of functions are crucial precursors to students’ work with </w:t>
      </w:r>
      <w:r w:rsidR="00AC5169">
        <w:rPr>
          <w:color w:val="000000"/>
        </w:rPr>
        <w:t xml:space="preserve">such </w:t>
      </w:r>
      <w:r>
        <w:rPr>
          <w:color w:val="000000"/>
        </w:rPr>
        <w:t xml:space="preserve">categories of functions as linear, exponential, quadratic, polynomial, </w:t>
      </w:r>
      <w:r w:rsidR="00AC5169">
        <w:rPr>
          <w:color w:val="000000"/>
        </w:rPr>
        <w:t xml:space="preserve">and </w:t>
      </w:r>
      <w:r>
        <w:rPr>
          <w:color w:val="000000"/>
        </w:rPr>
        <w:t xml:space="preserve">rational and to the abstract notion of function. Notice that the name of the CC </w:t>
      </w:r>
      <w:r w:rsidR="00AC5169">
        <w:rPr>
          <w:color w:val="000000"/>
        </w:rPr>
        <w:t xml:space="preserve">calls out </w:t>
      </w:r>
      <w:r>
        <w:rPr>
          <w:color w:val="000000"/>
        </w:rPr>
        <w:t xml:space="preserve">changing </w:t>
      </w:r>
      <w:r w:rsidRPr="00C61718">
        <w:rPr>
          <w:i/>
          <w:iCs/>
          <w:color w:val="000000"/>
        </w:rPr>
        <w:t>quantities,</w:t>
      </w:r>
      <w:r>
        <w:rPr>
          <w:color w:val="000000"/>
        </w:rPr>
        <w:t xml:space="preserve"> not changing </w:t>
      </w:r>
      <w:r w:rsidRPr="00C61718">
        <w:rPr>
          <w:i/>
          <w:iCs/>
          <w:color w:val="000000"/>
        </w:rPr>
        <w:t>numbers.</w:t>
      </w:r>
      <w:r>
        <w:rPr>
          <w:color w:val="000000"/>
        </w:rPr>
        <w:t xml:space="preserve"> In considering how quantities change, as opposed to strictly numbers, a greater variety of contexts and representations is possible, as </w:t>
      </w:r>
      <w:r w:rsidR="006822CD">
        <w:rPr>
          <w:color w:val="000000"/>
        </w:rPr>
        <w:t>are</w:t>
      </w:r>
      <w:r>
        <w:rPr>
          <w:color w:val="000000"/>
        </w:rPr>
        <w:t xml:space="preserve"> connections among quantities (e.g., relating paint and area). Functions referring to authentic contexts give students concrete representations that can </w:t>
      </w:r>
      <w:r w:rsidR="00AC5169">
        <w:rPr>
          <w:color w:val="000000"/>
        </w:rPr>
        <w:t>support</w:t>
      </w:r>
      <w:r>
        <w:rPr>
          <w:color w:val="000000"/>
        </w:rPr>
        <w:t xml:space="preserve"> reasoning, providing multiple entry paths and reasoning strategies</w:t>
      </w:r>
      <w:r w:rsidR="00ED12B7">
        <w:rPr>
          <w:color w:val="000000"/>
        </w:rPr>
        <w:t xml:space="preserve"> and require engaging in </w:t>
      </w:r>
      <w:r>
        <w:rPr>
          <w:color w:val="000000"/>
        </w:rPr>
        <w:t xml:space="preserve">SMP.2 (Reason abstractly and quantitatively). </w:t>
      </w:r>
      <w:r w:rsidR="003257DE">
        <w:rPr>
          <w:color w:val="000000"/>
        </w:rPr>
        <w:t xml:space="preserve">Authentic contexts </w:t>
      </w:r>
      <w:r>
        <w:rPr>
          <w:color w:val="000000"/>
        </w:rPr>
        <w:t xml:space="preserve">also </w:t>
      </w:r>
      <w:r w:rsidR="003257DE">
        <w:rPr>
          <w:color w:val="000000"/>
        </w:rPr>
        <w:t xml:space="preserve">help </w:t>
      </w:r>
      <w:r>
        <w:rPr>
          <w:color w:val="000000"/>
        </w:rPr>
        <w:t>maintain and build connections between mathematical ideas and students’ lives.</w:t>
      </w:r>
    </w:p>
    <w:p w14:paraId="31F93C8E" w14:textId="77777777" w:rsidR="00421A1D" w:rsidRPr="005E5F41" w:rsidRDefault="00421A1D" w:rsidP="00C61718">
      <w:pPr>
        <w:pStyle w:val="Heading5"/>
        <w:rPr>
          <w:szCs w:val="24"/>
        </w:rPr>
      </w:pPr>
      <w:r w:rsidRPr="005E5F41">
        <w:rPr>
          <w:szCs w:val="24"/>
        </w:rPr>
        <w:t>Ratios and Proportions</w:t>
      </w:r>
    </w:p>
    <w:p w14:paraId="4194EFBF" w14:textId="374B67EA" w:rsidR="00421A1D" w:rsidRDefault="00421A1D" w:rsidP="005E5F41">
      <w:pPr>
        <w:spacing w:after="240"/>
        <w:ind w:right="187"/>
      </w:pPr>
      <w:r>
        <w:t xml:space="preserve">Education research </w:t>
      </w:r>
      <w:r w:rsidR="00AC5169">
        <w:t xml:space="preserve">over the past several decades </w:t>
      </w:r>
      <w:r>
        <w:t>has focused on students’ understanding of ratios and proportional situations</w:t>
      </w:r>
      <w:r w:rsidR="00AC5169">
        <w:t>,</w:t>
      </w:r>
      <w:r>
        <w:t xml:space="preserve"> largely because of the crucial </w:t>
      </w:r>
      <w:r>
        <w:lastRenderedPageBreak/>
        <w:t xml:space="preserve">bridge that ratios and proportions form between fractions (in elementary grades) and linear relationships (in high school grades). The type of thinking that </w:t>
      </w:r>
      <w:r w:rsidR="00D0269F">
        <w:t>students</w:t>
      </w:r>
      <w:r>
        <w:t xml:space="preserve"> exhibit as they work on proportional situations is known as </w:t>
      </w:r>
      <w:r w:rsidRPr="007474AE">
        <w:t>proportional reasoning</w:t>
      </w:r>
      <w:r>
        <w:t xml:space="preserve">, which Lamon (2012) defines as “reasoning up and down in situations in which there exists an invariant (constant) relationship between two quantities that are linked and varying together” (3). </w:t>
      </w:r>
      <w:r w:rsidR="00CA3DB0">
        <w:t>The researcher</w:t>
      </w:r>
      <w:r>
        <w:t xml:space="preserve"> also points out that this type of reasoning goes well beyond simply setting up or solving equations of the form a/b = c/d (see also </w:t>
      </w:r>
      <w:r w:rsidR="00EA3FE9">
        <w:t>c</w:t>
      </w:r>
      <w:r>
        <w:t xml:space="preserve">hapter </w:t>
      </w:r>
      <w:r w:rsidR="006822CD">
        <w:t>3</w:t>
      </w:r>
      <w:r>
        <w:t xml:space="preserve"> for issues that arise when cross-multiplying).</w:t>
      </w:r>
    </w:p>
    <w:p w14:paraId="09BE5C44" w14:textId="1B61AB4A" w:rsidR="00421A1D" w:rsidRDefault="00421A1D" w:rsidP="005E5F41">
      <w:pPr>
        <w:spacing w:after="240"/>
        <w:ind w:right="187"/>
      </w:pPr>
      <w:r>
        <w:t xml:space="preserve">Lamon (1993) </w:t>
      </w:r>
      <w:r w:rsidR="00EA3FE9">
        <w:t xml:space="preserve">has </w:t>
      </w:r>
      <w:r>
        <w:t>characterized two dimensions of proportional reasoning</w:t>
      </w:r>
      <w:r w:rsidR="00EA3FE9">
        <w:t>, in general,</w:t>
      </w:r>
      <w:r>
        <w:t xml:space="preserve"> as </w:t>
      </w:r>
      <w:r w:rsidRPr="00C61718">
        <w:rPr>
          <w:i/>
          <w:iCs/>
        </w:rPr>
        <w:t>relative thinking</w:t>
      </w:r>
      <w:r>
        <w:t xml:space="preserve"> and </w:t>
      </w:r>
      <w:r w:rsidRPr="00C61718">
        <w:rPr>
          <w:i/>
          <w:iCs/>
        </w:rPr>
        <w:t>unitizing</w:t>
      </w:r>
      <w:r>
        <w:t xml:space="preserve">. </w:t>
      </w:r>
      <w:r w:rsidR="00FF6C3C">
        <w:t>Lamon describes r</w:t>
      </w:r>
      <w:r>
        <w:t xml:space="preserve">elative thinking </w:t>
      </w:r>
      <w:r w:rsidR="006822CD">
        <w:t>as</w:t>
      </w:r>
      <w:r>
        <w:t xml:space="preserve"> the ability to compare quantities in problem situations, while unitizing is the ability to shift the perception of the unit (or whole/unit whole) to incorporate composite units. Activities and problems </w:t>
      </w:r>
      <w:r w:rsidR="00EA3FE9">
        <w:t>that</w:t>
      </w:r>
      <w:r>
        <w:t xml:space="preserve"> foster the development of these dimensions</w:t>
      </w:r>
      <w:r w:rsidR="003257DE">
        <w:t xml:space="preserve"> of proportional reasoning</w:t>
      </w:r>
      <w:r>
        <w:t xml:space="preserve"> should be utilized </w:t>
      </w:r>
      <w:r w:rsidR="00EA3FE9">
        <w:t>as</w:t>
      </w:r>
      <w:r>
        <w:t xml:space="preserve"> possible. In general, emphasis should be placed on students’ ability to recognize the connections between representations of the quantities in problems</w:t>
      </w:r>
      <w:r w:rsidR="006822CD">
        <w:t xml:space="preserve"> </w:t>
      </w:r>
      <w:r>
        <w:t>and the connections between solution strategies, rather than on solely finding answers.</w:t>
      </w:r>
    </w:p>
    <w:p w14:paraId="66E64310" w14:textId="02CD6728" w:rsidR="00421A1D" w:rsidRDefault="00421A1D" w:rsidP="005E5F41">
      <w:pPr>
        <w:spacing w:after="240"/>
        <w:ind w:right="187"/>
      </w:pPr>
      <w:r>
        <w:t>Carpenter et al. (1999) propose</w:t>
      </w:r>
      <w:r w:rsidR="00582410">
        <w:t>s</w:t>
      </w:r>
      <w:r>
        <w:t xml:space="preserve"> four stages of </w:t>
      </w:r>
      <w:r w:rsidR="00D0269F">
        <w:t xml:space="preserve">students’ development of </w:t>
      </w:r>
      <w:r>
        <w:t>proportional reasoning:</w:t>
      </w:r>
    </w:p>
    <w:p w14:paraId="2AA7BD04" w14:textId="77777777" w:rsidR="00421A1D" w:rsidRDefault="00421A1D" w:rsidP="00421A1D">
      <w:pPr>
        <w:numPr>
          <w:ilvl w:val="0"/>
          <w:numId w:val="4"/>
        </w:numPr>
        <w:spacing w:after="0"/>
      </w:pPr>
      <w:r>
        <w:t>Level 1: Students focus on random calculations or additive differences in ratio work.</w:t>
      </w:r>
    </w:p>
    <w:p w14:paraId="000B1421" w14:textId="1CFB21BB" w:rsidR="00421A1D" w:rsidRDefault="00421A1D" w:rsidP="00421A1D">
      <w:pPr>
        <w:numPr>
          <w:ilvl w:val="0"/>
          <w:numId w:val="4"/>
        </w:numPr>
        <w:spacing w:after="0"/>
      </w:pPr>
      <w:r>
        <w:t>Level 2: Students perceive a ratio as a single unit and can scale up or down the ratio, in a multiplicative or additive fashion, by scale factors that are whole numbers.</w:t>
      </w:r>
    </w:p>
    <w:p w14:paraId="440FE904" w14:textId="77777777" w:rsidR="00421A1D" w:rsidRDefault="00421A1D" w:rsidP="00421A1D">
      <w:pPr>
        <w:numPr>
          <w:ilvl w:val="0"/>
          <w:numId w:val="4"/>
        </w:numPr>
        <w:spacing w:after="0"/>
      </w:pPr>
      <w:r>
        <w:t>Level 3: Students still conceive of a ratio as a single unit, but they can scale the ratio by non-integer amounts.</w:t>
      </w:r>
    </w:p>
    <w:p w14:paraId="316B0CAE" w14:textId="77777777" w:rsidR="00421A1D" w:rsidRDefault="00421A1D" w:rsidP="005E5F41">
      <w:pPr>
        <w:numPr>
          <w:ilvl w:val="0"/>
          <w:numId w:val="4"/>
        </w:numPr>
        <w:spacing w:after="240"/>
        <w:ind w:right="187"/>
      </w:pPr>
      <w:r>
        <w:t>Level 4: Students recognize and make use of the relationship within a ratio and between two equivalent ratios.</w:t>
      </w:r>
    </w:p>
    <w:p w14:paraId="72D24899" w14:textId="4859ED27" w:rsidR="00421A1D" w:rsidRDefault="00582410" w:rsidP="00421A1D">
      <w:r>
        <w:t>Steinthorsdottir and Sriraman’s 2009 investigation of</w:t>
      </w:r>
      <w:r w:rsidR="00421A1D">
        <w:t xml:space="preserve"> </w:t>
      </w:r>
      <w:r>
        <w:t>the</w:t>
      </w:r>
      <w:r w:rsidR="00421A1D">
        <w:t xml:space="preserve"> learning of proportions</w:t>
      </w:r>
      <w:r>
        <w:t xml:space="preserve"> by </w:t>
      </w:r>
      <w:r w:rsidR="00D0269F">
        <w:lastRenderedPageBreak/>
        <w:t xml:space="preserve">middle-grade </w:t>
      </w:r>
      <w:r>
        <w:t>girls</w:t>
      </w:r>
      <w:r w:rsidR="00421A1D">
        <w:t xml:space="preserve"> </w:t>
      </w:r>
      <w:r>
        <w:t>yielded</w:t>
      </w:r>
      <w:r w:rsidR="00421A1D">
        <w:t xml:space="preserve"> evidence in support of providing sequenced tasks </w:t>
      </w:r>
      <w:r w:rsidR="00CD1850">
        <w:t>at all four levels to support students’ development of proportional reasoning</w:t>
      </w:r>
      <w:r w:rsidR="00D72F4E" w:rsidRPr="00D72F4E">
        <w:t>. S</w:t>
      </w:r>
      <w:r w:rsidR="00421A1D" w:rsidRPr="00D72F4E">
        <w:t>pecifically</w:t>
      </w:r>
      <w:r w:rsidR="00421A1D">
        <w:t xml:space="preserve">, </w:t>
      </w:r>
      <w:r>
        <w:t>the researchers found that t</w:t>
      </w:r>
      <w:r w:rsidR="00421A1D">
        <w:t xml:space="preserve">asks </w:t>
      </w:r>
      <w:r>
        <w:t xml:space="preserve">helping students to </w:t>
      </w:r>
      <w:r w:rsidR="00421A1D">
        <w:t xml:space="preserve">think </w:t>
      </w:r>
      <w:r w:rsidR="00CD1850">
        <w:t xml:space="preserve">about multiplicative relationships </w:t>
      </w:r>
      <w:r w:rsidR="00D0269F">
        <w:t xml:space="preserve">both </w:t>
      </w:r>
      <w:r w:rsidR="00421A1D">
        <w:t>between and within ratios were beneficial</w:t>
      </w:r>
      <w:r>
        <w:t xml:space="preserve"> for </w:t>
      </w:r>
      <w:r w:rsidR="00D0269F">
        <w:t>students’</w:t>
      </w:r>
      <w:r>
        <w:t xml:space="preserve"> learning of proportions.</w:t>
      </w:r>
      <w:r w:rsidR="00421A1D">
        <w:t xml:space="preserve"> The norms of productive discourse and provision of appropriate scaffolding further supported </w:t>
      </w:r>
      <w:r>
        <w:t>the</w:t>
      </w:r>
      <w:r w:rsidR="00421A1D">
        <w:t xml:space="preserve"> learning.</w:t>
      </w:r>
    </w:p>
    <w:p w14:paraId="08380A2D" w14:textId="77777777" w:rsidR="00421A1D" w:rsidRPr="005E5F41" w:rsidRDefault="00421A1D" w:rsidP="005E5F41">
      <w:pPr>
        <w:pStyle w:val="Heading5"/>
      </w:pPr>
      <w:r w:rsidRPr="005E5F41">
        <w:t>Relative Thinking</w:t>
      </w:r>
    </w:p>
    <w:p w14:paraId="68EB05BC" w14:textId="503C3AEB" w:rsidR="00421A1D" w:rsidRDefault="00421A1D" w:rsidP="00421A1D">
      <w:r>
        <w:t xml:space="preserve">The approaches </w:t>
      </w:r>
      <w:r w:rsidR="00D72F4E">
        <w:t>described in the</w:t>
      </w:r>
      <w:r>
        <w:t xml:space="preserve"> </w:t>
      </w:r>
      <w:r w:rsidR="001E1524">
        <w:t>grade</w:t>
      </w:r>
      <w:r w:rsidR="00D72F4E">
        <w:t xml:space="preserve"> six</w:t>
      </w:r>
      <w:r w:rsidR="001E1524">
        <w:t xml:space="preserve"> </w:t>
      </w:r>
      <w:r w:rsidR="00D72F4E">
        <w:t>vignette</w:t>
      </w:r>
      <w:r w:rsidR="001E1524">
        <w:t xml:space="preserve"> </w:t>
      </w:r>
      <w:hyperlink r:id="rId14" w:history="1">
        <w:r w:rsidR="00507C6F" w:rsidRPr="00AD509A">
          <w:rPr>
            <w:rStyle w:val="Hyperlink"/>
            <w:i/>
            <w:iCs/>
          </w:rPr>
          <w:t>M</w:t>
        </w:r>
        <w:r w:rsidR="001E1524" w:rsidRPr="00AD509A">
          <w:rPr>
            <w:rStyle w:val="Hyperlink"/>
            <w:i/>
            <w:iCs/>
          </w:rPr>
          <w:t xml:space="preserve">ixing </w:t>
        </w:r>
        <w:r w:rsidR="00507C6F" w:rsidRPr="00AD509A">
          <w:rPr>
            <w:rStyle w:val="Hyperlink"/>
            <w:i/>
            <w:iCs/>
          </w:rPr>
          <w:t>P</w:t>
        </w:r>
        <w:r w:rsidR="001E1524" w:rsidRPr="00AD509A">
          <w:rPr>
            <w:rStyle w:val="Hyperlink"/>
            <w:i/>
            <w:iCs/>
          </w:rPr>
          <w:t>aint</w:t>
        </w:r>
        <w:r w:rsidR="00AD509A" w:rsidRPr="00AD509A">
          <w:rPr>
            <w:rStyle w:val="Hyperlink"/>
            <w:sz w:val="16"/>
            <w:szCs w:val="16"/>
          </w:rPr>
          <w:t xml:space="preserve"> </w:t>
        </w:r>
      </w:hyperlink>
      <w:r w:rsidR="00AD509A">
        <w:rPr>
          <w:rStyle w:val="CommentReference"/>
        </w:rPr>
        <w:t xml:space="preserve"> </w:t>
      </w:r>
      <w:r w:rsidR="00AD509A">
        <w:t>ill</w:t>
      </w:r>
      <w:r>
        <w:t xml:space="preserve">ustrate the relative thinking described by Lamon (2012) and demonstrate a progression from understanding </w:t>
      </w:r>
      <w:r w:rsidR="00FF6C3C">
        <w:t xml:space="preserve">of ratios </w:t>
      </w:r>
      <w:r>
        <w:t xml:space="preserve">to </w:t>
      </w:r>
      <w:r w:rsidR="00E551AB">
        <w:t xml:space="preserve">understanding </w:t>
      </w:r>
      <w:r>
        <w:t>proportional reasoning by focusing on connections between differing viewpoints of the problem.</w:t>
      </w:r>
      <w:r w:rsidR="00CA3DB0">
        <w:t xml:space="preserve"> </w:t>
      </w:r>
      <w:r w:rsidR="001E1524">
        <w:t xml:space="preserve">In the </w:t>
      </w:r>
      <w:r w:rsidR="00D72F4E">
        <w:t>vignette</w:t>
      </w:r>
      <w:r w:rsidR="001E1524">
        <w:t>, students are given a recipe for Orange Sunglow Paint that calls for three parts of yellow paint to four parts of red paint. They are asked:</w:t>
      </w:r>
      <w:r w:rsidR="001E1524" w:rsidRPr="002E4412">
        <w:t xml:space="preserve"> </w:t>
      </w:r>
      <w:r w:rsidR="001E1524" w:rsidRPr="00C61718">
        <w:t>How many parts of yellow are needed to make a batch that uses 20 parts of red paint?</w:t>
      </w:r>
    </w:p>
    <w:p w14:paraId="334D26FE" w14:textId="77777777" w:rsidR="00F300FD" w:rsidRDefault="00F300FD" w:rsidP="005E5F41">
      <w:pPr>
        <w:pStyle w:val="Heading5"/>
      </w:pPr>
      <w:r>
        <w:t>Algebra</w:t>
      </w:r>
    </w:p>
    <w:p w14:paraId="1A68D9CB" w14:textId="155D1544" w:rsidR="00421A1D" w:rsidRPr="00DA59C7" w:rsidRDefault="00421A1D" w:rsidP="00421A1D">
      <w:pPr>
        <w:spacing w:after="240"/>
        <w:ind w:right="187"/>
      </w:pPr>
      <w:r w:rsidRPr="00C65F2C">
        <w:t xml:space="preserve">Algebra is often taught through symbols and symbol manipulation, but students benefit from approaching content in different ways. Mathematics </w:t>
      </w:r>
      <w:r w:rsidR="009337C5" w:rsidRPr="00C61718">
        <w:t>with which</w:t>
      </w:r>
      <w:r w:rsidRPr="00C65F2C">
        <w:t xml:space="preserve"> students engage visually and through words is especially important to combine with number and symbol work. </w:t>
      </w:r>
      <w:r w:rsidR="00E551AB" w:rsidRPr="00C61718">
        <w:t>Approaching a</w:t>
      </w:r>
      <w:r w:rsidRPr="00C65F2C">
        <w:t xml:space="preserve">lgebra visually enables students to see mathematics as a creative and connected subject. One of the most well-known and effective lessons for introducing students to </w:t>
      </w:r>
      <w:r w:rsidR="00E551AB" w:rsidRPr="00C61718">
        <w:t xml:space="preserve">thinking about </w:t>
      </w:r>
      <w:r w:rsidRPr="00C65F2C">
        <w:t xml:space="preserve">algebra visually, and for helping </w:t>
      </w:r>
      <w:r w:rsidRPr="00DA59C7">
        <w:t>them understand algebraic equivalence</w:t>
      </w:r>
      <w:r w:rsidR="009337C5" w:rsidRPr="00DA59C7">
        <w:t>,</w:t>
      </w:r>
      <w:r w:rsidRPr="00DA59C7">
        <w:t xml:space="preserve"> is the </w:t>
      </w:r>
      <w:r w:rsidR="009337C5" w:rsidRPr="00DA59C7">
        <w:t>“</w:t>
      </w:r>
      <w:r w:rsidRPr="00DA59C7">
        <w:t>border problem.</w:t>
      </w:r>
      <w:r w:rsidR="009337C5" w:rsidRPr="00DA59C7">
        <w:t>”</w:t>
      </w:r>
    </w:p>
    <w:p w14:paraId="4328BA51" w14:textId="754D0EB3" w:rsidR="000B02E9" w:rsidRPr="00DA59C7" w:rsidRDefault="00421A1D" w:rsidP="005E5F41">
      <w:pPr>
        <w:spacing w:after="240"/>
        <w:ind w:right="187"/>
      </w:pPr>
      <w:r w:rsidRPr="00DA59C7">
        <w:t xml:space="preserve">In this activity, students are asked to look briefly at a border </w:t>
      </w:r>
      <w:r w:rsidR="009337C5" w:rsidRPr="00DA59C7">
        <w:t>around a square</w:t>
      </w:r>
      <w:r w:rsidR="00D965BB" w:rsidRPr="00DA59C7">
        <w:t xml:space="preserve">, like </w:t>
      </w:r>
      <w:proofErr w:type="gramStart"/>
      <w:r w:rsidR="00D965BB" w:rsidRPr="00DA59C7">
        <w:t>one</w:t>
      </w:r>
      <w:proofErr w:type="gramEnd"/>
      <w:r w:rsidR="00D965BB" w:rsidRPr="00DA59C7">
        <w:t xml:space="preserve"> shown in </w:t>
      </w:r>
      <w:r w:rsidR="000B02E9">
        <w:t>figure</w:t>
      </w:r>
      <w:r w:rsidR="00D965BB" w:rsidRPr="00DA59C7">
        <w:t xml:space="preserve"> </w:t>
      </w:r>
      <w:r w:rsidR="00D965BB" w:rsidRPr="000B02E9">
        <w:t>7.</w:t>
      </w:r>
      <w:r w:rsidR="005E5F41">
        <w:t>6</w:t>
      </w:r>
      <w:r w:rsidR="00D965BB" w:rsidRPr="00DA59C7">
        <w:t>, below.</w:t>
      </w:r>
      <w:r w:rsidR="004523F0" w:rsidRPr="00DA59C7">
        <w:t xml:space="preserve"> Both the square and the border consist of some number of smaller squares, and s</w:t>
      </w:r>
      <w:r w:rsidR="009337C5" w:rsidRPr="00DA59C7">
        <w:t xml:space="preserve">tudents are asked to </w:t>
      </w:r>
      <w:r w:rsidRPr="00DA59C7">
        <w:t xml:space="preserve">work out how many </w:t>
      </w:r>
      <w:r w:rsidR="00507C6F" w:rsidRPr="00DA59C7">
        <w:t>t</w:t>
      </w:r>
      <w:r w:rsidR="004523F0" w:rsidRPr="00DA59C7">
        <w:t xml:space="preserve">here </w:t>
      </w:r>
      <w:r w:rsidRPr="00DA59C7">
        <w:t xml:space="preserve">are in the border, without counting them (see also Boaler and Humphreys, 2005). </w:t>
      </w:r>
      <w:r w:rsidR="004523F0" w:rsidRPr="00DA59C7">
        <w:t>To prevent students from having time to count the squares, i</w:t>
      </w:r>
      <w:r w:rsidRPr="00DA59C7">
        <w:t xml:space="preserve">t is important </w:t>
      </w:r>
      <w:r w:rsidR="004523F0" w:rsidRPr="00DA59C7">
        <w:t xml:space="preserve">that they </w:t>
      </w:r>
      <w:r w:rsidR="00507C6F" w:rsidRPr="00DA59C7">
        <w:t xml:space="preserve">can </w:t>
      </w:r>
      <w:r w:rsidR="004523F0" w:rsidRPr="00DA59C7">
        <w:t xml:space="preserve">see the figure </w:t>
      </w:r>
      <w:r w:rsidR="00507C6F" w:rsidRPr="00DA59C7">
        <w:t xml:space="preserve">only </w:t>
      </w:r>
      <w:r w:rsidR="004523F0" w:rsidRPr="00DA59C7">
        <w:t>briefly.</w:t>
      </w:r>
    </w:p>
    <w:p w14:paraId="4377F9B1" w14:textId="148F6619" w:rsidR="00421A1D" w:rsidRPr="00DA59C7" w:rsidRDefault="00421A1D" w:rsidP="005E5F41">
      <w:pPr>
        <w:spacing w:after="240"/>
        <w:ind w:right="187"/>
      </w:pPr>
      <w:r w:rsidRPr="00DA59C7">
        <w:t xml:space="preserve">Students determine many different answers for the number of squares on the </w:t>
      </w:r>
      <w:r w:rsidRPr="00DA59C7">
        <w:lastRenderedPageBreak/>
        <w:t>border—40, 38, and the correct answer of 36 are typical. A variety of responses—along with the teacher’s specific open-ended questions and academic conversation sentence frames—</w:t>
      </w:r>
      <w:r w:rsidR="004523F0" w:rsidRPr="00DA59C7">
        <w:t>give</w:t>
      </w:r>
      <w:r w:rsidRPr="00DA59C7">
        <w:t xml:space="preserve"> teachers the opportunity to ask students to justify different answers, to construct viable arguments</w:t>
      </w:r>
      <w:r w:rsidR="004523F0" w:rsidRPr="00DA59C7">
        <w:t>,</w:t>
      </w:r>
      <w:r w:rsidRPr="00DA59C7">
        <w:t xml:space="preserve"> and </w:t>
      </w:r>
      <w:r w:rsidR="004523F0" w:rsidRPr="00DA59C7">
        <w:t xml:space="preserve">to </w:t>
      </w:r>
      <w:r w:rsidRPr="00DA59C7">
        <w:t xml:space="preserve">critique the reasoning of others. As the lesson progresses, students think numerically and then verbally and eventually algebraically about ways to describe the number of squares in any border and the different ways in which students see the number. These different ways of seeing the border offer an opportunity for </w:t>
      </w:r>
      <w:r w:rsidR="009E52A3" w:rsidRPr="00DA59C7">
        <w:t xml:space="preserve">students to develop multiple ways of </w:t>
      </w:r>
      <w:r w:rsidRPr="00DA59C7">
        <w:t xml:space="preserve">seeing and </w:t>
      </w:r>
      <w:r w:rsidR="009E52A3" w:rsidRPr="00DA59C7">
        <w:t>flexibl</w:t>
      </w:r>
      <w:r w:rsidR="00D732FC" w:rsidRPr="00DA59C7">
        <w:t>y</w:t>
      </w:r>
      <w:r w:rsidR="009E52A3" w:rsidRPr="00DA59C7">
        <w:t xml:space="preserve"> </w:t>
      </w:r>
      <w:r w:rsidRPr="00DA59C7">
        <w:t>understanding algebraic equivalence.</w:t>
      </w:r>
    </w:p>
    <w:p w14:paraId="6CB2D6F0" w14:textId="59F07CE9" w:rsidR="00421A1D" w:rsidRPr="00DA59C7" w:rsidRDefault="000B02E9" w:rsidP="00421A1D">
      <w:pPr>
        <w:spacing w:before="240" w:after="0"/>
      </w:pPr>
      <w:bookmarkStart w:id="22" w:name="sevensix"/>
      <w:bookmarkEnd w:id="22"/>
      <w:r>
        <w:t>Figure</w:t>
      </w:r>
      <w:r w:rsidR="00D965BB" w:rsidRPr="00DA59C7">
        <w:t xml:space="preserve"> 7.</w:t>
      </w:r>
      <w:r w:rsidR="005E5F41">
        <w:t>6</w:t>
      </w:r>
      <w:r w:rsidR="00D965BB" w:rsidRPr="00DA59C7">
        <w:t xml:space="preserve"> </w:t>
      </w:r>
      <w:r w:rsidR="00507C6F" w:rsidRPr="00DA59C7">
        <w:t xml:space="preserve">Squares with </w:t>
      </w:r>
      <w:r>
        <w:t>B</w:t>
      </w:r>
      <w:r w:rsidR="00507C6F" w:rsidRPr="00DA59C7">
        <w:t xml:space="preserve">orders for </w:t>
      </w:r>
      <w:r>
        <w:t>U</w:t>
      </w:r>
      <w:r w:rsidR="00507C6F" w:rsidRPr="00DA59C7">
        <w:t xml:space="preserve">se in the </w:t>
      </w:r>
      <w:r>
        <w:t>B</w:t>
      </w:r>
      <w:r w:rsidR="00507C6F" w:rsidRPr="00DA59C7">
        <w:t xml:space="preserve">order </w:t>
      </w:r>
      <w:r>
        <w:t>P</w:t>
      </w:r>
      <w:r w:rsidR="00507C6F" w:rsidRPr="00DA59C7">
        <w:t>roblem</w:t>
      </w:r>
    </w:p>
    <w:p w14:paraId="23EC94A6" w14:textId="77777777" w:rsidR="00421A1D" w:rsidRPr="00C61718" w:rsidRDefault="00421A1D" w:rsidP="00421A1D">
      <w:pPr>
        <w:spacing w:after="0"/>
        <w:jc w:val="center"/>
        <w:rPr>
          <w:highlight w:val="lightGray"/>
        </w:rPr>
      </w:pPr>
      <w:r w:rsidRPr="00C61718">
        <w:rPr>
          <w:noProof/>
          <w:highlight w:val="lightGray"/>
        </w:rPr>
        <w:lastRenderedPageBreak/>
        <w:drawing>
          <wp:inline distT="0" distB="0" distL="0" distR="0" wp14:anchorId="0EA25D26" wp14:editId="05560148">
            <wp:extent cx="5943600" cy="5682615"/>
            <wp:effectExtent l="0" t="0" r="0" b="0"/>
            <wp:docPr id="23" name="Picture 23" descr="Squares with Borders for Use in the Border Problem. 10x10 grids next to diagrams of the border of the grids, shaded, and used to rewrite equivalent algebraic expressions. Link to long description below image."/>
            <wp:cNvGraphicFramePr/>
            <a:graphic xmlns:a="http://schemas.openxmlformats.org/drawingml/2006/main">
              <a:graphicData uri="http://schemas.openxmlformats.org/drawingml/2006/picture">
                <pic:pic xmlns:pic="http://schemas.openxmlformats.org/drawingml/2006/picture">
                  <pic:nvPicPr>
                    <pic:cNvPr id="23" name="Picture 23" descr="Squares with Borders for Use in the Border Problem. 10x10 grids next to diagrams of the border of the grids, shaded, and used to rewrite equivalent algebraic expressions. Link to long description below image."/>
                    <pic:cNvPicPr/>
                  </pic:nvPicPr>
                  <pic:blipFill rotWithShape="1">
                    <a:blip r:embed="rId15"/>
                    <a:srcRect l="8493" r="33173" b="855"/>
                    <a:stretch/>
                  </pic:blipFill>
                  <pic:spPr bwMode="auto">
                    <a:xfrm>
                      <a:off x="0" y="0"/>
                      <a:ext cx="5943600" cy="5682615"/>
                    </a:xfrm>
                    <a:prstGeom prst="rect">
                      <a:avLst/>
                    </a:prstGeom>
                    <a:ln>
                      <a:noFill/>
                    </a:ln>
                    <a:extLst>
                      <a:ext uri="{53640926-AAD7-44D8-BBD7-CCE9431645EC}">
                        <a14:shadowObscured xmlns:a14="http://schemas.microsoft.com/office/drawing/2010/main"/>
                      </a:ext>
                    </a:extLst>
                  </pic:spPr>
                </pic:pic>
              </a:graphicData>
            </a:graphic>
          </wp:inline>
        </w:drawing>
      </w:r>
    </w:p>
    <w:p w14:paraId="460F67AA" w14:textId="7043CB73" w:rsidR="00421A1D" w:rsidRPr="005E5F41" w:rsidRDefault="00000000" w:rsidP="00421A1D">
      <w:pPr>
        <w:spacing w:before="240"/>
      </w:pPr>
      <w:hyperlink w:anchor="LDsevensix" w:tooltip="Long description of Figure 7.6 Squares with Borders for Use in the Border Problem" w:history="1">
        <w:r w:rsidR="00421A1D" w:rsidRPr="005E5F41">
          <w:rPr>
            <w:rStyle w:val="Hyperlink"/>
          </w:rPr>
          <w:t>L</w:t>
        </w:r>
        <w:r w:rsidR="005E5F41" w:rsidRPr="005E5F41">
          <w:rPr>
            <w:rStyle w:val="Hyperlink"/>
          </w:rPr>
          <w:t>o</w:t>
        </w:r>
        <w:r w:rsidR="00421A1D" w:rsidRPr="005E5F41">
          <w:rPr>
            <w:rStyle w:val="Hyperlink"/>
          </w:rPr>
          <w:t>ng descriptio</w:t>
        </w:r>
        <w:r w:rsidR="005E5F41" w:rsidRPr="005E5F41">
          <w:rPr>
            <w:rStyle w:val="Hyperlink"/>
          </w:rPr>
          <w:t>n of figure 7.6</w:t>
        </w:r>
      </w:hyperlink>
    </w:p>
    <w:p w14:paraId="5808C9E9" w14:textId="0C8172DD" w:rsidR="00421A1D" w:rsidRDefault="00421A1D" w:rsidP="00421A1D">
      <w:pPr>
        <w:spacing w:before="240"/>
      </w:pPr>
      <w:r w:rsidRPr="00DA59C7">
        <w:t>Sourc</w:t>
      </w:r>
      <w:r w:rsidR="005E5F41">
        <w:t>e (with</w:t>
      </w:r>
      <w:r w:rsidRPr="00DA59C7">
        <w:t xml:space="preserve"> full lesson pla</w:t>
      </w:r>
      <w:r w:rsidR="005E5F41">
        <w:t xml:space="preserve">n): </w:t>
      </w:r>
      <w:r w:rsidRPr="00DA59C7">
        <w:t>You</w:t>
      </w:r>
      <w:r w:rsidR="005E5F41">
        <w:t>C</w:t>
      </w:r>
      <w:r w:rsidRPr="00DA59C7">
        <w:t>ubed, 2018.</w:t>
      </w:r>
    </w:p>
    <w:p w14:paraId="181D384F" w14:textId="2BC5D667" w:rsidR="0002389B" w:rsidRDefault="0002389B" w:rsidP="00421A1D">
      <w:pPr>
        <w:spacing w:before="240"/>
      </w:pPr>
      <w:r>
        <w:t xml:space="preserve">Illustrating another aspect of teaching CC2, </w:t>
      </w:r>
      <w:r w:rsidR="00C710A6">
        <w:t xml:space="preserve">the vignette </w:t>
      </w:r>
      <w:hyperlink r:id="rId16" w:history="1">
        <w:r w:rsidR="00C710A6" w:rsidRPr="00AD509A">
          <w:rPr>
            <w:rStyle w:val="Hyperlink"/>
            <w:i/>
            <w:iCs/>
          </w:rPr>
          <w:t>Equivalent Expressions—Integrated ELD and Mathematics</w:t>
        </w:r>
      </w:hyperlink>
      <w:r w:rsidR="00C710A6">
        <w:t xml:space="preserve"> </w:t>
      </w:r>
      <w:r w:rsidR="00AD509A">
        <w:t>p</w:t>
      </w:r>
      <w:r w:rsidR="00C710A6">
        <w:t>ortrays a t</w:t>
      </w:r>
      <w:r>
        <w:t xml:space="preserve">eacher </w:t>
      </w:r>
      <w:r w:rsidRPr="0002389B">
        <w:t>using a particular lesson to employ formative assessment strategies that allow him to gauge how well his students currently understand whether two expressions are equivalent</w:t>
      </w:r>
      <w:r w:rsidR="00C710A6">
        <w:t>.</w:t>
      </w:r>
    </w:p>
    <w:p w14:paraId="090A7A37" w14:textId="77777777" w:rsidR="00421A1D" w:rsidRPr="005E5F41" w:rsidRDefault="00421A1D" w:rsidP="005E5F41">
      <w:pPr>
        <w:pStyle w:val="Heading4"/>
      </w:pPr>
      <w:r w:rsidRPr="005E5F41">
        <w:lastRenderedPageBreak/>
        <w:t>CC3: Taking Wholes Apart and Putting Parts Together</w:t>
      </w:r>
    </w:p>
    <w:p w14:paraId="71FF3E82" w14:textId="5AA46C6A" w:rsidR="00421A1D" w:rsidRDefault="00421A1D" w:rsidP="005E5F41">
      <w:pPr>
        <w:spacing w:after="240"/>
        <w:ind w:right="0"/>
      </w:pPr>
      <w:r>
        <w:t xml:space="preserve">Students enter </w:t>
      </w:r>
      <w:r w:rsidR="00C65F2C">
        <w:t xml:space="preserve">the </w:t>
      </w:r>
      <w:r>
        <w:t>middle</w:t>
      </w:r>
      <w:r w:rsidR="00C65F2C">
        <w:t>-grade levels</w:t>
      </w:r>
      <w:r>
        <w:t xml:space="preserve"> with many experiences of taking wholes apart and putting parts together:</w:t>
      </w:r>
    </w:p>
    <w:p w14:paraId="680DF9B6" w14:textId="77777777" w:rsidR="00421A1D" w:rsidRDefault="00421A1D" w:rsidP="00421A1D">
      <w:pPr>
        <w:numPr>
          <w:ilvl w:val="0"/>
          <w:numId w:val="15"/>
        </w:numPr>
        <w:spacing w:after="0"/>
        <w:ind w:right="0"/>
      </w:pPr>
      <w:r>
        <w:t>Decomposing numbers by place value</w:t>
      </w:r>
    </w:p>
    <w:p w14:paraId="7B3197F3" w14:textId="77777777" w:rsidR="00421A1D" w:rsidRDefault="00421A1D" w:rsidP="00421A1D">
      <w:pPr>
        <w:numPr>
          <w:ilvl w:val="0"/>
          <w:numId w:val="15"/>
        </w:numPr>
        <w:spacing w:after="0"/>
        <w:ind w:right="0"/>
      </w:pPr>
      <w:r>
        <w:t>Assembling sub-products in an area representation of two-digit by two-digit multiplication</w:t>
      </w:r>
    </w:p>
    <w:p w14:paraId="389F4781" w14:textId="77777777" w:rsidR="00421A1D" w:rsidRDefault="00421A1D" w:rsidP="00421A1D">
      <w:pPr>
        <w:numPr>
          <w:ilvl w:val="0"/>
          <w:numId w:val="15"/>
        </w:numPr>
        <w:spacing w:after="0"/>
        <w:ind w:right="0"/>
      </w:pPr>
      <w:r>
        <w:t>Finding area of a plane figure by decomposing into rectangular or triangular pieces</w:t>
      </w:r>
    </w:p>
    <w:p w14:paraId="5186EE03" w14:textId="77777777" w:rsidR="00421A1D" w:rsidRDefault="00421A1D" w:rsidP="00421A1D">
      <w:pPr>
        <w:numPr>
          <w:ilvl w:val="0"/>
          <w:numId w:val="15"/>
        </w:numPr>
        <w:spacing w:after="200"/>
        <w:ind w:right="0"/>
      </w:pPr>
      <w:r>
        <w:t>Exploring polygons and polyhedra in terms of faces, edges, vertices, and angles</w:t>
      </w:r>
    </w:p>
    <w:p w14:paraId="4065D43D" w14:textId="6A8FFEA5" w:rsidR="00421A1D" w:rsidRDefault="00421A1D" w:rsidP="00421A1D">
      <w:pPr>
        <w:spacing w:before="240" w:after="200"/>
        <w:ind w:right="0"/>
      </w:pPr>
      <w:r>
        <w:t xml:space="preserve">Decomposing challenges and ideas into manageable pieces and assembling understanding of smaller parts into understanding of a larger whole are fundamental aspects of </w:t>
      </w:r>
      <w:r w:rsidR="00992774">
        <w:t>doing</w:t>
      </w:r>
      <w:r>
        <w:t xml:space="preserve"> mathematics. Often these processes are closely tied with SMP.7 (Look for and make use of structure). This CC spans and connects many typically</w:t>
      </w:r>
      <w:r w:rsidR="00992774">
        <w:t xml:space="preserve"> </w:t>
      </w:r>
      <w:r>
        <w:t xml:space="preserve">separate content clusters in number, </w:t>
      </w:r>
      <w:proofErr w:type="gramStart"/>
      <w:r>
        <w:t>algebra</w:t>
      </w:r>
      <w:r w:rsidR="005B7912">
        <w:t>,</w:t>
      </w:r>
      <w:r>
        <w:t xml:space="preserve"> and</w:t>
      </w:r>
      <w:proofErr w:type="gramEnd"/>
      <w:r>
        <w:t xml:space="preserve"> shape and space. Decomposing an area computation into parts can lead to an algebraic formulation as a quadratic expression, in which the terms in the expression have actual geometric meaning for students.</w:t>
      </w:r>
    </w:p>
    <w:p w14:paraId="1D8BF843" w14:textId="11B6AE60" w:rsidR="00421A1D" w:rsidRDefault="00421A1D" w:rsidP="00421A1D">
      <w:pPr>
        <w:spacing w:before="240" w:after="200"/>
        <w:ind w:right="0"/>
      </w:pPr>
      <w:r>
        <w:t xml:space="preserve">It is common to hear teacher stories of students who “know how to do all the parts, but can’t put them together.” Mathematics textbooks often handle this challenge by doing the intellectual work of assembly </w:t>
      </w:r>
      <w:r>
        <w:rPr>
          <w:i/>
        </w:rPr>
        <w:t xml:space="preserve">for </w:t>
      </w:r>
      <w:r>
        <w:t xml:space="preserve">the students (perhaps assuming that by reading repeated examples, students will eventually be able to replicate). Word problems </w:t>
      </w:r>
      <w:r w:rsidR="006E00FB">
        <w:t>that provide or identify the exact or relevant</w:t>
      </w:r>
      <w:r>
        <w:t xml:space="preserve"> mathematical information</w:t>
      </w:r>
      <w:r w:rsidR="006E00FB">
        <w:t xml:space="preserve"> for students,</w:t>
      </w:r>
      <w:r>
        <w:t xml:space="preserve"> sub-problems that lay out intermediate calculations and all </w:t>
      </w:r>
      <w:r w:rsidR="004B0465">
        <w:t xml:space="preserve">the </w:t>
      </w:r>
      <w:r>
        <w:t>reasoning, and references to worked examples</w:t>
      </w:r>
      <w:r w:rsidR="004B0465">
        <w:t xml:space="preserve"> that are almost identical to the problem a student must work</w:t>
      </w:r>
      <w:r>
        <w:t xml:space="preserve"> are all ways of </w:t>
      </w:r>
      <w:r w:rsidR="004B0465">
        <w:t xml:space="preserve">allowing students to avoid the need to assemble understanding </w:t>
      </w:r>
      <w:r>
        <w:t>rather than developing</w:t>
      </w:r>
      <w:r w:rsidR="004B0465">
        <w:t xml:space="preserve"> that ability</w:t>
      </w:r>
      <w:r>
        <w:t>.</w:t>
      </w:r>
    </w:p>
    <w:p w14:paraId="1DBFDC7D" w14:textId="40C9A20C" w:rsidR="00421A1D" w:rsidRDefault="006D4B5C" w:rsidP="00390CE9">
      <w:pPr>
        <w:spacing w:after="240"/>
        <w:ind w:right="0"/>
      </w:pPr>
      <w:r>
        <w:t>Problems</w:t>
      </w:r>
      <w:r w:rsidR="00421A1D">
        <w:t xml:space="preserve"> that are presented with insufficient or mathematically extraneous information</w:t>
      </w:r>
      <w:r w:rsidR="004B0465">
        <w:t>;</w:t>
      </w:r>
      <w:r w:rsidR="00421A1D">
        <w:t xml:space="preserve"> investigations </w:t>
      </w:r>
      <w:r w:rsidR="004B0465">
        <w:t>that require</w:t>
      </w:r>
      <w:r w:rsidR="00421A1D">
        <w:t xml:space="preserve"> students to decide how to </w:t>
      </w:r>
      <w:r w:rsidR="004B0465">
        <w:t xml:space="preserve">decompose a problem, splitting their work into discrete segments, </w:t>
      </w:r>
      <w:r w:rsidR="00421A1D">
        <w:t>and</w:t>
      </w:r>
      <w:r w:rsidR="004B0465">
        <w:t>,</w:t>
      </w:r>
      <w:r w:rsidR="00421A1D">
        <w:t xml:space="preserve"> </w:t>
      </w:r>
      <w:r w:rsidR="004B0465">
        <w:t>then</w:t>
      </w:r>
      <w:r w:rsidR="00421A1D">
        <w:t xml:space="preserve"> assemble understanding at the conclusion</w:t>
      </w:r>
      <w:r w:rsidR="004B0465">
        <w:t>;</w:t>
      </w:r>
      <w:r w:rsidR="00421A1D">
        <w:t xml:space="preserve"> and problems </w:t>
      </w:r>
      <w:r w:rsidR="004B0465">
        <w:t xml:space="preserve">that require </w:t>
      </w:r>
      <w:r w:rsidR="00421A1D">
        <w:t>piecing together factors affecting</w:t>
      </w:r>
      <w:r w:rsidR="006E00FB">
        <w:t xml:space="preserve"> mathematical</w:t>
      </w:r>
      <w:r w:rsidR="00421A1D">
        <w:t xml:space="preserve"> behavior </w:t>
      </w:r>
      <w:r w:rsidR="00421A1D">
        <w:lastRenderedPageBreak/>
        <w:t xml:space="preserve">(such as the function assembly problems in the high school section of </w:t>
      </w:r>
      <w:r w:rsidR="005C1930">
        <w:t>c</w:t>
      </w:r>
      <w:r w:rsidR="00421A1D">
        <w:t xml:space="preserve">hapter </w:t>
      </w:r>
      <w:r w:rsidR="000B02E9">
        <w:t>4</w:t>
      </w:r>
      <w:r w:rsidR="00421A1D">
        <w:t>) are all ways to engage in this CC.</w:t>
      </w:r>
    </w:p>
    <w:p w14:paraId="647A5916" w14:textId="3BB0F948" w:rsidR="00421A1D" w:rsidRDefault="00421A1D" w:rsidP="00390CE9">
      <w:pPr>
        <w:spacing w:after="240"/>
        <w:ind w:right="0"/>
        <w:rPr>
          <w:color w:val="000000"/>
        </w:rPr>
      </w:pPr>
      <w:r>
        <w:t>This CC can serve as a vehicle for student exploration of larger</w:t>
      </w:r>
      <w:r w:rsidR="005C1930">
        <w:t xml:space="preserve"> </w:t>
      </w:r>
      <w:r>
        <w:t xml:space="preserve">scale problems and projects, many of which will intersect with other CCs as well. Investigations in this CC require students to decompose challenges into manageable pieces and assemble understanding of smaller parts into understanding of a larger whole. When </w:t>
      </w:r>
      <w:r w:rsidR="005C1930">
        <w:t xml:space="preserve">students </w:t>
      </w:r>
      <w:proofErr w:type="gramStart"/>
      <w:r w:rsidR="005C1930">
        <w:t xml:space="preserve">conduct an </w:t>
      </w:r>
      <w:r>
        <w:t>investigation</w:t>
      </w:r>
      <w:proofErr w:type="gramEnd"/>
      <w:r>
        <w:t xml:space="preserve"> </w:t>
      </w:r>
      <w:r w:rsidR="005C1930">
        <w:t>related to this</w:t>
      </w:r>
      <w:r>
        <w:t xml:space="preserve"> CC, it is crucial that decomposing and assembly </w:t>
      </w:r>
      <w:r w:rsidR="005C1930">
        <w:t>be</w:t>
      </w:r>
      <w:r>
        <w:t xml:space="preserve"> a </w:t>
      </w:r>
      <w:r>
        <w:rPr>
          <w:i/>
        </w:rPr>
        <w:t>student</w:t>
      </w:r>
      <w:r>
        <w:t xml:space="preserve"> task, not one that is taken on by teacher or text. </w:t>
      </w:r>
      <w:r w:rsidR="005C1930">
        <w:t>It’s helpful to have students start with</w:t>
      </w:r>
      <w:r>
        <w:t xml:space="preserve"> a simpler problem</w:t>
      </w:r>
      <w:r w:rsidR="005C1930">
        <w:t>. In solvi</w:t>
      </w:r>
      <w:r w:rsidR="00BB6436">
        <w:t>n</w:t>
      </w:r>
      <w:r w:rsidR="005C1930">
        <w:t xml:space="preserve">g that simpler problem, students can gain </w:t>
      </w:r>
      <w:r>
        <w:rPr>
          <w:color w:val="000000"/>
        </w:rPr>
        <w:t xml:space="preserve">insight into the essential aspects of </w:t>
      </w:r>
      <w:r w:rsidR="00ED2236">
        <w:rPr>
          <w:color w:val="000000"/>
        </w:rPr>
        <w:t>larger scale</w:t>
      </w:r>
      <w:r>
        <w:rPr>
          <w:color w:val="000000"/>
        </w:rPr>
        <w:t xml:space="preserve"> problem</w:t>
      </w:r>
      <w:r w:rsidR="00ED2236">
        <w:rPr>
          <w:color w:val="000000"/>
        </w:rPr>
        <w:t>s</w:t>
      </w:r>
      <w:r w:rsidR="005C1930">
        <w:rPr>
          <w:color w:val="000000"/>
        </w:rPr>
        <w:t>.</w:t>
      </w:r>
      <w:r>
        <w:rPr>
          <w:color w:val="000000"/>
        </w:rPr>
        <w:t xml:space="preserve"> Mathematicians also regularly draw visual representations of relationships even when the ideas being explored are not geometric (Su, 2020).</w:t>
      </w:r>
    </w:p>
    <w:p w14:paraId="44B88B3E" w14:textId="40CF0259" w:rsidR="00421A1D" w:rsidRDefault="00421A1D" w:rsidP="00390CE9">
      <w:pPr>
        <w:pBdr>
          <w:top w:val="nil"/>
          <w:left w:val="nil"/>
          <w:bottom w:val="nil"/>
          <w:right w:val="nil"/>
          <w:between w:val="nil"/>
        </w:pBdr>
        <w:spacing w:after="240"/>
      </w:pPr>
      <w:r>
        <w:rPr>
          <w:color w:val="000000"/>
        </w:rPr>
        <w:t xml:space="preserve">In grades six through eight, this </w:t>
      </w:r>
      <w:r>
        <w:t>CC</w:t>
      </w:r>
      <w:r>
        <w:rPr>
          <w:color w:val="000000"/>
        </w:rPr>
        <w:t xml:space="preserve"> will </w:t>
      </w:r>
      <w:r w:rsidR="005C1930">
        <w:rPr>
          <w:color w:val="000000"/>
        </w:rPr>
        <w:t xml:space="preserve">be especially important, and helpful, as </w:t>
      </w:r>
      <w:r>
        <w:rPr>
          <w:color w:val="000000"/>
        </w:rPr>
        <w:t xml:space="preserve">students </w:t>
      </w:r>
      <w:r>
        <w:t>develop understanding of the number system, Pythagorean theorem, scientific notation, and angles.</w:t>
      </w:r>
    </w:p>
    <w:p w14:paraId="76C292BA" w14:textId="77777777" w:rsidR="00421A1D" w:rsidRDefault="00421A1D" w:rsidP="00C61718">
      <w:pPr>
        <w:pStyle w:val="Heading5"/>
      </w:pPr>
      <w:r w:rsidRPr="001144A4">
        <w:t>Unitizing</w:t>
      </w:r>
    </w:p>
    <w:p w14:paraId="5FBCA52E" w14:textId="4A77F4E8" w:rsidR="00465E4F" w:rsidRDefault="00421A1D" w:rsidP="00465E4F">
      <w:pPr>
        <w:spacing w:after="0"/>
      </w:pPr>
      <w:r>
        <w:t>In th</w:t>
      </w:r>
      <w:r w:rsidR="005C1930">
        <w:t>e</w:t>
      </w:r>
      <w:r>
        <w:t xml:space="preserve"> problem</w:t>
      </w:r>
      <w:r w:rsidR="008F0267">
        <w:t xml:space="preserve"> that is the basis for the </w:t>
      </w:r>
      <w:r w:rsidR="00465E4F">
        <w:t xml:space="preserve">snapshot </w:t>
      </w:r>
      <w:r w:rsidR="00465E4F">
        <w:rPr>
          <w:i/>
          <w:iCs/>
        </w:rPr>
        <w:t xml:space="preserve">Building Apartments, </w:t>
      </w:r>
      <w:r>
        <w:t>students unpack the notion of what constitutes the whole (also called the unit or unit whole). While identifying the whole is fundamental to understanding fractions in grades three through five</w:t>
      </w:r>
      <w:r w:rsidR="005C1930">
        <w:t xml:space="preserve"> (</w:t>
      </w:r>
      <w:r>
        <w:t xml:space="preserve">as described in </w:t>
      </w:r>
      <w:r w:rsidR="00514D86">
        <w:t>c</w:t>
      </w:r>
      <w:r>
        <w:t xml:space="preserve">hapters </w:t>
      </w:r>
      <w:r w:rsidR="000B02E9">
        <w:t xml:space="preserve">3 </w:t>
      </w:r>
      <w:r>
        <w:t xml:space="preserve">and </w:t>
      </w:r>
      <w:r w:rsidR="000B02E9">
        <w:t>6</w:t>
      </w:r>
      <w:r w:rsidR="005C1930">
        <w:t>)</w:t>
      </w:r>
      <w:r>
        <w:t xml:space="preserve">, it also is essential </w:t>
      </w:r>
      <w:r w:rsidR="005C1930">
        <w:t xml:space="preserve">to </w:t>
      </w:r>
      <w:r>
        <w:t xml:space="preserve">students </w:t>
      </w:r>
      <w:r w:rsidR="005C1930">
        <w:t xml:space="preserve">as they </w:t>
      </w:r>
      <w:r>
        <w:t>make sense of proportional situations (Lamon, 2012).</w:t>
      </w:r>
    </w:p>
    <w:p w14:paraId="5995A62A" w14:textId="0BCFE256" w:rsidR="00421A1D" w:rsidRPr="008F0267" w:rsidRDefault="00465E4F" w:rsidP="008F0267">
      <w:pPr>
        <w:pStyle w:val="Heading4"/>
      </w:pPr>
      <w:r>
        <w:t>Snapshot</w:t>
      </w:r>
      <w:r w:rsidR="00421A1D" w:rsidRPr="001144A4">
        <w:t>: Building Apartments</w:t>
      </w:r>
    </w:p>
    <w:p w14:paraId="5D148767" w14:textId="62F4FFE7" w:rsidR="00421A1D" w:rsidRDefault="00421A1D" w:rsidP="00390CE9">
      <w:pPr>
        <w:spacing w:after="240"/>
        <w:ind w:right="187"/>
      </w:pPr>
      <w:r w:rsidRPr="00C61718">
        <w:rPr>
          <w:b/>
          <w:bCs/>
        </w:rPr>
        <w:t>Grade Level</w:t>
      </w:r>
      <w:r w:rsidR="004E460A">
        <w:rPr>
          <w:b/>
          <w:bCs/>
        </w:rPr>
        <w:t>/Course</w:t>
      </w:r>
      <w:r w:rsidRPr="00C61718">
        <w:rPr>
          <w:b/>
          <w:bCs/>
        </w:rPr>
        <w:t>:</w:t>
      </w:r>
      <w:r>
        <w:t xml:space="preserve"> Grade</w:t>
      </w:r>
      <w:r w:rsidR="00B7502C">
        <w:t xml:space="preserve"> six</w:t>
      </w:r>
    </w:p>
    <w:p w14:paraId="779B54B4" w14:textId="2558E20A" w:rsidR="00421A1D" w:rsidRDefault="00421A1D" w:rsidP="00390CE9">
      <w:pPr>
        <w:spacing w:after="240"/>
        <w:ind w:right="187"/>
      </w:pPr>
      <w:r w:rsidRPr="00C61718">
        <w:rPr>
          <w:b/>
          <w:bCs/>
        </w:rPr>
        <w:t>Drivers of Investigation:</w:t>
      </w:r>
      <w:r>
        <w:t xml:space="preserve"> </w:t>
      </w:r>
      <w:r w:rsidR="004E460A">
        <w:t xml:space="preserve">2, </w:t>
      </w:r>
      <w:r>
        <w:t>Predict What Could Happen</w:t>
      </w:r>
    </w:p>
    <w:p w14:paraId="1D0D78E0" w14:textId="5B1BB15D" w:rsidR="00421A1D" w:rsidRDefault="00421A1D" w:rsidP="00390CE9">
      <w:pPr>
        <w:spacing w:after="240"/>
        <w:ind w:right="187"/>
      </w:pPr>
      <w:r w:rsidRPr="00C61718">
        <w:rPr>
          <w:b/>
          <w:bCs/>
        </w:rPr>
        <w:t>Content Connections</w:t>
      </w:r>
      <w:r w:rsidR="004E460A">
        <w:rPr>
          <w:b/>
          <w:bCs/>
        </w:rPr>
        <w:t>:</w:t>
      </w:r>
      <w:r w:rsidR="00B7502C">
        <w:rPr>
          <w:b/>
          <w:bCs/>
        </w:rPr>
        <w:t xml:space="preserve"> </w:t>
      </w:r>
      <w:r w:rsidR="004E460A">
        <w:t xml:space="preserve">3, </w:t>
      </w:r>
      <w:r>
        <w:t>Taking Wholes Apart and Putting Parts Together</w:t>
      </w:r>
    </w:p>
    <w:p w14:paraId="28E2EA0A" w14:textId="15419C67" w:rsidR="00421A1D" w:rsidRPr="00C61718" w:rsidRDefault="00421A1D" w:rsidP="00390CE9">
      <w:pPr>
        <w:spacing w:after="240"/>
        <w:ind w:right="187"/>
        <w:rPr>
          <w:b/>
          <w:bCs/>
        </w:rPr>
      </w:pPr>
      <w:r w:rsidRPr="00C61718">
        <w:rPr>
          <w:b/>
          <w:bCs/>
        </w:rPr>
        <w:t>Standards for Mathematical Practice</w:t>
      </w:r>
      <w:r w:rsidR="00B7502C" w:rsidRPr="00C61718">
        <w:rPr>
          <w:b/>
          <w:bCs/>
        </w:rPr>
        <w:t>:</w:t>
      </w:r>
      <w:r w:rsidR="004E460A">
        <w:rPr>
          <w:b/>
          <w:bCs/>
        </w:rPr>
        <w:t xml:space="preserve"> </w:t>
      </w:r>
      <w:r w:rsidR="004E460A" w:rsidRPr="00C61718">
        <w:t>1,</w:t>
      </w:r>
      <w:r w:rsidR="004E460A" w:rsidRPr="004E460A">
        <w:rPr>
          <w:color w:val="202020"/>
        </w:rPr>
        <w:t xml:space="preserve"> </w:t>
      </w:r>
      <w:r w:rsidR="004E460A">
        <w:rPr>
          <w:color w:val="202020"/>
        </w:rPr>
        <w:t xml:space="preserve">Make sense of problems and persevere in solving them; 2, Reason abstractly and quantitatively; 3, Construct viable arguments </w:t>
      </w:r>
      <w:r w:rsidR="004E460A">
        <w:rPr>
          <w:color w:val="202020"/>
        </w:rPr>
        <w:lastRenderedPageBreak/>
        <w:t>and critique the reasoning of others; 4,</w:t>
      </w:r>
      <w:r w:rsidR="004E460A" w:rsidRPr="004E460A">
        <w:rPr>
          <w:color w:val="202020"/>
        </w:rPr>
        <w:t xml:space="preserve"> </w:t>
      </w:r>
      <w:r w:rsidR="004E460A">
        <w:rPr>
          <w:color w:val="202020"/>
        </w:rPr>
        <w:t xml:space="preserve">Model with mathematics; 7, Look for and make use of structure; 8, Look for and express regularity in repeated </w:t>
      </w:r>
      <w:proofErr w:type="gramStart"/>
      <w:r w:rsidR="004E460A">
        <w:rPr>
          <w:color w:val="202020"/>
        </w:rPr>
        <w:t>reasoning</w:t>
      </w:r>
      <w:proofErr w:type="gramEnd"/>
    </w:p>
    <w:p w14:paraId="57E47E2D" w14:textId="77777777" w:rsidR="00F62A68" w:rsidRDefault="00F62A68" w:rsidP="00F62A68">
      <w:pPr>
        <w:pStyle w:val="Heading5"/>
      </w:pPr>
      <w:r>
        <w:t>Content Connection 3 CA CCSSM Clusters of Emphasis</w:t>
      </w:r>
    </w:p>
    <w:p w14:paraId="73C97B1B" w14:textId="77777777" w:rsidR="00F62A68" w:rsidRDefault="00F62A68" w:rsidP="00715895">
      <w:pPr>
        <w:widowControl/>
        <w:numPr>
          <w:ilvl w:val="0"/>
          <w:numId w:val="13"/>
        </w:numPr>
        <w:pBdr>
          <w:top w:val="nil"/>
          <w:left w:val="nil"/>
          <w:bottom w:val="nil"/>
          <w:right w:val="nil"/>
          <w:between w:val="nil"/>
        </w:pBdr>
        <w:spacing w:after="0"/>
        <w:ind w:left="720" w:right="0"/>
      </w:pPr>
      <w:r>
        <w:rPr>
          <w:color w:val="000000"/>
        </w:rPr>
        <w:t>6.NS: Apply and extend previous understandings of multiplication and division to divide fractions by fractions. Compute fluently with multi-digit numbers and find common factors and multiples. Apply and extend previous understandings of numbers to the system of rational numbers.</w:t>
      </w:r>
    </w:p>
    <w:p w14:paraId="1384B731" w14:textId="77777777" w:rsidR="00F62A68" w:rsidRDefault="00F62A68" w:rsidP="00715895">
      <w:pPr>
        <w:widowControl/>
        <w:numPr>
          <w:ilvl w:val="0"/>
          <w:numId w:val="13"/>
        </w:numPr>
        <w:pBdr>
          <w:top w:val="nil"/>
          <w:left w:val="nil"/>
          <w:bottom w:val="nil"/>
          <w:right w:val="nil"/>
          <w:between w:val="nil"/>
        </w:pBdr>
        <w:spacing w:after="0"/>
        <w:ind w:left="720" w:right="0"/>
      </w:pPr>
      <w:r>
        <w:rPr>
          <w:color w:val="000000"/>
        </w:rPr>
        <w:t>6.EE: Apply and extend previous understandings of arithmetic to algebraic expressions. Reason about and solve one-variable equations and inequalities.</w:t>
      </w:r>
    </w:p>
    <w:p w14:paraId="65749A5B" w14:textId="77777777" w:rsidR="00F62A68" w:rsidRDefault="00F62A68" w:rsidP="00715895">
      <w:pPr>
        <w:widowControl/>
        <w:numPr>
          <w:ilvl w:val="0"/>
          <w:numId w:val="13"/>
        </w:numPr>
        <w:pBdr>
          <w:top w:val="nil"/>
          <w:left w:val="nil"/>
          <w:bottom w:val="nil"/>
          <w:right w:val="nil"/>
          <w:between w:val="nil"/>
        </w:pBdr>
        <w:spacing w:after="0"/>
        <w:ind w:left="720" w:right="0"/>
      </w:pPr>
      <w:r>
        <w:rPr>
          <w:color w:val="000000"/>
        </w:rPr>
        <w:t>7.EE: Use properties of operations to generate equivalent expressions. Solve real-life and mathematical problems using numerical and algebraic expressions and equations.</w:t>
      </w:r>
    </w:p>
    <w:p w14:paraId="455280CE" w14:textId="77777777" w:rsidR="00F62A68" w:rsidRDefault="00F62A68" w:rsidP="00715895">
      <w:pPr>
        <w:widowControl/>
        <w:numPr>
          <w:ilvl w:val="0"/>
          <w:numId w:val="13"/>
        </w:numPr>
        <w:pBdr>
          <w:top w:val="nil"/>
          <w:left w:val="nil"/>
          <w:bottom w:val="nil"/>
          <w:right w:val="nil"/>
          <w:between w:val="nil"/>
        </w:pBdr>
        <w:spacing w:after="0"/>
        <w:ind w:left="720" w:right="0"/>
      </w:pPr>
      <w:r>
        <w:rPr>
          <w:color w:val="000000"/>
        </w:rPr>
        <w:t>6.RP: Understand ratio concepts and use ratio reasoning to solve problems.</w:t>
      </w:r>
    </w:p>
    <w:p w14:paraId="09244052" w14:textId="77777777" w:rsidR="00F62A68" w:rsidRDefault="00F62A68" w:rsidP="00715895">
      <w:pPr>
        <w:widowControl/>
        <w:numPr>
          <w:ilvl w:val="0"/>
          <w:numId w:val="13"/>
        </w:numPr>
        <w:pBdr>
          <w:top w:val="nil"/>
          <w:left w:val="nil"/>
          <w:bottom w:val="nil"/>
          <w:right w:val="nil"/>
          <w:between w:val="nil"/>
        </w:pBdr>
        <w:spacing w:after="0"/>
        <w:ind w:left="720" w:right="0"/>
      </w:pPr>
      <w:r>
        <w:rPr>
          <w:color w:val="000000"/>
        </w:rPr>
        <w:t>7.RP Analyze proportional relationships and use them to solve real-world and mathematical problems.</w:t>
      </w:r>
    </w:p>
    <w:p w14:paraId="4EC44954" w14:textId="77777777" w:rsidR="00F62A68" w:rsidRDefault="00F62A68" w:rsidP="00715895">
      <w:pPr>
        <w:widowControl/>
        <w:numPr>
          <w:ilvl w:val="0"/>
          <w:numId w:val="13"/>
        </w:numPr>
        <w:pBdr>
          <w:top w:val="nil"/>
          <w:left w:val="nil"/>
          <w:bottom w:val="nil"/>
          <w:right w:val="nil"/>
          <w:between w:val="nil"/>
        </w:pBdr>
        <w:spacing w:after="0"/>
        <w:ind w:left="720" w:right="0"/>
      </w:pPr>
      <w:r>
        <w:rPr>
          <w:color w:val="000000"/>
        </w:rPr>
        <w:t xml:space="preserve">7.NS: Apply and extend previous understandings of operations with fractions to add, subtract, </w:t>
      </w:r>
      <w:proofErr w:type="gramStart"/>
      <w:r>
        <w:rPr>
          <w:color w:val="000000"/>
        </w:rPr>
        <w:t>multiply</w:t>
      </w:r>
      <w:proofErr w:type="gramEnd"/>
      <w:r>
        <w:rPr>
          <w:color w:val="000000"/>
        </w:rPr>
        <w:t xml:space="preserve"> and divide rational numbers.</w:t>
      </w:r>
    </w:p>
    <w:p w14:paraId="5B3DF68D" w14:textId="77777777" w:rsidR="00F62A68" w:rsidRDefault="00F62A68" w:rsidP="00715895">
      <w:pPr>
        <w:widowControl/>
        <w:numPr>
          <w:ilvl w:val="0"/>
          <w:numId w:val="13"/>
        </w:numPr>
        <w:pBdr>
          <w:top w:val="nil"/>
          <w:left w:val="nil"/>
          <w:bottom w:val="nil"/>
          <w:right w:val="nil"/>
          <w:between w:val="nil"/>
        </w:pBdr>
        <w:spacing w:after="0"/>
        <w:ind w:left="720" w:right="0"/>
      </w:pPr>
      <w:r>
        <w:rPr>
          <w:color w:val="000000"/>
        </w:rPr>
        <w:t>8.NS: Know that there are numbers that are not rational, and approximate them by rational numbers.</w:t>
      </w:r>
    </w:p>
    <w:p w14:paraId="3B95910C" w14:textId="1B70C516" w:rsidR="00F62A68" w:rsidRPr="00715895" w:rsidRDefault="00F62A68" w:rsidP="00715895">
      <w:pPr>
        <w:pStyle w:val="ListParagraph"/>
        <w:widowControl/>
        <w:numPr>
          <w:ilvl w:val="0"/>
          <w:numId w:val="13"/>
        </w:numPr>
        <w:pBdr>
          <w:top w:val="nil"/>
          <w:left w:val="nil"/>
          <w:bottom w:val="nil"/>
          <w:right w:val="nil"/>
          <w:between w:val="nil"/>
        </w:pBdr>
        <w:ind w:left="720" w:right="0"/>
        <w:rPr>
          <w:color w:val="202020"/>
        </w:rPr>
      </w:pPr>
      <w:r w:rsidRPr="00715895">
        <w:rPr>
          <w:color w:val="000000"/>
        </w:rPr>
        <w:t xml:space="preserve">8.EE: Work with radicals and integer exponents. Understand the connections between proportional relationships, </w:t>
      </w:r>
      <w:proofErr w:type="gramStart"/>
      <w:r w:rsidRPr="00715895">
        <w:rPr>
          <w:color w:val="000000"/>
        </w:rPr>
        <w:t>lines</w:t>
      </w:r>
      <w:proofErr w:type="gramEnd"/>
      <w:r w:rsidRPr="00715895">
        <w:rPr>
          <w:color w:val="000000"/>
        </w:rPr>
        <w:t xml:space="preserve"> and linear equations. Analyze and solve linear equations and pairs of simultaneous linear equations.</w:t>
      </w:r>
    </w:p>
    <w:p w14:paraId="287A73C2" w14:textId="7BAA9372" w:rsidR="00421A1D" w:rsidRPr="00C61718" w:rsidRDefault="00421A1D" w:rsidP="00390CE9">
      <w:pPr>
        <w:pStyle w:val="Heading5"/>
      </w:pPr>
      <w:r w:rsidRPr="00C61718">
        <w:t>Relevant CA CCSSM Content Clusters/Standards</w:t>
      </w:r>
      <w:r w:rsidR="00B7502C" w:rsidRPr="00C61718">
        <w:t>:</w:t>
      </w:r>
    </w:p>
    <w:p w14:paraId="7CB795F1" w14:textId="77777777" w:rsidR="00421A1D" w:rsidRDefault="00421A1D" w:rsidP="00715895">
      <w:pPr>
        <w:widowControl/>
        <w:numPr>
          <w:ilvl w:val="0"/>
          <w:numId w:val="18"/>
        </w:numPr>
        <w:pBdr>
          <w:top w:val="nil"/>
          <w:left w:val="nil"/>
          <w:bottom w:val="nil"/>
          <w:right w:val="nil"/>
          <w:between w:val="nil"/>
        </w:pBdr>
        <w:spacing w:after="0"/>
        <w:ind w:right="0"/>
      </w:pPr>
      <w:r>
        <w:rPr>
          <w:color w:val="000000"/>
        </w:rPr>
        <w:t>6.EE: Apply and extend previous understandings of arithmetic to algebraic expressions. Reason about and solve one-variable equations and inequalities.</w:t>
      </w:r>
    </w:p>
    <w:p w14:paraId="2A002ECC" w14:textId="77777777" w:rsidR="00421A1D" w:rsidRDefault="00421A1D" w:rsidP="00715895">
      <w:pPr>
        <w:widowControl/>
        <w:numPr>
          <w:ilvl w:val="0"/>
          <w:numId w:val="18"/>
        </w:numPr>
        <w:pBdr>
          <w:top w:val="nil"/>
          <w:left w:val="nil"/>
          <w:bottom w:val="nil"/>
          <w:right w:val="nil"/>
          <w:between w:val="nil"/>
        </w:pBdr>
        <w:spacing w:after="0"/>
        <w:ind w:right="0"/>
      </w:pPr>
      <w:r>
        <w:rPr>
          <w:color w:val="000000"/>
        </w:rPr>
        <w:t>6.RP: Understand ratio concepts and use ratio reasoning to solve problems.</w:t>
      </w:r>
    </w:p>
    <w:p w14:paraId="03169A7A" w14:textId="25ABD9F0" w:rsidR="00F62A68" w:rsidRPr="00390CE9" w:rsidRDefault="00421A1D" w:rsidP="00715895">
      <w:pPr>
        <w:widowControl/>
        <w:numPr>
          <w:ilvl w:val="0"/>
          <w:numId w:val="18"/>
        </w:numPr>
        <w:pBdr>
          <w:top w:val="nil"/>
          <w:left w:val="nil"/>
          <w:bottom w:val="nil"/>
          <w:right w:val="nil"/>
          <w:between w:val="nil"/>
        </w:pBdr>
        <w:spacing w:after="240"/>
        <w:ind w:right="0"/>
        <w:rPr>
          <w:b/>
          <w:bCs/>
        </w:rPr>
      </w:pPr>
      <w:r w:rsidRPr="00390CE9">
        <w:rPr>
          <w:color w:val="000000"/>
        </w:rPr>
        <w:t>7.RP Analyze proportiona</w:t>
      </w:r>
      <w:r w:rsidR="00390CE9" w:rsidRPr="00390CE9">
        <w:rPr>
          <w:color w:val="000000"/>
        </w:rPr>
        <w:t>l</w:t>
      </w:r>
      <w:r w:rsidRPr="00390CE9">
        <w:rPr>
          <w:color w:val="000000"/>
        </w:rPr>
        <w:t xml:space="preserve"> relationships and use them to solve real-world and mathematical problems.</w:t>
      </w:r>
    </w:p>
    <w:p w14:paraId="54C8F470" w14:textId="12B30ED5" w:rsidR="00421A1D" w:rsidRDefault="00421A1D" w:rsidP="00390CE9">
      <w:pPr>
        <w:spacing w:after="240"/>
      </w:pPr>
      <w:r w:rsidRPr="00C61718">
        <w:rPr>
          <w:b/>
          <w:bCs/>
        </w:rPr>
        <w:t>Background:</w:t>
      </w:r>
      <w:r>
        <w:t xml:space="preserve"> Ms. K often begins the day with her homeroom students by exploring </w:t>
      </w:r>
      <w:r>
        <w:lastRenderedPageBreak/>
        <w:t>school and community events and happenings. Today, she notices an article in the local newspaper about how bird nesting houses are being built in the park by the river. The bird</w:t>
      </w:r>
      <w:r w:rsidR="004E460A">
        <w:t>s of this</w:t>
      </w:r>
      <w:r>
        <w:t xml:space="preserve"> species are highly social and prefer </w:t>
      </w:r>
      <w:r w:rsidR="00F62A68">
        <w:t xml:space="preserve">to have </w:t>
      </w:r>
      <w:r>
        <w:t xml:space="preserve">a variety of enclosures </w:t>
      </w:r>
      <w:r w:rsidR="00F62A68">
        <w:t>for</w:t>
      </w:r>
      <w:r>
        <w:t xml:space="preserve"> mat</w:t>
      </w:r>
      <w:r w:rsidR="00F62A68">
        <w:t>ing</w:t>
      </w:r>
      <w:r>
        <w:t xml:space="preserve"> and rear</w:t>
      </w:r>
      <w:r w:rsidR="00F62A68">
        <w:t>ing</w:t>
      </w:r>
      <w:r>
        <w:t xml:space="preserve"> their young. Since her class has been working on ratio and proportion problems, she sees an opportunity to connect an understanding of ornithology, specifically how environmental factors can influence organisms’ growth (NGSS, MS-LS-1-5), with an understanding of the relevant mathematics for that week. She asks </w:t>
      </w:r>
      <w:r w:rsidR="00F62A68">
        <w:t>students</w:t>
      </w:r>
      <w:r>
        <w:t xml:space="preserve"> to work with a partner</w:t>
      </w:r>
      <w:r w:rsidR="00F62A68">
        <w:t>,</w:t>
      </w:r>
      <w:r>
        <w:t xml:space="preserve"> and </w:t>
      </w:r>
      <w:r w:rsidR="00F62A68">
        <w:t xml:space="preserve">she </w:t>
      </w:r>
      <w:r>
        <w:t xml:space="preserve">poses the following </w:t>
      </w:r>
      <w:r w:rsidR="00F62A68">
        <w:t>situation</w:t>
      </w:r>
      <w:r>
        <w:t xml:space="preserve"> </w:t>
      </w:r>
      <w:r w:rsidR="00F62A68">
        <w:t>for</w:t>
      </w:r>
      <w:r>
        <w:t xml:space="preserve"> her class:</w:t>
      </w:r>
    </w:p>
    <w:p w14:paraId="3C5655F6" w14:textId="35D28413" w:rsidR="00421A1D" w:rsidRDefault="00421A1D" w:rsidP="00421A1D">
      <w:pPr>
        <w:spacing w:after="0"/>
        <w:ind w:left="720"/>
      </w:pPr>
      <w:r>
        <w:t xml:space="preserve">After analyzing local bird populations of a particular species, scientists determined that, </w:t>
      </w:r>
      <w:proofErr w:type="gramStart"/>
      <w:r>
        <w:t>in order to</w:t>
      </w:r>
      <w:proofErr w:type="gramEnd"/>
      <w:r>
        <w:t xml:space="preserve"> meet the bird community’s needs, multichamber houses are needed. Every time they build three single-chamber houses, they should build four two-chamber houses and one three-chamber house.</w:t>
      </w:r>
    </w:p>
    <w:p w14:paraId="572CA013" w14:textId="0B048667" w:rsidR="00421A1D" w:rsidRDefault="00421A1D" w:rsidP="00421A1D">
      <w:pPr>
        <w:ind w:left="720"/>
        <w:jc w:val="right"/>
      </w:pPr>
      <w:r>
        <w:t>(adapted from Lamon, 1993)</w:t>
      </w:r>
    </w:p>
    <w:p w14:paraId="6605CD58" w14:textId="6884D2ED" w:rsidR="00421A1D" w:rsidRDefault="00F62A68" w:rsidP="00421A1D">
      <w:r>
        <w:t>Ms. K</w:t>
      </w:r>
      <w:r w:rsidR="00421A1D">
        <w:t xml:space="preserve"> then asks each </w:t>
      </w:r>
      <w:r>
        <w:t xml:space="preserve">student </w:t>
      </w:r>
      <w:r w:rsidR="00421A1D">
        <w:t xml:space="preserve">pair to draft three questions </w:t>
      </w:r>
      <w:r>
        <w:t>about</w:t>
      </w:r>
      <w:r w:rsidR="00421A1D">
        <w:t xml:space="preserve"> the given situation</w:t>
      </w:r>
      <w:r>
        <w:t>, after which</w:t>
      </w:r>
      <w:r w:rsidR="00421A1D">
        <w:t xml:space="preserve"> she collects the questions on the board. She notices many of them </w:t>
      </w:r>
      <w:r>
        <w:t xml:space="preserve">touch on </w:t>
      </w:r>
      <w:r w:rsidR="00421A1D">
        <w:t xml:space="preserve">how many total chambers there could be or how many total birds can be accommodated. Because she has encouraged </w:t>
      </w:r>
      <w:r>
        <w:t>students</w:t>
      </w:r>
      <w:r w:rsidR="00421A1D">
        <w:t xml:space="preserve"> to ask questions, </w:t>
      </w:r>
      <w:r>
        <w:t>they</w:t>
      </w:r>
      <w:r w:rsidR="00421A1D">
        <w:t xml:space="preserve"> are able to develop their natural curiosity about ways that numbers, and groups of numbers, fit together. Many of the initial questions are about the reasons why some bird species like to live communally, which allows for a fascinating comparison between </w:t>
      </w:r>
      <w:r>
        <w:t xml:space="preserve">the </w:t>
      </w:r>
      <w:r w:rsidR="00421A1D">
        <w:t xml:space="preserve">preferred living arrangements </w:t>
      </w:r>
      <w:r>
        <w:t xml:space="preserve">of these </w:t>
      </w:r>
      <w:proofErr w:type="gramStart"/>
      <w:r>
        <w:t>particular birds</w:t>
      </w:r>
      <w:proofErr w:type="gramEnd"/>
      <w:r>
        <w:t xml:space="preserve"> and</w:t>
      </w:r>
      <w:r w:rsidR="00421A1D">
        <w:t xml:space="preserve"> those of people</w:t>
      </w:r>
      <w:r>
        <w:t>.</w:t>
      </w:r>
      <w:r w:rsidR="00421A1D">
        <w:t xml:space="preserve"> </w:t>
      </w:r>
      <w:r w:rsidR="00C23CD8">
        <w:t>Four</w:t>
      </w:r>
      <w:r w:rsidR="00421A1D">
        <w:t xml:space="preserve"> questions </w:t>
      </w:r>
      <w:proofErr w:type="gramStart"/>
      <w:r w:rsidR="00421A1D">
        <w:t>in particular seem</w:t>
      </w:r>
      <w:proofErr w:type="gramEnd"/>
      <w:r w:rsidR="00421A1D">
        <w:t xml:space="preserve"> fruitful to explore mathematically</w:t>
      </w:r>
      <w:r w:rsidR="00C23CD8">
        <w:t>. After the</w:t>
      </w:r>
      <w:r w:rsidR="00421A1D">
        <w:t xml:space="preserve"> class </w:t>
      </w:r>
      <w:r w:rsidR="00C23CD8">
        <w:t xml:space="preserve">helps her further clarify them, she writes the final questions on the board and has </w:t>
      </w:r>
      <w:r w:rsidR="00421A1D">
        <w:t xml:space="preserve">each </w:t>
      </w:r>
      <w:r w:rsidR="00C23CD8">
        <w:t xml:space="preserve">student </w:t>
      </w:r>
      <w:r w:rsidR="00421A1D">
        <w:t xml:space="preserve">pair choose one </w:t>
      </w:r>
      <w:r w:rsidR="00C23CD8">
        <w:t>that the partners will</w:t>
      </w:r>
      <w:r w:rsidR="00421A1D">
        <w:t xml:space="preserve"> investigate</w:t>
      </w:r>
      <w:r w:rsidR="00C23CD8">
        <w:t>. She gives them 20 minutes, after which they will report their findings</w:t>
      </w:r>
      <w:r w:rsidR="00421A1D">
        <w:t xml:space="preserve"> to the class </w:t>
      </w:r>
      <w:r w:rsidR="00C23CD8">
        <w:t>by making a small poster</w:t>
      </w:r>
      <w:r w:rsidR="00421A1D">
        <w:t>.</w:t>
      </w:r>
      <w:r w:rsidR="00C23CD8">
        <w:t xml:space="preserve"> The questions are:</w:t>
      </w:r>
    </w:p>
    <w:p w14:paraId="07A39E03" w14:textId="77777777" w:rsidR="00421A1D" w:rsidRDefault="00421A1D" w:rsidP="00421A1D">
      <w:pPr>
        <w:numPr>
          <w:ilvl w:val="0"/>
          <w:numId w:val="12"/>
        </w:numPr>
        <w:spacing w:after="0"/>
      </w:pPr>
      <w:r>
        <w:t>Why do the birds like to build nests in the houses like this? Why not all single chamber houses, for example?</w:t>
      </w:r>
    </w:p>
    <w:p w14:paraId="2AF181ED" w14:textId="5CB2DA11" w:rsidR="00421A1D" w:rsidRDefault="00421A1D" w:rsidP="00421A1D">
      <w:pPr>
        <w:numPr>
          <w:ilvl w:val="0"/>
          <w:numId w:val="12"/>
        </w:numPr>
        <w:spacing w:after="0"/>
      </w:pPr>
      <w:r>
        <w:t xml:space="preserve">How many houses of each kind are needed to accommodate a certain </w:t>
      </w:r>
      <w:r>
        <w:lastRenderedPageBreak/>
        <w:t>number of birds</w:t>
      </w:r>
      <w:r w:rsidR="00081782">
        <w:t xml:space="preserve"> (like 50, 100 or 150)</w:t>
      </w:r>
      <w:r>
        <w:t>? Is there a pattern between the number of houses and number of birds?</w:t>
      </w:r>
    </w:p>
    <w:p w14:paraId="0E123AB7" w14:textId="5174062C" w:rsidR="00421A1D" w:rsidRDefault="00421A1D" w:rsidP="00421A1D">
      <w:pPr>
        <w:numPr>
          <w:ilvl w:val="0"/>
          <w:numId w:val="12"/>
        </w:numPr>
        <w:spacing w:after="0"/>
      </w:pPr>
      <w:r>
        <w:t xml:space="preserve">How many birds could be accommodated if a certain number of </w:t>
      </w:r>
      <w:proofErr w:type="gramStart"/>
      <w:r>
        <w:t>the houses</w:t>
      </w:r>
      <w:proofErr w:type="gramEnd"/>
      <w:r>
        <w:t xml:space="preserve"> </w:t>
      </w:r>
      <w:r w:rsidR="00081782">
        <w:t xml:space="preserve">(like 50 or 100) </w:t>
      </w:r>
      <w:r>
        <w:t>are built? Is there a relationship between the number of birds and number of houses?</w:t>
      </w:r>
    </w:p>
    <w:p w14:paraId="6C633B3F" w14:textId="69218817" w:rsidR="00421A1D" w:rsidRDefault="00421A1D" w:rsidP="00421A1D">
      <w:pPr>
        <w:numPr>
          <w:ilvl w:val="0"/>
          <w:numId w:val="12"/>
        </w:numPr>
      </w:pPr>
      <w:r>
        <w:t>If the park only allows for a certain number</w:t>
      </w:r>
      <w:r w:rsidR="00C23CD8">
        <w:t xml:space="preserve"> of houses (</w:t>
      </w:r>
      <w:r>
        <w:t>like 50,100, 150</w:t>
      </w:r>
      <w:r w:rsidR="00C23CD8">
        <w:t>)</w:t>
      </w:r>
      <w:r>
        <w:t xml:space="preserve"> to be built, how many of each kind </w:t>
      </w:r>
      <w:r w:rsidR="00ED2236">
        <w:t>sh</w:t>
      </w:r>
      <w:r>
        <w:t xml:space="preserve">ould there be? Is there a relationship between </w:t>
      </w:r>
      <w:proofErr w:type="gramStart"/>
      <w:r>
        <w:t>number</w:t>
      </w:r>
      <w:proofErr w:type="gramEnd"/>
      <w:r>
        <w:t xml:space="preserve"> of houses and how many of each kind?</w:t>
      </w:r>
    </w:p>
    <w:p w14:paraId="35E4C5A4" w14:textId="2F73F6AF" w:rsidR="00421A1D" w:rsidRDefault="00421A1D" w:rsidP="00421A1D">
      <w:r>
        <w:t xml:space="preserve">As students work in pairs, </w:t>
      </w:r>
      <w:r w:rsidR="00C23CD8">
        <w:t>Ms. K</w:t>
      </w:r>
      <w:r>
        <w:t xml:space="preserve"> notices that many are drawing tables and diagrams to organize their work. In thinking about this problem, students need to be mindful of the many types of units (groups) involved </w:t>
      </w:r>
      <w:r w:rsidR="00C23CD8">
        <w:t>in it</w:t>
      </w:r>
      <w:r>
        <w:t>: groups of each size house, groups of eight houses, total group of birds, total group of chambers, total group of houses. In attending to these different types of units (or wholes), students develop the understanding that there is flexibility in allocating how many parts are in a whole, and that this flexibility offers a new perspective when engaging in proportional reasoning.</w:t>
      </w:r>
    </w:p>
    <w:p w14:paraId="2478F7A4" w14:textId="44885D93" w:rsidR="00C23CD8" w:rsidRPr="00052DB7" w:rsidRDefault="00052DB7" w:rsidP="00421A1D">
      <w:pPr>
        <w:rPr>
          <w:i/>
          <w:iCs/>
        </w:rPr>
      </w:pPr>
      <w:r>
        <w:rPr>
          <w:i/>
          <w:iCs/>
        </w:rPr>
        <w:t>(e</w:t>
      </w:r>
      <w:r w:rsidR="00C23CD8" w:rsidRPr="00052DB7">
        <w:rPr>
          <w:i/>
          <w:iCs/>
        </w:rPr>
        <w:t xml:space="preserve">nd </w:t>
      </w:r>
      <w:r w:rsidR="00465E4F">
        <w:rPr>
          <w:i/>
          <w:iCs/>
        </w:rPr>
        <w:t>snapshot</w:t>
      </w:r>
      <w:r>
        <w:rPr>
          <w:i/>
          <w:iCs/>
        </w:rPr>
        <w:t>)</w:t>
      </w:r>
    </w:p>
    <w:p w14:paraId="5F1150F1" w14:textId="77777777" w:rsidR="00421A1D" w:rsidRPr="00992E3F" w:rsidRDefault="00421A1D" w:rsidP="00C61718">
      <w:pPr>
        <w:pStyle w:val="Heading4"/>
      </w:pPr>
      <w:r w:rsidRPr="001144A4">
        <w:t>CC4: Discovering Shape and Space</w:t>
      </w:r>
    </w:p>
    <w:p w14:paraId="365B1CF8" w14:textId="0AD58BFA" w:rsidR="00421A1D" w:rsidRDefault="00495518" w:rsidP="00390CE9">
      <w:pPr>
        <w:pBdr>
          <w:top w:val="nil"/>
          <w:left w:val="nil"/>
          <w:bottom w:val="nil"/>
          <w:right w:val="nil"/>
          <w:between w:val="nil"/>
        </w:pBdr>
        <w:spacing w:after="240"/>
        <w:ind w:right="187"/>
      </w:pPr>
      <w:r>
        <w:rPr>
          <w:color w:val="000000"/>
        </w:rPr>
        <w:t xml:space="preserve">Students need </w:t>
      </w:r>
      <w:r w:rsidR="00421A1D">
        <w:rPr>
          <w:color w:val="000000"/>
        </w:rPr>
        <w:t xml:space="preserve">mathematical tools to explore and understand the </w:t>
      </w:r>
      <w:r>
        <w:rPr>
          <w:color w:val="000000"/>
        </w:rPr>
        <w:t xml:space="preserve">shape and space of the </w:t>
      </w:r>
      <w:r w:rsidR="00421A1D">
        <w:rPr>
          <w:color w:val="000000"/>
        </w:rPr>
        <w:t>physical world</w:t>
      </w:r>
      <w:r>
        <w:rPr>
          <w:color w:val="000000"/>
        </w:rPr>
        <w:t xml:space="preserve">; as such, teachers </w:t>
      </w:r>
      <w:r w:rsidR="00421A1D">
        <w:rPr>
          <w:color w:val="000000"/>
        </w:rPr>
        <w:t xml:space="preserve">should continue to </w:t>
      </w:r>
      <w:r>
        <w:rPr>
          <w:color w:val="000000"/>
        </w:rPr>
        <w:t xml:space="preserve">offer instruction that </w:t>
      </w:r>
      <w:r w:rsidR="00421A1D">
        <w:rPr>
          <w:color w:val="000000"/>
        </w:rPr>
        <w:t>motivate</w:t>
      </w:r>
      <w:r>
        <w:rPr>
          <w:color w:val="000000"/>
        </w:rPr>
        <w:t>s</w:t>
      </w:r>
      <w:r w:rsidR="00421A1D">
        <w:rPr>
          <w:color w:val="000000"/>
        </w:rPr>
        <w:t xml:space="preserve"> </w:t>
      </w:r>
      <w:r>
        <w:rPr>
          <w:color w:val="000000"/>
        </w:rPr>
        <w:t xml:space="preserve">such </w:t>
      </w:r>
      <w:r w:rsidR="00421A1D">
        <w:rPr>
          <w:color w:val="000000"/>
        </w:rPr>
        <w:t xml:space="preserve">explorations. As in other </w:t>
      </w:r>
      <w:r w:rsidR="0018670E">
        <w:rPr>
          <w:color w:val="000000"/>
        </w:rPr>
        <w:t>aspects of math teaching and learning</w:t>
      </w:r>
      <w:r w:rsidR="00421A1D">
        <w:rPr>
          <w:color w:val="000000"/>
        </w:rPr>
        <w:t>, maintaining connection to concrete situations and authentic questions is crucial</w:t>
      </w:r>
      <w:r w:rsidR="00421A1D">
        <w:t xml:space="preserve"> and this content area could be investigated </w:t>
      </w:r>
      <w:r w:rsidR="003647E3">
        <w:t xml:space="preserve">with any of the </w:t>
      </w:r>
      <w:r w:rsidR="00DB52EE">
        <w:t xml:space="preserve">three </w:t>
      </w:r>
      <w:r w:rsidR="003647E3">
        <w:t>Drivers of Investigation</w:t>
      </w:r>
      <w:r w:rsidR="00DB52EE">
        <w:t>, to help students</w:t>
      </w:r>
      <w:r w:rsidR="00421A1D">
        <w:t xml:space="preserve"> understand, </w:t>
      </w:r>
      <w:proofErr w:type="gramStart"/>
      <w:r w:rsidR="00421A1D">
        <w:t>predict</w:t>
      </w:r>
      <w:proofErr w:type="gramEnd"/>
      <w:r w:rsidR="00421A1D">
        <w:t xml:space="preserve"> or affect.</w:t>
      </w:r>
    </w:p>
    <w:p w14:paraId="607333C1" w14:textId="05BCA1BC" w:rsidR="00421A1D" w:rsidRDefault="00421A1D" w:rsidP="00390CE9">
      <w:pPr>
        <w:spacing w:after="240"/>
        <w:ind w:right="187"/>
      </w:pPr>
      <w:r>
        <w:t xml:space="preserve">Geometric </w:t>
      </w:r>
      <w:r w:rsidR="003D2D0F">
        <w:t xml:space="preserve">problem </w:t>
      </w:r>
      <w:r>
        <w:t xml:space="preserve">situations encourage different modes of thought than do numerical, algebraic, and computational </w:t>
      </w:r>
      <w:r w:rsidR="003D2D0F">
        <w:t>situations</w:t>
      </w:r>
      <w:r>
        <w:t>. It is important to realize that “visual thinking” or “geometric reasoning” is as legitimate as algebraic or computational thinking; and</w:t>
      </w:r>
      <w:r w:rsidR="0018670E">
        <w:t>, for some students,</w:t>
      </w:r>
      <w:r>
        <w:t xml:space="preserve"> geometric thinking can provide access more readily </w:t>
      </w:r>
      <w:r w:rsidR="005922A4">
        <w:t xml:space="preserve">than other modes </w:t>
      </w:r>
      <w:r>
        <w:t xml:space="preserve">to rich mathematical work (Driscoll et al., 2007). The CA CCSSM support this visual thinking by defining congruence and similarity in terms of dilations </w:t>
      </w:r>
      <w:r>
        <w:lastRenderedPageBreak/>
        <w:t>and rigid motions of the plane, and through its emphasis on physical models, transparencies, and geometry software.</w:t>
      </w:r>
    </w:p>
    <w:p w14:paraId="3E954EE7" w14:textId="77777777" w:rsidR="00421A1D" w:rsidRDefault="00421A1D" w:rsidP="00390CE9">
      <w:pPr>
        <w:spacing w:after="240"/>
        <w:ind w:right="187"/>
      </w:pPr>
      <w:r>
        <w:t xml:space="preserve">As emphasized throughout this framework, flexibility in moving between different representations and points of view brings great mathematical power. Students should not experience geometry primarily </w:t>
      </w:r>
      <w:proofErr w:type="gramStart"/>
      <w:r>
        <w:t>as a way to</w:t>
      </w:r>
      <w:proofErr w:type="gramEnd"/>
      <w:r>
        <w:t xml:space="preserve"> formalize visual thinking into algebraic or numerical representations. Instead, they should have occasion to gain insight into situations presented numerically or algebraically by transforming them into geometric representations, as well as the more common algebraic or numerical representations of geometric situations. For example, students can use similar triangles to explore questions about integer-coordinate points on a line presented algebraically (Driscoll et al., 2017).</w:t>
      </w:r>
    </w:p>
    <w:p w14:paraId="0100BAF4" w14:textId="77777777" w:rsidR="00421A1D" w:rsidRDefault="00421A1D" w:rsidP="00390CE9">
      <w:pPr>
        <w:pBdr>
          <w:top w:val="nil"/>
          <w:left w:val="nil"/>
          <w:bottom w:val="nil"/>
          <w:right w:val="nil"/>
          <w:between w:val="nil"/>
        </w:pBdr>
        <w:spacing w:after="240"/>
        <w:ind w:right="187"/>
      </w:pPr>
      <w:r>
        <w:rPr>
          <w:color w:val="000000"/>
        </w:rPr>
        <w:t>In grades three through five, students develop many foundational notions of two- and three-dimensional geometry, such as area (including surface area of three-dimensional figures), perimeter, angle measure, and volume. Shape and space work in grades six through eight is largely about connecting these notions to each other, to students’ lives, and to other areas of mathematics.</w:t>
      </w:r>
    </w:p>
    <w:p w14:paraId="1410DD9D" w14:textId="5AA57FB2" w:rsidR="00421A1D" w:rsidRDefault="00421A1D" w:rsidP="00390CE9">
      <w:pPr>
        <w:pBdr>
          <w:top w:val="nil"/>
          <w:left w:val="nil"/>
          <w:bottom w:val="nil"/>
          <w:right w:val="nil"/>
          <w:between w:val="nil"/>
        </w:pBdr>
        <w:spacing w:after="240"/>
        <w:ind w:right="187"/>
        <w:rPr>
          <w:color w:val="000000"/>
        </w:rPr>
      </w:pPr>
      <w:r>
        <w:rPr>
          <w:color w:val="000000"/>
        </w:rPr>
        <w:t>In grade six, for example, two-dimensional and three-dimensional figures are related to each other via nets and surface area (6.G.4), two-dimensional figures are related to algebraic representation via coordinate geometry (6.G.3), and volume is connected to fraction operations by exploring the size of a cube that could completely pack a shoebox with fractional edge lengths (6.G.2).</w:t>
      </w:r>
      <w:r w:rsidR="00653A5A">
        <w:rPr>
          <w:color w:val="000000"/>
        </w:rPr>
        <w:t xml:space="preserve"> (</w:t>
      </w:r>
      <w:r w:rsidR="00052DB7">
        <w:rPr>
          <w:color w:val="000000"/>
        </w:rPr>
        <w:t>The</w:t>
      </w:r>
      <w:r w:rsidR="00653A5A">
        <w:rPr>
          <w:color w:val="000000"/>
        </w:rPr>
        <w:t xml:space="preserve"> vignette </w:t>
      </w:r>
      <w:hyperlink r:id="rId17" w:history="1">
        <w:r w:rsidR="00653A5A" w:rsidRPr="00E821FB">
          <w:rPr>
            <w:rStyle w:val="Hyperlink"/>
            <w:bCs/>
            <w:i/>
          </w:rPr>
          <w:t>Learning About Shapes Through Sponge Art</w:t>
        </w:r>
      </w:hyperlink>
      <w:r w:rsidR="00D0342E">
        <w:rPr>
          <w:bCs/>
          <w:i/>
          <w:color w:val="000000"/>
        </w:rPr>
        <w:t xml:space="preserve"> </w:t>
      </w:r>
      <w:r w:rsidR="00AD509A">
        <w:rPr>
          <w:bCs/>
          <w:iCs/>
          <w:color w:val="000000"/>
        </w:rPr>
        <w:t>d</w:t>
      </w:r>
      <w:r w:rsidR="00052DB7">
        <w:rPr>
          <w:bCs/>
          <w:iCs/>
          <w:color w:val="000000"/>
        </w:rPr>
        <w:t>escribes a sixth grade teacher supporting students in learning about shapes</w:t>
      </w:r>
      <w:r w:rsidR="00D0342E">
        <w:rPr>
          <w:bCs/>
          <w:iCs/>
          <w:color w:val="000000"/>
        </w:rPr>
        <w:t xml:space="preserve">, using molding clay, since </w:t>
      </w:r>
      <w:r w:rsidR="00D0342E">
        <w:rPr>
          <w:color w:val="000000"/>
        </w:rPr>
        <w:t>she has seen students struggle with 2-D representations of 3-D shapes as they were learning about surface area and volume.</w:t>
      </w:r>
      <w:r w:rsidR="00052DB7">
        <w:rPr>
          <w:bCs/>
          <w:iCs/>
          <w:color w:val="000000"/>
        </w:rPr>
        <w:t xml:space="preserve">) </w:t>
      </w:r>
      <w:r>
        <w:rPr>
          <w:color w:val="000000"/>
        </w:rPr>
        <w:t>In grade seven, relationships between angle or side measurements of two-dimensional figures and their overall shape (7.G.2), between three-dimensional figures and their two-dimensional slices (7.G.3), between linear and area measurements of two-dimensional figures (7.G.4), and between geometric concepts and real-world contexts (7.G.6) are all important foci.</w:t>
      </w:r>
    </w:p>
    <w:p w14:paraId="661281A3" w14:textId="458E450C" w:rsidR="00421A1D" w:rsidRDefault="00421A1D" w:rsidP="00390CE9">
      <w:pPr>
        <w:pBdr>
          <w:top w:val="nil"/>
          <w:left w:val="nil"/>
          <w:bottom w:val="nil"/>
          <w:right w:val="nil"/>
          <w:between w:val="nil"/>
        </w:pBdr>
        <w:spacing w:after="240"/>
        <w:ind w:right="187"/>
      </w:pPr>
      <w:r>
        <w:rPr>
          <w:color w:val="000000"/>
        </w:rPr>
        <w:lastRenderedPageBreak/>
        <w:t>In grade eight, two important relationships between different plane figures</w:t>
      </w:r>
      <w:r w:rsidR="005922A4">
        <w:rPr>
          <w:color w:val="000000"/>
        </w:rPr>
        <w:t>—congruence and similarity—</w:t>
      </w:r>
      <w:r>
        <w:rPr>
          <w:color w:val="000000"/>
        </w:rPr>
        <w:t xml:space="preserve">are defined and explored in depth and used as contexts for reasoning in the manner discussed in </w:t>
      </w:r>
      <w:r w:rsidR="005922A4">
        <w:rPr>
          <w:color w:val="000000"/>
        </w:rPr>
        <w:t>c</w:t>
      </w:r>
      <w:r>
        <w:rPr>
          <w:color w:val="000000"/>
        </w:rPr>
        <w:t xml:space="preserve">hapter </w:t>
      </w:r>
      <w:r w:rsidR="007C049B">
        <w:rPr>
          <w:color w:val="000000"/>
        </w:rPr>
        <w:t>4</w:t>
      </w:r>
      <w:r w:rsidR="005922A4">
        <w:rPr>
          <w:color w:val="000000"/>
        </w:rPr>
        <w:t>.</w:t>
      </w:r>
      <w:r>
        <w:rPr>
          <w:color w:val="000000"/>
        </w:rPr>
        <w:t xml:space="preserve"> </w:t>
      </w:r>
      <w:r w:rsidR="005922A4">
        <w:rPr>
          <w:color w:val="000000"/>
        </w:rPr>
        <w:t>T</w:t>
      </w:r>
      <w:r>
        <w:rPr>
          <w:color w:val="000000"/>
        </w:rPr>
        <w:t xml:space="preserve">he Pythagorean Theorem is developed as a relationship between an angle measure in a triangle and the area measures of three squares (8.G.6). Also, in grade eight, several clusters in the Expressions and Equations </w:t>
      </w:r>
      <w:r w:rsidR="005922A4">
        <w:rPr>
          <w:color w:val="000000"/>
        </w:rPr>
        <w:t xml:space="preserve">standards </w:t>
      </w:r>
      <w:r>
        <w:rPr>
          <w:color w:val="000000"/>
        </w:rPr>
        <w:t>domain should sometimes be approached from a geometric point of view, with algebraic representations coming later: In an investigation, proportional relationships between quantities can be first encountered as a graph, leading to natural questions about points of intersection (8.EE.7, 8.EE.8) or the meaning of slope (8.EE.6).</w:t>
      </w:r>
    </w:p>
    <w:p w14:paraId="4CE4A1CA" w14:textId="14F1B8C2" w:rsidR="00D049C0" w:rsidRPr="00514D86" w:rsidRDefault="00EE01A9" w:rsidP="00D56E53">
      <w:pPr>
        <w:pStyle w:val="Heading2"/>
      </w:pPr>
      <w:bookmarkStart w:id="23" w:name="_Toc94540288"/>
      <w:bookmarkStart w:id="24" w:name="_Toc137116721"/>
      <w:r w:rsidRPr="00EE01A9">
        <w:t xml:space="preserve">The Big Ideas, </w:t>
      </w:r>
      <w:r w:rsidR="00D049C0" w:rsidRPr="00EE01A9">
        <w:t xml:space="preserve">Grades </w:t>
      </w:r>
      <w:r w:rsidR="00BD6B99">
        <w:t>Six Through Eight</w:t>
      </w:r>
      <w:bookmarkEnd w:id="23"/>
      <w:bookmarkEnd w:id="24"/>
    </w:p>
    <w:p w14:paraId="2CD31A93" w14:textId="12A74515" w:rsidR="00DE4F45" w:rsidRPr="00C61718" w:rsidRDefault="00DE4F45" w:rsidP="00BD6B99">
      <w:pPr>
        <w:spacing w:after="240"/>
        <w:ind w:right="187"/>
        <w:rPr>
          <w:rFonts w:eastAsia="Times New Roman"/>
        </w:rPr>
      </w:pPr>
      <w:r>
        <w:rPr>
          <w:rFonts w:eastAsia="Times New Roman"/>
        </w:rPr>
        <w:t xml:space="preserve">The foundational mathematics content—that is, the big ideas—progresses through </w:t>
      </w:r>
      <w:r w:rsidR="00BD6B99">
        <w:rPr>
          <w:rFonts w:eastAsia="Times New Roman"/>
        </w:rPr>
        <w:t>transitional kindergarten through grade twelve</w:t>
      </w:r>
      <w:r>
        <w:rPr>
          <w:rFonts w:eastAsia="Times New Roman"/>
        </w:rPr>
        <w:t xml:space="preserve"> in accordance with the CA CCSSM principles of focus, coherence, and rigor. </w:t>
      </w:r>
      <w:r w:rsidRPr="00C61718">
        <w:rPr>
          <w:rFonts w:eastAsia="Times New Roman"/>
        </w:rPr>
        <w:t>As students explore and investigate the big ideas, they will engage with many different content standards and come to understand the connections between them.</w:t>
      </w:r>
    </w:p>
    <w:p w14:paraId="1FB0651F" w14:textId="78364FA7" w:rsidR="00265293" w:rsidRDefault="00DE4F45" w:rsidP="00BD6B99">
      <w:pPr>
        <w:pBdr>
          <w:top w:val="nil"/>
          <w:left w:val="nil"/>
          <w:bottom w:val="nil"/>
          <w:right w:val="nil"/>
          <w:between w:val="nil"/>
        </w:pBdr>
        <w:spacing w:after="240"/>
        <w:ind w:right="187"/>
      </w:pPr>
      <w:r w:rsidRPr="00C61718">
        <w:t xml:space="preserve">Each grade-level-specific big-idea </w:t>
      </w:r>
      <w:r w:rsidR="00265293">
        <w:t>diagram</w:t>
      </w:r>
      <w:r w:rsidRPr="00C61718">
        <w:t xml:space="preserve"> </w:t>
      </w:r>
      <w:r w:rsidR="00265293">
        <w:t>below</w:t>
      </w:r>
      <w:r w:rsidRPr="00A35835">
        <w:t xml:space="preserve"> (fi</w:t>
      </w:r>
      <w:r w:rsidR="0002483A">
        <w:t>gures</w:t>
      </w:r>
      <w:r w:rsidRPr="00A35835">
        <w:t xml:space="preserve"> </w:t>
      </w:r>
      <w:r w:rsidR="00265293">
        <w:t>7.</w:t>
      </w:r>
      <w:r w:rsidR="00BD6B99">
        <w:t>7</w:t>
      </w:r>
      <w:r w:rsidR="00265293">
        <w:t>, 7.</w:t>
      </w:r>
      <w:r w:rsidR="00BD6B99">
        <w:t>9</w:t>
      </w:r>
      <w:r w:rsidR="00265293">
        <w:t>, and 7.</w:t>
      </w:r>
      <w:r w:rsidR="00BD6B99">
        <w:t>11</w:t>
      </w:r>
      <w:r w:rsidRPr="00A35835">
        <w:t>) shows the ideas as colored circle</w:t>
      </w:r>
      <w:r w:rsidRPr="00A110A3">
        <w:t xml:space="preserve">s of varying sizes. A circle’s size indicates the relative importance of the idea it represents, as determined by the number of connections that </w:t>
      </w:r>
      <w:proofErr w:type="gramStart"/>
      <w:r w:rsidRPr="00A110A3">
        <w:t>particular idea</w:t>
      </w:r>
      <w:proofErr w:type="gramEnd"/>
      <w:r w:rsidRPr="00A110A3">
        <w:t xml:space="preserve"> has with other ideas. Big ideas are considered connected to one another when they enfold two or more of the same standards; the greater the number of standards one big idea shares with other big ideas, collectively, the more connected and important the idea </w:t>
      </w:r>
      <w:proofErr w:type="gramStart"/>
      <w:r w:rsidRPr="00A110A3">
        <w:t>is considered to be</w:t>
      </w:r>
      <w:proofErr w:type="gramEnd"/>
      <w:r w:rsidRPr="00A110A3">
        <w:t>.</w:t>
      </w:r>
    </w:p>
    <w:p w14:paraId="75ED5134" w14:textId="23199CD0" w:rsidR="00265293" w:rsidRDefault="00265293" w:rsidP="00BD6B99">
      <w:pPr>
        <w:pBdr>
          <w:top w:val="nil"/>
          <w:left w:val="nil"/>
          <w:bottom w:val="nil"/>
          <w:right w:val="nil"/>
          <w:between w:val="nil"/>
        </w:pBdr>
        <w:spacing w:after="240"/>
        <w:ind w:right="187"/>
      </w:pPr>
      <w:r>
        <w:t>Each big idea diagram is followed by a figure (fig</w:t>
      </w:r>
      <w:r w:rsidR="0002483A">
        <w:t>ure</w:t>
      </w:r>
      <w:r>
        <w:t>s 7.</w:t>
      </w:r>
      <w:r w:rsidR="00BD6B99">
        <w:t>8</w:t>
      </w:r>
      <w:r>
        <w:t>, 7.</w:t>
      </w:r>
      <w:r w:rsidR="00BD6B99">
        <w:t>10</w:t>
      </w:r>
      <w:r>
        <w:t>, and 7.</w:t>
      </w:r>
      <w:r w:rsidR="00BD6B99">
        <w:t>12</w:t>
      </w:r>
      <w:r>
        <w:t>, respectively) that reiterates the grade-specific big ideas and, for each idea, shows associated c</w:t>
      </w:r>
      <w:r w:rsidRPr="00A110A3">
        <w:t xml:space="preserve">ontent </w:t>
      </w:r>
      <w:r>
        <w:t>c</w:t>
      </w:r>
      <w:r w:rsidRPr="00A110A3">
        <w:t>onnections</w:t>
      </w:r>
      <w:r>
        <w:t xml:space="preserve"> </w:t>
      </w:r>
      <w:r w:rsidRPr="00A110A3">
        <w:t xml:space="preserve">and </w:t>
      </w:r>
      <w:r>
        <w:t>c</w:t>
      </w:r>
      <w:r w:rsidRPr="00A110A3">
        <w:t xml:space="preserve">ontent </w:t>
      </w:r>
      <w:r>
        <w:t>s</w:t>
      </w:r>
      <w:r w:rsidRPr="00A110A3">
        <w:t>tandards</w:t>
      </w:r>
      <w:r>
        <w:t xml:space="preserve">, as well as providing some detail on how content standards </w:t>
      </w:r>
      <w:r w:rsidRPr="00A967DF">
        <w:t>can be addressed in the context of the</w:t>
      </w:r>
      <w:r>
        <w:t xml:space="preserve"> CCs described in this framework. </w:t>
      </w:r>
      <w:r w:rsidRPr="00144ADE">
        <w:t xml:space="preserve">The figures provide a deeper look into how each big idea at each </w:t>
      </w:r>
      <w:r w:rsidRPr="00144ADE">
        <w:lastRenderedPageBreak/>
        <w:t xml:space="preserve">grade level is situated within a broader content connection, and how each big idea includes several </w:t>
      </w:r>
      <w:r w:rsidR="002330EA">
        <w:t xml:space="preserve">CA </w:t>
      </w:r>
      <w:r w:rsidRPr="00144ADE">
        <w:t xml:space="preserve">CCSSM content standards. Given this nesting, </w:t>
      </w:r>
      <w:proofErr w:type="gramStart"/>
      <w:r w:rsidRPr="00144ADE">
        <w:t>teaching to</w:t>
      </w:r>
      <w:proofErr w:type="gramEnd"/>
      <w:r w:rsidRPr="00144ADE">
        <w:t xml:space="preserve"> these big ideas can be seen as an efficient form of standards-aligned instruction.</w:t>
      </w:r>
    </w:p>
    <w:p w14:paraId="4EFAEEA2" w14:textId="1F8D7917" w:rsidR="0098746B" w:rsidRDefault="0098746B" w:rsidP="00BD6B99">
      <w:pPr>
        <w:pBdr>
          <w:top w:val="nil"/>
          <w:left w:val="nil"/>
          <w:bottom w:val="nil"/>
          <w:right w:val="nil"/>
          <w:between w:val="nil"/>
        </w:pBdr>
        <w:spacing w:after="240"/>
        <w:ind w:right="187"/>
      </w:pPr>
      <w:r>
        <w:t xml:space="preserve">It should be </w:t>
      </w:r>
      <w:r w:rsidR="00265293">
        <w:t>said</w:t>
      </w:r>
      <w:r>
        <w:t xml:space="preserve"> that there are many interpretations of big ideas in mathematics, and those presented in </w:t>
      </w:r>
      <w:r w:rsidR="0002483A">
        <w:t>these</w:t>
      </w:r>
      <w:r>
        <w:t xml:space="preserve"> figures are one variation. </w:t>
      </w:r>
      <w:r w:rsidR="003D2D0F">
        <w:t>P</w:t>
      </w:r>
      <w:r w:rsidRPr="00172277">
        <w:t>roviding</w:t>
      </w:r>
      <w:r>
        <w:t xml:space="preserve"> mathematics teachers with adequate release time to collaborate with colleagues and engage in discussions around their vision of big ideas at their grade level or in a </w:t>
      </w:r>
      <w:r w:rsidR="00265293">
        <w:t xml:space="preserve">particular </w:t>
      </w:r>
      <w:r>
        <w:t>course can enable them to create rich, deep tasks that invite students to explore and grapple with those big ideas (</w:t>
      </w:r>
      <w:r>
        <w:rPr>
          <w:color w:val="222222"/>
          <w:highlight w:val="white"/>
        </w:rPr>
        <w:t>Arbaugh and Brown, 2005)</w:t>
      </w:r>
      <w:r>
        <w:t>.</w:t>
      </w:r>
    </w:p>
    <w:p w14:paraId="5EB59564" w14:textId="75E3AAA2" w:rsidR="00D049C0" w:rsidRPr="0002483A" w:rsidRDefault="00D049C0" w:rsidP="00C61718">
      <w:pPr>
        <w:rPr>
          <w:bCs/>
        </w:rPr>
      </w:pPr>
      <w:bookmarkStart w:id="25" w:name="sevenseven"/>
      <w:bookmarkStart w:id="26" w:name="seventhree"/>
      <w:bookmarkEnd w:id="25"/>
      <w:r w:rsidRPr="0002483A">
        <w:rPr>
          <w:bCs/>
        </w:rPr>
        <w:t xml:space="preserve">Figure </w:t>
      </w:r>
      <w:r w:rsidR="00F135DC" w:rsidRPr="0002483A">
        <w:rPr>
          <w:bCs/>
        </w:rPr>
        <w:t>7.</w:t>
      </w:r>
      <w:r w:rsidR="002330EA">
        <w:rPr>
          <w:bCs/>
        </w:rPr>
        <w:t>7</w:t>
      </w:r>
      <w:r w:rsidRPr="0002483A">
        <w:rPr>
          <w:bCs/>
        </w:rPr>
        <w:t xml:space="preserve"> </w:t>
      </w:r>
      <w:r w:rsidR="001D3EA9" w:rsidRPr="0002483A">
        <w:rPr>
          <w:bCs/>
        </w:rPr>
        <w:t>Grade</w:t>
      </w:r>
      <w:r w:rsidR="004B1CB4" w:rsidRPr="0002483A">
        <w:rPr>
          <w:bCs/>
        </w:rPr>
        <w:t xml:space="preserve"> Six </w:t>
      </w:r>
      <w:r w:rsidRPr="0002483A">
        <w:rPr>
          <w:bCs/>
        </w:rPr>
        <w:t>Big Ideas</w:t>
      </w:r>
    </w:p>
    <w:bookmarkEnd w:id="26"/>
    <w:p w14:paraId="77310181" w14:textId="1CB7AAA4" w:rsidR="00D049C0" w:rsidRDefault="008E5E55" w:rsidP="008E5E55">
      <w:pPr>
        <w:jc w:val="center"/>
      </w:pPr>
      <w:r>
        <w:rPr>
          <w:noProof/>
        </w:rPr>
        <w:drawing>
          <wp:inline distT="0" distB="0" distL="0" distR="0" wp14:anchorId="4D1A2693" wp14:editId="24D95169">
            <wp:extent cx="5192973" cy="4735594"/>
            <wp:effectExtent l="0" t="0" r="0" b="0"/>
            <wp:docPr id="30" name="Picture 30" descr="Relationships between Grade 6 Big Ideas.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ic that represents relationships between Grade 6 Big Ideas.  A detailed description in included in the text below."/>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231829" cy="4771028"/>
                    </a:xfrm>
                    <a:prstGeom prst="rect">
                      <a:avLst/>
                    </a:prstGeom>
                    <a:ln>
                      <a:noFill/>
                    </a:ln>
                    <a:extLst>
                      <a:ext uri="{53640926-AAD7-44D8-BBD7-CCE9431645EC}">
                        <a14:shadowObscured xmlns:a14="http://schemas.microsoft.com/office/drawing/2010/main"/>
                      </a:ext>
                    </a:extLst>
                  </pic:spPr>
                </pic:pic>
              </a:graphicData>
            </a:graphic>
          </wp:inline>
        </w:drawing>
      </w:r>
    </w:p>
    <w:p w14:paraId="6D6A1982" w14:textId="0AAD9E50" w:rsidR="008E5E55" w:rsidRDefault="00000000" w:rsidP="008E5E55">
      <w:hyperlink w:anchor="LDsevenseven" w:tooltip="Long description of Figure 7.7 Grade Six Big Ideas" w:history="1">
        <w:r w:rsidR="008C2F38" w:rsidRPr="00167D26">
          <w:rPr>
            <w:rStyle w:val="Hyperlink"/>
          </w:rPr>
          <w:t>L</w:t>
        </w:r>
        <w:r w:rsidR="008E5E55" w:rsidRPr="00167D26">
          <w:rPr>
            <w:rStyle w:val="Hyperlink"/>
          </w:rPr>
          <w:t>ong descriptio</w:t>
        </w:r>
        <w:r w:rsidR="002330EA">
          <w:rPr>
            <w:rStyle w:val="Hyperlink"/>
          </w:rPr>
          <w:t>n of figure 7.7</w:t>
        </w:r>
      </w:hyperlink>
    </w:p>
    <w:p w14:paraId="2E13AC73" w14:textId="1F6B1299" w:rsidR="00D049C0" w:rsidRPr="0002483A" w:rsidRDefault="00A4539C" w:rsidP="008E5E55">
      <w:pPr>
        <w:rPr>
          <w:bCs/>
        </w:rPr>
      </w:pPr>
      <w:r w:rsidRPr="0002483A">
        <w:rPr>
          <w:bCs/>
        </w:rPr>
        <w:lastRenderedPageBreak/>
        <w:t>Figure</w:t>
      </w:r>
      <w:r w:rsidR="00D049C0" w:rsidRPr="0002483A">
        <w:rPr>
          <w:bCs/>
        </w:rPr>
        <w:t xml:space="preserve"> </w:t>
      </w:r>
      <w:r w:rsidR="00F135DC" w:rsidRPr="0002483A">
        <w:rPr>
          <w:bCs/>
        </w:rPr>
        <w:t>7.</w:t>
      </w:r>
      <w:r w:rsidR="002330EA">
        <w:rPr>
          <w:bCs/>
        </w:rPr>
        <w:t>8</w:t>
      </w:r>
      <w:r w:rsidR="00D049C0" w:rsidRPr="0002483A">
        <w:rPr>
          <w:bCs/>
        </w:rPr>
        <w:t xml:space="preserve"> </w:t>
      </w:r>
      <w:r w:rsidR="001D3EA9" w:rsidRPr="0002483A">
        <w:rPr>
          <w:bCs/>
        </w:rPr>
        <w:t>Grade</w:t>
      </w:r>
      <w:r w:rsidR="004B1CB4" w:rsidRPr="0002483A">
        <w:rPr>
          <w:bCs/>
        </w:rPr>
        <w:t xml:space="preserve"> Six </w:t>
      </w:r>
      <w:r w:rsidR="00D049C0" w:rsidRPr="0002483A">
        <w:rPr>
          <w:bCs/>
        </w:rPr>
        <w:t xml:space="preserve">Content Connections, Big Ideas, and </w:t>
      </w:r>
      <w:r w:rsidR="001F0E20" w:rsidRPr="0002483A">
        <w:rPr>
          <w:bCs/>
        </w:rPr>
        <w:t xml:space="preserve">Content </w:t>
      </w:r>
      <w:r w:rsidR="00D049C0" w:rsidRPr="0002483A">
        <w:rPr>
          <w:bCs/>
        </w:rPr>
        <w:t>Standards</w:t>
      </w:r>
    </w:p>
    <w:tbl>
      <w:tblPr>
        <w:tblStyle w:val="TableGrid"/>
        <w:tblW w:w="10260" w:type="dxa"/>
        <w:tblInd w:w="-275" w:type="dxa"/>
        <w:tblLayout w:type="fixed"/>
        <w:tblLook w:val="0620" w:firstRow="1" w:lastRow="0" w:firstColumn="0" w:lastColumn="0" w:noHBand="1" w:noVBand="1"/>
        <w:tblDescription w:val="Grade 6 Content Connections, Big Ideas, and Standards"/>
      </w:tblPr>
      <w:tblGrid>
        <w:gridCol w:w="2225"/>
        <w:gridCol w:w="2275"/>
        <w:gridCol w:w="5760"/>
      </w:tblGrid>
      <w:tr w:rsidR="008E5E55" w14:paraId="1CA7A494" w14:textId="77777777" w:rsidTr="00BD368C">
        <w:trPr>
          <w:cantSplit/>
          <w:tblHeader/>
        </w:trPr>
        <w:tc>
          <w:tcPr>
            <w:tcW w:w="2225" w:type="dxa"/>
            <w:shd w:val="clear" w:color="auto" w:fill="BFBFBF"/>
          </w:tcPr>
          <w:p w14:paraId="12D8B7DF" w14:textId="77777777" w:rsidR="008E5E55" w:rsidRDefault="008E5E55" w:rsidP="000C172B">
            <w:pPr>
              <w:widowControl w:val="0"/>
              <w:spacing w:after="120"/>
              <w:jc w:val="center"/>
              <w:rPr>
                <w:b/>
              </w:rPr>
            </w:pPr>
            <w:r>
              <w:rPr>
                <w:b/>
              </w:rPr>
              <w:t>Content Connection</w:t>
            </w:r>
          </w:p>
        </w:tc>
        <w:tc>
          <w:tcPr>
            <w:tcW w:w="2275" w:type="dxa"/>
            <w:shd w:val="clear" w:color="auto" w:fill="BFBFBF"/>
          </w:tcPr>
          <w:p w14:paraId="1F12B118" w14:textId="77777777" w:rsidR="008E5E55" w:rsidRPr="00DC5233" w:rsidRDefault="008E5E55" w:rsidP="000C172B">
            <w:pPr>
              <w:widowControl w:val="0"/>
              <w:spacing w:after="120"/>
              <w:jc w:val="center"/>
              <w:rPr>
                <w:b/>
              </w:rPr>
            </w:pPr>
            <w:r w:rsidRPr="00DC5233">
              <w:rPr>
                <w:b/>
              </w:rPr>
              <w:t>Big Idea</w:t>
            </w:r>
          </w:p>
        </w:tc>
        <w:tc>
          <w:tcPr>
            <w:tcW w:w="5760" w:type="dxa"/>
            <w:shd w:val="clear" w:color="auto" w:fill="BFBFBF"/>
          </w:tcPr>
          <w:p w14:paraId="2B209959" w14:textId="48C88075" w:rsidR="008E5E55" w:rsidRDefault="008E5E55" w:rsidP="000C172B">
            <w:pPr>
              <w:widowControl w:val="0"/>
              <w:spacing w:after="120"/>
              <w:jc w:val="center"/>
              <w:rPr>
                <w:b/>
              </w:rPr>
            </w:pPr>
            <w:r>
              <w:rPr>
                <w:b/>
              </w:rPr>
              <w:t xml:space="preserve">Grade </w:t>
            </w:r>
            <w:r w:rsidR="002330EA">
              <w:rPr>
                <w:b/>
              </w:rPr>
              <w:t>Six</w:t>
            </w:r>
            <w:r>
              <w:rPr>
                <w:b/>
              </w:rPr>
              <w:t xml:space="preserve"> </w:t>
            </w:r>
            <w:r w:rsidR="001144A4">
              <w:rPr>
                <w:b/>
              </w:rPr>
              <w:t xml:space="preserve">Content </w:t>
            </w:r>
            <w:r>
              <w:rPr>
                <w:b/>
              </w:rPr>
              <w:t>Standards</w:t>
            </w:r>
          </w:p>
        </w:tc>
      </w:tr>
      <w:tr w:rsidR="008E5E55" w14:paraId="1DD3061C" w14:textId="77777777" w:rsidTr="00BD368C">
        <w:trPr>
          <w:cantSplit/>
        </w:trPr>
        <w:tc>
          <w:tcPr>
            <w:tcW w:w="2225" w:type="dxa"/>
          </w:tcPr>
          <w:p w14:paraId="666192E9" w14:textId="3B536B59" w:rsidR="008E5E55" w:rsidRDefault="004307F0" w:rsidP="000C172B">
            <w:pPr>
              <w:widowControl w:val="0"/>
              <w:spacing w:after="120"/>
            </w:pPr>
            <w:r>
              <w:t xml:space="preserve">Reasoning </w:t>
            </w:r>
            <w:r w:rsidR="008E5E55">
              <w:t>with Data</w:t>
            </w:r>
          </w:p>
        </w:tc>
        <w:tc>
          <w:tcPr>
            <w:tcW w:w="2275" w:type="dxa"/>
            <w:shd w:val="clear" w:color="auto" w:fill="C1182B"/>
          </w:tcPr>
          <w:p w14:paraId="484DE9FB" w14:textId="77777777" w:rsidR="008E5E55" w:rsidRPr="00DC5233" w:rsidRDefault="008E5E55" w:rsidP="000C172B">
            <w:pPr>
              <w:spacing w:after="120"/>
              <w:rPr>
                <w:b/>
                <w:color w:val="FFFFFF" w:themeColor="background1"/>
              </w:rPr>
            </w:pPr>
            <w:r w:rsidRPr="00DC5233">
              <w:rPr>
                <w:b/>
                <w:color w:val="FFFFFF" w:themeColor="background1"/>
              </w:rPr>
              <w:t>Variability in Data</w:t>
            </w:r>
          </w:p>
        </w:tc>
        <w:tc>
          <w:tcPr>
            <w:tcW w:w="5760" w:type="dxa"/>
          </w:tcPr>
          <w:p w14:paraId="70162D41" w14:textId="77777777" w:rsidR="008E5E55" w:rsidRDefault="008E5E55" w:rsidP="000C172B">
            <w:pPr>
              <w:spacing w:after="120"/>
            </w:pPr>
            <w:r>
              <w:rPr>
                <w:b/>
              </w:rPr>
              <w:t xml:space="preserve">SP.1, SP.5, SP.4: </w:t>
            </w:r>
            <w:r>
              <w:t xml:space="preserve">Investigate real world data sources, ask questions of data, start to </w:t>
            </w:r>
            <w:r>
              <w:rPr>
                <w:b/>
              </w:rPr>
              <w:t>u</w:t>
            </w:r>
            <w:r>
              <w:t>nderstand variability - within data sets and across different forms of data, consider different types of data, and represent data with different representations.</w:t>
            </w:r>
          </w:p>
        </w:tc>
      </w:tr>
      <w:tr w:rsidR="008E5E55" w14:paraId="7C5C6B0A" w14:textId="77777777" w:rsidTr="00BD368C">
        <w:trPr>
          <w:cantSplit/>
        </w:trPr>
        <w:tc>
          <w:tcPr>
            <w:tcW w:w="2225" w:type="dxa"/>
          </w:tcPr>
          <w:p w14:paraId="439E1E70" w14:textId="755CB735" w:rsidR="008E5E55" w:rsidRDefault="004307F0" w:rsidP="000C172B">
            <w:pPr>
              <w:widowControl w:val="0"/>
              <w:spacing w:after="120"/>
            </w:pPr>
            <w:r>
              <w:t xml:space="preserve">Reasoning </w:t>
            </w:r>
            <w:r w:rsidR="008E5E55">
              <w:t>with Data</w:t>
            </w:r>
          </w:p>
        </w:tc>
        <w:tc>
          <w:tcPr>
            <w:tcW w:w="2275" w:type="dxa"/>
            <w:shd w:val="clear" w:color="auto" w:fill="ED555E"/>
          </w:tcPr>
          <w:p w14:paraId="2402865B" w14:textId="77777777" w:rsidR="008E5E55" w:rsidRPr="00DC5233" w:rsidRDefault="008E5E55" w:rsidP="000C172B">
            <w:pPr>
              <w:spacing w:after="120"/>
              <w:rPr>
                <w:b/>
              </w:rPr>
            </w:pPr>
            <w:r w:rsidRPr="00DC5233">
              <w:rPr>
                <w:b/>
              </w:rPr>
              <w:t>The Shape of Distributions</w:t>
            </w:r>
          </w:p>
        </w:tc>
        <w:tc>
          <w:tcPr>
            <w:tcW w:w="5760" w:type="dxa"/>
          </w:tcPr>
          <w:p w14:paraId="0FE91878" w14:textId="77777777" w:rsidR="008E5E55" w:rsidRDefault="008E5E55" w:rsidP="000C172B">
            <w:pPr>
              <w:spacing w:after="120"/>
            </w:pPr>
            <w:r>
              <w:rPr>
                <w:b/>
              </w:rPr>
              <w:t xml:space="preserve">SP.2, SP.3, SP.5: </w:t>
            </w:r>
            <w:r>
              <w:t>Consider the distribution of data sets - look at their shape and consider measures of center and variability to describe the data and the situation which is being investigated.</w:t>
            </w:r>
          </w:p>
        </w:tc>
      </w:tr>
      <w:tr w:rsidR="008E5E55" w14:paraId="3E0FBE4E" w14:textId="77777777" w:rsidTr="00BD368C">
        <w:trPr>
          <w:cantSplit/>
        </w:trPr>
        <w:tc>
          <w:tcPr>
            <w:tcW w:w="2225" w:type="dxa"/>
          </w:tcPr>
          <w:p w14:paraId="0083485C" w14:textId="77777777" w:rsidR="008E5E55" w:rsidRDefault="008E5E55" w:rsidP="000C172B">
            <w:pPr>
              <w:widowControl w:val="0"/>
              <w:spacing w:after="120"/>
            </w:pPr>
            <w:r>
              <w:t>Exploring Changing Quantities</w:t>
            </w:r>
          </w:p>
        </w:tc>
        <w:tc>
          <w:tcPr>
            <w:tcW w:w="2275" w:type="dxa"/>
            <w:shd w:val="clear" w:color="auto" w:fill="B2A1C7"/>
          </w:tcPr>
          <w:p w14:paraId="477BB049" w14:textId="77777777" w:rsidR="008E5E55" w:rsidRPr="00DC5233" w:rsidRDefault="008E5E55" w:rsidP="000C172B">
            <w:pPr>
              <w:spacing w:after="120"/>
              <w:rPr>
                <w:b/>
              </w:rPr>
            </w:pPr>
            <w:r w:rsidRPr="00DC5233">
              <w:rPr>
                <w:b/>
              </w:rPr>
              <w:t>Fraction Relationships</w:t>
            </w:r>
          </w:p>
        </w:tc>
        <w:tc>
          <w:tcPr>
            <w:tcW w:w="5760" w:type="dxa"/>
          </w:tcPr>
          <w:p w14:paraId="6F26C991" w14:textId="77777777" w:rsidR="008E5E55" w:rsidRDefault="008E5E55" w:rsidP="000C172B">
            <w:pPr>
              <w:spacing w:after="120"/>
            </w:pPr>
            <w:r>
              <w:rPr>
                <w:b/>
              </w:rPr>
              <w:t xml:space="preserve">NS.1, RP.1, RP.3: </w:t>
            </w:r>
            <w:r>
              <w:t>Understand fractions divided by fractions, thinking about them in different ways (e.g., how many 1/3 are inside 2/3?), considering the relationship between the numerator and denominator, using different strategies and visuals. Relate fractions to ratios and percentages.</w:t>
            </w:r>
          </w:p>
        </w:tc>
      </w:tr>
      <w:tr w:rsidR="008E5E55" w14:paraId="217031CA" w14:textId="77777777" w:rsidTr="00BD368C">
        <w:trPr>
          <w:cantSplit/>
        </w:trPr>
        <w:tc>
          <w:tcPr>
            <w:tcW w:w="2225" w:type="dxa"/>
          </w:tcPr>
          <w:p w14:paraId="7D048F46" w14:textId="77777777" w:rsidR="008E5E55" w:rsidRDefault="008E5E55" w:rsidP="000C172B">
            <w:pPr>
              <w:widowControl w:val="0"/>
              <w:spacing w:after="120"/>
            </w:pPr>
            <w:r>
              <w:t>Exploring Changing Quantities</w:t>
            </w:r>
          </w:p>
        </w:tc>
        <w:tc>
          <w:tcPr>
            <w:tcW w:w="2275" w:type="dxa"/>
            <w:shd w:val="clear" w:color="auto" w:fill="6609DE"/>
          </w:tcPr>
          <w:p w14:paraId="32F96193" w14:textId="77777777" w:rsidR="008E5E55" w:rsidRPr="00DC5233" w:rsidRDefault="008E5E55" w:rsidP="000C172B">
            <w:pPr>
              <w:spacing w:after="120"/>
              <w:rPr>
                <w:b/>
                <w:color w:val="FFFFFF" w:themeColor="background1"/>
              </w:rPr>
            </w:pPr>
            <w:r w:rsidRPr="00DC5233">
              <w:rPr>
                <w:b/>
                <w:color w:val="FFFFFF" w:themeColor="background1"/>
              </w:rPr>
              <w:t>Patterns inside Numbers</w:t>
            </w:r>
          </w:p>
        </w:tc>
        <w:tc>
          <w:tcPr>
            <w:tcW w:w="5760" w:type="dxa"/>
          </w:tcPr>
          <w:p w14:paraId="242102AB" w14:textId="77777777" w:rsidR="008E5E55" w:rsidRDefault="008E5E55" w:rsidP="000C172B">
            <w:pPr>
              <w:spacing w:after="120"/>
            </w:pPr>
            <w:r>
              <w:rPr>
                <w:b/>
              </w:rPr>
              <w:t xml:space="preserve">NS.4, RP.3: </w:t>
            </w:r>
            <w:r>
              <w:t>Consider how numbers are made up, exploring factors and multiples, visually and numerically.</w:t>
            </w:r>
          </w:p>
        </w:tc>
      </w:tr>
      <w:tr w:rsidR="008E5E55" w14:paraId="5B5E4ED5" w14:textId="77777777" w:rsidTr="00BD368C">
        <w:trPr>
          <w:cantSplit/>
        </w:trPr>
        <w:tc>
          <w:tcPr>
            <w:tcW w:w="2225" w:type="dxa"/>
          </w:tcPr>
          <w:p w14:paraId="6832D9CA" w14:textId="77777777" w:rsidR="008E5E55" w:rsidRDefault="008E5E55" w:rsidP="000C172B">
            <w:pPr>
              <w:widowControl w:val="0"/>
              <w:spacing w:after="120"/>
            </w:pPr>
            <w:r>
              <w:t>Exploring Changing Quantities</w:t>
            </w:r>
          </w:p>
        </w:tc>
        <w:tc>
          <w:tcPr>
            <w:tcW w:w="2275" w:type="dxa"/>
            <w:shd w:val="clear" w:color="auto" w:fill="C800FF"/>
          </w:tcPr>
          <w:p w14:paraId="01D9F832" w14:textId="77777777" w:rsidR="008E5E55" w:rsidRPr="00DC5233" w:rsidRDefault="008E5E55" w:rsidP="000C172B">
            <w:pPr>
              <w:spacing w:after="120"/>
              <w:rPr>
                <w:b/>
              </w:rPr>
            </w:pPr>
            <w:r w:rsidRPr="00DC5233">
              <w:rPr>
                <w:b/>
              </w:rPr>
              <w:t>Generalizing with Multiple Representations</w:t>
            </w:r>
          </w:p>
        </w:tc>
        <w:tc>
          <w:tcPr>
            <w:tcW w:w="5760" w:type="dxa"/>
          </w:tcPr>
          <w:p w14:paraId="22135987" w14:textId="77777777" w:rsidR="008E5E55" w:rsidRDefault="008E5E55" w:rsidP="000C172B">
            <w:pPr>
              <w:spacing w:after="120"/>
            </w:pPr>
            <w:r>
              <w:rPr>
                <w:b/>
              </w:rPr>
              <w:t xml:space="preserve">EE.6, EE.2, EE.7, EE.3, EE.4, RP.1, RP.2, RP.3: </w:t>
            </w:r>
            <w:r>
              <w:t>Generalize from growth or decay patterns, leading to an understanding of variables. Understand that a variable can represent a changing quantity or an unknown number. Analyze a mathematical situation that can be seen and solved in different ways and that leads to multiple representations and equivalent expressions. Where appropriate in solving problems, use unit rates.</w:t>
            </w:r>
          </w:p>
        </w:tc>
      </w:tr>
      <w:tr w:rsidR="008E5E55" w14:paraId="2DF72840" w14:textId="77777777" w:rsidTr="00BD368C">
        <w:trPr>
          <w:cantSplit/>
        </w:trPr>
        <w:tc>
          <w:tcPr>
            <w:tcW w:w="2225" w:type="dxa"/>
          </w:tcPr>
          <w:p w14:paraId="4C033A76" w14:textId="77777777" w:rsidR="008E5E55" w:rsidRDefault="008E5E55" w:rsidP="000C172B">
            <w:pPr>
              <w:widowControl w:val="0"/>
              <w:spacing w:after="120"/>
            </w:pPr>
            <w:r>
              <w:t>Exploring Changing Quantities</w:t>
            </w:r>
          </w:p>
        </w:tc>
        <w:tc>
          <w:tcPr>
            <w:tcW w:w="2275" w:type="dxa"/>
            <w:shd w:val="clear" w:color="auto" w:fill="DBA7FF"/>
          </w:tcPr>
          <w:p w14:paraId="32E6AF16" w14:textId="77777777" w:rsidR="008E5E55" w:rsidRPr="00DC5233" w:rsidRDefault="008E5E55" w:rsidP="000C172B">
            <w:pPr>
              <w:spacing w:after="120"/>
              <w:rPr>
                <w:b/>
              </w:rPr>
            </w:pPr>
            <w:r w:rsidRPr="00DC5233">
              <w:rPr>
                <w:b/>
              </w:rPr>
              <w:t>Relationships Between Variables</w:t>
            </w:r>
          </w:p>
        </w:tc>
        <w:tc>
          <w:tcPr>
            <w:tcW w:w="5760" w:type="dxa"/>
          </w:tcPr>
          <w:p w14:paraId="56D7C03F" w14:textId="77777777" w:rsidR="008E5E55" w:rsidRDefault="008E5E55" w:rsidP="000C172B">
            <w:pPr>
              <w:spacing w:after="120"/>
            </w:pPr>
            <w:r>
              <w:rPr>
                <w:b/>
              </w:rPr>
              <w:t xml:space="preserve">EE.9, EE.5, RP.1, RP.2, RP.3, NS.8, SP.1, SP.2: </w:t>
            </w:r>
            <w:r>
              <w:t>Use independent and dependent variables to represent how a situation changes over time, recognizing unit rates when it is a linear relationship. Illustrate the relationship using tables, 4 quadrant graphs and equations, and understand the relationships between the different representations and what each one communicates.</w:t>
            </w:r>
          </w:p>
        </w:tc>
      </w:tr>
      <w:tr w:rsidR="008E5E55" w14:paraId="64233DCD" w14:textId="77777777" w:rsidTr="00BD368C">
        <w:trPr>
          <w:cantSplit/>
        </w:trPr>
        <w:tc>
          <w:tcPr>
            <w:tcW w:w="2225" w:type="dxa"/>
          </w:tcPr>
          <w:p w14:paraId="7DCFE049" w14:textId="77777777" w:rsidR="008E5E55" w:rsidRDefault="008E5E55" w:rsidP="000C172B">
            <w:pPr>
              <w:widowControl w:val="0"/>
              <w:spacing w:after="120"/>
            </w:pPr>
            <w:r>
              <w:lastRenderedPageBreak/>
              <w:t>Taking Wholes Apart, Putting Parts Together</w:t>
            </w:r>
          </w:p>
        </w:tc>
        <w:tc>
          <w:tcPr>
            <w:tcW w:w="2275" w:type="dxa"/>
            <w:shd w:val="clear" w:color="auto" w:fill="33CCFF"/>
          </w:tcPr>
          <w:p w14:paraId="2ADC43D6" w14:textId="77777777" w:rsidR="008E5E55" w:rsidRPr="00DC5233" w:rsidRDefault="008E5E55" w:rsidP="000C172B">
            <w:pPr>
              <w:spacing w:after="120"/>
              <w:rPr>
                <w:b/>
                <w:color w:val="000000" w:themeColor="text1"/>
              </w:rPr>
            </w:pPr>
            <w:r w:rsidRPr="00DC5233">
              <w:rPr>
                <w:b/>
                <w:color w:val="000000" w:themeColor="text1"/>
              </w:rPr>
              <w:t>Model the World</w:t>
            </w:r>
          </w:p>
        </w:tc>
        <w:tc>
          <w:tcPr>
            <w:tcW w:w="5760" w:type="dxa"/>
          </w:tcPr>
          <w:p w14:paraId="5F233132" w14:textId="77777777" w:rsidR="008E5E55" w:rsidRDefault="008E5E55" w:rsidP="000C172B">
            <w:pPr>
              <w:spacing w:after="120"/>
            </w:pPr>
            <w:r>
              <w:rPr>
                <w:b/>
              </w:rPr>
              <w:t xml:space="preserve">NS.3, NS.2, NS.8, RP.1, RP.2, RP.3: </w:t>
            </w:r>
            <w:r>
              <w:t>Solve and model real world problems. Add, subtract, multiply, and divide multi-digit numbers and decimals, in real-world and mathematical problems - with sense making and understanding, using visual models and algorithms.</w:t>
            </w:r>
          </w:p>
        </w:tc>
      </w:tr>
      <w:tr w:rsidR="008E5E55" w14:paraId="2AABE878" w14:textId="77777777" w:rsidTr="00BD368C">
        <w:trPr>
          <w:cantSplit/>
        </w:trPr>
        <w:tc>
          <w:tcPr>
            <w:tcW w:w="2225" w:type="dxa"/>
          </w:tcPr>
          <w:p w14:paraId="3706DE3B" w14:textId="77777777" w:rsidR="008E5E55" w:rsidRDefault="008E5E55" w:rsidP="000C172B">
            <w:pPr>
              <w:widowControl w:val="0"/>
              <w:spacing w:after="120"/>
            </w:pPr>
            <w:r>
              <w:t>Taking Wholes Apart, Putting Parts Together</w:t>
            </w:r>
          </w:p>
          <w:p w14:paraId="1D884179" w14:textId="0DB97ABD" w:rsidR="008E5E55" w:rsidRDefault="002330EA" w:rsidP="000C172B">
            <w:pPr>
              <w:widowControl w:val="0"/>
              <w:spacing w:after="120"/>
            </w:pPr>
            <w:r>
              <w:t>and</w:t>
            </w:r>
          </w:p>
          <w:p w14:paraId="0F446FBD" w14:textId="77777777" w:rsidR="008E5E55" w:rsidRDefault="008E5E55" w:rsidP="000C172B">
            <w:pPr>
              <w:widowControl w:val="0"/>
              <w:spacing w:after="120"/>
            </w:pPr>
            <w:r>
              <w:t>Discovering Shape and Space</w:t>
            </w:r>
          </w:p>
        </w:tc>
        <w:tc>
          <w:tcPr>
            <w:tcW w:w="2275" w:type="dxa"/>
            <w:shd w:val="clear" w:color="auto" w:fill="18219C"/>
          </w:tcPr>
          <w:p w14:paraId="4F7F62A7" w14:textId="77777777" w:rsidR="008E5E55" w:rsidRPr="00DC5233" w:rsidRDefault="008E5E55" w:rsidP="000C172B">
            <w:pPr>
              <w:spacing w:after="120"/>
              <w:rPr>
                <w:b/>
                <w:color w:val="FFFFFF"/>
              </w:rPr>
            </w:pPr>
            <w:r w:rsidRPr="00DC5233">
              <w:rPr>
                <w:b/>
                <w:color w:val="FFFFFF"/>
              </w:rPr>
              <w:t>Nets and Surface Area</w:t>
            </w:r>
          </w:p>
        </w:tc>
        <w:tc>
          <w:tcPr>
            <w:tcW w:w="5760" w:type="dxa"/>
          </w:tcPr>
          <w:p w14:paraId="64F874F6" w14:textId="77777777" w:rsidR="008E5E55" w:rsidRDefault="008E5E55" w:rsidP="000C172B">
            <w:pPr>
              <w:spacing w:after="120"/>
            </w:pPr>
            <w:r>
              <w:rPr>
                <w:b/>
              </w:rPr>
              <w:t>EE.1</w:t>
            </w:r>
            <w:r>
              <w:t>,</w:t>
            </w:r>
            <w:r>
              <w:rPr>
                <w:b/>
              </w:rPr>
              <w:t xml:space="preserve"> EE.2, G.4, G.1, G.2, G.3:</w:t>
            </w:r>
            <w:r>
              <w:t xml:space="preserve"> Build and decompose 3-D figures using nets to find surface area. Represent volume and area as expressions involving whole number exponents.</w:t>
            </w:r>
          </w:p>
        </w:tc>
      </w:tr>
      <w:tr w:rsidR="008E5E55" w14:paraId="2A298048" w14:textId="77777777" w:rsidTr="00BD368C">
        <w:trPr>
          <w:cantSplit/>
        </w:trPr>
        <w:tc>
          <w:tcPr>
            <w:tcW w:w="2225" w:type="dxa"/>
          </w:tcPr>
          <w:p w14:paraId="20021B0A" w14:textId="77777777" w:rsidR="008E5E55" w:rsidRDefault="008E5E55" w:rsidP="000C172B">
            <w:pPr>
              <w:widowControl w:val="0"/>
              <w:spacing w:after="120"/>
            </w:pPr>
            <w:r>
              <w:t>Discovering Shape and Space</w:t>
            </w:r>
          </w:p>
        </w:tc>
        <w:tc>
          <w:tcPr>
            <w:tcW w:w="2275" w:type="dxa"/>
            <w:shd w:val="clear" w:color="auto" w:fill="70AD47"/>
          </w:tcPr>
          <w:p w14:paraId="0BD40123" w14:textId="77777777" w:rsidR="008E5E55" w:rsidRPr="00DC5233" w:rsidRDefault="008E5E55" w:rsidP="000C172B">
            <w:pPr>
              <w:spacing w:after="120"/>
              <w:rPr>
                <w:b/>
                <w:color w:val="FFFFFF"/>
              </w:rPr>
            </w:pPr>
            <w:r w:rsidRPr="00DC5233">
              <w:rPr>
                <w:b/>
                <w:color w:val="000000" w:themeColor="text1"/>
              </w:rPr>
              <w:t>Distance and Direction</w:t>
            </w:r>
          </w:p>
        </w:tc>
        <w:tc>
          <w:tcPr>
            <w:tcW w:w="5760" w:type="dxa"/>
          </w:tcPr>
          <w:p w14:paraId="5F3C5F86" w14:textId="77777777" w:rsidR="008E5E55" w:rsidRDefault="008E5E55" w:rsidP="000C172B">
            <w:pPr>
              <w:spacing w:after="120"/>
            </w:pPr>
            <w:r>
              <w:rPr>
                <w:b/>
              </w:rPr>
              <w:t>NS.5, NS.6, NS.7, G.1, G.2, G.3, G.4:</w:t>
            </w:r>
            <w:r>
              <w:t xml:space="preserve"> Students experience absolute value on numbers lines and relate it to distance, describing relationships, such as order between numbers using inequality statements.</w:t>
            </w:r>
          </w:p>
        </w:tc>
      </w:tr>
      <w:tr w:rsidR="008E5E55" w14:paraId="3DBC3AF9" w14:textId="77777777" w:rsidTr="00BD368C">
        <w:trPr>
          <w:cantSplit/>
        </w:trPr>
        <w:tc>
          <w:tcPr>
            <w:tcW w:w="2225" w:type="dxa"/>
          </w:tcPr>
          <w:p w14:paraId="152B1384" w14:textId="77777777" w:rsidR="008E5E55" w:rsidRDefault="008E5E55" w:rsidP="000C172B">
            <w:pPr>
              <w:widowControl w:val="0"/>
              <w:spacing w:after="120"/>
            </w:pPr>
            <w:r>
              <w:t>Discovering Shape and Space</w:t>
            </w:r>
          </w:p>
        </w:tc>
        <w:tc>
          <w:tcPr>
            <w:tcW w:w="2275" w:type="dxa"/>
            <w:shd w:val="clear" w:color="auto" w:fill="00FF00"/>
          </w:tcPr>
          <w:p w14:paraId="30985BC3" w14:textId="77777777" w:rsidR="008E5E55" w:rsidRPr="00DC5233" w:rsidRDefault="008E5E55" w:rsidP="000C172B">
            <w:pPr>
              <w:spacing w:after="120"/>
              <w:rPr>
                <w:b/>
              </w:rPr>
            </w:pPr>
            <w:r w:rsidRPr="00DC5233">
              <w:rPr>
                <w:b/>
              </w:rPr>
              <w:t>Graphing Shapes</w:t>
            </w:r>
          </w:p>
        </w:tc>
        <w:tc>
          <w:tcPr>
            <w:tcW w:w="5760" w:type="dxa"/>
          </w:tcPr>
          <w:p w14:paraId="60051324" w14:textId="77777777" w:rsidR="008E5E55" w:rsidRDefault="008E5E55" w:rsidP="000C172B">
            <w:pPr>
              <w:spacing w:after="120"/>
            </w:pPr>
            <w:r>
              <w:rPr>
                <w:b/>
              </w:rPr>
              <w:t>G.3, G.1, G.4, NS.8, EE.2:</w:t>
            </w:r>
            <w:r>
              <w:t xml:space="preserve"> Use coordinates to represent the vertices of polygons, graph the shapes on the coordinate plane, and determine side lengths, perimeter, and area.</w:t>
            </w:r>
          </w:p>
        </w:tc>
      </w:tr>
    </w:tbl>
    <w:p w14:paraId="5A33A25E" w14:textId="09B6501F" w:rsidR="00D049C0" w:rsidRPr="0002483A" w:rsidRDefault="00D049C0" w:rsidP="004F4184">
      <w:pPr>
        <w:spacing w:before="360"/>
        <w:ind w:right="187"/>
        <w:rPr>
          <w:bCs/>
        </w:rPr>
      </w:pPr>
      <w:bookmarkStart w:id="27" w:name="sevennine"/>
      <w:bookmarkEnd w:id="27"/>
      <w:r w:rsidRPr="0002483A">
        <w:rPr>
          <w:bCs/>
        </w:rPr>
        <w:t xml:space="preserve">Figure </w:t>
      </w:r>
      <w:r w:rsidR="00F135DC" w:rsidRPr="0002483A">
        <w:rPr>
          <w:bCs/>
        </w:rPr>
        <w:t>7.</w:t>
      </w:r>
      <w:r w:rsidR="002330EA">
        <w:rPr>
          <w:bCs/>
        </w:rPr>
        <w:t>9</w:t>
      </w:r>
      <w:r w:rsidRPr="0002483A">
        <w:rPr>
          <w:bCs/>
        </w:rPr>
        <w:t xml:space="preserve"> </w:t>
      </w:r>
      <w:r w:rsidR="004B1CB4" w:rsidRPr="0002483A">
        <w:rPr>
          <w:bCs/>
        </w:rPr>
        <w:t xml:space="preserve">Grade Seven </w:t>
      </w:r>
      <w:r w:rsidRPr="0002483A">
        <w:rPr>
          <w:bCs/>
        </w:rPr>
        <w:t>Big Ideas</w:t>
      </w:r>
    </w:p>
    <w:p w14:paraId="09E8DB73" w14:textId="02167DDE" w:rsidR="00D049C0" w:rsidRDefault="008E5E55" w:rsidP="008E5E55">
      <w:pPr>
        <w:jc w:val="center"/>
      </w:pPr>
      <w:r>
        <w:rPr>
          <w:noProof/>
        </w:rPr>
        <w:lastRenderedPageBreak/>
        <w:drawing>
          <wp:inline distT="0" distB="0" distL="0" distR="0" wp14:anchorId="33E76060" wp14:editId="45A37B7B">
            <wp:extent cx="5199797" cy="4524262"/>
            <wp:effectExtent l="0" t="0" r="1270" b="0"/>
            <wp:docPr id="62" name="Picture 62" descr="Relationships between Grade 7 Big Ideas.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ic that represents relationships between Grade 7 Big Ideas.  A detailed description in included in the text below."/>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270235" cy="4585549"/>
                    </a:xfrm>
                    <a:prstGeom prst="rect">
                      <a:avLst/>
                    </a:prstGeom>
                    <a:ln>
                      <a:noFill/>
                    </a:ln>
                    <a:extLst>
                      <a:ext uri="{53640926-AAD7-44D8-BBD7-CCE9431645EC}">
                        <a14:shadowObscured xmlns:a14="http://schemas.microsoft.com/office/drawing/2010/main"/>
                      </a:ext>
                    </a:extLst>
                  </pic:spPr>
                </pic:pic>
              </a:graphicData>
            </a:graphic>
          </wp:inline>
        </w:drawing>
      </w:r>
    </w:p>
    <w:p w14:paraId="0330491B" w14:textId="3664B3B3" w:rsidR="008E5E55" w:rsidRDefault="00000000" w:rsidP="008E5E55">
      <w:hyperlink w:anchor="LDsevennine" w:tooltip="Long description of Figure 7.9 Grade Seven Big Ideas" w:history="1">
        <w:r w:rsidR="008C2F38" w:rsidRPr="00167D26">
          <w:rPr>
            <w:rStyle w:val="Hyperlink"/>
          </w:rPr>
          <w:t>L</w:t>
        </w:r>
        <w:r w:rsidR="008E5E55" w:rsidRPr="00167D26">
          <w:rPr>
            <w:rStyle w:val="Hyperlink"/>
          </w:rPr>
          <w:t>ong descriptio</w:t>
        </w:r>
        <w:r w:rsidR="002330EA">
          <w:rPr>
            <w:rStyle w:val="Hyperlink"/>
          </w:rPr>
          <w:t>n of figure 7.9</w:t>
        </w:r>
      </w:hyperlink>
    </w:p>
    <w:p w14:paraId="12942A25" w14:textId="040CE60A" w:rsidR="00B478F1" w:rsidRPr="0002483A" w:rsidRDefault="00A4539C" w:rsidP="008E5E55">
      <w:pPr>
        <w:rPr>
          <w:bCs/>
        </w:rPr>
      </w:pPr>
      <w:r w:rsidRPr="0002483A">
        <w:rPr>
          <w:bCs/>
        </w:rPr>
        <w:t>Figure</w:t>
      </w:r>
      <w:r w:rsidR="00B478F1" w:rsidRPr="0002483A">
        <w:rPr>
          <w:bCs/>
        </w:rPr>
        <w:t xml:space="preserve"> </w:t>
      </w:r>
      <w:r w:rsidR="00F135DC" w:rsidRPr="0002483A">
        <w:rPr>
          <w:bCs/>
        </w:rPr>
        <w:t>7</w:t>
      </w:r>
      <w:r w:rsidR="00B478F1" w:rsidRPr="0002483A">
        <w:rPr>
          <w:bCs/>
        </w:rPr>
        <w:t>.</w:t>
      </w:r>
      <w:r w:rsidR="002330EA">
        <w:rPr>
          <w:bCs/>
        </w:rPr>
        <w:t>10</w:t>
      </w:r>
      <w:r w:rsidR="00B478F1" w:rsidRPr="0002483A">
        <w:rPr>
          <w:bCs/>
        </w:rPr>
        <w:t xml:space="preserve"> </w:t>
      </w:r>
      <w:r w:rsidR="001D3EA9" w:rsidRPr="0002483A">
        <w:rPr>
          <w:bCs/>
        </w:rPr>
        <w:t>Grade</w:t>
      </w:r>
      <w:r w:rsidR="004B1CB4" w:rsidRPr="0002483A">
        <w:rPr>
          <w:bCs/>
        </w:rPr>
        <w:t xml:space="preserve"> Seven </w:t>
      </w:r>
      <w:r w:rsidR="00B478F1" w:rsidRPr="0002483A">
        <w:rPr>
          <w:bCs/>
        </w:rPr>
        <w:t xml:space="preserve">Content Connections, Big Ideas, and </w:t>
      </w:r>
      <w:r w:rsidR="001144A4" w:rsidRPr="0002483A">
        <w:rPr>
          <w:bCs/>
        </w:rPr>
        <w:t xml:space="preserve">Content </w:t>
      </w:r>
      <w:r w:rsidR="00B478F1" w:rsidRPr="0002483A">
        <w:rPr>
          <w:bCs/>
        </w:rPr>
        <w:t>Standards</w:t>
      </w:r>
    </w:p>
    <w:tbl>
      <w:tblPr>
        <w:tblStyle w:val="TableGrid"/>
        <w:tblW w:w="10170" w:type="dxa"/>
        <w:tblInd w:w="-365" w:type="dxa"/>
        <w:tblLayout w:type="fixed"/>
        <w:tblLook w:val="0620" w:firstRow="1" w:lastRow="0" w:firstColumn="0" w:lastColumn="0" w:noHBand="1" w:noVBand="1"/>
        <w:tblDescription w:val="Grade 7 Content Connections, Big Ideas, and Standards"/>
      </w:tblPr>
      <w:tblGrid>
        <w:gridCol w:w="1980"/>
        <w:gridCol w:w="1890"/>
        <w:gridCol w:w="6300"/>
      </w:tblGrid>
      <w:tr w:rsidR="008E5E55" w14:paraId="4951C14B" w14:textId="77777777" w:rsidTr="00BD368C">
        <w:trPr>
          <w:cantSplit/>
          <w:tblHeader/>
        </w:trPr>
        <w:tc>
          <w:tcPr>
            <w:tcW w:w="1980" w:type="dxa"/>
            <w:shd w:val="clear" w:color="auto" w:fill="BFBFBF"/>
          </w:tcPr>
          <w:p w14:paraId="29666698" w14:textId="77777777" w:rsidR="008E5E55" w:rsidRDefault="008E5E55" w:rsidP="000C172B">
            <w:pPr>
              <w:widowControl w:val="0"/>
              <w:spacing w:after="120"/>
              <w:jc w:val="center"/>
              <w:rPr>
                <w:b/>
              </w:rPr>
            </w:pPr>
            <w:r>
              <w:rPr>
                <w:b/>
              </w:rPr>
              <w:t>Content Connection</w:t>
            </w:r>
          </w:p>
        </w:tc>
        <w:tc>
          <w:tcPr>
            <w:tcW w:w="1890" w:type="dxa"/>
            <w:shd w:val="clear" w:color="auto" w:fill="BFBFBF"/>
          </w:tcPr>
          <w:p w14:paraId="587A91D6" w14:textId="77777777" w:rsidR="008E5E55" w:rsidRPr="00DC5233" w:rsidRDefault="008E5E55" w:rsidP="000C172B">
            <w:pPr>
              <w:widowControl w:val="0"/>
              <w:spacing w:after="120"/>
              <w:jc w:val="center"/>
              <w:rPr>
                <w:b/>
              </w:rPr>
            </w:pPr>
            <w:r w:rsidRPr="00DC5233">
              <w:rPr>
                <w:b/>
              </w:rPr>
              <w:t>Big Idea</w:t>
            </w:r>
          </w:p>
        </w:tc>
        <w:tc>
          <w:tcPr>
            <w:tcW w:w="6300" w:type="dxa"/>
            <w:shd w:val="clear" w:color="auto" w:fill="BFBFBF"/>
          </w:tcPr>
          <w:p w14:paraId="7139968E" w14:textId="5067CAC9" w:rsidR="008E5E55" w:rsidRDefault="008E5E55" w:rsidP="000C172B">
            <w:pPr>
              <w:widowControl w:val="0"/>
              <w:spacing w:after="120"/>
              <w:jc w:val="center"/>
              <w:rPr>
                <w:b/>
              </w:rPr>
            </w:pPr>
            <w:r>
              <w:rPr>
                <w:b/>
              </w:rPr>
              <w:t xml:space="preserve">Grade </w:t>
            </w:r>
            <w:r w:rsidR="002330EA">
              <w:rPr>
                <w:b/>
              </w:rPr>
              <w:t>Seven</w:t>
            </w:r>
            <w:r>
              <w:rPr>
                <w:b/>
              </w:rPr>
              <w:t xml:space="preserve"> </w:t>
            </w:r>
            <w:r w:rsidR="001F0E20">
              <w:rPr>
                <w:b/>
              </w:rPr>
              <w:t xml:space="preserve">Content </w:t>
            </w:r>
            <w:r>
              <w:rPr>
                <w:b/>
              </w:rPr>
              <w:t>Standards</w:t>
            </w:r>
          </w:p>
        </w:tc>
      </w:tr>
      <w:tr w:rsidR="008E5E55" w14:paraId="5D451C80" w14:textId="77777777" w:rsidTr="00BD368C">
        <w:trPr>
          <w:cantSplit/>
        </w:trPr>
        <w:tc>
          <w:tcPr>
            <w:tcW w:w="1980" w:type="dxa"/>
          </w:tcPr>
          <w:p w14:paraId="60712FE3" w14:textId="1995165A" w:rsidR="008E5E55" w:rsidRDefault="004307F0" w:rsidP="000C172B">
            <w:pPr>
              <w:widowControl w:val="0"/>
              <w:spacing w:after="120"/>
            </w:pPr>
            <w:r>
              <w:t xml:space="preserve">Reasoning </w:t>
            </w:r>
            <w:r w:rsidR="008E5E55">
              <w:t>with Data</w:t>
            </w:r>
          </w:p>
        </w:tc>
        <w:tc>
          <w:tcPr>
            <w:tcW w:w="1890" w:type="dxa"/>
            <w:shd w:val="clear" w:color="auto" w:fill="F08894"/>
          </w:tcPr>
          <w:p w14:paraId="714708E7" w14:textId="629DEB0B" w:rsidR="008E5E55" w:rsidRPr="00DC5233" w:rsidRDefault="008E5E55" w:rsidP="000C172B">
            <w:pPr>
              <w:spacing w:after="120"/>
              <w:rPr>
                <w:b/>
              </w:rPr>
            </w:pPr>
            <w:r w:rsidRPr="00DC5233">
              <w:rPr>
                <w:b/>
              </w:rPr>
              <w:t xml:space="preserve">Populations </w:t>
            </w:r>
            <w:r w:rsidR="002330EA">
              <w:rPr>
                <w:b/>
              </w:rPr>
              <w:t>and</w:t>
            </w:r>
            <w:r w:rsidRPr="00DC5233">
              <w:rPr>
                <w:b/>
              </w:rPr>
              <w:t xml:space="preserve"> Samples</w:t>
            </w:r>
          </w:p>
        </w:tc>
        <w:tc>
          <w:tcPr>
            <w:tcW w:w="6300" w:type="dxa"/>
          </w:tcPr>
          <w:p w14:paraId="4D2D8645" w14:textId="77777777" w:rsidR="008E5E55" w:rsidRDefault="008E5E55" w:rsidP="000C172B">
            <w:pPr>
              <w:spacing w:after="120"/>
            </w:pPr>
            <w:r>
              <w:rPr>
                <w:b/>
              </w:rPr>
              <w:t>SP.1, SP.2, RP.1, RP.2, RP.3, NS.1, NS.2, NS.3, EE.3:</w:t>
            </w:r>
            <w:r>
              <w:t xml:space="preserve"> Study a population by taking random samples and determine if the samples accurately represent the population.</w:t>
            </w:r>
          </w:p>
          <w:p w14:paraId="6684E4BF" w14:textId="77777777" w:rsidR="008E5E55" w:rsidRDefault="008E5E55" w:rsidP="000C172B">
            <w:pPr>
              <w:numPr>
                <w:ilvl w:val="0"/>
                <w:numId w:val="40"/>
              </w:numPr>
              <w:spacing w:after="120"/>
            </w:pPr>
            <w:r>
              <w:t>Analyze and critique reports by examining the sample and the claims made to the general population</w:t>
            </w:r>
          </w:p>
          <w:p w14:paraId="134871DE" w14:textId="77777777" w:rsidR="008E5E55" w:rsidRDefault="008E5E55" w:rsidP="000C172B">
            <w:pPr>
              <w:numPr>
                <w:ilvl w:val="0"/>
                <w:numId w:val="40"/>
              </w:numPr>
              <w:spacing w:after="120"/>
            </w:pPr>
            <w:r>
              <w:t>Use classroom simulations and computer software to model repeated sampling, analyzing the variation in results.</w:t>
            </w:r>
          </w:p>
        </w:tc>
      </w:tr>
      <w:tr w:rsidR="008E5E55" w14:paraId="3E66BE71" w14:textId="77777777" w:rsidTr="00BD368C">
        <w:trPr>
          <w:cantSplit/>
        </w:trPr>
        <w:tc>
          <w:tcPr>
            <w:tcW w:w="1980" w:type="dxa"/>
          </w:tcPr>
          <w:p w14:paraId="3F6345F3" w14:textId="214D88EA" w:rsidR="008E5E55" w:rsidRDefault="004307F0" w:rsidP="000C172B">
            <w:pPr>
              <w:widowControl w:val="0"/>
              <w:spacing w:after="120"/>
            </w:pPr>
            <w:r>
              <w:lastRenderedPageBreak/>
              <w:t xml:space="preserve">Reasoning </w:t>
            </w:r>
            <w:r w:rsidR="008E5E55">
              <w:t>with Data</w:t>
            </w:r>
          </w:p>
        </w:tc>
        <w:tc>
          <w:tcPr>
            <w:tcW w:w="1890" w:type="dxa"/>
            <w:shd w:val="clear" w:color="auto" w:fill="ED565F"/>
          </w:tcPr>
          <w:p w14:paraId="5E7F40E2" w14:textId="77777777" w:rsidR="008E5E55" w:rsidRPr="00DC5233" w:rsidRDefault="008E5E55" w:rsidP="000C172B">
            <w:pPr>
              <w:spacing w:after="120"/>
              <w:rPr>
                <w:b/>
              </w:rPr>
            </w:pPr>
            <w:r w:rsidRPr="00DC5233">
              <w:rPr>
                <w:b/>
              </w:rPr>
              <w:t>Visualize Populations</w:t>
            </w:r>
          </w:p>
        </w:tc>
        <w:tc>
          <w:tcPr>
            <w:tcW w:w="6300" w:type="dxa"/>
          </w:tcPr>
          <w:p w14:paraId="52E9147D" w14:textId="77777777" w:rsidR="008E5E55" w:rsidRDefault="008E5E55" w:rsidP="000C172B">
            <w:pPr>
              <w:spacing w:after="120"/>
            </w:pPr>
            <w:r>
              <w:rPr>
                <w:b/>
              </w:rPr>
              <w:t xml:space="preserve">SP.3, SP.4, NS.1, NS.2, NS.3, EE.3: </w:t>
            </w:r>
            <w:r>
              <w:t>Draw comparative inferences about populations - consider what visual plots show, and use measures of center and variability</w:t>
            </w:r>
          </w:p>
          <w:p w14:paraId="52C3D8F3" w14:textId="77777777" w:rsidR="008E5E55" w:rsidRDefault="008E5E55" w:rsidP="000C172B">
            <w:pPr>
              <w:numPr>
                <w:ilvl w:val="0"/>
                <w:numId w:val="41"/>
              </w:numPr>
              <w:spacing w:after="120"/>
            </w:pPr>
            <w:r>
              <w:t>Students toggle between the mathematical results and their meaningful interpretation with their given context, considering audiences, implications, etc.</w:t>
            </w:r>
          </w:p>
        </w:tc>
      </w:tr>
      <w:tr w:rsidR="008E5E55" w14:paraId="361375DB" w14:textId="77777777" w:rsidTr="00BD368C">
        <w:trPr>
          <w:cantSplit/>
        </w:trPr>
        <w:tc>
          <w:tcPr>
            <w:tcW w:w="1980" w:type="dxa"/>
          </w:tcPr>
          <w:p w14:paraId="06A4B891" w14:textId="5DE61067" w:rsidR="008E5E55" w:rsidRDefault="004307F0" w:rsidP="000C172B">
            <w:pPr>
              <w:widowControl w:val="0"/>
              <w:spacing w:after="120"/>
            </w:pPr>
            <w:r>
              <w:t xml:space="preserve">Reasoning </w:t>
            </w:r>
            <w:r w:rsidR="008E5E55">
              <w:t>with Data</w:t>
            </w:r>
          </w:p>
        </w:tc>
        <w:tc>
          <w:tcPr>
            <w:tcW w:w="1890" w:type="dxa"/>
            <w:shd w:val="clear" w:color="auto" w:fill="C1182B"/>
          </w:tcPr>
          <w:p w14:paraId="78493909" w14:textId="77777777" w:rsidR="008E5E55" w:rsidRPr="00DC5233" w:rsidRDefault="008E5E55" w:rsidP="000C172B">
            <w:pPr>
              <w:spacing w:after="120"/>
              <w:rPr>
                <w:b/>
                <w:color w:val="FFFFFF" w:themeColor="background1"/>
              </w:rPr>
            </w:pPr>
            <w:r w:rsidRPr="00DC5233">
              <w:rPr>
                <w:b/>
                <w:color w:val="FFFFFF" w:themeColor="background1"/>
              </w:rPr>
              <w:t>Probability Models</w:t>
            </w:r>
          </w:p>
        </w:tc>
        <w:tc>
          <w:tcPr>
            <w:tcW w:w="6300" w:type="dxa"/>
          </w:tcPr>
          <w:p w14:paraId="2C1E0E79" w14:textId="77777777" w:rsidR="008E5E55" w:rsidRDefault="008E5E55" w:rsidP="000C172B">
            <w:pPr>
              <w:spacing w:after="120"/>
            </w:pPr>
            <w:r>
              <w:rPr>
                <w:b/>
              </w:rPr>
              <w:t>SP.5, SP.6, SP.7, SP.8, RP.1, RP.2, RP.3, NS.1, NS.2, NS.3, EE.3:</w:t>
            </w:r>
            <w:r>
              <w:t xml:space="preserve"> Develop a probability model and use it to find probabilities of events and compound events, representing sample spaces and using lists, tables, and tree diagrams.</w:t>
            </w:r>
          </w:p>
          <w:p w14:paraId="181E09B5" w14:textId="77777777" w:rsidR="008E5E55" w:rsidRDefault="008E5E55" w:rsidP="000C172B">
            <w:pPr>
              <w:numPr>
                <w:ilvl w:val="0"/>
                <w:numId w:val="39"/>
              </w:numPr>
              <w:spacing w:after="120"/>
            </w:pPr>
            <w:r>
              <w:t>Compare observed probability and expected probability.</w:t>
            </w:r>
          </w:p>
          <w:p w14:paraId="53671EBF" w14:textId="77777777" w:rsidR="008E5E55" w:rsidRDefault="008E5E55" w:rsidP="000C172B">
            <w:pPr>
              <w:numPr>
                <w:ilvl w:val="0"/>
                <w:numId w:val="39"/>
              </w:numPr>
              <w:spacing w:after="120"/>
            </w:pPr>
            <w:r>
              <w:t>Explore potential bias and over-representation in real world data sets, and connect to dominating narratives and counter narratives used in public discourse.</w:t>
            </w:r>
          </w:p>
        </w:tc>
      </w:tr>
      <w:tr w:rsidR="008E5E55" w14:paraId="5773747C" w14:textId="77777777" w:rsidTr="00BD368C">
        <w:trPr>
          <w:cantSplit/>
        </w:trPr>
        <w:tc>
          <w:tcPr>
            <w:tcW w:w="1980" w:type="dxa"/>
          </w:tcPr>
          <w:p w14:paraId="239D1EB0" w14:textId="77777777" w:rsidR="008E5E55" w:rsidRDefault="008E5E55" w:rsidP="000C172B">
            <w:pPr>
              <w:widowControl w:val="0"/>
              <w:spacing w:after="120"/>
            </w:pPr>
            <w:r>
              <w:t>Exploring Changing Quantities</w:t>
            </w:r>
          </w:p>
        </w:tc>
        <w:tc>
          <w:tcPr>
            <w:tcW w:w="1890" w:type="dxa"/>
            <w:shd w:val="clear" w:color="auto" w:fill="DBA7FF"/>
          </w:tcPr>
          <w:p w14:paraId="5DAF0E64" w14:textId="77777777" w:rsidR="008E5E55" w:rsidRPr="00DC5233" w:rsidRDefault="008E5E55" w:rsidP="000C172B">
            <w:pPr>
              <w:spacing w:after="120"/>
              <w:rPr>
                <w:b/>
                <w:color w:val="FFFFFF"/>
              </w:rPr>
            </w:pPr>
            <w:r w:rsidRPr="00DC5233">
              <w:rPr>
                <w:b/>
                <w:color w:val="000000" w:themeColor="text1"/>
              </w:rPr>
              <w:t>Proportional Relationships</w:t>
            </w:r>
          </w:p>
        </w:tc>
        <w:tc>
          <w:tcPr>
            <w:tcW w:w="6300" w:type="dxa"/>
          </w:tcPr>
          <w:p w14:paraId="1FC804F8" w14:textId="77777777" w:rsidR="008E5E55" w:rsidRDefault="008E5E55" w:rsidP="000C172B">
            <w:pPr>
              <w:spacing w:after="120"/>
            </w:pPr>
            <w:r>
              <w:rPr>
                <w:b/>
                <w:bCs/>
                <w:color w:val="000000"/>
              </w:rPr>
              <w:t>EE.2, EE.3, RP.1, RP.2, RP.3:</w:t>
            </w:r>
            <w:r>
              <w:rPr>
                <w:color w:val="000000"/>
              </w:rPr>
              <w:t xml:space="preserve"> Explore, understand, and use proportional relationships: - using fractions, graphs, and tables.</w:t>
            </w:r>
          </w:p>
        </w:tc>
      </w:tr>
      <w:tr w:rsidR="008E5E55" w14:paraId="2753C5DA" w14:textId="77777777" w:rsidTr="00BD368C">
        <w:trPr>
          <w:cantSplit/>
        </w:trPr>
        <w:tc>
          <w:tcPr>
            <w:tcW w:w="1980" w:type="dxa"/>
          </w:tcPr>
          <w:p w14:paraId="0348A373" w14:textId="77777777" w:rsidR="008E5E55" w:rsidRDefault="008E5E55" w:rsidP="000C172B">
            <w:pPr>
              <w:widowControl w:val="0"/>
              <w:spacing w:after="120"/>
            </w:pPr>
            <w:r>
              <w:t>Exploring Changing Quantities</w:t>
            </w:r>
          </w:p>
        </w:tc>
        <w:tc>
          <w:tcPr>
            <w:tcW w:w="1890" w:type="dxa"/>
            <w:shd w:val="clear" w:color="auto" w:fill="B2A1C7"/>
          </w:tcPr>
          <w:p w14:paraId="14B3238F" w14:textId="77777777" w:rsidR="008E5E55" w:rsidRPr="00DC5233" w:rsidRDefault="008E5E55" w:rsidP="000C172B">
            <w:pPr>
              <w:spacing w:after="120"/>
              <w:rPr>
                <w:b/>
              </w:rPr>
            </w:pPr>
            <w:r w:rsidRPr="00DC5233">
              <w:rPr>
                <w:b/>
              </w:rPr>
              <w:t>Unit Rates in the World</w:t>
            </w:r>
          </w:p>
        </w:tc>
        <w:tc>
          <w:tcPr>
            <w:tcW w:w="6300" w:type="dxa"/>
          </w:tcPr>
          <w:p w14:paraId="3767E1F2" w14:textId="77777777" w:rsidR="008E5E55" w:rsidRDefault="008E5E55" w:rsidP="000C172B">
            <w:pPr>
              <w:spacing w:after="120"/>
            </w:pPr>
            <w:r>
              <w:rPr>
                <w:b/>
              </w:rPr>
              <w:t>RP.1, RP.2, RP.3, EE1, EE.2, EE.3, EE.4:</w:t>
            </w:r>
            <w:r>
              <w:t xml:space="preserve"> Solve real world problems using equations and inequalities, and recognize the unit rate within representations.</w:t>
            </w:r>
          </w:p>
        </w:tc>
      </w:tr>
      <w:tr w:rsidR="008E5E55" w14:paraId="1022D565" w14:textId="77777777" w:rsidTr="00BD368C">
        <w:trPr>
          <w:cantSplit/>
        </w:trPr>
        <w:tc>
          <w:tcPr>
            <w:tcW w:w="1980" w:type="dxa"/>
          </w:tcPr>
          <w:p w14:paraId="53D9F3DE" w14:textId="77777777" w:rsidR="008E5E55" w:rsidRDefault="008E5E55" w:rsidP="000C172B">
            <w:pPr>
              <w:widowControl w:val="0"/>
              <w:spacing w:after="120"/>
            </w:pPr>
            <w:r>
              <w:t>Exploring Changing Quantities</w:t>
            </w:r>
          </w:p>
        </w:tc>
        <w:tc>
          <w:tcPr>
            <w:tcW w:w="1890" w:type="dxa"/>
            <w:shd w:val="clear" w:color="auto" w:fill="6609DE"/>
          </w:tcPr>
          <w:p w14:paraId="6B6D63E9" w14:textId="77777777" w:rsidR="008E5E55" w:rsidRPr="00DC5233" w:rsidRDefault="008E5E55" w:rsidP="000C172B">
            <w:pPr>
              <w:spacing w:after="120"/>
              <w:rPr>
                <w:b/>
              </w:rPr>
            </w:pPr>
            <w:r w:rsidRPr="00DC5233">
              <w:rPr>
                <w:b/>
                <w:color w:val="FFFFFF" w:themeColor="background1"/>
              </w:rPr>
              <w:t>Graphing Relationships</w:t>
            </w:r>
          </w:p>
        </w:tc>
        <w:tc>
          <w:tcPr>
            <w:tcW w:w="6300" w:type="dxa"/>
          </w:tcPr>
          <w:p w14:paraId="5E9EE0CC" w14:textId="77777777" w:rsidR="008E5E55" w:rsidRDefault="008E5E55" w:rsidP="000C172B">
            <w:pPr>
              <w:spacing w:after="120"/>
            </w:pPr>
            <w:r>
              <w:rPr>
                <w:b/>
                <w:bCs/>
                <w:color w:val="000000"/>
              </w:rPr>
              <w:t>EE.4, RP.1, RP.2, RP.3:</w:t>
            </w:r>
            <w:r>
              <w:rPr>
                <w:color w:val="000000"/>
              </w:rPr>
              <w:t xml:space="preserve"> Solve problems involving proportional relationships that can lead to graphing using geometry software and making sense of solutions.</w:t>
            </w:r>
          </w:p>
        </w:tc>
      </w:tr>
      <w:tr w:rsidR="008E5E55" w14:paraId="3266D64F" w14:textId="77777777" w:rsidTr="00BD368C">
        <w:trPr>
          <w:cantSplit/>
        </w:trPr>
        <w:tc>
          <w:tcPr>
            <w:tcW w:w="1980" w:type="dxa"/>
          </w:tcPr>
          <w:p w14:paraId="23612AA8" w14:textId="77777777" w:rsidR="008E5E55" w:rsidRDefault="008E5E55" w:rsidP="000C172B">
            <w:pPr>
              <w:widowControl w:val="0"/>
              <w:spacing w:after="120"/>
            </w:pPr>
            <w:r>
              <w:t>Taking Wholes Apart, Putting Parts Together</w:t>
            </w:r>
          </w:p>
          <w:p w14:paraId="61AE33E3" w14:textId="3CF2B987" w:rsidR="008E5E55" w:rsidRDefault="002330EA" w:rsidP="000C172B">
            <w:pPr>
              <w:widowControl w:val="0"/>
              <w:spacing w:after="120"/>
            </w:pPr>
            <w:r>
              <w:t>and</w:t>
            </w:r>
          </w:p>
          <w:p w14:paraId="730988E4" w14:textId="77777777" w:rsidR="008E5E55" w:rsidRPr="00A8571B" w:rsidRDefault="008E5E55" w:rsidP="000C172B">
            <w:pPr>
              <w:widowControl w:val="0"/>
              <w:spacing w:after="120"/>
              <w:rPr>
                <w:color w:val="000000" w:themeColor="text1"/>
              </w:rPr>
            </w:pPr>
            <w:r>
              <w:t>Discovering Shape and Space</w:t>
            </w:r>
          </w:p>
        </w:tc>
        <w:tc>
          <w:tcPr>
            <w:tcW w:w="1890" w:type="dxa"/>
            <w:shd w:val="clear" w:color="auto" w:fill="A3D5FB"/>
          </w:tcPr>
          <w:p w14:paraId="4FD59594" w14:textId="77777777" w:rsidR="008E5E55" w:rsidRPr="00DC5233" w:rsidRDefault="008E5E55" w:rsidP="000C172B">
            <w:pPr>
              <w:spacing w:after="120"/>
              <w:rPr>
                <w:b/>
                <w:color w:val="000000" w:themeColor="text1"/>
              </w:rPr>
            </w:pPr>
            <w:r w:rsidRPr="00DC5233">
              <w:rPr>
                <w:b/>
                <w:color w:val="000000" w:themeColor="text1"/>
              </w:rPr>
              <w:t>2-D and 3-D Connections</w:t>
            </w:r>
          </w:p>
        </w:tc>
        <w:tc>
          <w:tcPr>
            <w:tcW w:w="6300" w:type="dxa"/>
          </w:tcPr>
          <w:p w14:paraId="4FD82741" w14:textId="46F77D5D" w:rsidR="008E5E55" w:rsidRDefault="008E5E55" w:rsidP="000C172B">
            <w:pPr>
              <w:spacing w:after="120"/>
              <w:rPr>
                <w:b/>
                <w:bCs/>
                <w:color w:val="000000"/>
              </w:rPr>
            </w:pPr>
            <w:r>
              <w:rPr>
                <w:b/>
              </w:rPr>
              <w:t>G.1,</w:t>
            </w:r>
            <w:r w:rsidR="0002483A">
              <w:rPr>
                <w:b/>
              </w:rPr>
              <w:t xml:space="preserve"> </w:t>
            </w:r>
            <w:r>
              <w:rPr>
                <w:b/>
              </w:rPr>
              <w:t>G.2, G.3, NS.1, NS.2, NS.3:</w:t>
            </w:r>
            <w:r>
              <w:t xml:space="preserve"> Draw and construct shapes, slice 3-D figures to see the 2-D shapes. Compare and classify the figures and shapes using area, surface area, volume, and geometric classifications for triangles, polygons, and angles. Make sure to measure with fractions and decimals, using technology for calculations</w:t>
            </w:r>
          </w:p>
        </w:tc>
      </w:tr>
      <w:tr w:rsidR="008E5E55" w14:paraId="74992E80" w14:textId="77777777" w:rsidTr="00BD368C">
        <w:trPr>
          <w:cantSplit/>
        </w:trPr>
        <w:tc>
          <w:tcPr>
            <w:tcW w:w="1980" w:type="dxa"/>
          </w:tcPr>
          <w:p w14:paraId="2E386B8B" w14:textId="77777777" w:rsidR="008E5E55" w:rsidRDefault="008E5E55" w:rsidP="000C172B">
            <w:pPr>
              <w:widowControl w:val="0"/>
              <w:spacing w:after="120"/>
            </w:pPr>
            <w:r>
              <w:lastRenderedPageBreak/>
              <w:t>Taking Wholes Apart, Putting Parts Together</w:t>
            </w:r>
          </w:p>
          <w:p w14:paraId="45827AFA" w14:textId="00E074EE" w:rsidR="008E5E55" w:rsidRDefault="002330EA" w:rsidP="000C172B">
            <w:pPr>
              <w:widowControl w:val="0"/>
              <w:spacing w:after="120"/>
            </w:pPr>
            <w:r>
              <w:t>and</w:t>
            </w:r>
          </w:p>
          <w:p w14:paraId="39B4AD99" w14:textId="77777777" w:rsidR="008E5E55" w:rsidRDefault="008E5E55" w:rsidP="000C172B">
            <w:pPr>
              <w:widowControl w:val="0"/>
              <w:spacing w:after="120"/>
            </w:pPr>
            <w:r>
              <w:t>Discovering Shape and Space</w:t>
            </w:r>
          </w:p>
        </w:tc>
        <w:tc>
          <w:tcPr>
            <w:tcW w:w="1890" w:type="dxa"/>
            <w:shd w:val="clear" w:color="auto" w:fill="0091C4"/>
          </w:tcPr>
          <w:p w14:paraId="6374AC2F" w14:textId="77777777" w:rsidR="008E5E55" w:rsidRPr="00DC5233" w:rsidRDefault="008E5E55" w:rsidP="000C172B">
            <w:pPr>
              <w:spacing w:after="120"/>
              <w:rPr>
                <w:b/>
                <w:color w:val="000000" w:themeColor="text1"/>
              </w:rPr>
            </w:pPr>
            <w:r w:rsidRPr="00DC5233">
              <w:rPr>
                <w:b/>
                <w:color w:val="000000" w:themeColor="text1"/>
              </w:rPr>
              <w:t>Angle Relationships</w:t>
            </w:r>
          </w:p>
        </w:tc>
        <w:tc>
          <w:tcPr>
            <w:tcW w:w="6300" w:type="dxa"/>
          </w:tcPr>
          <w:p w14:paraId="0DFE6C9B" w14:textId="77777777" w:rsidR="008E5E55" w:rsidRDefault="008E5E55" w:rsidP="000C172B">
            <w:pPr>
              <w:spacing w:after="120"/>
              <w:rPr>
                <w:b/>
                <w:bCs/>
                <w:color w:val="000000"/>
              </w:rPr>
            </w:pPr>
            <w:r>
              <w:rPr>
                <w:b/>
              </w:rPr>
              <w:t>G.5, G.6, NS.1, NS.2, NS.3:</w:t>
            </w:r>
            <w:r>
              <w:t xml:space="preserve"> Explore relationships between different angles, including complementary, supplementary, vertical, and adjacent, recognizing the relationships as the measures change. For example, angles A and B are complementary. As the measure of angle, A increases, the measure of angle B decreases.</w:t>
            </w:r>
          </w:p>
        </w:tc>
      </w:tr>
      <w:tr w:rsidR="008E5E55" w14:paraId="32E76DEC" w14:textId="77777777" w:rsidTr="00BD368C">
        <w:trPr>
          <w:cantSplit/>
        </w:trPr>
        <w:tc>
          <w:tcPr>
            <w:tcW w:w="1980" w:type="dxa"/>
          </w:tcPr>
          <w:p w14:paraId="3399ED8C" w14:textId="77777777" w:rsidR="008E5E55" w:rsidRDefault="008E5E55" w:rsidP="000C172B">
            <w:pPr>
              <w:widowControl w:val="0"/>
              <w:spacing w:after="120"/>
            </w:pPr>
            <w:r>
              <w:t>Discovering Shape and Space</w:t>
            </w:r>
          </w:p>
          <w:p w14:paraId="333ACFE1" w14:textId="3782669C" w:rsidR="008E5E55" w:rsidRDefault="002330EA" w:rsidP="000C172B">
            <w:pPr>
              <w:widowControl w:val="0"/>
              <w:spacing w:after="120"/>
            </w:pPr>
            <w:r>
              <w:t>and</w:t>
            </w:r>
          </w:p>
          <w:p w14:paraId="7245B12B" w14:textId="77777777" w:rsidR="008E5E55" w:rsidRDefault="008E5E55" w:rsidP="000C172B">
            <w:pPr>
              <w:widowControl w:val="0"/>
              <w:spacing w:after="120"/>
            </w:pPr>
            <w:r>
              <w:t>Exploring Changing Quantities</w:t>
            </w:r>
          </w:p>
        </w:tc>
        <w:tc>
          <w:tcPr>
            <w:tcW w:w="1890" w:type="dxa"/>
            <w:shd w:val="clear" w:color="auto" w:fill="70AD47"/>
          </w:tcPr>
          <w:p w14:paraId="76AAB4EE" w14:textId="77777777" w:rsidR="008E5E55" w:rsidRPr="00DC5233" w:rsidRDefault="008E5E55" w:rsidP="000C172B">
            <w:pPr>
              <w:spacing w:after="120"/>
              <w:rPr>
                <w:b/>
                <w:color w:val="FFFFFF"/>
              </w:rPr>
            </w:pPr>
            <w:r w:rsidRPr="00DC5233">
              <w:rPr>
                <w:b/>
              </w:rPr>
              <w:t>Scale Drawings</w:t>
            </w:r>
          </w:p>
        </w:tc>
        <w:tc>
          <w:tcPr>
            <w:tcW w:w="6300" w:type="dxa"/>
          </w:tcPr>
          <w:p w14:paraId="0DEC0779" w14:textId="77777777" w:rsidR="008E5E55" w:rsidRDefault="008E5E55" w:rsidP="000C172B">
            <w:pPr>
              <w:spacing w:after="120"/>
            </w:pPr>
            <w:r>
              <w:rPr>
                <w:b/>
              </w:rPr>
              <w:t>G.1, EE.2, EE.3, EE.4, NS.2, NS.3, RP.1, RP.2, RP.3:</w:t>
            </w:r>
            <w:r>
              <w:t xml:space="preserve"> Solve problems involving scale drawings and construct geometric figures using unit rates to accurately represent real world figures. (Use technology for drawing)</w:t>
            </w:r>
          </w:p>
        </w:tc>
      </w:tr>
      <w:tr w:rsidR="008E5E55" w14:paraId="3E540F17" w14:textId="77777777" w:rsidTr="00BD368C">
        <w:trPr>
          <w:cantSplit/>
        </w:trPr>
        <w:tc>
          <w:tcPr>
            <w:tcW w:w="1980" w:type="dxa"/>
          </w:tcPr>
          <w:p w14:paraId="7370BCB7" w14:textId="77777777" w:rsidR="008E5E55" w:rsidRDefault="008E5E55" w:rsidP="000C172B">
            <w:pPr>
              <w:widowControl w:val="0"/>
              <w:spacing w:after="120"/>
            </w:pPr>
            <w:r>
              <w:t>Discovering Shape and Space</w:t>
            </w:r>
          </w:p>
          <w:p w14:paraId="4704AB58" w14:textId="1E2579F2" w:rsidR="008E5E55" w:rsidRDefault="002330EA" w:rsidP="000C172B">
            <w:pPr>
              <w:widowControl w:val="0"/>
              <w:spacing w:after="120"/>
            </w:pPr>
            <w:r>
              <w:t>and</w:t>
            </w:r>
          </w:p>
          <w:p w14:paraId="192E3A58" w14:textId="77777777" w:rsidR="008E5E55" w:rsidRDefault="008E5E55" w:rsidP="000C172B">
            <w:pPr>
              <w:widowControl w:val="0"/>
              <w:spacing w:after="120"/>
            </w:pPr>
            <w:r>
              <w:t>Exploring Changing Quantities</w:t>
            </w:r>
          </w:p>
        </w:tc>
        <w:tc>
          <w:tcPr>
            <w:tcW w:w="1890" w:type="dxa"/>
            <w:shd w:val="clear" w:color="auto" w:fill="00FF00"/>
          </w:tcPr>
          <w:p w14:paraId="1D81009C" w14:textId="77777777" w:rsidR="008E5E55" w:rsidRPr="00DC5233" w:rsidRDefault="008E5E55" w:rsidP="000C172B">
            <w:pPr>
              <w:spacing w:after="120"/>
              <w:rPr>
                <w:b/>
                <w:color w:val="FFFFFF"/>
              </w:rPr>
            </w:pPr>
            <w:r w:rsidRPr="00DC5233">
              <w:rPr>
                <w:b/>
                <w:color w:val="000000" w:themeColor="text1"/>
              </w:rPr>
              <w:t>Shapes in the World</w:t>
            </w:r>
          </w:p>
        </w:tc>
        <w:tc>
          <w:tcPr>
            <w:tcW w:w="6300" w:type="dxa"/>
          </w:tcPr>
          <w:p w14:paraId="790134D0" w14:textId="77777777" w:rsidR="008E5E55" w:rsidRDefault="008E5E55" w:rsidP="000C172B">
            <w:pPr>
              <w:spacing w:after="120"/>
            </w:pPr>
            <w:r>
              <w:rPr>
                <w:b/>
              </w:rPr>
              <w:t>G.1, G.2, G.3, G.4, G.5, G.6, NS.1, NS.2, NS.3:</w:t>
            </w:r>
            <w:r>
              <w:t xml:space="preserve"> Solve real life problems involving triangles, quadrilaterals, polygons, cubes, right prisms, and circles using angle measures, area, surface area, and volume.</w:t>
            </w:r>
          </w:p>
        </w:tc>
      </w:tr>
    </w:tbl>
    <w:p w14:paraId="360B1002" w14:textId="30033202" w:rsidR="00D049C0" w:rsidRPr="0002483A" w:rsidRDefault="00F135DC" w:rsidP="004F4184">
      <w:pPr>
        <w:spacing w:before="360"/>
        <w:ind w:right="187"/>
        <w:rPr>
          <w:bCs/>
        </w:rPr>
      </w:pPr>
      <w:bookmarkStart w:id="28" w:name="seven11"/>
      <w:bookmarkStart w:id="29" w:name="seveneleven"/>
      <w:bookmarkEnd w:id="28"/>
      <w:r w:rsidRPr="0002483A">
        <w:rPr>
          <w:bCs/>
        </w:rPr>
        <w:t>Figure 7.</w:t>
      </w:r>
      <w:r w:rsidR="002330EA">
        <w:rPr>
          <w:bCs/>
        </w:rPr>
        <w:t>11</w:t>
      </w:r>
      <w:r w:rsidRPr="0002483A">
        <w:rPr>
          <w:bCs/>
        </w:rPr>
        <w:t xml:space="preserve"> </w:t>
      </w:r>
      <w:r w:rsidR="001D3EA9" w:rsidRPr="0002483A">
        <w:rPr>
          <w:bCs/>
        </w:rPr>
        <w:t>Grade</w:t>
      </w:r>
      <w:r w:rsidR="004B1CB4" w:rsidRPr="0002483A">
        <w:rPr>
          <w:bCs/>
        </w:rPr>
        <w:t xml:space="preserve"> Eight </w:t>
      </w:r>
      <w:r w:rsidRPr="0002483A">
        <w:rPr>
          <w:bCs/>
        </w:rPr>
        <w:t>Big Ideas</w:t>
      </w:r>
    </w:p>
    <w:bookmarkEnd w:id="29"/>
    <w:p w14:paraId="13329CF3" w14:textId="58DD3B33" w:rsidR="00F135DC" w:rsidRDefault="008E5E55" w:rsidP="008E5E55">
      <w:pPr>
        <w:spacing w:before="240"/>
        <w:ind w:right="0"/>
        <w:jc w:val="center"/>
      </w:pPr>
      <w:r>
        <w:rPr>
          <w:noProof/>
        </w:rPr>
        <w:lastRenderedPageBreak/>
        <w:drawing>
          <wp:inline distT="0" distB="0" distL="0" distR="0" wp14:anchorId="3A34FB14" wp14:editId="7C4552DA">
            <wp:extent cx="5329451" cy="4397547"/>
            <wp:effectExtent l="0" t="0" r="5080" b="0"/>
            <wp:docPr id="63" name="Picture 63" descr="Relationships between Grade 8 Big Ideas.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ic that represents relationships between Grade 8 Big Ideas.  A detailed description in included in the text below."/>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357181" cy="4420428"/>
                    </a:xfrm>
                    <a:prstGeom prst="rect">
                      <a:avLst/>
                    </a:prstGeom>
                    <a:ln>
                      <a:noFill/>
                    </a:ln>
                    <a:extLst>
                      <a:ext uri="{53640926-AAD7-44D8-BBD7-CCE9431645EC}">
                        <a14:shadowObscured xmlns:a14="http://schemas.microsoft.com/office/drawing/2010/main"/>
                      </a:ext>
                    </a:extLst>
                  </pic:spPr>
                </pic:pic>
              </a:graphicData>
            </a:graphic>
          </wp:inline>
        </w:drawing>
      </w:r>
    </w:p>
    <w:p w14:paraId="2F7FAD2B" w14:textId="0BCD037F" w:rsidR="008E5E55" w:rsidRDefault="00000000" w:rsidP="008E5E55">
      <w:hyperlink w:anchor="LDseven11" w:tooltip="Long description of Figure 7.11 Grade Eight Big Ideas" w:history="1">
        <w:r w:rsidR="008C2F38" w:rsidRPr="00167D26">
          <w:rPr>
            <w:rStyle w:val="Hyperlink"/>
          </w:rPr>
          <w:t>L</w:t>
        </w:r>
        <w:r w:rsidR="008E5E55" w:rsidRPr="00167D26">
          <w:rPr>
            <w:rStyle w:val="Hyperlink"/>
          </w:rPr>
          <w:t>ong descriptio</w:t>
        </w:r>
        <w:r w:rsidR="002330EA">
          <w:rPr>
            <w:rStyle w:val="Hyperlink"/>
          </w:rPr>
          <w:t>n of figure 7.11</w:t>
        </w:r>
      </w:hyperlink>
    </w:p>
    <w:p w14:paraId="4BD1ED4A" w14:textId="62358E2F" w:rsidR="00F135DC" w:rsidRPr="0002483A" w:rsidRDefault="00A4539C" w:rsidP="008E5E55">
      <w:pPr>
        <w:rPr>
          <w:bCs/>
        </w:rPr>
      </w:pPr>
      <w:bookmarkStart w:id="30" w:name="seventwelve"/>
      <w:bookmarkEnd w:id="30"/>
      <w:r w:rsidRPr="0002483A">
        <w:rPr>
          <w:bCs/>
        </w:rPr>
        <w:t>Figure</w:t>
      </w:r>
      <w:r w:rsidR="002C2AE9" w:rsidRPr="0002483A">
        <w:rPr>
          <w:bCs/>
        </w:rPr>
        <w:t xml:space="preserve"> </w:t>
      </w:r>
      <w:r w:rsidR="00F135DC" w:rsidRPr="0002483A">
        <w:rPr>
          <w:bCs/>
        </w:rPr>
        <w:t>7.</w:t>
      </w:r>
      <w:r w:rsidR="002330EA">
        <w:rPr>
          <w:bCs/>
        </w:rPr>
        <w:t>12</w:t>
      </w:r>
      <w:r w:rsidR="00F135DC" w:rsidRPr="0002483A">
        <w:rPr>
          <w:bCs/>
        </w:rPr>
        <w:t xml:space="preserve"> </w:t>
      </w:r>
      <w:r w:rsidR="001D3EA9" w:rsidRPr="0002483A">
        <w:rPr>
          <w:bCs/>
        </w:rPr>
        <w:t>Grade</w:t>
      </w:r>
      <w:r w:rsidR="004B1CB4" w:rsidRPr="0002483A">
        <w:rPr>
          <w:bCs/>
        </w:rPr>
        <w:t xml:space="preserve"> Eight </w:t>
      </w:r>
      <w:r w:rsidR="00F135DC" w:rsidRPr="0002483A">
        <w:rPr>
          <w:bCs/>
        </w:rPr>
        <w:t xml:space="preserve">Content Connections, Big Ideas, and </w:t>
      </w:r>
      <w:r w:rsidR="001F0E20" w:rsidRPr="0002483A">
        <w:rPr>
          <w:bCs/>
        </w:rPr>
        <w:t xml:space="preserve">Content </w:t>
      </w:r>
      <w:r w:rsidR="00F135DC" w:rsidRPr="0002483A">
        <w:rPr>
          <w:bCs/>
        </w:rPr>
        <w:t>Standards</w:t>
      </w:r>
    </w:p>
    <w:tbl>
      <w:tblPr>
        <w:tblStyle w:val="TableGrid"/>
        <w:tblW w:w="9715" w:type="dxa"/>
        <w:tblLayout w:type="fixed"/>
        <w:tblLook w:val="0620" w:firstRow="1" w:lastRow="0" w:firstColumn="0" w:lastColumn="0" w:noHBand="1" w:noVBand="1"/>
        <w:tblDescription w:val="Grade 8 Content Connections, Big Ideas, and Standards"/>
      </w:tblPr>
      <w:tblGrid>
        <w:gridCol w:w="1950"/>
        <w:gridCol w:w="2275"/>
        <w:gridCol w:w="5490"/>
      </w:tblGrid>
      <w:tr w:rsidR="008E5E55" w14:paraId="114C7D78" w14:textId="77777777" w:rsidTr="00BD368C">
        <w:trPr>
          <w:cantSplit/>
          <w:tblHeader/>
        </w:trPr>
        <w:tc>
          <w:tcPr>
            <w:tcW w:w="1950" w:type="dxa"/>
            <w:shd w:val="clear" w:color="auto" w:fill="BFBFBF"/>
          </w:tcPr>
          <w:p w14:paraId="109940FE" w14:textId="77777777" w:rsidR="008E5E55" w:rsidRDefault="008E5E55" w:rsidP="000C172B">
            <w:pPr>
              <w:widowControl w:val="0"/>
              <w:spacing w:after="120"/>
              <w:jc w:val="center"/>
              <w:rPr>
                <w:b/>
              </w:rPr>
            </w:pPr>
            <w:r>
              <w:rPr>
                <w:b/>
              </w:rPr>
              <w:t>Content Connection</w:t>
            </w:r>
          </w:p>
        </w:tc>
        <w:tc>
          <w:tcPr>
            <w:tcW w:w="2275" w:type="dxa"/>
            <w:shd w:val="clear" w:color="auto" w:fill="BFBFBF"/>
          </w:tcPr>
          <w:p w14:paraId="625F01CD" w14:textId="77777777" w:rsidR="008E5E55" w:rsidRPr="00DC5233" w:rsidRDefault="008E5E55" w:rsidP="000C172B">
            <w:pPr>
              <w:widowControl w:val="0"/>
              <w:spacing w:after="120"/>
              <w:jc w:val="center"/>
              <w:rPr>
                <w:b/>
              </w:rPr>
            </w:pPr>
            <w:r w:rsidRPr="00DC5233">
              <w:rPr>
                <w:b/>
              </w:rPr>
              <w:t>Big Idea</w:t>
            </w:r>
          </w:p>
        </w:tc>
        <w:tc>
          <w:tcPr>
            <w:tcW w:w="5490" w:type="dxa"/>
            <w:shd w:val="clear" w:color="auto" w:fill="BFBFBF"/>
          </w:tcPr>
          <w:p w14:paraId="71D4F1C8" w14:textId="4C4B93F8" w:rsidR="008E5E55" w:rsidRDefault="008E5E55" w:rsidP="000C172B">
            <w:pPr>
              <w:widowControl w:val="0"/>
              <w:spacing w:after="120"/>
              <w:jc w:val="center"/>
              <w:rPr>
                <w:b/>
              </w:rPr>
            </w:pPr>
            <w:r>
              <w:rPr>
                <w:b/>
              </w:rPr>
              <w:t xml:space="preserve">Grade </w:t>
            </w:r>
            <w:r w:rsidR="002330EA">
              <w:rPr>
                <w:b/>
              </w:rPr>
              <w:t>Eight</w:t>
            </w:r>
            <w:r>
              <w:rPr>
                <w:b/>
              </w:rPr>
              <w:t xml:space="preserve"> </w:t>
            </w:r>
            <w:r w:rsidR="001F0E20">
              <w:rPr>
                <w:b/>
              </w:rPr>
              <w:t xml:space="preserve">Content </w:t>
            </w:r>
            <w:r>
              <w:rPr>
                <w:b/>
              </w:rPr>
              <w:t>Standards</w:t>
            </w:r>
          </w:p>
        </w:tc>
      </w:tr>
      <w:tr w:rsidR="008E5E55" w14:paraId="53AD0C69" w14:textId="77777777" w:rsidTr="00BD368C">
        <w:trPr>
          <w:cantSplit/>
        </w:trPr>
        <w:tc>
          <w:tcPr>
            <w:tcW w:w="1950" w:type="dxa"/>
          </w:tcPr>
          <w:p w14:paraId="3E762927" w14:textId="407F0D8C" w:rsidR="008E5E55" w:rsidRDefault="004307F0" w:rsidP="000C172B">
            <w:pPr>
              <w:widowControl w:val="0"/>
              <w:spacing w:after="120"/>
            </w:pPr>
            <w:r>
              <w:t xml:space="preserve">Reasoning </w:t>
            </w:r>
            <w:r w:rsidR="008E5E55">
              <w:t>with Data</w:t>
            </w:r>
          </w:p>
          <w:p w14:paraId="56159EB9" w14:textId="7ECDFFFB" w:rsidR="008E5E55" w:rsidRDefault="002330EA" w:rsidP="000C172B">
            <w:pPr>
              <w:widowControl w:val="0"/>
              <w:spacing w:after="120"/>
            </w:pPr>
            <w:r>
              <w:t>and</w:t>
            </w:r>
          </w:p>
          <w:p w14:paraId="16770C15" w14:textId="77777777" w:rsidR="008E5E55" w:rsidRDefault="008E5E55" w:rsidP="000C172B">
            <w:pPr>
              <w:widowControl w:val="0"/>
              <w:spacing w:after="120"/>
            </w:pPr>
            <w:r>
              <w:t>Exploring Changing Quantities</w:t>
            </w:r>
          </w:p>
        </w:tc>
        <w:tc>
          <w:tcPr>
            <w:tcW w:w="2275" w:type="dxa"/>
            <w:shd w:val="clear" w:color="auto" w:fill="F08894"/>
          </w:tcPr>
          <w:p w14:paraId="7017322E" w14:textId="77777777" w:rsidR="008E5E55" w:rsidRPr="00DC5233" w:rsidRDefault="008E5E55" w:rsidP="000C172B">
            <w:pPr>
              <w:spacing w:after="120"/>
              <w:rPr>
                <w:b/>
              </w:rPr>
            </w:pPr>
            <w:r w:rsidRPr="00DC5233">
              <w:rPr>
                <w:b/>
              </w:rPr>
              <w:t>Interpret Scatter plots</w:t>
            </w:r>
          </w:p>
        </w:tc>
        <w:tc>
          <w:tcPr>
            <w:tcW w:w="5490" w:type="dxa"/>
          </w:tcPr>
          <w:p w14:paraId="44ED0386" w14:textId="77777777" w:rsidR="008E5E55" w:rsidRDefault="008E5E55" w:rsidP="000C172B">
            <w:pPr>
              <w:spacing w:after="120"/>
            </w:pPr>
            <w:r>
              <w:rPr>
                <w:b/>
              </w:rPr>
              <w:t xml:space="preserve">SP.1, SP.2, SP.3, EE.2, EE.5, F.1, F.2, F.3: </w:t>
            </w:r>
            <w:r>
              <w:t>Construct and interpret data visualizations, including scatter plots for bivariate measurement data using two-way tables. Describe patterns noting whether the data appear in clusters, are linear or nonlinear, whether there are outliers, and if the association is negative or positive. Interpret the trend(s) in change of the data points over time.</w:t>
            </w:r>
          </w:p>
        </w:tc>
      </w:tr>
      <w:tr w:rsidR="008E5E55" w14:paraId="6EBDC886" w14:textId="77777777" w:rsidTr="00BD368C">
        <w:trPr>
          <w:cantSplit/>
        </w:trPr>
        <w:tc>
          <w:tcPr>
            <w:tcW w:w="1950" w:type="dxa"/>
          </w:tcPr>
          <w:p w14:paraId="30C20517" w14:textId="66B469E0" w:rsidR="008E5E55" w:rsidRDefault="004307F0" w:rsidP="000C172B">
            <w:pPr>
              <w:widowControl w:val="0"/>
              <w:spacing w:after="120"/>
            </w:pPr>
            <w:r>
              <w:lastRenderedPageBreak/>
              <w:t xml:space="preserve">Reasoning </w:t>
            </w:r>
            <w:r w:rsidR="008E5E55">
              <w:t>with Data</w:t>
            </w:r>
          </w:p>
        </w:tc>
        <w:tc>
          <w:tcPr>
            <w:tcW w:w="2275" w:type="dxa"/>
            <w:shd w:val="clear" w:color="auto" w:fill="ED555E"/>
          </w:tcPr>
          <w:p w14:paraId="1E4A213E" w14:textId="51B94AFD" w:rsidR="008E5E55" w:rsidRPr="00DC5233" w:rsidRDefault="008E5E55" w:rsidP="000C172B">
            <w:pPr>
              <w:spacing w:after="120"/>
              <w:rPr>
                <w:b/>
              </w:rPr>
            </w:pPr>
            <w:r w:rsidRPr="00DC5233">
              <w:rPr>
                <w:b/>
              </w:rPr>
              <w:t>Data, Graphs</w:t>
            </w:r>
            <w:r w:rsidR="002330EA">
              <w:rPr>
                <w:b/>
              </w:rPr>
              <w:t>,</w:t>
            </w:r>
            <w:r w:rsidRPr="00DC5233">
              <w:rPr>
                <w:b/>
              </w:rPr>
              <w:t xml:space="preserve"> </w:t>
            </w:r>
            <w:r w:rsidR="002330EA">
              <w:rPr>
                <w:b/>
              </w:rPr>
              <w:t>and</w:t>
            </w:r>
            <w:r w:rsidRPr="00DC5233">
              <w:rPr>
                <w:b/>
              </w:rPr>
              <w:t xml:space="preserve"> Tables</w:t>
            </w:r>
          </w:p>
        </w:tc>
        <w:tc>
          <w:tcPr>
            <w:tcW w:w="5490" w:type="dxa"/>
          </w:tcPr>
          <w:p w14:paraId="1CEA11DB" w14:textId="77777777" w:rsidR="008E5E55" w:rsidRDefault="008E5E55" w:rsidP="000C172B">
            <w:pPr>
              <w:spacing w:after="120"/>
            </w:pPr>
            <w:r>
              <w:rPr>
                <w:b/>
              </w:rPr>
              <w:t xml:space="preserve">SP.3, SP.4, EE.2, EE.5, F.3, F.4, F.5: </w:t>
            </w:r>
            <w:r>
              <w:t>Construct graphs of relationships between two variables (bivariate data), displaying frequencies and relative frequencies in a two-way table.</w:t>
            </w:r>
          </w:p>
          <w:p w14:paraId="5ABBB93A" w14:textId="77777777" w:rsidR="008E5E55" w:rsidRDefault="008E5E55" w:rsidP="000C172B">
            <w:pPr>
              <w:numPr>
                <w:ilvl w:val="0"/>
                <w:numId w:val="44"/>
              </w:numPr>
              <w:spacing w:after="120"/>
            </w:pPr>
            <w:r>
              <w:t>Use graphs with categorical data to help students describe events in their lives, looking at patterns in the graphs.</w:t>
            </w:r>
          </w:p>
        </w:tc>
      </w:tr>
      <w:tr w:rsidR="008E5E55" w14:paraId="17B93B91" w14:textId="77777777" w:rsidTr="00BD368C">
        <w:trPr>
          <w:cantSplit/>
        </w:trPr>
        <w:tc>
          <w:tcPr>
            <w:tcW w:w="1950" w:type="dxa"/>
          </w:tcPr>
          <w:p w14:paraId="01C2B073" w14:textId="30ED736D" w:rsidR="008E5E55" w:rsidRDefault="004307F0" w:rsidP="000C172B">
            <w:pPr>
              <w:widowControl w:val="0"/>
              <w:spacing w:after="120"/>
            </w:pPr>
            <w:r>
              <w:t xml:space="preserve">Reasoning </w:t>
            </w:r>
            <w:r w:rsidR="008E5E55">
              <w:t>with Data</w:t>
            </w:r>
          </w:p>
        </w:tc>
        <w:tc>
          <w:tcPr>
            <w:tcW w:w="2275" w:type="dxa"/>
            <w:shd w:val="clear" w:color="auto" w:fill="C1182B"/>
          </w:tcPr>
          <w:p w14:paraId="24F7D152" w14:textId="77777777" w:rsidR="008E5E55" w:rsidRPr="00DC5233" w:rsidRDefault="008E5E55" w:rsidP="000C172B">
            <w:pPr>
              <w:spacing w:after="120"/>
              <w:rPr>
                <w:b/>
                <w:color w:val="FFFFFF"/>
              </w:rPr>
            </w:pPr>
            <w:r w:rsidRPr="00DC5233">
              <w:rPr>
                <w:b/>
                <w:color w:val="FFFFFF"/>
              </w:rPr>
              <w:t>Data Explorations</w:t>
            </w:r>
          </w:p>
        </w:tc>
        <w:tc>
          <w:tcPr>
            <w:tcW w:w="5490" w:type="dxa"/>
          </w:tcPr>
          <w:p w14:paraId="5225EA57" w14:textId="77777777" w:rsidR="008E5E55" w:rsidRDefault="008E5E55" w:rsidP="000C172B">
            <w:pPr>
              <w:spacing w:after="120"/>
            </w:pPr>
            <w:r>
              <w:rPr>
                <w:b/>
              </w:rPr>
              <w:t xml:space="preserve">SP.1, SP.2, SP.3, SP.4, EE.4, EE.5, F.1, F.2, F.3, F.4, F.5: </w:t>
            </w:r>
            <w:r>
              <w:t>Conduct data explorations, such as the consideration of seafloor spreading, involving large data sets and numbers expressed in scientific notation, including integer exponents for large and small numbers using technology.</w:t>
            </w:r>
          </w:p>
          <w:p w14:paraId="139BFB40" w14:textId="77777777" w:rsidR="008E5E55" w:rsidRDefault="008E5E55" w:rsidP="000C172B">
            <w:pPr>
              <w:numPr>
                <w:ilvl w:val="0"/>
                <w:numId w:val="43"/>
              </w:numPr>
              <w:spacing w:after="120"/>
            </w:pPr>
            <w:r>
              <w:t>Identify a large dataset and discuss the information it contains</w:t>
            </w:r>
          </w:p>
          <w:p w14:paraId="62029273" w14:textId="77777777" w:rsidR="008E5E55" w:rsidRDefault="008E5E55" w:rsidP="000C172B">
            <w:pPr>
              <w:numPr>
                <w:ilvl w:val="0"/>
                <w:numId w:val="45"/>
              </w:numPr>
              <w:spacing w:after="120"/>
            </w:pPr>
            <w:r>
              <w:t>Identify what rows and columns represent in a spreadsheet</w:t>
            </w:r>
          </w:p>
        </w:tc>
      </w:tr>
      <w:tr w:rsidR="008E5E55" w14:paraId="35497D67" w14:textId="77777777" w:rsidTr="00BD368C">
        <w:trPr>
          <w:cantSplit/>
        </w:trPr>
        <w:tc>
          <w:tcPr>
            <w:tcW w:w="1950" w:type="dxa"/>
          </w:tcPr>
          <w:p w14:paraId="382EF1D5" w14:textId="77777777" w:rsidR="008E5E55" w:rsidRDefault="008E5E55" w:rsidP="000C172B">
            <w:pPr>
              <w:widowControl w:val="0"/>
              <w:spacing w:after="120"/>
            </w:pPr>
            <w:r>
              <w:t>Exploring Changing Quantities</w:t>
            </w:r>
          </w:p>
        </w:tc>
        <w:tc>
          <w:tcPr>
            <w:tcW w:w="2275" w:type="dxa"/>
            <w:shd w:val="clear" w:color="auto" w:fill="B2A1C7"/>
          </w:tcPr>
          <w:p w14:paraId="7C004F24" w14:textId="77777777" w:rsidR="008E5E55" w:rsidRPr="00DC5233" w:rsidRDefault="008E5E55" w:rsidP="000C172B">
            <w:pPr>
              <w:spacing w:after="120"/>
              <w:rPr>
                <w:b/>
              </w:rPr>
            </w:pPr>
            <w:r w:rsidRPr="00DC5233">
              <w:rPr>
                <w:b/>
              </w:rPr>
              <w:t>Linear Equations</w:t>
            </w:r>
          </w:p>
        </w:tc>
        <w:tc>
          <w:tcPr>
            <w:tcW w:w="5490" w:type="dxa"/>
          </w:tcPr>
          <w:p w14:paraId="32E92552" w14:textId="77777777" w:rsidR="008E5E55" w:rsidRDefault="008E5E55" w:rsidP="000C172B">
            <w:pPr>
              <w:spacing w:after="120"/>
            </w:pPr>
            <w:r>
              <w:rPr>
                <w:b/>
              </w:rPr>
              <w:t>EE.5, EE.7, EE.8, F.2, F.4, F.5:</w:t>
            </w:r>
            <w:r>
              <w:t xml:space="preserve"> Analyze slope and intercepts and solve linear equations including pairs of simultaneous linear equations through graphing and tables and using technology.</w:t>
            </w:r>
          </w:p>
        </w:tc>
      </w:tr>
      <w:tr w:rsidR="008E5E55" w14:paraId="320EA0E7" w14:textId="77777777" w:rsidTr="00BD368C">
        <w:trPr>
          <w:cantSplit/>
        </w:trPr>
        <w:tc>
          <w:tcPr>
            <w:tcW w:w="1950" w:type="dxa"/>
          </w:tcPr>
          <w:p w14:paraId="5F5C9E40" w14:textId="77777777" w:rsidR="008E5E55" w:rsidRDefault="008E5E55" w:rsidP="000C172B">
            <w:pPr>
              <w:widowControl w:val="0"/>
              <w:spacing w:after="120"/>
            </w:pPr>
            <w:r>
              <w:t>Exploring Changing Quantities</w:t>
            </w:r>
          </w:p>
        </w:tc>
        <w:tc>
          <w:tcPr>
            <w:tcW w:w="2275" w:type="dxa"/>
            <w:shd w:val="clear" w:color="auto" w:fill="6609DE"/>
          </w:tcPr>
          <w:p w14:paraId="7F2FE22D" w14:textId="77777777" w:rsidR="008E5E55" w:rsidRPr="00DC5233" w:rsidRDefault="008E5E55" w:rsidP="000C172B">
            <w:pPr>
              <w:spacing w:after="120"/>
              <w:rPr>
                <w:b/>
                <w:color w:val="FFFFFF" w:themeColor="background1"/>
              </w:rPr>
            </w:pPr>
            <w:r w:rsidRPr="00DC5233">
              <w:rPr>
                <w:b/>
                <w:color w:val="FFFFFF" w:themeColor="background1"/>
              </w:rPr>
              <w:t>Multiple Representations of Functions</w:t>
            </w:r>
          </w:p>
        </w:tc>
        <w:tc>
          <w:tcPr>
            <w:tcW w:w="5490" w:type="dxa"/>
          </w:tcPr>
          <w:p w14:paraId="6B04CBE3" w14:textId="77777777" w:rsidR="008E5E55" w:rsidRDefault="008E5E55" w:rsidP="000C172B">
            <w:pPr>
              <w:spacing w:after="120"/>
            </w:pPr>
            <w:r>
              <w:rPr>
                <w:b/>
              </w:rPr>
              <w:t>EE.5, EE.6, EE.7:</w:t>
            </w:r>
            <w:r>
              <w:t xml:space="preserve"> Move between different representations of linear functions (i.e., equation, graph, table, and context), sketch and analyze graphs, use similar triangles to visualize slope and rate of change with equations containing rational number coefficients.</w:t>
            </w:r>
          </w:p>
        </w:tc>
      </w:tr>
      <w:tr w:rsidR="008E5E55" w14:paraId="41C78F1C" w14:textId="77777777" w:rsidTr="00BD368C">
        <w:trPr>
          <w:cantSplit/>
        </w:trPr>
        <w:tc>
          <w:tcPr>
            <w:tcW w:w="1950" w:type="dxa"/>
          </w:tcPr>
          <w:p w14:paraId="763F84DF" w14:textId="77777777" w:rsidR="008E5E55" w:rsidRDefault="008E5E55" w:rsidP="000C172B">
            <w:pPr>
              <w:widowControl w:val="0"/>
              <w:spacing w:after="120"/>
            </w:pPr>
            <w:r>
              <w:t>Exploring Changing Quantities</w:t>
            </w:r>
          </w:p>
        </w:tc>
        <w:tc>
          <w:tcPr>
            <w:tcW w:w="2275" w:type="dxa"/>
            <w:shd w:val="clear" w:color="auto" w:fill="DBA7FF"/>
          </w:tcPr>
          <w:p w14:paraId="7DD95FBC" w14:textId="69AFE04E" w:rsidR="008E5E55" w:rsidRPr="00DC5233" w:rsidRDefault="008E5E55" w:rsidP="000C172B">
            <w:pPr>
              <w:spacing w:after="120"/>
              <w:rPr>
                <w:b/>
                <w:color w:val="000000" w:themeColor="text1"/>
              </w:rPr>
            </w:pPr>
            <w:r w:rsidRPr="00DC5233">
              <w:rPr>
                <w:b/>
                <w:color w:val="000000" w:themeColor="text1"/>
              </w:rPr>
              <w:t xml:space="preserve">Slopes </w:t>
            </w:r>
            <w:r w:rsidR="002330EA">
              <w:rPr>
                <w:b/>
                <w:color w:val="000000" w:themeColor="text1"/>
              </w:rPr>
              <w:t>and</w:t>
            </w:r>
            <w:r w:rsidRPr="00DC5233">
              <w:rPr>
                <w:b/>
                <w:color w:val="000000" w:themeColor="text1"/>
              </w:rPr>
              <w:t xml:space="preserve"> Intercepts</w:t>
            </w:r>
          </w:p>
        </w:tc>
        <w:tc>
          <w:tcPr>
            <w:tcW w:w="5490" w:type="dxa"/>
          </w:tcPr>
          <w:p w14:paraId="173AB1E6" w14:textId="77777777" w:rsidR="008E5E55" w:rsidRDefault="008E5E55" w:rsidP="000C172B">
            <w:pPr>
              <w:spacing w:after="120"/>
            </w:pPr>
            <w:r>
              <w:rPr>
                <w:b/>
              </w:rPr>
              <w:t>EE.5, SP.1, SP.2, SP.3:</w:t>
            </w:r>
            <w:r>
              <w:t xml:space="preserve"> Construct graphs using bivariate data, comparing the meaning of parallel and non-parallel slopes with the same or different y-intercepts using technology.</w:t>
            </w:r>
          </w:p>
        </w:tc>
      </w:tr>
      <w:tr w:rsidR="008E5E55" w14:paraId="7AF37099" w14:textId="77777777" w:rsidTr="00BD368C">
        <w:trPr>
          <w:cantSplit/>
        </w:trPr>
        <w:tc>
          <w:tcPr>
            <w:tcW w:w="1950" w:type="dxa"/>
          </w:tcPr>
          <w:p w14:paraId="1FC9F4BF" w14:textId="77777777" w:rsidR="008E5E55" w:rsidRDefault="008E5E55" w:rsidP="000C172B">
            <w:pPr>
              <w:widowControl w:val="0"/>
              <w:spacing w:after="120"/>
            </w:pPr>
            <w:r>
              <w:t>Taking Wholes Apart, Putting Parts Together</w:t>
            </w:r>
          </w:p>
          <w:p w14:paraId="21BF197B" w14:textId="6B3F6564" w:rsidR="008E5E55" w:rsidRDefault="002330EA" w:rsidP="000C172B">
            <w:pPr>
              <w:widowControl w:val="0"/>
              <w:spacing w:after="120"/>
            </w:pPr>
            <w:r>
              <w:t>and</w:t>
            </w:r>
          </w:p>
          <w:p w14:paraId="3B415236" w14:textId="77777777" w:rsidR="008E5E55" w:rsidRDefault="008E5E55" w:rsidP="000C172B">
            <w:pPr>
              <w:widowControl w:val="0"/>
              <w:spacing w:after="120"/>
            </w:pPr>
            <w:r>
              <w:t>Discovering Shape and Space</w:t>
            </w:r>
          </w:p>
        </w:tc>
        <w:tc>
          <w:tcPr>
            <w:tcW w:w="2275" w:type="dxa"/>
            <w:shd w:val="clear" w:color="auto" w:fill="0091C4"/>
          </w:tcPr>
          <w:p w14:paraId="53FBA2E1" w14:textId="77777777" w:rsidR="008E5E55" w:rsidRPr="00DC5233" w:rsidRDefault="008E5E55" w:rsidP="000C172B">
            <w:pPr>
              <w:spacing w:after="120"/>
              <w:rPr>
                <w:b/>
                <w:color w:val="FFFFFF"/>
              </w:rPr>
            </w:pPr>
            <w:r w:rsidRPr="00DC5233">
              <w:rPr>
                <w:b/>
              </w:rPr>
              <w:t>Cylindrical Investigations</w:t>
            </w:r>
          </w:p>
        </w:tc>
        <w:tc>
          <w:tcPr>
            <w:tcW w:w="5490" w:type="dxa"/>
          </w:tcPr>
          <w:p w14:paraId="77A47397" w14:textId="77777777" w:rsidR="008E5E55" w:rsidRDefault="008E5E55" w:rsidP="000C172B">
            <w:pPr>
              <w:spacing w:after="120"/>
            </w:pPr>
            <w:r>
              <w:rPr>
                <w:b/>
              </w:rPr>
              <w:t>G.9, G.6, G.7, G.8, NS.1, NS.2:</w:t>
            </w:r>
            <w:r>
              <w:t xml:space="preserve"> Solve real world problems with cylinders, cones, and spheres. Connect volume and surface area solutions to the structure of the figures themselves (e.g., </w:t>
            </w:r>
            <w:proofErr w:type="gramStart"/>
            <w:r>
              <w:t>why</w:t>
            </w:r>
            <w:proofErr w:type="gramEnd"/>
            <w:r>
              <w:t xml:space="preserve"> and how is the area of a circle formula used to find the volume of a cylinder?). Show visual proofs of these relationships, through modeling, building, and using computer software.</w:t>
            </w:r>
          </w:p>
        </w:tc>
      </w:tr>
      <w:tr w:rsidR="008E5E55" w14:paraId="14340D99" w14:textId="77777777" w:rsidTr="00BD368C">
        <w:trPr>
          <w:cantSplit/>
        </w:trPr>
        <w:tc>
          <w:tcPr>
            <w:tcW w:w="1950" w:type="dxa"/>
          </w:tcPr>
          <w:p w14:paraId="68338A73" w14:textId="77777777" w:rsidR="008E5E55" w:rsidRDefault="008E5E55" w:rsidP="000C172B">
            <w:pPr>
              <w:widowControl w:val="0"/>
              <w:spacing w:after="120"/>
            </w:pPr>
            <w:r>
              <w:lastRenderedPageBreak/>
              <w:t>Taking Wholes Apart, Putting Parts Together</w:t>
            </w:r>
          </w:p>
          <w:p w14:paraId="1C535B23" w14:textId="6482AE38" w:rsidR="008E5E55" w:rsidRDefault="002330EA" w:rsidP="000C172B">
            <w:pPr>
              <w:widowControl w:val="0"/>
              <w:spacing w:after="120"/>
            </w:pPr>
            <w:r>
              <w:t>and</w:t>
            </w:r>
          </w:p>
          <w:p w14:paraId="44DBFCC5" w14:textId="77777777" w:rsidR="008E5E55" w:rsidRDefault="008E5E55" w:rsidP="000C172B">
            <w:pPr>
              <w:widowControl w:val="0"/>
              <w:spacing w:after="120"/>
            </w:pPr>
            <w:r>
              <w:t>Discovering Shape and Space</w:t>
            </w:r>
          </w:p>
        </w:tc>
        <w:tc>
          <w:tcPr>
            <w:tcW w:w="2275" w:type="dxa"/>
            <w:shd w:val="clear" w:color="auto" w:fill="77FAFD"/>
          </w:tcPr>
          <w:p w14:paraId="467CEE1A" w14:textId="77777777" w:rsidR="008E5E55" w:rsidRPr="00DC5233" w:rsidRDefault="008E5E55" w:rsidP="000C172B">
            <w:pPr>
              <w:spacing w:after="120"/>
              <w:rPr>
                <w:b/>
              </w:rPr>
            </w:pPr>
            <w:r w:rsidRPr="00DC5233">
              <w:rPr>
                <w:b/>
              </w:rPr>
              <w:t>Pythagorean Explorations</w:t>
            </w:r>
          </w:p>
        </w:tc>
        <w:tc>
          <w:tcPr>
            <w:tcW w:w="5490" w:type="dxa"/>
          </w:tcPr>
          <w:p w14:paraId="41C741CC" w14:textId="77777777" w:rsidR="008E5E55" w:rsidRDefault="008E5E55" w:rsidP="000C172B">
            <w:pPr>
              <w:spacing w:after="120"/>
            </w:pPr>
            <w:r>
              <w:rPr>
                <w:b/>
              </w:rPr>
              <w:t>G.7, G.8, NS.1, NS.2, EE.1, EE.2:</w:t>
            </w:r>
            <w:r>
              <w:t xml:space="preserve"> Conduct investigations in the coordinate plane with right triangles to show that the areas of the squares of each leg combine to create the square of the hypotenuse and name this as the Pythagorean Theorem. Using technology, use the Pythagorean Theorem to solve real world problems that include irrational numbers.</w:t>
            </w:r>
          </w:p>
        </w:tc>
      </w:tr>
      <w:tr w:rsidR="008E5E55" w14:paraId="093D8AF7" w14:textId="77777777" w:rsidTr="00BD368C">
        <w:trPr>
          <w:cantSplit/>
        </w:trPr>
        <w:tc>
          <w:tcPr>
            <w:tcW w:w="1950" w:type="dxa"/>
          </w:tcPr>
          <w:p w14:paraId="2BFA5BEF" w14:textId="77777777" w:rsidR="008E5E55" w:rsidRDefault="008E5E55" w:rsidP="000C172B">
            <w:pPr>
              <w:widowControl w:val="0"/>
              <w:spacing w:after="120"/>
            </w:pPr>
            <w:r>
              <w:t>Taking Wholes Apart, Putting Parts Together</w:t>
            </w:r>
          </w:p>
        </w:tc>
        <w:tc>
          <w:tcPr>
            <w:tcW w:w="2275" w:type="dxa"/>
            <w:shd w:val="clear" w:color="auto" w:fill="33CCFF"/>
          </w:tcPr>
          <w:p w14:paraId="3EA59FE3" w14:textId="1D031D9B" w:rsidR="008E5E55" w:rsidRPr="00DC5233" w:rsidRDefault="008E5E55" w:rsidP="000C172B">
            <w:pPr>
              <w:spacing w:after="120"/>
              <w:rPr>
                <w:b/>
              </w:rPr>
            </w:pPr>
            <w:r w:rsidRPr="00DC5233">
              <w:rPr>
                <w:b/>
              </w:rPr>
              <w:t xml:space="preserve">Big </w:t>
            </w:r>
            <w:r w:rsidR="002330EA">
              <w:rPr>
                <w:b/>
              </w:rPr>
              <w:t>and</w:t>
            </w:r>
            <w:r w:rsidRPr="00DC5233">
              <w:rPr>
                <w:b/>
              </w:rPr>
              <w:t xml:space="preserve"> Small Numbers</w:t>
            </w:r>
          </w:p>
        </w:tc>
        <w:tc>
          <w:tcPr>
            <w:tcW w:w="5490" w:type="dxa"/>
          </w:tcPr>
          <w:p w14:paraId="72F3ACEA" w14:textId="77777777" w:rsidR="008E5E55" w:rsidRDefault="008E5E55" w:rsidP="000C172B">
            <w:pPr>
              <w:spacing w:after="120"/>
            </w:pPr>
            <w:r>
              <w:rPr>
                <w:b/>
              </w:rPr>
              <w:t>EE.1, EE.2, EE.3, EE.4, NS.1, NS.2:</w:t>
            </w:r>
            <w:r>
              <w:t xml:space="preserve"> </w:t>
            </w:r>
            <w:r w:rsidRPr="0026613E">
              <w:t>Use scientific notation to investigate problems that include measurements of very large and very small numbers. Develop number sense with integer exponents (e.g., 1/27 =</w:t>
            </w:r>
            <w:r>
              <w:t>1/3</w:t>
            </w:r>
            <w:r w:rsidRPr="0026613E">
              <w:rPr>
                <w:vertAlign w:val="superscript"/>
              </w:rPr>
              <w:t>3</w:t>
            </w:r>
            <w:r>
              <w:rPr>
                <w:vertAlign w:val="superscript"/>
              </w:rPr>
              <w:t xml:space="preserve"> </w:t>
            </w:r>
            <w:r w:rsidRPr="0026613E">
              <w:t>= 3</w:t>
            </w:r>
            <w:r w:rsidRPr="0026613E">
              <w:rPr>
                <w:vertAlign w:val="superscript"/>
              </w:rPr>
              <w:t>-3</w:t>
            </w:r>
            <w:r w:rsidRPr="0026613E">
              <w:t>)</w:t>
            </w:r>
            <w:r>
              <w:t>.</w:t>
            </w:r>
          </w:p>
        </w:tc>
      </w:tr>
      <w:tr w:rsidR="008E5E55" w14:paraId="7D9864EA" w14:textId="77777777" w:rsidTr="00BD368C">
        <w:trPr>
          <w:cantSplit/>
        </w:trPr>
        <w:tc>
          <w:tcPr>
            <w:tcW w:w="1950" w:type="dxa"/>
          </w:tcPr>
          <w:p w14:paraId="1908E63F" w14:textId="77777777" w:rsidR="008E5E55" w:rsidRDefault="008E5E55" w:rsidP="000C172B">
            <w:pPr>
              <w:widowControl w:val="0"/>
              <w:spacing w:after="120"/>
            </w:pPr>
            <w:r>
              <w:t>Discovering Shape and Space</w:t>
            </w:r>
          </w:p>
        </w:tc>
        <w:tc>
          <w:tcPr>
            <w:tcW w:w="2275" w:type="dxa"/>
            <w:shd w:val="clear" w:color="auto" w:fill="00FF00"/>
          </w:tcPr>
          <w:p w14:paraId="0575C16D" w14:textId="2CA2445D" w:rsidR="008E5E55" w:rsidRPr="00DC5233" w:rsidRDefault="008E5E55" w:rsidP="000C172B">
            <w:pPr>
              <w:spacing w:after="120"/>
              <w:rPr>
                <w:b/>
              </w:rPr>
            </w:pPr>
            <w:r w:rsidRPr="00DC5233">
              <w:rPr>
                <w:b/>
              </w:rPr>
              <w:t>Shape, Number</w:t>
            </w:r>
            <w:r w:rsidR="002330EA">
              <w:rPr>
                <w:b/>
              </w:rPr>
              <w:t>, and</w:t>
            </w:r>
            <w:r w:rsidRPr="00DC5233">
              <w:rPr>
                <w:b/>
              </w:rPr>
              <w:t xml:space="preserve"> Expressions</w:t>
            </w:r>
          </w:p>
        </w:tc>
        <w:tc>
          <w:tcPr>
            <w:tcW w:w="5490" w:type="dxa"/>
          </w:tcPr>
          <w:p w14:paraId="118A3177" w14:textId="77777777" w:rsidR="008E5E55" w:rsidRDefault="008E5E55" w:rsidP="000C172B">
            <w:pPr>
              <w:spacing w:after="120"/>
            </w:pPr>
            <w:r>
              <w:rPr>
                <w:b/>
                <w:bCs/>
                <w:color w:val="000000"/>
              </w:rPr>
              <w:t xml:space="preserve">G.9, G.6, G.7, G.8, EE.1, EE.2, NS.1, NS.2: </w:t>
            </w:r>
            <w:r>
              <w:rPr>
                <w:color w:val="000000"/>
              </w:rPr>
              <w:t>Compare shapes containing circular measures to prisms. Note that cubes and squares represent unit measures for volume and surface area. See and use the connections between integer exponents and area and volume.</w:t>
            </w:r>
          </w:p>
        </w:tc>
      </w:tr>
      <w:tr w:rsidR="008E5E55" w14:paraId="2D1F4C44" w14:textId="77777777" w:rsidTr="00BD368C">
        <w:trPr>
          <w:cantSplit/>
        </w:trPr>
        <w:tc>
          <w:tcPr>
            <w:tcW w:w="1950" w:type="dxa"/>
          </w:tcPr>
          <w:p w14:paraId="5A64582C" w14:textId="77777777" w:rsidR="008E5E55" w:rsidRDefault="008E5E55" w:rsidP="000C172B">
            <w:pPr>
              <w:widowControl w:val="0"/>
              <w:spacing w:after="120"/>
            </w:pPr>
            <w:r>
              <w:t>Discovering Shape and Space</w:t>
            </w:r>
          </w:p>
        </w:tc>
        <w:tc>
          <w:tcPr>
            <w:tcW w:w="2275" w:type="dxa"/>
            <w:shd w:val="clear" w:color="auto" w:fill="70AD47"/>
          </w:tcPr>
          <w:p w14:paraId="569770DE" w14:textId="77777777" w:rsidR="008E5E55" w:rsidRPr="00DC5233" w:rsidRDefault="008E5E55" w:rsidP="000C172B">
            <w:pPr>
              <w:spacing w:after="120"/>
              <w:rPr>
                <w:b/>
                <w:color w:val="000000" w:themeColor="text1"/>
              </w:rPr>
            </w:pPr>
            <w:r w:rsidRPr="00DC5233">
              <w:rPr>
                <w:b/>
                <w:color w:val="000000" w:themeColor="text1"/>
              </w:rPr>
              <w:t>Transformational Geometry</w:t>
            </w:r>
          </w:p>
        </w:tc>
        <w:tc>
          <w:tcPr>
            <w:tcW w:w="5490" w:type="dxa"/>
          </w:tcPr>
          <w:p w14:paraId="0AD1C92C" w14:textId="77777777" w:rsidR="008E5E55" w:rsidRDefault="008E5E55" w:rsidP="000C172B">
            <w:pPr>
              <w:spacing w:after="120"/>
            </w:pPr>
            <w:r>
              <w:rPr>
                <w:b/>
                <w:bCs/>
                <w:color w:val="000000"/>
              </w:rPr>
              <w:t>G.1, G.2, G.3, G.4, G.5, G.6, G.7, G.8:</w:t>
            </w:r>
            <w:r>
              <w:rPr>
                <w:color w:val="000000"/>
              </w:rPr>
              <w:t xml:space="preserve"> Plot two dimensional figures on a coordinate plane, using geometry software, noting similarity when dilations are </w:t>
            </w:r>
            <w:proofErr w:type="gramStart"/>
            <w:r>
              <w:rPr>
                <w:color w:val="000000"/>
              </w:rPr>
              <w:t>performed</w:t>
            </w:r>
            <w:proofErr w:type="gramEnd"/>
            <w:r>
              <w:rPr>
                <w:color w:val="000000"/>
              </w:rPr>
              <w:t xml:space="preserve"> and the corresponding angle measures maintain congruence. Perform translations, rotations, and reflections and notice when shapes maintain congruence.</w:t>
            </w:r>
          </w:p>
        </w:tc>
      </w:tr>
    </w:tbl>
    <w:p w14:paraId="6E5BC32E" w14:textId="77777777" w:rsidR="00EE01A9" w:rsidRDefault="00EE01A9" w:rsidP="00D56E53">
      <w:pPr>
        <w:pStyle w:val="Heading2"/>
      </w:pPr>
      <w:bookmarkStart w:id="31" w:name="_tyjcwt"/>
      <w:bookmarkStart w:id="32" w:name="_3dy6vkm"/>
      <w:bookmarkStart w:id="33" w:name="_4g39vaurwt53" w:colFirst="0" w:colLast="0"/>
      <w:bookmarkStart w:id="34" w:name="_1t3h5sf" w:colFirst="0" w:colLast="0"/>
      <w:bookmarkStart w:id="35" w:name="_Toc137116722"/>
      <w:bookmarkEnd w:id="31"/>
      <w:bookmarkEnd w:id="32"/>
      <w:bookmarkEnd w:id="33"/>
      <w:bookmarkEnd w:id="34"/>
      <w:r w:rsidRPr="0002483A">
        <w:t>Conclusion</w:t>
      </w:r>
      <w:bookmarkEnd w:id="35"/>
    </w:p>
    <w:p w14:paraId="26FC4A04" w14:textId="6AD97341" w:rsidR="00FF7FB5" w:rsidRDefault="00EE01A9" w:rsidP="00B92659">
      <w:pPr>
        <w:spacing w:after="240"/>
        <w:ind w:right="187"/>
      </w:pPr>
      <w:bookmarkStart w:id="36" w:name="_1ksv4uv"/>
      <w:bookmarkStart w:id="37" w:name="_x34tdsvrwzyu"/>
      <w:bookmarkStart w:id="38" w:name="_an7s9950dkk4" w:colFirst="0" w:colLast="0"/>
      <w:bookmarkStart w:id="39" w:name="_imt6qws7ga50" w:colFirst="0" w:colLast="0"/>
      <w:bookmarkStart w:id="40" w:name="_2jxsxqh" w:colFirst="0" w:colLast="0"/>
      <w:bookmarkStart w:id="41" w:name="_z337ya"/>
      <w:bookmarkStart w:id="42" w:name="_3j2qqm3" w:colFirst="0" w:colLast="0"/>
      <w:bookmarkStart w:id="43" w:name="_1y810tw" w:colFirst="0" w:colLast="0"/>
      <w:bookmarkStart w:id="44" w:name="_1pxezwc" w:colFirst="0" w:colLast="0"/>
      <w:bookmarkStart w:id="45" w:name="_147n2zr"/>
      <w:bookmarkStart w:id="46" w:name="_3o7alnk" w:colFirst="0" w:colLast="0"/>
      <w:bookmarkStart w:id="47" w:name="_23ckvvd" w:colFirst="0" w:colLast="0"/>
      <w:bookmarkStart w:id="48" w:name="_32hioqz" w:colFirst="0" w:colLast="0"/>
      <w:bookmarkStart w:id="49" w:name="_41mghml" w:colFirst="0" w:colLast="0"/>
      <w:bookmarkStart w:id="50" w:name="_1v1yuxt" w:colFirst="0" w:colLast="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t xml:space="preserve">The middle grades are critical years when students often decide whether they want to continue or dis-identify with mathematics. This chapter outlines a vision for middle school mathematics that engages students in problems that elicit curiosity about the world and prompt wondering about mathematical relationships. Mathematical explorations that students encounter in middle school can give them opportunities to appreciate mathematics, leading them to include math in their </w:t>
      </w:r>
      <w:proofErr w:type="gramStart"/>
      <w:r>
        <w:t>future plans</w:t>
      </w:r>
      <w:proofErr w:type="gramEnd"/>
      <w:r>
        <w:t xml:space="preserve">. Classroom discussions can allow development of self-awareness as well as collaboration and social-emotional skills, as they learn to value the perspectives of others. Discussions </w:t>
      </w:r>
      <w:r>
        <w:lastRenderedPageBreak/>
        <w:t>of mathematical ideas also support all students, including English learners, in learning the language of mathematics.</w:t>
      </w:r>
      <w:bookmarkStart w:id="51" w:name="_2s8eyo1" w:colFirst="0" w:colLast="0"/>
      <w:bookmarkStart w:id="52" w:name="_17dp8vu" w:colFirst="0" w:colLast="0"/>
      <w:bookmarkEnd w:id="51"/>
      <w:bookmarkEnd w:id="52"/>
    </w:p>
    <w:p w14:paraId="0572E57E" w14:textId="3F935EFD" w:rsidR="0045245F" w:rsidRDefault="0045245F" w:rsidP="00D56E53">
      <w:pPr>
        <w:pStyle w:val="Heading2"/>
      </w:pPr>
      <w:bookmarkStart w:id="53" w:name="_Toc94540305"/>
      <w:bookmarkStart w:id="54" w:name="_Toc137116723"/>
      <w:r>
        <w:t>Long Descriptions for Chapter 7</w:t>
      </w:r>
      <w:bookmarkEnd w:id="53"/>
      <w:bookmarkEnd w:id="54"/>
    </w:p>
    <w:p w14:paraId="48FA76CD" w14:textId="691DF4FD" w:rsidR="00731C5E" w:rsidRDefault="00731C5E" w:rsidP="00900079">
      <w:pPr>
        <w:pStyle w:val="Heading3"/>
      </w:pPr>
      <w:bookmarkStart w:id="55" w:name="_Toc137116724"/>
      <w:bookmarkStart w:id="56" w:name="LDsevenone"/>
      <w:r w:rsidRPr="0058032B">
        <w:t xml:space="preserve">Figure 7.1 The </w:t>
      </w:r>
      <w:r w:rsidRPr="0058032B">
        <w:rPr>
          <w:i/>
          <w:iCs/>
        </w:rPr>
        <w:t xml:space="preserve">Why, How, </w:t>
      </w:r>
      <w:r w:rsidRPr="0058032B">
        <w:t xml:space="preserve">and </w:t>
      </w:r>
      <w:r w:rsidRPr="0058032B">
        <w:rPr>
          <w:i/>
          <w:iCs/>
        </w:rPr>
        <w:t xml:space="preserve">What </w:t>
      </w:r>
      <w:r w:rsidRPr="0058032B">
        <w:t>of Mathematics</w:t>
      </w:r>
      <w:r>
        <w:t xml:space="preserve"> (accessible version)</w:t>
      </w:r>
      <w:bookmarkEnd w:id="55"/>
    </w:p>
    <w:tbl>
      <w:tblPr>
        <w:tblStyle w:val="TableGrid"/>
        <w:tblW w:w="0" w:type="auto"/>
        <w:tblLook w:val="04A0" w:firstRow="1" w:lastRow="0" w:firstColumn="1" w:lastColumn="0" w:noHBand="0" w:noVBand="1"/>
        <w:tblDescription w:val="Standards for Mathematical Practice, Content Connections, and Drivers of Investigation"/>
      </w:tblPr>
      <w:tblGrid>
        <w:gridCol w:w="3116"/>
        <w:gridCol w:w="3116"/>
        <w:gridCol w:w="3116"/>
      </w:tblGrid>
      <w:tr w:rsidR="00731C5E" w:rsidRPr="00F140DF" w14:paraId="0B0B9468" w14:textId="77777777" w:rsidTr="00D56E53">
        <w:trPr>
          <w:cantSplit/>
          <w:tblHeader/>
        </w:trPr>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47A5EA" w14:textId="77777777" w:rsidR="00731C5E" w:rsidRPr="00F140DF" w:rsidRDefault="00731C5E" w:rsidP="000C172B">
            <w:pPr>
              <w:jc w:val="center"/>
              <w:rPr>
                <w:b/>
                <w:bCs/>
              </w:rPr>
            </w:pPr>
            <w:r w:rsidRPr="00F140DF">
              <w:rPr>
                <w:b/>
                <w:bCs/>
              </w:rPr>
              <w:t>Why</w:t>
            </w:r>
          </w:p>
          <w:p w14:paraId="18B4D75B" w14:textId="77777777" w:rsidR="00731C5E" w:rsidRPr="00F140DF" w:rsidRDefault="00731C5E" w:rsidP="000C172B">
            <w:pPr>
              <w:jc w:val="center"/>
              <w:rPr>
                <w:b/>
                <w:bCs/>
              </w:rPr>
            </w:pPr>
            <w:r w:rsidRPr="00F140DF">
              <w:rPr>
                <w:b/>
                <w:bCs/>
              </w:rPr>
              <w:t>Drivers of Investigation</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B66D43" w14:textId="77777777" w:rsidR="00731C5E" w:rsidRPr="00F140DF" w:rsidRDefault="00731C5E" w:rsidP="000C172B">
            <w:pPr>
              <w:jc w:val="center"/>
              <w:rPr>
                <w:b/>
                <w:bCs/>
              </w:rPr>
            </w:pPr>
            <w:r w:rsidRPr="00F140DF">
              <w:rPr>
                <w:b/>
                <w:bCs/>
              </w:rPr>
              <w:t>How</w:t>
            </w:r>
          </w:p>
          <w:p w14:paraId="2D8A8DD0" w14:textId="77777777" w:rsidR="00731C5E" w:rsidRPr="00F140DF" w:rsidRDefault="00731C5E" w:rsidP="000C172B">
            <w:pPr>
              <w:jc w:val="center"/>
              <w:rPr>
                <w:b/>
                <w:bCs/>
              </w:rPr>
            </w:pPr>
            <w:r w:rsidRPr="00F140DF">
              <w:rPr>
                <w:b/>
                <w:bCs/>
              </w:rPr>
              <w:t>Standards for Mathematical Practice</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6F42C0" w14:textId="77777777" w:rsidR="00731C5E" w:rsidRPr="00F140DF" w:rsidRDefault="00731C5E" w:rsidP="000C172B">
            <w:pPr>
              <w:jc w:val="center"/>
              <w:rPr>
                <w:b/>
                <w:bCs/>
              </w:rPr>
            </w:pPr>
            <w:r w:rsidRPr="00F140DF">
              <w:rPr>
                <w:b/>
                <w:bCs/>
              </w:rPr>
              <w:t>What</w:t>
            </w:r>
          </w:p>
          <w:p w14:paraId="42607F97" w14:textId="77777777" w:rsidR="00731C5E" w:rsidRPr="00F140DF" w:rsidRDefault="00731C5E" w:rsidP="000C172B">
            <w:pPr>
              <w:jc w:val="center"/>
              <w:rPr>
                <w:b/>
                <w:bCs/>
              </w:rPr>
            </w:pPr>
            <w:r w:rsidRPr="00F140DF">
              <w:rPr>
                <w:b/>
                <w:bCs/>
              </w:rPr>
              <w:t>Content Connections</w:t>
            </w:r>
          </w:p>
        </w:tc>
      </w:tr>
      <w:tr w:rsidR="00731C5E" w:rsidRPr="00F140DF" w14:paraId="5B84242C" w14:textId="77777777" w:rsidTr="00D56E53">
        <w:trPr>
          <w:cantSplit/>
        </w:trPr>
        <w:tc>
          <w:tcPr>
            <w:tcW w:w="3116" w:type="dxa"/>
            <w:tcBorders>
              <w:top w:val="single" w:sz="4" w:space="0" w:color="auto"/>
              <w:left w:val="single" w:sz="4" w:space="0" w:color="auto"/>
              <w:bottom w:val="single" w:sz="4" w:space="0" w:color="auto"/>
              <w:right w:val="single" w:sz="4" w:space="0" w:color="auto"/>
            </w:tcBorders>
            <w:hideMark/>
          </w:tcPr>
          <w:p w14:paraId="5649175F" w14:textId="77777777" w:rsidR="00731C5E" w:rsidRPr="00F140DF" w:rsidRDefault="00731C5E" w:rsidP="000C172B">
            <w:pPr>
              <w:jc w:val="center"/>
            </w:pPr>
            <w:proofErr w:type="gramStart"/>
            <w:r w:rsidRPr="00F140DF">
              <w:t>In order to</w:t>
            </w:r>
            <w:proofErr w:type="gramEnd"/>
            <w:r w:rsidRPr="00F140DF">
              <w:t>…</w:t>
            </w:r>
          </w:p>
          <w:p w14:paraId="4D127D30" w14:textId="77777777" w:rsidR="00731C5E" w:rsidRPr="00F140DF" w:rsidRDefault="00731C5E" w:rsidP="000C172B">
            <w:pPr>
              <w:numPr>
                <w:ilvl w:val="0"/>
                <w:numId w:val="58"/>
              </w:numPr>
              <w:spacing w:before="240" w:after="240"/>
              <w:ind w:left="490"/>
              <w:contextualSpacing/>
              <w:rPr>
                <w:szCs w:val="22"/>
              </w:rPr>
            </w:pPr>
            <w:r w:rsidRPr="00F140DF">
              <w:rPr>
                <w:szCs w:val="22"/>
              </w:rPr>
              <w:t>Make Sense of the World (Understand and Explain)</w:t>
            </w:r>
          </w:p>
          <w:p w14:paraId="595986EF" w14:textId="77777777" w:rsidR="00731C5E" w:rsidRPr="00F140DF" w:rsidRDefault="00731C5E" w:rsidP="000C172B">
            <w:pPr>
              <w:numPr>
                <w:ilvl w:val="0"/>
                <w:numId w:val="58"/>
              </w:numPr>
              <w:spacing w:before="240" w:after="240"/>
              <w:ind w:left="490"/>
              <w:contextualSpacing/>
              <w:rPr>
                <w:szCs w:val="22"/>
              </w:rPr>
            </w:pPr>
            <w:r w:rsidRPr="00F140DF">
              <w:rPr>
                <w:szCs w:val="22"/>
              </w:rPr>
              <w:t>Predict What Could Happen (Predict)</w:t>
            </w:r>
          </w:p>
          <w:p w14:paraId="5A9A5943" w14:textId="77777777" w:rsidR="00731C5E" w:rsidRPr="00F140DF" w:rsidRDefault="00731C5E" w:rsidP="000C172B">
            <w:pPr>
              <w:numPr>
                <w:ilvl w:val="0"/>
                <w:numId w:val="58"/>
              </w:numPr>
              <w:spacing w:before="240" w:after="240"/>
              <w:ind w:left="490"/>
              <w:contextualSpacing/>
              <w:rPr>
                <w:szCs w:val="22"/>
              </w:rPr>
            </w:pPr>
            <w:r w:rsidRPr="00F140DF">
              <w:rPr>
                <w:szCs w:val="22"/>
              </w:rPr>
              <w:t>Impact the Future (Affect)</w:t>
            </w:r>
          </w:p>
        </w:tc>
        <w:tc>
          <w:tcPr>
            <w:tcW w:w="3116" w:type="dxa"/>
            <w:tcBorders>
              <w:top w:val="single" w:sz="4" w:space="0" w:color="auto"/>
              <w:left w:val="single" w:sz="4" w:space="0" w:color="auto"/>
              <w:bottom w:val="single" w:sz="4" w:space="0" w:color="auto"/>
              <w:right w:val="single" w:sz="4" w:space="0" w:color="auto"/>
            </w:tcBorders>
            <w:hideMark/>
          </w:tcPr>
          <w:p w14:paraId="6E5F4264" w14:textId="77777777" w:rsidR="00731C5E" w:rsidRPr="00F140DF" w:rsidRDefault="00731C5E" w:rsidP="000C172B">
            <w:pPr>
              <w:jc w:val="center"/>
            </w:pPr>
            <w:r w:rsidRPr="00F140DF">
              <w:t>Students will…</w:t>
            </w:r>
          </w:p>
          <w:p w14:paraId="5782FB79" w14:textId="77777777" w:rsidR="00731C5E" w:rsidRPr="00F140DF" w:rsidRDefault="00731C5E" w:rsidP="000C172B">
            <w:pPr>
              <w:numPr>
                <w:ilvl w:val="0"/>
                <w:numId w:val="59"/>
              </w:numPr>
              <w:tabs>
                <w:tab w:val="left" w:pos="875"/>
              </w:tabs>
              <w:spacing w:before="240" w:after="240"/>
              <w:ind w:left="335" w:hanging="270"/>
              <w:contextualSpacing/>
              <w:rPr>
                <w:szCs w:val="22"/>
              </w:rPr>
            </w:pPr>
            <w:r w:rsidRPr="00F140DF">
              <w:rPr>
                <w:szCs w:val="22"/>
              </w:rPr>
              <w:t>Make Sense of Problems and Persevere in Solving them</w:t>
            </w:r>
          </w:p>
          <w:p w14:paraId="56F6489E" w14:textId="77777777" w:rsidR="00731C5E" w:rsidRPr="00F140DF" w:rsidRDefault="00731C5E" w:rsidP="000C172B">
            <w:pPr>
              <w:numPr>
                <w:ilvl w:val="0"/>
                <w:numId w:val="59"/>
              </w:numPr>
              <w:tabs>
                <w:tab w:val="left" w:pos="875"/>
              </w:tabs>
              <w:spacing w:before="240" w:after="240"/>
              <w:ind w:left="335" w:hanging="270"/>
              <w:contextualSpacing/>
              <w:rPr>
                <w:szCs w:val="22"/>
              </w:rPr>
            </w:pPr>
            <w:r w:rsidRPr="00F140DF">
              <w:rPr>
                <w:szCs w:val="22"/>
              </w:rPr>
              <w:t>Reason Abstractly and Quantitatively</w:t>
            </w:r>
          </w:p>
          <w:p w14:paraId="414CB24F" w14:textId="77777777" w:rsidR="00731C5E" w:rsidRPr="00F140DF" w:rsidRDefault="00731C5E" w:rsidP="000C172B">
            <w:pPr>
              <w:numPr>
                <w:ilvl w:val="0"/>
                <w:numId w:val="59"/>
              </w:numPr>
              <w:tabs>
                <w:tab w:val="left" w:pos="875"/>
              </w:tabs>
              <w:spacing w:before="240" w:after="240"/>
              <w:ind w:left="335" w:hanging="270"/>
              <w:contextualSpacing/>
              <w:rPr>
                <w:szCs w:val="22"/>
              </w:rPr>
            </w:pPr>
            <w:r w:rsidRPr="00F140DF">
              <w:rPr>
                <w:szCs w:val="22"/>
              </w:rPr>
              <w:t>Construct Viable Arguments and Critique the Reasoning of Others</w:t>
            </w:r>
          </w:p>
          <w:p w14:paraId="36616388" w14:textId="77777777" w:rsidR="00731C5E" w:rsidRPr="00F140DF" w:rsidRDefault="00731C5E" w:rsidP="000C172B">
            <w:pPr>
              <w:numPr>
                <w:ilvl w:val="0"/>
                <w:numId w:val="59"/>
              </w:numPr>
              <w:tabs>
                <w:tab w:val="left" w:pos="875"/>
              </w:tabs>
              <w:spacing w:before="240" w:after="240"/>
              <w:ind w:left="335" w:hanging="270"/>
              <w:contextualSpacing/>
              <w:rPr>
                <w:szCs w:val="22"/>
              </w:rPr>
            </w:pPr>
            <w:r w:rsidRPr="00F140DF">
              <w:rPr>
                <w:szCs w:val="22"/>
              </w:rPr>
              <w:t>Model with Mathematics</w:t>
            </w:r>
          </w:p>
          <w:p w14:paraId="51342249" w14:textId="77777777" w:rsidR="00731C5E" w:rsidRPr="00F140DF" w:rsidRDefault="00731C5E" w:rsidP="000C172B">
            <w:pPr>
              <w:numPr>
                <w:ilvl w:val="0"/>
                <w:numId w:val="59"/>
              </w:numPr>
              <w:tabs>
                <w:tab w:val="left" w:pos="875"/>
              </w:tabs>
              <w:spacing w:before="240" w:after="240"/>
              <w:ind w:left="335" w:hanging="270"/>
              <w:contextualSpacing/>
              <w:rPr>
                <w:szCs w:val="22"/>
              </w:rPr>
            </w:pPr>
            <w:r w:rsidRPr="00F140DF">
              <w:rPr>
                <w:szCs w:val="22"/>
              </w:rPr>
              <w:t>Use Appropriate Tools Strategically</w:t>
            </w:r>
          </w:p>
          <w:p w14:paraId="5814281B" w14:textId="77777777" w:rsidR="00731C5E" w:rsidRPr="00F140DF" w:rsidRDefault="00731C5E" w:rsidP="000C172B">
            <w:pPr>
              <w:numPr>
                <w:ilvl w:val="0"/>
                <w:numId w:val="59"/>
              </w:numPr>
              <w:tabs>
                <w:tab w:val="left" w:pos="875"/>
              </w:tabs>
              <w:spacing w:before="240" w:after="240"/>
              <w:ind w:left="335" w:hanging="270"/>
              <w:contextualSpacing/>
              <w:rPr>
                <w:szCs w:val="22"/>
              </w:rPr>
            </w:pPr>
            <w:r w:rsidRPr="00F140DF">
              <w:rPr>
                <w:szCs w:val="22"/>
              </w:rPr>
              <w:t>Attend to Precision</w:t>
            </w:r>
          </w:p>
          <w:p w14:paraId="185368A1" w14:textId="77777777" w:rsidR="00731C5E" w:rsidRPr="00F140DF" w:rsidRDefault="00731C5E" w:rsidP="000C172B">
            <w:pPr>
              <w:numPr>
                <w:ilvl w:val="0"/>
                <w:numId w:val="59"/>
              </w:numPr>
              <w:tabs>
                <w:tab w:val="left" w:pos="875"/>
              </w:tabs>
              <w:spacing w:before="240" w:after="240"/>
              <w:ind w:left="335" w:hanging="270"/>
              <w:contextualSpacing/>
              <w:rPr>
                <w:szCs w:val="22"/>
              </w:rPr>
            </w:pPr>
            <w:r w:rsidRPr="00F140DF">
              <w:rPr>
                <w:szCs w:val="22"/>
              </w:rPr>
              <w:t>Look for and Make Use of Structure</w:t>
            </w:r>
          </w:p>
          <w:p w14:paraId="52E1B3A4" w14:textId="77777777" w:rsidR="00731C5E" w:rsidRPr="00F140DF" w:rsidRDefault="00731C5E" w:rsidP="000C172B">
            <w:pPr>
              <w:numPr>
                <w:ilvl w:val="0"/>
                <w:numId w:val="59"/>
              </w:numPr>
              <w:tabs>
                <w:tab w:val="left" w:pos="875"/>
              </w:tabs>
              <w:spacing w:before="240" w:after="240"/>
              <w:ind w:left="335" w:hanging="270"/>
              <w:contextualSpacing/>
              <w:rPr>
                <w:szCs w:val="22"/>
              </w:rPr>
            </w:pPr>
            <w:r w:rsidRPr="00F140DF">
              <w:rPr>
                <w:szCs w:val="22"/>
              </w:rPr>
              <w:t>Look for and Express Regularity in Repeated Reasoning</w:t>
            </w:r>
          </w:p>
        </w:tc>
        <w:tc>
          <w:tcPr>
            <w:tcW w:w="3116" w:type="dxa"/>
            <w:tcBorders>
              <w:top w:val="single" w:sz="4" w:space="0" w:color="auto"/>
              <w:left w:val="single" w:sz="4" w:space="0" w:color="auto"/>
              <w:bottom w:val="single" w:sz="4" w:space="0" w:color="auto"/>
              <w:right w:val="single" w:sz="4" w:space="0" w:color="auto"/>
            </w:tcBorders>
            <w:hideMark/>
          </w:tcPr>
          <w:p w14:paraId="37B57B89" w14:textId="77777777" w:rsidR="00731C5E" w:rsidRPr="00F140DF" w:rsidRDefault="00731C5E" w:rsidP="000C172B">
            <w:pPr>
              <w:jc w:val="center"/>
            </w:pPr>
            <w:r w:rsidRPr="00F140DF">
              <w:t>While…</w:t>
            </w:r>
          </w:p>
          <w:p w14:paraId="48511242" w14:textId="77777777" w:rsidR="00731C5E" w:rsidRPr="00F140DF" w:rsidRDefault="00731C5E" w:rsidP="000C172B">
            <w:pPr>
              <w:numPr>
                <w:ilvl w:val="0"/>
                <w:numId w:val="60"/>
              </w:numPr>
              <w:spacing w:before="240" w:after="240"/>
              <w:ind w:left="461"/>
              <w:contextualSpacing/>
              <w:rPr>
                <w:szCs w:val="22"/>
              </w:rPr>
            </w:pPr>
            <w:r w:rsidRPr="00F140DF">
              <w:rPr>
                <w:szCs w:val="22"/>
              </w:rPr>
              <w:t>Communicating Stories with Data</w:t>
            </w:r>
          </w:p>
          <w:p w14:paraId="69363F7F" w14:textId="77777777" w:rsidR="00731C5E" w:rsidRPr="00F140DF" w:rsidRDefault="00731C5E" w:rsidP="000C172B">
            <w:pPr>
              <w:numPr>
                <w:ilvl w:val="0"/>
                <w:numId w:val="60"/>
              </w:numPr>
              <w:spacing w:before="240" w:after="240"/>
              <w:ind w:left="461"/>
              <w:contextualSpacing/>
              <w:rPr>
                <w:szCs w:val="22"/>
              </w:rPr>
            </w:pPr>
            <w:r w:rsidRPr="00F140DF">
              <w:rPr>
                <w:szCs w:val="22"/>
              </w:rPr>
              <w:t>Exploring Changing Quantities</w:t>
            </w:r>
          </w:p>
          <w:p w14:paraId="612EDCF3" w14:textId="77777777" w:rsidR="00731C5E" w:rsidRPr="00F140DF" w:rsidRDefault="00731C5E" w:rsidP="000C172B">
            <w:pPr>
              <w:numPr>
                <w:ilvl w:val="0"/>
                <w:numId w:val="60"/>
              </w:numPr>
              <w:spacing w:before="240" w:after="240"/>
              <w:ind w:left="461"/>
              <w:contextualSpacing/>
              <w:rPr>
                <w:szCs w:val="22"/>
              </w:rPr>
            </w:pPr>
            <w:r w:rsidRPr="00F140DF">
              <w:rPr>
                <w:szCs w:val="22"/>
              </w:rPr>
              <w:t>Taking Wholes Apart, Putting Parts Together</w:t>
            </w:r>
          </w:p>
          <w:p w14:paraId="5DDF531B" w14:textId="77777777" w:rsidR="00731C5E" w:rsidRPr="00F140DF" w:rsidRDefault="00731C5E" w:rsidP="000C172B">
            <w:pPr>
              <w:numPr>
                <w:ilvl w:val="0"/>
                <w:numId w:val="60"/>
              </w:numPr>
              <w:spacing w:before="240" w:after="240"/>
              <w:ind w:left="461"/>
              <w:contextualSpacing/>
              <w:rPr>
                <w:szCs w:val="22"/>
              </w:rPr>
            </w:pPr>
            <w:r w:rsidRPr="00F140DF">
              <w:rPr>
                <w:szCs w:val="22"/>
              </w:rPr>
              <w:t>Discovering Shape and Space</w:t>
            </w:r>
          </w:p>
        </w:tc>
      </w:tr>
    </w:tbl>
    <w:p w14:paraId="776CA55D" w14:textId="1D910BAA" w:rsidR="00731C5E" w:rsidRDefault="00000000" w:rsidP="00731C5E">
      <w:pPr>
        <w:spacing w:before="240" w:after="240"/>
        <w:ind w:right="187"/>
      </w:pPr>
      <w:hyperlink w:anchor="sevenone" w:tooltip="Return to Figure 7.1 The Why, How, and What of Mathematics" w:history="1">
        <w:r w:rsidR="00731C5E" w:rsidRPr="00070FC1">
          <w:rPr>
            <w:rStyle w:val="Hyperlink"/>
          </w:rPr>
          <w:t xml:space="preserve">Return to </w:t>
        </w:r>
        <w:r w:rsidR="00592B8E">
          <w:rPr>
            <w:rStyle w:val="Hyperlink"/>
          </w:rPr>
          <w:t xml:space="preserve">figure 7.1 </w:t>
        </w:r>
        <w:r w:rsidR="00731C5E" w:rsidRPr="00070FC1">
          <w:rPr>
            <w:rStyle w:val="Hyperlink"/>
          </w:rPr>
          <w:t>graphic</w:t>
        </w:r>
      </w:hyperlink>
    </w:p>
    <w:p w14:paraId="0077CF54" w14:textId="43B40FFA" w:rsidR="00E41F8D" w:rsidRDefault="008C2F38" w:rsidP="00900079">
      <w:pPr>
        <w:pStyle w:val="Heading3"/>
      </w:pPr>
      <w:bookmarkStart w:id="57" w:name="LDseventwo"/>
      <w:bookmarkStart w:id="58" w:name="_Toc137116725"/>
      <w:bookmarkEnd w:id="57"/>
      <w:r w:rsidRPr="00A74879">
        <w:t>Figure 7.</w:t>
      </w:r>
      <w:r w:rsidR="00E41F8D" w:rsidRPr="00A74879">
        <w:t>2</w:t>
      </w:r>
      <w:r w:rsidR="00731C5E">
        <w:t xml:space="preserve"> </w:t>
      </w:r>
      <w:r w:rsidR="00E41F8D" w:rsidRPr="00A74879">
        <w:t>Drivers</w:t>
      </w:r>
      <w:r w:rsidR="00E41F8D" w:rsidRPr="00E41F8D">
        <w:t xml:space="preserve"> of Investigation, Mathematical Practices, and</w:t>
      </w:r>
      <w:r w:rsidR="00E41F8D">
        <w:t xml:space="preserve"> </w:t>
      </w:r>
      <w:r w:rsidR="00E41F8D" w:rsidRPr="00E41F8D">
        <w:t>Content Connections</w:t>
      </w:r>
      <w:bookmarkEnd w:id="58"/>
    </w:p>
    <w:bookmarkEnd w:id="56"/>
    <w:p w14:paraId="6AA13792" w14:textId="0A51BD04" w:rsidR="00577EC6" w:rsidRPr="002B7356" w:rsidRDefault="00731C5E" w:rsidP="00592B8E">
      <w:pPr>
        <w:spacing w:after="240"/>
        <w:ind w:right="187"/>
      </w:pPr>
      <w:r>
        <w:rPr>
          <w:rStyle w:val="normaltextrun"/>
          <w:color w:val="000000"/>
          <w:shd w:val="clear" w:color="auto" w:fill="FFFFFF"/>
        </w:rPr>
        <w:t xml:space="preserve">A spiral graphic shows how the Drivers of Investigation (DIs), Standards for Mathematical Practice (SMPs) and Content Connections (CCs) interact. The DIs are listed under “In order to...”: Make Sense of the World (Understand and Explain); </w:t>
      </w:r>
      <w:r>
        <w:rPr>
          <w:rStyle w:val="normaltextrun"/>
          <w:color w:val="000000"/>
          <w:shd w:val="clear" w:color="auto" w:fill="FFFFFF"/>
        </w:rPr>
        <w:lastRenderedPageBreak/>
        <w:t>Predict What Could Happen (Predict); Impact the Future (Affect). The SMPs are listed under “Students will...”: Make sense of problems and persevere in solving them; Reason abstractly and quantitatively; Construct viable arguments and critique the reasoning of others; Model with mathematics; Use appropriate tools strategically; Attend to precision; Look for and make use of structure; Look for and express regularity in repeated reasoning. Finally, the CCs are listed under, “While...”: Communicating Stories with Data; Exploring Changing Quantities; Taking Wholes Apart, Putting Parts Together; Discovering Shape and Space</w:t>
      </w:r>
      <w:r>
        <w:t xml:space="preserve">. </w:t>
      </w:r>
      <w:hyperlink w:anchor="seventwo" w:tooltip="Return to Figure 7.2 Drivers of Investigation, Mathematical Practices, and Content Connections" w:history="1">
        <w:r w:rsidR="008C2F38" w:rsidRPr="002B7356">
          <w:rPr>
            <w:rStyle w:val="Hyperlink"/>
          </w:rPr>
          <w:t>Return to</w:t>
        </w:r>
        <w:r w:rsidR="00592B8E">
          <w:rPr>
            <w:rStyle w:val="Hyperlink"/>
          </w:rPr>
          <w:t xml:space="preserve"> figure 7.2 </w:t>
        </w:r>
        <w:r w:rsidR="008C2F38" w:rsidRPr="002B7356">
          <w:rPr>
            <w:rStyle w:val="Hyperlink"/>
          </w:rPr>
          <w:t>graphic</w:t>
        </w:r>
      </w:hyperlink>
    </w:p>
    <w:p w14:paraId="29B99A2E" w14:textId="5D4960A0" w:rsidR="00731C5E" w:rsidRDefault="00731C5E" w:rsidP="00900079">
      <w:pPr>
        <w:pStyle w:val="Heading3"/>
      </w:pPr>
      <w:bookmarkStart w:id="59" w:name="LDsevenfour"/>
      <w:bookmarkStart w:id="60" w:name="LDsevenfive"/>
      <w:bookmarkStart w:id="61" w:name="_Toc137116726"/>
      <w:bookmarkStart w:id="62" w:name="LDseventhree"/>
      <w:bookmarkEnd w:id="59"/>
      <w:bookmarkEnd w:id="60"/>
      <w:r>
        <w:t>Figure 7.</w:t>
      </w:r>
      <w:r w:rsidR="0015792B">
        <w:t>5</w:t>
      </w:r>
      <w:r>
        <w:t xml:space="preserve"> </w:t>
      </w:r>
      <w:r w:rsidRPr="00C61718">
        <w:t>Environment-Oriented Data Visualization</w:t>
      </w:r>
      <w:bookmarkEnd w:id="61"/>
    </w:p>
    <w:p w14:paraId="505CAD8D" w14:textId="7B8022CC" w:rsidR="00731C5E" w:rsidRPr="00CC6236" w:rsidRDefault="00731C5E" w:rsidP="00731C5E">
      <w:pPr>
        <w:spacing w:after="240"/>
      </w:pPr>
      <w:r>
        <w:t>Bar graphs display with left axis representing number of endangered species</w:t>
      </w:r>
      <w:r w:rsidR="001C33AC">
        <w:t xml:space="preserve"> on the IUCN Red List, by class</w:t>
      </w:r>
      <w:r>
        <w:t xml:space="preserve">, labeled from 0 to 15,000. Bottom axis is in years, 2007 to 2019, with one bar every three years, so </w:t>
      </w:r>
      <w:r w:rsidR="00676072">
        <w:t>five</w:t>
      </w:r>
      <w:r>
        <w:t xml:space="preserve"> bars total. The bars increase in height to indicate that the number of endangered species has risen from 2007 to 2019. The height of the first bar, for year 2007, is 7,851</w:t>
      </w:r>
      <w:r w:rsidR="001C33AC">
        <w:t xml:space="preserve">, the second bar is 9,618 for year 2010, the third bar is 11,212 for year 2013, the fourth bar is 12,630 for year 2016, </w:t>
      </w:r>
      <w:r>
        <w:t>and the height of the last bar</w:t>
      </w:r>
      <w:r w:rsidR="00676072">
        <w:t>,</w:t>
      </w:r>
      <w:r>
        <w:t xml:space="preserve"> for year 2019</w:t>
      </w:r>
      <w:r w:rsidR="00676072">
        <w:t>,</w:t>
      </w:r>
      <w:r>
        <w:t xml:space="preserve"> is 14,234. The bars are also color coded to indicate more specificity for </w:t>
      </w:r>
      <w:r w:rsidR="00676072">
        <w:t>eight</w:t>
      </w:r>
      <w:r>
        <w:t xml:space="preserve"> types of species: mammals, reptiles, amphibians, birds, insects, mollusks, fish and other</w:t>
      </w:r>
      <w:r w:rsidR="001C33AC">
        <w:t xml:space="preserve"> (including other invertebrate </w:t>
      </w:r>
      <w:r w:rsidR="000C12B5">
        <w:t>[</w:t>
      </w:r>
      <w:r w:rsidR="001C33AC">
        <w:t>spineless</w:t>
      </w:r>
      <w:r w:rsidR="000C12B5">
        <w:t>]</w:t>
      </w:r>
      <w:r w:rsidR="001C33AC">
        <w:t xml:space="preserve"> animals, such as crustaceans, corals, and arachnids </w:t>
      </w:r>
      <w:r w:rsidR="000C12B5">
        <w:t>[</w:t>
      </w:r>
      <w:r w:rsidR="001C33AC">
        <w:t>spiders, scorpions</w:t>
      </w:r>
      <w:r w:rsidR="000C12B5">
        <w:t>]</w:t>
      </w:r>
      <w:r w:rsidR="001C33AC">
        <w:t>)</w:t>
      </w:r>
      <w:r>
        <w:t xml:space="preserve">. </w:t>
      </w:r>
      <w:r w:rsidRPr="00AE5D6F">
        <w:t xml:space="preserve">Source: </w:t>
      </w:r>
      <w:r w:rsidR="00F66CEB">
        <w:t xml:space="preserve">IUCN Red List. Link is provided at bottom of graphic: </w:t>
      </w:r>
      <w:hyperlink r:id="rId21" w:tooltip="IUCN Red List: Number of Threatened Species is Rising" w:history="1">
        <w:r w:rsidR="00F66CEB" w:rsidRPr="00294956">
          <w:rPr>
            <w:rStyle w:val="Hyperlink"/>
          </w:rPr>
          <w:t>https://www.statista.com/chart/17122/number-of-threatened-species-red-list/</w:t>
        </w:r>
      </w:hyperlink>
      <w:r w:rsidR="00F66CEB">
        <w:t xml:space="preserve"> </w:t>
      </w:r>
      <w:hyperlink w:anchor="sevenfive" w:tooltip="Return to Figure 7.5 Environment-Oriented Data Visualization" w:history="1">
        <w:r w:rsidRPr="00162483">
          <w:rPr>
            <w:rStyle w:val="Hyperlink"/>
          </w:rPr>
          <w:t xml:space="preserve">Return to </w:t>
        </w:r>
        <w:r w:rsidR="00592B8E">
          <w:rPr>
            <w:rStyle w:val="Hyperlink"/>
          </w:rPr>
          <w:t xml:space="preserve">figure 7.5 </w:t>
        </w:r>
        <w:r w:rsidRPr="00162483">
          <w:rPr>
            <w:rStyle w:val="Hyperlink"/>
          </w:rPr>
          <w:t>graphic</w:t>
        </w:r>
      </w:hyperlink>
    </w:p>
    <w:p w14:paraId="790133A3" w14:textId="457F78EF" w:rsidR="00731C5E" w:rsidRPr="00DA59C7" w:rsidRDefault="00731C5E" w:rsidP="00900079">
      <w:pPr>
        <w:pStyle w:val="Heading3"/>
      </w:pPr>
      <w:bookmarkStart w:id="63" w:name="LDsevensix"/>
      <w:bookmarkStart w:id="64" w:name="_Toc137116727"/>
      <w:bookmarkEnd w:id="63"/>
      <w:r w:rsidRPr="00A74879">
        <w:t>Figure 7</w:t>
      </w:r>
      <w:bookmarkStart w:id="65" w:name="LDseven15"/>
      <w:bookmarkEnd w:id="65"/>
      <w:r w:rsidRPr="00A74879">
        <w:t>.</w:t>
      </w:r>
      <w:r>
        <w:t>6</w:t>
      </w:r>
      <w:r w:rsidRPr="00731C5E">
        <w:t xml:space="preserve"> </w:t>
      </w:r>
      <w:r w:rsidRPr="00DA59C7">
        <w:t xml:space="preserve">Squares with </w:t>
      </w:r>
      <w:r>
        <w:t>B</w:t>
      </w:r>
      <w:r w:rsidRPr="00DA59C7">
        <w:t xml:space="preserve">orders for </w:t>
      </w:r>
      <w:r>
        <w:t>U</w:t>
      </w:r>
      <w:r w:rsidRPr="00DA59C7">
        <w:t xml:space="preserve">se in the </w:t>
      </w:r>
      <w:r>
        <w:t>B</w:t>
      </w:r>
      <w:r w:rsidRPr="00DA59C7">
        <w:t xml:space="preserve">order </w:t>
      </w:r>
      <w:r>
        <w:t>P</w:t>
      </w:r>
      <w:r w:rsidRPr="00DA59C7">
        <w:t>roblem</w:t>
      </w:r>
      <w:bookmarkEnd w:id="64"/>
    </w:p>
    <w:p w14:paraId="1C25B8F5" w14:textId="60A87E02" w:rsidR="00731C5E" w:rsidRPr="00A838E4" w:rsidRDefault="00731C5E" w:rsidP="00731C5E">
      <w:pPr>
        <w:spacing w:after="240"/>
        <w:ind w:right="187"/>
        <w:rPr>
          <w:rFonts w:eastAsia="Calibri"/>
        </w:rPr>
      </w:pPr>
      <w:r w:rsidRPr="009416DA">
        <w:rPr>
          <w:rFonts w:eastAsia="Calibri"/>
        </w:rPr>
        <w:t xml:space="preserve">Six rectangles include two squares each. Squares include borders comprised of various shadings. Rectangle one includes two squares shaded to indicate 10 + 10 + 8 + 8 and n + (n – 2) + n + n (n – 2). Rectangle two includes two squares shaded 10 + 9 + 9 + 8 and n + 2(n – 1) + (n – 2). Rectangle three includes two squares shaded 4 </w:t>
      </w:r>
      <w:r w:rsidR="006B3CA9">
        <w:rPr>
          <w:rFonts w:eastAsia="Calibri"/>
        </w:rPr>
        <w:t>×</w:t>
      </w:r>
      <w:r w:rsidRPr="009416DA">
        <w:rPr>
          <w:rFonts w:eastAsia="Calibri"/>
        </w:rPr>
        <w:t xml:space="preserve"> 8 + 4 and 4(n – 2) + 4. Rectangle five includes two squares shaded 9 + 9 + 9 + 9 = 9 </w:t>
      </w:r>
      <w:r w:rsidR="006B3CA9">
        <w:rPr>
          <w:rFonts w:eastAsia="Calibri"/>
        </w:rPr>
        <w:t>×</w:t>
      </w:r>
      <w:r w:rsidRPr="009416DA">
        <w:rPr>
          <w:rFonts w:eastAsia="Calibri"/>
        </w:rPr>
        <w:t xml:space="preserve"> 4 </w:t>
      </w:r>
      <w:r w:rsidRPr="009416DA">
        <w:rPr>
          <w:rFonts w:eastAsia="Calibri"/>
        </w:rPr>
        <w:lastRenderedPageBreak/>
        <w:t xml:space="preserve">and (n – 1) </w:t>
      </w:r>
      <w:r w:rsidR="006B3CA9">
        <w:rPr>
          <w:rFonts w:eastAsia="Calibri"/>
        </w:rPr>
        <w:t>×</w:t>
      </w:r>
      <w:r w:rsidRPr="009416DA">
        <w:rPr>
          <w:rFonts w:eastAsia="Calibri"/>
        </w:rPr>
        <w:t xml:space="preserve"> 4. Rectangle five includes two squares shaded 4 </w:t>
      </w:r>
      <w:r w:rsidR="006B3CA9">
        <w:rPr>
          <w:rFonts w:eastAsia="Calibri"/>
        </w:rPr>
        <w:t>×</w:t>
      </w:r>
      <w:r w:rsidRPr="009416DA">
        <w:rPr>
          <w:rFonts w:eastAsia="Calibri"/>
        </w:rPr>
        <w:t xml:space="preserve"> 10 – 4 and 4n – 4. Rectangle six includes two squares shaded (10 </w:t>
      </w:r>
      <w:r w:rsidR="006B3CA9">
        <w:rPr>
          <w:rFonts w:eastAsia="Calibri"/>
        </w:rPr>
        <w:t>×</w:t>
      </w:r>
      <w:r w:rsidRPr="009416DA">
        <w:rPr>
          <w:rFonts w:eastAsia="Calibri"/>
        </w:rPr>
        <w:t xml:space="preserve"> 10) – (8 </w:t>
      </w:r>
      <w:r w:rsidR="006B3CA9">
        <w:rPr>
          <w:rFonts w:eastAsia="Calibri"/>
        </w:rPr>
        <w:t>×</w:t>
      </w:r>
      <w:r w:rsidRPr="009416DA">
        <w:rPr>
          <w:rFonts w:eastAsia="Calibri"/>
        </w:rPr>
        <w:t xml:space="preserve"> 8) and n squared </w:t>
      </w:r>
      <w:r w:rsidR="006B3CA9" w:rsidRPr="009416DA">
        <w:rPr>
          <w:rFonts w:eastAsia="Calibri"/>
        </w:rPr>
        <w:t>–</w:t>
      </w:r>
      <w:r w:rsidRPr="009416DA">
        <w:rPr>
          <w:rFonts w:eastAsia="Calibri"/>
        </w:rPr>
        <w:t xml:space="preserve"> (n – 2) squared.</w:t>
      </w:r>
      <w:r>
        <w:rPr>
          <w:rFonts w:eastAsia="Calibri"/>
        </w:rPr>
        <w:t xml:space="preserve"> </w:t>
      </w:r>
      <w:hyperlink w:anchor="sevensix" w:tooltip="Return to Figure 7.6 Squares with Borders for Use in the Border Problem" w:history="1">
        <w:r w:rsidRPr="00F140A1">
          <w:rPr>
            <w:rStyle w:val="Hyperlink"/>
            <w:rFonts w:eastAsia="Calibri"/>
          </w:rPr>
          <w:t xml:space="preserve">Return to </w:t>
        </w:r>
        <w:r w:rsidR="00592B8E">
          <w:rPr>
            <w:rStyle w:val="Hyperlink"/>
            <w:rFonts w:eastAsia="Calibri"/>
          </w:rPr>
          <w:t xml:space="preserve">figure 7.6 </w:t>
        </w:r>
        <w:r w:rsidRPr="00F140A1">
          <w:rPr>
            <w:rStyle w:val="Hyperlink"/>
            <w:rFonts w:eastAsia="Calibri"/>
          </w:rPr>
          <w:t>graphic</w:t>
        </w:r>
      </w:hyperlink>
    </w:p>
    <w:p w14:paraId="0F5BEDBD" w14:textId="06A63F4D" w:rsidR="008C2F38" w:rsidRPr="00CC6236" w:rsidRDefault="008C2F38" w:rsidP="00900079">
      <w:pPr>
        <w:pStyle w:val="Heading3"/>
      </w:pPr>
      <w:bookmarkStart w:id="66" w:name="LDsevenseven"/>
      <w:bookmarkStart w:id="67" w:name="_Figure_7.7_Grade"/>
      <w:bookmarkStart w:id="68" w:name="_Toc137116728"/>
      <w:bookmarkEnd w:id="66"/>
      <w:bookmarkEnd w:id="67"/>
      <w:r w:rsidRPr="002B7356">
        <w:t xml:space="preserve">Figure </w:t>
      </w:r>
      <w:r w:rsidR="00DA7B0A" w:rsidRPr="002B7356">
        <w:t>7.</w:t>
      </w:r>
      <w:r w:rsidR="00731C5E">
        <w:t>7</w:t>
      </w:r>
      <w:r w:rsidR="00DA7B0A" w:rsidRPr="002B7356">
        <w:t xml:space="preserve"> Grade </w:t>
      </w:r>
      <w:r w:rsidR="002B7356" w:rsidRPr="002B7356">
        <w:t>Six</w:t>
      </w:r>
      <w:r w:rsidR="00DA7B0A" w:rsidRPr="002B7356">
        <w:t xml:space="preserve"> Big Ideas</w:t>
      </w:r>
      <w:bookmarkEnd w:id="68"/>
    </w:p>
    <w:bookmarkEnd w:id="62"/>
    <w:p w14:paraId="03F8ADF0" w14:textId="628E7CF0" w:rsidR="00C2334C" w:rsidRPr="008C2F38" w:rsidRDefault="00C2334C" w:rsidP="008C2F38">
      <w:pPr>
        <w:spacing w:before="240" w:after="240"/>
        <w:ind w:right="0"/>
        <w:rPr>
          <w:b/>
        </w:rPr>
      </w:pPr>
      <w:r>
        <w:t>The graphic illustrates the connections and relationships of some sixth-grade mathematics concepts. Direct connections include:</w:t>
      </w:r>
    </w:p>
    <w:p w14:paraId="763590C6" w14:textId="77777777" w:rsidR="00C2334C" w:rsidRDefault="00C2334C" w:rsidP="001571A0">
      <w:pPr>
        <w:pStyle w:val="ListParagraph"/>
        <w:widowControl/>
        <w:numPr>
          <w:ilvl w:val="0"/>
          <w:numId w:val="38"/>
        </w:numPr>
        <w:spacing w:after="240"/>
        <w:ind w:right="0"/>
        <w:contextualSpacing w:val="0"/>
      </w:pPr>
      <w:r>
        <w:t>Variability in Data directly connects to: The Shape of Distributions, Relationships Between Variables</w:t>
      </w:r>
    </w:p>
    <w:p w14:paraId="7FFFEBCB" w14:textId="77777777" w:rsidR="00C2334C" w:rsidRDefault="00C2334C" w:rsidP="001571A0">
      <w:pPr>
        <w:pStyle w:val="ListParagraph"/>
        <w:widowControl/>
        <w:numPr>
          <w:ilvl w:val="0"/>
          <w:numId w:val="38"/>
        </w:numPr>
        <w:spacing w:after="240"/>
        <w:ind w:right="0"/>
        <w:contextualSpacing w:val="0"/>
      </w:pPr>
      <w:r>
        <w:t>The Shape of Distributions directly connects to: Relationships Between Variables, Variability in Data</w:t>
      </w:r>
    </w:p>
    <w:p w14:paraId="1805D24B" w14:textId="77777777" w:rsidR="00C2334C" w:rsidRDefault="00C2334C" w:rsidP="001571A0">
      <w:pPr>
        <w:pStyle w:val="ListParagraph"/>
        <w:widowControl/>
        <w:numPr>
          <w:ilvl w:val="0"/>
          <w:numId w:val="38"/>
        </w:numPr>
        <w:spacing w:after="240"/>
        <w:ind w:right="0"/>
        <w:contextualSpacing w:val="0"/>
      </w:pPr>
      <w:r>
        <w:t>Fraction Relationships directly connects to: Patterns Inside Numbers, Generalizing with Multiple Representations, Model the World, Relationships Between Variables</w:t>
      </w:r>
    </w:p>
    <w:p w14:paraId="3261515A" w14:textId="77777777" w:rsidR="00C2334C" w:rsidRDefault="00C2334C" w:rsidP="001571A0">
      <w:pPr>
        <w:pStyle w:val="ListParagraph"/>
        <w:widowControl/>
        <w:numPr>
          <w:ilvl w:val="0"/>
          <w:numId w:val="38"/>
        </w:numPr>
        <w:spacing w:after="240"/>
        <w:ind w:right="0"/>
        <w:contextualSpacing w:val="0"/>
      </w:pPr>
      <w:r>
        <w:t>Patterns Inside Numbers directly connects to: Fraction Relationships, Generalizing with Multiple Representations, Model the World, Relationships Between Variables</w:t>
      </w:r>
    </w:p>
    <w:p w14:paraId="5A7AB5D2" w14:textId="77777777" w:rsidR="00C2334C" w:rsidRDefault="00C2334C" w:rsidP="001571A0">
      <w:pPr>
        <w:pStyle w:val="ListParagraph"/>
        <w:widowControl/>
        <w:numPr>
          <w:ilvl w:val="0"/>
          <w:numId w:val="38"/>
        </w:numPr>
        <w:spacing w:after="240"/>
        <w:ind w:right="0"/>
        <w:contextualSpacing w:val="0"/>
      </w:pPr>
      <w:r>
        <w:t>Generalizing with Multiple Representations directly connects to: Patterns Inside Numbers, Fraction Relationships, Model the World, Relationships Between Variables, Nets &amp; Surface Area, Graphing Shapes</w:t>
      </w:r>
    </w:p>
    <w:p w14:paraId="309E281C" w14:textId="77777777" w:rsidR="00C2334C" w:rsidRDefault="00C2334C" w:rsidP="001571A0">
      <w:pPr>
        <w:pStyle w:val="ListParagraph"/>
        <w:widowControl/>
        <w:numPr>
          <w:ilvl w:val="0"/>
          <w:numId w:val="38"/>
        </w:numPr>
        <w:spacing w:after="240"/>
        <w:ind w:right="0"/>
        <w:contextualSpacing w:val="0"/>
      </w:pPr>
      <w:r>
        <w:t>Model the World directly connects to: Fraction Relationships, Relationships Between Variables, Patterns Inside Numbers, Generalizing with Multiple Representations, Graphing Shapes</w:t>
      </w:r>
    </w:p>
    <w:p w14:paraId="3E758673" w14:textId="77777777" w:rsidR="00C2334C" w:rsidRDefault="00C2334C" w:rsidP="001571A0">
      <w:pPr>
        <w:pStyle w:val="ListParagraph"/>
        <w:widowControl/>
        <w:numPr>
          <w:ilvl w:val="0"/>
          <w:numId w:val="38"/>
        </w:numPr>
        <w:spacing w:after="240"/>
        <w:ind w:right="0"/>
        <w:contextualSpacing w:val="0"/>
      </w:pPr>
      <w:r>
        <w:t>Graphing Shapes directly connects to: Model the World, Generalizing with Multiple Representations, Relationships Between Variables, Distance &amp; Direction, Nets &amp; Surface</w:t>
      </w:r>
    </w:p>
    <w:p w14:paraId="3DB3C02C" w14:textId="77777777" w:rsidR="00C2334C" w:rsidRDefault="00C2334C" w:rsidP="001571A0">
      <w:pPr>
        <w:pStyle w:val="ListParagraph"/>
        <w:widowControl/>
        <w:numPr>
          <w:ilvl w:val="0"/>
          <w:numId w:val="38"/>
        </w:numPr>
        <w:spacing w:after="240"/>
        <w:ind w:right="0"/>
        <w:contextualSpacing w:val="0"/>
      </w:pPr>
      <w:r>
        <w:lastRenderedPageBreak/>
        <w:t>Nets &amp; Surface directly connects to: Graphing Shapes, Generalizing with Multiple Representations, Distance &amp; Direction</w:t>
      </w:r>
    </w:p>
    <w:p w14:paraId="33E01C05" w14:textId="77777777" w:rsidR="00C2334C" w:rsidRDefault="00C2334C" w:rsidP="001571A0">
      <w:pPr>
        <w:pStyle w:val="ListParagraph"/>
        <w:widowControl/>
        <w:numPr>
          <w:ilvl w:val="0"/>
          <w:numId w:val="38"/>
        </w:numPr>
        <w:spacing w:after="240"/>
        <w:ind w:right="0"/>
        <w:contextualSpacing w:val="0"/>
      </w:pPr>
      <w:r>
        <w:t>Distance &amp; Direction directly connects to: Graphing Shapes, Nets &amp; Surface Area</w:t>
      </w:r>
    </w:p>
    <w:p w14:paraId="379FC2F5" w14:textId="4B339314" w:rsidR="00C2334C" w:rsidRPr="00625828" w:rsidRDefault="00C2334C" w:rsidP="001571A0">
      <w:pPr>
        <w:pStyle w:val="ListParagraph"/>
        <w:widowControl/>
        <w:numPr>
          <w:ilvl w:val="0"/>
          <w:numId w:val="38"/>
        </w:numPr>
        <w:spacing w:after="240"/>
        <w:ind w:right="0"/>
        <w:contextualSpacing w:val="0"/>
      </w:pPr>
      <w:r>
        <w:t>Relationships Between Variables directly connects to: Variability in Data, The Shape of Distributions, Fraction Relationships, Patterns Inside Numbers, Generalizing with Multiple Representations, Model the World, Graphing Shapes</w:t>
      </w:r>
      <w:r w:rsidR="008C2F38">
        <w:br/>
      </w:r>
      <w:hyperlink w:anchor="sevenseven" w:tooltip="Return to Figure 7.7 Grade Six Big Ideas" w:history="1">
        <w:r w:rsidR="008C2F38" w:rsidRPr="00167D26">
          <w:rPr>
            <w:rStyle w:val="Hyperlink"/>
          </w:rPr>
          <w:t xml:space="preserve">Return to </w:t>
        </w:r>
        <w:r w:rsidR="00592B8E">
          <w:rPr>
            <w:rStyle w:val="Hyperlink"/>
          </w:rPr>
          <w:t xml:space="preserve">figure 7.7 </w:t>
        </w:r>
        <w:r w:rsidR="008C2F38" w:rsidRPr="00167D26">
          <w:rPr>
            <w:rStyle w:val="Hyperlink"/>
          </w:rPr>
          <w:t>graphic</w:t>
        </w:r>
      </w:hyperlink>
    </w:p>
    <w:p w14:paraId="3627C2C6" w14:textId="20A2522E" w:rsidR="008C2F38" w:rsidRPr="00CC6236" w:rsidRDefault="008C2F38" w:rsidP="00900079">
      <w:pPr>
        <w:pStyle w:val="Heading3"/>
      </w:pPr>
      <w:bookmarkStart w:id="69" w:name="LDsevennine"/>
      <w:bookmarkStart w:id="70" w:name="_Toc137116729"/>
      <w:bookmarkEnd w:id="69"/>
      <w:r w:rsidRPr="00752A8D">
        <w:t>Figure 7.</w:t>
      </w:r>
      <w:r w:rsidR="00731C5E">
        <w:t>9</w:t>
      </w:r>
      <w:r w:rsidRPr="00752A8D">
        <w:t xml:space="preserve"> </w:t>
      </w:r>
      <w:r w:rsidR="00752A8D" w:rsidRPr="00752A8D">
        <w:t xml:space="preserve">Grade Seven </w:t>
      </w:r>
      <w:r w:rsidRPr="00752A8D">
        <w:t>Big Ideas</w:t>
      </w:r>
      <w:bookmarkEnd w:id="70"/>
    </w:p>
    <w:p w14:paraId="4B595656" w14:textId="34925DB6" w:rsidR="00C2334C" w:rsidRDefault="00C2334C" w:rsidP="001571A0">
      <w:pPr>
        <w:spacing w:after="240"/>
      </w:pPr>
      <w:r>
        <w:t>The graphic illustrates the connections and relationships of some seventh-grade mathematics concepts. Direct connections include:</w:t>
      </w:r>
    </w:p>
    <w:p w14:paraId="3D520FB0" w14:textId="77777777" w:rsidR="00C2334C" w:rsidRDefault="00C2334C" w:rsidP="001571A0">
      <w:pPr>
        <w:pStyle w:val="ListParagraph"/>
        <w:widowControl/>
        <w:numPr>
          <w:ilvl w:val="0"/>
          <w:numId w:val="42"/>
        </w:numPr>
        <w:spacing w:after="240"/>
        <w:ind w:right="0"/>
        <w:contextualSpacing w:val="0"/>
      </w:pPr>
      <w:r>
        <w:t>Angle Relationships directly connects to: Scale Drawings, 2D &amp; 3D Connections, Populations &amp; Samples, Proportional Relationships, Shapes in the World, Visualize Populations, Probability Models</w:t>
      </w:r>
    </w:p>
    <w:p w14:paraId="1030A2BD" w14:textId="77777777" w:rsidR="00C2334C" w:rsidRDefault="00C2334C" w:rsidP="001571A0">
      <w:pPr>
        <w:pStyle w:val="ListParagraph"/>
        <w:widowControl/>
        <w:numPr>
          <w:ilvl w:val="0"/>
          <w:numId w:val="42"/>
        </w:numPr>
        <w:spacing w:after="240"/>
        <w:ind w:right="0"/>
        <w:contextualSpacing w:val="0"/>
      </w:pPr>
      <w:r>
        <w:t>Scale Drawings directly connects to: 2D &amp; 3D Connections, Graphing Relationships, Populations &amp; Samples, Unit Rates in the World, Proportional Relationships, Visualize Populations, Probability Models, Angle Relationships</w:t>
      </w:r>
    </w:p>
    <w:p w14:paraId="34DFF14C" w14:textId="77777777" w:rsidR="00C2334C" w:rsidRDefault="00C2334C" w:rsidP="001571A0">
      <w:pPr>
        <w:pStyle w:val="ListParagraph"/>
        <w:widowControl/>
        <w:numPr>
          <w:ilvl w:val="0"/>
          <w:numId w:val="42"/>
        </w:numPr>
        <w:spacing w:after="240"/>
        <w:ind w:right="0"/>
        <w:contextualSpacing w:val="0"/>
      </w:pPr>
      <w:r>
        <w:t>Graphing Relationships directly connects to: Populations &amp; Samples, Unit Rates in the World, Proportional Relationships, Probability Models, Scale Drawings</w:t>
      </w:r>
    </w:p>
    <w:p w14:paraId="0E38B2C6" w14:textId="77777777" w:rsidR="00C2334C" w:rsidRDefault="00C2334C" w:rsidP="001571A0">
      <w:pPr>
        <w:pStyle w:val="ListParagraph"/>
        <w:widowControl/>
        <w:numPr>
          <w:ilvl w:val="0"/>
          <w:numId w:val="42"/>
        </w:numPr>
        <w:spacing w:after="240"/>
        <w:ind w:right="0"/>
        <w:contextualSpacing w:val="0"/>
      </w:pPr>
      <w:r>
        <w:t>2D &amp; 3D Connections directly connects to: Scale Drawings, Angle Relationships, Probability Models, Proportional Relationships, Visualize Populations, Shapes in the World, Populations &amp; Samples</w:t>
      </w:r>
    </w:p>
    <w:p w14:paraId="302F1851" w14:textId="77777777" w:rsidR="00C2334C" w:rsidRDefault="00C2334C" w:rsidP="001571A0">
      <w:pPr>
        <w:pStyle w:val="ListParagraph"/>
        <w:widowControl/>
        <w:numPr>
          <w:ilvl w:val="0"/>
          <w:numId w:val="42"/>
        </w:numPr>
        <w:spacing w:after="240"/>
        <w:ind w:right="0"/>
        <w:contextualSpacing w:val="0"/>
      </w:pPr>
      <w:r>
        <w:t>Populations &amp; Samples directly connects to: 2D &amp; 3D Connections, Scale Drawings, Angle Relationships, Probability Models, Proportional Relationships, Visualize Populations, Shapes in the World, Unit Rates in the World, Graphing Relationships</w:t>
      </w:r>
    </w:p>
    <w:p w14:paraId="19C4B2B8" w14:textId="77777777" w:rsidR="00C2334C" w:rsidRDefault="00C2334C" w:rsidP="001571A0">
      <w:pPr>
        <w:pStyle w:val="ListParagraph"/>
        <w:widowControl/>
        <w:numPr>
          <w:ilvl w:val="0"/>
          <w:numId w:val="42"/>
        </w:numPr>
        <w:spacing w:after="240"/>
        <w:ind w:right="0"/>
        <w:contextualSpacing w:val="0"/>
      </w:pPr>
      <w:r>
        <w:lastRenderedPageBreak/>
        <w:t>Unit Rates in the World directly connects to: Populations &amp; Samples, Graphing Relationships, Scale Drawings, Proportional Relationships, Probability Models, Visualize Populations</w:t>
      </w:r>
    </w:p>
    <w:p w14:paraId="2A0907C6" w14:textId="77777777" w:rsidR="00C2334C" w:rsidRDefault="00C2334C" w:rsidP="001571A0">
      <w:pPr>
        <w:pStyle w:val="ListParagraph"/>
        <w:widowControl/>
        <w:numPr>
          <w:ilvl w:val="0"/>
          <w:numId w:val="42"/>
        </w:numPr>
        <w:spacing w:after="240"/>
        <w:ind w:right="0"/>
        <w:contextualSpacing w:val="0"/>
      </w:pPr>
      <w:r>
        <w:t>Shapes in the World directly connects to: Populations &amp; Samples, 2D &amp; 3D Connections, Proportional Relationships, Scale Drawings, Angle Relationships, Probability Models, Visualize Populations</w:t>
      </w:r>
    </w:p>
    <w:p w14:paraId="377C02FC" w14:textId="77777777" w:rsidR="00C2334C" w:rsidRDefault="00C2334C" w:rsidP="001571A0">
      <w:pPr>
        <w:pStyle w:val="ListParagraph"/>
        <w:widowControl/>
        <w:numPr>
          <w:ilvl w:val="0"/>
          <w:numId w:val="42"/>
        </w:numPr>
        <w:spacing w:after="240"/>
        <w:ind w:right="0"/>
        <w:contextualSpacing w:val="0"/>
      </w:pPr>
      <w:r>
        <w:t>Visualize Populations directly connects to: 2D &amp; 3D Connections, Scale Drawings, Angle Relationships, Probability Models, Proportional Relationships, Populations &amp; Samples, Shapes in the World, Unit Rates in the World</w:t>
      </w:r>
    </w:p>
    <w:p w14:paraId="2B8B3F09" w14:textId="77777777" w:rsidR="00C2334C" w:rsidRDefault="00C2334C" w:rsidP="001571A0">
      <w:pPr>
        <w:pStyle w:val="ListParagraph"/>
        <w:widowControl/>
        <w:numPr>
          <w:ilvl w:val="0"/>
          <w:numId w:val="42"/>
        </w:numPr>
        <w:spacing w:after="240"/>
        <w:ind w:right="0"/>
        <w:contextualSpacing w:val="0"/>
      </w:pPr>
      <w:r>
        <w:t>Probability Models directly connects to: 2D &amp; 3D Connections, Scale Drawings, Angle Relationships, Proportional Relationships, Visualize Populations, Shapes in the World, Unit Rates in the World, Graphing Relationships, Populations &amp; Samples</w:t>
      </w:r>
    </w:p>
    <w:p w14:paraId="17FE0CAC" w14:textId="4FF4FEDE" w:rsidR="00C2334C" w:rsidRPr="00625828" w:rsidRDefault="00C2334C" w:rsidP="001571A0">
      <w:pPr>
        <w:pStyle w:val="ListParagraph"/>
        <w:widowControl/>
        <w:numPr>
          <w:ilvl w:val="0"/>
          <w:numId w:val="42"/>
        </w:numPr>
        <w:spacing w:after="240"/>
        <w:ind w:right="0"/>
        <w:contextualSpacing w:val="0"/>
      </w:pPr>
      <w:r>
        <w:t>Proportional Relationships directly connects to: 2D &amp; 3D Connections, Scale Drawings, Angle Relationships, Probability Models, Populations &amp; Samples, Visualize Populations, Shapes in the World, Unit Rates in the World, Graphing Relationships</w:t>
      </w:r>
      <w:r w:rsidR="008C2F38">
        <w:br/>
      </w:r>
      <w:hyperlink w:anchor="sevennine" w:tooltip="Return to Figure 7.9 Grade Seven Big Ideas" w:history="1">
        <w:r w:rsidR="008C2F38" w:rsidRPr="00167D26">
          <w:rPr>
            <w:rStyle w:val="Hyperlink"/>
          </w:rPr>
          <w:t xml:space="preserve">Return to </w:t>
        </w:r>
        <w:r w:rsidR="00592B8E">
          <w:rPr>
            <w:rStyle w:val="Hyperlink"/>
          </w:rPr>
          <w:t xml:space="preserve">figure 7.9 </w:t>
        </w:r>
        <w:r w:rsidR="008C2F38" w:rsidRPr="00167D26">
          <w:rPr>
            <w:rStyle w:val="Hyperlink"/>
          </w:rPr>
          <w:t>graphic</w:t>
        </w:r>
      </w:hyperlink>
    </w:p>
    <w:p w14:paraId="6566C818" w14:textId="25A09709" w:rsidR="008C2F38" w:rsidRPr="00CC6236" w:rsidRDefault="008C2F38" w:rsidP="00900079">
      <w:pPr>
        <w:pStyle w:val="Heading3"/>
      </w:pPr>
      <w:bookmarkStart w:id="71" w:name="LDseven11"/>
      <w:bookmarkStart w:id="72" w:name="_Toc137116730"/>
      <w:bookmarkEnd w:id="71"/>
      <w:r w:rsidRPr="00752A8D">
        <w:t>Figure 7.</w:t>
      </w:r>
      <w:r w:rsidR="00752A8D">
        <w:t>1</w:t>
      </w:r>
      <w:r w:rsidR="00731C5E">
        <w:t>1</w:t>
      </w:r>
      <w:r w:rsidRPr="00752A8D">
        <w:t xml:space="preserve"> </w:t>
      </w:r>
      <w:r w:rsidR="00752A8D" w:rsidRPr="00752A8D">
        <w:t xml:space="preserve">Grade Eight </w:t>
      </w:r>
      <w:r w:rsidRPr="00752A8D">
        <w:t>Big Ideas</w:t>
      </w:r>
      <w:bookmarkEnd w:id="72"/>
    </w:p>
    <w:p w14:paraId="7FA07195" w14:textId="254AAE92" w:rsidR="00C2334C" w:rsidRDefault="00C2334C" w:rsidP="001571A0">
      <w:pPr>
        <w:spacing w:after="240"/>
      </w:pPr>
      <w:r>
        <w:t>The graphic illustrates the connections and relationships of some eighth-grade mathematics concepts. Direct connections include:</w:t>
      </w:r>
    </w:p>
    <w:p w14:paraId="49325498" w14:textId="77777777" w:rsidR="00C2334C" w:rsidRDefault="00C2334C" w:rsidP="001571A0">
      <w:pPr>
        <w:pStyle w:val="ListParagraph"/>
        <w:widowControl/>
        <w:numPr>
          <w:ilvl w:val="0"/>
          <w:numId w:val="46"/>
        </w:numPr>
        <w:spacing w:after="240"/>
        <w:ind w:right="0"/>
        <w:contextualSpacing w:val="0"/>
      </w:pPr>
      <w:r>
        <w:t>Data Explorations directly connects to: Slopes &amp; Intercepts, Linear Equations, Multiple Representations of Functions, Data Graphs &amp; Tables, Interpret Scatter plots, Big &amp; Small Numbers</w:t>
      </w:r>
    </w:p>
    <w:p w14:paraId="2AE4219D" w14:textId="77777777" w:rsidR="00C2334C" w:rsidRDefault="00C2334C" w:rsidP="001571A0">
      <w:pPr>
        <w:pStyle w:val="ListParagraph"/>
        <w:widowControl/>
        <w:numPr>
          <w:ilvl w:val="0"/>
          <w:numId w:val="46"/>
        </w:numPr>
        <w:spacing w:after="240"/>
        <w:ind w:right="0"/>
        <w:contextualSpacing w:val="0"/>
      </w:pPr>
      <w:r>
        <w:lastRenderedPageBreak/>
        <w:t>Slopes &amp; Intercepts directly connects to: Linear Equations, Multiple Representations of Functions, Data Graphs &amp; Tables, Interpret Scatter plots, Data Explorations</w:t>
      </w:r>
    </w:p>
    <w:p w14:paraId="0CEA4813" w14:textId="77777777" w:rsidR="00C2334C" w:rsidRDefault="00C2334C" w:rsidP="001571A0">
      <w:pPr>
        <w:pStyle w:val="ListParagraph"/>
        <w:widowControl/>
        <w:numPr>
          <w:ilvl w:val="0"/>
          <w:numId w:val="46"/>
        </w:numPr>
        <w:spacing w:after="240"/>
        <w:ind w:right="0"/>
        <w:contextualSpacing w:val="0"/>
      </w:pPr>
      <w:r>
        <w:t>Linear Equations directly connects to: Slopes &amp; Intercepts, Data Explorations, Multiple Representations of Functions, Data Graphs &amp; Tables, Interpret Scatter plots</w:t>
      </w:r>
    </w:p>
    <w:p w14:paraId="12DBB1AF" w14:textId="77777777" w:rsidR="00C2334C" w:rsidRDefault="00C2334C" w:rsidP="001571A0">
      <w:pPr>
        <w:pStyle w:val="ListParagraph"/>
        <w:widowControl/>
        <w:numPr>
          <w:ilvl w:val="0"/>
          <w:numId w:val="46"/>
        </w:numPr>
        <w:spacing w:after="240"/>
        <w:ind w:right="0"/>
        <w:contextualSpacing w:val="0"/>
      </w:pPr>
      <w:r>
        <w:t>Multiple Representations of Functions directly connects to: Data Graphs &amp; Tables, Interpret Scatter plots, Data Explorations, Slopes &amp; Intercepts, Linear Equations</w:t>
      </w:r>
    </w:p>
    <w:p w14:paraId="113C4392" w14:textId="77777777" w:rsidR="00C2334C" w:rsidRDefault="00C2334C" w:rsidP="001571A0">
      <w:pPr>
        <w:pStyle w:val="ListParagraph"/>
        <w:widowControl/>
        <w:numPr>
          <w:ilvl w:val="0"/>
          <w:numId w:val="46"/>
        </w:numPr>
        <w:spacing w:after="240"/>
        <w:ind w:right="0"/>
        <w:contextualSpacing w:val="0"/>
      </w:pPr>
      <w:r>
        <w:t>Data Graphs &amp; Tables directly connects to: Multiple Representations of Functions, Linear Equations, Slopes &amp; Intercepts, Data Explorations, Interpret Scatter plots, Shape Number &amp; Expressions, Big &amp; Small Numbers, Pythagorean Explorations</w:t>
      </w:r>
    </w:p>
    <w:p w14:paraId="4FF8E5F8" w14:textId="77777777" w:rsidR="00C2334C" w:rsidRDefault="00C2334C" w:rsidP="001571A0">
      <w:pPr>
        <w:pStyle w:val="ListParagraph"/>
        <w:widowControl/>
        <w:numPr>
          <w:ilvl w:val="0"/>
          <w:numId w:val="46"/>
        </w:numPr>
        <w:spacing w:after="240"/>
        <w:ind w:right="0"/>
        <w:contextualSpacing w:val="0"/>
      </w:pPr>
      <w:r>
        <w:t>Pythagorean Explorations directly connects to: Data Graphs &amp; Tables, Interpret Scatter plots, Cylindrical Investigations, Transformational Geometry, Shape Number &amp; Expressions, Big &amp; Small Numbers</w:t>
      </w:r>
    </w:p>
    <w:p w14:paraId="1A9B4233" w14:textId="77777777" w:rsidR="00C2334C" w:rsidRDefault="00C2334C" w:rsidP="001571A0">
      <w:pPr>
        <w:pStyle w:val="ListParagraph"/>
        <w:widowControl/>
        <w:numPr>
          <w:ilvl w:val="0"/>
          <w:numId w:val="46"/>
        </w:numPr>
        <w:spacing w:after="240"/>
        <w:ind w:right="0"/>
        <w:contextualSpacing w:val="0"/>
      </w:pPr>
      <w:r>
        <w:t>Big &amp; Small Numbers directly connects to: Pythagorean Explorations, Data Graphs &amp; Tables, Interpret Scatter plots, Data Explorations, Cylindrical Investigations, Transformational Geometry, Shape Number &amp; Expressions</w:t>
      </w:r>
    </w:p>
    <w:p w14:paraId="51474F9B" w14:textId="77777777" w:rsidR="00C2334C" w:rsidRDefault="00C2334C" w:rsidP="001571A0">
      <w:pPr>
        <w:pStyle w:val="ListParagraph"/>
        <w:widowControl/>
        <w:numPr>
          <w:ilvl w:val="0"/>
          <w:numId w:val="46"/>
        </w:numPr>
        <w:spacing w:after="240"/>
        <w:ind w:right="0"/>
        <w:contextualSpacing w:val="0"/>
      </w:pPr>
      <w:r>
        <w:t>Shape Number &amp; Expressions directly connects to: Big &amp; Small Numbers, Pythagorean Explorations, Data Graphs &amp; Tables, Interpret Scatter plots, Cylindrical Investigations</w:t>
      </w:r>
    </w:p>
    <w:p w14:paraId="37C5C62D" w14:textId="77777777" w:rsidR="00C2334C" w:rsidRDefault="00C2334C" w:rsidP="001571A0">
      <w:pPr>
        <w:pStyle w:val="ListParagraph"/>
        <w:widowControl/>
        <w:numPr>
          <w:ilvl w:val="0"/>
          <w:numId w:val="46"/>
        </w:numPr>
        <w:spacing w:after="240"/>
        <w:ind w:right="0"/>
        <w:contextualSpacing w:val="0"/>
      </w:pPr>
      <w:r>
        <w:t>Transformational Geometry directly connects to: Big &amp; Small Numbers, Pythagorean Explorations, Cylindrical Investigations</w:t>
      </w:r>
    </w:p>
    <w:p w14:paraId="39507029" w14:textId="77777777" w:rsidR="00C2334C" w:rsidRDefault="00C2334C" w:rsidP="001571A0">
      <w:pPr>
        <w:pStyle w:val="ListParagraph"/>
        <w:widowControl/>
        <w:numPr>
          <w:ilvl w:val="0"/>
          <w:numId w:val="46"/>
        </w:numPr>
        <w:spacing w:after="240"/>
        <w:ind w:right="0"/>
        <w:contextualSpacing w:val="0"/>
      </w:pPr>
      <w:r>
        <w:lastRenderedPageBreak/>
        <w:t>Cylindrical Investigations directly connects to: Big &amp; Small Numbers, Pythagorean Explorations, Shape Number &amp; Expressions, Transformational Geometry</w:t>
      </w:r>
    </w:p>
    <w:p w14:paraId="024574FA" w14:textId="5FDA6E5A" w:rsidR="00C931FA" w:rsidRPr="00AE5D6F" w:rsidRDefault="00C2334C" w:rsidP="00D56E53">
      <w:pPr>
        <w:pStyle w:val="ListParagraph"/>
        <w:widowControl/>
        <w:numPr>
          <w:ilvl w:val="0"/>
          <w:numId w:val="46"/>
        </w:numPr>
        <w:spacing w:after="240"/>
        <w:ind w:right="0"/>
        <w:contextualSpacing w:val="0"/>
      </w:pPr>
      <w:r>
        <w:t>Interpret Scatter plots directly connects to: Data Explorations, Slopes &amp; Intercepts, Linear Equations, Multiple Representations of Functions, Data Graphs &amp; Tables, Pythagorean Explorations, Big &amp; Small Numbers, Shape Number &amp; Expressions</w:t>
      </w:r>
      <w:r w:rsidR="008C2F38">
        <w:br/>
      </w:r>
      <w:hyperlink w:anchor="seven11" w:tooltip="Return to Figure 7.11 Grade Eight Big Ideas" w:history="1">
        <w:r w:rsidR="008C2F38" w:rsidRPr="00167D26">
          <w:rPr>
            <w:rStyle w:val="Hyperlink"/>
          </w:rPr>
          <w:t xml:space="preserve">Return to </w:t>
        </w:r>
        <w:r w:rsidR="00592B8E">
          <w:rPr>
            <w:rStyle w:val="Hyperlink"/>
          </w:rPr>
          <w:t xml:space="preserve">figure 7.11 </w:t>
        </w:r>
        <w:r w:rsidR="008C2F38" w:rsidRPr="00167D26">
          <w:rPr>
            <w:rStyle w:val="Hyperlink"/>
          </w:rPr>
          <w:t>graphic</w:t>
        </w:r>
      </w:hyperlink>
    </w:p>
    <w:p w14:paraId="719A4069" w14:textId="3FCCFF2F" w:rsidR="000B1C2C" w:rsidRDefault="000B1C2C" w:rsidP="00A41286">
      <w:pPr>
        <w:suppressLineNumbers/>
        <w:spacing w:before="720"/>
        <w:ind w:right="187"/>
      </w:pPr>
      <w:r>
        <w:t xml:space="preserve">California Department of Education, </w:t>
      </w:r>
      <w:r w:rsidR="00DC0873">
        <w:t>October</w:t>
      </w:r>
      <w:r w:rsidR="00F02A36">
        <w:t xml:space="preserve"> </w:t>
      </w:r>
      <w:r w:rsidR="00731C5E">
        <w:t>2023</w:t>
      </w:r>
    </w:p>
    <w:sectPr w:rsidR="000B1C2C" w:rsidSect="00370B14">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1440" w:left="1440" w:header="720" w:footer="720"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9CB4F" w14:textId="77777777" w:rsidR="007716C0" w:rsidRDefault="007716C0">
      <w:pPr>
        <w:spacing w:after="0" w:line="240" w:lineRule="auto"/>
      </w:pPr>
      <w:r>
        <w:separator/>
      </w:r>
    </w:p>
  </w:endnote>
  <w:endnote w:type="continuationSeparator" w:id="0">
    <w:p w14:paraId="5EE8D8F4" w14:textId="77777777" w:rsidR="007716C0" w:rsidRDefault="00771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F803" w14:textId="77777777" w:rsidR="009F57AB" w:rsidRDefault="009F5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BCE8" w14:textId="5E835C06" w:rsidR="00592B8E" w:rsidRDefault="00592B8E" w:rsidP="007E0C12">
    <w:pPr>
      <w:pStyle w:val="Footer"/>
      <w:jc w:val="right"/>
    </w:pPr>
    <w:r>
      <w:fldChar w:fldCharType="begin"/>
    </w:r>
    <w:r>
      <w:instrText xml:space="preserve"> PAGE   \* MERGEFORMAT </w:instrText>
    </w:r>
    <w:r>
      <w:fldChar w:fldCharType="separate"/>
    </w:r>
    <w:r>
      <w:rPr>
        <w:noProof/>
      </w:rPr>
      <w:t>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A28E" w14:textId="77777777" w:rsidR="009F57AB" w:rsidRDefault="009F5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C8E7B" w14:textId="77777777" w:rsidR="007716C0" w:rsidRDefault="007716C0">
      <w:pPr>
        <w:spacing w:after="0" w:line="240" w:lineRule="auto"/>
      </w:pPr>
      <w:r>
        <w:separator/>
      </w:r>
    </w:p>
  </w:footnote>
  <w:footnote w:type="continuationSeparator" w:id="0">
    <w:p w14:paraId="54FD79CD" w14:textId="77777777" w:rsidR="007716C0" w:rsidRDefault="00771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847D" w14:textId="77777777" w:rsidR="009F57AB" w:rsidRDefault="009F57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ED39C" w14:textId="77777777" w:rsidR="00592B8E" w:rsidRDefault="00592B8E">
    <w:pPr>
      <w:pBdr>
        <w:top w:val="nil"/>
        <w:left w:val="nil"/>
        <w:bottom w:val="nil"/>
        <w:right w:val="nil"/>
        <w:between w:val="nil"/>
      </w:pBdr>
      <w:spacing w:after="0" w:line="276" w:lineRule="auto"/>
      <w:ind w:right="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7A0A" w14:textId="77777777" w:rsidR="009F57AB" w:rsidRDefault="009F57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997"/>
    <w:multiLevelType w:val="multilevel"/>
    <w:tmpl w:val="28C80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1334A"/>
    <w:multiLevelType w:val="hybridMultilevel"/>
    <w:tmpl w:val="9CE0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7BEC"/>
    <w:multiLevelType w:val="multilevel"/>
    <w:tmpl w:val="D20EE262"/>
    <w:lvl w:ilvl="0">
      <w:start w:val="1"/>
      <w:numFmt w:val="bullet"/>
      <w:lvlText w:val="●"/>
      <w:lvlJc w:val="left"/>
      <w:pPr>
        <w:ind w:left="360" w:hanging="360"/>
      </w:pPr>
      <w:rPr>
        <w:rFonts w:ascii="Noto Sans Symbols" w:eastAsia="Noto Sans Symbols" w:hAnsi="Noto Sans Symbols" w:cs="Noto Sans Symbols"/>
        <w:b w:val="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92D3D30"/>
    <w:multiLevelType w:val="multilevel"/>
    <w:tmpl w:val="4378B4F6"/>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1B40CF"/>
    <w:multiLevelType w:val="multilevel"/>
    <w:tmpl w:val="0BA88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071E90"/>
    <w:multiLevelType w:val="hybridMultilevel"/>
    <w:tmpl w:val="879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A5681"/>
    <w:multiLevelType w:val="hybridMultilevel"/>
    <w:tmpl w:val="C34A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C278A"/>
    <w:multiLevelType w:val="hybridMultilevel"/>
    <w:tmpl w:val="1412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B2335"/>
    <w:multiLevelType w:val="hybridMultilevel"/>
    <w:tmpl w:val="A14A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A6D57"/>
    <w:multiLevelType w:val="multilevel"/>
    <w:tmpl w:val="07D27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0A18EF"/>
    <w:multiLevelType w:val="multilevel"/>
    <w:tmpl w:val="8DA0C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34EB6"/>
    <w:multiLevelType w:val="hybridMultilevel"/>
    <w:tmpl w:val="8D72CB9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3E6241"/>
    <w:multiLevelType w:val="multilevel"/>
    <w:tmpl w:val="20BA0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0A33E46"/>
    <w:multiLevelType w:val="hybridMultilevel"/>
    <w:tmpl w:val="91EA4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32D58"/>
    <w:multiLevelType w:val="multilevel"/>
    <w:tmpl w:val="7BB65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183CA5"/>
    <w:multiLevelType w:val="multilevel"/>
    <w:tmpl w:val="92E038FE"/>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25125EE"/>
    <w:multiLevelType w:val="multilevel"/>
    <w:tmpl w:val="BB7AE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A51200"/>
    <w:multiLevelType w:val="multilevel"/>
    <w:tmpl w:val="55924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1A135B"/>
    <w:multiLevelType w:val="multilevel"/>
    <w:tmpl w:val="6BB0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F227B2"/>
    <w:multiLevelType w:val="hybridMultilevel"/>
    <w:tmpl w:val="B7A82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840D4"/>
    <w:multiLevelType w:val="hybridMultilevel"/>
    <w:tmpl w:val="84228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D03D1"/>
    <w:multiLevelType w:val="hybridMultilevel"/>
    <w:tmpl w:val="2B501F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2" w15:restartNumberingAfterBreak="0">
    <w:nsid w:val="34DC0B0C"/>
    <w:multiLevelType w:val="multilevel"/>
    <w:tmpl w:val="DC46E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C138BF"/>
    <w:multiLevelType w:val="hybridMultilevel"/>
    <w:tmpl w:val="8D72CB9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E5749B6"/>
    <w:multiLevelType w:val="multilevel"/>
    <w:tmpl w:val="02A24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E93A93"/>
    <w:multiLevelType w:val="multilevel"/>
    <w:tmpl w:val="D80E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1B3757"/>
    <w:multiLevelType w:val="multilevel"/>
    <w:tmpl w:val="AB7E8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55230DF"/>
    <w:multiLevelType w:val="hybridMultilevel"/>
    <w:tmpl w:val="8D72CB9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C778CC"/>
    <w:multiLevelType w:val="hybridMultilevel"/>
    <w:tmpl w:val="E782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E9090B"/>
    <w:multiLevelType w:val="multilevel"/>
    <w:tmpl w:val="1932FF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93A7163"/>
    <w:multiLevelType w:val="hybridMultilevel"/>
    <w:tmpl w:val="6F8A74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1" w15:restartNumberingAfterBreak="0">
    <w:nsid w:val="4AAF5985"/>
    <w:multiLevelType w:val="multilevel"/>
    <w:tmpl w:val="2764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C883130"/>
    <w:multiLevelType w:val="hybridMultilevel"/>
    <w:tmpl w:val="8D72CB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CF4B60"/>
    <w:multiLevelType w:val="multilevel"/>
    <w:tmpl w:val="E6AAA5B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4" w15:restartNumberingAfterBreak="0">
    <w:nsid w:val="50D42D63"/>
    <w:multiLevelType w:val="multilevel"/>
    <w:tmpl w:val="C97418E0"/>
    <w:lvl w:ilvl="0">
      <w:start w:val="1"/>
      <w:numFmt w:val="bullet"/>
      <w:lvlText w:val="●"/>
      <w:lvlJc w:val="left"/>
      <w:pPr>
        <w:ind w:left="820" w:hanging="360"/>
      </w:pPr>
      <w:rPr>
        <w:rFonts w:ascii="Arial" w:eastAsia="Arial" w:hAnsi="Arial" w:cs="Arial"/>
        <w:sz w:val="22"/>
        <w:szCs w:val="22"/>
      </w:rPr>
    </w:lvl>
    <w:lvl w:ilvl="1">
      <w:start w:val="1"/>
      <w:numFmt w:val="bullet"/>
      <w:lvlText w:val="•"/>
      <w:lvlJc w:val="left"/>
      <w:pPr>
        <w:ind w:left="1758" w:hanging="360"/>
      </w:pPr>
    </w:lvl>
    <w:lvl w:ilvl="2">
      <w:start w:val="1"/>
      <w:numFmt w:val="bullet"/>
      <w:lvlText w:val="•"/>
      <w:lvlJc w:val="left"/>
      <w:pPr>
        <w:ind w:left="2696" w:hanging="360"/>
      </w:pPr>
    </w:lvl>
    <w:lvl w:ilvl="3">
      <w:start w:val="1"/>
      <w:numFmt w:val="bullet"/>
      <w:lvlText w:val="•"/>
      <w:lvlJc w:val="left"/>
      <w:pPr>
        <w:ind w:left="3634" w:hanging="360"/>
      </w:pPr>
    </w:lvl>
    <w:lvl w:ilvl="4">
      <w:start w:val="1"/>
      <w:numFmt w:val="bullet"/>
      <w:lvlText w:val="•"/>
      <w:lvlJc w:val="left"/>
      <w:pPr>
        <w:ind w:left="4572" w:hanging="360"/>
      </w:pPr>
    </w:lvl>
    <w:lvl w:ilvl="5">
      <w:start w:val="1"/>
      <w:numFmt w:val="bullet"/>
      <w:lvlText w:val="•"/>
      <w:lvlJc w:val="left"/>
      <w:pPr>
        <w:ind w:left="5510" w:hanging="360"/>
      </w:pPr>
    </w:lvl>
    <w:lvl w:ilvl="6">
      <w:start w:val="1"/>
      <w:numFmt w:val="bullet"/>
      <w:lvlText w:val="•"/>
      <w:lvlJc w:val="left"/>
      <w:pPr>
        <w:ind w:left="6448" w:hanging="360"/>
      </w:pPr>
    </w:lvl>
    <w:lvl w:ilvl="7">
      <w:start w:val="1"/>
      <w:numFmt w:val="bullet"/>
      <w:lvlText w:val="•"/>
      <w:lvlJc w:val="left"/>
      <w:pPr>
        <w:ind w:left="7386" w:hanging="360"/>
      </w:pPr>
    </w:lvl>
    <w:lvl w:ilvl="8">
      <w:start w:val="1"/>
      <w:numFmt w:val="bullet"/>
      <w:lvlText w:val="•"/>
      <w:lvlJc w:val="left"/>
      <w:pPr>
        <w:ind w:left="8324" w:hanging="360"/>
      </w:pPr>
    </w:lvl>
  </w:abstractNum>
  <w:abstractNum w:abstractNumId="35" w15:restartNumberingAfterBreak="0">
    <w:nsid w:val="51FB5A3C"/>
    <w:multiLevelType w:val="multilevel"/>
    <w:tmpl w:val="0770C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FB6059"/>
    <w:multiLevelType w:val="multilevel"/>
    <w:tmpl w:val="06E4A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31C1E1E"/>
    <w:multiLevelType w:val="hybridMultilevel"/>
    <w:tmpl w:val="1F824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471CEC"/>
    <w:multiLevelType w:val="hybridMultilevel"/>
    <w:tmpl w:val="8226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3446AC"/>
    <w:multiLevelType w:val="multilevel"/>
    <w:tmpl w:val="0510A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7B46DB1"/>
    <w:multiLevelType w:val="multilevel"/>
    <w:tmpl w:val="D2D26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85A2E07"/>
    <w:multiLevelType w:val="hybridMultilevel"/>
    <w:tmpl w:val="3E9C5314"/>
    <w:lvl w:ilvl="0" w:tplc="4198B094">
      <w:start w:val="1"/>
      <w:numFmt w:val="decimal"/>
      <w:lvlText w:val="SM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9FA1387"/>
    <w:multiLevelType w:val="hybridMultilevel"/>
    <w:tmpl w:val="701A1D56"/>
    <w:lvl w:ilvl="0" w:tplc="73AC2A32">
      <w:start w:val="1"/>
      <w:numFmt w:val="decimal"/>
      <w:lvlText w:val="C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16419A"/>
    <w:multiLevelType w:val="multilevel"/>
    <w:tmpl w:val="F9A61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C090400"/>
    <w:multiLevelType w:val="hybridMultilevel"/>
    <w:tmpl w:val="63C8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EF003A"/>
    <w:multiLevelType w:val="hybridMultilevel"/>
    <w:tmpl w:val="B140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071419"/>
    <w:multiLevelType w:val="hybridMultilevel"/>
    <w:tmpl w:val="7E7CC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D15326"/>
    <w:multiLevelType w:val="multilevel"/>
    <w:tmpl w:val="20BA0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0963487"/>
    <w:multiLevelType w:val="multilevel"/>
    <w:tmpl w:val="C6589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58D1E4A"/>
    <w:multiLevelType w:val="multilevel"/>
    <w:tmpl w:val="7DDE0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945FF4"/>
    <w:multiLevelType w:val="multilevel"/>
    <w:tmpl w:val="DE4EF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87640FB"/>
    <w:multiLevelType w:val="hybridMultilevel"/>
    <w:tmpl w:val="3BE4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CA5371"/>
    <w:multiLevelType w:val="hybridMultilevel"/>
    <w:tmpl w:val="A3160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226E0C"/>
    <w:multiLevelType w:val="multilevel"/>
    <w:tmpl w:val="0B4CD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E603523"/>
    <w:multiLevelType w:val="multilevel"/>
    <w:tmpl w:val="6ABC3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36A018A"/>
    <w:multiLevelType w:val="hybridMultilevel"/>
    <w:tmpl w:val="7EDC23E8"/>
    <w:lvl w:ilvl="0" w:tplc="187E2054">
      <w:start w:val="1"/>
      <w:numFmt w:val="decimal"/>
      <w:lvlText w:val="D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461331"/>
    <w:multiLevelType w:val="hybridMultilevel"/>
    <w:tmpl w:val="FD3C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4681002">
    <w:abstractNumId w:val="16"/>
  </w:num>
  <w:num w:numId="2" w16cid:durableId="1026634783">
    <w:abstractNumId w:val="47"/>
  </w:num>
  <w:num w:numId="3" w16cid:durableId="228736939">
    <w:abstractNumId w:val="0"/>
  </w:num>
  <w:num w:numId="4" w16cid:durableId="1474714864">
    <w:abstractNumId w:val="54"/>
  </w:num>
  <w:num w:numId="5" w16cid:durableId="1335649104">
    <w:abstractNumId w:val="34"/>
  </w:num>
  <w:num w:numId="6" w16cid:durableId="380130024">
    <w:abstractNumId w:val="36"/>
  </w:num>
  <w:num w:numId="7" w16cid:durableId="972365207">
    <w:abstractNumId w:val="29"/>
  </w:num>
  <w:num w:numId="8" w16cid:durableId="660431475">
    <w:abstractNumId w:val="4"/>
  </w:num>
  <w:num w:numId="9" w16cid:durableId="1061444786">
    <w:abstractNumId w:val="14"/>
  </w:num>
  <w:num w:numId="10" w16cid:durableId="395056445">
    <w:abstractNumId w:val="3"/>
  </w:num>
  <w:num w:numId="11" w16cid:durableId="1037772998">
    <w:abstractNumId w:val="50"/>
  </w:num>
  <w:num w:numId="12" w16cid:durableId="1143424065">
    <w:abstractNumId w:val="33"/>
  </w:num>
  <w:num w:numId="13" w16cid:durableId="1511916043">
    <w:abstractNumId w:val="2"/>
  </w:num>
  <w:num w:numId="14" w16cid:durableId="1358774362">
    <w:abstractNumId w:val="15"/>
  </w:num>
  <w:num w:numId="15" w16cid:durableId="52044071">
    <w:abstractNumId w:val="48"/>
  </w:num>
  <w:num w:numId="16" w16cid:durableId="1045445310">
    <w:abstractNumId w:val="43"/>
  </w:num>
  <w:num w:numId="17" w16cid:durableId="494079208">
    <w:abstractNumId w:val="39"/>
  </w:num>
  <w:num w:numId="18" w16cid:durableId="1705014069">
    <w:abstractNumId w:val="24"/>
  </w:num>
  <w:num w:numId="19" w16cid:durableId="720783374">
    <w:abstractNumId w:val="37"/>
  </w:num>
  <w:num w:numId="20" w16cid:durableId="1780417417">
    <w:abstractNumId w:val="28"/>
  </w:num>
  <w:num w:numId="21" w16cid:durableId="1801336588">
    <w:abstractNumId w:val="8"/>
  </w:num>
  <w:num w:numId="22" w16cid:durableId="149954182">
    <w:abstractNumId w:val="35"/>
  </w:num>
  <w:num w:numId="23" w16cid:durableId="1640769065">
    <w:abstractNumId w:val="49"/>
  </w:num>
  <w:num w:numId="24" w16cid:durableId="1363432609">
    <w:abstractNumId w:val="9"/>
  </w:num>
  <w:num w:numId="25" w16cid:durableId="1417481672">
    <w:abstractNumId w:val="13"/>
  </w:num>
  <w:num w:numId="26" w16cid:durableId="2121023233">
    <w:abstractNumId w:val="53"/>
  </w:num>
  <w:num w:numId="27" w16cid:durableId="1666786025">
    <w:abstractNumId w:val="17"/>
  </w:num>
  <w:num w:numId="28" w16cid:durableId="901676607">
    <w:abstractNumId w:val="10"/>
  </w:num>
  <w:num w:numId="29" w16cid:durableId="371810129">
    <w:abstractNumId w:val="52"/>
  </w:num>
  <w:num w:numId="30" w16cid:durableId="1770202538">
    <w:abstractNumId w:val="41"/>
  </w:num>
  <w:num w:numId="31" w16cid:durableId="1865317465">
    <w:abstractNumId w:val="20"/>
  </w:num>
  <w:num w:numId="32" w16cid:durableId="547570351">
    <w:abstractNumId w:val="12"/>
  </w:num>
  <w:num w:numId="33" w16cid:durableId="1654791823">
    <w:abstractNumId w:val="42"/>
  </w:num>
  <w:num w:numId="34" w16cid:durableId="1381705541">
    <w:abstractNumId w:val="55"/>
  </w:num>
  <w:num w:numId="35" w16cid:durableId="996423116">
    <w:abstractNumId w:val="38"/>
  </w:num>
  <w:num w:numId="36" w16cid:durableId="403063009">
    <w:abstractNumId w:val="51"/>
  </w:num>
  <w:num w:numId="37" w16cid:durableId="940068893">
    <w:abstractNumId w:val="44"/>
  </w:num>
  <w:num w:numId="38" w16cid:durableId="180246352">
    <w:abstractNumId w:val="5"/>
  </w:num>
  <w:num w:numId="39" w16cid:durableId="348528882">
    <w:abstractNumId w:val="26"/>
  </w:num>
  <w:num w:numId="40" w16cid:durableId="44916773">
    <w:abstractNumId w:val="18"/>
  </w:num>
  <w:num w:numId="41" w16cid:durableId="1780373976">
    <w:abstractNumId w:val="40"/>
  </w:num>
  <w:num w:numId="42" w16cid:durableId="671756861">
    <w:abstractNumId w:val="7"/>
  </w:num>
  <w:num w:numId="43" w16cid:durableId="126970940">
    <w:abstractNumId w:val="25"/>
  </w:num>
  <w:num w:numId="44" w16cid:durableId="1618830412">
    <w:abstractNumId w:val="22"/>
  </w:num>
  <w:num w:numId="45" w16cid:durableId="1032653877">
    <w:abstractNumId w:val="31"/>
  </w:num>
  <w:num w:numId="46" w16cid:durableId="1533226271">
    <w:abstractNumId w:val="45"/>
  </w:num>
  <w:num w:numId="47" w16cid:durableId="289213840">
    <w:abstractNumId w:val="56"/>
  </w:num>
  <w:num w:numId="48" w16cid:durableId="100497352">
    <w:abstractNumId w:val="21"/>
  </w:num>
  <w:num w:numId="49" w16cid:durableId="1905067317">
    <w:abstractNumId w:val="32"/>
  </w:num>
  <w:num w:numId="50" w16cid:durableId="524484695">
    <w:abstractNumId w:val="30"/>
  </w:num>
  <w:num w:numId="51" w16cid:durableId="943266713">
    <w:abstractNumId w:val="46"/>
  </w:num>
  <w:num w:numId="52" w16cid:durableId="1991328034">
    <w:abstractNumId w:val="23"/>
  </w:num>
  <w:num w:numId="53" w16cid:durableId="1532448636">
    <w:abstractNumId w:val="27"/>
  </w:num>
  <w:num w:numId="54" w16cid:durableId="1269507224">
    <w:abstractNumId w:val="11"/>
  </w:num>
  <w:num w:numId="55" w16cid:durableId="1330863530">
    <w:abstractNumId w:val="19"/>
  </w:num>
  <w:num w:numId="56" w16cid:durableId="1228957125">
    <w:abstractNumId w:val="1"/>
  </w:num>
  <w:num w:numId="57" w16cid:durableId="873150479">
    <w:abstractNumId w:val="6"/>
  </w:num>
  <w:num w:numId="58" w16cid:durableId="15416737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162885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00924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814"/>
    <w:rsid w:val="00001A31"/>
    <w:rsid w:val="000029B1"/>
    <w:rsid w:val="00006926"/>
    <w:rsid w:val="00010A57"/>
    <w:rsid w:val="00013437"/>
    <w:rsid w:val="00014242"/>
    <w:rsid w:val="00016106"/>
    <w:rsid w:val="00022837"/>
    <w:rsid w:val="0002389B"/>
    <w:rsid w:val="0002483A"/>
    <w:rsid w:val="0002491D"/>
    <w:rsid w:val="00025B1C"/>
    <w:rsid w:val="00030945"/>
    <w:rsid w:val="00035CDD"/>
    <w:rsid w:val="00036FA2"/>
    <w:rsid w:val="00044207"/>
    <w:rsid w:val="00045EA9"/>
    <w:rsid w:val="000505E7"/>
    <w:rsid w:val="0005108B"/>
    <w:rsid w:val="000529DA"/>
    <w:rsid w:val="00052DB7"/>
    <w:rsid w:val="000554B2"/>
    <w:rsid w:val="00056EF6"/>
    <w:rsid w:val="000600E3"/>
    <w:rsid w:val="000601CA"/>
    <w:rsid w:val="00061350"/>
    <w:rsid w:val="000647F0"/>
    <w:rsid w:val="000661FC"/>
    <w:rsid w:val="0007023E"/>
    <w:rsid w:val="00070FC1"/>
    <w:rsid w:val="0008141D"/>
    <w:rsid w:val="00081782"/>
    <w:rsid w:val="00084B15"/>
    <w:rsid w:val="000934A7"/>
    <w:rsid w:val="00097955"/>
    <w:rsid w:val="000A3D2B"/>
    <w:rsid w:val="000A5D41"/>
    <w:rsid w:val="000A5D92"/>
    <w:rsid w:val="000B00AD"/>
    <w:rsid w:val="000B02E9"/>
    <w:rsid w:val="000B1C2C"/>
    <w:rsid w:val="000B2441"/>
    <w:rsid w:val="000B2E10"/>
    <w:rsid w:val="000B5A01"/>
    <w:rsid w:val="000B5DC7"/>
    <w:rsid w:val="000B6322"/>
    <w:rsid w:val="000B66CD"/>
    <w:rsid w:val="000B7AF2"/>
    <w:rsid w:val="000C12B5"/>
    <w:rsid w:val="000C172B"/>
    <w:rsid w:val="000C64E2"/>
    <w:rsid w:val="000D0989"/>
    <w:rsid w:val="000D2701"/>
    <w:rsid w:val="000D4B3E"/>
    <w:rsid w:val="000D748C"/>
    <w:rsid w:val="000E00DB"/>
    <w:rsid w:val="000E04E1"/>
    <w:rsid w:val="000E3071"/>
    <w:rsid w:val="000E3D75"/>
    <w:rsid w:val="000E691B"/>
    <w:rsid w:val="000E6C37"/>
    <w:rsid w:val="000E7284"/>
    <w:rsid w:val="000F15AA"/>
    <w:rsid w:val="000F17EF"/>
    <w:rsid w:val="000F191E"/>
    <w:rsid w:val="000F4CE5"/>
    <w:rsid w:val="000F5A99"/>
    <w:rsid w:val="000F78E8"/>
    <w:rsid w:val="00100884"/>
    <w:rsid w:val="00100E0B"/>
    <w:rsid w:val="00101152"/>
    <w:rsid w:val="00106308"/>
    <w:rsid w:val="00110598"/>
    <w:rsid w:val="001125D3"/>
    <w:rsid w:val="001144A4"/>
    <w:rsid w:val="00120C9D"/>
    <w:rsid w:val="00124DBD"/>
    <w:rsid w:val="00127296"/>
    <w:rsid w:val="0013206A"/>
    <w:rsid w:val="00132E20"/>
    <w:rsid w:val="0013328E"/>
    <w:rsid w:val="00133A8A"/>
    <w:rsid w:val="00133D64"/>
    <w:rsid w:val="00140F68"/>
    <w:rsid w:val="001418BB"/>
    <w:rsid w:val="00144ADE"/>
    <w:rsid w:val="0015637A"/>
    <w:rsid w:val="001571A0"/>
    <w:rsid w:val="0015792B"/>
    <w:rsid w:val="00161B2B"/>
    <w:rsid w:val="00162483"/>
    <w:rsid w:val="00167D26"/>
    <w:rsid w:val="0017197E"/>
    <w:rsid w:val="00172277"/>
    <w:rsid w:val="00176533"/>
    <w:rsid w:val="00177E9E"/>
    <w:rsid w:val="0018055C"/>
    <w:rsid w:val="0018670E"/>
    <w:rsid w:val="00191AF0"/>
    <w:rsid w:val="00197215"/>
    <w:rsid w:val="001A0F84"/>
    <w:rsid w:val="001A1D93"/>
    <w:rsid w:val="001A2E6E"/>
    <w:rsid w:val="001A4B38"/>
    <w:rsid w:val="001A5720"/>
    <w:rsid w:val="001A67E4"/>
    <w:rsid w:val="001A6E35"/>
    <w:rsid w:val="001B15AA"/>
    <w:rsid w:val="001B3718"/>
    <w:rsid w:val="001B3BCF"/>
    <w:rsid w:val="001B5E4B"/>
    <w:rsid w:val="001C22EC"/>
    <w:rsid w:val="001C33AC"/>
    <w:rsid w:val="001C56F9"/>
    <w:rsid w:val="001D01D7"/>
    <w:rsid w:val="001D035C"/>
    <w:rsid w:val="001D153C"/>
    <w:rsid w:val="001D1784"/>
    <w:rsid w:val="001D1B18"/>
    <w:rsid w:val="001D3EA9"/>
    <w:rsid w:val="001D551E"/>
    <w:rsid w:val="001D6576"/>
    <w:rsid w:val="001D6D86"/>
    <w:rsid w:val="001E1229"/>
    <w:rsid w:val="001E1524"/>
    <w:rsid w:val="001E2046"/>
    <w:rsid w:val="001E220F"/>
    <w:rsid w:val="001E7612"/>
    <w:rsid w:val="001F0447"/>
    <w:rsid w:val="001F0E20"/>
    <w:rsid w:val="001F5BD6"/>
    <w:rsid w:val="001F73A6"/>
    <w:rsid w:val="00200055"/>
    <w:rsid w:val="00206955"/>
    <w:rsid w:val="0020699F"/>
    <w:rsid w:val="002077C3"/>
    <w:rsid w:val="00214A49"/>
    <w:rsid w:val="00215F2B"/>
    <w:rsid w:val="0021743D"/>
    <w:rsid w:val="002226FF"/>
    <w:rsid w:val="00223574"/>
    <w:rsid w:val="0022393E"/>
    <w:rsid w:val="002330EA"/>
    <w:rsid w:val="00235F45"/>
    <w:rsid w:val="00236909"/>
    <w:rsid w:val="0024493C"/>
    <w:rsid w:val="002470E2"/>
    <w:rsid w:val="00247A49"/>
    <w:rsid w:val="00247F01"/>
    <w:rsid w:val="00250B4B"/>
    <w:rsid w:val="002515B5"/>
    <w:rsid w:val="0025259A"/>
    <w:rsid w:val="002612E1"/>
    <w:rsid w:val="00264F12"/>
    <w:rsid w:val="00265293"/>
    <w:rsid w:val="00266029"/>
    <w:rsid w:val="0026657C"/>
    <w:rsid w:val="002672A0"/>
    <w:rsid w:val="00273772"/>
    <w:rsid w:val="0027565F"/>
    <w:rsid w:val="00281654"/>
    <w:rsid w:val="00281FDB"/>
    <w:rsid w:val="00281FF6"/>
    <w:rsid w:val="00283732"/>
    <w:rsid w:val="00283740"/>
    <w:rsid w:val="0028557D"/>
    <w:rsid w:val="0028602C"/>
    <w:rsid w:val="00296679"/>
    <w:rsid w:val="00296E82"/>
    <w:rsid w:val="002A3082"/>
    <w:rsid w:val="002A76BD"/>
    <w:rsid w:val="002B068A"/>
    <w:rsid w:val="002B0742"/>
    <w:rsid w:val="002B0FC5"/>
    <w:rsid w:val="002B2752"/>
    <w:rsid w:val="002B7356"/>
    <w:rsid w:val="002C0268"/>
    <w:rsid w:val="002C128B"/>
    <w:rsid w:val="002C19D6"/>
    <w:rsid w:val="002C23F3"/>
    <w:rsid w:val="002C2AE9"/>
    <w:rsid w:val="002C54E8"/>
    <w:rsid w:val="002D2929"/>
    <w:rsid w:val="002D4133"/>
    <w:rsid w:val="002D41E0"/>
    <w:rsid w:val="002D5057"/>
    <w:rsid w:val="002D65FE"/>
    <w:rsid w:val="002D7605"/>
    <w:rsid w:val="002E2F5C"/>
    <w:rsid w:val="002E3685"/>
    <w:rsid w:val="002E3A7C"/>
    <w:rsid w:val="002E4412"/>
    <w:rsid w:val="002F3420"/>
    <w:rsid w:val="002F3D74"/>
    <w:rsid w:val="002F3E70"/>
    <w:rsid w:val="002F5462"/>
    <w:rsid w:val="002F5D06"/>
    <w:rsid w:val="002F7386"/>
    <w:rsid w:val="00307AEA"/>
    <w:rsid w:val="00313677"/>
    <w:rsid w:val="00317107"/>
    <w:rsid w:val="003257DE"/>
    <w:rsid w:val="003277B1"/>
    <w:rsid w:val="003333A2"/>
    <w:rsid w:val="00333EA6"/>
    <w:rsid w:val="0033442D"/>
    <w:rsid w:val="0033495B"/>
    <w:rsid w:val="003416A5"/>
    <w:rsid w:val="00344F7D"/>
    <w:rsid w:val="0035098C"/>
    <w:rsid w:val="00351B44"/>
    <w:rsid w:val="00353453"/>
    <w:rsid w:val="00357FAB"/>
    <w:rsid w:val="003615D8"/>
    <w:rsid w:val="00363246"/>
    <w:rsid w:val="003639C9"/>
    <w:rsid w:val="00364232"/>
    <w:rsid w:val="003647E3"/>
    <w:rsid w:val="0036574D"/>
    <w:rsid w:val="0036703E"/>
    <w:rsid w:val="00370B14"/>
    <w:rsid w:val="00372B44"/>
    <w:rsid w:val="003747F7"/>
    <w:rsid w:val="0037743A"/>
    <w:rsid w:val="0038002F"/>
    <w:rsid w:val="003815A9"/>
    <w:rsid w:val="003859D5"/>
    <w:rsid w:val="00390CE9"/>
    <w:rsid w:val="00393BC1"/>
    <w:rsid w:val="00393FF3"/>
    <w:rsid w:val="003A1FE8"/>
    <w:rsid w:val="003A205F"/>
    <w:rsid w:val="003A3ECB"/>
    <w:rsid w:val="003B116F"/>
    <w:rsid w:val="003B29D6"/>
    <w:rsid w:val="003B50DF"/>
    <w:rsid w:val="003B759C"/>
    <w:rsid w:val="003C08B9"/>
    <w:rsid w:val="003C239C"/>
    <w:rsid w:val="003C4DFA"/>
    <w:rsid w:val="003C56C2"/>
    <w:rsid w:val="003D103A"/>
    <w:rsid w:val="003D2D0F"/>
    <w:rsid w:val="003D3541"/>
    <w:rsid w:val="003D3EBE"/>
    <w:rsid w:val="003D6FF0"/>
    <w:rsid w:val="003E1291"/>
    <w:rsid w:val="003E4E30"/>
    <w:rsid w:val="003E525B"/>
    <w:rsid w:val="003E595D"/>
    <w:rsid w:val="003E7FD6"/>
    <w:rsid w:val="003F066E"/>
    <w:rsid w:val="003F41F1"/>
    <w:rsid w:val="003F4DFB"/>
    <w:rsid w:val="003F7381"/>
    <w:rsid w:val="00402920"/>
    <w:rsid w:val="00402AE2"/>
    <w:rsid w:val="00404536"/>
    <w:rsid w:val="00404F36"/>
    <w:rsid w:val="004050E2"/>
    <w:rsid w:val="00405E99"/>
    <w:rsid w:val="00410A83"/>
    <w:rsid w:val="00410B33"/>
    <w:rsid w:val="00411908"/>
    <w:rsid w:val="004133C5"/>
    <w:rsid w:val="004141E4"/>
    <w:rsid w:val="00414389"/>
    <w:rsid w:val="004174FA"/>
    <w:rsid w:val="004217F3"/>
    <w:rsid w:val="00421A1D"/>
    <w:rsid w:val="004307F0"/>
    <w:rsid w:val="004327F9"/>
    <w:rsid w:val="0043365D"/>
    <w:rsid w:val="00435BF7"/>
    <w:rsid w:val="00435CFF"/>
    <w:rsid w:val="00441A11"/>
    <w:rsid w:val="004523F0"/>
    <w:rsid w:val="0045245F"/>
    <w:rsid w:val="004559FB"/>
    <w:rsid w:val="00457990"/>
    <w:rsid w:val="00462360"/>
    <w:rsid w:val="0046451A"/>
    <w:rsid w:val="00465E4F"/>
    <w:rsid w:val="00472FC3"/>
    <w:rsid w:val="004752A1"/>
    <w:rsid w:val="00476B4C"/>
    <w:rsid w:val="00477ED1"/>
    <w:rsid w:val="004867F5"/>
    <w:rsid w:val="00491F17"/>
    <w:rsid w:val="00492DBB"/>
    <w:rsid w:val="00492F5F"/>
    <w:rsid w:val="00493656"/>
    <w:rsid w:val="00494330"/>
    <w:rsid w:val="00495518"/>
    <w:rsid w:val="00497A60"/>
    <w:rsid w:val="004A07BC"/>
    <w:rsid w:val="004A3058"/>
    <w:rsid w:val="004A66A3"/>
    <w:rsid w:val="004A6FBA"/>
    <w:rsid w:val="004B0465"/>
    <w:rsid w:val="004B190A"/>
    <w:rsid w:val="004B1CB4"/>
    <w:rsid w:val="004B3C79"/>
    <w:rsid w:val="004B534A"/>
    <w:rsid w:val="004B6266"/>
    <w:rsid w:val="004B64D6"/>
    <w:rsid w:val="004C2379"/>
    <w:rsid w:val="004C6A9E"/>
    <w:rsid w:val="004D06EB"/>
    <w:rsid w:val="004D11A1"/>
    <w:rsid w:val="004D31CA"/>
    <w:rsid w:val="004D35C8"/>
    <w:rsid w:val="004D4EC4"/>
    <w:rsid w:val="004D4F8B"/>
    <w:rsid w:val="004D61D8"/>
    <w:rsid w:val="004D6C85"/>
    <w:rsid w:val="004E0699"/>
    <w:rsid w:val="004E10D7"/>
    <w:rsid w:val="004E255C"/>
    <w:rsid w:val="004E29F3"/>
    <w:rsid w:val="004E460A"/>
    <w:rsid w:val="004E6FF9"/>
    <w:rsid w:val="004E77BC"/>
    <w:rsid w:val="004F4184"/>
    <w:rsid w:val="004F43B8"/>
    <w:rsid w:val="004F486A"/>
    <w:rsid w:val="004F627F"/>
    <w:rsid w:val="004F70AB"/>
    <w:rsid w:val="00500812"/>
    <w:rsid w:val="00503B6F"/>
    <w:rsid w:val="00506CB5"/>
    <w:rsid w:val="0050767A"/>
    <w:rsid w:val="00507C6F"/>
    <w:rsid w:val="005119C6"/>
    <w:rsid w:val="00511BB8"/>
    <w:rsid w:val="00513809"/>
    <w:rsid w:val="00514D86"/>
    <w:rsid w:val="005158CF"/>
    <w:rsid w:val="00516770"/>
    <w:rsid w:val="005227F8"/>
    <w:rsid w:val="00534A4E"/>
    <w:rsid w:val="0054180F"/>
    <w:rsid w:val="00547318"/>
    <w:rsid w:val="00551D10"/>
    <w:rsid w:val="005528A0"/>
    <w:rsid w:val="00554A05"/>
    <w:rsid w:val="005569DA"/>
    <w:rsid w:val="00563A26"/>
    <w:rsid w:val="005662AE"/>
    <w:rsid w:val="00570FC4"/>
    <w:rsid w:val="00571D64"/>
    <w:rsid w:val="00572D2E"/>
    <w:rsid w:val="00574586"/>
    <w:rsid w:val="00577EC6"/>
    <w:rsid w:val="0058032B"/>
    <w:rsid w:val="0058225C"/>
    <w:rsid w:val="00582410"/>
    <w:rsid w:val="00585AA1"/>
    <w:rsid w:val="00587F8E"/>
    <w:rsid w:val="00590DF4"/>
    <w:rsid w:val="005922A4"/>
    <w:rsid w:val="00592B8E"/>
    <w:rsid w:val="00592F13"/>
    <w:rsid w:val="00593430"/>
    <w:rsid w:val="00593969"/>
    <w:rsid w:val="005939B8"/>
    <w:rsid w:val="00594906"/>
    <w:rsid w:val="00595AA1"/>
    <w:rsid w:val="005A2CD7"/>
    <w:rsid w:val="005A4B87"/>
    <w:rsid w:val="005B4421"/>
    <w:rsid w:val="005B45E1"/>
    <w:rsid w:val="005B7912"/>
    <w:rsid w:val="005C11C4"/>
    <w:rsid w:val="005C1930"/>
    <w:rsid w:val="005C7877"/>
    <w:rsid w:val="005D033B"/>
    <w:rsid w:val="005D10C1"/>
    <w:rsid w:val="005D1A06"/>
    <w:rsid w:val="005D7BC7"/>
    <w:rsid w:val="005E0B6F"/>
    <w:rsid w:val="005E0CC3"/>
    <w:rsid w:val="005E3066"/>
    <w:rsid w:val="005E5F41"/>
    <w:rsid w:val="005E6C27"/>
    <w:rsid w:val="005E7184"/>
    <w:rsid w:val="005E7BFE"/>
    <w:rsid w:val="005F1B99"/>
    <w:rsid w:val="005F4295"/>
    <w:rsid w:val="005F5B57"/>
    <w:rsid w:val="00611945"/>
    <w:rsid w:val="006135DB"/>
    <w:rsid w:val="006139B0"/>
    <w:rsid w:val="006151EE"/>
    <w:rsid w:val="00615AE0"/>
    <w:rsid w:val="00616E9B"/>
    <w:rsid w:val="006231F4"/>
    <w:rsid w:val="006241E3"/>
    <w:rsid w:val="0062712C"/>
    <w:rsid w:val="00627709"/>
    <w:rsid w:val="00627D48"/>
    <w:rsid w:val="006320D3"/>
    <w:rsid w:val="0063339A"/>
    <w:rsid w:val="00635037"/>
    <w:rsid w:val="006351EC"/>
    <w:rsid w:val="006355B4"/>
    <w:rsid w:val="006400A9"/>
    <w:rsid w:val="00643045"/>
    <w:rsid w:val="00643894"/>
    <w:rsid w:val="00644A3D"/>
    <w:rsid w:val="0064708A"/>
    <w:rsid w:val="00650006"/>
    <w:rsid w:val="00651E81"/>
    <w:rsid w:val="00652AF5"/>
    <w:rsid w:val="00653A5A"/>
    <w:rsid w:val="006543C4"/>
    <w:rsid w:val="00662B4D"/>
    <w:rsid w:val="0066314C"/>
    <w:rsid w:val="006674F1"/>
    <w:rsid w:val="00670584"/>
    <w:rsid w:val="00671254"/>
    <w:rsid w:val="00673D45"/>
    <w:rsid w:val="00673F7D"/>
    <w:rsid w:val="00674286"/>
    <w:rsid w:val="00674787"/>
    <w:rsid w:val="00676072"/>
    <w:rsid w:val="00676F7A"/>
    <w:rsid w:val="006801E9"/>
    <w:rsid w:val="00680CB0"/>
    <w:rsid w:val="00681625"/>
    <w:rsid w:val="00681DC0"/>
    <w:rsid w:val="006822CD"/>
    <w:rsid w:val="00683476"/>
    <w:rsid w:val="006849D6"/>
    <w:rsid w:val="00691913"/>
    <w:rsid w:val="00695F3E"/>
    <w:rsid w:val="006A36C9"/>
    <w:rsid w:val="006B265F"/>
    <w:rsid w:val="006B3CA9"/>
    <w:rsid w:val="006B67AE"/>
    <w:rsid w:val="006C0726"/>
    <w:rsid w:val="006C52C9"/>
    <w:rsid w:val="006C587E"/>
    <w:rsid w:val="006C621D"/>
    <w:rsid w:val="006C6ECF"/>
    <w:rsid w:val="006D0E7E"/>
    <w:rsid w:val="006D4B5C"/>
    <w:rsid w:val="006E00FB"/>
    <w:rsid w:val="006E01C4"/>
    <w:rsid w:val="006E1C79"/>
    <w:rsid w:val="006E28AC"/>
    <w:rsid w:val="006E30CC"/>
    <w:rsid w:val="006E671A"/>
    <w:rsid w:val="006E7C49"/>
    <w:rsid w:val="006F129C"/>
    <w:rsid w:val="006F4FCD"/>
    <w:rsid w:val="006F54EA"/>
    <w:rsid w:val="006F7769"/>
    <w:rsid w:val="007005F0"/>
    <w:rsid w:val="00702ECC"/>
    <w:rsid w:val="00703268"/>
    <w:rsid w:val="00704891"/>
    <w:rsid w:val="00711BAE"/>
    <w:rsid w:val="00715895"/>
    <w:rsid w:val="007175B9"/>
    <w:rsid w:val="0072019C"/>
    <w:rsid w:val="00721A47"/>
    <w:rsid w:val="0072210E"/>
    <w:rsid w:val="00722447"/>
    <w:rsid w:val="0072627B"/>
    <w:rsid w:val="00727E7C"/>
    <w:rsid w:val="00730073"/>
    <w:rsid w:val="00731C5E"/>
    <w:rsid w:val="0073412D"/>
    <w:rsid w:val="007349AB"/>
    <w:rsid w:val="00736008"/>
    <w:rsid w:val="00736FCF"/>
    <w:rsid w:val="00742E07"/>
    <w:rsid w:val="00744484"/>
    <w:rsid w:val="0074613B"/>
    <w:rsid w:val="007474AE"/>
    <w:rsid w:val="00747A62"/>
    <w:rsid w:val="00752A8D"/>
    <w:rsid w:val="007614BC"/>
    <w:rsid w:val="007625D0"/>
    <w:rsid w:val="00764B65"/>
    <w:rsid w:val="007675A3"/>
    <w:rsid w:val="0077005D"/>
    <w:rsid w:val="007707AB"/>
    <w:rsid w:val="007716C0"/>
    <w:rsid w:val="00773148"/>
    <w:rsid w:val="0077495E"/>
    <w:rsid w:val="00776265"/>
    <w:rsid w:val="00776B81"/>
    <w:rsid w:val="00777727"/>
    <w:rsid w:val="00782A81"/>
    <w:rsid w:val="00782AAE"/>
    <w:rsid w:val="00784DDB"/>
    <w:rsid w:val="00786580"/>
    <w:rsid w:val="007867CF"/>
    <w:rsid w:val="0078788C"/>
    <w:rsid w:val="00791834"/>
    <w:rsid w:val="00791B78"/>
    <w:rsid w:val="00795235"/>
    <w:rsid w:val="00796863"/>
    <w:rsid w:val="007A5BB5"/>
    <w:rsid w:val="007A6738"/>
    <w:rsid w:val="007B0AC7"/>
    <w:rsid w:val="007B0EB1"/>
    <w:rsid w:val="007B11A4"/>
    <w:rsid w:val="007B16F7"/>
    <w:rsid w:val="007B2555"/>
    <w:rsid w:val="007B2931"/>
    <w:rsid w:val="007B30F8"/>
    <w:rsid w:val="007C049B"/>
    <w:rsid w:val="007C37D2"/>
    <w:rsid w:val="007C6C01"/>
    <w:rsid w:val="007C7902"/>
    <w:rsid w:val="007D0579"/>
    <w:rsid w:val="007D0C6D"/>
    <w:rsid w:val="007D14D7"/>
    <w:rsid w:val="007D1C55"/>
    <w:rsid w:val="007E09F0"/>
    <w:rsid w:val="007E0C12"/>
    <w:rsid w:val="007E3961"/>
    <w:rsid w:val="007E5250"/>
    <w:rsid w:val="007E582E"/>
    <w:rsid w:val="007E6B89"/>
    <w:rsid w:val="007E7E90"/>
    <w:rsid w:val="007F075E"/>
    <w:rsid w:val="007F0965"/>
    <w:rsid w:val="007F2476"/>
    <w:rsid w:val="007F2694"/>
    <w:rsid w:val="007F4B89"/>
    <w:rsid w:val="007F4BD8"/>
    <w:rsid w:val="007F7619"/>
    <w:rsid w:val="00802DAE"/>
    <w:rsid w:val="00805A8E"/>
    <w:rsid w:val="0080680C"/>
    <w:rsid w:val="00816E99"/>
    <w:rsid w:val="00816FCF"/>
    <w:rsid w:val="00822785"/>
    <w:rsid w:val="008228AE"/>
    <w:rsid w:val="0083518B"/>
    <w:rsid w:val="0083573D"/>
    <w:rsid w:val="00835DD8"/>
    <w:rsid w:val="0083687B"/>
    <w:rsid w:val="0083716C"/>
    <w:rsid w:val="0084158B"/>
    <w:rsid w:val="00842293"/>
    <w:rsid w:val="008436C5"/>
    <w:rsid w:val="00843E63"/>
    <w:rsid w:val="00844047"/>
    <w:rsid w:val="00844F24"/>
    <w:rsid w:val="00846BBE"/>
    <w:rsid w:val="0085077E"/>
    <w:rsid w:val="008508B3"/>
    <w:rsid w:val="008510EE"/>
    <w:rsid w:val="008528CB"/>
    <w:rsid w:val="008548E8"/>
    <w:rsid w:val="008650FA"/>
    <w:rsid w:val="00866062"/>
    <w:rsid w:val="008773A0"/>
    <w:rsid w:val="0087774A"/>
    <w:rsid w:val="008830ED"/>
    <w:rsid w:val="0088711E"/>
    <w:rsid w:val="00890771"/>
    <w:rsid w:val="00894F63"/>
    <w:rsid w:val="00896061"/>
    <w:rsid w:val="008977E8"/>
    <w:rsid w:val="008A019C"/>
    <w:rsid w:val="008A2791"/>
    <w:rsid w:val="008A47F8"/>
    <w:rsid w:val="008B00E3"/>
    <w:rsid w:val="008B1D41"/>
    <w:rsid w:val="008B4181"/>
    <w:rsid w:val="008B4185"/>
    <w:rsid w:val="008B628D"/>
    <w:rsid w:val="008B7D0C"/>
    <w:rsid w:val="008C1933"/>
    <w:rsid w:val="008C2F38"/>
    <w:rsid w:val="008D293B"/>
    <w:rsid w:val="008D3ABB"/>
    <w:rsid w:val="008D524B"/>
    <w:rsid w:val="008D5C4D"/>
    <w:rsid w:val="008E1059"/>
    <w:rsid w:val="008E312F"/>
    <w:rsid w:val="008E3437"/>
    <w:rsid w:val="008E49D8"/>
    <w:rsid w:val="008E5E55"/>
    <w:rsid w:val="008E67E2"/>
    <w:rsid w:val="008E7C35"/>
    <w:rsid w:val="008F0267"/>
    <w:rsid w:val="008F2261"/>
    <w:rsid w:val="008F39AD"/>
    <w:rsid w:val="008F4F79"/>
    <w:rsid w:val="008F7CA0"/>
    <w:rsid w:val="00900079"/>
    <w:rsid w:val="00906AE5"/>
    <w:rsid w:val="00914C8C"/>
    <w:rsid w:val="00914F2F"/>
    <w:rsid w:val="00916950"/>
    <w:rsid w:val="00920907"/>
    <w:rsid w:val="0092493A"/>
    <w:rsid w:val="009263CD"/>
    <w:rsid w:val="00926579"/>
    <w:rsid w:val="00931181"/>
    <w:rsid w:val="009324ED"/>
    <w:rsid w:val="0093368D"/>
    <w:rsid w:val="009337C5"/>
    <w:rsid w:val="00933EF5"/>
    <w:rsid w:val="0094038F"/>
    <w:rsid w:val="009429C3"/>
    <w:rsid w:val="0094398E"/>
    <w:rsid w:val="009443ED"/>
    <w:rsid w:val="00944B70"/>
    <w:rsid w:val="009543CD"/>
    <w:rsid w:val="00956E69"/>
    <w:rsid w:val="00961815"/>
    <w:rsid w:val="00964A2D"/>
    <w:rsid w:val="009653BD"/>
    <w:rsid w:val="00972950"/>
    <w:rsid w:val="00981B37"/>
    <w:rsid w:val="00982873"/>
    <w:rsid w:val="00982DDF"/>
    <w:rsid w:val="00983B67"/>
    <w:rsid w:val="0098746B"/>
    <w:rsid w:val="00987C93"/>
    <w:rsid w:val="00990064"/>
    <w:rsid w:val="009922C6"/>
    <w:rsid w:val="00992774"/>
    <w:rsid w:val="00992E3F"/>
    <w:rsid w:val="00993628"/>
    <w:rsid w:val="009A066C"/>
    <w:rsid w:val="009A26BA"/>
    <w:rsid w:val="009A50EE"/>
    <w:rsid w:val="009A6C3E"/>
    <w:rsid w:val="009B1322"/>
    <w:rsid w:val="009B163E"/>
    <w:rsid w:val="009B28BD"/>
    <w:rsid w:val="009B4639"/>
    <w:rsid w:val="009B5A0E"/>
    <w:rsid w:val="009C3557"/>
    <w:rsid w:val="009C4D9E"/>
    <w:rsid w:val="009C715A"/>
    <w:rsid w:val="009C7A15"/>
    <w:rsid w:val="009D315A"/>
    <w:rsid w:val="009D49D3"/>
    <w:rsid w:val="009E15F5"/>
    <w:rsid w:val="009E18EF"/>
    <w:rsid w:val="009E2ACE"/>
    <w:rsid w:val="009E52A3"/>
    <w:rsid w:val="009E5564"/>
    <w:rsid w:val="009E5AC0"/>
    <w:rsid w:val="009E7D8B"/>
    <w:rsid w:val="009F2D7E"/>
    <w:rsid w:val="009F57AB"/>
    <w:rsid w:val="009F68AC"/>
    <w:rsid w:val="00A00804"/>
    <w:rsid w:val="00A00F47"/>
    <w:rsid w:val="00A107DE"/>
    <w:rsid w:val="00A110A7"/>
    <w:rsid w:val="00A148F8"/>
    <w:rsid w:val="00A14B6C"/>
    <w:rsid w:val="00A15253"/>
    <w:rsid w:val="00A214EE"/>
    <w:rsid w:val="00A22467"/>
    <w:rsid w:val="00A22685"/>
    <w:rsid w:val="00A24539"/>
    <w:rsid w:val="00A3152A"/>
    <w:rsid w:val="00A32F2B"/>
    <w:rsid w:val="00A40243"/>
    <w:rsid w:val="00A41286"/>
    <w:rsid w:val="00A4483F"/>
    <w:rsid w:val="00A4539C"/>
    <w:rsid w:val="00A51EF8"/>
    <w:rsid w:val="00A53264"/>
    <w:rsid w:val="00A5400A"/>
    <w:rsid w:val="00A54D97"/>
    <w:rsid w:val="00A5570B"/>
    <w:rsid w:val="00A600C6"/>
    <w:rsid w:val="00A60949"/>
    <w:rsid w:val="00A629D2"/>
    <w:rsid w:val="00A63A3B"/>
    <w:rsid w:val="00A66948"/>
    <w:rsid w:val="00A67915"/>
    <w:rsid w:val="00A74879"/>
    <w:rsid w:val="00A749B7"/>
    <w:rsid w:val="00A753E8"/>
    <w:rsid w:val="00A8146E"/>
    <w:rsid w:val="00A838E4"/>
    <w:rsid w:val="00A86BCE"/>
    <w:rsid w:val="00A92467"/>
    <w:rsid w:val="00A947ED"/>
    <w:rsid w:val="00AA0C2E"/>
    <w:rsid w:val="00AA175E"/>
    <w:rsid w:val="00AA2679"/>
    <w:rsid w:val="00AA358D"/>
    <w:rsid w:val="00AA57F3"/>
    <w:rsid w:val="00AA6034"/>
    <w:rsid w:val="00AB2489"/>
    <w:rsid w:val="00AB36E0"/>
    <w:rsid w:val="00AB3D81"/>
    <w:rsid w:val="00AB61A0"/>
    <w:rsid w:val="00AB6CA0"/>
    <w:rsid w:val="00AC4B2D"/>
    <w:rsid w:val="00AC5169"/>
    <w:rsid w:val="00AC5AFD"/>
    <w:rsid w:val="00AD0006"/>
    <w:rsid w:val="00AD31EF"/>
    <w:rsid w:val="00AD370C"/>
    <w:rsid w:val="00AD43AD"/>
    <w:rsid w:val="00AD509A"/>
    <w:rsid w:val="00AD635E"/>
    <w:rsid w:val="00AE0FF9"/>
    <w:rsid w:val="00AE1690"/>
    <w:rsid w:val="00AE380C"/>
    <w:rsid w:val="00AE4931"/>
    <w:rsid w:val="00AE5D6F"/>
    <w:rsid w:val="00AF100B"/>
    <w:rsid w:val="00AF1021"/>
    <w:rsid w:val="00AF2FA0"/>
    <w:rsid w:val="00AF5007"/>
    <w:rsid w:val="00B067E3"/>
    <w:rsid w:val="00B129AD"/>
    <w:rsid w:val="00B12D10"/>
    <w:rsid w:val="00B16AB4"/>
    <w:rsid w:val="00B23814"/>
    <w:rsid w:val="00B23D59"/>
    <w:rsid w:val="00B253C3"/>
    <w:rsid w:val="00B254F4"/>
    <w:rsid w:val="00B35B56"/>
    <w:rsid w:val="00B419E3"/>
    <w:rsid w:val="00B42B70"/>
    <w:rsid w:val="00B45030"/>
    <w:rsid w:val="00B47095"/>
    <w:rsid w:val="00B478F1"/>
    <w:rsid w:val="00B5344E"/>
    <w:rsid w:val="00B536A7"/>
    <w:rsid w:val="00B54508"/>
    <w:rsid w:val="00B549AA"/>
    <w:rsid w:val="00B635B2"/>
    <w:rsid w:val="00B65F7C"/>
    <w:rsid w:val="00B72392"/>
    <w:rsid w:val="00B7502C"/>
    <w:rsid w:val="00B76349"/>
    <w:rsid w:val="00B80D3E"/>
    <w:rsid w:val="00B84249"/>
    <w:rsid w:val="00B84F1C"/>
    <w:rsid w:val="00B866FB"/>
    <w:rsid w:val="00B90951"/>
    <w:rsid w:val="00B919BE"/>
    <w:rsid w:val="00B92659"/>
    <w:rsid w:val="00B941A5"/>
    <w:rsid w:val="00BA4E75"/>
    <w:rsid w:val="00BB0AA2"/>
    <w:rsid w:val="00BB1872"/>
    <w:rsid w:val="00BB34C8"/>
    <w:rsid w:val="00BB38B1"/>
    <w:rsid w:val="00BB4C85"/>
    <w:rsid w:val="00BB6436"/>
    <w:rsid w:val="00BC1F4E"/>
    <w:rsid w:val="00BC5D54"/>
    <w:rsid w:val="00BC62CB"/>
    <w:rsid w:val="00BC6EE6"/>
    <w:rsid w:val="00BD1691"/>
    <w:rsid w:val="00BD1873"/>
    <w:rsid w:val="00BD2B50"/>
    <w:rsid w:val="00BD368C"/>
    <w:rsid w:val="00BD6B99"/>
    <w:rsid w:val="00BE3B50"/>
    <w:rsid w:val="00BF3541"/>
    <w:rsid w:val="00BF46A1"/>
    <w:rsid w:val="00BF4972"/>
    <w:rsid w:val="00BF4F71"/>
    <w:rsid w:val="00BF5934"/>
    <w:rsid w:val="00C02473"/>
    <w:rsid w:val="00C02FBF"/>
    <w:rsid w:val="00C0358E"/>
    <w:rsid w:val="00C108F7"/>
    <w:rsid w:val="00C11C2B"/>
    <w:rsid w:val="00C125AD"/>
    <w:rsid w:val="00C14581"/>
    <w:rsid w:val="00C206C8"/>
    <w:rsid w:val="00C20D07"/>
    <w:rsid w:val="00C2334C"/>
    <w:rsid w:val="00C23776"/>
    <w:rsid w:val="00C23CD8"/>
    <w:rsid w:val="00C26946"/>
    <w:rsid w:val="00C30D07"/>
    <w:rsid w:val="00C31022"/>
    <w:rsid w:val="00C35F64"/>
    <w:rsid w:val="00C403C8"/>
    <w:rsid w:val="00C407CF"/>
    <w:rsid w:val="00C41D42"/>
    <w:rsid w:val="00C4305A"/>
    <w:rsid w:val="00C452FF"/>
    <w:rsid w:val="00C466A1"/>
    <w:rsid w:val="00C47163"/>
    <w:rsid w:val="00C47A28"/>
    <w:rsid w:val="00C50DFC"/>
    <w:rsid w:val="00C514CE"/>
    <w:rsid w:val="00C53014"/>
    <w:rsid w:val="00C532FF"/>
    <w:rsid w:val="00C53331"/>
    <w:rsid w:val="00C54C50"/>
    <w:rsid w:val="00C57135"/>
    <w:rsid w:val="00C61718"/>
    <w:rsid w:val="00C62B6A"/>
    <w:rsid w:val="00C65F2C"/>
    <w:rsid w:val="00C663E9"/>
    <w:rsid w:val="00C710A6"/>
    <w:rsid w:val="00C74CC0"/>
    <w:rsid w:val="00C75051"/>
    <w:rsid w:val="00C75965"/>
    <w:rsid w:val="00C767FE"/>
    <w:rsid w:val="00C82465"/>
    <w:rsid w:val="00C827E5"/>
    <w:rsid w:val="00C82D6B"/>
    <w:rsid w:val="00C83901"/>
    <w:rsid w:val="00C84867"/>
    <w:rsid w:val="00C8653E"/>
    <w:rsid w:val="00C931FA"/>
    <w:rsid w:val="00C9581A"/>
    <w:rsid w:val="00C95D65"/>
    <w:rsid w:val="00CA10B4"/>
    <w:rsid w:val="00CA111E"/>
    <w:rsid w:val="00CA1ABF"/>
    <w:rsid w:val="00CA3DB0"/>
    <w:rsid w:val="00CA4C2F"/>
    <w:rsid w:val="00CA51D3"/>
    <w:rsid w:val="00CA57A7"/>
    <w:rsid w:val="00CA6221"/>
    <w:rsid w:val="00CB440A"/>
    <w:rsid w:val="00CB4BC3"/>
    <w:rsid w:val="00CB5DB5"/>
    <w:rsid w:val="00CB7CE6"/>
    <w:rsid w:val="00CC16FC"/>
    <w:rsid w:val="00CC32EA"/>
    <w:rsid w:val="00CC3D7B"/>
    <w:rsid w:val="00CC3DF0"/>
    <w:rsid w:val="00CC53E9"/>
    <w:rsid w:val="00CC5B4D"/>
    <w:rsid w:val="00CC6236"/>
    <w:rsid w:val="00CC7741"/>
    <w:rsid w:val="00CD1850"/>
    <w:rsid w:val="00CD1CF0"/>
    <w:rsid w:val="00CD56F0"/>
    <w:rsid w:val="00CD5773"/>
    <w:rsid w:val="00CD5B1A"/>
    <w:rsid w:val="00CD618A"/>
    <w:rsid w:val="00CE01C9"/>
    <w:rsid w:val="00CE57ED"/>
    <w:rsid w:val="00CF1DC7"/>
    <w:rsid w:val="00CF57BE"/>
    <w:rsid w:val="00CF600A"/>
    <w:rsid w:val="00CF7404"/>
    <w:rsid w:val="00D00E95"/>
    <w:rsid w:val="00D010C1"/>
    <w:rsid w:val="00D022C0"/>
    <w:rsid w:val="00D0269F"/>
    <w:rsid w:val="00D0342E"/>
    <w:rsid w:val="00D049C0"/>
    <w:rsid w:val="00D061B5"/>
    <w:rsid w:val="00D102C5"/>
    <w:rsid w:val="00D141B2"/>
    <w:rsid w:val="00D15F2F"/>
    <w:rsid w:val="00D1673D"/>
    <w:rsid w:val="00D22FA4"/>
    <w:rsid w:val="00D272CD"/>
    <w:rsid w:val="00D27E52"/>
    <w:rsid w:val="00D32614"/>
    <w:rsid w:val="00D33D99"/>
    <w:rsid w:val="00D4785D"/>
    <w:rsid w:val="00D54C01"/>
    <w:rsid w:val="00D555BC"/>
    <w:rsid w:val="00D56E53"/>
    <w:rsid w:val="00D57B90"/>
    <w:rsid w:val="00D6101A"/>
    <w:rsid w:val="00D658E3"/>
    <w:rsid w:val="00D65A1A"/>
    <w:rsid w:val="00D66935"/>
    <w:rsid w:val="00D72F4E"/>
    <w:rsid w:val="00D732FC"/>
    <w:rsid w:val="00D84558"/>
    <w:rsid w:val="00D87079"/>
    <w:rsid w:val="00D87E5B"/>
    <w:rsid w:val="00D92518"/>
    <w:rsid w:val="00D96139"/>
    <w:rsid w:val="00D965BB"/>
    <w:rsid w:val="00DA3274"/>
    <w:rsid w:val="00DA36AA"/>
    <w:rsid w:val="00DA53A0"/>
    <w:rsid w:val="00DA5756"/>
    <w:rsid w:val="00DA59C7"/>
    <w:rsid w:val="00DA7B0A"/>
    <w:rsid w:val="00DA7CE4"/>
    <w:rsid w:val="00DB2865"/>
    <w:rsid w:val="00DB52EE"/>
    <w:rsid w:val="00DC0873"/>
    <w:rsid w:val="00DC15C0"/>
    <w:rsid w:val="00DC2637"/>
    <w:rsid w:val="00DC3585"/>
    <w:rsid w:val="00DC583F"/>
    <w:rsid w:val="00DC5C06"/>
    <w:rsid w:val="00DC6814"/>
    <w:rsid w:val="00DD2112"/>
    <w:rsid w:val="00DD4567"/>
    <w:rsid w:val="00DD64BC"/>
    <w:rsid w:val="00DE0AD8"/>
    <w:rsid w:val="00DE0E4E"/>
    <w:rsid w:val="00DE276E"/>
    <w:rsid w:val="00DE43D0"/>
    <w:rsid w:val="00DE4A8C"/>
    <w:rsid w:val="00DE4F45"/>
    <w:rsid w:val="00DE5C60"/>
    <w:rsid w:val="00DF1665"/>
    <w:rsid w:val="00DF2C34"/>
    <w:rsid w:val="00DF4ABE"/>
    <w:rsid w:val="00DF56F5"/>
    <w:rsid w:val="00E00064"/>
    <w:rsid w:val="00E03393"/>
    <w:rsid w:val="00E14F56"/>
    <w:rsid w:val="00E156F8"/>
    <w:rsid w:val="00E20785"/>
    <w:rsid w:val="00E2294A"/>
    <w:rsid w:val="00E25214"/>
    <w:rsid w:val="00E3479F"/>
    <w:rsid w:val="00E34DC4"/>
    <w:rsid w:val="00E35DD4"/>
    <w:rsid w:val="00E36C84"/>
    <w:rsid w:val="00E37A36"/>
    <w:rsid w:val="00E4024A"/>
    <w:rsid w:val="00E41F8D"/>
    <w:rsid w:val="00E44259"/>
    <w:rsid w:val="00E44C2E"/>
    <w:rsid w:val="00E5058B"/>
    <w:rsid w:val="00E51B57"/>
    <w:rsid w:val="00E5284D"/>
    <w:rsid w:val="00E551AB"/>
    <w:rsid w:val="00E55D73"/>
    <w:rsid w:val="00E60575"/>
    <w:rsid w:val="00E62324"/>
    <w:rsid w:val="00E64C2F"/>
    <w:rsid w:val="00E65950"/>
    <w:rsid w:val="00E67BDA"/>
    <w:rsid w:val="00E67E8D"/>
    <w:rsid w:val="00E71F57"/>
    <w:rsid w:val="00E7492F"/>
    <w:rsid w:val="00E766D6"/>
    <w:rsid w:val="00E821FB"/>
    <w:rsid w:val="00E82344"/>
    <w:rsid w:val="00E8491F"/>
    <w:rsid w:val="00E855B9"/>
    <w:rsid w:val="00E91797"/>
    <w:rsid w:val="00EA1085"/>
    <w:rsid w:val="00EA3FE9"/>
    <w:rsid w:val="00EA774F"/>
    <w:rsid w:val="00EB11D5"/>
    <w:rsid w:val="00EB3981"/>
    <w:rsid w:val="00EB7477"/>
    <w:rsid w:val="00EB7F16"/>
    <w:rsid w:val="00EC17C4"/>
    <w:rsid w:val="00EC27EA"/>
    <w:rsid w:val="00EC30E9"/>
    <w:rsid w:val="00EC479D"/>
    <w:rsid w:val="00EC7FA5"/>
    <w:rsid w:val="00ED12B7"/>
    <w:rsid w:val="00ED2236"/>
    <w:rsid w:val="00ED2423"/>
    <w:rsid w:val="00ED64D8"/>
    <w:rsid w:val="00EE01A9"/>
    <w:rsid w:val="00EE0476"/>
    <w:rsid w:val="00EE1CE8"/>
    <w:rsid w:val="00EE3E8E"/>
    <w:rsid w:val="00EE70C7"/>
    <w:rsid w:val="00EF0084"/>
    <w:rsid w:val="00EF5338"/>
    <w:rsid w:val="00EF5F38"/>
    <w:rsid w:val="00EF669F"/>
    <w:rsid w:val="00F01743"/>
    <w:rsid w:val="00F01C3A"/>
    <w:rsid w:val="00F02A36"/>
    <w:rsid w:val="00F0400D"/>
    <w:rsid w:val="00F12111"/>
    <w:rsid w:val="00F132A4"/>
    <w:rsid w:val="00F135DC"/>
    <w:rsid w:val="00F140A1"/>
    <w:rsid w:val="00F16A81"/>
    <w:rsid w:val="00F17F40"/>
    <w:rsid w:val="00F27433"/>
    <w:rsid w:val="00F27F01"/>
    <w:rsid w:val="00F300FD"/>
    <w:rsid w:val="00F30277"/>
    <w:rsid w:val="00F30FD7"/>
    <w:rsid w:val="00F335AE"/>
    <w:rsid w:val="00F373AA"/>
    <w:rsid w:val="00F417C6"/>
    <w:rsid w:val="00F43E75"/>
    <w:rsid w:val="00F450A4"/>
    <w:rsid w:val="00F45A1F"/>
    <w:rsid w:val="00F46FAD"/>
    <w:rsid w:val="00F5042F"/>
    <w:rsid w:val="00F50AD8"/>
    <w:rsid w:val="00F513F3"/>
    <w:rsid w:val="00F61802"/>
    <w:rsid w:val="00F6246D"/>
    <w:rsid w:val="00F62A68"/>
    <w:rsid w:val="00F62C45"/>
    <w:rsid w:val="00F62CB1"/>
    <w:rsid w:val="00F66CEB"/>
    <w:rsid w:val="00F67F21"/>
    <w:rsid w:val="00F71189"/>
    <w:rsid w:val="00F71790"/>
    <w:rsid w:val="00F73DF8"/>
    <w:rsid w:val="00F76A68"/>
    <w:rsid w:val="00F810BB"/>
    <w:rsid w:val="00F8635C"/>
    <w:rsid w:val="00F87AB8"/>
    <w:rsid w:val="00F90985"/>
    <w:rsid w:val="00F94540"/>
    <w:rsid w:val="00F9704C"/>
    <w:rsid w:val="00FA6435"/>
    <w:rsid w:val="00FA77A5"/>
    <w:rsid w:val="00FB3526"/>
    <w:rsid w:val="00FB5559"/>
    <w:rsid w:val="00FB713D"/>
    <w:rsid w:val="00FB78FF"/>
    <w:rsid w:val="00FC0497"/>
    <w:rsid w:val="00FC6CDF"/>
    <w:rsid w:val="00FD0215"/>
    <w:rsid w:val="00FD24FD"/>
    <w:rsid w:val="00FD2516"/>
    <w:rsid w:val="00FD2E65"/>
    <w:rsid w:val="00FE430E"/>
    <w:rsid w:val="00FE482B"/>
    <w:rsid w:val="00FE5312"/>
    <w:rsid w:val="00FE6AAF"/>
    <w:rsid w:val="00FE755B"/>
    <w:rsid w:val="00FE7EBD"/>
    <w:rsid w:val="00FF6C3C"/>
    <w:rsid w:val="00FF7D7F"/>
    <w:rsid w:val="00FF7FB5"/>
    <w:rsid w:val="018D4326"/>
    <w:rsid w:val="01A69F91"/>
    <w:rsid w:val="022CB130"/>
    <w:rsid w:val="0274360F"/>
    <w:rsid w:val="03ED5F05"/>
    <w:rsid w:val="04C39AA7"/>
    <w:rsid w:val="04FC2371"/>
    <w:rsid w:val="05166925"/>
    <w:rsid w:val="051A39EA"/>
    <w:rsid w:val="06953F55"/>
    <w:rsid w:val="079DAB06"/>
    <w:rsid w:val="098F5A6D"/>
    <w:rsid w:val="09CBCD65"/>
    <w:rsid w:val="0B010DA8"/>
    <w:rsid w:val="0BA6D39F"/>
    <w:rsid w:val="0C4B8959"/>
    <w:rsid w:val="0CFA4948"/>
    <w:rsid w:val="0E5ED61C"/>
    <w:rsid w:val="0FF5F0D1"/>
    <w:rsid w:val="10CB3CF4"/>
    <w:rsid w:val="10F698BE"/>
    <w:rsid w:val="118933B6"/>
    <w:rsid w:val="122D4353"/>
    <w:rsid w:val="13F19C15"/>
    <w:rsid w:val="14017E91"/>
    <w:rsid w:val="140E3079"/>
    <w:rsid w:val="1412437F"/>
    <w:rsid w:val="1434C623"/>
    <w:rsid w:val="15797AAD"/>
    <w:rsid w:val="168769F7"/>
    <w:rsid w:val="16946D74"/>
    <w:rsid w:val="16A8C365"/>
    <w:rsid w:val="172F51E9"/>
    <w:rsid w:val="1846AEE2"/>
    <w:rsid w:val="18CAA137"/>
    <w:rsid w:val="19E06C17"/>
    <w:rsid w:val="1C7EDA2A"/>
    <w:rsid w:val="1D62E24D"/>
    <w:rsid w:val="1F7739CF"/>
    <w:rsid w:val="2078DA40"/>
    <w:rsid w:val="21E66A1E"/>
    <w:rsid w:val="226C05AB"/>
    <w:rsid w:val="24E2B9ED"/>
    <w:rsid w:val="25C936FB"/>
    <w:rsid w:val="25F94801"/>
    <w:rsid w:val="263C4E64"/>
    <w:rsid w:val="26D3D98F"/>
    <w:rsid w:val="27830BFC"/>
    <w:rsid w:val="27A26442"/>
    <w:rsid w:val="27DDD705"/>
    <w:rsid w:val="2B09220D"/>
    <w:rsid w:val="2B57F8DA"/>
    <w:rsid w:val="2CEDB558"/>
    <w:rsid w:val="2D14BCCB"/>
    <w:rsid w:val="2D87082D"/>
    <w:rsid w:val="2D9E1447"/>
    <w:rsid w:val="2EC3F3A3"/>
    <w:rsid w:val="2F83AA15"/>
    <w:rsid w:val="30C52BF3"/>
    <w:rsid w:val="3170964B"/>
    <w:rsid w:val="31D912FB"/>
    <w:rsid w:val="332D7AE3"/>
    <w:rsid w:val="335E916A"/>
    <w:rsid w:val="3377ED7C"/>
    <w:rsid w:val="342BB0E2"/>
    <w:rsid w:val="3666B139"/>
    <w:rsid w:val="39AD7403"/>
    <w:rsid w:val="3B40014E"/>
    <w:rsid w:val="3B584EA7"/>
    <w:rsid w:val="3B9B6ACA"/>
    <w:rsid w:val="3C92796C"/>
    <w:rsid w:val="3CB1172A"/>
    <w:rsid w:val="3E75A934"/>
    <w:rsid w:val="3F2BBF61"/>
    <w:rsid w:val="3F35D6E0"/>
    <w:rsid w:val="40CE9B02"/>
    <w:rsid w:val="419F5D8B"/>
    <w:rsid w:val="41AD49F6"/>
    <w:rsid w:val="42F0F1B4"/>
    <w:rsid w:val="436217BA"/>
    <w:rsid w:val="445D4EBA"/>
    <w:rsid w:val="4462D653"/>
    <w:rsid w:val="455315EB"/>
    <w:rsid w:val="45A2C619"/>
    <w:rsid w:val="477701C2"/>
    <w:rsid w:val="49092DD9"/>
    <w:rsid w:val="498BF5D1"/>
    <w:rsid w:val="4A79B8E4"/>
    <w:rsid w:val="4AB6B835"/>
    <w:rsid w:val="4BF7EB3A"/>
    <w:rsid w:val="4C182F26"/>
    <w:rsid w:val="4C674F64"/>
    <w:rsid w:val="4D8099CC"/>
    <w:rsid w:val="4E80848B"/>
    <w:rsid w:val="4EA49276"/>
    <w:rsid w:val="4F88B289"/>
    <w:rsid w:val="5064907D"/>
    <w:rsid w:val="5100631E"/>
    <w:rsid w:val="513D8946"/>
    <w:rsid w:val="516FABAD"/>
    <w:rsid w:val="52C7E167"/>
    <w:rsid w:val="538B13D0"/>
    <w:rsid w:val="55DB3FDB"/>
    <w:rsid w:val="55DE0262"/>
    <w:rsid w:val="56D22028"/>
    <w:rsid w:val="582CB05F"/>
    <w:rsid w:val="589DC4FE"/>
    <w:rsid w:val="59C52F1C"/>
    <w:rsid w:val="5AE631F4"/>
    <w:rsid w:val="5AF68A95"/>
    <w:rsid w:val="5B71A7D6"/>
    <w:rsid w:val="5CB6C413"/>
    <w:rsid w:val="5DCF403C"/>
    <w:rsid w:val="5DFBDB98"/>
    <w:rsid w:val="5E2D9F72"/>
    <w:rsid w:val="5F6B86DE"/>
    <w:rsid w:val="6002E2F5"/>
    <w:rsid w:val="6114071E"/>
    <w:rsid w:val="63782F0A"/>
    <w:rsid w:val="672FA19A"/>
    <w:rsid w:val="673BEA7B"/>
    <w:rsid w:val="67A14CBA"/>
    <w:rsid w:val="67EA77D4"/>
    <w:rsid w:val="69D84747"/>
    <w:rsid w:val="6BB3C94C"/>
    <w:rsid w:val="6DFECC4D"/>
    <w:rsid w:val="6E2A86D2"/>
    <w:rsid w:val="6EBEF9F9"/>
    <w:rsid w:val="6F2EDBB5"/>
    <w:rsid w:val="702250C9"/>
    <w:rsid w:val="7057CD66"/>
    <w:rsid w:val="70E1CEE0"/>
    <w:rsid w:val="714A1CB8"/>
    <w:rsid w:val="718A34F5"/>
    <w:rsid w:val="71F0DF12"/>
    <w:rsid w:val="720A502C"/>
    <w:rsid w:val="72C5B905"/>
    <w:rsid w:val="73C5F463"/>
    <w:rsid w:val="744D2F84"/>
    <w:rsid w:val="75008B55"/>
    <w:rsid w:val="7562306B"/>
    <w:rsid w:val="75A5CD56"/>
    <w:rsid w:val="766CF673"/>
    <w:rsid w:val="76864EE4"/>
    <w:rsid w:val="769080AF"/>
    <w:rsid w:val="77277772"/>
    <w:rsid w:val="78F9E27F"/>
    <w:rsid w:val="790DDAC9"/>
    <w:rsid w:val="7AA67DC4"/>
    <w:rsid w:val="7AA91317"/>
    <w:rsid w:val="7B47361F"/>
    <w:rsid w:val="7BC53955"/>
    <w:rsid w:val="7C1F93CB"/>
    <w:rsid w:val="7D7B0D7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B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widowControl w:val="0"/>
        <w:spacing w:after="120" w:line="360" w:lineRule="auto"/>
        <w:ind w:right="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653BD"/>
    <w:pPr>
      <w:jc w:val="center"/>
      <w:outlineLvl w:val="0"/>
    </w:pPr>
    <w:rPr>
      <w:b/>
      <w:sz w:val="36"/>
      <w:szCs w:val="36"/>
    </w:rPr>
  </w:style>
  <w:style w:type="paragraph" w:styleId="Heading2">
    <w:name w:val="heading 2"/>
    <w:basedOn w:val="Normal"/>
    <w:next w:val="Normal"/>
    <w:autoRedefine/>
    <w:uiPriority w:val="9"/>
    <w:unhideWhenUsed/>
    <w:qFormat/>
    <w:rsid w:val="00D56E53"/>
    <w:pPr>
      <w:keepNext/>
      <w:keepLines/>
      <w:spacing w:before="240" w:after="240"/>
      <w:ind w:right="187"/>
      <w:outlineLvl w:val="1"/>
    </w:pPr>
    <w:rPr>
      <w:b/>
      <w:sz w:val="32"/>
      <w:szCs w:val="28"/>
    </w:rPr>
  </w:style>
  <w:style w:type="paragraph" w:styleId="Heading3">
    <w:name w:val="heading 3"/>
    <w:basedOn w:val="Normal"/>
    <w:next w:val="Normal"/>
    <w:uiPriority w:val="9"/>
    <w:unhideWhenUsed/>
    <w:qFormat/>
    <w:rsid w:val="009653BD"/>
    <w:pPr>
      <w:keepNext/>
      <w:keepLines/>
      <w:spacing w:before="40"/>
      <w:outlineLvl w:val="2"/>
    </w:pPr>
    <w:rPr>
      <w:b/>
      <w:sz w:val="28"/>
      <w:szCs w:val="28"/>
    </w:rPr>
  </w:style>
  <w:style w:type="paragraph" w:styleId="Heading4">
    <w:name w:val="heading 4"/>
    <w:basedOn w:val="Normal"/>
    <w:next w:val="Normal"/>
    <w:uiPriority w:val="9"/>
    <w:unhideWhenUsed/>
    <w:qFormat/>
    <w:rsid w:val="00A4539C"/>
    <w:pPr>
      <w:keepNext/>
      <w:keepLines/>
      <w:spacing w:before="240" w:after="40"/>
      <w:outlineLvl w:val="3"/>
    </w:pPr>
    <w:rPr>
      <w:b/>
      <w:i/>
      <w:sz w:val="26"/>
    </w:rPr>
  </w:style>
  <w:style w:type="paragraph" w:styleId="Heading5">
    <w:name w:val="heading 5"/>
    <w:basedOn w:val="Normal"/>
    <w:next w:val="Normal"/>
    <w:uiPriority w:val="9"/>
    <w:unhideWhenUsed/>
    <w:qFormat/>
    <w:rsid w:val="005E5F41"/>
    <w:pPr>
      <w:keepNext/>
      <w:keepLines/>
      <w:spacing w:before="220" w:after="40"/>
      <w:outlineLvl w:val="4"/>
    </w:pPr>
    <w:rPr>
      <w:b/>
      <w:szCs w:val="22"/>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00" w:type="dxa"/>
        <w:left w:w="10" w:type="dxa"/>
        <w:bottom w:w="100" w:type="dxa"/>
        <w:right w:w="10" w:type="dxa"/>
      </w:tblCellMar>
    </w:tblPr>
  </w:style>
  <w:style w:type="table" w:customStyle="1" w:styleId="2">
    <w:name w:val="2"/>
    <w:basedOn w:val="TableNormal"/>
    <w:tblPr>
      <w:tblStyleRowBandSize w:val="1"/>
      <w:tblStyleColBandSize w:val="1"/>
      <w:tblCellMar>
        <w:top w:w="100" w:type="dxa"/>
        <w:left w:w="10" w:type="dxa"/>
        <w:bottom w:w="100" w:type="dxa"/>
        <w:right w:w="10" w:type="dxa"/>
      </w:tblCellMar>
    </w:tblPr>
  </w:style>
  <w:style w:type="table" w:customStyle="1" w:styleId="1">
    <w:name w:val="1"/>
    <w:basedOn w:val="TableNormal"/>
    <w:tblPr>
      <w:tblStyleRowBandSize w:val="1"/>
      <w:tblStyleColBandSize w:val="1"/>
      <w:tblCellMar>
        <w:top w:w="100" w:type="dxa"/>
        <w:left w:w="10" w:type="dxa"/>
        <w:bottom w:w="100" w:type="dxa"/>
        <w:right w:w="10" w:type="dxa"/>
      </w:tblCellMar>
    </w:tblPr>
  </w:style>
  <w:style w:type="paragraph" w:styleId="TOC1">
    <w:name w:val="toc 1"/>
    <w:basedOn w:val="Normal"/>
    <w:next w:val="Normal"/>
    <w:autoRedefine/>
    <w:uiPriority w:val="39"/>
    <w:unhideWhenUsed/>
    <w:rsid w:val="00D56E53"/>
    <w:pPr>
      <w:tabs>
        <w:tab w:val="right" w:leader="dot" w:pos="9350"/>
      </w:tabs>
      <w:spacing w:after="0"/>
      <w:ind w:right="187"/>
      <w:contextualSpacing/>
    </w:pPr>
  </w:style>
  <w:style w:type="paragraph" w:styleId="TOC2">
    <w:name w:val="toc 2"/>
    <w:basedOn w:val="Normal"/>
    <w:next w:val="Normal"/>
    <w:autoRedefine/>
    <w:uiPriority w:val="39"/>
    <w:unhideWhenUsed/>
    <w:rsid w:val="00D56E53"/>
    <w:pPr>
      <w:spacing w:after="0"/>
      <w:ind w:left="245" w:right="187"/>
    </w:pPr>
  </w:style>
  <w:style w:type="paragraph" w:styleId="TOC3">
    <w:name w:val="toc 3"/>
    <w:basedOn w:val="Normal"/>
    <w:next w:val="Normal"/>
    <w:autoRedefine/>
    <w:uiPriority w:val="39"/>
    <w:unhideWhenUsed/>
    <w:rsid w:val="00D56E53"/>
    <w:pPr>
      <w:spacing w:after="0"/>
      <w:ind w:left="475" w:right="187"/>
    </w:pPr>
  </w:style>
  <w:style w:type="paragraph" w:styleId="TOC4">
    <w:name w:val="toc 4"/>
    <w:basedOn w:val="Normal"/>
    <w:next w:val="Normal"/>
    <w:autoRedefine/>
    <w:uiPriority w:val="39"/>
    <w:unhideWhenUsed/>
    <w:rsid w:val="002F7386"/>
    <w:pPr>
      <w:spacing w:after="100"/>
      <w:ind w:left="720"/>
    </w:pPr>
  </w:style>
  <w:style w:type="character" w:styleId="Hyperlink">
    <w:name w:val="Hyperlink"/>
    <w:basedOn w:val="DefaultParagraphFont"/>
    <w:uiPriority w:val="99"/>
    <w:unhideWhenUsed/>
    <w:rsid w:val="002F7386"/>
    <w:rPr>
      <w:color w:val="0000FF" w:themeColor="hyperlink"/>
      <w:u w:val="single"/>
    </w:rPr>
  </w:style>
  <w:style w:type="character" w:styleId="LineNumber">
    <w:name w:val="line number"/>
    <w:basedOn w:val="DefaultParagraphFont"/>
    <w:uiPriority w:val="99"/>
    <w:semiHidden/>
    <w:unhideWhenUsed/>
    <w:rsid w:val="00E60575"/>
  </w:style>
  <w:style w:type="paragraph" w:styleId="ListParagraph">
    <w:name w:val="List Paragraph"/>
    <w:basedOn w:val="Normal"/>
    <w:uiPriority w:val="34"/>
    <w:qFormat/>
    <w:rsid w:val="00A107DE"/>
    <w:pPr>
      <w:ind w:left="720"/>
      <w:contextualSpacing/>
    </w:pPr>
  </w:style>
  <w:style w:type="paragraph" w:styleId="BalloonText">
    <w:name w:val="Balloon Text"/>
    <w:basedOn w:val="Normal"/>
    <w:link w:val="BalloonTextChar"/>
    <w:uiPriority w:val="99"/>
    <w:semiHidden/>
    <w:unhideWhenUsed/>
    <w:rsid w:val="00A10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7DE"/>
    <w:rPr>
      <w:rFonts w:ascii="Segoe UI" w:hAnsi="Segoe UI" w:cs="Segoe UI"/>
      <w:sz w:val="18"/>
      <w:szCs w:val="18"/>
    </w:rPr>
  </w:style>
  <w:style w:type="character" w:styleId="CommentReference">
    <w:name w:val="annotation reference"/>
    <w:basedOn w:val="DefaultParagraphFont"/>
    <w:uiPriority w:val="99"/>
    <w:semiHidden/>
    <w:unhideWhenUsed/>
    <w:rsid w:val="00931181"/>
    <w:rPr>
      <w:sz w:val="16"/>
      <w:szCs w:val="16"/>
    </w:rPr>
  </w:style>
  <w:style w:type="paragraph" w:styleId="CommentText">
    <w:name w:val="annotation text"/>
    <w:basedOn w:val="Normal"/>
    <w:link w:val="CommentTextChar"/>
    <w:uiPriority w:val="99"/>
    <w:unhideWhenUsed/>
    <w:rsid w:val="00931181"/>
    <w:pPr>
      <w:spacing w:line="240" w:lineRule="auto"/>
    </w:pPr>
    <w:rPr>
      <w:sz w:val="20"/>
      <w:szCs w:val="20"/>
    </w:rPr>
  </w:style>
  <w:style w:type="character" w:customStyle="1" w:styleId="CommentTextChar">
    <w:name w:val="Comment Text Char"/>
    <w:basedOn w:val="DefaultParagraphFont"/>
    <w:link w:val="CommentText"/>
    <w:uiPriority w:val="99"/>
    <w:rsid w:val="00931181"/>
    <w:rPr>
      <w:sz w:val="20"/>
      <w:szCs w:val="20"/>
    </w:rPr>
  </w:style>
  <w:style w:type="paragraph" w:styleId="CommentSubject">
    <w:name w:val="annotation subject"/>
    <w:basedOn w:val="CommentText"/>
    <w:next w:val="CommentText"/>
    <w:link w:val="CommentSubjectChar"/>
    <w:uiPriority w:val="99"/>
    <w:semiHidden/>
    <w:unhideWhenUsed/>
    <w:rsid w:val="00931181"/>
    <w:rPr>
      <w:b/>
      <w:bCs/>
    </w:rPr>
  </w:style>
  <w:style w:type="character" w:customStyle="1" w:styleId="CommentSubjectChar">
    <w:name w:val="Comment Subject Char"/>
    <w:basedOn w:val="CommentTextChar"/>
    <w:link w:val="CommentSubject"/>
    <w:uiPriority w:val="99"/>
    <w:semiHidden/>
    <w:rsid w:val="00931181"/>
    <w:rPr>
      <w:b/>
      <w:bCs/>
      <w:sz w:val="20"/>
      <w:szCs w:val="20"/>
    </w:rPr>
  </w:style>
  <w:style w:type="character" w:customStyle="1" w:styleId="UnresolvedMention1">
    <w:name w:val="Unresolved Mention1"/>
    <w:basedOn w:val="DefaultParagraphFont"/>
    <w:uiPriority w:val="99"/>
    <w:semiHidden/>
    <w:unhideWhenUsed/>
    <w:rsid w:val="00931181"/>
    <w:rPr>
      <w:color w:val="605E5C"/>
      <w:shd w:val="clear" w:color="auto" w:fill="E1DFDD"/>
    </w:rPr>
  </w:style>
  <w:style w:type="table" w:styleId="TableGrid">
    <w:name w:val="Table Grid"/>
    <w:basedOn w:val="TableNormal"/>
    <w:uiPriority w:val="39"/>
    <w:rsid w:val="00EA1085"/>
    <w:pPr>
      <w:widowControl/>
      <w:spacing w:after="0" w:line="240" w:lineRule="auto"/>
      <w:ind w:right="0"/>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73148"/>
    <w:pPr>
      <w:widowControl/>
      <w:spacing w:after="0" w:line="240" w:lineRule="auto"/>
      <w:ind w:right="0"/>
    </w:pPr>
    <w:rPr>
      <w:rFonts w:ascii="Calibri" w:eastAsiaTheme="minorHAnsi" w:hAnsi="Calibri" w:cs="Calibri"/>
      <w:sz w:val="22"/>
      <w:szCs w:val="22"/>
    </w:rPr>
  </w:style>
  <w:style w:type="character" w:customStyle="1" w:styleId="normaltextrun">
    <w:name w:val="normaltextrun"/>
    <w:basedOn w:val="DefaultParagraphFont"/>
    <w:rsid w:val="00773148"/>
  </w:style>
  <w:style w:type="character" w:customStyle="1" w:styleId="eop">
    <w:name w:val="eop"/>
    <w:basedOn w:val="DefaultParagraphFont"/>
    <w:rsid w:val="00773148"/>
  </w:style>
  <w:style w:type="character" w:styleId="FollowedHyperlink">
    <w:name w:val="FollowedHyperlink"/>
    <w:basedOn w:val="DefaultParagraphFont"/>
    <w:uiPriority w:val="99"/>
    <w:semiHidden/>
    <w:unhideWhenUsed/>
    <w:rsid w:val="00DE0E4E"/>
    <w:rPr>
      <w:color w:val="800080" w:themeColor="followedHyperlink"/>
      <w:u w:val="single"/>
    </w:rPr>
  </w:style>
  <w:style w:type="paragraph" w:styleId="Header">
    <w:name w:val="header"/>
    <w:basedOn w:val="Normal"/>
    <w:link w:val="HeaderChar"/>
    <w:uiPriority w:val="99"/>
    <w:unhideWhenUsed/>
    <w:rsid w:val="00DF4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ABE"/>
  </w:style>
  <w:style w:type="paragraph" w:styleId="Footer">
    <w:name w:val="footer"/>
    <w:basedOn w:val="Normal"/>
    <w:link w:val="FooterChar"/>
    <w:uiPriority w:val="99"/>
    <w:unhideWhenUsed/>
    <w:rsid w:val="00DF4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ABE"/>
  </w:style>
  <w:style w:type="table" w:styleId="TableGridLight">
    <w:name w:val="Grid Table Light"/>
    <w:basedOn w:val="TableNormal"/>
    <w:uiPriority w:val="40"/>
    <w:rsid w:val="009C7A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D049C0"/>
    <w:rPr>
      <w:color w:val="605E5C"/>
      <w:shd w:val="clear" w:color="auto" w:fill="E1DFDD"/>
    </w:rPr>
  </w:style>
  <w:style w:type="paragraph" w:styleId="Revision">
    <w:name w:val="Revision"/>
    <w:hidden/>
    <w:uiPriority w:val="99"/>
    <w:semiHidden/>
    <w:rsid w:val="000505E7"/>
    <w:pPr>
      <w:widowControl/>
      <w:spacing w:after="0" w:line="240" w:lineRule="auto"/>
      <w:ind w:right="0"/>
    </w:pPr>
  </w:style>
  <w:style w:type="paragraph" w:styleId="FootnoteText">
    <w:name w:val="footnote text"/>
    <w:basedOn w:val="Normal"/>
    <w:link w:val="FootnoteTextChar"/>
    <w:uiPriority w:val="99"/>
    <w:semiHidden/>
    <w:unhideWhenUsed/>
    <w:rsid w:val="00CE01C9"/>
    <w:pPr>
      <w:widowControl/>
      <w:spacing w:after="0" w:line="240" w:lineRule="auto"/>
      <w:ind w:right="0"/>
    </w:pPr>
    <w:rPr>
      <w:rFonts w:eastAsia="Malgun Gothic"/>
      <w:sz w:val="20"/>
      <w:szCs w:val="20"/>
      <w:lang w:val="en" w:eastAsia="ko-KR"/>
    </w:rPr>
  </w:style>
  <w:style w:type="character" w:customStyle="1" w:styleId="FootnoteTextChar">
    <w:name w:val="Footnote Text Char"/>
    <w:basedOn w:val="DefaultParagraphFont"/>
    <w:link w:val="FootnoteText"/>
    <w:uiPriority w:val="99"/>
    <w:semiHidden/>
    <w:rsid w:val="00CE01C9"/>
    <w:rPr>
      <w:rFonts w:eastAsia="Malgun Gothic"/>
      <w:sz w:val="20"/>
      <w:szCs w:val="20"/>
      <w:lang w:val="en" w:eastAsia="ko-KR"/>
    </w:rPr>
  </w:style>
  <w:style w:type="character" w:styleId="FootnoteReference">
    <w:name w:val="footnote reference"/>
    <w:uiPriority w:val="99"/>
    <w:semiHidden/>
    <w:unhideWhenUsed/>
    <w:rsid w:val="00CE01C9"/>
    <w:rPr>
      <w:vertAlign w:val="superscript"/>
    </w:rPr>
  </w:style>
  <w:style w:type="paragraph" w:styleId="NormalWeb">
    <w:name w:val="Normal (Web)"/>
    <w:basedOn w:val="Normal"/>
    <w:uiPriority w:val="99"/>
    <w:unhideWhenUsed/>
    <w:rsid w:val="00EB7F16"/>
    <w:pPr>
      <w:widowControl/>
      <w:spacing w:before="100" w:beforeAutospacing="1" w:after="100" w:afterAutospacing="1" w:line="240" w:lineRule="auto"/>
      <w:ind w:right="0"/>
    </w:pPr>
    <w:rPr>
      <w:rFonts w:ascii="Times New Roman" w:eastAsia="Times New Roman" w:hAnsi="Times New Roman" w:cs="Times New Roman"/>
    </w:rPr>
  </w:style>
  <w:style w:type="character" w:customStyle="1" w:styleId="apple-converted-space">
    <w:name w:val="apple-converted-space"/>
    <w:basedOn w:val="DefaultParagraphFont"/>
    <w:rsid w:val="00534A4E"/>
  </w:style>
  <w:style w:type="character" w:customStyle="1" w:styleId="TitleChar">
    <w:name w:val="Title Char"/>
    <w:basedOn w:val="DefaultParagraphFont"/>
    <w:link w:val="Title"/>
    <w:uiPriority w:val="10"/>
    <w:rsid w:val="006D0E7E"/>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3111">
      <w:bodyDiv w:val="1"/>
      <w:marLeft w:val="0"/>
      <w:marRight w:val="0"/>
      <w:marTop w:val="0"/>
      <w:marBottom w:val="0"/>
      <w:divBdr>
        <w:top w:val="none" w:sz="0" w:space="0" w:color="auto"/>
        <w:left w:val="none" w:sz="0" w:space="0" w:color="auto"/>
        <w:bottom w:val="none" w:sz="0" w:space="0" w:color="auto"/>
        <w:right w:val="none" w:sz="0" w:space="0" w:color="auto"/>
      </w:divBdr>
    </w:div>
    <w:div w:id="67776080">
      <w:bodyDiv w:val="1"/>
      <w:marLeft w:val="0"/>
      <w:marRight w:val="0"/>
      <w:marTop w:val="0"/>
      <w:marBottom w:val="0"/>
      <w:divBdr>
        <w:top w:val="none" w:sz="0" w:space="0" w:color="auto"/>
        <w:left w:val="none" w:sz="0" w:space="0" w:color="auto"/>
        <w:bottom w:val="none" w:sz="0" w:space="0" w:color="auto"/>
        <w:right w:val="none" w:sz="0" w:space="0" w:color="auto"/>
      </w:divBdr>
    </w:div>
    <w:div w:id="184025286">
      <w:bodyDiv w:val="1"/>
      <w:marLeft w:val="0"/>
      <w:marRight w:val="0"/>
      <w:marTop w:val="0"/>
      <w:marBottom w:val="0"/>
      <w:divBdr>
        <w:top w:val="none" w:sz="0" w:space="0" w:color="auto"/>
        <w:left w:val="none" w:sz="0" w:space="0" w:color="auto"/>
        <w:bottom w:val="none" w:sz="0" w:space="0" w:color="auto"/>
        <w:right w:val="none" w:sz="0" w:space="0" w:color="auto"/>
      </w:divBdr>
    </w:div>
    <w:div w:id="240677768">
      <w:bodyDiv w:val="1"/>
      <w:marLeft w:val="0"/>
      <w:marRight w:val="0"/>
      <w:marTop w:val="0"/>
      <w:marBottom w:val="0"/>
      <w:divBdr>
        <w:top w:val="none" w:sz="0" w:space="0" w:color="auto"/>
        <w:left w:val="none" w:sz="0" w:space="0" w:color="auto"/>
        <w:bottom w:val="none" w:sz="0" w:space="0" w:color="auto"/>
        <w:right w:val="none" w:sz="0" w:space="0" w:color="auto"/>
      </w:divBdr>
    </w:div>
    <w:div w:id="663819037">
      <w:bodyDiv w:val="1"/>
      <w:marLeft w:val="0"/>
      <w:marRight w:val="0"/>
      <w:marTop w:val="0"/>
      <w:marBottom w:val="0"/>
      <w:divBdr>
        <w:top w:val="none" w:sz="0" w:space="0" w:color="auto"/>
        <w:left w:val="none" w:sz="0" w:space="0" w:color="auto"/>
        <w:bottom w:val="none" w:sz="0" w:space="0" w:color="auto"/>
        <w:right w:val="none" w:sz="0" w:space="0" w:color="auto"/>
      </w:divBdr>
    </w:div>
    <w:div w:id="1341346315">
      <w:bodyDiv w:val="1"/>
      <w:marLeft w:val="0"/>
      <w:marRight w:val="0"/>
      <w:marTop w:val="0"/>
      <w:marBottom w:val="0"/>
      <w:divBdr>
        <w:top w:val="none" w:sz="0" w:space="0" w:color="auto"/>
        <w:left w:val="none" w:sz="0" w:space="0" w:color="auto"/>
        <w:bottom w:val="none" w:sz="0" w:space="0" w:color="auto"/>
        <w:right w:val="none" w:sz="0" w:space="0" w:color="auto"/>
      </w:divBdr>
    </w:div>
    <w:div w:id="1587415865">
      <w:bodyDiv w:val="1"/>
      <w:marLeft w:val="0"/>
      <w:marRight w:val="0"/>
      <w:marTop w:val="0"/>
      <w:marBottom w:val="0"/>
      <w:divBdr>
        <w:top w:val="none" w:sz="0" w:space="0" w:color="auto"/>
        <w:left w:val="none" w:sz="0" w:space="0" w:color="auto"/>
        <w:bottom w:val="none" w:sz="0" w:space="0" w:color="auto"/>
        <w:right w:val="none" w:sz="0" w:space="0" w:color="auto"/>
      </w:divBdr>
    </w:div>
    <w:div w:id="1756591961">
      <w:bodyDiv w:val="1"/>
      <w:marLeft w:val="0"/>
      <w:marRight w:val="0"/>
      <w:marTop w:val="0"/>
      <w:marBottom w:val="0"/>
      <w:divBdr>
        <w:top w:val="none" w:sz="0" w:space="0" w:color="auto"/>
        <w:left w:val="none" w:sz="0" w:space="0" w:color="auto"/>
        <w:bottom w:val="none" w:sz="0" w:space="0" w:color="auto"/>
        <w:right w:val="none" w:sz="0" w:space="0" w:color="auto"/>
      </w:divBdr>
    </w:div>
    <w:div w:id="1853831759">
      <w:bodyDiv w:val="1"/>
      <w:marLeft w:val="0"/>
      <w:marRight w:val="0"/>
      <w:marTop w:val="0"/>
      <w:marBottom w:val="0"/>
      <w:divBdr>
        <w:top w:val="none" w:sz="0" w:space="0" w:color="auto"/>
        <w:left w:val="none" w:sz="0" w:space="0" w:color="auto"/>
        <w:bottom w:val="none" w:sz="0" w:space="0" w:color="auto"/>
        <w:right w:val="none" w:sz="0" w:space="0" w:color="auto"/>
      </w:divBdr>
      <w:divsChild>
        <w:div w:id="82143774">
          <w:marLeft w:val="0"/>
          <w:marRight w:val="0"/>
          <w:marTop w:val="0"/>
          <w:marBottom w:val="0"/>
          <w:divBdr>
            <w:top w:val="none" w:sz="0" w:space="0" w:color="auto"/>
            <w:left w:val="none" w:sz="0" w:space="0" w:color="auto"/>
            <w:bottom w:val="none" w:sz="0" w:space="0" w:color="auto"/>
            <w:right w:val="none" w:sz="0" w:space="0" w:color="auto"/>
          </w:divBdr>
        </w:div>
        <w:div w:id="1313296959">
          <w:marLeft w:val="0"/>
          <w:marRight w:val="0"/>
          <w:marTop w:val="0"/>
          <w:marBottom w:val="0"/>
          <w:divBdr>
            <w:top w:val="none" w:sz="0" w:space="0" w:color="auto"/>
            <w:left w:val="none" w:sz="0" w:space="0" w:color="auto"/>
            <w:bottom w:val="none" w:sz="0" w:space="0" w:color="auto"/>
            <w:right w:val="none" w:sz="0" w:space="0" w:color="auto"/>
          </w:divBdr>
          <w:divsChild>
            <w:div w:id="2039696858">
              <w:marLeft w:val="-75"/>
              <w:marRight w:val="0"/>
              <w:marTop w:val="30"/>
              <w:marBottom w:val="30"/>
              <w:divBdr>
                <w:top w:val="none" w:sz="0" w:space="0" w:color="auto"/>
                <w:left w:val="none" w:sz="0" w:space="0" w:color="auto"/>
                <w:bottom w:val="none" w:sz="0" w:space="0" w:color="auto"/>
                <w:right w:val="none" w:sz="0" w:space="0" w:color="auto"/>
              </w:divBdr>
              <w:divsChild>
                <w:div w:id="811606011">
                  <w:marLeft w:val="0"/>
                  <w:marRight w:val="0"/>
                  <w:marTop w:val="0"/>
                  <w:marBottom w:val="0"/>
                  <w:divBdr>
                    <w:top w:val="none" w:sz="0" w:space="0" w:color="auto"/>
                    <w:left w:val="none" w:sz="0" w:space="0" w:color="auto"/>
                    <w:bottom w:val="none" w:sz="0" w:space="0" w:color="auto"/>
                    <w:right w:val="none" w:sz="0" w:space="0" w:color="auto"/>
                  </w:divBdr>
                  <w:divsChild>
                    <w:div w:id="441731512">
                      <w:marLeft w:val="0"/>
                      <w:marRight w:val="0"/>
                      <w:marTop w:val="0"/>
                      <w:marBottom w:val="0"/>
                      <w:divBdr>
                        <w:top w:val="none" w:sz="0" w:space="0" w:color="auto"/>
                        <w:left w:val="none" w:sz="0" w:space="0" w:color="auto"/>
                        <w:bottom w:val="none" w:sz="0" w:space="0" w:color="auto"/>
                        <w:right w:val="none" w:sz="0" w:space="0" w:color="auto"/>
                      </w:divBdr>
                    </w:div>
                  </w:divsChild>
                </w:div>
                <w:div w:id="1493643558">
                  <w:marLeft w:val="0"/>
                  <w:marRight w:val="0"/>
                  <w:marTop w:val="0"/>
                  <w:marBottom w:val="0"/>
                  <w:divBdr>
                    <w:top w:val="none" w:sz="0" w:space="0" w:color="auto"/>
                    <w:left w:val="none" w:sz="0" w:space="0" w:color="auto"/>
                    <w:bottom w:val="none" w:sz="0" w:space="0" w:color="auto"/>
                    <w:right w:val="none" w:sz="0" w:space="0" w:color="auto"/>
                  </w:divBdr>
                  <w:divsChild>
                    <w:div w:id="2322762">
                      <w:marLeft w:val="0"/>
                      <w:marRight w:val="0"/>
                      <w:marTop w:val="0"/>
                      <w:marBottom w:val="0"/>
                      <w:divBdr>
                        <w:top w:val="none" w:sz="0" w:space="0" w:color="auto"/>
                        <w:left w:val="none" w:sz="0" w:space="0" w:color="auto"/>
                        <w:bottom w:val="none" w:sz="0" w:space="0" w:color="auto"/>
                        <w:right w:val="none" w:sz="0" w:space="0" w:color="auto"/>
                      </w:divBdr>
                    </w:div>
                  </w:divsChild>
                </w:div>
                <w:div w:id="790512492">
                  <w:marLeft w:val="0"/>
                  <w:marRight w:val="0"/>
                  <w:marTop w:val="0"/>
                  <w:marBottom w:val="0"/>
                  <w:divBdr>
                    <w:top w:val="none" w:sz="0" w:space="0" w:color="auto"/>
                    <w:left w:val="none" w:sz="0" w:space="0" w:color="auto"/>
                    <w:bottom w:val="none" w:sz="0" w:space="0" w:color="auto"/>
                    <w:right w:val="none" w:sz="0" w:space="0" w:color="auto"/>
                  </w:divBdr>
                  <w:divsChild>
                    <w:div w:id="212540803">
                      <w:marLeft w:val="0"/>
                      <w:marRight w:val="0"/>
                      <w:marTop w:val="0"/>
                      <w:marBottom w:val="0"/>
                      <w:divBdr>
                        <w:top w:val="none" w:sz="0" w:space="0" w:color="auto"/>
                        <w:left w:val="none" w:sz="0" w:space="0" w:color="auto"/>
                        <w:bottom w:val="none" w:sz="0" w:space="0" w:color="auto"/>
                        <w:right w:val="none" w:sz="0" w:space="0" w:color="auto"/>
                      </w:divBdr>
                    </w:div>
                  </w:divsChild>
                </w:div>
                <w:div w:id="1410663005">
                  <w:marLeft w:val="0"/>
                  <w:marRight w:val="0"/>
                  <w:marTop w:val="0"/>
                  <w:marBottom w:val="0"/>
                  <w:divBdr>
                    <w:top w:val="none" w:sz="0" w:space="0" w:color="auto"/>
                    <w:left w:val="none" w:sz="0" w:space="0" w:color="auto"/>
                    <w:bottom w:val="none" w:sz="0" w:space="0" w:color="auto"/>
                    <w:right w:val="none" w:sz="0" w:space="0" w:color="auto"/>
                  </w:divBdr>
                  <w:divsChild>
                    <w:div w:id="278996690">
                      <w:marLeft w:val="0"/>
                      <w:marRight w:val="0"/>
                      <w:marTop w:val="0"/>
                      <w:marBottom w:val="0"/>
                      <w:divBdr>
                        <w:top w:val="none" w:sz="0" w:space="0" w:color="auto"/>
                        <w:left w:val="none" w:sz="0" w:space="0" w:color="auto"/>
                        <w:bottom w:val="none" w:sz="0" w:space="0" w:color="auto"/>
                        <w:right w:val="none" w:sz="0" w:space="0" w:color="auto"/>
                      </w:divBdr>
                    </w:div>
                  </w:divsChild>
                </w:div>
                <w:div w:id="515265203">
                  <w:marLeft w:val="0"/>
                  <w:marRight w:val="0"/>
                  <w:marTop w:val="0"/>
                  <w:marBottom w:val="0"/>
                  <w:divBdr>
                    <w:top w:val="none" w:sz="0" w:space="0" w:color="auto"/>
                    <w:left w:val="none" w:sz="0" w:space="0" w:color="auto"/>
                    <w:bottom w:val="none" w:sz="0" w:space="0" w:color="auto"/>
                    <w:right w:val="none" w:sz="0" w:space="0" w:color="auto"/>
                  </w:divBdr>
                  <w:divsChild>
                    <w:div w:id="666254181">
                      <w:marLeft w:val="0"/>
                      <w:marRight w:val="0"/>
                      <w:marTop w:val="0"/>
                      <w:marBottom w:val="0"/>
                      <w:divBdr>
                        <w:top w:val="none" w:sz="0" w:space="0" w:color="auto"/>
                        <w:left w:val="none" w:sz="0" w:space="0" w:color="auto"/>
                        <w:bottom w:val="none" w:sz="0" w:space="0" w:color="auto"/>
                        <w:right w:val="none" w:sz="0" w:space="0" w:color="auto"/>
                      </w:divBdr>
                    </w:div>
                  </w:divsChild>
                </w:div>
                <w:div w:id="258026805">
                  <w:marLeft w:val="0"/>
                  <w:marRight w:val="0"/>
                  <w:marTop w:val="0"/>
                  <w:marBottom w:val="0"/>
                  <w:divBdr>
                    <w:top w:val="none" w:sz="0" w:space="0" w:color="auto"/>
                    <w:left w:val="none" w:sz="0" w:space="0" w:color="auto"/>
                    <w:bottom w:val="none" w:sz="0" w:space="0" w:color="auto"/>
                    <w:right w:val="none" w:sz="0" w:space="0" w:color="auto"/>
                  </w:divBdr>
                  <w:divsChild>
                    <w:div w:id="1178423842">
                      <w:marLeft w:val="0"/>
                      <w:marRight w:val="0"/>
                      <w:marTop w:val="0"/>
                      <w:marBottom w:val="0"/>
                      <w:divBdr>
                        <w:top w:val="none" w:sz="0" w:space="0" w:color="auto"/>
                        <w:left w:val="none" w:sz="0" w:space="0" w:color="auto"/>
                        <w:bottom w:val="none" w:sz="0" w:space="0" w:color="auto"/>
                        <w:right w:val="none" w:sz="0" w:space="0" w:color="auto"/>
                      </w:divBdr>
                    </w:div>
                  </w:divsChild>
                </w:div>
                <w:div w:id="1460762175">
                  <w:marLeft w:val="0"/>
                  <w:marRight w:val="0"/>
                  <w:marTop w:val="0"/>
                  <w:marBottom w:val="0"/>
                  <w:divBdr>
                    <w:top w:val="none" w:sz="0" w:space="0" w:color="auto"/>
                    <w:left w:val="none" w:sz="0" w:space="0" w:color="auto"/>
                    <w:bottom w:val="none" w:sz="0" w:space="0" w:color="auto"/>
                    <w:right w:val="none" w:sz="0" w:space="0" w:color="auto"/>
                  </w:divBdr>
                  <w:divsChild>
                    <w:div w:id="1439761080">
                      <w:marLeft w:val="0"/>
                      <w:marRight w:val="0"/>
                      <w:marTop w:val="0"/>
                      <w:marBottom w:val="0"/>
                      <w:divBdr>
                        <w:top w:val="none" w:sz="0" w:space="0" w:color="auto"/>
                        <w:left w:val="none" w:sz="0" w:space="0" w:color="auto"/>
                        <w:bottom w:val="none" w:sz="0" w:space="0" w:color="auto"/>
                        <w:right w:val="none" w:sz="0" w:space="0" w:color="auto"/>
                      </w:divBdr>
                    </w:div>
                  </w:divsChild>
                </w:div>
                <w:div w:id="190530500">
                  <w:marLeft w:val="0"/>
                  <w:marRight w:val="0"/>
                  <w:marTop w:val="0"/>
                  <w:marBottom w:val="0"/>
                  <w:divBdr>
                    <w:top w:val="none" w:sz="0" w:space="0" w:color="auto"/>
                    <w:left w:val="none" w:sz="0" w:space="0" w:color="auto"/>
                    <w:bottom w:val="none" w:sz="0" w:space="0" w:color="auto"/>
                    <w:right w:val="none" w:sz="0" w:space="0" w:color="auto"/>
                  </w:divBdr>
                  <w:divsChild>
                    <w:div w:id="2009165151">
                      <w:marLeft w:val="0"/>
                      <w:marRight w:val="0"/>
                      <w:marTop w:val="0"/>
                      <w:marBottom w:val="0"/>
                      <w:divBdr>
                        <w:top w:val="none" w:sz="0" w:space="0" w:color="auto"/>
                        <w:left w:val="none" w:sz="0" w:space="0" w:color="auto"/>
                        <w:bottom w:val="none" w:sz="0" w:space="0" w:color="auto"/>
                        <w:right w:val="none" w:sz="0" w:space="0" w:color="auto"/>
                      </w:divBdr>
                    </w:div>
                  </w:divsChild>
                </w:div>
                <w:div w:id="1395540335">
                  <w:marLeft w:val="0"/>
                  <w:marRight w:val="0"/>
                  <w:marTop w:val="0"/>
                  <w:marBottom w:val="0"/>
                  <w:divBdr>
                    <w:top w:val="none" w:sz="0" w:space="0" w:color="auto"/>
                    <w:left w:val="none" w:sz="0" w:space="0" w:color="auto"/>
                    <w:bottom w:val="none" w:sz="0" w:space="0" w:color="auto"/>
                    <w:right w:val="none" w:sz="0" w:space="0" w:color="auto"/>
                  </w:divBdr>
                  <w:divsChild>
                    <w:div w:id="1499496215">
                      <w:marLeft w:val="0"/>
                      <w:marRight w:val="0"/>
                      <w:marTop w:val="0"/>
                      <w:marBottom w:val="0"/>
                      <w:divBdr>
                        <w:top w:val="none" w:sz="0" w:space="0" w:color="auto"/>
                        <w:left w:val="none" w:sz="0" w:space="0" w:color="auto"/>
                        <w:bottom w:val="none" w:sz="0" w:space="0" w:color="auto"/>
                        <w:right w:val="none" w:sz="0" w:space="0" w:color="auto"/>
                      </w:divBdr>
                    </w:div>
                  </w:divsChild>
                </w:div>
                <w:div w:id="1396666177">
                  <w:marLeft w:val="0"/>
                  <w:marRight w:val="0"/>
                  <w:marTop w:val="0"/>
                  <w:marBottom w:val="0"/>
                  <w:divBdr>
                    <w:top w:val="none" w:sz="0" w:space="0" w:color="auto"/>
                    <w:left w:val="none" w:sz="0" w:space="0" w:color="auto"/>
                    <w:bottom w:val="none" w:sz="0" w:space="0" w:color="auto"/>
                    <w:right w:val="none" w:sz="0" w:space="0" w:color="auto"/>
                  </w:divBdr>
                  <w:divsChild>
                    <w:div w:id="1501772322">
                      <w:marLeft w:val="0"/>
                      <w:marRight w:val="0"/>
                      <w:marTop w:val="0"/>
                      <w:marBottom w:val="0"/>
                      <w:divBdr>
                        <w:top w:val="none" w:sz="0" w:space="0" w:color="auto"/>
                        <w:left w:val="none" w:sz="0" w:space="0" w:color="auto"/>
                        <w:bottom w:val="none" w:sz="0" w:space="0" w:color="auto"/>
                        <w:right w:val="none" w:sz="0" w:space="0" w:color="auto"/>
                      </w:divBdr>
                    </w:div>
                  </w:divsChild>
                </w:div>
                <w:div w:id="668872054">
                  <w:marLeft w:val="0"/>
                  <w:marRight w:val="0"/>
                  <w:marTop w:val="0"/>
                  <w:marBottom w:val="0"/>
                  <w:divBdr>
                    <w:top w:val="none" w:sz="0" w:space="0" w:color="auto"/>
                    <w:left w:val="none" w:sz="0" w:space="0" w:color="auto"/>
                    <w:bottom w:val="none" w:sz="0" w:space="0" w:color="auto"/>
                    <w:right w:val="none" w:sz="0" w:space="0" w:color="auto"/>
                  </w:divBdr>
                  <w:divsChild>
                    <w:div w:id="1277445302">
                      <w:marLeft w:val="0"/>
                      <w:marRight w:val="0"/>
                      <w:marTop w:val="0"/>
                      <w:marBottom w:val="0"/>
                      <w:divBdr>
                        <w:top w:val="none" w:sz="0" w:space="0" w:color="auto"/>
                        <w:left w:val="none" w:sz="0" w:space="0" w:color="auto"/>
                        <w:bottom w:val="none" w:sz="0" w:space="0" w:color="auto"/>
                        <w:right w:val="none" w:sz="0" w:space="0" w:color="auto"/>
                      </w:divBdr>
                    </w:div>
                  </w:divsChild>
                </w:div>
                <w:div w:id="610282946">
                  <w:marLeft w:val="0"/>
                  <w:marRight w:val="0"/>
                  <w:marTop w:val="0"/>
                  <w:marBottom w:val="0"/>
                  <w:divBdr>
                    <w:top w:val="none" w:sz="0" w:space="0" w:color="auto"/>
                    <w:left w:val="none" w:sz="0" w:space="0" w:color="auto"/>
                    <w:bottom w:val="none" w:sz="0" w:space="0" w:color="auto"/>
                    <w:right w:val="none" w:sz="0" w:space="0" w:color="auto"/>
                  </w:divBdr>
                  <w:divsChild>
                    <w:div w:id="479227692">
                      <w:marLeft w:val="0"/>
                      <w:marRight w:val="0"/>
                      <w:marTop w:val="0"/>
                      <w:marBottom w:val="0"/>
                      <w:divBdr>
                        <w:top w:val="none" w:sz="0" w:space="0" w:color="auto"/>
                        <w:left w:val="none" w:sz="0" w:space="0" w:color="auto"/>
                        <w:bottom w:val="none" w:sz="0" w:space="0" w:color="auto"/>
                        <w:right w:val="none" w:sz="0" w:space="0" w:color="auto"/>
                      </w:divBdr>
                    </w:div>
                  </w:divsChild>
                </w:div>
                <w:div w:id="599681921">
                  <w:marLeft w:val="0"/>
                  <w:marRight w:val="0"/>
                  <w:marTop w:val="0"/>
                  <w:marBottom w:val="0"/>
                  <w:divBdr>
                    <w:top w:val="none" w:sz="0" w:space="0" w:color="auto"/>
                    <w:left w:val="none" w:sz="0" w:space="0" w:color="auto"/>
                    <w:bottom w:val="none" w:sz="0" w:space="0" w:color="auto"/>
                    <w:right w:val="none" w:sz="0" w:space="0" w:color="auto"/>
                  </w:divBdr>
                  <w:divsChild>
                    <w:div w:id="225730507">
                      <w:marLeft w:val="0"/>
                      <w:marRight w:val="0"/>
                      <w:marTop w:val="0"/>
                      <w:marBottom w:val="0"/>
                      <w:divBdr>
                        <w:top w:val="none" w:sz="0" w:space="0" w:color="auto"/>
                        <w:left w:val="none" w:sz="0" w:space="0" w:color="auto"/>
                        <w:bottom w:val="none" w:sz="0" w:space="0" w:color="auto"/>
                        <w:right w:val="none" w:sz="0" w:space="0" w:color="auto"/>
                      </w:divBdr>
                    </w:div>
                  </w:divsChild>
                </w:div>
                <w:div w:id="1226531173">
                  <w:marLeft w:val="0"/>
                  <w:marRight w:val="0"/>
                  <w:marTop w:val="0"/>
                  <w:marBottom w:val="0"/>
                  <w:divBdr>
                    <w:top w:val="none" w:sz="0" w:space="0" w:color="auto"/>
                    <w:left w:val="none" w:sz="0" w:space="0" w:color="auto"/>
                    <w:bottom w:val="none" w:sz="0" w:space="0" w:color="auto"/>
                    <w:right w:val="none" w:sz="0" w:space="0" w:color="auto"/>
                  </w:divBdr>
                  <w:divsChild>
                    <w:div w:id="1303273237">
                      <w:marLeft w:val="0"/>
                      <w:marRight w:val="0"/>
                      <w:marTop w:val="0"/>
                      <w:marBottom w:val="0"/>
                      <w:divBdr>
                        <w:top w:val="none" w:sz="0" w:space="0" w:color="auto"/>
                        <w:left w:val="none" w:sz="0" w:space="0" w:color="auto"/>
                        <w:bottom w:val="none" w:sz="0" w:space="0" w:color="auto"/>
                        <w:right w:val="none" w:sz="0" w:space="0" w:color="auto"/>
                      </w:divBdr>
                    </w:div>
                  </w:divsChild>
                </w:div>
                <w:div w:id="528685408">
                  <w:marLeft w:val="0"/>
                  <w:marRight w:val="0"/>
                  <w:marTop w:val="0"/>
                  <w:marBottom w:val="0"/>
                  <w:divBdr>
                    <w:top w:val="none" w:sz="0" w:space="0" w:color="auto"/>
                    <w:left w:val="none" w:sz="0" w:space="0" w:color="auto"/>
                    <w:bottom w:val="none" w:sz="0" w:space="0" w:color="auto"/>
                    <w:right w:val="none" w:sz="0" w:space="0" w:color="auto"/>
                  </w:divBdr>
                  <w:divsChild>
                    <w:div w:id="2008897529">
                      <w:marLeft w:val="0"/>
                      <w:marRight w:val="0"/>
                      <w:marTop w:val="0"/>
                      <w:marBottom w:val="0"/>
                      <w:divBdr>
                        <w:top w:val="none" w:sz="0" w:space="0" w:color="auto"/>
                        <w:left w:val="none" w:sz="0" w:space="0" w:color="auto"/>
                        <w:bottom w:val="none" w:sz="0" w:space="0" w:color="auto"/>
                        <w:right w:val="none" w:sz="0" w:space="0" w:color="auto"/>
                      </w:divBdr>
                    </w:div>
                  </w:divsChild>
                </w:div>
                <w:div w:id="464206030">
                  <w:marLeft w:val="0"/>
                  <w:marRight w:val="0"/>
                  <w:marTop w:val="0"/>
                  <w:marBottom w:val="0"/>
                  <w:divBdr>
                    <w:top w:val="none" w:sz="0" w:space="0" w:color="auto"/>
                    <w:left w:val="none" w:sz="0" w:space="0" w:color="auto"/>
                    <w:bottom w:val="none" w:sz="0" w:space="0" w:color="auto"/>
                    <w:right w:val="none" w:sz="0" w:space="0" w:color="auto"/>
                  </w:divBdr>
                  <w:divsChild>
                    <w:div w:id="226838303">
                      <w:marLeft w:val="0"/>
                      <w:marRight w:val="0"/>
                      <w:marTop w:val="0"/>
                      <w:marBottom w:val="0"/>
                      <w:divBdr>
                        <w:top w:val="none" w:sz="0" w:space="0" w:color="auto"/>
                        <w:left w:val="none" w:sz="0" w:space="0" w:color="auto"/>
                        <w:bottom w:val="none" w:sz="0" w:space="0" w:color="auto"/>
                        <w:right w:val="none" w:sz="0" w:space="0" w:color="auto"/>
                      </w:divBdr>
                    </w:div>
                  </w:divsChild>
                </w:div>
                <w:div w:id="1341468282">
                  <w:marLeft w:val="0"/>
                  <w:marRight w:val="0"/>
                  <w:marTop w:val="0"/>
                  <w:marBottom w:val="0"/>
                  <w:divBdr>
                    <w:top w:val="none" w:sz="0" w:space="0" w:color="auto"/>
                    <w:left w:val="none" w:sz="0" w:space="0" w:color="auto"/>
                    <w:bottom w:val="none" w:sz="0" w:space="0" w:color="auto"/>
                    <w:right w:val="none" w:sz="0" w:space="0" w:color="auto"/>
                  </w:divBdr>
                  <w:divsChild>
                    <w:div w:id="1227372897">
                      <w:marLeft w:val="0"/>
                      <w:marRight w:val="0"/>
                      <w:marTop w:val="0"/>
                      <w:marBottom w:val="0"/>
                      <w:divBdr>
                        <w:top w:val="none" w:sz="0" w:space="0" w:color="auto"/>
                        <w:left w:val="none" w:sz="0" w:space="0" w:color="auto"/>
                        <w:bottom w:val="none" w:sz="0" w:space="0" w:color="auto"/>
                        <w:right w:val="none" w:sz="0" w:space="0" w:color="auto"/>
                      </w:divBdr>
                    </w:div>
                  </w:divsChild>
                </w:div>
                <w:div w:id="630019111">
                  <w:marLeft w:val="0"/>
                  <w:marRight w:val="0"/>
                  <w:marTop w:val="0"/>
                  <w:marBottom w:val="0"/>
                  <w:divBdr>
                    <w:top w:val="none" w:sz="0" w:space="0" w:color="auto"/>
                    <w:left w:val="none" w:sz="0" w:space="0" w:color="auto"/>
                    <w:bottom w:val="none" w:sz="0" w:space="0" w:color="auto"/>
                    <w:right w:val="none" w:sz="0" w:space="0" w:color="auto"/>
                  </w:divBdr>
                  <w:divsChild>
                    <w:div w:id="201752356">
                      <w:marLeft w:val="0"/>
                      <w:marRight w:val="0"/>
                      <w:marTop w:val="0"/>
                      <w:marBottom w:val="0"/>
                      <w:divBdr>
                        <w:top w:val="none" w:sz="0" w:space="0" w:color="auto"/>
                        <w:left w:val="none" w:sz="0" w:space="0" w:color="auto"/>
                        <w:bottom w:val="none" w:sz="0" w:space="0" w:color="auto"/>
                        <w:right w:val="none" w:sz="0" w:space="0" w:color="auto"/>
                      </w:divBdr>
                    </w:div>
                  </w:divsChild>
                </w:div>
                <w:div w:id="1959558329">
                  <w:marLeft w:val="0"/>
                  <w:marRight w:val="0"/>
                  <w:marTop w:val="0"/>
                  <w:marBottom w:val="0"/>
                  <w:divBdr>
                    <w:top w:val="none" w:sz="0" w:space="0" w:color="auto"/>
                    <w:left w:val="none" w:sz="0" w:space="0" w:color="auto"/>
                    <w:bottom w:val="none" w:sz="0" w:space="0" w:color="auto"/>
                    <w:right w:val="none" w:sz="0" w:space="0" w:color="auto"/>
                  </w:divBdr>
                  <w:divsChild>
                    <w:div w:id="1837189845">
                      <w:marLeft w:val="0"/>
                      <w:marRight w:val="0"/>
                      <w:marTop w:val="0"/>
                      <w:marBottom w:val="0"/>
                      <w:divBdr>
                        <w:top w:val="none" w:sz="0" w:space="0" w:color="auto"/>
                        <w:left w:val="none" w:sz="0" w:space="0" w:color="auto"/>
                        <w:bottom w:val="none" w:sz="0" w:space="0" w:color="auto"/>
                        <w:right w:val="none" w:sz="0" w:space="0" w:color="auto"/>
                      </w:divBdr>
                    </w:div>
                  </w:divsChild>
                </w:div>
                <w:div w:id="1713918495">
                  <w:marLeft w:val="0"/>
                  <w:marRight w:val="0"/>
                  <w:marTop w:val="0"/>
                  <w:marBottom w:val="0"/>
                  <w:divBdr>
                    <w:top w:val="none" w:sz="0" w:space="0" w:color="auto"/>
                    <w:left w:val="none" w:sz="0" w:space="0" w:color="auto"/>
                    <w:bottom w:val="none" w:sz="0" w:space="0" w:color="auto"/>
                    <w:right w:val="none" w:sz="0" w:space="0" w:color="auto"/>
                  </w:divBdr>
                  <w:divsChild>
                    <w:div w:id="47800049">
                      <w:marLeft w:val="0"/>
                      <w:marRight w:val="0"/>
                      <w:marTop w:val="0"/>
                      <w:marBottom w:val="0"/>
                      <w:divBdr>
                        <w:top w:val="none" w:sz="0" w:space="0" w:color="auto"/>
                        <w:left w:val="none" w:sz="0" w:space="0" w:color="auto"/>
                        <w:bottom w:val="none" w:sz="0" w:space="0" w:color="auto"/>
                        <w:right w:val="none" w:sz="0" w:space="0" w:color="auto"/>
                      </w:divBdr>
                    </w:div>
                  </w:divsChild>
                </w:div>
                <w:div w:id="1311515648">
                  <w:marLeft w:val="0"/>
                  <w:marRight w:val="0"/>
                  <w:marTop w:val="0"/>
                  <w:marBottom w:val="0"/>
                  <w:divBdr>
                    <w:top w:val="none" w:sz="0" w:space="0" w:color="auto"/>
                    <w:left w:val="none" w:sz="0" w:space="0" w:color="auto"/>
                    <w:bottom w:val="none" w:sz="0" w:space="0" w:color="auto"/>
                    <w:right w:val="none" w:sz="0" w:space="0" w:color="auto"/>
                  </w:divBdr>
                  <w:divsChild>
                    <w:div w:id="391151400">
                      <w:marLeft w:val="0"/>
                      <w:marRight w:val="0"/>
                      <w:marTop w:val="0"/>
                      <w:marBottom w:val="0"/>
                      <w:divBdr>
                        <w:top w:val="none" w:sz="0" w:space="0" w:color="auto"/>
                        <w:left w:val="none" w:sz="0" w:space="0" w:color="auto"/>
                        <w:bottom w:val="none" w:sz="0" w:space="0" w:color="auto"/>
                        <w:right w:val="none" w:sz="0" w:space="0" w:color="auto"/>
                      </w:divBdr>
                    </w:div>
                  </w:divsChild>
                </w:div>
                <w:div w:id="1570118607">
                  <w:marLeft w:val="0"/>
                  <w:marRight w:val="0"/>
                  <w:marTop w:val="0"/>
                  <w:marBottom w:val="0"/>
                  <w:divBdr>
                    <w:top w:val="none" w:sz="0" w:space="0" w:color="auto"/>
                    <w:left w:val="none" w:sz="0" w:space="0" w:color="auto"/>
                    <w:bottom w:val="none" w:sz="0" w:space="0" w:color="auto"/>
                    <w:right w:val="none" w:sz="0" w:space="0" w:color="auto"/>
                  </w:divBdr>
                  <w:divsChild>
                    <w:div w:id="463159016">
                      <w:marLeft w:val="0"/>
                      <w:marRight w:val="0"/>
                      <w:marTop w:val="0"/>
                      <w:marBottom w:val="0"/>
                      <w:divBdr>
                        <w:top w:val="none" w:sz="0" w:space="0" w:color="auto"/>
                        <w:left w:val="none" w:sz="0" w:space="0" w:color="auto"/>
                        <w:bottom w:val="none" w:sz="0" w:space="0" w:color="auto"/>
                        <w:right w:val="none" w:sz="0" w:space="0" w:color="auto"/>
                      </w:divBdr>
                    </w:div>
                  </w:divsChild>
                </w:div>
                <w:div w:id="549150955">
                  <w:marLeft w:val="0"/>
                  <w:marRight w:val="0"/>
                  <w:marTop w:val="0"/>
                  <w:marBottom w:val="0"/>
                  <w:divBdr>
                    <w:top w:val="none" w:sz="0" w:space="0" w:color="auto"/>
                    <w:left w:val="none" w:sz="0" w:space="0" w:color="auto"/>
                    <w:bottom w:val="none" w:sz="0" w:space="0" w:color="auto"/>
                    <w:right w:val="none" w:sz="0" w:space="0" w:color="auto"/>
                  </w:divBdr>
                  <w:divsChild>
                    <w:div w:id="1628464092">
                      <w:marLeft w:val="0"/>
                      <w:marRight w:val="0"/>
                      <w:marTop w:val="0"/>
                      <w:marBottom w:val="0"/>
                      <w:divBdr>
                        <w:top w:val="none" w:sz="0" w:space="0" w:color="auto"/>
                        <w:left w:val="none" w:sz="0" w:space="0" w:color="auto"/>
                        <w:bottom w:val="none" w:sz="0" w:space="0" w:color="auto"/>
                        <w:right w:val="none" w:sz="0" w:space="0" w:color="auto"/>
                      </w:divBdr>
                    </w:div>
                  </w:divsChild>
                </w:div>
                <w:div w:id="486290547">
                  <w:marLeft w:val="0"/>
                  <w:marRight w:val="0"/>
                  <w:marTop w:val="0"/>
                  <w:marBottom w:val="0"/>
                  <w:divBdr>
                    <w:top w:val="none" w:sz="0" w:space="0" w:color="auto"/>
                    <w:left w:val="none" w:sz="0" w:space="0" w:color="auto"/>
                    <w:bottom w:val="none" w:sz="0" w:space="0" w:color="auto"/>
                    <w:right w:val="none" w:sz="0" w:space="0" w:color="auto"/>
                  </w:divBdr>
                  <w:divsChild>
                    <w:div w:id="944000383">
                      <w:marLeft w:val="0"/>
                      <w:marRight w:val="0"/>
                      <w:marTop w:val="0"/>
                      <w:marBottom w:val="0"/>
                      <w:divBdr>
                        <w:top w:val="none" w:sz="0" w:space="0" w:color="auto"/>
                        <w:left w:val="none" w:sz="0" w:space="0" w:color="auto"/>
                        <w:bottom w:val="none" w:sz="0" w:space="0" w:color="auto"/>
                        <w:right w:val="none" w:sz="0" w:space="0" w:color="auto"/>
                      </w:divBdr>
                    </w:div>
                  </w:divsChild>
                </w:div>
                <w:div w:id="355624497">
                  <w:marLeft w:val="0"/>
                  <w:marRight w:val="0"/>
                  <w:marTop w:val="0"/>
                  <w:marBottom w:val="0"/>
                  <w:divBdr>
                    <w:top w:val="none" w:sz="0" w:space="0" w:color="auto"/>
                    <w:left w:val="none" w:sz="0" w:space="0" w:color="auto"/>
                    <w:bottom w:val="none" w:sz="0" w:space="0" w:color="auto"/>
                    <w:right w:val="none" w:sz="0" w:space="0" w:color="auto"/>
                  </w:divBdr>
                  <w:divsChild>
                    <w:div w:id="827286589">
                      <w:marLeft w:val="0"/>
                      <w:marRight w:val="0"/>
                      <w:marTop w:val="0"/>
                      <w:marBottom w:val="0"/>
                      <w:divBdr>
                        <w:top w:val="none" w:sz="0" w:space="0" w:color="auto"/>
                        <w:left w:val="none" w:sz="0" w:space="0" w:color="auto"/>
                        <w:bottom w:val="none" w:sz="0" w:space="0" w:color="auto"/>
                        <w:right w:val="none" w:sz="0" w:space="0" w:color="auto"/>
                      </w:divBdr>
                    </w:div>
                  </w:divsChild>
                </w:div>
                <w:div w:id="1904024199">
                  <w:marLeft w:val="0"/>
                  <w:marRight w:val="0"/>
                  <w:marTop w:val="0"/>
                  <w:marBottom w:val="0"/>
                  <w:divBdr>
                    <w:top w:val="none" w:sz="0" w:space="0" w:color="auto"/>
                    <w:left w:val="none" w:sz="0" w:space="0" w:color="auto"/>
                    <w:bottom w:val="none" w:sz="0" w:space="0" w:color="auto"/>
                    <w:right w:val="none" w:sz="0" w:space="0" w:color="auto"/>
                  </w:divBdr>
                  <w:divsChild>
                    <w:div w:id="306278174">
                      <w:marLeft w:val="0"/>
                      <w:marRight w:val="0"/>
                      <w:marTop w:val="0"/>
                      <w:marBottom w:val="0"/>
                      <w:divBdr>
                        <w:top w:val="none" w:sz="0" w:space="0" w:color="auto"/>
                        <w:left w:val="none" w:sz="0" w:space="0" w:color="auto"/>
                        <w:bottom w:val="none" w:sz="0" w:space="0" w:color="auto"/>
                        <w:right w:val="none" w:sz="0" w:space="0" w:color="auto"/>
                      </w:divBdr>
                    </w:div>
                  </w:divsChild>
                </w:div>
                <w:div w:id="1064260086">
                  <w:marLeft w:val="0"/>
                  <w:marRight w:val="0"/>
                  <w:marTop w:val="0"/>
                  <w:marBottom w:val="0"/>
                  <w:divBdr>
                    <w:top w:val="none" w:sz="0" w:space="0" w:color="auto"/>
                    <w:left w:val="none" w:sz="0" w:space="0" w:color="auto"/>
                    <w:bottom w:val="none" w:sz="0" w:space="0" w:color="auto"/>
                    <w:right w:val="none" w:sz="0" w:space="0" w:color="auto"/>
                  </w:divBdr>
                  <w:divsChild>
                    <w:div w:id="987127689">
                      <w:marLeft w:val="0"/>
                      <w:marRight w:val="0"/>
                      <w:marTop w:val="0"/>
                      <w:marBottom w:val="0"/>
                      <w:divBdr>
                        <w:top w:val="none" w:sz="0" w:space="0" w:color="auto"/>
                        <w:left w:val="none" w:sz="0" w:space="0" w:color="auto"/>
                        <w:bottom w:val="none" w:sz="0" w:space="0" w:color="auto"/>
                        <w:right w:val="none" w:sz="0" w:space="0" w:color="auto"/>
                      </w:divBdr>
                    </w:div>
                  </w:divsChild>
                </w:div>
                <w:div w:id="1690452397">
                  <w:marLeft w:val="0"/>
                  <w:marRight w:val="0"/>
                  <w:marTop w:val="0"/>
                  <w:marBottom w:val="0"/>
                  <w:divBdr>
                    <w:top w:val="none" w:sz="0" w:space="0" w:color="auto"/>
                    <w:left w:val="none" w:sz="0" w:space="0" w:color="auto"/>
                    <w:bottom w:val="none" w:sz="0" w:space="0" w:color="auto"/>
                    <w:right w:val="none" w:sz="0" w:space="0" w:color="auto"/>
                  </w:divBdr>
                  <w:divsChild>
                    <w:div w:id="1882087046">
                      <w:marLeft w:val="0"/>
                      <w:marRight w:val="0"/>
                      <w:marTop w:val="0"/>
                      <w:marBottom w:val="0"/>
                      <w:divBdr>
                        <w:top w:val="none" w:sz="0" w:space="0" w:color="auto"/>
                        <w:left w:val="none" w:sz="0" w:space="0" w:color="auto"/>
                        <w:bottom w:val="none" w:sz="0" w:space="0" w:color="auto"/>
                        <w:right w:val="none" w:sz="0" w:space="0" w:color="auto"/>
                      </w:divBdr>
                    </w:div>
                  </w:divsChild>
                </w:div>
                <w:div w:id="91707961">
                  <w:marLeft w:val="0"/>
                  <w:marRight w:val="0"/>
                  <w:marTop w:val="0"/>
                  <w:marBottom w:val="0"/>
                  <w:divBdr>
                    <w:top w:val="none" w:sz="0" w:space="0" w:color="auto"/>
                    <w:left w:val="none" w:sz="0" w:space="0" w:color="auto"/>
                    <w:bottom w:val="none" w:sz="0" w:space="0" w:color="auto"/>
                    <w:right w:val="none" w:sz="0" w:space="0" w:color="auto"/>
                  </w:divBdr>
                  <w:divsChild>
                    <w:div w:id="826748371">
                      <w:marLeft w:val="0"/>
                      <w:marRight w:val="0"/>
                      <w:marTop w:val="0"/>
                      <w:marBottom w:val="0"/>
                      <w:divBdr>
                        <w:top w:val="none" w:sz="0" w:space="0" w:color="auto"/>
                        <w:left w:val="none" w:sz="0" w:space="0" w:color="auto"/>
                        <w:bottom w:val="none" w:sz="0" w:space="0" w:color="auto"/>
                        <w:right w:val="none" w:sz="0" w:space="0" w:color="auto"/>
                      </w:divBdr>
                    </w:div>
                  </w:divsChild>
                </w:div>
                <w:div w:id="1843737414">
                  <w:marLeft w:val="0"/>
                  <w:marRight w:val="0"/>
                  <w:marTop w:val="0"/>
                  <w:marBottom w:val="0"/>
                  <w:divBdr>
                    <w:top w:val="none" w:sz="0" w:space="0" w:color="auto"/>
                    <w:left w:val="none" w:sz="0" w:space="0" w:color="auto"/>
                    <w:bottom w:val="none" w:sz="0" w:space="0" w:color="auto"/>
                    <w:right w:val="none" w:sz="0" w:space="0" w:color="auto"/>
                  </w:divBdr>
                  <w:divsChild>
                    <w:div w:id="1400784960">
                      <w:marLeft w:val="0"/>
                      <w:marRight w:val="0"/>
                      <w:marTop w:val="0"/>
                      <w:marBottom w:val="0"/>
                      <w:divBdr>
                        <w:top w:val="none" w:sz="0" w:space="0" w:color="auto"/>
                        <w:left w:val="none" w:sz="0" w:space="0" w:color="auto"/>
                        <w:bottom w:val="none" w:sz="0" w:space="0" w:color="auto"/>
                        <w:right w:val="none" w:sz="0" w:space="0" w:color="auto"/>
                      </w:divBdr>
                    </w:div>
                  </w:divsChild>
                </w:div>
                <w:div w:id="1481195148">
                  <w:marLeft w:val="0"/>
                  <w:marRight w:val="0"/>
                  <w:marTop w:val="0"/>
                  <w:marBottom w:val="0"/>
                  <w:divBdr>
                    <w:top w:val="none" w:sz="0" w:space="0" w:color="auto"/>
                    <w:left w:val="none" w:sz="0" w:space="0" w:color="auto"/>
                    <w:bottom w:val="none" w:sz="0" w:space="0" w:color="auto"/>
                    <w:right w:val="none" w:sz="0" w:space="0" w:color="auto"/>
                  </w:divBdr>
                  <w:divsChild>
                    <w:div w:id="173808627">
                      <w:marLeft w:val="0"/>
                      <w:marRight w:val="0"/>
                      <w:marTop w:val="0"/>
                      <w:marBottom w:val="0"/>
                      <w:divBdr>
                        <w:top w:val="none" w:sz="0" w:space="0" w:color="auto"/>
                        <w:left w:val="none" w:sz="0" w:space="0" w:color="auto"/>
                        <w:bottom w:val="none" w:sz="0" w:space="0" w:color="auto"/>
                        <w:right w:val="none" w:sz="0" w:space="0" w:color="auto"/>
                      </w:divBdr>
                    </w:div>
                  </w:divsChild>
                </w:div>
                <w:div w:id="1892842426">
                  <w:marLeft w:val="0"/>
                  <w:marRight w:val="0"/>
                  <w:marTop w:val="0"/>
                  <w:marBottom w:val="0"/>
                  <w:divBdr>
                    <w:top w:val="none" w:sz="0" w:space="0" w:color="auto"/>
                    <w:left w:val="none" w:sz="0" w:space="0" w:color="auto"/>
                    <w:bottom w:val="none" w:sz="0" w:space="0" w:color="auto"/>
                    <w:right w:val="none" w:sz="0" w:space="0" w:color="auto"/>
                  </w:divBdr>
                  <w:divsChild>
                    <w:div w:id="646008463">
                      <w:marLeft w:val="0"/>
                      <w:marRight w:val="0"/>
                      <w:marTop w:val="0"/>
                      <w:marBottom w:val="0"/>
                      <w:divBdr>
                        <w:top w:val="none" w:sz="0" w:space="0" w:color="auto"/>
                        <w:left w:val="none" w:sz="0" w:space="0" w:color="auto"/>
                        <w:bottom w:val="none" w:sz="0" w:space="0" w:color="auto"/>
                        <w:right w:val="none" w:sz="0" w:space="0" w:color="auto"/>
                      </w:divBdr>
                    </w:div>
                  </w:divsChild>
                </w:div>
                <w:div w:id="414668267">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 w:id="1069575607">
                  <w:marLeft w:val="0"/>
                  <w:marRight w:val="0"/>
                  <w:marTop w:val="0"/>
                  <w:marBottom w:val="0"/>
                  <w:divBdr>
                    <w:top w:val="none" w:sz="0" w:space="0" w:color="auto"/>
                    <w:left w:val="none" w:sz="0" w:space="0" w:color="auto"/>
                    <w:bottom w:val="none" w:sz="0" w:space="0" w:color="auto"/>
                    <w:right w:val="none" w:sz="0" w:space="0" w:color="auto"/>
                  </w:divBdr>
                  <w:divsChild>
                    <w:div w:id="1212307157">
                      <w:marLeft w:val="0"/>
                      <w:marRight w:val="0"/>
                      <w:marTop w:val="0"/>
                      <w:marBottom w:val="0"/>
                      <w:divBdr>
                        <w:top w:val="none" w:sz="0" w:space="0" w:color="auto"/>
                        <w:left w:val="none" w:sz="0" w:space="0" w:color="auto"/>
                        <w:bottom w:val="none" w:sz="0" w:space="0" w:color="auto"/>
                        <w:right w:val="none" w:sz="0" w:space="0" w:color="auto"/>
                      </w:divBdr>
                    </w:div>
                  </w:divsChild>
                </w:div>
                <w:div w:id="735786660">
                  <w:marLeft w:val="0"/>
                  <w:marRight w:val="0"/>
                  <w:marTop w:val="0"/>
                  <w:marBottom w:val="0"/>
                  <w:divBdr>
                    <w:top w:val="none" w:sz="0" w:space="0" w:color="auto"/>
                    <w:left w:val="none" w:sz="0" w:space="0" w:color="auto"/>
                    <w:bottom w:val="none" w:sz="0" w:space="0" w:color="auto"/>
                    <w:right w:val="none" w:sz="0" w:space="0" w:color="auto"/>
                  </w:divBdr>
                  <w:divsChild>
                    <w:div w:id="606550001">
                      <w:marLeft w:val="0"/>
                      <w:marRight w:val="0"/>
                      <w:marTop w:val="0"/>
                      <w:marBottom w:val="0"/>
                      <w:divBdr>
                        <w:top w:val="none" w:sz="0" w:space="0" w:color="auto"/>
                        <w:left w:val="none" w:sz="0" w:space="0" w:color="auto"/>
                        <w:bottom w:val="none" w:sz="0" w:space="0" w:color="auto"/>
                        <w:right w:val="none" w:sz="0" w:space="0" w:color="auto"/>
                      </w:divBdr>
                    </w:div>
                  </w:divsChild>
                </w:div>
                <w:div w:id="1035614740">
                  <w:marLeft w:val="0"/>
                  <w:marRight w:val="0"/>
                  <w:marTop w:val="0"/>
                  <w:marBottom w:val="0"/>
                  <w:divBdr>
                    <w:top w:val="none" w:sz="0" w:space="0" w:color="auto"/>
                    <w:left w:val="none" w:sz="0" w:space="0" w:color="auto"/>
                    <w:bottom w:val="none" w:sz="0" w:space="0" w:color="auto"/>
                    <w:right w:val="none" w:sz="0" w:space="0" w:color="auto"/>
                  </w:divBdr>
                  <w:divsChild>
                    <w:div w:id="932013849">
                      <w:marLeft w:val="0"/>
                      <w:marRight w:val="0"/>
                      <w:marTop w:val="0"/>
                      <w:marBottom w:val="0"/>
                      <w:divBdr>
                        <w:top w:val="none" w:sz="0" w:space="0" w:color="auto"/>
                        <w:left w:val="none" w:sz="0" w:space="0" w:color="auto"/>
                        <w:bottom w:val="none" w:sz="0" w:space="0" w:color="auto"/>
                        <w:right w:val="none" w:sz="0" w:space="0" w:color="auto"/>
                      </w:divBdr>
                    </w:div>
                  </w:divsChild>
                </w:div>
                <w:div w:id="17852874">
                  <w:marLeft w:val="0"/>
                  <w:marRight w:val="0"/>
                  <w:marTop w:val="0"/>
                  <w:marBottom w:val="0"/>
                  <w:divBdr>
                    <w:top w:val="none" w:sz="0" w:space="0" w:color="auto"/>
                    <w:left w:val="none" w:sz="0" w:space="0" w:color="auto"/>
                    <w:bottom w:val="none" w:sz="0" w:space="0" w:color="auto"/>
                    <w:right w:val="none" w:sz="0" w:space="0" w:color="auto"/>
                  </w:divBdr>
                  <w:divsChild>
                    <w:div w:id="559831223">
                      <w:marLeft w:val="0"/>
                      <w:marRight w:val="0"/>
                      <w:marTop w:val="0"/>
                      <w:marBottom w:val="0"/>
                      <w:divBdr>
                        <w:top w:val="none" w:sz="0" w:space="0" w:color="auto"/>
                        <w:left w:val="none" w:sz="0" w:space="0" w:color="auto"/>
                        <w:bottom w:val="none" w:sz="0" w:space="0" w:color="auto"/>
                        <w:right w:val="none" w:sz="0" w:space="0" w:color="auto"/>
                      </w:divBdr>
                    </w:div>
                  </w:divsChild>
                </w:div>
                <w:div w:id="1758937783">
                  <w:marLeft w:val="0"/>
                  <w:marRight w:val="0"/>
                  <w:marTop w:val="0"/>
                  <w:marBottom w:val="0"/>
                  <w:divBdr>
                    <w:top w:val="none" w:sz="0" w:space="0" w:color="auto"/>
                    <w:left w:val="none" w:sz="0" w:space="0" w:color="auto"/>
                    <w:bottom w:val="none" w:sz="0" w:space="0" w:color="auto"/>
                    <w:right w:val="none" w:sz="0" w:space="0" w:color="auto"/>
                  </w:divBdr>
                  <w:divsChild>
                    <w:div w:id="484468132">
                      <w:marLeft w:val="0"/>
                      <w:marRight w:val="0"/>
                      <w:marTop w:val="0"/>
                      <w:marBottom w:val="0"/>
                      <w:divBdr>
                        <w:top w:val="none" w:sz="0" w:space="0" w:color="auto"/>
                        <w:left w:val="none" w:sz="0" w:space="0" w:color="auto"/>
                        <w:bottom w:val="none" w:sz="0" w:space="0" w:color="auto"/>
                        <w:right w:val="none" w:sz="0" w:space="0" w:color="auto"/>
                      </w:divBdr>
                    </w:div>
                  </w:divsChild>
                </w:div>
                <w:div w:id="1748841823">
                  <w:marLeft w:val="0"/>
                  <w:marRight w:val="0"/>
                  <w:marTop w:val="0"/>
                  <w:marBottom w:val="0"/>
                  <w:divBdr>
                    <w:top w:val="none" w:sz="0" w:space="0" w:color="auto"/>
                    <w:left w:val="none" w:sz="0" w:space="0" w:color="auto"/>
                    <w:bottom w:val="none" w:sz="0" w:space="0" w:color="auto"/>
                    <w:right w:val="none" w:sz="0" w:space="0" w:color="auto"/>
                  </w:divBdr>
                  <w:divsChild>
                    <w:div w:id="2132044570">
                      <w:marLeft w:val="0"/>
                      <w:marRight w:val="0"/>
                      <w:marTop w:val="0"/>
                      <w:marBottom w:val="0"/>
                      <w:divBdr>
                        <w:top w:val="none" w:sz="0" w:space="0" w:color="auto"/>
                        <w:left w:val="none" w:sz="0" w:space="0" w:color="auto"/>
                        <w:bottom w:val="none" w:sz="0" w:space="0" w:color="auto"/>
                        <w:right w:val="none" w:sz="0" w:space="0" w:color="auto"/>
                      </w:divBdr>
                    </w:div>
                  </w:divsChild>
                </w:div>
                <w:div w:id="1927180455">
                  <w:marLeft w:val="0"/>
                  <w:marRight w:val="0"/>
                  <w:marTop w:val="0"/>
                  <w:marBottom w:val="0"/>
                  <w:divBdr>
                    <w:top w:val="none" w:sz="0" w:space="0" w:color="auto"/>
                    <w:left w:val="none" w:sz="0" w:space="0" w:color="auto"/>
                    <w:bottom w:val="none" w:sz="0" w:space="0" w:color="auto"/>
                    <w:right w:val="none" w:sz="0" w:space="0" w:color="auto"/>
                  </w:divBdr>
                  <w:divsChild>
                    <w:div w:id="578640351">
                      <w:marLeft w:val="0"/>
                      <w:marRight w:val="0"/>
                      <w:marTop w:val="0"/>
                      <w:marBottom w:val="0"/>
                      <w:divBdr>
                        <w:top w:val="none" w:sz="0" w:space="0" w:color="auto"/>
                        <w:left w:val="none" w:sz="0" w:space="0" w:color="auto"/>
                        <w:bottom w:val="none" w:sz="0" w:space="0" w:color="auto"/>
                        <w:right w:val="none" w:sz="0" w:space="0" w:color="auto"/>
                      </w:divBdr>
                    </w:div>
                  </w:divsChild>
                </w:div>
                <w:div w:id="1852598699">
                  <w:marLeft w:val="0"/>
                  <w:marRight w:val="0"/>
                  <w:marTop w:val="0"/>
                  <w:marBottom w:val="0"/>
                  <w:divBdr>
                    <w:top w:val="none" w:sz="0" w:space="0" w:color="auto"/>
                    <w:left w:val="none" w:sz="0" w:space="0" w:color="auto"/>
                    <w:bottom w:val="none" w:sz="0" w:space="0" w:color="auto"/>
                    <w:right w:val="none" w:sz="0" w:space="0" w:color="auto"/>
                  </w:divBdr>
                  <w:divsChild>
                    <w:div w:id="1383752994">
                      <w:marLeft w:val="0"/>
                      <w:marRight w:val="0"/>
                      <w:marTop w:val="0"/>
                      <w:marBottom w:val="0"/>
                      <w:divBdr>
                        <w:top w:val="none" w:sz="0" w:space="0" w:color="auto"/>
                        <w:left w:val="none" w:sz="0" w:space="0" w:color="auto"/>
                        <w:bottom w:val="none" w:sz="0" w:space="0" w:color="auto"/>
                        <w:right w:val="none" w:sz="0" w:space="0" w:color="auto"/>
                      </w:divBdr>
                    </w:div>
                  </w:divsChild>
                </w:div>
                <w:div w:id="826168436">
                  <w:marLeft w:val="0"/>
                  <w:marRight w:val="0"/>
                  <w:marTop w:val="0"/>
                  <w:marBottom w:val="0"/>
                  <w:divBdr>
                    <w:top w:val="none" w:sz="0" w:space="0" w:color="auto"/>
                    <w:left w:val="none" w:sz="0" w:space="0" w:color="auto"/>
                    <w:bottom w:val="none" w:sz="0" w:space="0" w:color="auto"/>
                    <w:right w:val="none" w:sz="0" w:space="0" w:color="auto"/>
                  </w:divBdr>
                  <w:divsChild>
                    <w:div w:id="2062631622">
                      <w:marLeft w:val="0"/>
                      <w:marRight w:val="0"/>
                      <w:marTop w:val="0"/>
                      <w:marBottom w:val="0"/>
                      <w:divBdr>
                        <w:top w:val="none" w:sz="0" w:space="0" w:color="auto"/>
                        <w:left w:val="none" w:sz="0" w:space="0" w:color="auto"/>
                        <w:bottom w:val="none" w:sz="0" w:space="0" w:color="auto"/>
                        <w:right w:val="none" w:sz="0" w:space="0" w:color="auto"/>
                      </w:divBdr>
                    </w:div>
                  </w:divsChild>
                </w:div>
                <w:div w:id="1629705119">
                  <w:marLeft w:val="0"/>
                  <w:marRight w:val="0"/>
                  <w:marTop w:val="0"/>
                  <w:marBottom w:val="0"/>
                  <w:divBdr>
                    <w:top w:val="none" w:sz="0" w:space="0" w:color="auto"/>
                    <w:left w:val="none" w:sz="0" w:space="0" w:color="auto"/>
                    <w:bottom w:val="none" w:sz="0" w:space="0" w:color="auto"/>
                    <w:right w:val="none" w:sz="0" w:space="0" w:color="auto"/>
                  </w:divBdr>
                  <w:divsChild>
                    <w:div w:id="421343985">
                      <w:marLeft w:val="0"/>
                      <w:marRight w:val="0"/>
                      <w:marTop w:val="0"/>
                      <w:marBottom w:val="0"/>
                      <w:divBdr>
                        <w:top w:val="none" w:sz="0" w:space="0" w:color="auto"/>
                        <w:left w:val="none" w:sz="0" w:space="0" w:color="auto"/>
                        <w:bottom w:val="none" w:sz="0" w:space="0" w:color="auto"/>
                        <w:right w:val="none" w:sz="0" w:space="0" w:color="auto"/>
                      </w:divBdr>
                    </w:div>
                  </w:divsChild>
                </w:div>
                <w:div w:id="838620464">
                  <w:marLeft w:val="0"/>
                  <w:marRight w:val="0"/>
                  <w:marTop w:val="0"/>
                  <w:marBottom w:val="0"/>
                  <w:divBdr>
                    <w:top w:val="none" w:sz="0" w:space="0" w:color="auto"/>
                    <w:left w:val="none" w:sz="0" w:space="0" w:color="auto"/>
                    <w:bottom w:val="none" w:sz="0" w:space="0" w:color="auto"/>
                    <w:right w:val="none" w:sz="0" w:space="0" w:color="auto"/>
                  </w:divBdr>
                  <w:divsChild>
                    <w:div w:id="445198687">
                      <w:marLeft w:val="0"/>
                      <w:marRight w:val="0"/>
                      <w:marTop w:val="0"/>
                      <w:marBottom w:val="0"/>
                      <w:divBdr>
                        <w:top w:val="none" w:sz="0" w:space="0" w:color="auto"/>
                        <w:left w:val="none" w:sz="0" w:space="0" w:color="auto"/>
                        <w:bottom w:val="none" w:sz="0" w:space="0" w:color="auto"/>
                        <w:right w:val="none" w:sz="0" w:space="0" w:color="auto"/>
                      </w:divBdr>
                    </w:div>
                  </w:divsChild>
                </w:div>
                <w:div w:id="1209679415">
                  <w:marLeft w:val="0"/>
                  <w:marRight w:val="0"/>
                  <w:marTop w:val="0"/>
                  <w:marBottom w:val="0"/>
                  <w:divBdr>
                    <w:top w:val="none" w:sz="0" w:space="0" w:color="auto"/>
                    <w:left w:val="none" w:sz="0" w:space="0" w:color="auto"/>
                    <w:bottom w:val="none" w:sz="0" w:space="0" w:color="auto"/>
                    <w:right w:val="none" w:sz="0" w:space="0" w:color="auto"/>
                  </w:divBdr>
                  <w:divsChild>
                    <w:div w:id="584145898">
                      <w:marLeft w:val="0"/>
                      <w:marRight w:val="0"/>
                      <w:marTop w:val="0"/>
                      <w:marBottom w:val="0"/>
                      <w:divBdr>
                        <w:top w:val="none" w:sz="0" w:space="0" w:color="auto"/>
                        <w:left w:val="none" w:sz="0" w:space="0" w:color="auto"/>
                        <w:bottom w:val="none" w:sz="0" w:space="0" w:color="auto"/>
                        <w:right w:val="none" w:sz="0" w:space="0" w:color="auto"/>
                      </w:divBdr>
                    </w:div>
                  </w:divsChild>
                </w:div>
                <w:div w:id="576524860">
                  <w:marLeft w:val="0"/>
                  <w:marRight w:val="0"/>
                  <w:marTop w:val="0"/>
                  <w:marBottom w:val="0"/>
                  <w:divBdr>
                    <w:top w:val="none" w:sz="0" w:space="0" w:color="auto"/>
                    <w:left w:val="none" w:sz="0" w:space="0" w:color="auto"/>
                    <w:bottom w:val="none" w:sz="0" w:space="0" w:color="auto"/>
                    <w:right w:val="none" w:sz="0" w:space="0" w:color="auto"/>
                  </w:divBdr>
                  <w:divsChild>
                    <w:div w:id="1296570327">
                      <w:marLeft w:val="0"/>
                      <w:marRight w:val="0"/>
                      <w:marTop w:val="0"/>
                      <w:marBottom w:val="0"/>
                      <w:divBdr>
                        <w:top w:val="none" w:sz="0" w:space="0" w:color="auto"/>
                        <w:left w:val="none" w:sz="0" w:space="0" w:color="auto"/>
                        <w:bottom w:val="none" w:sz="0" w:space="0" w:color="auto"/>
                        <w:right w:val="none" w:sz="0" w:space="0" w:color="auto"/>
                      </w:divBdr>
                    </w:div>
                  </w:divsChild>
                </w:div>
                <w:div w:id="124129698">
                  <w:marLeft w:val="0"/>
                  <w:marRight w:val="0"/>
                  <w:marTop w:val="0"/>
                  <w:marBottom w:val="0"/>
                  <w:divBdr>
                    <w:top w:val="none" w:sz="0" w:space="0" w:color="auto"/>
                    <w:left w:val="none" w:sz="0" w:space="0" w:color="auto"/>
                    <w:bottom w:val="none" w:sz="0" w:space="0" w:color="auto"/>
                    <w:right w:val="none" w:sz="0" w:space="0" w:color="auto"/>
                  </w:divBdr>
                  <w:divsChild>
                    <w:div w:id="488250333">
                      <w:marLeft w:val="0"/>
                      <w:marRight w:val="0"/>
                      <w:marTop w:val="0"/>
                      <w:marBottom w:val="0"/>
                      <w:divBdr>
                        <w:top w:val="none" w:sz="0" w:space="0" w:color="auto"/>
                        <w:left w:val="none" w:sz="0" w:space="0" w:color="auto"/>
                        <w:bottom w:val="none" w:sz="0" w:space="0" w:color="auto"/>
                        <w:right w:val="none" w:sz="0" w:space="0" w:color="auto"/>
                      </w:divBdr>
                    </w:div>
                  </w:divsChild>
                </w:div>
                <w:div w:id="1116103193">
                  <w:marLeft w:val="0"/>
                  <w:marRight w:val="0"/>
                  <w:marTop w:val="0"/>
                  <w:marBottom w:val="0"/>
                  <w:divBdr>
                    <w:top w:val="none" w:sz="0" w:space="0" w:color="auto"/>
                    <w:left w:val="none" w:sz="0" w:space="0" w:color="auto"/>
                    <w:bottom w:val="none" w:sz="0" w:space="0" w:color="auto"/>
                    <w:right w:val="none" w:sz="0" w:space="0" w:color="auto"/>
                  </w:divBdr>
                  <w:divsChild>
                    <w:div w:id="1945918052">
                      <w:marLeft w:val="0"/>
                      <w:marRight w:val="0"/>
                      <w:marTop w:val="0"/>
                      <w:marBottom w:val="0"/>
                      <w:divBdr>
                        <w:top w:val="none" w:sz="0" w:space="0" w:color="auto"/>
                        <w:left w:val="none" w:sz="0" w:space="0" w:color="auto"/>
                        <w:bottom w:val="none" w:sz="0" w:space="0" w:color="auto"/>
                        <w:right w:val="none" w:sz="0" w:space="0" w:color="auto"/>
                      </w:divBdr>
                    </w:div>
                  </w:divsChild>
                </w:div>
                <w:div w:id="539823610">
                  <w:marLeft w:val="0"/>
                  <w:marRight w:val="0"/>
                  <w:marTop w:val="0"/>
                  <w:marBottom w:val="0"/>
                  <w:divBdr>
                    <w:top w:val="none" w:sz="0" w:space="0" w:color="auto"/>
                    <w:left w:val="none" w:sz="0" w:space="0" w:color="auto"/>
                    <w:bottom w:val="none" w:sz="0" w:space="0" w:color="auto"/>
                    <w:right w:val="none" w:sz="0" w:space="0" w:color="auto"/>
                  </w:divBdr>
                  <w:divsChild>
                    <w:div w:id="250506141">
                      <w:marLeft w:val="0"/>
                      <w:marRight w:val="0"/>
                      <w:marTop w:val="0"/>
                      <w:marBottom w:val="0"/>
                      <w:divBdr>
                        <w:top w:val="none" w:sz="0" w:space="0" w:color="auto"/>
                        <w:left w:val="none" w:sz="0" w:space="0" w:color="auto"/>
                        <w:bottom w:val="none" w:sz="0" w:space="0" w:color="auto"/>
                        <w:right w:val="none" w:sz="0" w:space="0" w:color="auto"/>
                      </w:divBdr>
                    </w:div>
                  </w:divsChild>
                </w:div>
                <w:div w:id="1020205411">
                  <w:marLeft w:val="0"/>
                  <w:marRight w:val="0"/>
                  <w:marTop w:val="0"/>
                  <w:marBottom w:val="0"/>
                  <w:divBdr>
                    <w:top w:val="none" w:sz="0" w:space="0" w:color="auto"/>
                    <w:left w:val="none" w:sz="0" w:space="0" w:color="auto"/>
                    <w:bottom w:val="none" w:sz="0" w:space="0" w:color="auto"/>
                    <w:right w:val="none" w:sz="0" w:space="0" w:color="auto"/>
                  </w:divBdr>
                  <w:divsChild>
                    <w:div w:id="928343075">
                      <w:marLeft w:val="0"/>
                      <w:marRight w:val="0"/>
                      <w:marTop w:val="0"/>
                      <w:marBottom w:val="0"/>
                      <w:divBdr>
                        <w:top w:val="none" w:sz="0" w:space="0" w:color="auto"/>
                        <w:left w:val="none" w:sz="0" w:space="0" w:color="auto"/>
                        <w:bottom w:val="none" w:sz="0" w:space="0" w:color="auto"/>
                        <w:right w:val="none" w:sz="0" w:space="0" w:color="auto"/>
                      </w:divBdr>
                    </w:div>
                  </w:divsChild>
                </w:div>
                <w:div w:id="71896392">
                  <w:marLeft w:val="0"/>
                  <w:marRight w:val="0"/>
                  <w:marTop w:val="0"/>
                  <w:marBottom w:val="0"/>
                  <w:divBdr>
                    <w:top w:val="none" w:sz="0" w:space="0" w:color="auto"/>
                    <w:left w:val="none" w:sz="0" w:space="0" w:color="auto"/>
                    <w:bottom w:val="none" w:sz="0" w:space="0" w:color="auto"/>
                    <w:right w:val="none" w:sz="0" w:space="0" w:color="auto"/>
                  </w:divBdr>
                  <w:divsChild>
                    <w:div w:id="2022583843">
                      <w:marLeft w:val="0"/>
                      <w:marRight w:val="0"/>
                      <w:marTop w:val="0"/>
                      <w:marBottom w:val="0"/>
                      <w:divBdr>
                        <w:top w:val="none" w:sz="0" w:space="0" w:color="auto"/>
                        <w:left w:val="none" w:sz="0" w:space="0" w:color="auto"/>
                        <w:bottom w:val="none" w:sz="0" w:space="0" w:color="auto"/>
                        <w:right w:val="none" w:sz="0" w:space="0" w:color="auto"/>
                      </w:divBdr>
                    </w:div>
                  </w:divsChild>
                </w:div>
                <w:div w:id="1526097651">
                  <w:marLeft w:val="0"/>
                  <w:marRight w:val="0"/>
                  <w:marTop w:val="0"/>
                  <w:marBottom w:val="0"/>
                  <w:divBdr>
                    <w:top w:val="none" w:sz="0" w:space="0" w:color="auto"/>
                    <w:left w:val="none" w:sz="0" w:space="0" w:color="auto"/>
                    <w:bottom w:val="none" w:sz="0" w:space="0" w:color="auto"/>
                    <w:right w:val="none" w:sz="0" w:space="0" w:color="auto"/>
                  </w:divBdr>
                  <w:divsChild>
                    <w:div w:id="472211308">
                      <w:marLeft w:val="0"/>
                      <w:marRight w:val="0"/>
                      <w:marTop w:val="0"/>
                      <w:marBottom w:val="0"/>
                      <w:divBdr>
                        <w:top w:val="none" w:sz="0" w:space="0" w:color="auto"/>
                        <w:left w:val="none" w:sz="0" w:space="0" w:color="auto"/>
                        <w:bottom w:val="none" w:sz="0" w:space="0" w:color="auto"/>
                        <w:right w:val="none" w:sz="0" w:space="0" w:color="auto"/>
                      </w:divBdr>
                    </w:div>
                  </w:divsChild>
                </w:div>
                <w:div w:id="658384562">
                  <w:marLeft w:val="0"/>
                  <w:marRight w:val="0"/>
                  <w:marTop w:val="0"/>
                  <w:marBottom w:val="0"/>
                  <w:divBdr>
                    <w:top w:val="none" w:sz="0" w:space="0" w:color="auto"/>
                    <w:left w:val="none" w:sz="0" w:space="0" w:color="auto"/>
                    <w:bottom w:val="none" w:sz="0" w:space="0" w:color="auto"/>
                    <w:right w:val="none" w:sz="0" w:space="0" w:color="auto"/>
                  </w:divBdr>
                  <w:divsChild>
                    <w:div w:id="279118312">
                      <w:marLeft w:val="0"/>
                      <w:marRight w:val="0"/>
                      <w:marTop w:val="0"/>
                      <w:marBottom w:val="0"/>
                      <w:divBdr>
                        <w:top w:val="none" w:sz="0" w:space="0" w:color="auto"/>
                        <w:left w:val="none" w:sz="0" w:space="0" w:color="auto"/>
                        <w:bottom w:val="none" w:sz="0" w:space="0" w:color="auto"/>
                        <w:right w:val="none" w:sz="0" w:space="0" w:color="auto"/>
                      </w:divBdr>
                    </w:div>
                  </w:divsChild>
                </w:div>
                <w:div w:id="1437482512">
                  <w:marLeft w:val="0"/>
                  <w:marRight w:val="0"/>
                  <w:marTop w:val="0"/>
                  <w:marBottom w:val="0"/>
                  <w:divBdr>
                    <w:top w:val="none" w:sz="0" w:space="0" w:color="auto"/>
                    <w:left w:val="none" w:sz="0" w:space="0" w:color="auto"/>
                    <w:bottom w:val="none" w:sz="0" w:space="0" w:color="auto"/>
                    <w:right w:val="none" w:sz="0" w:space="0" w:color="auto"/>
                  </w:divBdr>
                  <w:divsChild>
                    <w:div w:id="53084462">
                      <w:marLeft w:val="0"/>
                      <w:marRight w:val="0"/>
                      <w:marTop w:val="0"/>
                      <w:marBottom w:val="0"/>
                      <w:divBdr>
                        <w:top w:val="none" w:sz="0" w:space="0" w:color="auto"/>
                        <w:left w:val="none" w:sz="0" w:space="0" w:color="auto"/>
                        <w:bottom w:val="none" w:sz="0" w:space="0" w:color="auto"/>
                        <w:right w:val="none" w:sz="0" w:space="0" w:color="auto"/>
                      </w:divBdr>
                    </w:div>
                  </w:divsChild>
                </w:div>
                <w:div w:id="408356539">
                  <w:marLeft w:val="0"/>
                  <w:marRight w:val="0"/>
                  <w:marTop w:val="0"/>
                  <w:marBottom w:val="0"/>
                  <w:divBdr>
                    <w:top w:val="none" w:sz="0" w:space="0" w:color="auto"/>
                    <w:left w:val="none" w:sz="0" w:space="0" w:color="auto"/>
                    <w:bottom w:val="none" w:sz="0" w:space="0" w:color="auto"/>
                    <w:right w:val="none" w:sz="0" w:space="0" w:color="auto"/>
                  </w:divBdr>
                  <w:divsChild>
                    <w:div w:id="244850490">
                      <w:marLeft w:val="0"/>
                      <w:marRight w:val="0"/>
                      <w:marTop w:val="0"/>
                      <w:marBottom w:val="0"/>
                      <w:divBdr>
                        <w:top w:val="none" w:sz="0" w:space="0" w:color="auto"/>
                        <w:left w:val="none" w:sz="0" w:space="0" w:color="auto"/>
                        <w:bottom w:val="none" w:sz="0" w:space="0" w:color="auto"/>
                        <w:right w:val="none" w:sz="0" w:space="0" w:color="auto"/>
                      </w:divBdr>
                    </w:div>
                  </w:divsChild>
                </w:div>
                <w:div w:id="401375231">
                  <w:marLeft w:val="0"/>
                  <w:marRight w:val="0"/>
                  <w:marTop w:val="0"/>
                  <w:marBottom w:val="0"/>
                  <w:divBdr>
                    <w:top w:val="none" w:sz="0" w:space="0" w:color="auto"/>
                    <w:left w:val="none" w:sz="0" w:space="0" w:color="auto"/>
                    <w:bottom w:val="none" w:sz="0" w:space="0" w:color="auto"/>
                    <w:right w:val="none" w:sz="0" w:space="0" w:color="auto"/>
                  </w:divBdr>
                  <w:divsChild>
                    <w:div w:id="839856959">
                      <w:marLeft w:val="0"/>
                      <w:marRight w:val="0"/>
                      <w:marTop w:val="0"/>
                      <w:marBottom w:val="0"/>
                      <w:divBdr>
                        <w:top w:val="none" w:sz="0" w:space="0" w:color="auto"/>
                        <w:left w:val="none" w:sz="0" w:space="0" w:color="auto"/>
                        <w:bottom w:val="none" w:sz="0" w:space="0" w:color="auto"/>
                        <w:right w:val="none" w:sz="0" w:space="0" w:color="auto"/>
                      </w:divBdr>
                    </w:div>
                  </w:divsChild>
                </w:div>
                <w:div w:id="917521705">
                  <w:marLeft w:val="0"/>
                  <w:marRight w:val="0"/>
                  <w:marTop w:val="0"/>
                  <w:marBottom w:val="0"/>
                  <w:divBdr>
                    <w:top w:val="none" w:sz="0" w:space="0" w:color="auto"/>
                    <w:left w:val="none" w:sz="0" w:space="0" w:color="auto"/>
                    <w:bottom w:val="none" w:sz="0" w:space="0" w:color="auto"/>
                    <w:right w:val="none" w:sz="0" w:space="0" w:color="auto"/>
                  </w:divBdr>
                  <w:divsChild>
                    <w:div w:id="214851085">
                      <w:marLeft w:val="0"/>
                      <w:marRight w:val="0"/>
                      <w:marTop w:val="0"/>
                      <w:marBottom w:val="0"/>
                      <w:divBdr>
                        <w:top w:val="none" w:sz="0" w:space="0" w:color="auto"/>
                        <w:left w:val="none" w:sz="0" w:space="0" w:color="auto"/>
                        <w:bottom w:val="none" w:sz="0" w:space="0" w:color="auto"/>
                        <w:right w:val="none" w:sz="0" w:space="0" w:color="auto"/>
                      </w:divBdr>
                    </w:div>
                  </w:divsChild>
                </w:div>
                <w:div w:id="1297570467">
                  <w:marLeft w:val="0"/>
                  <w:marRight w:val="0"/>
                  <w:marTop w:val="0"/>
                  <w:marBottom w:val="0"/>
                  <w:divBdr>
                    <w:top w:val="none" w:sz="0" w:space="0" w:color="auto"/>
                    <w:left w:val="none" w:sz="0" w:space="0" w:color="auto"/>
                    <w:bottom w:val="none" w:sz="0" w:space="0" w:color="auto"/>
                    <w:right w:val="none" w:sz="0" w:space="0" w:color="auto"/>
                  </w:divBdr>
                  <w:divsChild>
                    <w:div w:id="1137919573">
                      <w:marLeft w:val="0"/>
                      <w:marRight w:val="0"/>
                      <w:marTop w:val="0"/>
                      <w:marBottom w:val="0"/>
                      <w:divBdr>
                        <w:top w:val="none" w:sz="0" w:space="0" w:color="auto"/>
                        <w:left w:val="none" w:sz="0" w:space="0" w:color="auto"/>
                        <w:bottom w:val="none" w:sz="0" w:space="0" w:color="auto"/>
                        <w:right w:val="none" w:sz="0" w:space="0" w:color="auto"/>
                      </w:divBdr>
                    </w:div>
                  </w:divsChild>
                </w:div>
                <w:div w:id="1890728104">
                  <w:marLeft w:val="0"/>
                  <w:marRight w:val="0"/>
                  <w:marTop w:val="0"/>
                  <w:marBottom w:val="0"/>
                  <w:divBdr>
                    <w:top w:val="none" w:sz="0" w:space="0" w:color="auto"/>
                    <w:left w:val="none" w:sz="0" w:space="0" w:color="auto"/>
                    <w:bottom w:val="none" w:sz="0" w:space="0" w:color="auto"/>
                    <w:right w:val="none" w:sz="0" w:space="0" w:color="auto"/>
                  </w:divBdr>
                  <w:divsChild>
                    <w:div w:id="836726521">
                      <w:marLeft w:val="0"/>
                      <w:marRight w:val="0"/>
                      <w:marTop w:val="0"/>
                      <w:marBottom w:val="0"/>
                      <w:divBdr>
                        <w:top w:val="none" w:sz="0" w:space="0" w:color="auto"/>
                        <w:left w:val="none" w:sz="0" w:space="0" w:color="auto"/>
                        <w:bottom w:val="none" w:sz="0" w:space="0" w:color="auto"/>
                        <w:right w:val="none" w:sz="0" w:space="0" w:color="auto"/>
                      </w:divBdr>
                    </w:div>
                  </w:divsChild>
                </w:div>
                <w:div w:id="1774132865">
                  <w:marLeft w:val="0"/>
                  <w:marRight w:val="0"/>
                  <w:marTop w:val="0"/>
                  <w:marBottom w:val="0"/>
                  <w:divBdr>
                    <w:top w:val="none" w:sz="0" w:space="0" w:color="auto"/>
                    <w:left w:val="none" w:sz="0" w:space="0" w:color="auto"/>
                    <w:bottom w:val="none" w:sz="0" w:space="0" w:color="auto"/>
                    <w:right w:val="none" w:sz="0" w:space="0" w:color="auto"/>
                  </w:divBdr>
                  <w:divsChild>
                    <w:div w:id="310990109">
                      <w:marLeft w:val="0"/>
                      <w:marRight w:val="0"/>
                      <w:marTop w:val="0"/>
                      <w:marBottom w:val="0"/>
                      <w:divBdr>
                        <w:top w:val="none" w:sz="0" w:space="0" w:color="auto"/>
                        <w:left w:val="none" w:sz="0" w:space="0" w:color="auto"/>
                        <w:bottom w:val="none" w:sz="0" w:space="0" w:color="auto"/>
                        <w:right w:val="none" w:sz="0" w:space="0" w:color="auto"/>
                      </w:divBdr>
                    </w:div>
                  </w:divsChild>
                </w:div>
                <w:div w:id="561211470">
                  <w:marLeft w:val="0"/>
                  <w:marRight w:val="0"/>
                  <w:marTop w:val="0"/>
                  <w:marBottom w:val="0"/>
                  <w:divBdr>
                    <w:top w:val="none" w:sz="0" w:space="0" w:color="auto"/>
                    <w:left w:val="none" w:sz="0" w:space="0" w:color="auto"/>
                    <w:bottom w:val="none" w:sz="0" w:space="0" w:color="auto"/>
                    <w:right w:val="none" w:sz="0" w:space="0" w:color="auto"/>
                  </w:divBdr>
                  <w:divsChild>
                    <w:div w:id="1318341098">
                      <w:marLeft w:val="0"/>
                      <w:marRight w:val="0"/>
                      <w:marTop w:val="0"/>
                      <w:marBottom w:val="0"/>
                      <w:divBdr>
                        <w:top w:val="none" w:sz="0" w:space="0" w:color="auto"/>
                        <w:left w:val="none" w:sz="0" w:space="0" w:color="auto"/>
                        <w:bottom w:val="none" w:sz="0" w:space="0" w:color="auto"/>
                        <w:right w:val="none" w:sz="0" w:space="0" w:color="auto"/>
                      </w:divBdr>
                    </w:div>
                  </w:divsChild>
                </w:div>
                <w:div w:id="1095788370">
                  <w:marLeft w:val="0"/>
                  <w:marRight w:val="0"/>
                  <w:marTop w:val="0"/>
                  <w:marBottom w:val="0"/>
                  <w:divBdr>
                    <w:top w:val="none" w:sz="0" w:space="0" w:color="auto"/>
                    <w:left w:val="none" w:sz="0" w:space="0" w:color="auto"/>
                    <w:bottom w:val="none" w:sz="0" w:space="0" w:color="auto"/>
                    <w:right w:val="none" w:sz="0" w:space="0" w:color="auto"/>
                  </w:divBdr>
                  <w:divsChild>
                    <w:div w:id="337391474">
                      <w:marLeft w:val="0"/>
                      <w:marRight w:val="0"/>
                      <w:marTop w:val="0"/>
                      <w:marBottom w:val="0"/>
                      <w:divBdr>
                        <w:top w:val="none" w:sz="0" w:space="0" w:color="auto"/>
                        <w:left w:val="none" w:sz="0" w:space="0" w:color="auto"/>
                        <w:bottom w:val="none" w:sz="0" w:space="0" w:color="auto"/>
                        <w:right w:val="none" w:sz="0" w:space="0" w:color="auto"/>
                      </w:divBdr>
                    </w:div>
                  </w:divsChild>
                </w:div>
                <w:div w:id="1601181688">
                  <w:marLeft w:val="0"/>
                  <w:marRight w:val="0"/>
                  <w:marTop w:val="0"/>
                  <w:marBottom w:val="0"/>
                  <w:divBdr>
                    <w:top w:val="none" w:sz="0" w:space="0" w:color="auto"/>
                    <w:left w:val="none" w:sz="0" w:space="0" w:color="auto"/>
                    <w:bottom w:val="none" w:sz="0" w:space="0" w:color="auto"/>
                    <w:right w:val="none" w:sz="0" w:space="0" w:color="auto"/>
                  </w:divBdr>
                  <w:divsChild>
                    <w:div w:id="1421415354">
                      <w:marLeft w:val="0"/>
                      <w:marRight w:val="0"/>
                      <w:marTop w:val="0"/>
                      <w:marBottom w:val="0"/>
                      <w:divBdr>
                        <w:top w:val="none" w:sz="0" w:space="0" w:color="auto"/>
                        <w:left w:val="none" w:sz="0" w:space="0" w:color="auto"/>
                        <w:bottom w:val="none" w:sz="0" w:space="0" w:color="auto"/>
                        <w:right w:val="none" w:sz="0" w:space="0" w:color="auto"/>
                      </w:divBdr>
                    </w:div>
                  </w:divsChild>
                </w:div>
                <w:div w:id="578566617">
                  <w:marLeft w:val="0"/>
                  <w:marRight w:val="0"/>
                  <w:marTop w:val="0"/>
                  <w:marBottom w:val="0"/>
                  <w:divBdr>
                    <w:top w:val="none" w:sz="0" w:space="0" w:color="auto"/>
                    <w:left w:val="none" w:sz="0" w:space="0" w:color="auto"/>
                    <w:bottom w:val="none" w:sz="0" w:space="0" w:color="auto"/>
                    <w:right w:val="none" w:sz="0" w:space="0" w:color="auto"/>
                  </w:divBdr>
                  <w:divsChild>
                    <w:div w:id="204220580">
                      <w:marLeft w:val="0"/>
                      <w:marRight w:val="0"/>
                      <w:marTop w:val="0"/>
                      <w:marBottom w:val="0"/>
                      <w:divBdr>
                        <w:top w:val="none" w:sz="0" w:space="0" w:color="auto"/>
                        <w:left w:val="none" w:sz="0" w:space="0" w:color="auto"/>
                        <w:bottom w:val="none" w:sz="0" w:space="0" w:color="auto"/>
                        <w:right w:val="none" w:sz="0" w:space="0" w:color="auto"/>
                      </w:divBdr>
                    </w:div>
                  </w:divsChild>
                </w:div>
                <w:div w:id="1534028000">
                  <w:marLeft w:val="0"/>
                  <w:marRight w:val="0"/>
                  <w:marTop w:val="0"/>
                  <w:marBottom w:val="0"/>
                  <w:divBdr>
                    <w:top w:val="none" w:sz="0" w:space="0" w:color="auto"/>
                    <w:left w:val="none" w:sz="0" w:space="0" w:color="auto"/>
                    <w:bottom w:val="none" w:sz="0" w:space="0" w:color="auto"/>
                    <w:right w:val="none" w:sz="0" w:space="0" w:color="auto"/>
                  </w:divBdr>
                  <w:divsChild>
                    <w:div w:id="1534998254">
                      <w:marLeft w:val="0"/>
                      <w:marRight w:val="0"/>
                      <w:marTop w:val="0"/>
                      <w:marBottom w:val="0"/>
                      <w:divBdr>
                        <w:top w:val="none" w:sz="0" w:space="0" w:color="auto"/>
                        <w:left w:val="none" w:sz="0" w:space="0" w:color="auto"/>
                        <w:bottom w:val="none" w:sz="0" w:space="0" w:color="auto"/>
                        <w:right w:val="none" w:sz="0" w:space="0" w:color="auto"/>
                      </w:divBdr>
                    </w:div>
                  </w:divsChild>
                </w:div>
                <w:div w:id="1504935114">
                  <w:marLeft w:val="0"/>
                  <w:marRight w:val="0"/>
                  <w:marTop w:val="0"/>
                  <w:marBottom w:val="0"/>
                  <w:divBdr>
                    <w:top w:val="none" w:sz="0" w:space="0" w:color="auto"/>
                    <w:left w:val="none" w:sz="0" w:space="0" w:color="auto"/>
                    <w:bottom w:val="none" w:sz="0" w:space="0" w:color="auto"/>
                    <w:right w:val="none" w:sz="0" w:space="0" w:color="auto"/>
                  </w:divBdr>
                  <w:divsChild>
                    <w:div w:id="1913931453">
                      <w:marLeft w:val="0"/>
                      <w:marRight w:val="0"/>
                      <w:marTop w:val="0"/>
                      <w:marBottom w:val="0"/>
                      <w:divBdr>
                        <w:top w:val="none" w:sz="0" w:space="0" w:color="auto"/>
                        <w:left w:val="none" w:sz="0" w:space="0" w:color="auto"/>
                        <w:bottom w:val="none" w:sz="0" w:space="0" w:color="auto"/>
                        <w:right w:val="none" w:sz="0" w:space="0" w:color="auto"/>
                      </w:divBdr>
                    </w:div>
                  </w:divsChild>
                </w:div>
                <w:div w:id="1904755712">
                  <w:marLeft w:val="0"/>
                  <w:marRight w:val="0"/>
                  <w:marTop w:val="0"/>
                  <w:marBottom w:val="0"/>
                  <w:divBdr>
                    <w:top w:val="none" w:sz="0" w:space="0" w:color="auto"/>
                    <w:left w:val="none" w:sz="0" w:space="0" w:color="auto"/>
                    <w:bottom w:val="none" w:sz="0" w:space="0" w:color="auto"/>
                    <w:right w:val="none" w:sz="0" w:space="0" w:color="auto"/>
                  </w:divBdr>
                  <w:divsChild>
                    <w:div w:id="2079161252">
                      <w:marLeft w:val="0"/>
                      <w:marRight w:val="0"/>
                      <w:marTop w:val="0"/>
                      <w:marBottom w:val="0"/>
                      <w:divBdr>
                        <w:top w:val="none" w:sz="0" w:space="0" w:color="auto"/>
                        <w:left w:val="none" w:sz="0" w:space="0" w:color="auto"/>
                        <w:bottom w:val="none" w:sz="0" w:space="0" w:color="auto"/>
                        <w:right w:val="none" w:sz="0" w:space="0" w:color="auto"/>
                      </w:divBdr>
                    </w:div>
                  </w:divsChild>
                </w:div>
                <w:div w:id="1187937858">
                  <w:marLeft w:val="0"/>
                  <w:marRight w:val="0"/>
                  <w:marTop w:val="0"/>
                  <w:marBottom w:val="0"/>
                  <w:divBdr>
                    <w:top w:val="none" w:sz="0" w:space="0" w:color="auto"/>
                    <w:left w:val="none" w:sz="0" w:space="0" w:color="auto"/>
                    <w:bottom w:val="none" w:sz="0" w:space="0" w:color="auto"/>
                    <w:right w:val="none" w:sz="0" w:space="0" w:color="auto"/>
                  </w:divBdr>
                  <w:divsChild>
                    <w:div w:id="1508403553">
                      <w:marLeft w:val="0"/>
                      <w:marRight w:val="0"/>
                      <w:marTop w:val="0"/>
                      <w:marBottom w:val="0"/>
                      <w:divBdr>
                        <w:top w:val="none" w:sz="0" w:space="0" w:color="auto"/>
                        <w:left w:val="none" w:sz="0" w:space="0" w:color="auto"/>
                        <w:bottom w:val="none" w:sz="0" w:space="0" w:color="auto"/>
                        <w:right w:val="none" w:sz="0" w:space="0" w:color="auto"/>
                      </w:divBdr>
                    </w:div>
                  </w:divsChild>
                </w:div>
                <w:div w:id="384960822">
                  <w:marLeft w:val="0"/>
                  <w:marRight w:val="0"/>
                  <w:marTop w:val="0"/>
                  <w:marBottom w:val="0"/>
                  <w:divBdr>
                    <w:top w:val="none" w:sz="0" w:space="0" w:color="auto"/>
                    <w:left w:val="none" w:sz="0" w:space="0" w:color="auto"/>
                    <w:bottom w:val="none" w:sz="0" w:space="0" w:color="auto"/>
                    <w:right w:val="none" w:sz="0" w:space="0" w:color="auto"/>
                  </w:divBdr>
                  <w:divsChild>
                    <w:div w:id="1376464049">
                      <w:marLeft w:val="0"/>
                      <w:marRight w:val="0"/>
                      <w:marTop w:val="0"/>
                      <w:marBottom w:val="0"/>
                      <w:divBdr>
                        <w:top w:val="none" w:sz="0" w:space="0" w:color="auto"/>
                        <w:left w:val="none" w:sz="0" w:space="0" w:color="auto"/>
                        <w:bottom w:val="none" w:sz="0" w:space="0" w:color="auto"/>
                        <w:right w:val="none" w:sz="0" w:space="0" w:color="auto"/>
                      </w:divBdr>
                    </w:div>
                  </w:divsChild>
                </w:div>
                <w:div w:id="4093666">
                  <w:marLeft w:val="0"/>
                  <w:marRight w:val="0"/>
                  <w:marTop w:val="0"/>
                  <w:marBottom w:val="0"/>
                  <w:divBdr>
                    <w:top w:val="none" w:sz="0" w:space="0" w:color="auto"/>
                    <w:left w:val="none" w:sz="0" w:space="0" w:color="auto"/>
                    <w:bottom w:val="none" w:sz="0" w:space="0" w:color="auto"/>
                    <w:right w:val="none" w:sz="0" w:space="0" w:color="auto"/>
                  </w:divBdr>
                  <w:divsChild>
                    <w:div w:id="1447500348">
                      <w:marLeft w:val="0"/>
                      <w:marRight w:val="0"/>
                      <w:marTop w:val="0"/>
                      <w:marBottom w:val="0"/>
                      <w:divBdr>
                        <w:top w:val="none" w:sz="0" w:space="0" w:color="auto"/>
                        <w:left w:val="none" w:sz="0" w:space="0" w:color="auto"/>
                        <w:bottom w:val="none" w:sz="0" w:space="0" w:color="auto"/>
                        <w:right w:val="none" w:sz="0" w:space="0" w:color="auto"/>
                      </w:divBdr>
                    </w:div>
                  </w:divsChild>
                </w:div>
                <w:div w:id="113058596">
                  <w:marLeft w:val="0"/>
                  <w:marRight w:val="0"/>
                  <w:marTop w:val="0"/>
                  <w:marBottom w:val="0"/>
                  <w:divBdr>
                    <w:top w:val="none" w:sz="0" w:space="0" w:color="auto"/>
                    <w:left w:val="none" w:sz="0" w:space="0" w:color="auto"/>
                    <w:bottom w:val="none" w:sz="0" w:space="0" w:color="auto"/>
                    <w:right w:val="none" w:sz="0" w:space="0" w:color="auto"/>
                  </w:divBdr>
                  <w:divsChild>
                    <w:div w:id="1646399462">
                      <w:marLeft w:val="0"/>
                      <w:marRight w:val="0"/>
                      <w:marTop w:val="0"/>
                      <w:marBottom w:val="0"/>
                      <w:divBdr>
                        <w:top w:val="none" w:sz="0" w:space="0" w:color="auto"/>
                        <w:left w:val="none" w:sz="0" w:space="0" w:color="auto"/>
                        <w:bottom w:val="none" w:sz="0" w:space="0" w:color="auto"/>
                        <w:right w:val="none" w:sz="0" w:space="0" w:color="auto"/>
                      </w:divBdr>
                    </w:div>
                  </w:divsChild>
                </w:div>
                <w:div w:id="139662740">
                  <w:marLeft w:val="0"/>
                  <w:marRight w:val="0"/>
                  <w:marTop w:val="0"/>
                  <w:marBottom w:val="0"/>
                  <w:divBdr>
                    <w:top w:val="none" w:sz="0" w:space="0" w:color="auto"/>
                    <w:left w:val="none" w:sz="0" w:space="0" w:color="auto"/>
                    <w:bottom w:val="none" w:sz="0" w:space="0" w:color="auto"/>
                    <w:right w:val="none" w:sz="0" w:space="0" w:color="auto"/>
                  </w:divBdr>
                  <w:divsChild>
                    <w:div w:id="677149985">
                      <w:marLeft w:val="0"/>
                      <w:marRight w:val="0"/>
                      <w:marTop w:val="0"/>
                      <w:marBottom w:val="0"/>
                      <w:divBdr>
                        <w:top w:val="none" w:sz="0" w:space="0" w:color="auto"/>
                        <w:left w:val="none" w:sz="0" w:space="0" w:color="auto"/>
                        <w:bottom w:val="none" w:sz="0" w:space="0" w:color="auto"/>
                        <w:right w:val="none" w:sz="0" w:space="0" w:color="auto"/>
                      </w:divBdr>
                    </w:div>
                  </w:divsChild>
                </w:div>
                <w:div w:id="501966535">
                  <w:marLeft w:val="0"/>
                  <w:marRight w:val="0"/>
                  <w:marTop w:val="0"/>
                  <w:marBottom w:val="0"/>
                  <w:divBdr>
                    <w:top w:val="none" w:sz="0" w:space="0" w:color="auto"/>
                    <w:left w:val="none" w:sz="0" w:space="0" w:color="auto"/>
                    <w:bottom w:val="none" w:sz="0" w:space="0" w:color="auto"/>
                    <w:right w:val="none" w:sz="0" w:space="0" w:color="auto"/>
                  </w:divBdr>
                  <w:divsChild>
                    <w:div w:id="1812091887">
                      <w:marLeft w:val="0"/>
                      <w:marRight w:val="0"/>
                      <w:marTop w:val="0"/>
                      <w:marBottom w:val="0"/>
                      <w:divBdr>
                        <w:top w:val="none" w:sz="0" w:space="0" w:color="auto"/>
                        <w:left w:val="none" w:sz="0" w:space="0" w:color="auto"/>
                        <w:bottom w:val="none" w:sz="0" w:space="0" w:color="auto"/>
                        <w:right w:val="none" w:sz="0" w:space="0" w:color="auto"/>
                      </w:divBdr>
                    </w:div>
                  </w:divsChild>
                </w:div>
                <w:div w:id="512452050">
                  <w:marLeft w:val="0"/>
                  <w:marRight w:val="0"/>
                  <w:marTop w:val="0"/>
                  <w:marBottom w:val="0"/>
                  <w:divBdr>
                    <w:top w:val="none" w:sz="0" w:space="0" w:color="auto"/>
                    <w:left w:val="none" w:sz="0" w:space="0" w:color="auto"/>
                    <w:bottom w:val="none" w:sz="0" w:space="0" w:color="auto"/>
                    <w:right w:val="none" w:sz="0" w:space="0" w:color="auto"/>
                  </w:divBdr>
                  <w:divsChild>
                    <w:div w:id="219947481">
                      <w:marLeft w:val="0"/>
                      <w:marRight w:val="0"/>
                      <w:marTop w:val="0"/>
                      <w:marBottom w:val="0"/>
                      <w:divBdr>
                        <w:top w:val="none" w:sz="0" w:space="0" w:color="auto"/>
                        <w:left w:val="none" w:sz="0" w:space="0" w:color="auto"/>
                        <w:bottom w:val="none" w:sz="0" w:space="0" w:color="auto"/>
                        <w:right w:val="none" w:sz="0" w:space="0" w:color="auto"/>
                      </w:divBdr>
                    </w:div>
                  </w:divsChild>
                </w:div>
                <w:div w:id="1455710126">
                  <w:marLeft w:val="0"/>
                  <w:marRight w:val="0"/>
                  <w:marTop w:val="0"/>
                  <w:marBottom w:val="0"/>
                  <w:divBdr>
                    <w:top w:val="none" w:sz="0" w:space="0" w:color="auto"/>
                    <w:left w:val="none" w:sz="0" w:space="0" w:color="auto"/>
                    <w:bottom w:val="none" w:sz="0" w:space="0" w:color="auto"/>
                    <w:right w:val="none" w:sz="0" w:space="0" w:color="auto"/>
                  </w:divBdr>
                  <w:divsChild>
                    <w:div w:id="1521504974">
                      <w:marLeft w:val="0"/>
                      <w:marRight w:val="0"/>
                      <w:marTop w:val="0"/>
                      <w:marBottom w:val="0"/>
                      <w:divBdr>
                        <w:top w:val="none" w:sz="0" w:space="0" w:color="auto"/>
                        <w:left w:val="none" w:sz="0" w:space="0" w:color="auto"/>
                        <w:bottom w:val="none" w:sz="0" w:space="0" w:color="auto"/>
                        <w:right w:val="none" w:sz="0" w:space="0" w:color="auto"/>
                      </w:divBdr>
                    </w:div>
                  </w:divsChild>
                </w:div>
                <w:div w:id="1330645084">
                  <w:marLeft w:val="0"/>
                  <w:marRight w:val="0"/>
                  <w:marTop w:val="0"/>
                  <w:marBottom w:val="0"/>
                  <w:divBdr>
                    <w:top w:val="none" w:sz="0" w:space="0" w:color="auto"/>
                    <w:left w:val="none" w:sz="0" w:space="0" w:color="auto"/>
                    <w:bottom w:val="none" w:sz="0" w:space="0" w:color="auto"/>
                    <w:right w:val="none" w:sz="0" w:space="0" w:color="auto"/>
                  </w:divBdr>
                  <w:divsChild>
                    <w:div w:id="732313569">
                      <w:marLeft w:val="0"/>
                      <w:marRight w:val="0"/>
                      <w:marTop w:val="0"/>
                      <w:marBottom w:val="0"/>
                      <w:divBdr>
                        <w:top w:val="none" w:sz="0" w:space="0" w:color="auto"/>
                        <w:left w:val="none" w:sz="0" w:space="0" w:color="auto"/>
                        <w:bottom w:val="none" w:sz="0" w:space="0" w:color="auto"/>
                        <w:right w:val="none" w:sz="0" w:space="0" w:color="auto"/>
                      </w:divBdr>
                    </w:div>
                  </w:divsChild>
                </w:div>
                <w:div w:id="626814631">
                  <w:marLeft w:val="0"/>
                  <w:marRight w:val="0"/>
                  <w:marTop w:val="0"/>
                  <w:marBottom w:val="0"/>
                  <w:divBdr>
                    <w:top w:val="none" w:sz="0" w:space="0" w:color="auto"/>
                    <w:left w:val="none" w:sz="0" w:space="0" w:color="auto"/>
                    <w:bottom w:val="none" w:sz="0" w:space="0" w:color="auto"/>
                    <w:right w:val="none" w:sz="0" w:space="0" w:color="auto"/>
                  </w:divBdr>
                  <w:divsChild>
                    <w:div w:id="1263143494">
                      <w:marLeft w:val="0"/>
                      <w:marRight w:val="0"/>
                      <w:marTop w:val="0"/>
                      <w:marBottom w:val="0"/>
                      <w:divBdr>
                        <w:top w:val="none" w:sz="0" w:space="0" w:color="auto"/>
                        <w:left w:val="none" w:sz="0" w:space="0" w:color="auto"/>
                        <w:bottom w:val="none" w:sz="0" w:space="0" w:color="auto"/>
                        <w:right w:val="none" w:sz="0" w:space="0" w:color="auto"/>
                      </w:divBdr>
                    </w:div>
                  </w:divsChild>
                </w:div>
                <w:div w:id="1020858281">
                  <w:marLeft w:val="0"/>
                  <w:marRight w:val="0"/>
                  <w:marTop w:val="0"/>
                  <w:marBottom w:val="0"/>
                  <w:divBdr>
                    <w:top w:val="none" w:sz="0" w:space="0" w:color="auto"/>
                    <w:left w:val="none" w:sz="0" w:space="0" w:color="auto"/>
                    <w:bottom w:val="none" w:sz="0" w:space="0" w:color="auto"/>
                    <w:right w:val="none" w:sz="0" w:space="0" w:color="auto"/>
                  </w:divBdr>
                  <w:divsChild>
                    <w:div w:id="839779820">
                      <w:marLeft w:val="0"/>
                      <w:marRight w:val="0"/>
                      <w:marTop w:val="0"/>
                      <w:marBottom w:val="0"/>
                      <w:divBdr>
                        <w:top w:val="none" w:sz="0" w:space="0" w:color="auto"/>
                        <w:left w:val="none" w:sz="0" w:space="0" w:color="auto"/>
                        <w:bottom w:val="none" w:sz="0" w:space="0" w:color="auto"/>
                        <w:right w:val="none" w:sz="0" w:space="0" w:color="auto"/>
                      </w:divBdr>
                    </w:div>
                  </w:divsChild>
                </w:div>
                <w:div w:id="1637955561">
                  <w:marLeft w:val="0"/>
                  <w:marRight w:val="0"/>
                  <w:marTop w:val="0"/>
                  <w:marBottom w:val="0"/>
                  <w:divBdr>
                    <w:top w:val="none" w:sz="0" w:space="0" w:color="auto"/>
                    <w:left w:val="none" w:sz="0" w:space="0" w:color="auto"/>
                    <w:bottom w:val="none" w:sz="0" w:space="0" w:color="auto"/>
                    <w:right w:val="none" w:sz="0" w:space="0" w:color="auto"/>
                  </w:divBdr>
                  <w:divsChild>
                    <w:div w:id="1071545232">
                      <w:marLeft w:val="0"/>
                      <w:marRight w:val="0"/>
                      <w:marTop w:val="0"/>
                      <w:marBottom w:val="0"/>
                      <w:divBdr>
                        <w:top w:val="none" w:sz="0" w:space="0" w:color="auto"/>
                        <w:left w:val="none" w:sz="0" w:space="0" w:color="auto"/>
                        <w:bottom w:val="none" w:sz="0" w:space="0" w:color="auto"/>
                        <w:right w:val="none" w:sz="0" w:space="0" w:color="auto"/>
                      </w:divBdr>
                    </w:div>
                  </w:divsChild>
                </w:div>
                <w:div w:id="785929174">
                  <w:marLeft w:val="0"/>
                  <w:marRight w:val="0"/>
                  <w:marTop w:val="0"/>
                  <w:marBottom w:val="0"/>
                  <w:divBdr>
                    <w:top w:val="none" w:sz="0" w:space="0" w:color="auto"/>
                    <w:left w:val="none" w:sz="0" w:space="0" w:color="auto"/>
                    <w:bottom w:val="none" w:sz="0" w:space="0" w:color="auto"/>
                    <w:right w:val="none" w:sz="0" w:space="0" w:color="auto"/>
                  </w:divBdr>
                  <w:divsChild>
                    <w:div w:id="2130278700">
                      <w:marLeft w:val="0"/>
                      <w:marRight w:val="0"/>
                      <w:marTop w:val="0"/>
                      <w:marBottom w:val="0"/>
                      <w:divBdr>
                        <w:top w:val="none" w:sz="0" w:space="0" w:color="auto"/>
                        <w:left w:val="none" w:sz="0" w:space="0" w:color="auto"/>
                        <w:bottom w:val="none" w:sz="0" w:space="0" w:color="auto"/>
                        <w:right w:val="none" w:sz="0" w:space="0" w:color="auto"/>
                      </w:divBdr>
                    </w:div>
                  </w:divsChild>
                </w:div>
                <w:div w:id="1847209787">
                  <w:marLeft w:val="0"/>
                  <w:marRight w:val="0"/>
                  <w:marTop w:val="0"/>
                  <w:marBottom w:val="0"/>
                  <w:divBdr>
                    <w:top w:val="none" w:sz="0" w:space="0" w:color="auto"/>
                    <w:left w:val="none" w:sz="0" w:space="0" w:color="auto"/>
                    <w:bottom w:val="none" w:sz="0" w:space="0" w:color="auto"/>
                    <w:right w:val="none" w:sz="0" w:space="0" w:color="auto"/>
                  </w:divBdr>
                  <w:divsChild>
                    <w:div w:id="1289584482">
                      <w:marLeft w:val="0"/>
                      <w:marRight w:val="0"/>
                      <w:marTop w:val="0"/>
                      <w:marBottom w:val="0"/>
                      <w:divBdr>
                        <w:top w:val="none" w:sz="0" w:space="0" w:color="auto"/>
                        <w:left w:val="none" w:sz="0" w:space="0" w:color="auto"/>
                        <w:bottom w:val="none" w:sz="0" w:space="0" w:color="auto"/>
                        <w:right w:val="none" w:sz="0" w:space="0" w:color="auto"/>
                      </w:divBdr>
                    </w:div>
                  </w:divsChild>
                </w:div>
                <w:div w:id="642538779">
                  <w:marLeft w:val="0"/>
                  <w:marRight w:val="0"/>
                  <w:marTop w:val="0"/>
                  <w:marBottom w:val="0"/>
                  <w:divBdr>
                    <w:top w:val="none" w:sz="0" w:space="0" w:color="auto"/>
                    <w:left w:val="none" w:sz="0" w:space="0" w:color="auto"/>
                    <w:bottom w:val="none" w:sz="0" w:space="0" w:color="auto"/>
                    <w:right w:val="none" w:sz="0" w:space="0" w:color="auto"/>
                  </w:divBdr>
                  <w:divsChild>
                    <w:div w:id="2044093982">
                      <w:marLeft w:val="0"/>
                      <w:marRight w:val="0"/>
                      <w:marTop w:val="0"/>
                      <w:marBottom w:val="0"/>
                      <w:divBdr>
                        <w:top w:val="none" w:sz="0" w:space="0" w:color="auto"/>
                        <w:left w:val="none" w:sz="0" w:space="0" w:color="auto"/>
                        <w:bottom w:val="none" w:sz="0" w:space="0" w:color="auto"/>
                        <w:right w:val="none" w:sz="0" w:space="0" w:color="auto"/>
                      </w:divBdr>
                    </w:div>
                  </w:divsChild>
                </w:div>
                <w:div w:id="213275326">
                  <w:marLeft w:val="0"/>
                  <w:marRight w:val="0"/>
                  <w:marTop w:val="0"/>
                  <w:marBottom w:val="0"/>
                  <w:divBdr>
                    <w:top w:val="none" w:sz="0" w:space="0" w:color="auto"/>
                    <w:left w:val="none" w:sz="0" w:space="0" w:color="auto"/>
                    <w:bottom w:val="none" w:sz="0" w:space="0" w:color="auto"/>
                    <w:right w:val="none" w:sz="0" w:space="0" w:color="auto"/>
                  </w:divBdr>
                  <w:divsChild>
                    <w:div w:id="1856655826">
                      <w:marLeft w:val="0"/>
                      <w:marRight w:val="0"/>
                      <w:marTop w:val="0"/>
                      <w:marBottom w:val="0"/>
                      <w:divBdr>
                        <w:top w:val="none" w:sz="0" w:space="0" w:color="auto"/>
                        <w:left w:val="none" w:sz="0" w:space="0" w:color="auto"/>
                        <w:bottom w:val="none" w:sz="0" w:space="0" w:color="auto"/>
                        <w:right w:val="none" w:sz="0" w:space="0" w:color="auto"/>
                      </w:divBdr>
                    </w:div>
                  </w:divsChild>
                </w:div>
                <w:div w:id="1785231606">
                  <w:marLeft w:val="0"/>
                  <w:marRight w:val="0"/>
                  <w:marTop w:val="0"/>
                  <w:marBottom w:val="0"/>
                  <w:divBdr>
                    <w:top w:val="none" w:sz="0" w:space="0" w:color="auto"/>
                    <w:left w:val="none" w:sz="0" w:space="0" w:color="auto"/>
                    <w:bottom w:val="none" w:sz="0" w:space="0" w:color="auto"/>
                    <w:right w:val="none" w:sz="0" w:space="0" w:color="auto"/>
                  </w:divBdr>
                  <w:divsChild>
                    <w:div w:id="1523590943">
                      <w:marLeft w:val="0"/>
                      <w:marRight w:val="0"/>
                      <w:marTop w:val="0"/>
                      <w:marBottom w:val="0"/>
                      <w:divBdr>
                        <w:top w:val="none" w:sz="0" w:space="0" w:color="auto"/>
                        <w:left w:val="none" w:sz="0" w:space="0" w:color="auto"/>
                        <w:bottom w:val="none" w:sz="0" w:space="0" w:color="auto"/>
                        <w:right w:val="none" w:sz="0" w:space="0" w:color="auto"/>
                      </w:divBdr>
                    </w:div>
                  </w:divsChild>
                </w:div>
                <w:div w:id="1944216294">
                  <w:marLeft w:val="0"/>
                  <w:marRight w:val="0"/>
                  <w:marTop w:val="0"/>
                  <w:marBottom w:val="0"/>
                  <w:divBdr>
                    <w:top w:val="none" w:sz="0" w:space="0" w:color="auto"/>
                    <w:left w:val="none" w:sz="0" w:space="0" w:color="auto"/>
                    <w:bottom w:val="none" w:sz="0" w:space="0" w:color="auto"/>
                    <w:right w:val="none" w:sz="0" w:space="0" w:color="auto"/>
                  </w:divBdr>
                  <w:divsChild>
                    <w:div w:id="847255163">
                      <w:marLeft w:val="0"/>
                      <w:marRight w:val="0"/>
                      <w:marTop w:val="0"/>
                      <w:marBottom w:val="0"/>
                      <w:divBdr>
                        <w:top w:val="none" w:sz="0" w:space="0" w:color="auto"/>
                        <w:left w:val="none" w:sz="0" w:space="0" w:color="auto"/>
                        <w:bottom w:val="none" w:sz="0" w:space="0" w:color="auto"/>
                        <w:right w:val="none" w:sz="0" w:space="0" w:color="auto"/>
                      </w:divBdr>
                    </w:div>
                  </w:divsChild>
                </w:div>
                <w:div w:id="57284305">
                  <w:marLeft w:val="0"/>
                  <w:marRight w:val="0"/>
                  <w:marTop w:val="0"/>
                  <w:marBottom w:val="0"/>
                  <w:divBdr>
                    <w:top w:val="none" w:sz="0" w:space="0" w:color="auto"/>
                    <w:left w:val="none" w:sz="0" w:space="0" w:color="auto"/>
                    <w:bottom w:val="none" w:sz="0" w:space="0" w:color="auto"/>
                    <w:right w:val="none" w:sz="0" w:space="0" w:color="auto"/>
                  </w:divBdr>
                  <w:divsChild>
                    <w:div w:id="1026833048">
                      <w:marLeft w:val="0"/>
                      <w:marRight w:val="0"/>
                      <w:marTop w:val="0"/>
                      <w:marBottom w:val="0"/>
                      <w:divBdr>
                        <w:top w:val="none" w:sz="0" w:space="0" w:color="auto"/>
                        <w:left w:val="none" w:sz="0" w:space="0" w:color="auto"/>
                        <w:bottom w:val="none" w:sz="0" w:space="0" w:color="auto"/>
                        <w:right w:val="none" w:sz="0" w:space="0" w:color="auto"/>
                      </w:divBdr>
                    </w:div>
                  </w:divsChild>
                </w:div>
                <w:div w:id="488250849">
                  <w:marLeft w:val="0"/>
                  <w:marRight w:val="0"/>
                  <w:marTop w:val="0"/>
                  <w:marBottom w:val="0"/>
                  <w:divBdr>
                    <w:top w:val="none" w:sz="0" w:space="0" w:color="auto"/>
                    <w:left w:val="none" w:sz="0" w:space="0" w:color="auto"/>
                    <w:bottom w:val="none" w:sz="0" w:space="0" w:color="auto"/>
                    <w:right w:val="none" w:sz="0" w:space="0" w:color="auto"/>
                  </w:divBdr>
                  <w:divsChild>
                    <w:div w:id="1844515822">
                      <w:marLeft w:val="0"/>
                      <w:marRight w:val="0"/>
                      <w:marTop w:val="0"/>
                      <w:marBottom w:val="0"/>
                      <w:divBdr>
                        <w:top w:val="none" w:sz="0" w:space="0" w:color="auto"/>
                        <w:left w:val="none" w:sz="0" w:space="0" w:color="auto"/>
                        <w:bottom w:val="none" w:sz="0" w:space="0" w:color="auto"/>
                        <w:right w:val="none" w:sz="0" w:space="0" w:color="auto"/>
                      </w:divBdr>
                    </w:div>
                  </w:divsChild>
                </w:div>
                <w:div w:id="173879948">
                  <w:marLeft w:val="0"/>
                  <w:marRight w:val="0"/>
                  <w:marTop w:val="0"/>
                  <w:marBottom w:val="0"/>
                  <w:divBdr>
                    <w:top w:val="none" w:sz="0" w:space="0" w:color="auto"/>
                    <w:left w:val="none" w:sz="0" w:space="0" w:color="auto"/>
                    <w:bottom w:val="none" w:sz="0" w:space="0" w:color="auto"/>
                    <w:right w:val="none" w:sz="0" w:space="0" w:color="auto"/>
                  </w:divBdr>
                  <w:divsChild>
                    <w:div w:id="1055618777">
                      <w:marLeft w:val="0"/>
                      <w:marRight w:val="0"/>
                      <w:marTop w:val="0"/>
                      <w:marBottom w:val="0"/>
                      <w:divBdr>
                        <w:top w:val="none" w:sz="0" w:space="0" w:color="auto"/>
                        <w:left w:val="none" w:sz="0" w:space="0" w:color="auto"/>
                        <w:bottom w:val="none" w:sz="0" w:space="0" w:color="auto"/>
                        <w:right w:val="none" w:sz="0" w:space="0" w:color="auto"/>
                      </w:divBdr>
                    </w:div>
                  </w:divsChild>
                </w:div>
                <w:div w:id="846020360">
                  <w:marLeft w:val="0"/>
                  <w:marRight w:val="0"/>
                  <w:marTop w:val="0"/>
                  <w:marBottom w:val="0"/>
                  <w:divBdr>
                    <w:top w:val="none" w:sz="0" w:space="0" w:color="auto"/>
                    <w:left w:val="none" w:sz="0" w:space="0" w:color="auto"/>
                    <w:bottom w:val="none" w:sz="0" w:space="0" w:color="auto"/>
                    <w:right w:val="none" w:sz="0" w:space="0" w:color="auto"/>
                  </w:divBdr>
                  <w:divsChild>
                    <w:div w:id="944268677">
                      <w:marLeft w:val="0"/>
                      <w:marRight w:val="0"/>
                      <w:marTop w:val="0"/>
                      <w:marBottom w:val="0"/>
                      <w:divBdr>
                        <w:top w:val="none" w:sz="0" w:space="0" w:color="auto"/>
                        <w:left w:val="none" w:sz="0" w:space="0" w:color="auto"/>
                        <w:bottom w:val="none" w:sz="0" w:space="0" w:color="auto"/>
                        <w:right w:val="none" w:sz="0" w:space="0" w:color="auto"/>
                      </w:divBdr>
                    </w:div>
                  </w:divsChild>
                </w:div>
                <w:div w:id="900137362">
                  <w:marLeft w:val="0"/>
                  <w:marRight w:val="0"/>
                  <w:marTop w:val="0"/>
                  <w:marBottom w:val="0"/>
                  <w:divBdr>
                    <w:top w:val="none" w:sz="0" w:space="0" w:color="auto"/>
                    <w:left w:val="none" w:sz="0" w:space="0" w:color="auto"/>
                    <w:bottom w:val="none" w:sz="0" w:space="0" w:color="auto"/>
                    <w:right w:val="none" w:sz="0" w:space="0" w:color="auto"/>
                  </w:divBdr>
                  <w:divsChild>
                    <w:div w:id="692269628">
                      <w:marLeft w:val="0"/>
                      <w:marRight w:val="0"/>
                      <w:marTop w:val="0"/>
                      <w:marBottom w:val="0"/>
                      <w:divBdr>
                        <w:top w:val="none" w:sz="0" w:space="0" w:color="auto"/>
                        <w:left w:val="none" w:sz="0" w:space="0" w:color="auto"/>
                        <w:bottom w:val="none" w:sz="0" w:space="0" w:color="auto"/>
                        <w:right w:val="none" w:sz="0" w:space="0" w:color="auto"/>
                      </w:divBdr>
                    </w:div>
                  </w:divsChild>
                </w:div>
                <w:div w:id="1417089589">
                  <w:marLeft w:val="0"/>
                  <w:marRight w:val="0"/>
                  <w:marTop w:val="0"/>
                  <w:marBottom w:val="0"/>
                  <w:divBdr>
                    <w:top w:val="none" w:sz="0" w:space="0" w:color="auto"/>
                    <w:left w:val="none" w:sz="0" w:space="0" w:color="auto"/>
                    <w:bottom w:val="none" w:sz="0" w:space="0" w:color="auto"/>
                    <w:right w:val="none" w:sz="0" w:space="0" w:color="auto"/>
                  </w:divBdr>
                  <w:divsChild>
                    <w:div w:id="1502353465">
                      <w:marLeft w:val="0"/>
                      <w:marRight w:val="0"/>
                      <w:marTop w:val="0"/>
                      <w:marBottom w:val="0"/>
                      <w:divBdr>
                        <w:top w:val="none" w:sz="0" w:space="0" w:color="auto"/>
                        <w:left w:val="none" w:sz="0" w:space="0" w:color="auto"/>
                        <w:bottom w:val="none" w:sz="0" w:space="0" w:color="auto"/>
                        <w:right w:val="none" w:sz="0" w:space="0" w:color="auto"/>
                      </w:divBdr>
                    </w:div>
                  </w:divsChild>
                </w:div>
                <w:div w:id="774864414">
                  <w:marLeft w:val="0"/>
                  <w:marRight w:val="0"/>
                  <w:marTop w:val="0"/>
                  <w:marBottom w:val="0"/>
                  <w:divBdr>
                    <w:top w:val="none" w:sz="0" w:space="0" w:color="auto"/>
                    <w:left w:val="none" w:sz="0" w:space="0" w:color="auto"/>
                    <w:bottom w:val="none" w:sz="0" w:space="0" w:color="auto"/>
                    <w:right w:val="none" w:sz="0" w:space="0" w:color="auto"/>
                  </w:divBdr>
                  <w:divsChild>
                    <w:div w:id="1980649235">
                      <w:marLeft w:val="0"/>
                      <w:marRight w:val="0"/>
                      <w:marTop w:val="0"/>
                      <w:marBottom w:val="0"/>
                      <w:divBdr>
                        <w:top w:val="none" w:sz="0" w:space="0" w:color="auto"/>
                        <w:left w:val="none" w:sz="0" w:space="0" w:color="auto"/>
                        <w:bottom w:val="none" w:sz="0" w:space="0" w:color="auto"/>
                        <w:right w:val="none" w:sz="0" w:space="0" w:color="auto"/>
                      </w:divBdr>
                    </w:div>
                  </w:divsChild>
                </w:div>
                <w:div w:id="417017115">
                  <w:marLeft w:val="0"/>
                  <w:marRight w:val="0"/>
                  <w:marTop w:val="0"/>
                  <w:marBottom w:val="0"/>
                  <w:divBdr>
                    <w:top w:val="none" w:sz="0" w:space="0" w:color="auto"/>
                    <w:left w:val="none" w:sz="0" w:space="0" w:color="auto"/>
                    <w:bottom w:val="none" w:sz="0" w:space="0" w:color="auto"/>
                    <w:right w:val="none" w:sz="0" w:space="0" w:color="auto"/>
                  </w:divBdr>
                  <w:divsChild>
                    <w:div w:id="1781024860">
                      <w:marLeft w:val="0"/>
                      <w:marRight w:val="0"/>
                      <w:marTop w:val="0"/>
                      <w:marBottom w:val="0"/>
                      <w:divBdr>
                        <w:top w:val="none" w:sz="0" w:space="0" w:color="auto"/>
                        <w:left w:val="none" w:sz="0" w:space="0" w:color="auto"/>
                        <w:bottom w:val="none" w:sz="0" w:space="0" w:color="auto"/>
                        <w:right w:val="none" w:sz="0" w:space="0" w:color="auto"/>
                      </w:divBdr>
                    </w:div>
                  </w:divsChild>
                </w:div>
                <w:div w:id="975569289">
                  <w:marLeft w:val="0"/>
                  <w:marRight w:val="0"/>
                  <w:marTop w:val="0"/>
                  <w:marBottom w:val="0"/>
                  <w:divBdr>
                    <w:top w:val="none" w:sz="0" w:space="0" w:color="auto"/>
                    <w:left w:val="none" w:sz="0" w:space="0" w:color="auto"/>
                    <w:bottom w:val="none" w:sz="0" w:space="0" w:color="auto"/>
                    <w:right w:val="none" w:sz="0" w:space="0" w:color="auto"/>
                  </w:divBdr>
                  <w:divsChild>
                    <w:div w:id="1952349955">
                      <w:marLeft w:val="0"/>
                      <w:marRight w:val="0"/>
                      <w:marTop w:val="0"/>
                      <w:marBottom w:val="0"/>
                      <w:divBdr>
                        <w:top w:val="none" w:sz="0" w:space="0" w:color="auto"/>
                        <w:left w:val="none" w:sz="0" w:space="0" w:color="auto"/>
                        <w:bottom w:val="none" w:sz="0" w:space="0" w:color="auto"/>
                        <w:right w:val="none" w:sz="0" w:space="0" w:color="auto"/>
                      </w:divBdr>
                    </w:div>
                  </w:divsChild>
                </w:div>
                <w:div w:id="1744138560">
                  <w:marLeft w:val="0"/>
                  <w:marRight w:val="0"/>
                  <w:marTop w:val="0"/>
                  <w:marBottom w:val="0"/>
                  <w:divBdr>
                    <w:top w:val="none" w:sz="0" w:space="0" w:color="auto"/>
                    <w:left w:val="none" w:sz="0" w:space="0" w:color="auto"/>
                    <w:bottom w:val="none" w:sz="0" w:space="0" w:color="auto"/>
                    <w:right w:val="none" w:sz="0" w:space="0" w:color="auto"/>
                  </w:divBdr>
                  <w:divsChild>
                    <w:div w:id="1602375715">
                      <w:marLeft w:val="0"/>
                      <w:marRight w:val="0"/>
                      <w:marTop w:val="0"/>
                      <w:marBottom w:val="0"/>
                      <w:divBdr>
                        <w:top w:val="none" w:sz="0" w:space="0" w:color="auto"/>
                        <w:left w:val="none" w:sz="0" w:space="0" w:color="auto"/>
                        <w:bottom w:val="none" w:sz="0" w:space="0" w:color="auto"/>
                        <w:right w:val="none" w:sz="0" w:space="0" w:color="auto"/>
                      </w:divBdr>
                    </w:div>
                  </w:divsChild>
                </w:div>
                <w:div w:id="1471357900">
                  <w:marLeft w:val="0"/>
                  <w:marRight w:val="0"/>
                  <w:marTop w:val="0"/>
                  <w:marBottom w:val="0"/>
                  <w:divBdr>
                    <w:top w:val="none" w:sz="0" w:space="0" w:color="auto"/>
                    <w:left w:val="none" w:sz="0" w:space="0" w:color="auto"/>
                    <w:bottom w:val="none" w:sz="0" w:space="0" w:color="auto"/>
                    <w:right w:val="none" w:sz="0" w:space="0" w:color="auto"/>
                  </w:divBdr>
                  <w:divsChild>
                    <w:div w:id="1319648429">
                      <w:marLeft w:val="0"/>
                      <w:marRight w:val="0"/>
                      <w:marTop w:val="0"/>
                      <w:marBottom w:val="0"/>
                      <w:divBdr>
                        <w:top w:val="none" w:sz="0" w:space="0" w:color="auto"/>
                        <w:left w:val="none" w:sz="0" w:space="0" w:color="auto"/>
                        <w:bottom w:val="none" w:sz="0" w:space="0" w:color="auto"/>
                        <w:right w:val="none" w:sz="0" w:space="0" w:color="auto"/>
                      </w:divBdr>
                    </w:div>
                  </w:divsChild>
                </w:div>
                <w:div w:id="2044086954">
                  <w:marLeft w:val="0"/>
                  <w:marRight w:val="0"/>
                  <w:marTop w:val="0"/>
                  <w:marBottom w:val="0"/>
                  <w:divBdr>
                    <w:top w:val="none" w:sz="0" w:space="0" w:color="auto"/>
                    <w:left w:val="none" w:sz="0" w:space="0" w:color="auto"/>
                    <w:bottom w:val="none" w:sz="0" w:space="0" w:color="auto"/>
                    <w:right w:val="none" w:sz="0" w:space="0" w:color="auto"/>
                  </w:divBdr>
                  <w:divsChild>
                    <w:div w:id="1611083162">
                      <w:marLeft w:val="0"/>
                      <w:marRight w:val="0"/>
                      <w:marTop w:val="0"/>
                      <w:marBottom w:val="0"/>
                      <w:divBdr>
                        <w:top w:val="none" w:sz="0" w:space="0" w:color="auto"/>
                        <w:left w:val="none" w:sz="0" w:space="0" w:color="auto"/>
                        <w:bottom w:val="none" w:sz="0" w:space="0" w:color="auto"/>
                        <w:right w:val="none" w:sz="0" w:space="0" w:color="auto"/>
                      </w:divBdr>
                    </w:div>
                  </w:divsChild>
                </w:div>
                <w:div w:id="241767770">
                  <w:marLeft w:val="0"/>
                  <w:marRight w:val="0"/>
                  <w:marTop w:val="0"/>
                  <w:marBottom w:val="0"/>
                  <w:divBdr>
                    <w:top w:val="none" w:sz="0" w:space="0" w:color="auto"/>
                    <w:left w:val="none" w:sz="0" w:space="0" w:color="auto"/>
                    <w:bottom w:val="none" w:sz="0" w:space="0" w:color="auto"/>
                    <w:right w:val="none" w:sz="0" w:space="0" w:color="auto"/>
                  </w:divBdr>
                  <w:divsChild>
                    <w:div w:id="1917353549">
                      <w:marLeft w:val="0"/>
                      <w:marRight w:val="0"/>
                      <w:marTop w:val="0"/>
                      <w:marBottom w:val="0"/>
                      <w:divBdr>
                        <w:top w:val="none" w:sz="0" w:space="0" w:color="auto"/>
                        <w:left w:val="none" w:sz="0" w:space="0" w:color="auto"/>
                        <w:bottom w:val="none" w:sz="0" w:space="0" w:color="auto"/>
                        <w:right w:val="none" w:sz="0" w:space="0" w:color="auto"/>
                      </w:divBdr>
                    </w:div>
                  </w:divsChild>
                </w:div>
                <w:div w:id="1487018444">
                  <w:marLeft w:val="0"/>
                  <w:marRight w:val="0"/>
                  <w:marTop w:val="0"/>
                  <w:marBottom w:val="0"/>
                  <w:divBdr>
                    <w:top w:val="none" w:sz="0" w:space="0" w:color="auto"/>
                    <w:left w:val="none" w:sz="0" w:space="0" w:color="auto"/>
                    <w:bottom w:val="none" w:sz="0" w:space="0" w:color="auto"/>
                    <w:right w:val="none" w:sz="0" w:space="0" w:color="auto"/>
                  </w:divBdr>
                  <w:divsChild>
                    <w:div w:id="639850111">
                      <w:marLeft w:val="0"/>
                      <w:marRight w:val="0"/>
                      <w:marTop w:val="0"/>
                      <w:marBottom w:val="0"/>
                      <w:divBdr>
                        <w:top w:val="none" w:sz="0" w:space="0" w:color="auto"/>
                        <w:left w:val="none" w:sz="0" w:space="0" w:color="auto"/>
                        <w:bottom w:val="none" w:sz="0" w:space="0" w:color="auto"/>
                        <w:right w:val="none" w:sz="0" w:space="0" w:color="auto"/>
                      </w:divBdr>
                    </w:div>
                  </w:divsChild>
                </w:div>
                <w:div w:id="1474256069">
                  <w:marLeft w:val="0"/>
                  <w:marRight w:val="0"/>
                  <w:marTop w:val="0"/>
                  <w:marBottom w:val="0"/>
                  <w:divBdr>
                    <w:top w:val="none" w:sz="0" w:space="0" w:color="auto"/>
                    <w:left w:val="none" w:sz="0" w:space="0" w:color="auto"/>
                    <w:bottom w:val="none" w:sz="0" w:space="0" w:color="auto"/>
                    <w:right w:val="none" w:sz="0" w:space="0" w:color="auto"/>
                  </w:divBdr>
                  <w:divsChild>
                    <w:div w:id="1137603761">
                      <w:marLeft w:val="0"/>
                      <w:marRight w:val="0"/>
                      <w:marTop w:val="0"/>
                      <w:marBottom w:val="0"/>
                      <w:divBdr>
                        <w:top w:val="none" w:sz="0" w:space="0" w:color="auto"/>
                        <w:left w:val="none" w:sz="0" w:space="0" w:color="auto"/>
                        <w:bottom w:val="none" w:sz="0" w:space="0" w:color="auto"/>
                        <w:right w:val="none" w:sz="0" w:space="0" w:color="auto"/>
                      </w:divBdr>
                    </w:div>
                  </w:divsChild>
                </w:div>
                <w:div w:id="735058019">
                  <w:marLeft w:val="0"/>
                  <w:marRight w:val="0"/>
                  <w:marTop w:val="0"/>
                  <w:marBottom w:val="0"/>
                  <w:divBdr>
                    <w:top w:val="none" w:sz="0" w:space="0" w:color="auto"/>
                    <w:left w:val="none" w:sz="0" w:space="0" w:color="auto"/>
                    <w:bottom w:val="none" w:sz="0" w:space="0" w:color="auto"/>
                    <w:right w:val="none" w:sz="0" w:space="0" w:color="auto"/>
                  </w:divBdr>
                  <w:divsChild>
                    <w:div w:id="120156689">
                      <w:marLeft w:val="0"/>
                      <w:marRight w:val="0"/>
                      <w:marTop w:val="0"/>
                      <w:marBottom w:val="0"/>
                      <w:divBdr>
                        <w:top w:val="none" w:sz="0" w:space="0" w:color="auto"/>
                        <w:left w:val="none" w:sz="0" w:space="0" w:color="auto"/>
                        <w:bottom w:val="none" w:sz="0" w:space="0" w:color="auto"/>
                        <w:right w:val="none" w:sz="0" w:space="0" w:color="auto"/>
                      </w:divBdr>
                    </w:div>
                  </w:divsChild>
                </w:div>
                <w:div w:id="555822011">
                  <w:marLeft w:val="0"/>
                  <w:marRight w:val="0"/>
                  <w:marTop w:val="0"/>
                  <w:marBottom w:val="0"/>
                  <w:divBdr>
                    <w:top w:val="none" w:sz="0" w:space="0" w:color="auto"/>
                    <w:left w:val="none" w:sz="0" w:space="0" w:color="auto"/>
                    <w:bottom w:val="none" w:sz="0" w:space="0" w:color="auto"/>
                    <w:right w:val="none" w:sz="0" w:space="0" w:color="auto"/>
                  </w:divBdr>
                  <w:divsChild>
                    <w:div w:id="417480356">
                      <w:marLeft w:val="0"/>
                      <w:marRight w:val="0"/>
                      <w:marTop w:val="0"/>
                      <w:marBottom w:val="0"/>
                      <w:divBdr>
                        <w:top w:val="none" w:sz="0" w:space="0" w:color="auto"/>
                        <w:left w:val="none" w:sz="0" w:space="0" w:color="auto"/>
                        <w:bottom w:val="none" w:sz="0" w:space="0" w:color="auto"/>
                        <w:right w:val="none" w:sz="0" w:space="0" w:color="auto"/>
                      </w:divBdr>
                    </w:div>
                  </w:divsChild>
                </w:div>
                <w:div w:id="2118793482">
                  <w:marLeft w:val="0"/>
                  <w:marRight w:val="0"/>
                  <w:marTop w:val="0"/>
                  <w:marBottom w:val="0"/>
                  <w:divBdr>
                    <w:top w:val="none" w:sz="0" w:space="0" w:color="auto"/>
                    <w:left w:val="none" w:sz="0" w:space="0" w:color="auto"/>
                    <w:bottom w:val="none" w:sz="0" w:space="0" w:color="auto"/>
                    <w:right w:val="none" w:sz="0" w:space="0" w:color="auto"/>
                  </w:divBdr>
                  <w:divsChild>
                    <w:div w:id="1164005024">
                      <w:marLeft w:val="0"/>
                      <w:marRight w:val="0"/>
                      <w:marTop w:val="0"/>
                      <w:marBottom w:val="0"/>
                      <w:divBdr>
                        <w:top w:val="none" w:sz="0" w:space="0" w:color="auto"/>
                        <w:left w:val="none" w:sz="0" w:space="0" w:color="auto"/>
                        <w:bottom w:val="none" w:sz="0" w:space="0" w:color="auto"/>
                        <w:right w:val="none" w:sz="0" w:space="0" w:color="auto"/>
                      </w:divBdr>
                    </w:div>
                  </w:divsChild>
                </w:div>
                <w:div w:id="34737179">
                  <w:marLeft w:val="0"/>
                  <w:marRight w:val="0"/>
                  <w:marTop w:val="0"/>
                  <w:marBottom w:val="0"/>
                  <w:divBdr>
                    <w:top w:val="none" w:sz="0" w:space="0" w:color="auto"/>
                    <w:left w:val="none" w:sz="0" w:space="0" w:color="auto"/>
                    <w:bottom w:val="none" w:sz="0" w:space="0" w:color="auto"/>
                    <w:right w:val="none" w:sz="0" w:space="0" w:color="auto"/>
                  </w:divBdr>
                  <w:divsChild>
                    <w:div w:id="1184711718">
                      <w:marLeft w:val="0"/>
                      <w:marRight w:val="0"/>
                      <w:marTop w:val="0"/>
                      <w:marBottom w:val="0"/>
                      <w:divBdr>
                        <w:top w:val="none" w:sz="0" w:space="0" w:color="auto"/>
                        <w:left w:val="none" w:sz="0" w:space="0" w:color="auto"/>
                        <w:bottom w:val="none" w:sz="0" w:space="0" w:color="auto"/>
                        <w:right w:val="none" w:sz="0" w:space="0" w:color="auto"/>
                      </w:divBdr>
                    </w:div>
                  </w:divsChild>
                </w:div>
                <w:div w:id="1687369056">
                  <w:marLeft w:val="0"/>
                  <w:marRight w:val="0"/>
                  <w:marTop w:val="0"/>
                  <w:marBottom w:val="0"/>
                  <w:divBdr>
                    <w:top w:val="none" w:sz="0" w:space="0" w:color="auto"/>
                    <w:left w:val="none" w:sz="0" w:space="0" w:color="auto"/>
                    <w:bottom w:val="none" w:sz="0" w:space="0" w:color="auto"/>
                    <w:right w:val="none" w:sz="0" w:space="0" w:color="auto"/>
                  </w:divBdr>
                  <w:divsChild>
                    <w:div w:id="1793287978">
                      <w:marLeft w:val="0"/>
                      <w:marRight w:val="0"/>
                      <w:marTop w:val="0"/>
                      <w:marBottom w:val="0"/>
                      <w:divBdr>
                        <w:top w:val="none" w:sz="0" w:space="0" w:color="auto"/>
                        <w:left w:val="none" w:sz="0" w:space="0" w:color="auto"/>
                        <w:bottom w:val="none" w:sz="0" w:space="0" w:color="auto"/>
                        <w:right w:val="none" w:sz="0" w:space="0" w:color="auto"/>
                      </w:divBdr>
                    </w:div>
                  </w:divsChild>
                </w:div>
                <w:div w:id="485249900">
                  <w:marLeft w:val="0"/>
                  <w:marRight w:val="0"/>
                  <w:marTop w:val="0"/>
                  <w:marBottom w:val="0"/>
                  <w:divBdr>
                    <w:top w:val="none" w:sz="0" w:space="0" w:color="auto"/>
                    <w:left w:val="none" w:sz="0" w:space="0" w:color="auto"/>
                    <w:bottom w:val="none" w:sz="0" w:space="0" w:color="auto"/>
                    <w:right w:val="none" w:sz="0" w:space="0" w:color="auto"/>
                  </w:divBdr>
                  <w:divsChild>
                    <w:div w:id="10062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1464">
          <w:marLeft w:val="0"/>
          <w:marRight w:val="0"/>
          <w:marTop w:val="0"/>
          <w:marBottom w:val="0"/>
          <w:divBdr>
            <w:top w:val="none" w:sz="0" w:space="0" w:color="auto"/>
            <w:left w:val="none" w:sz="0" w:space="0" w:color="auto"/>
            <w:bottom w:val="none" w:sz="0" w:space="0" w:color="auto"/>
            <w:right w:val="none" w:sz="0" w:space="0" w:color="auto"/>
          </w:divBdr>
        </w:div>
        <w:div w:id="17306123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statista.com/chart/17122/number-of-threatened-species-red-list/" TargetMode="External"/><Relationship Id="rId7" Type="http://schemas.openxmlformats.org/officeDocument/2006/relationships/endnotes" Target="endnotes.xml"/><Relationship Id="rId12" Type="http://schemas.openxmlformats.org/officeDocument/2006/relationships/hyperlink" Target="http://staging.cde.ca.gov/ci/ma/cf/documents/mathfwappendixc.docx" TargetMode="External"/><Relationship Id="rId17" Type="http://schemas.openxmlformats.org/officeDocument/2006/relationships/hyperlink" Target="http://staging.cde.ca.gov/ci/ma/cf/documents/mathfwappendixc.doc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aging.cde.ca.gov/ci/ma/cf/documents/mathfwappendixc.docx"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ging.cde.ca.gov/ci/ma/cf/documents/mathfwappendixc.doc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taging.cde.ca.gov/ci/ma/cf/documents/mathfwappendixc.doc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ging.cde.ca.gov/ci/ma/cf/documents/mathfwappendixc.docx"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F3947-27EB-4524-B09E-EF374C4F8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14433</Words>
  <Characters>82270</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Math Framework Chapter 7 - Curriculum Frameworks (CA Dept of Education)</vt:lpstr>
    </vt:vector>
  </TitlesOfParts>
  <Company/>
  <LinksUpToDate>false</LinksUpToDate>
  <CharactersWithSpaces>96510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Framework Chapter 7 - Curriculum Frameworks (CA Dept of Education)</dc:title>
  <dc:subject>Chapter 7: Mathematics: Investigating and Connecting, Grades Six through Eight.</dc:subject>
  <dc:creator/>
  <cp:keywords/>
  <dc:description/>
  <cp:lastModifiedBy/>
  <cp:revision>1</cp:revision>
  <dcterms:created xsi:type="dcterms:W3CDTF">2023-06-16T16:34:00Z</dcterms:created>
  <dcterms:modified xsi:type="dcterms:W3CDTF">2023-10-17T22:17:00Z</dcterms:modified>
</cp:coreProperties>
</file>