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5E84" w14:textId="77777777" w:rsidR="003A5AEF" w:rsidRPr="00D6034D" w:rsidRDefault="00BD5D7F" w:rsidP="00D6034D">
      <w:pPr>
        <w:jc w:val="center"/>
      </w:pPr>
      <w:r w:rsidRPr="00D6034D">
        <w:rPr>
          <w:noProof/>
        </w:rPr>
        <w:object w:dxaOrig="13074" w:dyaOrig="12996" w14:anchorId="67D934AC">
          <v:shape id="_x0000_i1028" type="#_x0000_t75" alt="The official seal of the California State Board of Education" style="width:93.75pt;height:93.75pt;mso-width-percent:0;mso-height-percent:0;mso-width-percent:0;mso-height-percent:0" o:ole="" filled="t" fillcolor="silver">
            <v:imagedata r:id="rId8" o:title=""/>
          </v:shape>
          <o:OLEObject Type="Embed" ProgID="WPDraw30.Drawing" ShapeID="_x0000_i1028" DrawAspect="Content" ObjectID="_1684246008" r:id="rId9">
            <o:FieldCodes>\* MERGEFORMAT</o:FieldCodes>
          </o:OLEObject>
        </w:object>
      </w:r>
    </w:p>
    <w:p w14:paraId="5AF19224" w14:textId="630B74F0" w:rsidR="00D05956" w:rsidRPr="00D6034D" w:rsidRDefault="00D05956" w:rsidP="00D6034D">
      <w:pPr>
        <w:pStyle w:val="Heading1"/>
        <w:jc w:val="center"/>
      </w:pPr>
      <w:r w:rsidRPr="00D6034D">
        <w:t>Calif</w:t>
      </w:r>
      <w:r w:rsidR="00C94A65" w:rsidRPr="00D6034D">
        <w:t>ornia State Board of Education</w:t>
      </w:r>
      <w:r w:rsidR="00D6034D" w:rsidRPr="00D6034D">
        <w:br/>
      </w:r>
      <w:r w:rsidR="00AF0202">
        <w:t xml:space="preserve">Final </w:t>
      </w:r>
      <w:r w:rsidR="009670E0">
        <w:t>Minutes</w:t>
      </w:r>
      <w:r w:rsidR="007054BD">
        <w:t xml:space="preserve"> </w:t>
      </w:r>
      <w:r w:rsidR="007054BD">
        <w:br/>
      </w:r>
      <w:r w:rsidR="00543417">
        <w:t>March 16-18</w:t>
      </w:r>
      <w:r w:rsidR="002F4D13">
        <w:t>, 2021</w:t>
      </w:r>
    </w:p>
    <w:p w14:paraId="00806505" w14:textId="77777777" w:rsidR="00D05956" w:rsidRDefault="00D05956" w:rsidP="00D05956">
      <w:pPr>
        <w:pStyle w:val="Heading2"/>
      </w:pPr>
      <w:r>
        <w:t>Members Present</w:t>
      </w:r>
    </w:p>
    <w:p w14:paraId="58B0208B" w14:textId="77777777" w:rsidR="00FE0C19" w:rsidRPr="00D05956" w:rsidRDefault="000443BB" w:rsidP="00596501">
      <w:pPr>
        <w:pStyle w:val="ListParagraph"/>
        <w:numPr>
          <w:ilvl w:val="0"/>
          <w:numId w:val="1"/>
        </w:numPr>
      </w:pPr>
      <w:r>
        <w:t>Linda Darling-Hammond</w:t>
      </w:r>
      <w:r w:rsidR="00FE0C19" w:rsidRPr="00D05956">
        <w:t xml:space="preserve">, President </w:t>
      </w:r>
    </w:p>
    <w:p w14:paraId="77DD6962" w14:textId="77777777" w:rsidR="00FE0C19" w:rsidRDefault="00FE0C19" w:rsidP="00596501">
      <w:pPr>
        <w:pStyle w:val="ListParagraph"/>
        <w:numPr>
          <w:ilvl w:val="0"/>
          <w:numId w:val="1"/>
        </w:numPr>
      </w:pPr>
      <w:r w:rsidRPr="00D05956">
        <w:t>Ilene W. Straus, Vice President</w:t>
      </w:r>
    </w:p>
    <w:p w14:paraId="0420C7B2" w14:textId="77777777" w:rsidR="006E5DC4" w:rsidRPr="00D05956" w:rsidRDefault="006E5DC4" w:rsidP="00596501">
      <w:pPr>
        <w:pStyle w:val="ListParagraph"/>
        <w:numPr>
          <w:ilvl w:val="0"/>
          <w:numId w:val="1"/>
        </w:numPr>
      </w:pPr>
      <w:r>
        <w:t>Sue Burr</w:t>
      </w:r>
    </w:p>
    <w:p w14:paraId="7899AB23" w14:textId="77777777" w:rsidR="00527152" w:rsidRDefault="00527152" w:rsidP="00596501">
      <w:pPr>
        <w:pStyle w:val="ListParagraph"/>
        <w:numPr>
          <w:ilvl w:val="0"/>
          <w:numId w:val="1"/>
        </w:numPr>
      </w:pPr>
      <w:r>
        <w:t>Cynthia Glover-Woods</w:t>
      </w:r>
    </w:p>
    <w:p w14:paraId="3A4755C0" w14:textId="77777777" w:rsidR="00527152" w:rsidRDefault="00527152" w:rsidP="00596501">
      <w:pPr>
        <w:pStyle w:val="ListParagraph"/>
        <w:numPr>
          <w:ilvl w:val="0"/>
          <w:numId w:val="1"/>
        </w:numPr>
      </w:pPr>
      <w:r>
        <w:t>James J. McQuillen</w:t>
      </w:r>
    </w:p>
    <w:p w14:paraId="5DB1804A" w14:textId="77777777" w:rsidR="000443BB" w:rsidRDefault="000443BB" w:rsidP="00596501">
      <w:pPr>
        <w:pStyle w:val="ListParagraph"/>
        <w:numPr>
          <w:ilvl w:val="0"/>
          <w:numId w:val="1"/>
        </w:numPr>
      </w:pPr>
      <w:r>
        <w:t>Matt Navo</w:t>
      </w:r>
    </w:p>
    <w:p w14:paraId="7D93730B" w14:textId="77777777" w:rsidR="000443BB" w:rsidRDefault="000443BB" w:rsidP="00596501">
      <w:pPr>
        <w:pStyle w:val="ListParagraph"/>
        <w:numPr>
          <w:ilvl w:val="0"/>
          <w:numId w:val="1"/>
        </w:numPr>
      </w:pPr>
      <w:r>
        <w:t>Kim Pattillo Brownson</w:t>
      </w:r>
    </w:p>
    <w:p w14:paraId="1CB156DF" w14:textId="77777777" w:rsidR="00527152" w:rsidRPr="00D05956" w:rsidRDefault="00527152" w:rsidP="00596501">
      <w:pPr>
        <w:pStyle w:val="ListParagraph"/>
        <w:numPr>
          <w:ilvl w:val="0"/>
          <w:numId w:val="1"/>
        </w:numPr>
      </w:pPr>
      <w:r>
        <w:t>Haydee Rodriguez</w:t>
      </w:r>
    </w:p>
    <w:p w14:paraId="5A5E75D0" w14:textId="77777777" w:rsidR="00FE0C19" w:rsidRPr="00D05956" w:rsidRDefault="00FE0C19" w:rsidP="00596501">
      <w:pPr>
        <w:pStyle w:val="ListParagraph"/>
        <w:numPr>
          <w:ilvl w:val="0"/>
          <w:numId w:val="1"/>
        </w:numPr>
      </w:pPr>
      <w:r w:rsidRPr="00D05956">
        <w:t>Patricia A. Rucker</w:t>
      </w:r>
    </w:p>
    <w:p w14:paraId="74DA8D5E" w14:textId="77777777" w:rsidR="00FE0C19" w:rsidRPr="00D05956" w:rsidRDefault="00FE0C19" w:rsidP="00596501">
      <w:pPr>
        <w:pStyle w:val="ListParagraph"/>
        <w:numPr>
          <w:ilvl w:val="0"/>
          <w:numId w:val="1"/>
        </w:numPr>
      </w:pPr>
      <w:r w:rsidRPr="00D05956">
        <w:t>Ting L. Sun</w:t>
      </w:r>
    </w:p>
    <w:p w14:paraId="7F6E430F" w14:textId="77777777" w:rsidR="00FE0C19" w:rsidRDefault="006E5DC4" w:rsidP="00596501">
      <w:pPr>
        <w:pStyle w:val="ListParagraph"/>
        <w:numPr>
          <w:ilvl w:val="0"/>
          <w:numId w:val="1"/>
        </w:numPr>
      </w:pPr>
      <w:r>
        <w:t>Zaid Fattah</w:t>
      </w:r>
      <w:r w:rsidR="00FE0C19" w:rsidRPr="00D05956">
        <w:t>, Student Member</w:t>
      </w:r>
    </w:p>
    <w:p w14:paraId="440F96A7"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2513566B" w14:textId="77777777" w:rsidR="00D05956" w:rsidRDefault="00D05956" w:rsidP="00D05956">
      <w:pPr>
        <w:pStyle w:val="Heading2"/>
      </w:pPr>
      <w:r>
        <w:t>Member Absent</w:t>
      </w:r>
    </w:p>
    <w:p w14:paraId="71E700DD" w14:textId="77777777" w:rsidR="00F90653" w:rsidRPr="00F90653" w:rsidRDefault="006E5DC4" w:rsidP="00C10053">
      <w:pPr>
        <w:pStyle w:val="ListParagraph"/>
        <w:numPr>
          <w:ilvl w:val="0"/>
          <w:numId w:val="5"/>
        </w:numPr>
      </w:pPr>
      <w:r>
        <w:t>None</w:t>
      </w:r>
    </w:p>
    <w:p w14:paraId="46190EC1" w14:textId="77777777" w:rsidR="00D05956" w:rsidRDefault="00D05956" w:rsidP="00DA2D8E">
      <w:pPr>
        <w:pStyle w:val="Heading2"/>
      </w:pPr>
      <w:r>
        <w:t>Principal Staff</w:t>
      </w:r>
    </w:p>
    <w:p w14:paraId="4A57CE51" w14:textId="77777777" w:rsidR="00FE0C19" w:rsidRDefault="00BB32E8" w:rsidP="00596501">
      <w:pPr>
        <w:pStyle w:val="ListParagraph"/>
        <w:numPr>
          <w:ilvl w:val="0"/>
          <w:numId w:val="2"/>
        </w:numPr>
      </w:pPr>
      <w:r>
        <w:t>Brooks Allen</w:t>
      </w:r>
      <w:r w:rsidR="00FE0C19">
        <w:t>, Executive Director, State Board of Education (SBE)</w:t>
      </w:r>
    </w:p>
    <w:p w14:paraId="2592C8DA" w14:textId="77777777" w:rsidR="00293EDC" w:rsidRPr="00293EDC" w:rsidRDefault="00293EDC" w:rsidP="00293EDC">
      <w:pPr>
        <w:pStyle w:val="ListParagraph"/>
        <w:numPr>
          <w:ilvl w:val="0"/>
          <w:numId w:val="2"/>
        </w:numPr>
      </w:pPr>
      <w:r>
        <w:t>Judy Cias, Chief Counsel, SBE</w:t>
      </w:r>
    </w:p>
    <w:p w14:paraId="0B301B5B" w14:textId="77777777" w:rsidR="00C04680" w:rsidRPr="00C04680" w:rsidRDefault="00C04680" w:rsidP="00C04680">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SBE </w:t>
      </w:r>
    </w:p>
    <w:p w14:paraId="4F962276" w14:textId="399A8F65"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4DB4EFBE" w14:textId="77777777" w:rsidR="00B81ECF" w:rsidRPr="00C44C6D" w:rsidRDefault="00B81ECF" w:rsidP="00596501">
      <w:pPr>
        <w:pStyle w:val="ListParagraph"/>
        <w:numPr>
          <w:ilvl w:val="0"/>
          <w:numId w:val="2"/>
        </w:numPr>
      </w:pPr>
      <w:r w:rsidRPr="00C44C6D">
        <w:t>D</w:t>
      </w:r>
      <w:r w:rsidR="00D61286" w:rsidRPr="00C44C6D">
        <w:t>ebra Brown</w:t>
      </w:r>
      <w:r w:rsidRPr="00C44C6D">
        <w:t xml:space="preserve">, </w:t>
      </w:r>
      <w:r w:rsidR="00D61286" w:rsidRPr="00C44C6D">
        <w:t>Senior Policy Advisor, SBE</w:t>
      </w:r>
    </w:p>
    <w:p w14:paraId="315E34ED" w14:textId="77777777" w:rsidR="00FE0C19" w:rsidRDefault="00FE0C19" w:rsidP="00596501">
      <w:pPr>
        <w:pStyle w:val="ListParagraph"/>
        <w:numPr>
          <w:ilvl w:val="0"/>
          <w:numId w:val="2"/>
        </w:numPr>
      </w:pPr>
      <w:r>
        <w:lastRenderedPageBreak/>
        <w:t>Janet Weeks, Director of Communications, SBE</w:t>
      </w:r>
    </w:p>
    <w:p w14:paraId="062126F7" w14:textId="77777777" w:rsidR="00FE0C19" w:rsidRDefault="00FE0C19" w:rsidP="00596501">
      <w:pPr>
        <w:pStyle w:val="ListParagraph"/>
        <w:numPr>
          <w:ilvl w:val="0"/>
          <w:numId w:val="2"/>
        </w:numPr>
      </w:pPr>
      <w:r>
        <w:t>Carolyn Pfister, Education Administrator I</w:t>
      </w:r>
      <w:r w:rsidR="00982233">
        <w:t>, SBE</w:t>
      </w:r>
      <w:bookmarkStart w:id="0" w:name="_GoBack"/>
      <w:bookmarkEnd w:id="0"/>
    </w:p>
    <w:p w14:paraId="40E0946B" w14:textId="77777777" w:rsidR="00FE0C19" w:rsidRDefault="00FE0C19" w:rsidP="00596501">
      <w:pPr>
        <w:pStyle w:val="ListParagraph"/>
        <w:numPr>
          <w:ilvl w:val="0"/>
          <w:numId w:val="2"/>
        </w:numPr>
      </w:pPr>
      <w:r>
        <w:t xml:space="preserve">Laila Fahimuddin, Policy </w:t>
      </w:r>
      <w:r w:rsidR="00527152">
        <w:t>Director</w:t>
      </w:r>
      <w:r>
        <w:t>, SBE</w:t>
      </w:r>
    </w:p>
    <w:p w14:paraId="02AA99AD" w14:textId="77777777" w:rsidR="00FE0C19" w:rsidRDefault="00FE0C19" w:rsidP="00596501">
      <w:pPr>
        <w:pStyle w:val="ListParagraph"/>
        <w:numPr>
          <w:ilvl w:val="0"/>
          <w:numId w:val="2"/>
        </w:numPr>
      </w:pPr>
      <w:r>
        <w:t xml:space="preserve">Sara Pietrowski, Policy </w:t>
      </w:r>
      <w:r w:rsidR="00527152">
        <w:t>Director</w:t>
      </w:r>
      <w:r>
        <w:t>, SBE</w:t>
      </w:r>
    </w:p>
    <w:p w14:paraId="65D63C4A" w14:textId="77777777" w:rsidR="00FE0C19" w:rsidRDefault="00FE0C19" w:rsidP="00596501">
      <w:pPr>
        <w:pStyle w:val="ListParagraph"/>
        <w:numPr>
          <w:ilvl w:val="0"/>
          <w:numId w:val="2"/>
        </w:numPr>
      </w:pPr>
      <w:r>
        <w:t>Pamela Castleman, Education Programs Consultant, SBE</w:t>
      </w:r>
    </w:p>
    <w:p w14:paraId="66D3D6CC" w14:textId="77777777" w:rsidR="009C6A2C" w:rsidRDefault="009C6A2C" w:rsidP="00596501">
      <w:pPr>
        <w:pStyle w:val="ListParagraph"/>
        <w:numPr>
          <w:ilvl w:val="0"/>
          <w:numId w:val="2"/>
        </w:numPr>
      </w:pPr>
      <w:r>
        <w:t>Amy Bubbico, Staff Services Manager</w:t>
      </w:r>
      <w:r w:rsidR="00E4516B">
        <w:t>, SBE</w:t>
      </w:r>
    </w:p>
    <w:p w14:paraId="67E440E0" w14:textId="77777777" w:rsidR="006E5DC4" w:rsidRDefault="006E5DC4" w:rsidP="00596501">
      <w:pPr>
        <w:pStyle w:val="ListParagraph"/>
        <w:numPr>
          <w:ilvl w:val="0"/>
          <w:numId w:val="2"/>
        </w:numPr>
      </w:pPr>
      <w:r>
        <w:t>Lisa Hopkins, Associate Governmental Program Analyst, SBE</w:t>
      </w:r>
    </w:p>
    <w:p w14:paraId="3A99B960" w14:textId="77777777" w:rsidR="006E5DC4" w:rsidRDefault="006E5DC4" w:rsidP="006E5DC4">
      <w:pPr>
        <w:pStyle w:val="ListParagraph"/>
        <w:numPr>
          <w:ilvl w:val="0"/>
          <w:numId w:val="2"/>
        </w:numPr>
      </w:pPr>
      <w:r>
        <w:t>Haley Gordon, Staff Services Analyst, SBE</w:t>
      </w:r>
    </w:p>
    <w:p w14:paraId="36697636" w14:textId="77777777" w:rsidR="00FE0C19" w:rsidRDefault="00D61286" w:rsidP="00596501">
      <w:pPr>
        <w:pStyle w:val="ListParagraph"/>
        <w:numPr>
          <w:ilvl w:val="0"/>
          <w:numId w:val="2"/>
        </w:numPr>
      </w:pPr>
      <w:r>
        <w:t>Stephanie Gregson</w:t>
      </w:r>
      <w:r w:rsidR="00FE0C19">
        <w:t>, Chief Deputy Superintendent, California Department of Education (CDE)</w:t>
      </w:r>
    </w:p>
    <w:p w14:paraId="06E8C366" w14:textId="77777777" w:rsidR="00E01DF4" w:rsidRDefault="00E01DF4" w:rsidP="00596501">
      <w:pPr>
        <w:pStyle w:val="ListParagraph"/>
        <w:numPr>
          <w:ilvl w:val="0"/>
          <w:numId w:val="2"/>
        </w:numPr>
      </w:pPr>
      <w:r>
        <w:t>Lisa Constancio, Deputy Superintendent, CDE</w:t>
      </w:r>
    </w:p>
    <w:p w14:paraId="2A9CC200" w14:textId="77777777" w:rsidR="00BB32E8" w:rsidRDefault="00BB32E8" w:rsidP="00BB32E8">
      <w:pPr>
        <w:pStyle w:val="ListParagraph"/>
        <w:numPr>
          <w:ilvl w:val="0"/>
          <w:numId w:val="2"/>
        </w:numPr>
      </w:pPr>
      <w:r>
        <w:t>Rachael Maves, Deputy Superintendent, CDE</w:t>
      </w:r>
    </w:p>
    <w:p w14:paraId="413D403D" w14:textId="77777777" w:rsidR="00FE0C19" w:rsidRDefault="00BB32E8" w:rsidP="00B51C26">
      <w:pPr>
        <w:pStyle w:val="ListParagraph"/>
        <w:numPr>
          <w:ilvl w:val="0"/>
          <w:numId w:val="2"/>
        </w:numPr>
        <w:spacing w:after="240"/>
      </w:pPr>
      <w:r>
        <w:t>Alex Moos</w:t>
      </w:r>
      <w:r w:rsidR="00FE0C19">
        <w:t>, Education Policy Administrator I, CDE</w:t>
      </w:r>
    </w:p>
    <w:p w14:paraId="65D64DCF" w14:textId="77777777" w:rsidR="00D05956" w:rsidRDefault="00D05956" w:rsidP="00B51C26">
      <w:pPr>
        <w:spacing w:after="0"/>
      </w:pPr>
      <w:r w:rsidRPr="00D05956">
        <w:rPr>
          <w:b/>
        </w:rPr>
        <w:t xml:space="preserve">Please note that the complete proceedings of the </w:t>
      </w:r>
      <w:r w:rsidR="00543417">
        <w:rPr>
          <w:b/>
        </w:rPr>
        <w:t>March 16-18</w:t>
      </w:r>
      <w:r w:rsidR="002F4D13">
        <w:rPr>
          <w:b/>
        </w:rPr>
        <w:t>, 2021</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6973DC62" w14:textId="77777777" w:rsidR="00D05956" w:rsidRDefault="00D05956">
      <w:pPr>
        <w:spacing w:after="160" w:line="259" w:lineRule="auto"/>
      </w:pPr>
      <w:r>
        <w:br w:type="page"/>
      </w:r>
    </w:p>
    <w:p w14:paraId="1CDA81CE" w14:textId="77777777" w:rsidR="00D05956" w:rsidRDefault="00D05956" w:rsidP="00D05956">
      <w:pPr>
        <w:pStyle w:val="Heading2"/>
        <w:jc w:val="center"/>
      </w:pPr>
      <w:r>
        <w:lastRenderedPageBreak/>
        <w:t>Cali</w:t>
      </w:r>
      <w:r w:rsidR="00F863AE">
        <w:t>fornia State Board of Education</w:t>
      </w:r>
      <w:r>
        <w:br/>
        <w:t xml:space="preserve">Public Session </w:t>
      </w:r>
      <w:r w:rsidR="00543417">
        <w:t>March 16</w:t>
      </w:r>
      <w:r w:rsidR="002F4D13">
        <w:t>, 2021</w:t>
      </w:r>
    </w:p>
    <w:p w14:paraId="2DC06F8F" w14:textId="3355C2DF" w:rsidR="007836F5" w:rsidRDefault="00543417" w:rsidP="00FC3F8B">
      <w:pPr>
        <w:jc w:val="center"/>
      </w:pPr>
      <w:r>
        <w:rPr>
          <w:b/>
        </w:rPr>
        <w:t>Tuesday</w:t>
      </w:r>
      <w:r w:rsidR="007836F5">
        <w:rPr>
          <w:b/>
        </w:rPr>
        <w:t xml:space="preserve">, </w:t>
      </w:r>
      <w:r>
        <w:rPr>
          <w:b/>
        </w:rPr>
        <w:t>March 16</w:t>
      </w:r>
      <w:r w:rsidR="00282375">
        <w:rPr>
          <w:b/>
        </w:rPr>
        <w:t>, 20</w:t>
      </w:r>
      <w:r w:rsidR="002D2366">
        <w:rPr>
          <w:b/>
        </w:rPr>
        <w:t>2</w:t>
      </w:r>
      <w:r w:rsidR="002F4D13">
        <w:rPr>
          <w:b/>
        </w:rPr>
        <w:t>1</w:t>
      </w:r>
      <w:r w:rsidR="007836F5">
        <w:rPr>
          <w:b/>
        </w:rPr>
        <w:t xml:space="preserve"> </w:t>
      </w:r>
      <w:r w:rsidR="00F05552" w:rsidRPr="00E672AD">
        <w:rPr>
          <w:rFonts w:eastAsia="Times New Roman" w:cs="Arial"/>
          <w:b/>
          <w:bCs/>
          <w:szCs w:val="24"/>
        </w:rPr>
        <w:t xml:space="preserve">– </w:t>
      </w:r>
      <w:r>
        <w:rPr>
          <w:b/>
        </w:rPr>
        <w:t>2</w:t>
      </w:r>
      <w:r w:rsidR="007836F5">
        <w:rPr>
          <w:b/>
        </w:rPr>
        <w:t xml:space="preserve">:30 </w:t>
      </w:r>
      <w:r>
        <w:rPr>
          <w:b/>
        </w:rPr>
        <w:t>p</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4A848043" w14:textId="77777777" w:rsidR="00FE0C19" w:rsidRDefault="00FE0C19" w:rsidP="00596501">
      <w:pPr>
        <w:pStyle w:val="ListParagraph"/>
        <w:numPr>
          <w:ilvl w:val="0"/>
          <w:numId w:val="3"/>
        </w:numPr>
      </w:pPr>
      <w:r>
        <w:t>Call to Order</w:t>
      </w:r>
    </w:p>
    <w:p w14:paraId="583976D6" w14:textId="77777777" w:rsidR="00FE0C19" w:rsidRDefault="00FE0C19" w:rsidP="00596501">
      <w:pPr>
        <w:pStyle w:val="ListParagraph"/>
        <w:numPr>
          <w:ilvl w:val="0"/>
          <w:numId w:val="3"/>
        </w:numPr>
      </w:pPr>
      <w:r>
        <w:t>Salute to the Flag</w:t>
      </w:r>
    </w:p>
    <w:p w14:paraId="2F90CA2F" w14:textId="77777777" w:rsidR="00FE0C19" w:rsidRDefault="00FE0C19" w:rsidP="00596501">
      <w:pPr>
        <w:pStyle w:val="ListParagraph"/>
        <w:numPr>
          <w:ilvl w:val="0"/>
          <w:numId w:val="3"/>
        </w:numPr>
      </w:pPr>
      <w:r>
        <w:t>Communications</w:t>
      </w:r>
    </w:p>
    <w:p w14:paraId="60A929C4" w14:textId="77777777" w:rsidR="00FE0C19" w:rsidRDefault="00FE0C19" w:rsidP="00596501">
      <w:pPr>
        <w:pStyle w:val="ListParagraph"/>
        <w:numPr>
          <w:ilvl w:val="0"/>
          <w:numId w:val="3"/>
        </w:numPr>
      </w:pPr>
      <w:r>
        <w:t>Announcements</w:t>
      </w:r>
    </w:p>
    <w:p w14:paraId="54B422FD" w14:textId="77777777" w:rsidR="00FE0C19" w:rsidRDefault="00FE0C19" w:rsidP="00596501">
      <w:pPr>
        <w:pStyle w:val="ListParagraph"/>
        <w:numPr>
          <w:ilvl w:val="0"/>
          <w:numId w:val="3"/>
        </w:numPr>
      </w:pPr>
      <w:r>
        <w:t>Special Presentations</w:t>
      </w:r>
    </w:p>
    <w:p w14:paraId="1DAF1523"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60CA8F4B" w14:textId="77777777" w:rsidR="00FE0C19" w:rsidRDefault="00FE0C19" w:rsidP="00596501">
      <w:pPr>
        <w:pStyle w:val="ListParagraph"/>
        <w:numPr>
          <w:ilvl w:val="0"/>
          <w:numId w:val="3"/>
        </w:numPr>
      </w:pPr>
      <w:r>
        <w:t>Agenda Items</w:t>
      </w:r>
    </w:p>
    <w:p w14:paraId="55E81732" w14:textId="77777777" w:rsidR="000736BC" w:rsidRDefault="003D131C" w:rsidP="00B51C26">
      <w:pPr>
        <w:pStyle w:val="ListParagraph"/>
        <w:numPr>
          <w:ilvl w:val="0"/>
          <w:numId w:val="3"/>
        </w:numPr>
        <w:spacing w:after="0"/>
      </w:pPr>
      <w:r>
        <w:t xml:space="preserve">Day’s </w:t>
      </w:r>
      <w:r w:rsidR="006B7157">
        <w:t>Adjournment</w:t>
      </w:r>
    </w:p>
    <w:p w14:paraId="43CEC908" w14:textId="2455F26C" w:rsidR="00F654A7" w:rsidRPr="00D05956" w:rsidRDefault="00FE0C19" w:rsidP="00B51C26">
      <w:pPr>
        <w:spacing w:before="240"/>
        <w:rPr>
          <w:b/>
        </w:rPr>
      </w:pPr>
      <w:r w:rsidRPr="00B54951">
        <w:rPr>
          <w:b/>
        </w:rPr>
        <w:t xml:space="preserve">President </w:t>
      </w:r>
      <w:r w:rsidR="00574008" w:rsidRPr="00B54951">
        <w:rPr>
          <w:b/>
        </w:rPr>
        <w:t>Darling-Hammond</w:t>
      </w:r>
      <w:r w:rsidRPr="00B54951">
        <w:rPr>
          <w:b/>
        </w:rPr>
        <w:t xml:space="preserve"> called the meeting to order at approximately </w:t>
      </w:r>
      <w:r w:rsidR="00543417" w:rsidRPr="00E5503A">
        <w:rPr>
          <w:b/>
        </w:rPr>
        <w:t>2</w:t>
      </w:r>
      <w:r w:rsidRPr="00E5503A">
        <w:rPr>
          <w:b/>
        </w:rPr>
        <w:t>:</w:t>
      </w:r>
      <w:r w:rsidR="003F24EF" w:rsidRPr="00E5503A">
        <w:rPr>
          <w:b/>
        </w:rPr>
        <w:t>3</w:t>
      </w:r>
      <w:r w:rsidR="00DD487B">
        <w:rPr>
          <w:b/>
        </w:rPr>
        <w:t>5</w:t>
      </w:r>
      <w:r w:rsidRPr="00E5503A">
        <w:rPr>
          <w:b/>
        </w:rPr>
        <w:t xml:space="preserve"> </w:t>
      </w:r>
      <w:r w:rsidR="00543417" w:rsidRPr="00E5503A">
        <w:rPr>
          <w:b/>
        </w:rPr>
        <w:t>p</w:t>
      </w:r>
      <w:r w:rsidRPr="00E5503A">
        <w:rPr>
          <w:b/>
        </w:rPr>
        <w:t>.m.</w:t>
      </w:r>
    </w:p>
    <w:p w14:paraId="6F031903" w14:textId="77777777" w:rsidR="0040385F" w:rsidRDefault="00D05956" w:rsidP="00B51C26">
      <w:pPr>
        <w:pStyle w:val="Heading3"/>
        <w:spacing w:before="0"/>
        <w:jc w:val="center"/>
        <w:rPr>
          <w:sz w:val="28"/>
          <w:szCs w:val="28"/>
        </w:rPr>
      </w:pPr>
      <w:r w:rsidRPr="0081016E">
        <w:rPr>
          <w:sz w:val="28"/>
          <w:szCs w:val="28"/>
        </w:rPr>
        <w:t>AGENDA ITEMS DAY 1</w:t>
      </w:r>
    </w:p>
    <w:p w14:paraId="64E37183" w14:textId="77777777" w:rsidR="001C1252" w:rsidRPr="00094DEC" w:rsidRDefault="001C1252" w:rsidP="00B51C26">
      <w:pPr>
        <w:pStyle w:val="Heading4"/>
        <w:spacing w:before="0" w:after="0"/>
      </w:pPr>
      <w:r w:rsidRPr="00094DEC">
        <w:t>Item 01</w:t>
      </w:r>
    </w:p>
    <w:p w14:paraId="04869E50" w14:textId="77777777" w:rsidR="002F4D13" w:rsidRPr="00094DEC" w:rsidRDefault="002443F7" w:rsidP="002F4D1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094DEC">
        <w:rPr>
          <w:b/>
        </w:rPr>
        <w:t>Subject</w:t>
      </w:r>
      <w:r w:rsidRPr="00094DEC">
        <w:rPr>
          <w:rFonts w:cs="Arial"/>
          <w:b/>
          <w:szCs w:val="24"/>
        </w:rPr>
        <w:t>:</w:t>
      </w:r>
      <w:r w:rsidRPr="00094DEC">
        <w:rPr>
          <w:rFonts w:cs="Arial"/>
          <w:szCs w:val="24"/>
        </w:rPr>
        <w:t xml:space="preserve"> </w:t>
      </w:r>
      <w:r w:rsidR="002F4D13" w:rsidRPr="00094DEC">
        <w:rPr>
          <w:rFonts w:eastAsia="Times New Roman" w:cs="Times New Roman"/>
          <w:bCs/>
          <w:snapToGrid w:val="0"/>
          <w:szCs w:val="20"/>
        </w:rPr>
        <w:t>STATE BOARD PROJECTS AND PRIORITIES.</w:t>
      </w:r>
    </w:p>
    <w:p w14:paraId="3B740FDF" w14:textId="77777777" w:rsidR="00543417" w:rsidRPr="00094DEC" w:rsidRDefault="00543417" w:rsidP="005434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94DEC">
        <w:rPr>
          <w:rFonts w:eastAsia="Times New Roman" w:cs="Times New Roman"/>
          <w:bCs/>
          <w:snapToGrid w:val="0"/>
          <w:szCs w:val="20"/>
        </w:rPr>
        <w:t>STATE BOARD PROJECTS AND PRIORITIES.</w:t>
      </w:r>
    </w:p>
    <w:p w14:paraId="6E91A950" w14:textId="77777777" w:rsidR="00543417" w:rsidRPr="00094DEC" w:rsidRDefault="00543417" w:rsidP="00543417">
      <w:pPr>
        <w:spacing w:after="0"/>
        <w:rPr>
          <w:rFonts w:eastAsia="Times New Roman" w:cs="Times New Roman"/>
          <w:szCs w:val="24"/>
        </w:rPr>
      </w:pPr>
      <w:r w:rsidRPr="00094DEC">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651950F4" w14:textId="77777777" w:rsidR="002443F7" w:rsidRPr="00094DEC" w:rsidRDefault="002443F7" w:rsidP="00B51C26">
      <w:r w:rsidRPr="00094DEC">
        <w:rPr>
          <w:b/>
        </w:rPr>
        <w:t>Type of Action:</w:t>
      </w:r>
      <w:r w:rsidRPr="00094DEC">
        <w:t xml:space="preserve"> </w:t>
      </w:r>
      <w:r w:rsidR="00B50A97" w:rsidRPr="00094DEC">
        <w:t>Action, Information</w:t>
      </w:r>
    </w:p>
    <w:p w14:paraId="58A0E817" w14:textId="3525088F" w:rsidR="00A12E36" w:rsidRPr="00094DEC" w:rsidRDefault="00A12E36" w:rsidP="00094DEC">
      <w:r w:rsidRPr="00094DEC">
        <w:rPr>
          <w:b/>
        </w:rPr>
        <w:t>ACTION:</w:t>
      </w:r>
      <w:r w:rsidRPr="00094DEC">
        <w:t xml:space="preserve"> </w:t>
      </w:r>
      <w:r w:rsidR="00DD487B">
        <w:t>No Action Taken.</w:t>
      </w:r>
    </w:p>
    <w:p w14:paraId="2FF48DFA" w14:textId="77777777" w:rsidR="00363081" w:rsidRDefault="00363081" w:rsidP="00363081">
      <w:pPr>
        <w:pStyle w:val="Heading4"/>
        <w:spacing w:before="0" w:after="0"/>
      </w:pPr>
      <w:r>
        <w:t>Item 02</w:t>
      </w:r>
    </w:p>
    <w:p w14:paraId="53F77E92" w14:textId="77777777" w:rsidR="00363081" w:rsidRPr="00A12E36" w:rsidRDefault="00363081" w:rsidP="00363081">
      <w:pPr>
        <w:spacing w:after="0"/>
        <w:rPr>
          <w:rFonts w:cs="Arial"/>
          <w:szCs w:val="24"/>
        </w:rPr>
      </w:pPr>
      <w:r w:rsidRPr="002443F7">
        <w:rPr>
          <w:b/>
        </w:rPr>
        <w:t>Subject</w:t>
      </w:r>
      <w:r w:rsidRPr="00C5056C">
        <w:rPr>
          <w:rFonts w:cs="Arial"/>
          <w:b/>
          <w:szCs w:val="24"/>
        </w:rPr>
        <w:t>:</w:t>
      </w:r>
      <w:r w:rsidRPr="00C5056C">
        <w:rPr>
          <w:rFonts w:cs="Arial"/>
          <w:szCs w:val="24"/>
        </w:rPr>
        <w:t xml:space="preserve"> </w:t>
      </w:r>
      <w:proofErr w:type="gramStart"/>
      <w:r w:rsidR="00A12E36" w:rsidRPr="00A12E36">
        <w:rPr>
          <w:rFonts w:cs="Arial"/>
          <w:color w:val="000000"/>
          <w:szCs w:val="24"/>
          <w:lang w:val="en"/>
        </w:rPr>
        <w:t>The Every</w:t>
      </w:r>
      <w:proofErr w:type="gramEnd"/>
      <w:r w:rsidR="00A12E36" w:rsidRPr="00A12E36">
        <w:rPr>
          <w:rFonts w:cs="Arial"/>
          <w:color w:val="000000"/>
          <w:szCs w:val="24"/>
          <w:lang w:val="en"/>
        </w:rPr>
        <w:t xml:space="preserve"> Student Succeeds Act: Authorization to Pursue Flexibility on or Waiver of Assessment, Accountability, and Reporting Requirements.</w:t>
      </w:r>
    </w:p>
    <w:p w14:paraId="58BF7D35" w14:textId="77777777" w:rsidR="00363081" w:rsidRDefault="00363081" w:rsidP="00363081">
      <w:r w:rsidRPr="002443F7">
        <w:rPr>
          <w:b/>
        </w:rPr>
        <w:t>Type of Action:</w:t>
      </w:r>
      <w:r>
        <w:t xml:space="preserve"> </w:t>
      </w:r>
      <w:r w:rsidR="00A12E36">
        <w:t xml:space="preserve">Action, </w:t>
      </w:r>
      <w:r>
        <w:t>Information</w:t>
      </w:r>
    </w:p>
    <w:p w14:paraId="45332FBF" w14:textId="77777777" w:rsidR="00363081" w:rsidRPr="00A12E36" w:rsidRDefault="00363081" w:rsidP="00A12E36">
      <w:pPr>
        <w:spacing w:before="240"/>
        <w:rPr>
          <w:rFonts w:eastAsia="Times New Roman" w:cs="Arial"/>
          <w:szCs w:val="24"/>
        </w:rPr>
      </w:pPr>
      <w:r w:rsidRPr="00363081">
        <w:rPr>
          <w:b/>
        </w:rPr>
        <w:t>Recommendation:</w:t>
      </w:r>
      <w:r>
        <w:t xml:space="preserve"> </w:t>
      </w:r>
      <w:r w:rsidR="00A12E36" w:rsidRPr="00A12E36">
        <w:rPr>
          <w:rFonts w:eastAsia="Times New Roman" w:cs="Arial"/>
          <w:szCs w:val="24"/>
        </w:rPr>
        <w:t xml:space="preserve">The CDE requests that the SBE </w:t>
      </w:r>
      <w:proofErr w:type="gramStart"/>
      <w:r w:rsidR="00A12E36" w:rsidRPr="00A12E36">
        <w:rPr>
          <w:rFonts w:eastAsia="Times New Roman" w:cs="Arial"/>
          <w:szCs w:val="24"/>
        </w:rPr>
        <w:t>take action</w:t>
      </w:r>
      <w:proofErr w:type="gramEnd"/>
      <w:r w:rsidR="00A12E36" w:rsidRPr="00A12E36">
        <w:rPr>
          <w:rFonts w:eastAsia="Times New Roman" w:cs="Arial"/>
          <w:szCs w:val="24"/>
        </w:rPr>
        <w:t xml:space="preserve"> as deemed necessary and appropriate. </w:t>
      </w:r>
    </w:p>
    <w:p w14:paraId="57BB95E4" w14:textId="77777777" w:rsidR="00A12E36" w:rsidRPr="007F0712" w:rsidRDefault="00363081" w:rsidP="00A12E36">
      <w:r w:rsidRPr="00363081">
        <w:rPr>
          <w:b/>
        </w:rPr>
        <w:t>ACTION:</w:t>
      </w:r>
      <w:r>
        <w:t xml:space="preserve"> </w:t>
      </w:r>
      <w:r w:rsidR="00A12E36" w:rsidRPr="007F0712">
        <w:t>Member</w:t>
      </w:r>
      <w:r w:rsidR="00A12E36">
        <w:t xml:space="preserve"> </w:t>
      </w:r>
      <w:r w:rsidR="00FF4B77">
        <w:t>Sun</w:t>
      </w:r>
      <w:r w:rsidR="00A12E36">
        <w:t xml:space="preserve"> </w:t>
      </w:r>
      <w:r w:rsidR="00A12E36" w:rsidRPr="007F0712">
        <w:t>moved to approve the CDE recommendation</w:t>
      </w:r>
      <w:r w:rsidR="00A12E36">
        <w:t>s</w:t>
      </w:r>
      <w:r w:rsidR="00A12E36" w:rsidRPr="001C12BF">
        <w:t>.</w:t>
      </w:r>
      <w:r w:rsidR="00A12E36" w:rsidRPr="007F0712">
        <w:t xml:space="preserve"> </w:t>
      </w:r>
    </w:p>
    <w:p w14:paraId="52722E0F" w14:textId="77777777" w:rsidR="00A12E36" w:rsidRPr="007F0712" w:rsidRDefault="00A12E36" w:rsidP="00A12E36">
      <w:r w:rsidRPr="007D78FF">
        <w:lastRenderedPageBreak/>
        <w:t xml:space="preserve">Member </w:t>
      </w:r>
      <w:r w:rsidR="009C4158">
        <w:t>Burr</w:t>
      </w:r>
      <w:r w:rsidRPr="007D78FF">
        <w:t xml:space="preserve"> seconded the motion.</w:t>
      </w:r>
    </w:p>
    <w:p w14:paraId="015DD450" w14:textId="77777777" w:rsidR="00A12E36" w:rsidRDefault="00A12E36" w:rsidP="00A12E36">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91266A">
        <w:rPr>
          <w:rFonts w:eastAsia="Times New Roman" w:cs="Arial"/>
          <w:szCs w:val="24"/>
        </w:rPr>
        <w:t xml:space="preserve">Burr, Darling-Hammond, Fattah, Glover-Woods, McQuillen, Navo, Pattillo Brownson, Rodriguez, Rucker, Straus, and Sun. </w:t>
      </w:r>
    </w:p>
    <w:p w14:paraId="07A6B2E5" w14:textId="77777777" w:rsidR="00A12E36" w:rsidRPr="007A5273" w:rsidRDefault="00A12E36" w:rsidP="00A12E36">
      <w:r w:rsidRPr="00311745">
        <w:rPr>
          <w:b/>
        </w:rPr>
        <w:t>No votes:</w:t>
      </w:r>
      <w:r>
        <w:rPr>
          <w:b/>
        </w:rPr>
        <w:t xml:space="preserve"> </w:t>
      </w:r>
      <w:r w:rsidR="0091266A" w:rsidRPr="0091266A">
        <w:t>None</w:t>
      </w:r>
    </w:p>
    <w:p w14:paraId="2129A6A7" w14:textId="77777777" w:rsidR="00A12E36" w:rsidRPr="00311745" w:rsidRDefault="00A12E36" w:rsidP="00A12E36">
      <w:r w:rsidRPr="00311745">
        <w:rPr>
          <w:b/>
        </w:rPr>
        <w:t>Member Absent:</w:t>
      </w:r>
      <w:r w:rsidRPr="00311745">
        <w:t xml:space="preserve"> </w:t>
      </w:r>
      <w:r w:rsidR="0091266A">
        <w:t>None</w:t>
      </w:r>
    </w:p>
    <w:p w14:paraId="55EB2122" w14:textId="77777777" w:rsidR="00A12E36" w:rsidRPr="00311745" w:rsidRDefault="00A12E36" w:rsidP="00A12E36">
      <w:r w:rsidRPr="00311745">
        <w:rPr>
          <w:b/>
        </w:rPr>
        <w:t>Abstentions:</w:t>
      </w:r>
      <w:r w:rsidRPr="00311745">
        <w:t xml:space="preserve"> </w:t>
      </w:r>
      <w:r w:rsidR="0091266A">
        <w:t>None</w:t>
      </w:r>
    </w:p>
    <w:p w14:paraId="3862E9FC" w14:textId="77777777" w:rsidR="00A12E36" w:rsidRPr="00311745" w:rsidRDefault="00A12E36" w:rsidP="00A12E36">
      <w:r w:rsidRPr="00311745">
        <w:rPr>
          <w:b/>
        </w:rPr>
        <w:t>Recusals:</w:t>
      </w:r>
      <w:r w:rsidRPr="00311745">
        <w:t xml:space="preserve"> </w:t>
      </w:r>
      <w:r w:rsidR="0091266A">
        <w:t>None</w:t>
      </w:r>
    </w:p>
    <w:p w14:paraId="45B7356C" w14:textId="77777777" w:rsidR="00A12E36" w:rsidRDefault="00A12E36" w:rsidP="00363081">
      <w:r w:rsidRPr="00311745">
        <w:t xml:space="preserve">The motion passed with </w:t>
      </w:r>
      <w:r w:rsidR="0091266A">
        <w:t>11</w:t>
      </w:r>
      <w:r w:rsidRPr="00311745">
        <w:t xml:space="preserve"> votes.</w:t>
      </w:r>
    </w:p>
    <w:p w14:paraId="20895803" w14:textId="77777777" w:rsidR="003A6980" w:rsidRPr="00E355CE" w:rsidRDefault="003A6980" w:rsidP="003A6980">
      <w:pPr>
        <w:jc w:val="center"/>
        <w:rPr>
          <w:i/>
          <w:sz w:val="32"/>
        </w:rPr>
      </w:pPr>
      <w:r w:rsidRPr="00D4770F">
        <w:rPr>
          <w:i/>
          <w:sz w:val="32"/>
        </w:rPr>
        <w:t xml:space="preserve">END OF </w:t>
      </w:r>
      <w:r>
        <w:rPr>
          <w:i/>
          <w:sz w:val="32"/>
        </w:rPr>
        <w:t>DAY’S SESSION</w:t>
      </w:r>
    </w:p>
    <w:p w14:paraId="50023485" w14:textId="77777777" w:rsidR="003A6980" w:rsidRPr="003A6980" w:rsidRDefault="003A6980" w:rsidP="003A6980">
      <w:pPr>
        <w:jc w:val="center"/>
        <w:rPr>
          <w:b/>
        </w:rPr>
      </w:pPr>
      <w:r w:rsidRPr="00F243FB">
        <w:rPr>
          <w:b/>
        </w:rPr>
        <w:t xml:space="preserve">At approximately </w:t>
      </w:r>
      <w:r>
        <w:rPr>
          <w:b/>
        </w:rPr>
        <w:t>4</w:t>
      </w:r>
      <w:r w:rsidRPr="00F243FB">
        <w:rPr>
          <w:b/>
        </w:rPr>
        <w:t>:</w:t>
      </w:r>
      <w:r>
        <w:rPr>
          <w:b/>
        </w:rPr>
        <w:t>21</w:t>
      </w:r>
      <w:r w:rsidRPr="00F243FB">
        <w:rPr>
          <w:b/>
        </w:rPr>
        <w:t xml:space="preserve"> p.m., </w:t>
      </w:r>
      <w:r>
        <w:rPr>
          <w:b/>
        </w:rPr>
        <w:t>President Darling-Hammond</w:t>
      </w:r>
      <w:r w:rsidRPr="00F243FB">
        <w:rPr>
          <w:b/>
        </w:rPr>
        <w:t xml:space="preserve"> </w:t>
      </w:r>
      <w:r>
        <w:rPr>
          <w:b/>
        </w:rPr>
        <w:t>ended</w:t>
      </w:r>
      <w:r w:rsidRPr="00F243FB">
        <w:rPr>
          <w:b/>
        </w:rPr>
        <w:t xml:space="preserve"> the day’s </w:t>
      </w:r>
      <w:r>
        <w:rPr>
          <w:b/>
        </w:rPr>
        <w:t>meeting</w:t>
      </w:r>
      <w:r w:rsidRPr="00F243FB">
        <w:rPr>
          <w:b/>
        </w:rPr>
        <w:t xml:space="preserve"> until </w:t>
      </w:r>
      <w:r>
        <w:rPr>
          <w:b/>
        </w:rPr>
        <w:t>Wednesday</w:t>
      </w:r>
      <w:r w:rsidRPr="00F243FB">
        <w:rPr>
          <w:b/>
        </w:rPr>
        <w:t xml:space="preserve"> morning.</w:t>
      </w:r>
      <w:r>
        <w:rPr>
          <w:b/>
        </w:rPr>
        <w:t xml:space="preserve"> </w:t>
      </w:r>
    </w:p>
    <w:p w14:paraId="7FA5AC74" w14:textId="77777777" w:rsidR="00A12E36" w:rsidRDefault="00A12E36">
      <w:pPr>
        <w:spacing w:after="160" w:line="259" w:lineRule="auto"/>
      </w:pPr>
      <w:r>
        <w:br w:type="page"/>
      </w:r>
    </w:p>
    <w:p w14:paraId="11D5CBB0" w14:textId="77777777" w:rsidR="00A12E36" w:rsidRDefault="00A12E36" w:rsidP="00A12E36">
      <w:pPr>
        <w:pStyle w:val="Heading2"/>
        <w:jc w:val="center"/>
      </w:pPr>
      <w:r>
        <w:lastRenderedPageBreak/>
        <w:t>California State Board of Education</w:t>
      </w:r>
      <w:r>
        <w:br/>
        <w:t>Public Session March 17, 2021</w:t>
      </w:r>
    </w:p>
    <w:p w14:paraId="1517D8F0" w14:textId="68C624FF" w:rsidR="00A12E36" w:rsidRDefault="00A12E36" w:rsidP="00FC3F8B">
      <w:pPr>
        <w:jc w:val="center"/>
      </w:pPr>
      <w:r>
        <w:rPr>
          <w:b/>
        </w:rPr>
        <w:t xml:space="preserve">Wednesday, March 17, 2021 </w:t>
      </w:r>
      <w:r w:rsidRPr="00E672AD">
        <w:rPr>
          <w:rFonts w:eastAsia="Times New Roman" w:cs="Arial"/>
          <w:b/>
          <w:bCs/>
          <w:szCs w:val="24"/>
        </w:rPr>
        <w:t xml:space="preserve">– </w:t>
      </w:r>
      <w:r>
        <w:rPr>
          <w:b/>
        </w:rPr>
        <w:t xml:space="preserve">8:30 a.m. </w:t>
      </w:r>
      <w:r w:rsidRPr="00D05956">
        <w:rPr>
          <w:b/>
        </w:rPr>
        <w:t xml:space="preserve">Pacific Time </w:t>
      </w:r>
      <w:r w:rsidRPr="00D05956">
        <w:rPr>
          <w:rFonts w:cs="Arial"/>
          <w:b/>
        </w:rPr>
        <w:t>±</w:t>
      </w:r>
      <w:r w:rsidRPr="00D05956">
        <w:rPr>
          <w:b/>
        </w:rPr>
        <w:br/>
      </w:r>
      <w:r>
        <w:t>California Department of Education</w:t>
      </w:r>
      <w:r>
        <w:br/>
        <w:t>1430 N Street, Room 1101</w:t>
      </w:r>
      <w:r>
        <w:br/>
        <w:t>Sacramento, California 95814</w:t>
      </w:r>
    </w:p>
    <w:p w14:paraId="4EEA249C" w14:textId="77777777" w:rsidR="00A12E36" w:rsidRDefault="00A12E36" w:rsidP="00A12E36">
      <w:pPr>
        <w:pStyle w:val="ListParagraph"/>
        <w:numPr>
          <w:ilvl w:val="0"/>
          <w:numId w:val="3"/>
        </w:numPr>
      </w:pPr>
      <w:r>
        <w:t>Call to Order</w:t>
      </w:r>
    </w:p>
    <w:p w14:paraId="078B6212" w14:textId="77777777" w:rsidR="00A12E36" w:rsidRDefault="00A12E36" w:rsidP="00A12E36">
      <w:pPr>
        <w:pStyle w:val="ListParagraph"/>
        <w:numPr>
          <w:ilvl w:val="0"/>
          <w:numId w:val="3"/>
        </w:numPr>
      </w:pPr>
      <w:r>
        <w:t>Salute to the Flag</w:t>
      </w:r>
    </w:p>
    <w:p w14:paraId="093E0783" w14:textId="77777777" w:rsidR="00A12E36" w:rsidRDefault="00A12E36" w:rsidP="00A12E36">
      <w:pPr>
        <w:pStyle w:val="ListParagraph"/>
        <w:numPr>
          <w:ilvl w:val="0"/>
          <w:numId w:val="3"/>
        </w:numPr>
      </w:pPr>
      <w:r>
        <w:t>Communications</w:t>
      </w:r>
    </w:p>
    <w:p w14:paraId="2BB2DE32" w14:textId="77777777" w:rsidR="00A12E36" w:rsidRDefault="00A12E36" w:rsidP="00A12E36">
      <w:pPr>
        <w:pStyle w:val="ListParagraph"/>
        <w:numPr>
          <w:ilvl w:val="0"/>
          <w:numId w:val="3"/>
        </w:numPr>
      </w:pPr>
      <w:r>
        <w:t>Announcements</w:t>
      </w:r>
    </w:p>
    <w:p w14:paraId="0802E116" w14:textId="77777777" w:rsidR="00A12E36" w:rsidRDefault="00A12E36" w:rsidP="00A12E36">
      <w:pPr>
        <w:pStyle w:val="ListParagraph"/>
        <w:numPr>
          <w:ilvl w:val="0"/>
          <w:numId w:val="3"/>
        </w:numPr>
      </w:pPr>
      <w:r>
        <w:t>Special Presentations</w:t>
      </w:r>
    </w:p>
    <w:p w14:paraId="7181AFF4" w14:textId="77777777" w:rsidR="00A12E36" w:rsidRPr="00D05956" w:rsidRDefault="00A12E36" w:rsidP="00A12E36">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17480EDE" w14:textId="77777777" w:rsidR="00A12E36" w:rsidRDefault="00A12E36" w:rsidP="00A12E36">
      <w:pPr>
        <w:pStyle w:val="ListParagraph"/>
        <w:numPr>
          <w:ilvl w:val="0"/>
          <w:numId w:val="3"/>
        </w:numPr>
      </w:pPr>
      <w:r>
        <w:t>Agenda Items</w:t>
      </w:r>
    </w:p>
    <w:p w14:paraId="426F0B6D" w14:textId="77777777" w:rsidR="00A12E36" w:rsidRDefault="00A12E36" w:rsidP="00A12E36">
      <w:pPr>
        <w:pStyle w:val="ListParagraph"/>
        <w:numPr>
          <w:ilvl w:val="0"/>
          <w:numId w:val="3"/>
        </w:numPr>
        <w:spacing w:after="0"/>
      </w:pPr>
      <w:r>
        <w:t>Day’s Adjournment</w:t>
      </w:r>
    </w:p>
    <w:p w14:paraId="391637F4" w14:textId="77777777" w:rsidR="00A12E36" w:rsidRPr="00D05956" w:rsidRDefault="00A12E36" w:rsidP="00A12E36">
      <w:pPr>
        <w:spacing w:before="240"/>
        <w:rPr>
          <w:b/>
        </w:rPr>
      </w:pPr>
      <w:r w:rsidRPr="00B54951">
        <w:rPr>
          <w:b/>
        </w:rPr>
        <w:t xml:space="preserve">President Darling-Hammond called the meeting to order at approximately </w:t>
      </w:r>
      <w:r w:rsidRPr="00FC3F8B">
        <w:rPr>
          <w:b/>
        </w:rPr>
        <w:t>8:30 a.m.</w:t>
      </w:r>
    </w:p>
    <w:p w14:paraId="246D5FF0" w14:textId="77777777" w:rsidR="00363081" w:rsidRPr="00E355CE" w:rsidRDefault="00A12E36" w:rsidP="00E355CE">
      <w:pPr>
        <w:pStyle w:val="Heading3"/>
        <w:spacing w:before="0"/>
        <w:jc w:val="center"/>
        <w:rPr>
          <w:sz w:val="28"/>
          <w:szCs w:val="28"/>
        </w:rPr>
      </w:pPr>
      <w:r w:rsidRPr="0081016E">
        <w:rPr>
          <w:sz w:val="28"/>
          <w:szCs w:val="28"/>
        </w:rPr>
        <w:t xml:space="preserve">AGENDA ITEMS DAY </w:t>
      </w:r>
      <w:r>
        <w:rPr>
          <w:sz w:val="28"/>
          <w:szCs w:val="28"/>
        </w:rPr>
        <w:t>2</w:t>
      </w:r>
    </w:p>
    <w:p w14:paraId="13063AEE" w14:textId="77777777" w:rsidR="006E5DC4" w:rsidRDefault="006E5DC4" w:rsidP="00B51C26">
      <w:pPr>
        <w:pStyle w:val="Heading4"/>
        <w:spacing w:before="0" w:after="0"/>
      </w:pPr>
      <w:r>
        <w:t>Item 03</w:t>
      </w:r>
    </w:p>
    <w:p w14:paraId="710F6D89" w14:textId="77777777" w:rsidR="00484B38" w:rsidRPr="00A12E36" w:rsidRDefault="006E5DC4" w:rsidP="003D0BBD">
      <w:pPr>
        <w:spacing w:after="0"/>
        <w:rPr>
          <w:rFonts w:cs="Arial"/>
          <w:szCs w:val="24"/>
        </w:rPr>
      </w:pPr>
      <w:r w:rsidRPr="002443F7">
        <w:rPr>
          <w:b/>
        </w:rPr>
        <w:t>Subject</w:t>
      </w:r>
      <w:r w:rsidRPr="00C5056C">
        <w:rPr>
          <w:rFonts w:cs="Arial"/>
          <w:b/>
          <w:szCs w:val="24"/>
        </w:rPr>
        <w:t>:</w:t>
      </w:r>
      <w:r w:rsidRPr="00C5056C">
        <w:rPr>
          <w:rFonts w:cs="Arial"/>
          <w:szCs w:val="24"/>
        </w:rPr>
        <w:t xml:space="preserve"> </w:t>
      </w:r>
      <w:r w:rsidR="00A12E36" w:rsidRPr="00A12E36">
        <w:rPr>
          <w:rFonts w:cs="Arial"/>
          <w:color w:val="000000"/>
          <w:szCs w:val="24"/>
          <w:lang w:val="en"/>
        </w:rPr>
        <w:t>Approval of Indicator 17 of the State Performance Plan and Annual Performance Report for Special Education.</w:t>
      </w:r>
    </w:p>
    <w:p w14:paraId="77EA1FFF" w14:textId="77777777" w:rsidR="007032B8" w:rsidRPr="002949A1" w:rsidRDefault="006E5DC4" w:rsidP="00B51C26">
      <w:r w:rsidRPr="002443F7">
        <w:rPr>
          <w:b/>
        </w:rPr>
        <w:t>Type of Action:</w:t>
      </w:r>
      <w:r>
        <w:t xml:space="preserve"> </w:t>
      </w:r>
      <w:r w:rsidR="00363081">
        <w:t xml:space="preserve">Action, </w:t>
      </w:r>
      <w:r>
        <w:t>Information</w:t>
      </w:r>
    </w:p>
    <w:p w14:paraId="6BDA63F5" w14:textId="77777777" w:rsidR="004A6B66" w:rsidRPr="00A12E36" w:rsidRDefault="006E5DC4" w:rsidP="00A12E36">
      <w:pPr>
        <w:rPr>
          <w:rFonts w:eastAsia="Times New Roman" w:cs="Times New Roman"/>
          <w:szCs w:val="24"/>
        </w:rPr>
      </w:pPr>
      <w:r w:rsidRPr="004F2BB1">
        <w:rPr>
          <w:b/>
        </w:rPr>
        <w:t xml:space="preserve">Recommendation: </w:t>
      </w:r>
      <w:r w:rsidR="00A12E36" w:rsidRPr="00A12E36">
        <w:rPr>
          <w:rFonts w:eastAsia="Times New Roman" w:cs="Times New Roman"/>
          <w:szCs w:val="24"/>
        </w:rPr>
        <w:t xml:space="preserve">The CDE recommends that the SBE approve the SSIP prepared by the </w:t>
      </w:r>
      <w:r w:rsidR="0000318E">
        <w:rPr>
          <w:rFonts w:eastAsia="Times New Roman" w:cs="Times New Roman"/>
          <w:szCs w:val="24"/>
        </w:rPr>
        <w:t>Special Education Division (</w:t>
      </w:r>
      <w:r w:rsidR="00A12E36" w:rsidRPr="00A12E36">
        <w:rPr>
          <w:rFonts w:eastAsia="Times New Roman" w:cs="Times New Roman"/>
          <w:szCs w:val="24"/>
        </w:rPr>
        <w:t>SED</w:t>
      </w:r>
      <w:r w:rsidR="0000318E">
        <w:rPr>
          <w:rFonts w:eastAsia="Times New Roman" w:cs="Times New Roman"/>
          <w:szCs w:val="24"/>
        </w:rPr>
        <w:t>)</w:t>
      </w:r>
      <w:r w:rsidR="00A12E36" w:rsidRPr="00A12E36">
        <w:rPr>
          <w:rFonts w:eastAsia="Times New Roman" w:cs="Times New Roman"/>
          <w:szCs w:val="24"/>
        </w:rPr>
        <w:t xml:space="preserve"> to be submitted to the OSEP by the mandated submission date of April 1, 2021.</w:t>
      </w:r>
    </w:p>
    <w:p w14:paraId="3439A49E" w14:textId="77777777" w:rsidR="00645119" w:rsidRPr="007F0712" w:rsidRDefault="006E5DC4" w:rsidP="00645119">
      <w:r w:rsidRPr="002443F7">
        <w:rPr>
          <w:b/>
        </w:rPr>
        <w:t>ACTION</w:t>
      </w:r>
      <w:r w:rsidRPr="004120F5">
        <w:rPr>
          <w:b/>
        </w:rPr>
        <w:t>:</w:t>
      </w:r>
      <w:r w:rsidRPr="004120F5">
        <w:t xml:space="preserve"> </w:t>
      </w:r>
      <w:r w:rsidR="00645119" w:rsidRPr="007F0712">
        <w:t>Member</w:t>
      </w:r>
      <w:r w:rsidR="00543417">
        <w:t xml:space="preserve"> </w:t>
      </w:r>
      <w:r w:rsidR="00BE7B85">
        <w:t>Straus</w:t>
      </w:r>
      <w:r w:rsidR="00645119">
        <w:t xml:space="preserve"> </w:t>
      </w:r>
      <w:r w:rsidR="00645119" w:rsidRPr="007F0712">
        <w:t>moved to approve the CDE recommendation</w:t>
      </w:r>
      <w:r w:rsidR="00645119">
        <w:t>s</w:t>
      </w:r>
      <w:r w:rsidR="00645119" w:rsidRPr="001C12BF">
        <w:t>.</w:t>
      </w:r>
      <w:r w:rsidR="00645119" w:rsidRPr="007F0712">
        <w:t xml:space="preserve"> </w:t>
      </w:r>
    </w:p>
    <w:p w14:paraId="226D098E" w14:textId="77777777" w:rsidR="00645119" w:rsidRPr="007F0712" w:rsidRDefault="00645119" w:rsidP="00645119">
      <w:r w:rsidRPr="007D78FF">
        <w:t xml:space="preserve">Member </w:t>
      </w:r>
      <w:r w:rsidR="00847CFE">
        <w:t>Rodriguez</w:t>
      </w:r>
      <w:r w:rsidRPr="007D78FF">
        <w:t xml:space="preserve"> seconded the motion.</w:t>
      </w:r>
    </w:p>
    <w:p w14:paraId="4C14635A" w14:textId="759D9B8C" w:rsidR="002C2297" w:rsidRDefault="00645119" w:rsidP="00645119">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2C2297">
        <w:rPr>
          <w:rFonts w:eastAsia="Times New Roman" w:cs="Arial"/>
          <w:szCs w:val="24"/>
        </w:rPr>
        <w:t xml:space="preserve">Sun, Straus, Rucker, Rodriguez, Navo, McQuillen, Glover-Woods, Fattah, Darling-Hammond, and Burr. </w:t>
      </w:r>
    </w:p>
    <w:p w14:paraId="45345A92" w14:textId="77777777" w:rsidR="00645119" w:rsidRPr="00A7774E" w:rsidRDefault="00645119" w:rsidP="00645119">
      <w:r w:rsidRPr="00311745">
        <w:rPr>
          <w:b/>
        </w:rPr>
        <w:t>No votes:</w:t>
      </w:r>
      <w:r w:rsidR="007A5273">
        <w:rPr>
          <w:b/>
        </w:rPr>
        <w:t xml:space="preserve"> </w:t>
      </w:r>
      <w:r w:rsidR="00A7774E" w:rsidRPr="00A7774E">
        <w:t>None</w:t>
      </w:r>
    </w:p>
    <w:p w14:paraId="04837BF1" w14:textId="3A6534C8" w:rsidR="00645119" w:rsidRPr="00311745" w:rsidRDefault="00645119" w:rsidP="00645119">
      <w:r w:rsidRPr="00311745">
        <w:rPr>
          <w:b/>
        </w:rPr>
        <w:t>Member Absent:</w:t>
      </w:r>
      <w:r w:rsidRPr="00311745">
        <w:t xml:space="preserve"> </w:t>
      </w:r>
      <w:r w:rsidR="00EE2E26">
        <w:t>Member Pa</w:t>
      </w:r>
      <w:r w:rsidR="00FC3F8B">
        <w:t>t</w:t>
      </w:r>
      <w:r w:rsidR="00EE2E26">
        <w:t>tillo Brownson</w:t>
      </w:r>
    </w:p>
    <w:p w14:paraId="43368B6A" w14:textId="77777777" w:rsidR="00645119" w:rsidRPr="00311745" w:rsidRDefault="00645119" w:rsidP="00645119">
      <w:r w:rsidRPr="00311745">
        <w:rPr>
          <w:b/>
        </w:rPr>
        <w:t>Abstentions:</w:t>
      </w:r>
      <w:r w:rsidRPr="00311745">
        <w:t xml:space="preserve"> </w:t>
      </w:r>
      <w:r w:rsidR="00A7774E">
        <w:t>None</w:t>
      </w:r>
    </w:p>
    <w:p w14:paraId="1E8F4A8F" w14:textId="77777777" w:rsidR="00645119" w:rsidRPr="00311745" w:rsidRDefault="00645119" w:rsidP="00645119">
      <w:r w:rsidRPr="00311745">
        <w:rPr>
          <w:b/>
        </w:rPr>
        <w:lastRenderedPageBreak/>
        <w:t>Recusals:</w:t>
      </w:r>
      <w:r w:rsidRPr="00311745">
        <w:t xml:space="preserve"> </w:t>
      </w:r>
      <w:r w:rsidR="00A7774E">
        <w:t>None</w:t>
      </w:r>
    </w:p>
    <w:p w14:paraId="7A2C1CBF" w14:textId="57A6BE49" w:rsidR="001C12BF" w:rsidRPr="00B51C26" w:rsidRDefault="00645119" w:rsidP="00B51C26">
      <w:r w:rsidRPr="00311745">
        <w:t xml:space="preserve">The motion passed with </w:t>
      </w:r>
      <w:r w:rsidR="009A5458">
        <w:t>1</w:t>
      </w:r>
      <w:r w:rsidR="00EE2E26">
        <w:t>0</w:t>
      </w:r>
      <w:r w:rsidRPr="00311745">
        <w:t xml:space="preserve"> votes.</w:t>
      </w:r>
    </w:p>
    <w:p w14:paraId="0957D290" w14:textId="77777777" w:rsidR="00753EA3" w:rsidRDefault="00753EA3" w:rsidP="00753EA3">
      <w:pPr>
        <w:pStyle w:val="Heading4"/>
        <w:spacing w:after="0"/>
      </w:pPr>
      <w:r>
        <w:t>Item 04</w:t>
      </w:r>
    </w:p>
    <w:p w14:paraId="09358581" w14:textId="77777777" w:rsidR="00753EA3" w:rsidRPr="00645119" w:rsidRDefault="00753EA3" w:rsidP="00753EA3">
      <w:pPr>
        <w:spacing w:after="0"/>
        <w:rPr>
          <w:rFonts w:cs="Arial"/>
          <w:sz w:val="16"/>
          <w:szCs w:val="16"/>
        </w:rPr>
      </w:pPr>
      <w:r w:rsidRPr="002443F7">
        <w:rPr>
          <w:b/>
        </w:rPr>
        <w:t>Subject</w:t>
      </w:r>
      <w:r w:rsidRPr="00C5056C">
        <w:rPr>
          <w:rFonts w:cs="Arial"/>
          <w:b/>
          <w:szCs w:val="24"/>
        </w:rPr>
        <w:t>:</w:t>
      </w:r>
      <w:r w:rsidRPr="00C5056C">
        <w:rPr>
          <w:rFonts w:cs="Arial"/>
          <w:szCs w:val="24"/>
        </w:rPr>
        <w:t xml:space="preserve"> </w:t>
      </w:r>
      <w:r w:rsidR="0000318E" w:rsidRPr="0000318E">
        <w:rPr>
          <w:rFonts w:cs="Arial"/>
          <w:color w:val="000000"/>
          <w:szCs w:val="24"/>
          <w:lang w:val="en"/>
        </w:rPr>
        <w:t>Comprehensive Literacy State Development Grant: State Literacy Plan Approval.</w:t>
      </w:r>
    </w:p>
    <w:p w14:paraId="654F5943" w14:textId="77777777" w:rsidR="00753EA3" w:rsidRPr="002949A1" w:rsidRDefault="00753EA3" w:rsidP="00645119">
      <w:r w:rsidRPr="002443F7">
        <w:rPr>
          <w:b/>
        </w:rPr>
        <w:t>Type of Action:</w:t>
      </w:r>
      <w:r>
        <w:t xml:space="preserve"> Action, Information</w:t>
      </w:r>
    </w:p>
    <w:p w14:paraId="30205068" w14:textId="77777777" w:rsidR="003D0BBD" w:rsidRPr="00281FAB" w:rsidRDefault="00753EA3" w:rsidP="0000318E">
      <w:pPr>
        <w:spacing w:after="360"/>
      </w:pPr>
      <w:r w:rsidRPr="004F2BB1">
        <w:rPr>
          <w:b/>
        </w:rPr>
        <w:t xml:space="preserve">Recommendation: </w:t>
      </w:r>
      <w:r w:rsidR="0000318E" w:rsidRPr="00D54983">
        <w:t xml:space="preserve">The CDE recommends that the SBE approve the </w:t>
      </w:r>
      <w:r w:rsidR="0000318E">
        <w:t>State Literacy Plan (</w:t>
      </w:r>
      <w:r w:rsidR="0000318E" w:rsidRPr="00D54983">
        <w:t>SLP</w:t>
      </w:r>
      <w:r w:rsidR="0000318E">
        <w:t>)</w:t>
      </w:r>
      <w:r w:rsidR="0000318E" w:rsidRPr="00D54983">
        <w:t xml:space="preserve">, </w:t>
      </w:r>
      <w:r w:rsidR="0000318E" w:rsidRPr="00D54983">
        <w:rPr>
          <w:rFonts w:cs="Arial"/>
          <w:color w:val="000000"/>
        </w:rPr>
        <w:t>pending SBE Executive Director approval of final revisions requested by the SBE and correction of any typographical errors</w:t>
      </w:r>
      <w:r w:rsidR="0000318E" w:rsidRPr="00D54983">
        <w:t>.</w:t>
      </w:r>
      <w:r w:rsidR="0000318E">
        <w:t xml:space="preserve"> </w:t>
      </w:r>
    </w:p>
    <w:p w14:paraId="3ACD685B" w14:textId="52B475CF" w:rsidR="0000318E" w:rsidRPr="00F339CB" w:rsidRDefault="00753EA3" w:rsidP="00F339CB">
      <w:pPr>
        <w:divId w:val="1152284813"/>
        <w:rPr>
          <w:rFonts w:ascii="Calibri" w:hAnsi="Calibri"/>
          <w:sz w:val="22"/>
        </w:rPr>
      </w:pPr>
      <w:r w:rsidRPr="00797224">
        <w:rPr>
          <w:b/>
        </w:rPr>
        <w:t>ACTIO</w:t>
      </w:r>
      <w:r w:rsidR="00D02FF5">
        <w:rPr>
          <w:b/>
        </w:rPr>
        <w:t>N</w:t>
      </w:r>
      <w:r w:rsidR="00797224" w:rsidRPr="00797224">
        <w:rPr>
          <w:b/>
        </w:rPr>
        <w:t>:</w:t>
      </w:r>
      <w:r w:rsidR="00797224" w:rsidRPr="007F0712">
        <w:t xml:space="preserve"> </w:t>
      </w:r>
      <w:r w:rsidR="0000318E" w:rsidRPr="007F0712">
        <w:t>Member</w:t>
      </w:r>
      <w:r w:rsidR="0000318E">
        <w:t xml:space="preserve"> </w:t>
      </w:r>
      <w:r w:rsidR="00961EC2">
        <w:t>Straus</w:t>
      </w:r>
      <w:r w:rsidR="0000318E">
        <w:t xml:space="preserve"> </w:t>
      </w:r>
      <w:r w:rsidR="0000318E" w:rsidRPr="007F0712">
        <w:t>moved to approve the CDE recommendation</w:t>
      </w:r>
      <w:r w:rsidR="0000318E">
        <w:t>s</w:t>
      </w:r>
      <w:r w:rsidR="00060F26">
        <w:t xml:space="preserve"> </w:t>
      </w:r>
      <w:r w:rsidR="00D82BAC">
        <w:t>with the elimination of the two paragraphs and specific language that conflates universal screening for dyslexia with assessments for special education eligibility.</w:t>
      </w:r>
    </w:p>
    <w:p w14:paraId="75294BA4" w14:textId="77777777" w:rsidR="0000318E" w:rsidRPr="007F0712" w:rsidRDefault="0000318E" w:rsidP="00D82BAC">
      <w:r w:rsidRPr="007D78FF">
        <w:t xml:space="preserve">Member </w:t>
      </w:r>
      <w:r w:rsidR="00961EC2">
        <w:t>Rucker</w:t>
      </w:r>
      <w:r w:rsidRPr="007D78FF">
        <w:t xml:space="preserve"> seconded the motion.</w:t>
      </w:r>
    </w:p>
    <w:p w14:paraId="4C47C897" w14:textId="77777777" w:rsidR="0000318E" w:rsidRDefault="0000318E" w:rsidP="00D82BAC">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Navo, McQuillen, Glover-Woods, Fattah, Darling-Hammond, and Burr. </w:t>
      </w:r>
    </w:p>
    <w:p w14:paraId="78E725FD" w14:textId="77777777" w:rsidR="0000318E" w:rsidRPr="007A5273" w:rsidRDefault="0000318E" w:rsidP="0000318E">
      <w:r w:rsidRPr="00311745">
        <w:rPr>
          <w:b/>
        </w:rPr>
        <w:t>No votes:</w:t>
      </w:r>
      <w:r>
        <w:rPr>
          <w:b/>
        </w:rPr>
        <w:t xml:space="preserve"> </w:t>
      </w:r>
      <w:r w:rsidR="00961EC2" w:rsidRPr="00961EC2">
        <w:t>None</w:t>
      </w:r>
    </w:p>
    <w:p w14:paraId="56A952A5" w14:textId="77777777" w:rsidR="0000318E" w:rsidRPr="00311745" w:rsidRDefault="0000318E" w:rsidP="0000318E">
      <w:r w:rsidRPr="00311745">
        <w:rPr>
          <w:b/>
        </w:rPr>
        <w:t>Member Absent:</w:t>
      </w:r>
      <w:r w:rsidRPr="00311745">
        <w:t xml:space="preserve"> </w:t>
      </w:r>
      <w:r w:rsidR="00961EC2">
        <w:t>None</w:t>
      </w:r>
    </w:p>
    <w:p w14:paraId="38D467F9" w14:textId="77777777" w:rsidR="0000318E" w:rsidRPr="00311745" w:rsidRDefault="0000318E" w:rsidP="0000318E">
      <w:r w:rsidRPr="00311745">
        <w:rPr>
          <w:b/>
        </w:rPr>
        <w:t>Abstentions:</w:t>
      </w:r>
      <w:r w:rsidRPr="00311745">
        <w:t xml:space="preserve"> </w:t>
      </w:r>
      <w:r w:rsidR="00961EC2">
        <w:t>None</w:t>
      </w:r>
    </w:p>
    <w:p w14:paraId="47A581BD" w14:textId="77777777" w:rsidR="0000318E" w:rsidRPr="00311745" w:rsidRDefault="0000318E" w:rsidP="0000318E">
      <w:r w:rsidRPr="00311745">
        <w:rPr>
          <w:b/>
        </w:rPr>
        <w:t>Recusals:</w:t>
      </w:r>
      <w:r w:rsidRPr="00311745">
        <w:t xml:space="preserve"> </w:t>
      </w:r>
      <w:r w:rsidR="00961EC2">
        <w:t>None</w:t>
      </w:r>
    </w:p>
    <w:p w14:paraId="336F1809" w14:textId="77777777" w:rsidR="00797224" w:rsidRDefault="0000318E" w:rsidP="0000318E">
      <w:r w:rsidRPr="00311745">
        <w:t xml:space="preserve">The motion passed with </w:t>
      </w:r>
      <w:r w:rsidR="00961EC2">
        <w:t>11</w:t>
      </w:r>
      <w:r w:rsidRPr="00311745">
        <w:t xml:space="preserve"> votes.</w:t>
      </w:r>
    </w:p>
    <w:p w14:paraId="47F9EC15" w14:textId="77777777" w:rsidR="000000AB" w:rsidRPr="000000AB" w:rsidRDefault="000000AB" w:rsidP="000000AB">
      <w:pPr>
        <w:pStyle w:val="Heading3"/>
        <w:spacing w:before="0"/>
        <w:jc w:val="center"/>
        <w:rPr>
          <w:sz w:val="28"/>
          <w:szCs w:val="28"/>
        </w:rPr>
      </w:pPr>
      <w:r w:rsidRPr="00F87997">
        <w:rPr>
          <w:sz w:val="28"/>
          <w:szCs w:val="28"/>
        </w:rPr>
        <w:t xml:space="preserve">REGULAR CONSENT ITEMS  </w:t>
      </w:r>
      <w:r w:rsidRPr="00F87997">
        <w:rPr>
          <w:sz w:val="28"/>
          <w:szCs w:val="28"/>
        </w:rPr>
        <w:br/>
        <w:t>(Item 5 and Item 6)</w:t>
      </w:r>
    </w:p>
    <w:p w14:paraId="59E2C129" w14:textId="77777777" w:rsidR="0069643C" w:rsidRPr="00797224" w:rsidRDefault="0069643C" w:rsidP="00D56655">
      <w:pPr>
        <w:pStyle w:val="Heading4"/>
        <w:spacing w:after="0"/>
      </w:pPr>
      <w:r w:rsidRPr="00797224">
        <w:t>Item 05</w:t>
      </w:r>
    </w:p>
    <w:p w14:paraId="6B19326F" w14:textId="77777777" w:rsidR="0069643C" w:rsidRPr="008353B2" w:rsidRDefault="0069643C" w:rsidP="00014C68">
      <w:pPr>
        <w:spacing w:after="0"/>
        <w:rPr>
          <w:rFonts w:eastAsia="Times New Roman" w:cs="Arial"/>
          <w:szCs w:val="24"/>
        </w:rPr>
      </w:pPr>
      <w:r w:rsidRPr="002443F7">
        <w:rPr>
          <w:b/>
        </w:rPr>
        <w:t>Subject:</w:t>
      </w:r>
      <w:r>
        <w:t xml:space="preserve"> </w:t>
      </w:r>
      <w:r w:rsidR="008353B2" w:rsidRPr="008353B2">
        <w:rPr>
          <w:rFonts w:cs="Arial"/>
          <w:color w:val="000000"/>
          <w:szCs w:val="24"/>
          <w:lang w:val="en"/>
        </w:rPr>
        <w:t xml:space="preserve">California Assessment of Student Performance and Progress-Approve the Finding of Emergency and Proposed Emergency Regulations for addition to the </w:t>
      </w:r>
      <w:r w:rsidR="008353B2" w:rsidRPr="008353B2">
        <w:rPr>
          <w:rStyle w:val="Emphasis"/>
          <w:rFonts w:cs="Arial"/>
          <w:color w:val="000000"/>
          <w:szCs w:val="24"/>
          <w:lang w:val="en"/>
        </w:rPr>
        <w:t>California Code of Regulations</w:t>
      </w:r>
      <w:r w:rsidR="008353B2" w:rsidRPr="008353B2">
        <w:rPr>
          <w:rFonts w:cs="Arial"/>
          <w:color w:val="000000"/>
          <w:szCs w:val="24"/>
          <w:lang w:val="en"/>
        </w:rPr>
        <w:t xml:space="preserve">, Title 5, Section 855.1 and English Language Proficiency Assessments for California-Approve the Finding of Emergency and Proposed Emergency Regulations for addition to the </w:t>
      </w:r>
      <w:r w:rsidR="008353B2" w:rsidRPr="008353B2">
        <w:rPr>
          <w:rStyle w:val="Emphasis"/>
          <w:rFonts w:cs="Arial"/>
          <w:color w:val="000000"/>
          <w:szCs w:val="24"/>
          <w:lang w:val="en"/>
        </w:rPr>
        <w:t>California Code of Regulations</w:t>
      </w:r>
      <w:r w:rsidR="008353B2" w:rsidRPr="008353B2">
        <w:rPr>
          <w:rFonts w:cs="Arial"/>
          <w:color w:val="000000"/>
          <w:szCs w:val="24"/>
          <w:lang w:val="en"/>
        </w:rPr>
        <w:t>, Title 5, Section 11518.1.</w:t>
      </w:r>
    </w:p>
    <w:p w14:paraId="40B0C5C9" w14:textId="77777777" w:rsidR="001C12BF" w:rsidRPr="002949A1" w:rsidRDefault="0069643C" w:rsidP="00B51C26">
      <w:r w:rsidRPr="002443F7">
        <w:rPr>
          <w:b/>
        </w:rPr>
        <w:t>Type of Action:</w:t>
      </w:r>
      <w:r>
        <w:t xml:space="preserve"> Action, Information</w:t>
      </w:r>
    </w:p>
    <w:p w14:paraId="58A0746E" w14:textId="77777777" w:rsidR="008353B2" w:rsidRPr="008353B2" w:rsidRDefault="0069643C" w:rsidP="008353B2">
      <w:pPr>
        <w:rPr>
          <w:rFonts w:eastAsia="Times New Roman" w:cs="Times New Roman"/>
          <w:szCs w:val="24"/>
        </w:rPr>
      </w:pPr>
      <w:r w:rsidRPr="004F2BB1">
        <w:rPr>
          <w:b/>
        </w:rPr>
        <w:t xml:space="preserve">Recommendation: </w:t>
      </w:r>
      <w:r w:rsidR="008353B2" w:rsidRPr="008353B2">
        <w:rPr>
          <w:rFonts w:eastAsia="Times New Roman" w:cs="Times New Roman"/>
          <w:szCs w:val="24"/>
        </w:rPr>
        <w:t>The C</w:t>
      </w:r>
      <w:r w:rsidR="008353B2">
        <w:rPr>
          <w:rFonts w:eastAsia="Times New Roman" w:cs="Times New Roman"/>
          <w:szCs w:val="24"/>
        </w:rPr>
        <w:t>DE</w:t>
      </w:r>
      <w:r w:rsidR="008353B2" w:rsidRPr="008353B2">
        <w:rPr>
          <w:rFonts w:eastAsia="Times New Roman" w:cs="Times New Roman"/>
          <w:szCs w:val="24"/>
        </w:rPr>
        <w:t xml:space="preserve"> recommends the </w:t>
      </w:r>
      <w:r w:rsidR="008353B2">
        <w:rPr>
          <w:rFonts w:eastAsia="Times New Roman" w:cs="Times New Roman"/>
          <w:szCs w:val="24"/>
        </w:rPr>
        <w:t>SBE</w:t>
      </w:r>
      <w:r w:rsidR="008353B2" w:rsidRPr="008353B2">
        <w:rPr>
          <w:rFonts w:eastAsia="Times New Roman" w:cs="Times New Roman"/>
          <w:szCs w:val="24"/>
        </w:rPr>
        <w:t xml:space="preserve"> take the following actions:</w:t>
      </w:r>
    </w:p>
    <w:p w14:paraId="1E9F7395" w14:textId="77777777" w:rsidR="008353B2" w:rsidRPr="008353B2" w:rsidRDefault="008353B2" w:rsidP="008353B2">
      <w:pPr>
        <w:numPr>
          <w:ilvl w:val="0"/>
          <w:numId w:val="36"/>
        </w:numPr>
        <w:spacing w:after="0"/>
        <w:rPr>
          <w:rFonts w:eastAsia="Calibri" w:cs="Times New Roman"/>
          <w:szCs w:val="24"/>
        </w:rPr>
      </w:pPr>
      <w:r w:rsidRPr="008353B2">
        <w:rPr>
          <w:rFonts w:eastAsia="Times New Roman" w:cs="Times New Roman"/>
          <w:szCs w:val="24"/>
        </w:rPr>
        <w:t>Approve the Finding of Emergency as found in Attachment 1</w:t>
      </w:r>
    </w:p>
    <w:p w14:paraId="6621E9E0" w14:textId="77777777" w:rsidR="008353B2" w:rsidRPr="008353B2" w:rsidRDefault="008353B2" w:rsidP="008353B2">
      <w:pPr>
        <w:numPr>
          <w:ilvl w:val="0"/>
          <w:numId w:val="36"/>
        </w:numPr>
        <w:spacing w:after="0"/>
        <w:rPr>
          <w:rFonts w:eastAsia="Calibri" w:cs="Times New Roman"/>
          <w:szCs w:val="24"/>
        </w:rPr>
      </w:pPr>
      <w:r w:rsidRPr="008353B2">
        <w:rPr>
          <w:rFonts w:eastAsia="Times New Roman" w:cs="Times New Roman"/>
          <w:szCs w:val="24"/>
        </w:rPr>
        <w:t xml:space="preserve">Adopt the proposed CAASPP emergency regulation and proposed ELPAC emergency regulation as found in Attachment 2 </w:t>
      </w:r>
    </w:p>
    <w:p w14:paraId="3E1632E8" w14:textId="77777777" w:rsidR="008353B2" w:rsidRPr="008353B2" w:rsidRDefault="008353B2" w:rsidP="008353B2">
      <w:pPr>
        <w:numPr>
          <w:ilvl w:val="0"/>
          <w:numId w:val="36"/>
        </w:numPr>
        <w:spacing w:after="0"/>
        <w:rPr>
          <w:rFonts w:eastAsia="Times New Roman" w:cs="Times New Roman"/>
          <w:szCs w:val="24"/>
        </w:rPr>
      </w:pPr>
      <w:r w:rsidRPr="008353B2">
        <w:rPr>
          <w:rFonts w:eastAsia="Times New Roman" w:cs="Times New Roman"/>
          <w:szCs w:val="24"/>
        </w:rPr>
        <w:lastRenderedPageBreak/>
        <w:t xml:space="preserve">Direct the CDE to circulate the required Notice of Proposed Emergency Action, as found in Attachment 3, and then submit the emergency regulations to the Office of Administrative Law (OAL) for approval </w:t>
      </w:r>
    </w:p>
    <w:p w14:paraId="74ABC3C6" w14:textId="77777777" w:rsidR="004A6B66" w:rsidRPr="008353B2" w:rsidRDefault="008353B2" w:rsidP="00645119">
      <w:pPr>
        <w:numPr>
          <w:ilvl w:val="0"/>
          <w:numId w:val="36"/>
        </w:numPr>
        <w:spacing w:after="360"/>
        <w:rPr>
          <w:rFonts w:eastAsia="Times New Roman" w:cs="Arial"/>
          <w:b/>
          <w:bCs/>
          <w:szCs w:val="24"/>
        </w:rPr>
      </w:pPr>
      <w:r w:rsidRPr="008353B2">
        <w:rPr>
          <w:rFonts w:eastAsia="Times New Roman" w:cs="Times New Roman"/>
          <w:szCs w:val="24"/>
        </w:rPr>
        <w:t>Authorize the CDE to take any necessary action to respond to any direction or concern expressed by the OAL during its review of the Finding of Emergency and proposed emergency regulations</w:t>
      </w:r>
    </w:p>
    <w:p w14:paraId="7C82666E" w14:textId="77777777" w:rsidR="00F3245C" w:rsidRPr="00523159" w:rsidRDefault="00F3245C" w:rsidP="00F3245C">
      <w:pPr>
        <w:pStyle w:val="Heading4"/>
        <w:spacing w:after="0"/>
      </w:pPr>
      <w:r w:rsidRPr="00523159">
        <w:t>Item 0</w:t>
      </w:r>
      <w:r>
        <w:t>6</w:t>
      </w:r>
    </w:p>
    <w:p w14:paraId="31A0928E" w14:textId="77777777" w:rsidR="00F3245C" w:rsidRDefault="00F3245C" w:rsidP="00F3245C">
      <w:pPr>
        <w:spacing w:after="0"/>
      </w:pPr>
      <w:r w:rsidRPr="002443F7">
        <w:rPr>
          <w:b/>
        </w:rPr>
        <w:t>Subject:</w:t>
      </w:r>
      <w:r>
        <w:t xml:space="preserve"> </w:t>
      </w:r>
      <w:r w:rsidR="008353B2" w:rsidRPr="008353B2">
        <w:rPr>
          <w:rFonts w:cs="Arial"/>
          <w:color w:val="000000"/>
          <w:szCs w:val="24"/>
          <w:lang w:val="en"/>
        </w:rPr>
        <w:t>Approval of 2020-21 Consolidated Applications.</w:t>
      </w:r>
    </w:p>
    <w:p w14:paraId="78233084" w14:textId="77777777" w:rsidR="00F3245C" w:rsidRDefault="00F3245C" w:rsidP="00F3245C">
      <w:r w:rsidRPr="002443F7">
        <w:rPr>
          <w:b/>
        </w:rPr>
        <w:t>Type of Action:</w:t>
      </w:r>
      <w:r>
        <w:t xml:space="preserve"> Action, Information</w:t>
      </w:r>
    </w:p>
    <w:p w14:paraId="79093D79" w14:textId="77777777" w:rsidR="00D704CB" w:rsidRPr="008353B2" w:rsidRDefault="00F3245C" w:rsidP="008353B2">
      <w:pPr>
        <w:rPr>
          <w:rFonts w:eastAsia="Times New Roman" w:cs="Times New Roman"/>
          <w:szCs w:val="24"/>
          <w:highlight w:val="lightGray"/>
        </w:rPr>
      </w:pPr>
      <w:r w:rsidRPr="00D56D83">
        <w:rPr>
          <w:b/>
        </w:rPr>
        <w:t xml:space="preserve">Recommendation: </w:t>
      </w:r>
      <w:r w:rsidR="008353B2" w:rsidRPr="008353B2">
        <w:rPr>
          <w:rFonts w:eastAsia="Times New Roman" w:cs="Arial"/>
          <w:szCs w:val="24"/>
        </w:rPr>
        <w:t xml:space="preserve">The CDE recommends that the SBE </w:t>
      </w:r>
      <w:r w:rsidR="008353B2" w:rsidRPr="008353B2">
        <w:rPr>
          <w:rFonts w:eastAsia="Times New Roman" w:cs="Times New Roman"/>
          <w:szCs w:val="24"/>
        </w:rPr>
        <w:t xml:space="preserve">approve the 2020–21 </w:t>
      </w:r>
      <w:r w:rsidR="000000AB">
        <w:rPr>
          <w:rFonts w:eastAsia="Times New Roman" w:cs="Times New Roman"/>
          <w:szCs w:val="24"/>
        </w:rPr>
        <w:t>Consolidated Applications (</w:t>
      </w:r>
      <w:proofErr w:type="spellStart"/>
      <w:r w:rsidR="008353B2" w:rsidRPr="008353B2">
        <w:rPr>
          <w:rFonts w:eastAsia="Times New Roman" w:cs="Arial"/>
          <w:szCs w:val="24"/>
        </w:rPr>
        <w:t>ConApps</w:t>
      </w:r>
      <w:proofErr w:type="spellEnd"/>
      <w:r w:rsidR="000000AB">
        <w:rPr>
          <w:rFonts w:eastAsia="Times New Roman" w:cs="Arial"/>
          <w:szCs w:val="24"/>
        </w:rPr>
        <w:t>)</w:t>
      </w:r>
      <w:r w:rsidR="008353B2" w:rsidRPr="008353B2">
        <w:rPr>
          <w:rFonts w:eastAsia="Times New Roman" w:cs="Times New Roman"/>
          <w:szCs w:val="24"/>
        </w:rPr>
        <w:t xml:space="preserve"> submitted by LEAs in Attachment 1</w:t>
      </w:r>
      <w:r w:rsidR="008353B2">
        <w:rPr>
          <w:rFonts w:eastAsia="Times New Roman" w:cs="Times New Roman"/>
          <w:szCs w:val="24"/>
        </w:rPr>
        <w:t>.</w:t>
      </w:r>
    </w:p>
    <w:p w14:paraId="72883F2B" w14:textId="77777777" w:rsidR="008353B2" w:rsidRPr="007F0712" w:rsidRDefault="00D704CB" w:rsidP="008353B2">
      <w:r w:rsidRPr="007F0712">
        <w:rPr>
          <w:b/>
        </w:rPr>
        <w:t>ACTION</w:t>
      </w:r>
      <w:r w:rsidR="00F87997">
        <w:rPr>
          <w:b/>
        </w:rPr>
        <w:t xml:space="preserve"> on Regular Items on Consent</w:t>
      </w:r>
      <w:r w:rsidRPr="007F0712">
        <w:rPr>
          <w:b/>
        </w:rPr>
        <w:t>:</w:t>
      </w:r>
      <w:r w:rsidRPr="007F0712">
        <w:t xml:space="preserve"> </w:t>
      </w:r>
      <w:r w:rsidR="008353B2" w:rsidRPr="007F0712">
        <w:t>Member</w:t>
      </w:r>
      <w:r w:rsidR="008353B2">
        <w:t xml:space="preserve"> </w:t>
      </w:r>
      <w:r w:rsidR="0084366C">
        <w:t>Navo</w:t>
      </w:r>
      <w:r w:rsidR="008353B2">
        <w:t xml:space="preserve"> </w:t>
      </w:r>
      <w:r w:rsidR="008353B2" w:rsidRPr="007F0712">
        <w:t>moved to approve the CDE recommendation</w:t>
      </w:r>
      <w:r w:rsidR="008353B2">
        <w:t>s</w:t>
      </w:r>
      <w:r w:rsidR="000000AB">
        <w:t xml:space="preserve"> for each regular item on consent (Item 5 and Item 6)</w:t>
      </w:r>
      <w:r w:rsidR="008353B2" w:rsidRPr="001C12BF">
        <w:t>.</w:t>
      </w:r>
      <w:r w:rsidR="008353B2" w:rsidRPr="007F0712">
        <w:t xml:space="preserve"> </w:t>
      </w:r>
    </w:p>
    <w:p w14:paraId="6FEC4A55" w14:textId="77777777" w:rsidR="008353B2" w:rsidRPr="007F0712" w:rsidRDefault="008353B2" w:rsidP="008353B2">
      <w:r w:rsidRPr="007D78FF">
        <w:t xml:space="preserve">Member </w:t>
      </w:r>
      <w:r w:rsidR="0084366C">
        <w:t>Sun</w:t>
      </w:r>
      <w:r w:rsidRPr="007D78FF">
        <w:t xml:space="preserve"> seconded the motion.</w:t>
      </w:r>
    </w:p>
    <w:p w14:paraId="56EC8681" w14:textId="471EC06E" w:rsidR="008353B2" w:rsidRDefault="008353B2" w:rsidP="008353B2">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Navo, McQuillen, Glover-Woods, Fattah, </w:t>
      </w:r>
      <w:r w:rsidR="00EE2E26">
        <w:rPr>
          <w:rFonts w:eastAsia="Times New Roman" w:cs="Arial"/>
          <w:szCs w:val="24"/>
        </w:rPr>
        <w:t xml:space="preserve">and </w:t>
      </w:r>
      <w:r>
        <w:rPr>
          <w:rFonts w:eastAsia="Times New Roman" w:cs="Arial"/>
          <w:szCs w:val="24"/>
        </w:rPr>
        <w:t xml:space="preserve">Darling-Hammond. </w:t>
      </w:r>
    </w:p>
    <w:p w14:paraId="4AF0E4CB" w14:textId="77777777" w:rsidR="008353B2" w:rsidRPr="007A5273" w:rsidRDefault="008353B2" w:rsidP="008353B2">
      <w:r w:rsidRPr="00311745">
        <w:rPr>
          <w:b/>
        </w:rPr>
        <w:t>No votes:</w:t>
      </w:r>
      <w:r>
        <w:rPr>
          <w:b/>
        </w:rPr>
        <w:t xml:space="preserve"> </w:t>
      </w:r>
      <w:r w:rsidR="0084366C" w:rsidRPr="0084366C">
        <w:t>None</w:t>
      </w:r>
    </w:p>
    <w:p w14:paraId="16862919" w14:textId="01C9295C" w:rsidR="008353B2" w:rsidRPr="00311745" w:rsidRDefault="008353B2" w:rsidP="008353B2">
      <w:r w:rsidRPr="00311745">
        <w:rPr>
          <w:b/>
        </w:rPr>
        <w:t>Member Absent:</w:t>
      </w:r>
      <w:r w:rsidRPr="00311745">
        <w:t xml:space="preserve"> </w:t>
      </w:r>
      <w:r w:rsidR="00EE2E26">
        <w:t>Member Burr</w:t>
      </w:r>
    </w:p>
    <w:p w14:paraId="33E36665" w14:textId="77777777" w:rsidR="008353B2" w:rsidRPr="00311745" w:rsidRDefault="008353B2" w:rsidP="008353B2">
      <w:r w:rsidRPr="00311745">
        <w:rPr>
          <w:b/>
        </w:rPr>
        <w:t>Abstentions:</w:t>
      </w:r>
      <w:r w:rsidRPr="00311745">
        <w:t xml:space="preserve"> </w:t>
      </w:r>
      <w:r w:rsidR="0084366C">
        <w:t>None</w:t>
      </w:r>
    </w:p>
    <w:p w14:paraId="35DC0104" w14:textId="77777777" w:rsidR="008353B2" w:rsidRPr="00311745" w:rsidRDefault="008353B2" w:rsidP="008353B2">
      <w:r w:rsidRPr="00311745">
        <w:rPr>
          <w:b/>
        </w:rPr>
        <w:t>Recusals:</w:t>
      </w:r>
      <w:r w:rsidRPr="00311745">
        <w:t xml:space="preserve"> </w:t>
      </w:r>
      <w:r w:rsidR="0084366C">
        <w:t>None</w:t>
      </w:r>
    </w:p>
    <w:p w14:paraId="541FC580" w14:textId="1D446965" w:rsidR="00F3245C" w:rsidRPr="00311745" w:rsidRDefault="008353B2" w:rsidP="00D278F2">
      <w:r w:rsidRPr="00311745">
        <w:t xml:space="preserve">The motion passed with </w:t>
      </w:r>
      <w:r w:rsidR="0084366C">
        <w:t>1</w:t>
      </w:r>
      <w:r w:rsidR="00EE2E26">
        <w:t>0</w:t>
      </w:r>
      <w:r w:rsidRPr="00311745">
        <w:t xml:space="preserve"> votes.</w:t>
      </w:r>
    </w:p>
    <w:p w14:paraId="61E8B18A" w14:textId="77777777" w:rsidR="003D0BBD" w:rsidRPr="0081016E" w:rsidRDefault="003D0BBD" w:rsidP="00B30AE4">
      <w:pPr>
        <w:pStyle w:val="Heading3"/>
        <w:spacing w:before="0"/>
        <w:jc w:val="center"/>
        <w:rPr>
          <w:sz w:val="28"/>
          <w:szCs w:val="28"/>
        </w:rPr>
      </w:pPr>
      <w:r w:rsidRPr="0081016E">
        <w:rPr>
          <w:sz w:val="28"/>
          <w:szCs w:val="28"/>
        </w:rPr>
        <w:t>WAIVERS ON CONSENT</w:t>
      </w:r>
    </w:p>
    <w:p w14:paraId="36EFE682" w14:textId="77777777" w:rsidR="003D0BBD" w:rsidRPr="0081016E" w:rsidRDefault="003D0BBD" w:rsidP="00B30AE4">
      <w:pPr>
        <w:pStyle w:val="Heading3"/>
        <w:spacing w:before="0"/>
        <w:jc w:val="center"/>
        <w:rPr>
          <w:sz w:val="28"/>
          <w:szCs w:val="28"/>
        </w:rPr>
      </w:pPr>
      <w:r w:rsidRPr="0081016E">
        <w:rPr>
          <w:sz w:val="28"/>
          <w:szCs w:val="28"/>
        </w:rPr>
        <w:t>(W-0</w:t>
      </w:r>
      <w:r w:rsidR="008F188D">
        <w:rPr>
          <w:sz w:val="28"/>
          <w:szCs w:val="28"/>
        </w:rPr>
        <w:t>2</w:t>
      </w:r>
      <w:r w:rsidRPr="0081016E">
        <w:rPr>
          <w:sz w:val="28"/>
          <w:szCs w:val="28"/>
        </w:rPr>
        <w:t xml:space="preserve"> through </w:t>
      </w:r>
      <w:r w:rsidR="0012729E" w:rsidRPr="0081016E">
        <w:rPr>
          <w:sz w:val="28"/>
          <w:szCs w:val="28"/>
        </w:rPr>
        <w:t>W-</w:t>
      </w:r>
      <w:r w:rsidR="008353B2">
        <w:rPr>
          <w:sz w:val="28"/>
          <w:szCs w:val="28"/>
        </w:rPr>
        <w:t>11</w:t>
      </w:r>
      <w:r w:rsidRPr="0081016E">
        <w:rPr>
          <w:sz w:val="28"/>
          <w:szCs w:val="28"/>
        </w:rPr>
        <w:t>)</w:t>
      </w:r>
    </w:p>
    <w:p w14:paraId="2C6AC7DE" w14:textId="77777777" w:rsidR="003D0BBD" w:rsidRDefault="003D0BBD" w:rsidP="003D0BBD">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178263CC" w14:textId="77777777" w:rsidR="002C3D46" w:rsidRPr="002C0D82" w:rsidRDefault="002C3D46" w:rsidP="002C3D46">
      <w:pPr>
        <w:spacing w:after="0"/>
      </w:pPr>
      <w:r w:rsidRPr="002C0D82">
        <w:rPr>
          <w:caps/>
          <w:noProof/>
        </w:rPr>
        <w:t>Other Waivers</w:t>
      </w:r>
      <w:r w:rsidRPr="002C0D82">
        <w:t xml:space="preserve"> (</w:t>
      </w:r>
      <w:r w:rsidRPr="002C0D82">
        <w:rPr>
          <w:noProof/>
        </w:rPr>
        <w:t>Employment - Retirement System</w:t>
      </w:r>
      <w:r w:rsidRPr="002C0D82">
        <w:t>)</w:t>
      </w:r>
    </w:p>
    <w:p w14:paraId="003B3BEA" w14:textId="77777777" w:rsidR="002C3D46" w:rsidRPr="002C0D82" w:rsidRDefault="002C3D46" w:rsidP="002C3D46">
      <w:pPr>
        <w:pStyle w:val="Heading4"/>
        <w:spacing w:after="0"/>
      </w:pPr>
      <w:r w:rsidRPr="002C0D82">
        <w:lastRenderedPageBreak/>
        <w:t>Item W-</w:t>
      </w:r>
      <w:r>
        <w:rPr>
          <w:noProof/>
        </w:rPr>
        <w:t>02</w:t>
      </w:r>
    </w:p>
    <w:p w14:paraId="7B763953" w14:textId="77777777" w:rsidR="002C3D46" w:rsidRPr="00E6366B" w:rsidRDefault="002C3D46" w:rsidP="002C3D46">
      <w:pPr>
        <w:spacing w:after="0"/>
      </w:pPr>
      <w:r w:rsidRPr="002C0D82">
        <w:rPr>
          <w:b/>
        </w:rPr>
        <w:t>Subject:</w:t>
      </w:r>
      <w:r w:rsidRPr="002C0D82">
        <w:t xml:space="preserve"> Request by </w:t>
      </w:r>
      <w:r w:rsidRPr="002C0D82">
        <w:rPr>
          <w:b/>
        </w:rPr>
        <w:t xml:space="preserve">Los Angeles Unified School District </w:t>
      </w:r>
      <w:r w:rsidRPr="002C0D82">
        <w:t xml:space="preserve">to waive California </w:t>
      </w:r>
      <w:r w:rsidRPr="002C0D82">
        <w:rPr>
          <w:i/>
        </w:rPr>
        <w:t>Education Code</w:t>
      </w:r>
      <w:r w:rsidRPr="002C0D82">
        <w:t xml:space="preserve"> Section 45134(c), to allow the employment of a State Teachers’ Retirement System retiree in a classified position on a temporary basis.</w:t>
      </w:r>
    </w:p>
    <w:p w14:paraId="018223A3" w14:textId="77777777" w:rsidR="002C3D46" w:rsidRPr="00E6366B" w:rsidRDefault="002C3D46" w:rsidP="002C3D46">
      <w:pPr>
        <w:spacing w:after="0"/>
      </w:pPr>
      <w:r w:rsidRPr="00E6366B">
        <w:t xml:space="preserve">Waiver Number: </w:t>
      </w:r>
      <w:r w:rsidRPr="00E6366B">
        <w:rPr>
          <w:noProof/>
        </w:rPr>
        <w:t>4-11-2020</w:t>
      </w:r>
    </w:p>
    <w:p w14:paraId="789DD717" w14:textId="77777777" w:rsidR="002C3D46" w:rsidRDefault="002C3D46" w:rsidP="002C3D46">
      <w:r w:rsidRPr="00E6366B">
        <w:t xml:space="preserve">(Recommended for </w:t>
      </w:r>
      <w:r w:rsidRPr="00E6366B">
        <w:rPr>
          <w:noProof/>
        </w:rPr>
        <w:t>APPROVAL</w:t>
      </w:r>
      <w:r w:rsidRPr="00E6366B">
        <w:t>)</w:t>
      </w:r>
    </w:p>
    <w:p w14:paraId="5A517402" w14:textId="77777777" w:rsidR="002C3D46" w:rsidRPr="00E6366B" w:rsidRDefault="002C3D46" w:rsidP="002C3D46">
      <w:pPr>
        <w:spacing w:after="0"/>
      </w:pPr>
      <w:r w:rsidRPr="00E6366B">
        <w:rPr>
          <w:noProof/>
        </w:rPr>
        <w:t xml:space="preserve">SALE OR LEASE OF SURPLUS PROPERTY </w:t>
      </w:r>
      <w:r w:rsidRPr="00E6366B">
        <w:t>(</w:t>
      </w:r>
      <w:r w:rsidRPr="00E6366B">
        <w:rPr>
          <w:noProof/>
        </w:rPr>
        <w:t>Lease of Surplus Property</w:t>
      </w:r>
      <w:r w:rsidRPr="00E6366B">
        <w:t>)</w:t>
      </w:r>
    </w:p>
    <w:p w14:paraId="01DC5044" w14:textId="77777777" w:rsidR="002C3D46" w:rsidRPr="00E6366B" w:rsidRDefault="002C3D46" w:rsidP="002C3D46">
      <w:pPr>
        <w:pStyle w:val="Heading4"/>
        <w:spacing w:after="0"/>
      </w:pPr>
      <w:r w:rsidRPr="00E6366B">
        <w:t>Item W-</w:t>
      </w:r>
      <w:r>
        <w:t>03</w:t>
      </w:r>
    </w:p>
    <w:p w14:paraId="7BFFE484" w14:textId="77777777" w:rsidR="002C3D46" w:rsidRPr="00E6366B" w:rsidRDefault="002C3D46" w:rsidP="002C3D46">
      <w:pPr>
        <w:spacing w:after="0"/>
      </w:pPr>
      <w:r w:rsidRPr="00FF7699">
        <w:rPr>
          <w:b/>
        </w:rPr>
        <w:t>Subject:</w:t>
      </w:r>
      <w:r w:rsidRPr="00FF7699">
        <w:t xml:space="preserve"> Request by </w:t>
      </w:r>
      <w:r w:rsidRPr="00FF7699">
        <w:rPr>
          <w:b/>
          <w:bCs/>
        </w:rPr>
        <w:t>four local educational agencies</w:t>
      </w:r>
      <w:r w:rsidRPr="00FF7699">
        <w:t xml:space="preserve"> to waive California </w:t>
      </w:r>
      <w:r w:rsidRPr="00FF7699">
        <w:rPr>
          <w:i/>
          <w:iCs/>
        </w:rPr>
        <w:t>Education Code</w:t>
      </w:r>
      <w:r w:rsidRPr="00FF7699">
        <w:t xml:space="preserve"> sections specific to statutory provisions for the sale or lease of surplus property</w:t>
      </w:r>
      <w:r w:rsidRPr="00FF7699">
        <w:rPr>
          <w:noProof/>
        </w:rPr>
        <w:t>.</w:t>
      </w:r>
    </w:p>
    <w:p w14:paraId="22EE956B" w14:textId="77777777" w:rsidR="002C3D46" w:rsidRDefault="002C3D46" w:rsidP="002C3D46">
      <w:pPr>
        <w:spacing w:after="0"/>
      </w:pPr>
      <w:r w:rsidRPr="00E6366B">
        <w:t>Waiver Number</w:t>
      </w:r>
      <w:r>
        <w:t>s</w:t>
      </w:r>
      <w:r w:rsidRPr="00E6366B">
        <w:t xml:space="preserve">: </w:t>
      </w:r>
      <w:r>
        <w:t xml:space="preserve"> </w:t>
      </w:r>
      <w:r w:rsidRPr="00B257C9">
        <w:t>Orange Unified School District 10-9-2020</w:t>
      </w:r>
    </w:p>
    <w:p w14:paraId="35E6DED9" w14:textId="77777777" w:rsidR="002C3D46" w:rsidRDefault="002C3D46" w:rsidP="002C3D46">
      <w:pPr>
        <w:spacing w:after="0"/>
        <w:ind w:firstLine="1980"/>
        <w:rPr>
          <w:noProof/>
        </w:rPr>
      </w:pPr>
      <w:r w:rsidRPr="00211583">
        <w:rPr>
          <w:noProof/>
        </w:rPr>
        <w:t xml:space="preserve">Ravenswood City Elementary School District 4-10-2020 </w:t>
      </w:r>
    </w:p>
    <w:p w14:paraId="74FFEE6A" w14:textId="77777777" w:rsidR="002C3D46" w:rsidRPr="00211583" w:rsidRDefault="002C3D46" w:rsidP="002C3D46">
      <w:pPr>
        <w:spacing w:after="0"/>
        <w:ind w:left="1980"/>
        <w:rPr>
          <w:noProof/>
        </w:rPr>
      </w:pPr>
      <w:r w:rsidRPr="00211583">
        <w:rPr>
          <w:noProof/>
        </w:rPr>
        <w:t>Ravenswood City Elementary School District 5-10-2020</w:t>
      </w:r>
    </w:p>
    <w:p w14:paraId="196A5292" w14:textId="77777777" w:rsidR="002C3D46" w:rsidRPr="00211583" w:rsidRDefault="002C3D46" w:rsidP="002C3D46">
      <w:pPr>
        <w:spacing w:after="0"/>
        <w:ind w:left="1980"/>
        <w:rPr>
          <w:noProof/>
        </w:rPr>
      </w:pPr>
      <w:r w:rsidRPr="00211583">
        <w:rPr>
          <w:noProof/>
        </w:rPr>
        <w:t>San Lorenzo Unified School District 19-12-2020</w:t>
      </w:r>
    </w:p>
    <w:p w14:paraId="1EEE5A79" w14:textId="77777777" w:rsidR="002C3D46" w:rsidRDefault="002C3D46" w:rsidP="002C3D46">
      <w:pPr>
        <w:spacing w:after="0"/>
        <w:ind w:left="1980"/>
        <w:rPr>
          <w:noProof/>
        </w:rPr>
      </w:pPr>
      <w:r w:rsidRPr="00211583">
        <w:rPr>
          <w:noProof/>
        </w:rPr>
        <w:t>Santa Rosa City Schools 18-12-2020</w:t>
      </w:r>
    </w:p>
    <w:p w14:paraId="3911869C" w14:textId="77777777" w:rsidR="00E355CE" w:rsidRDefault="002C3D46" w:rsidP="002C3D46">
      <w:r w:rsidRPr="00E6366B">
        <w:t xml:space="preserve">(Recommended for </w:t>
      </w:r>
      <w:r w:rsidRPr="00E6366B">
        <w:rPr>
          <w:noProof/>
        </w:rPr>
        <w:t>APPROVAL WITH CONDITIONS</w:t>
      </w:r>
      <w:r w:rsidRPr="00E6366B">
        <w:t>)</w:t>
      </w:r>
    </w:p>
    <w:p w14:paraId="7065E06A" w14:textId="77777777" w:rsidR="002C3D46" w:rsidRPr="00E6366B" w:rsidRDefault="002C3D46" w:rsidP="002C3D46">
      <w:pPr>
        <w:spacing w:after="0"/>
      </w:pPr>
      <w:r w:rsidRPr="00E6366B">
        <w:rPr>
          <w:caps/>
          <w:noProof/>
        </w:rPr>
        <w:t>School Construction Bonds</w:t>
      </w:r>
      <w:r w:rsidRPr="00E6366B">
        <w:t xml:space="preserve"> </w:t>
      </w:r>
      <w:r w:rsidRPr="002C3D46">
        <w:t>(</w:t>
      </w:r>
      <w:r w:rsidRPr="002C3D46">
        <w:rPr>
          <w:noProof/>
        </w:rPr>
        <w:t>Bond Indebtedness Limit</w:t>
      </w:r>
      <w:r w:rsidRPr="002C3D46">
        <w:t>)</w:t>
      </w:r>
    </w:p>
    <w:p w14:paraId="0F5F493B" w14:textId="77777777" w:rsidR="002C3D46" w:rsidRPr="00E6366B" w:rsidRDefault="002C3D46" w:rsidP="002C3D46">
      <w:pPr>
        <w:pStyle w:val="Heading4"/>
        <w:spacing w:after="0"/>
      </w:pPr>
      <w:r w:rsidRPr="00E6366B">
        <w:t>Item W-</w:t>
      </w:r>
      <w:r>
        <w:t>04</w:t>
      </w:r>
    </w:p>
    <w:p w14:paraId="558926B0" w14:textId="77777777" w:rsidR="002C3D46" w:rsidRPr="00E6366B" w:rsidRDefault="002C3D46" w:rsidP="002C3D46">
      <w:pPr>
        <w:spacing w:after="0"/>
      </w:pPr>
      <w:r w:rsidRPr="002C0D82">
        <w:rPr>
          <w:b/>
        </w:rPr>
        <w:t>Subject:</w:t>
      </w:r>
      <w:r w:rsidRPr="002C0D82">
        <w:t xml:space="preserve"> Request by </w:t>
      </w:r>
      <w:r w:rsidRPr="002C0D82">
        <w:rPr>
          <w:b/>
          <w:bCs/>
        </w:rPr>
        <w:t>six local educational agencies</w:t>
      </w:r>
      <w:r w:rsidRPr="002C0D82">
        <w:t xml:space="preserve"> to waive California </w:t>
      </w:r>
      <w:r w:rsidRPr="002C0D82">
        <w:rPr>
          <w:i/>
          <w:iCs/>
        </w:rPr>
        <w:t>Education Code</w:t>
      </w:r>
      <w:r w:rsidRPr="002C0D82">
        <w:t xml:space="preserve"> sections 15102, 15106, 15268, and 15270(a) to allow the districts to exceed their bonded indebtedness limits. Total bonded indebtedness may not exceed 1.25 percent of the taxable assessed valuation of property for elementary school districts and 2.50 percent of the taxable assessed valuation of property for unified school districts. Depending on the type of bond, a tax rate levy limit of $30 per $100,000 of assessed value for elementary school districts and $60 per $100,000 of assessed value for unified school districts may also apply.</w:t>
      </w:r>
    </w:p>
    <w:p w14:paraId="099E0801" w14:textId="77777777" w:rsidR="002C3D46" w:rsidRPr="00BA1078" w:rsidRDefault="002C3D46" w:rsidP="002C3D46">
      <w:pPr>
        <w:spacing w:after="0"/>
        <w:rPr>
          <w:noProof/>
        </w:rPr>
      </w:pPr>
      <w:r w:rsidRPr="00E6366B">
        <w:t>Waiver Number</w:t>
      </w:r>
      <w:r>
        <w:t>s</w:t>
      </w:r>
      <w:r w:rsidRPr="00E6366B">
        <w:t xml:space="preserve">: </w:t>
      </w:r>
      <w:r>
        <w:t xml:space="preserve"> </w:t>
      </w:r>
      <w:r w:rsidRPr="00BA1078">
        <w:rPr>
          <w:noProof/>
        </w:rPr>
        <w:t>Center Joint Unified School District 7-12-2020</w:t>
      </w:r>
    </w:p>
    <w:p w14:paraId="0EA5CE95" w14:textId="77777777" w:rsidR="002C3D46" w:rsidRPr="00BA1078" w:rsidRDefault="002C3D46" w:rsidP="002C3D46">
      <w:pPr>
        <w:spacing w:after="0"/>
        <w:ind w:left="1980"/>
        <w:rPr>
          <w:noProof/>
        </w:rPr>
      </w:pPr>
      <w:r w:rsidRPr="00BA1078">
        <w:rPr>
          <w:noProof/>
        </w:rPr>
        <w:t>Earlimart Elementary School District 8-12-2020</w:t>
      </w:r>
    </w:p>
    <w:p w14:paraId="09F2D0CC" w14:textId="77777777" w:rsidR="002C3D46" w:rsidRPr="00BA1078" w:rsidRDefault="002C3D46" w:rsidP="002C3D46">
      <w:pPr>
        <w:spacing w:after="0"/>
        <w:ind w:left="1980"/>
        <w:rPr>
          <w:noProof/>
        </w:rPr>
      </w:pPr>
      <w:r w:rsidRPr="00BA1078">
        <w:rPr>
          <w:noProof/>
        </w:rPr>
        <w:t>Greenfield Union School District 15-12-2020</w:t>
      </w:r>
    </w:p>
    <w:p w14:paraId="4340CB18" w14:textId="77777777" w:rsidR="002C3D46" w:rsidRPr="00BA1078" w:rsidRDefault="002C3D46" w:rsidP="002C3D46">
      <w:pPr>
        <w:spacing w:after="0"/>
        <w:ind w:left="1980"/>
        <w:rPr>
          <w:noProof/>
        </w:rPr>
      </w:pPr>
      <w:r w:rsidRPr="00BA1078">
        <w:rPr>
          <w:noProof/>
        </w:rPr>
        <w:t>John Swett Unified School District 17-12-2020</w:t>
      </w:r>
    </w:p>
    <w:p w14:paraId="27BC3F45" w14:textId="77777777" w:rsidR="002C3D46" w:rsidRPr="00BA1078" w:rsidRDefault="002C3D46" w:rsidP="002C3D46">
      <w:pPr>
        <w:spacing w:after="0"/>
        <w:ind w:left="1980"/>
        <w:rPr>
          <w:noProof/>
        </w:rPr>
      </w:pPr>
      <w:r w:rsidRPr="00BA1078">
        <w:rPr>
          <w:noProof/>
        </w:rPr>
        <w:t>Mountain View Elementary School District 9-12-2020</w:t>
      </w:r>
    </w:p>
    <w:p w14:paraId="7BD414F3" w14:textId="77777777" w:rsidR="002C3D46" w:rsidRPr="00BA1078" w:rsidRDefault="002C3D46" w:rsidP="002C3D46">
      <w:pPr>
        <w:spacing w:after="0"/>
        <w:ind w:left="1980"/>
      </w:pPr>
      <w:r w:rsidRPr="00BA1078">
        <w:rPr>
          <w:noProof/>
        </w:rPr>
        <w:t>Winters Joint Unified School District 16-12-2020</w:t>
      </w:r>
    </w:p>
    <w:p w14:paraId="1234BB25" w14:textId="17E9EFCC" w:rsidR="00FC3F8B" w:rsidRDefault="002C3D46" w:rsidP="002C3D46">
      <w:r w:rsidRPr="00E6366B">
        <w:t xml:space="preserve">(Recommended for </w:t>
      </w:r>
      <w:r w:rsidRPr="00E6366B">
        <w:rPr>
          <w:noProof/>
        </w:rPr>
        <w:t>APPROVAL WITH CONDITIONS</w:t>
      </w:r>
      <w:r w:rsidRPr="00E6366B">
        <w:t>)</w:t>
      </w:r>
    </w:p>
    <w:p w14:paraId="04A11957" w14:textId="77777777" w:rsidR="00FC3F8B" w:rsidRDefault="00FC3F8B">
      <w:pPr>
        <w:spacing w:after="160" w:line="259" w:lineRule="auto"/>
      </w:pPr>
      <w:r>
        <w:br w:type="page"/>
      </w:r>
    </w:p>
    <w:p w14:paraId="0BFC4081" w14:textId="77777777" w:rsidR="002C3D46" w:rsidRPr="002C0D82" w:rsidRDefault="002C3D46" w:rsidP="002C3D46">
      <w:pPr>
        <w:spacing w:after="0"/>
      </w:pPr>
      <w:r w:rsidRPr="002C0D82">
        <w:rPr>
          <w:caps/>
          <w:noProof/>
        </w:rPr>
        <w:lastRenderedPageBreak/>
        <w:t>School District Reorganization</w:t>
      </w:r>
      <w:r w:rsidRPr="002C0D82">
        <w:t xml:space="preserve"> (</w:t>
      </w:r>
      <w:r w:rsidRPr="002C0D82">
        <w:rPr>
          <w:noProof/>
        </w:rPr>
        <w:t>Elimination of Election Requirement</w:t>
      </w:r>
      <w:r w:rsidRPr="002C0D82">
        <w:t>)</w:t>
      </w:r>
    </w:p>
    <w:p w14:paraId="674341F8" w14:textId="77777777" w:rsidR="002C3D46" w:rsidRPr="002C0D82" w:rsidRDefault="002C3D46" w:rsidP="002C3D46">
      <w:pPr>
        <w:pStyle w:val="Heading4"/>
        <w:spacing w:after="0"/>
      </w:pPr>
      <w:r w:rsidRPr="002C0D82">
        <w:t>Item W-</w:t>
      </w:r>
      <w:r>
        <w:t>05</w:t>
      </w:r>
    </w:p>
    <w:p w14:paraId="1A46AE46" w14:textId="77777777" w:rsidR="002C3D46" w:rsidRPr="002C0D82" w:rsidRDefault="002C3D46" w:rsidP="002C3D46">
      <w:pPr>
        <w:spacing w:after="0"/>
      </w:pPr>
      <w:r w:rsidRPr="002C0D82">
        <w:rPr>
          <w:b/>
        </w:rPr>
        <w:t>Subject:</w:t>
      </w:r>
      <w:r w:rsidRPr="002C0D82">
        <w:t xml:space="preserve"> Request by </w:t>
      </w:r>
      <w:r w:rsidRPr="002C0D82">
        <w:rPr>
          <w:b/>
          <w:bCs/>
          <w:noProof/>
        </w:rPr>
        <w:t>Torrance Unified</w:t>
      </w:r>
      <w:r w:rsidRPr="002C0D82">
        <w:rPr>
          <w:b/>
          <w:bCs/>
        </w:rPr>
        <w:t xml:space="preserve"> </w:t>
      </w:r>
      <w:r w:rsidRPr="002C0D82">
        <w:rPr>
          <w:b/>
          <w:bCs/>
          <w:noProof/>
        </w:rPr>
        <w:t>School District</w:t>
      </w:r>
      <w:r w:rsidRPr="002C0D82">
        <w:rPr>
          <w:noProof/>
        </w:rPr>
        <w:t xml:space="preserve"> to waive California </w:t>
      </w:r>
      <w:r w:rsidRPr="002C0D82">
        <w:rPr>
          <w:i/>
          <w:iCs/>
          <w:noProof/>
        </w:rPr>
        <w:t>Education Code</w:t>
      </w:r>
      <w:r w:rsidRPr="002C0D82">
        <w:rPr>
          <w:noProof/>
        </w:rPr>
        <w:t xml:space="preserve"> Section 5020, and portions of sections 5019, 5021, and 5030, that require a districtwide election to establish a by-trustee-area method of election.</w:t>
      </w:r>
    </w:p>
    <w:p w14:paraId="24986B7A" w14:textId="77777777" w:rsidR="002C3D46" w:rsidRPr="002C0D82" w:rsidRDefault="002C3D46" w:rsidP="002C3D46">
      <w:pPr>
        <w:spacing w:after="0"/>
      </w:pPr>
      <w:r w:rsidRPr="002C0D82">
        <w:t xml:space="preserve">Waiver Number: </w:t>
      </w:r>
      <w:r w:rsidRPr="002C0D82">
        <w:rPr>
          <w:noProof/>
        </w:rPr>
        <w:t>3-10-2020</w:t>
      </w:r>
    </w:p>
    <w:p w14:paraId="065FFC11" w14:textId="77777777" w:rsidR="002C3D46" w:rsidRDefault="002C3D46" w:rsidP="002C3D46">
      <w:r w:rsidRPr="002C0D82">
        <w:t xml:space="preserve">(Recommended for </w:t>
      </w:r>
      <w:r w:rsidRPr="002C3D46">
        <w:rPr>
          <w:noProof/>
        </w:rPr>
        <w:t>APPROVAL</w:t>
      </w:r>
      <w:r w:rsidRPr="002C3D46">
        <w:t>)</w:t>
      </w:r>
    </w:p>
    <w:p w14:paraId="2B55DC5D" w14:textId="77777777" w:rsidR="002C3D46" w:rsidRPr="002C0D82" w:rsidRDefault="002C3D46" w:rsidP="002C3D46">
      <w:pPr>
        <w:spacing w:after="0"/>
      </w:pPr>
      <w:r w:rsidRPr="002C0D82">
        <w:rPr>
          <w:caps/>
          <w:noProof/>
        </w:rPr>
        <w:t>Schoolsite Council Statute</w:t>
      </w:r>
      <w:r w:rsidRPr="002C0D82">
        <w:t xml:space="preserve"> (</w:t>
      </w:r>
      <w:r w:rsidRPr="002C0D82">
        <w:rPr>
          <w:noProof/>
        </w:rPr>
        <w:t>Shared Schoolsite Council with Reduced Number and Composition</w:t>
      </w:r>
      <w:r w:rsidRPr="002C0D82">
        <w:t>)</w:t>
      </w:r>
    </w:p>
    <w:p w14:paraId="17F39A81" w14:textId="77777777" w:rsidR="002C3D46" w:rsidRPr="002C0D82" w:rsidRDefault="002C3D46" w:rsidP="002C3D46">
      <w:pPr>
        <w:pStyle w:val="Heading4"/>
        <w:spacing w:after="0"/>
      </w:pPr>
      <w:r w:rsidRPr="002C0D82">
        <w:t>Item W-</w:t>
      </w:r>
      <w:r>
        <w:t>06</w:t>
      </w:r>
    </w:p>
    <w:p w14:paraId="777AFB9C" w14:textId="77777777" w:rsidR="002C3D46" w:rsidRPr="00E6366B" w:rsidRDefault="002C3D46" w:rsidP="002C3D46">
      <w:pPr>
        <w:spacing w:after="0"/>
      </w:pPr>
      <w:r w:rsidRPr="002C0D82">
        <w:rPr>
          <w:b/>
        </w:rPr>
        <w:t>Subject:</w:t>
      </w:r>
      <w:r w:rsidRPr="002C0D82">
        <w:t xml:space="preserve"> Request by </w:t>
      </w:r>
      <w:r w:rsidRPr="002C0D82">
        <w:rPr>
          <w:b/>
        </w:rPr>
        <w:t>Dunsmuir Joint Union High School District</w:t>
      </w:r>
      <w:r w:rsidRPr="002C0D82">
        <w:t xml:space="preserve"> under the authority of California </w:t>
      </w:r>
      <w:r w:rsidRPr="002C0D82">
        <w:rPr>
          <w:i/>
        </w:rPr>
        <w:t>Education Code</w:t>
      </w:r>
      <w:r w:rsidRPr="002C0D82">
        <w:t xml:space="preserve"> Section 65001(e) for waivers of </w:t>
      </w:r>
      <w:r w:rsidRPr="002C0D82">
        <w:rPr>
          <w:i/>
        </w:rPr>
        <w:t>Education Code</w:t>
      </w:r>
      <w:r w:rsidRPr="002C0D82">
        <w:t xml:space="preserve"> Sections 65000 and 65001, relating to </w:t>
      </w:r>
      <w:proofErr w:type="spellStart"/>
      <w:r w:rsidRPr="002C0D82">
        <w:t>Schoolsite</w:t>
      </w:r>
      <w:proofErr w:type="spellEnd"/>
      <w:r w:rsidRPr="002C0D82">
        <w:t xml:space="preserve"> Councils regarding changes in shared, composition, or shared and composition members.</w:t>
      </w:r>
    </w:p>
    <w:p w14:paraId="44138B14" w14:textId="77777777" w:rsidR="002C3D46" w:rsidRPr="00E6366B" w:rsidRDefault="002C3D46" w:rsidP="002C3D46">
      <w:pPr>
        <w:spacing w:after="0"/>
      </w:pPr>
      <w:r w:rsidRPr="00E6366B">
        <w:t xml:space="preserve">Waiver Number: </w:t>
      </w:r>
      <w:r w:rsidRPr="00E6366B">
        <w:rPr>
          <w:noProof/>
        </w:rPr>
        <w:t>5-11-2020</w:t>
      </w:r>
    </w:p>
    <w:p w14:paraId="3CCB5E66" w14:textId="77777777" w:rsidR="002C3D46" w:rsidRDefault="002C3D46" w:rsidP="002C3D46">
      <w:r w:rsidRPr="00E6366B">
        <w:t xml:space="preserve">(Recommended for </w:t>
      </w:r>
      <w:r w:rsidRPr="00E6366B">
        <w:rPr>
          <w:noProof/>
        </w:rPr>
        <w:t>APPROVAL WITH CONDITIONS</w:t>
      </w:r>
      <w:r w:rsidRPr="00E6366B">
        <w:t>)</w:t>
      </w:r>
    </w:p>
    <w:p w14:paraId="60F14A9E" w14:textId="77777777" w:rsidR="002C3D46" w:rsidRPr="002C0D82" w:rsidRDefault="002C3D46" w:rsidP="002C3D46">
      <w:pPr>
        <w:spacing w:after="0"/>
      </w:pPr>
      <w:r w:rsidRPr="002C0D82">
        <w:rPr>
          <w:noProof/>
        </w:rPr>
        <w:t>COMMUNITY DAY SCHOOLS (CDS)</w:t>
      </w:r>
      <w:r w:rsidRPr="002C0D82">
        <w:t xml:space="preserve"> (</w:t>
      </w:r>
      <w:proofErr w:type="spellStart"/>
      <w:r w:rsidRPr="002C0D82">
        <w:rPr>
          <w:noProof/>
        </w:rPr>
        <w:t>Colocate</w:t>
      </w:r>
      <w:proofErr w:type="spellEnd"/>
      <w:r w:rsidRPr="002C0D82">
        <w:rPr>
          <w:noProof/>
        </w:rPr>
        <w:t xml:space="preserve"> Facilities</w:t>
      </w:r>
      <w:r w:rsidRPr="002C0D82">
        <w:t>)</w:t>
      </w:r>
    </w:p>
    <w:p w14:paraId="23C867E4" w14:textId="77777777" w:rsidR="002C3D46" w:rsidRPr="002C0D82" w:rsidRDefault="002C3D46" w:rsidP="002C3D46">
      <w:pPr>
        <w:pStyle w:val="Heading4"/>
        <w:spacing w:after="0"/>
      </w:pPr>
      <w:r w:rsidRPr="002C0D82">
        <w:t>Item W-</w:t>
      </w:r>
      <w:r>
        <w:t>07</w:t>
      </w:r>
    </w:p>
    <w:p w14:paraId="5A465D29" w14:textId="77777777" w:rsidR="002C3D46" w:rsidRPr="002C0D82" w:rsidRDefault="002C3D46" w:rsidP="002C3D46">
      <w:pPr>
        <w:spacing w:after="0"/>
      </w:pPr>
      <w:r w:rsidRPr="002C0D82">
        <w:rPr>
          <w:b/>
        </w:rPr>
        <w:t>Subject:</w:t>
      </w:r>
      <w:r w:rsidRPr="002C0D82">
        <w:t xml:space="preserve"> Request by the </w:t>
      </w:r>
      <w:r w:rsidRPr="002C0D82">
        <w:rPr>
          <w:b/>
        </w:rPr>
        <w:t>Manteca Unified School District</w:t>
      </w:r>
      <w:r w:rsidRPr="002C0D82">
        <w:t xml:space="preserve"> to waive California </w:t>
      </w:r>
      <w:r w:rsidRPr="002C0D82">
        <w:rPr>
          <w:i/>
        </w:rPr>
        <w:t>Education Code</w:t>
      </w:r>
      <w:r w:rsidRPr="002C0D82">
        <w:t xml:space="preserve"> Section 48661(a) to permit the collocation of the Manteca Community Day School, on the same site as the New Vision Continuation High School.</w:t>
      </w:r>
    </w:p>
    <w:p w14:paraId="5870C4BC" w14:textId="77777777" w:rsidR="002C3D46" w:rsidRPr="002C0D82" w:rsidRDefault="002C3D46" w:rsidP="002C3D46">
      <w:pPr>
        <w:spacing w:after="0"/>
      </w:pPr>
      <w:r w:rsidRPr="002C0D82">
        <w:t xml:space="preserve">Waiver Number: </w:t>
      </w:r>
      <w:r w:rsidRPr="002C0D82">
        <w:rPr>
          <w:noProof/>
        </w:rPr>
        <w:t>1-12-2020</w:t>
      </w:r>
    </w:p>
    <w:p w14:paraId="79384E23" w14:textId="77777777" w:rsidR="002C3D46" w:rsidRDefault="002C3D46" w:rsidP="002C3D46">
      <w:r w:rsidRPr="002C0D82">
        <w:t xml:space="preserve">(Recommended for </w:t>
      </w:r>
      <w:r w:rsidRPr="002C0D82">
        <w:rPr>
          <w:noProof/>
        </w:rPr>
        <w:t>APPROVAL WITH CONDITIONS</w:t>
      </w:r>
      <w:r w:rsidRPr="002C0D82">
        <w:t>)</w:t>
      </w:r>
    </w:p>
    <w:p w14:paraId="001A9FDC" w14:textId="77777777" w:rsidR="002C3D46" w:rsidRPr="00E6366B" w:rsidRDefault="002C3D46" w:rsidP="002C3D46">
      <w:pPr>
        <w:spacing w:after="0"/>
      </w:pPr>
      <w:r w:rsidRPr="00E6366B">
        <w:rPr>
          <w:caps/>
          <w:noProof/>
        </w:rPr>
        <w:t>Special Education Program</w:t>
      </w:r>
      <w:r w:rsidRPr="00E6366B">
        <w:t xml:space="preserve"> (</w:t>
      </w:r>
      <w:r w:rsidRPr="00E6366B">
        <w:rPr>
          <w:noProof/>
        </w:rPr>
        <w:t>Educational Interpreter for Deaf and Hard of Hearing</w:t>
      </w:r>
      <w:r w:rsidRPr="00E6366B">
        <w:t>)</w:t>
      </w:r>
    </w:p>
    <w:p w14:paraId="18737A3D" w14:textId="77777777" w:rsidR="002C3D46" w:rsidRPr="00E6366B" w:rsidRDefault="002C3D46" w:rsidP="002C3D46">
      <w:pPr>
        <w:pStyle w:val="Heading4"/>
        <w:spacing w:after="0"/>
      </w:pPr>
      <w:r w:rsidRPr="00E6366B">
        <w:t>Item W-</w:t>
      </w:r>
      <w:r>
        <w:rPr>
          <w:noProof/>
        </w:rPr>
        <w:t>08</w:t>
      </w:r>
    </w:p>
    <w:p w14:paraId="21253C4C" w14:textId="77777777" w:rsidR="002C3D46" w:rsidRPr="002C0D82" w:rsidRDefault="002C3D46" w:rsidP="002C3D46">
      <w:pPr>
        <w:spacing w:after="0"/>
      </w:pPr>
      <w:r w:rsidRPr="002C0D82">
        <w:rPr>
          <w:b/>
        </w:rPr>
        <w:t>Subject:</w:t>
      </w:r>
      <w:r w:rsidRPr="002C0D82">
        <w:t xml:space="preserve"> </w:t>
      </w:r>
      <w:r>
        <w:t>R</w:t>
      </w:r>
      <w:r w:rsidRPr="002C0D82">
        <w:t xml:space="preserve">equest by the </w:t>
      </w:r>
      <w:r w:rsidRPr="002C0D82">
        <w:rPr>
          <w:b/>
          <w:bCs/>
        </w:rPr>
        <w:t>San Luis Obispo County Office of Education</w:t>
      </w:r>
      <w:r w:rsidRPr="002C0D82">
        <w:t xml:space="preserve"> to waive </w:t>
      </w:r>
      <w:r w:rsidRPr="002C0D82">
        <w:rPr>
          <w:i/>
          <w:iCs/>
        </w:rPr>
        <w:t>California Code of Regulations</w:t>
      </w:r>
      <w:r w:rsidRPr="002C0D82">
        <w:t>, Title 5, Section 3051.16(b)(3), the requirement that educational interpreters for deaf and hard of hearing pupils meet minimum qualifications as of July 1, 2009, to allow William Curd to continue to provide services to students until June 30, 2022, under a remediation plan to complete those minimum requirements</w:t>
      </w:r>
      <w:r w:rsidRPr="002C0D82">
        <w:rPr>
          <w:noProof/>
        </w:rPr>
        <w:t>.</w:t>
      </w:r>
    </w:p>
    <w:p w14:paraId="2C86F20E" w14:textId="77777777" w:rsidR="002C3D46" w:rsidRPr="00E6366B" w:rsidRDefault="002C3D46" w:rsidP="002C3D46">
      <w:pPr>
        <w:spacing w:after="0"/>
      </w:pPr>
      <w:r w:rsidRPr="002C0D82">
        <w:t xml:space="preserve">Waiver Number: </w:t>
      </w:r>
      <w:r w:rsidRPr="002C0D82">
        <w:rPr>
          <w:noProof/>
        </w:rPr>
        <w:t>6-10-2020</w:t>
      </w:r>
    </w:p>
    <w:p w14:paraId="5000C2D9" w14:textId="77777777" w:rsidR="00826BC1" w:rsidRDefault="002C3D46" w:rsidP="002C3D46">
      <w:r w:rsidRPr="00E6366B">
        <w:t xml:space="preserve">(Recommended for </w:t>
      </w:r>
      <w:r w:rsidRPr="00E6366B">
        <w:rPr>
          <w:noProof/>
        </w:rPr>
        <w:t>APPROVAL WITH CONDITIONS</w:t>
      </w:r>
      <w:r w:rsidRPr="00E6366B">
        <w:t>)</w:t>
      </w:r>
    </w:p>
    <w:p w14:paraId="483FEEC6" w14:textId="77777777" w:rsidR="002C3D46" w:rsidRPr="00FF7699" w:rsidRDefault="002C3D46" w:rsidP="002C3D46">
      <w:pPr>
        <w:spacing w:after="0"/>
      </w:pPr>
      <w:r w:rsidRPr="00FF7699">
        <w:rPr>
          <w:caps/>
          <w:noProof/>
        </w:rPr>
        <w:t>Special Education Program</w:t>
      </w:r>
      <w:r w:rsidRPr="00FF7699">
        <w:t xml:space="preserve"> (</w:t>
      </w:r>
      <w:r w:rsidRPr="00FF7699">
        <w:rPr>
          <w:noProof/>
        </w:rPr>
        <w:t>Extended School Year (Summer School)</w:t>
      </w:r>
      <w:r w:rsidRPr="00FF7699">
        <w:t>)</w:t>
      </w:r>
    </w:p>
    <w:p w14:paraId="57B80A01" w14:textId="77777777" w:rsidR="002C3D46" w:rsidRPr="00FF7699" w:rsidRDefault="002C3D46" w:rsidP="002C3D46">
      <w:pPr>
        <w:pStyle w:val="Heading4"/>
        <w:spacing w:after="0"/>
      </w:pPr>
      <w:r w:rsidRPr="00FF7699">
        <w:t>Item W-09</w:t>
      </w:r>
    </w:p>
    <w:p w14:paraId="4A64ADAB" w14:textId="77777777" w:rsidR="002C3D46" w:rsidRPr="00FF7699" w:rsidRDefault="002C3D46" w:rsidP="002C3D46">
      <w:pPr>
        <w:spacing w:after="0"/>
      </w:pPr>
      <w:r w:rsidRPr="00FF7699">
        <w:rPr>
          <w:b/>
        </w:rPr>
        <w:t>Subject:</w:t>
      </w:r>
      <w:r w:rsidRPr="00FF7699">
        <w:t xml:space="preserve"> Request by </w:t>
      </w:r>
      <w:r w:rsidRPr="00FF7699">
        <w:rPr>
          <w:b/>
          <w:bCs/>
        </w:rPr>
        <w:t>eight local educational agencies</w:t>
      </w:r>
      <w:r w:rsidRPr="00FF7699">
        <w:t xml:space="preserve"> to waive </w:t>
      </w:r>
      <w:r w:rsidRPr="00FF7699">
        <w:rPr>
          <w:i/>
          <w:iCs/>
        </w:rPr>
        <w:t>California Code of Regulations</w:t>
      </w:r>
      <w:r w:rsidRPr="00FF7699">
        <w:t>, Title 5, Section 3043(d), which requires a minimum of 20 school days for an extended school year (summer school) for students with disabilities</w:t>
      </w:r>
      <w:r w:rsidRPr="00FF7699">
        <w:rPr>
          <w:noProof/>
        </w:rPr>
        <w:t>.</w:t>
      </w:r>
    </w:p>
    <w:p w14:paraId="136742C7" w14:textId="77777777" w:rsidR="002C3D46" w:rsidRPr="00FF7699" w:rsidRDefault="002C3D46" w:rsidP="002C3D46">
      <w:pPr>
        <w:spacing w:after="0"/>
        <w:rPr>
          <w:noProof/>
        </w:rPr>
      </w:pPr>
      <w:r w:rsidRPr="00FF7699">
        <w:lastRenderedPageBreak/>
        <w:t xml:space="preserve">Waiver Numbers:  </w:t>
      </w:r>
      <w:r w:rsidRPr="00FF7699">
        <w:rPr>
          <w:noProof/>
        </w:rPr>
        <w:t>Chico Unified School District 2-12-2020</w:t>
      </w:r>
    </w:p>
    <w:p w14:paraId="7B7994F8" w14:textId="77777777" w:rsidR="002C3D46" w:rsidRPr="00FF7699" w:rsidRDefault="002C3D46" w:rsidP="002C3D46">
      <w:pPr>
        <w:spacing w:after="0"/>
        <w:ind w:left="1980"/>
        <w:rPr>
          <w:noProof/>
        </w:rPr>
      </w:pPr>
      <w:r w:rsidRPr="00FF7699">
        <w:rPr>
          <w:noProof/>
        </w:rPr>
        <w:t>Chula Vista Elementary School District 2-10-2020</w:t>
      </w:r>
    </w:p>
    <w:p w14:paraId="0254F5A5" w14:textId="77777777" w:rsidR="002C3D46" w:rsidRPr="00FF7699" w:rsidRDefault="002C3D46" w:rsidP="002C3D46">
      <w:pPr>
        <w:spacing w:after="0"/>
        <w:ind w:left="1980"/>
        <w:rPr>
          <w:noProof/>
        </w:rPr>
      </w:pPr>
      <w:r w:rsidRPr="00FF7699">
        <w:rPr>
          <w:noProof/>
        </w:rPr>
        <w:t>Madera County Superintendent of Schools 6-12-2020</w:t>
      </w:r>
    </w:p>
    <w:p w14:paraId="10605EAF" w14:textId="77777777" w:rsidR="002C3D46" w:rsidRPr="00FF7699" w:rsidRDefault="002C3D46" w:rsidP="002C3D46">
      <w:pPr>
        <w:spacing w:after="0"/>
        <w:ind w:left="1980"/>
        <w:rPr>
          <w:noProof/>
        </w:rPr>
      </w:pPr>
      <w:r w:rsidRPr="00FF7699">
        <w:rPr>
          <w:noProof/>
        </w:rPr>
        <w:t>National Elementary School District 10-12-2020</w:t>
      </w:r>
    </w:p>
    <w:p w14:paraId="5C1D2BB4" w14:textId="77777777" w:rsidR="002C3D46" w:rsidRPr="00FF7699" w:rsidRDefault="002C3D46" w:rsidP="002C3D46">
      <w:pPr>
        <w:spacing w:after="0"/>
        <w:ind w:left="1980"/>
        <w:rPr>
          <w:noProof/>
        </w:rPr>
      </w:pPr>
      <w:r w:rsidRPr="00FF7699">
        <w:rPr>
          <w:noProof/>
        </w:rPr>
        <w:t xml:space="preserve">Palm Springs Unified School District </w:t>
      </w:r>
      <w:r w:rsidRPr="002C3D46">
        <w:rPr>
          <w:noProof/>
        </w:rPr>
        <w:t>3-11-2020</w:t>
      </w:r>
    </w:p>
    <w:p w14:paraId="662277D9" w14:textId="77777777" w:rsidR="002C3D46" w:rsidRPr="00FF7699" w:rsidRDefault="002C3D46" w:rsidP="002C3D46">
      <w:pPr>
        <w:spacing w:after="0"/>
        <w:ind w:left="1980"/>
        <w:rPr>
          <w:noProof/>
        </w:rPr>
      </w:pPr>
      <w:r w:rsidRPr="00FF7699">
        <w:rPr>
          <w:noProof/>
        </w:rPr>
        <w:t>San Marcos Unified School District 14-12-2020</w:t>
      </w:r>
    </w:p>
    <w:p w14:paraId="535CA968" w14:textId="77777777" w:rsidR="002C3D46" w:rsidRPr="00FF7699" w:rsidRDefault="002C3D46" w:rsidP="002C3D46">
      <w:pPr>
        <w:spacing w:after="0"/>
        <w:ind w:left="1980"/>
        <w:rPr>
          <w:noProof/>
        </w:rPr>
      </w:pPr>
      <w:r w:rsidRPr="00FF7699">
        <w:rPr>
          <w:noProof/>
        </w:rPr>
        <w:t>San Pasqual Valley Unified School District 2-11-2020</w:t>
      </w:r>
    </w:p>
    <w:p w14:paraId="24DBD200" w14:textId="77777777" w:rsidR="002C3D46" w:rsidRPr="00FF7699" w:rsidRDefault="002C3D46" w:rsidP="002C3D46">
      <w:pPr>
        <w:spacing w:after="0"/>
        <w:ind w:left="1980"/>
      </w:pPr>
      <w:r w:rsidRPr="00FF7699">
        <w:rPr>
          <w:noProof/>
        </w:rPr>
        <w:t>Tulare County Office of Education 12-12-2020</w:t>
      </w:r>
    </w:p>
    <w:p w14:paraId="20140DF6" w14:textId="77777777" w:rsidR="002C3D46" w:rsidRDefault="002C3D46" w:rsidP="002C3D46">
      <w:r w:rsidRPr="00FF7699">
        <w:t xml:space="preserve">(Recommended for </w:t>
      </w:r>
      <w:r w:rsidRPr="00FF7699">
        <w:rPr>
          <w:noProof/>
        </w:rPr>
        <w:t>APPROVAL WITH CONDITIONS</w:t>
      </w:r>
      <w:r w:rsidRPr="00FF7699">
        <w:t>)</w:t>
      </w:r>
    </w:p>
    <w:p w14:paraId="3C68668A" w14:textId="77777777" w:rsidR="002C3D46" w:rsidRPr="00E6366B" w:rsidRDefault="002C3D46" w:rsidP="002C3D46">
      <w:pPr>
        <w:spacing w:after="0"/>
      </w:pPr>
      <w:r w:rsidRPr="00E6366B">
        <w:rPr>
          <w:caps/>
          <w:noProof/>
        </w:rPr>
        <w:t>Special Education Program</w:t>
      </w:r>
      <w:r w:rsidRPr="00E6366B">
        <w:t xml:space="preserve"> (</w:t>
      </w:r>
      <w:r w:rsidRPr="00E6366B">
        <w:rPr>
          <w:noProof/>
        </w:rPr>
        <w:t>Child Specific/ NPA or NPS Certification</w:t>
      </w:r>
      <w:r w:rsidRPr="00E6366B">
        <w:t>)</w:t>
      </w:r>
    </w:p>
    <w:p w14:paraId="0C32A39D" w14:textId="77777777" w:rsidR="002C3D46" w:rsidRPr="00FF7699" w:rsidRDefault="002C3D46" w:rsidP="002C3D46">
      <w:pPr>
        <w:pStyle w:val="Heading4"/>
        <w:spacing w:after="0"/>
      </w:pPr>
      <w:r w:rsidRPr="00FF7699">
        <w:t>Item W-</w:t>
      </w:r>
      <w:r>
        <w:t>10</w:t>
      </w:r>
    </w:p>
    <w:p w14:paraId="0DBB6B98" w14:textId="77777777" w:rsidR="002C3D46" w:rsidRPr="00FF7699" w:rsidRDefault="002C3D46" w:rsidP="002C3D46">
      <w:pPr>
        <w:spacing w:after="0"/>
      </w:pPr>
      <w:r w:rsidRPr="00FF7699">
        <w:rPr>
          <w:b/>
        </w:rPr>
        <w:t>Subject:</w:t>
      </w:r>
      <w:r w:rsidRPr="00FF7699">
        <w:t xml:space="preserve"> Request by the </w:t>
      </w:r>
      <w:r w:rsidRPr="00FF7699">
        <w:rPr>
          <w:b/>
          <w:bCs/>
        </w:rPr>
        <w:t>Carlsbad Unified School District</w:t>
      </w:r>
      <w:r w:rsidRPr="00FF7699">
        <w:t xml:space="preserve"> </w:t>
      </w:r>
      <w:r w:rsidRPr="00C95909">
        <w:rPr>
          <w:b/>
          <w:bCs/>
        </w:rPr>
        <w:t>and the</w:t>
      </w:r>
      <w:r w:rsidRPr="00FF7699">
        <w:rPr>
          <w:b/>
          <w:bCs/>
        </w:rPr>
        <w:t xml:space="preserve"> North Coastal Consortium for Special Education, Special Education Local Plan Area</w:t>
      </w:r>
      <w:r w:rsidRPr="00FF7699">
        <w:t xml:space="preserve"> to waive California </w:t>
      </w:r>
      <w:r w:rsidRPr="00FF7699">
        <w:rPr>
          <w:i/>
          <w:iCs/>
        </w:rPr>
        <w:t>Education Code (EC)</w:t>
      </w:r>
      <w:r w:rsidRPr="00FF7699">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Forrest City, Arkansas.</w:t>
      </w:r>
    </w:p>
    <w:p w14:paraId="6A1B6A7A" w14:textId="77777777" w:rsidR="002C3D46" w:rsidRPr="00FF7699" w:rsidRDefault="002C3D46" w:rsidP="002C3D46">
      <w:pPr>
        <w:spacing w:after="0"/>
      </w:pPr>
      <w:r w:rsidRPr="00FF7699">
        <w:t xml:space="preserve">Waiver Number: </w:t>
      </w:r>
      <w:r w:rsidRPr="00FF7699">
        <w:rPr>
          <w:noProof/>
        </w:rPr>
        <w:t>13-12-2020</w:t>
      </w:r>
    </w:p>
    <w:p w14:paraId="38D0B65E" w14:textId="77777777" w:rsidR="002C3D46" w:rsidRDefault="002C3D46" w:rsidP="002C3D46">
      <w:r w:rsidRPr="00FF7699">
        <w:t xml:space="preserve">(Recommended for </w:t>
      </w:r>
      <w:r w:rsidRPr="00FF7699">
        <w:rPr>
          <w:noProof/>
        </w:rPr>
        <w:t>APPROVAL WITH CONDITIONS</w:t>
      </w:r>
      <w:r w:rsidRPr="00FF7699">
        <w:t>)</w:t>
      </w:r>
    </w:p>
    <w:p w14:paraId="39F10B24" w14:textId="77777777" w:rsidR="002C3D46" w:rsidRPr="00E6366B" w:rsidRDefault="002C3D46" w:rsidP="002C3D46">
      <w:pPr>
        <w:spacing w:after="0"/>
      </w:pPr>
      <w:r w:rsidRPr="00E6366B">
        <w:rPr>
          <w:caps/>
          <w:noProof/>
        </w:rPr>
        <w:t>Special Education Program</w:t>
      </w:r>
      <w:r w:rsidRPr="00E6366B">
        <w:t xml:space="preserve"> (</w:t>
      </w:r>
      <w:r w:rsidRPr="00E6366B">
        <w:rPr>
          <w:noProof/>
        </w:rPr>
        <w:t>Child Specific/ NPA or NPS Certification</w:t>
      </w:r>
      <w:r w:rsidRPr="00E6366B">
        <w:t>)</w:t>
      </w:r>
    </w:p>
    <w:p w14:paraId="6F45397E" w14:textId="77777777" w:rsidR="002C3D46" w:rsidRPr="00E6366B" w:rsidRDefault="002C3D46" w:rsidP="002C3D46">
      <w:pPr>
        <w:pStyle w:val="Heading4"/>
        <w:spacing w:after="0"/>
      </w:pPr>
      <w:r w:rsidRPr="00E6366B">
        <w:t>Item W-</w:t>
      </w:r>
      <w:r>
        <w:t>11</w:t>
      </w:r>
    </w:p>
    <w:p w14:paraId="4DBB99AC" w14:textId="77777777" w:rsidR="002C3D46" w:rsidRPr="00FF7699" w:rsidRDefault="002C3D46" w:rsidP="002C3D46">
      <w:pPr>
        <w:spacing w:after="0"/>
      </w:pPr>
      <w:r w:rsidRPr="00FF7699">
        <w:rPr>
          <w:b/>
        </w:rPr>
        <w:t>Subject:</w:t>
      </w:r>
      <w:r w:rsidRPr="00FF7699">
        <w:t xml:space="preserve"> Request by the </w:t>
      </w:r>
      <w:r w:rsidRPr="00FF7699">
        <w:rPr>
          <w:b/>
          <w:bCs/>
        </w:rPr>
        <w:t>Paso Robles Joint Unified School District</w:t>
      </w:r>
      <w:r w:rsidRPr="00FF7699">
        <w:t xml:space="preserve"> to waive California </w:t>
      </w:r>
      <w:r w:rsidRPr="00FF7699">
        <w:rPr>
          <w:i/>
          <w:iCs/>
        </w:rPr>
        <w:t>Education Code</w:t>
      </w:r>
      <w:r w:rsidRPr="00FF7699">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Canton, Massachusetts.</w:t>
      </w:r>
    </w:p>
    <w:p w14:paraId="310341EA" w14:textId="77777777" w:rsidR="002C3D46" w:rsidRPr="00FF7699" w:rsidRDefault="002C3D46" w:rsidP="002C3D46">
      <w:pPr>
        <w:spacing w:after="0"/>
      </w:pPr>
      <w:r w:rsidRPr="00FF7699">
        <w:t xml:space="preserve">Waiver Number: </w:t>
      </w:r>
      <w:r w:rsidRPr="00FF7699">
        <w:rPr>
          <w:noProof/>
        </w:rPr>
        <w:t>3-12-2020</w:t>
      </w:r>
    </w:p>
    <w:p w14:paraId="65046D18" w14:textId="77777777" w:rsidR="002C3D46" w:rsidRDefault="002C3D46" w:rsidP="002C3D46">
      <w:r w:rsidRPr="00FF7699">
        <w:t xml:space="preserve">(Recommended for </w:t>
      </w:r>
      <w:r w:rsidRPr="00FF7699">
        <w:rPr>
          <w:noProof/>
        </w:rPr>
        <w:t>APPROVAL WITH CONDITIONS</w:t>
      </w:r>
      <w:r w:rsidRPr="00FF7699">
        <w:t>)</w:t>
      </w:r>
    </w:p>
    <w:p w14:paraId="75DA2FAC" w14:textId="77777777" w:rsidR="00731CAB" w:rsidRPr="007F0712" w:rsidRDefault="00731CAB" w:rsidP="00731CAB">
      <w:r w:rsidRPr="007F0712">
        <w:rPr>
          <w:b/>
        </w:rPr>
        <w:t>ACTION:</w:t>
      </w:r>
      <w:r w:rsidRPr="007F0712">
        <w:t xml:space="preserve"> Member</w:t>
      </w:r>
      <w:r>
        <w:t xml:space="preserve"> </w:t>
      </w:r>
      <w:r w:rsidR="008F188D">
        <w:t>Straus</w:t>
      </w:r>
      <w:r>
        <w:t xml:space="preserve"> </w:t>
      </w:r>
      <w:r w:rsidRPr="007F0712">
        <w:t>moved to approve the CDE recommendation</w:t>
      </w:r>
      <w:r>
        <w:t xml:space="preserve">s for each waiver item on consent </w:t>
      </w:r>
      <w:r w:rsidRPr="008F188D">
        <w:t>(W-0</w:t>
      </w:r>
      <w:r w:rsidR="008F188D">
        <w:t>2</w:t>
      </w:r>
      <w:r w:rsidRPr="008F188D">
        <w:t xml:space="preserve"> through W-11).</w:t>
      </w:r>
      <w:r w:rsidRPr="007F0712">
        <w:t xml:space="preserve"> </w:t>
      </w:r>
    </w:p>
    <w:p w14:paraId="4E63C049" w14:textId="77777777" w:rsidR="00731CAB" w:rsidRPr="007F0712" w:rsidRDefault="00731CAB" w:rsidP="00731CAB">
      <w:r w:rsidRPr="007D78FF">
        <w:t xml:space="preserve">Member </w:t>
      </w:r>
      <w:r w:rsidR="008F188D">
        <w:t>Glover-Woods</w:t>
      </w:r>
      <w:r w:rsidRPr="007D78FF">
        <w:t xml:space="preserve"> seconded the motion.</w:t>
      </w:r>
    </w:p>
    <w:p w14:paraId="63D49273" w14:textId="648BF94B" w:rsidR="00731CAB" w:rsidRDefault="00731CAB" w:rsidP="00731CAB">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Navo, McQuillen, Glover-Woods, Fattah, </w:t>
      </w:r>
      <w:r w:rsidR="00EE2E26">
        <w:rPr>
          <w:rFonts w:eastAsia="Times New Roman" w:cs="Arial"/>
          <w:szCs w:val="24"/>
        </w:rPr>
        <w:t xml:space="preserve">and </w:t>
      </w:r>
      <w:r>
        <w:rPr>
          <w:rFonts w:eastAsia="Times New Roman" w:cs="Arial"/>
          <w:szCs w:val="24"/>
        </w:rPr>
        <w:t xml:space="preserve">Darling-Hammond. </w:t>
      </w:r>
    </w:p>
    <w:p w14:paraId="6D032F20" w14:textId="77777777" w:rsidR="00731CAB" w:rsidRPr="007A5273" w:rsidRDefault="00731CAB" w:rsidP="00731CAB">
      <w:r w:rsidRPr="00311745">
        <w:rPr>
          <w:b/>
        </w:rPr>
        <w:t>No votes:</w:t>
      </w:r>
      <w:r>
        <w:rPr>
          <w:b/>
        </w:rPr>
        <w:t xml:space="preserve"> </w:t>
      </w:r>
      <w:r w:rsidR="008F188D" w:rsidRPr="00417A97">
        <w:t>None</w:t>
      </w:r>
    </w:p>
    <w:p w14:paraId="2E33C74D" w14:textId="68E7AC87" w:rsidR="00731CAB" w:rsidRPr="00311745" w:rsidRDefault="00731CAB" w:rsidP="00731CAB">
      <w:r w:rsidRPr="00311745">
        <w:rPr>
          <w:b/>
        </w:rPr>
        <w:t>Member Absent:</w:t>
      </w:r>
      <w:r w:rsidRPr="00311745">
        <w:t xml:space="preserve"> </w:t>
      </w:r>
      <w:r w:rsidR="00EE2E26">
        <w:t>Member Burr</w:t>
      </w:r>
    </w:p>
    <w:p w14:paraId="1371A560" w14:textId="77777777" w:rsidR="00731CAB" w:rsidRPr="00311745" w:rsidRDefault="00731CAB" w:rsidP="00731CAB">
      <w:r w:rsidRPr="00311745">
        <w:rPr>
          <w:b/>
        </w:rPr>
        <w:t>Abstentions:</w:t>
      </w:r>
      <w:r w:rsidRPr="00311745">
        <w:t xml:space="preserve"> </w:t>
      </w:r>
      <w:r w:rsidR="008F188D">
        <w:t>None</w:t>
      </w:r>
    </w:p>
    <w:p w14:paraId="09E20388" w14:textId="77777777" w:rsidR="00731CAB" w:rsidRPr="00311745" w:rsidRDefault="00731CAB" w:rsidP="00731CAB">
      <w:r w:rsidRPr="00311745">
        <w:rPr>
          <w:b/>
        </w:rPr>
        <w:lastRenderedPageBreak/>
        <w:t>Recusals:</w:t>
      </w:r>
      <w:r w:rsidRPr="00311745">
        <w:t xml:space="preserve"> </w:t>
      </w:r>
      <w:r w:rsidR="008F188D">
        <w:t>None</w:t>
      </w:r>
    </w:p>
    <w:p w14:paraId="3EAE3FF7" w14:textId="1AD2A1AB" w:rsidR="002C3D46" w:rsidRDefault="00731CAB" w:rsidP="003D0BBD">
      <w:r w:rsidRPr="00311745">
        <w:t xml:space="preserve">The motion passed with </w:t>
      </w:r>
      <w:r w:rsidR="008F188D">
        <w:t>1</w:t>
      </w:r>
      <w:r w:rsidR="00EE2E26">
        <w:t>0</w:t>
      </w:r>
      <w:r w:rsidRPr="00311745">
        <w:t xml:space="preserve"> votes.</w:t>
      </w:r>
    </w:p>
    <w:p w14:paraId="3DD8AC1D" w14:textId="77777777" w:rsidR="008F188D" w:rsidRDefault="008F188D" w:rsidP="00D41110">
      <w:pPr>
        <w:pStyle w:val="Heading3"/>
        <w:jc w:val="center"/>
        <w:rPr>
          <w:noProof/>
        </w:rPr>
      </w:pPr>
      <w:r>
        <w:rPr>
          <w:noProof/>
        </w:rPr>
        <w:t>REGULAR WAIVER NOT ON CONSENT</w:t>
      </w:r>
    </w:p>
    <w:p w14:paraId="3C4FB604" w14:textId="77777777" w:rsidR="008F188D" w:rsidRPr="008F188D" w:rsidRDefault="008F188D" w:rsidP="008F188D">
      <w:pPr>
        <w:jc w:val="center"/>
        <w:rPr>
          <w:i/>
          <w:caps/>
          <w:noProof/>
          <w:sz w:val="28"/>
          <w:szCs w:val="28"/>
        </w:rPr>
      </w:pPr>
      <w:r>
        <w:rPr>
          <w:i/>
          <w:caps/>
          <w:noProof/>
          <w:sz w:val="28"/>
          <w:szCs w:val="28"/>
        </w:rPr>
        <w:t>(W-01)</w:t>
      </w:r>
    </w:p>
    <w:p w14:paraId="59069D5B" w14:textId="77777777" w:rsidR="008F188D" w:rsidRPr="002C0D82" w:rsidRDefault="008F188D" w:rsidP="008F188D">
      <w:pPr>
        <w:spacing w:after="0"/>
      </w:pPr>
      <w:r w:rsidRPr="002C0D82">
        <w:rPr>
          <w:caps/>
          <w:noProof/>
        </w:rPr>
        <w:t>Charter School Program</w:t>
      </w:r>
      <w:r w:rsidRPr="002C0D82">
        <w:t xml:space="preserve"> (</w:t>
      </w:r>
      <w:proofErr w:type="spellStart"/>
      <w:r w:rsidRPr="002C0D82">
        <w:rPr>
          <w:noProof/>
        </w:rPr>
        <w:t>Nonclassroom</w:t>
      </w:r>
      <w:proofErr w:type="spellEnd"/>
      <w:r w:rsidRPr="002C0D82">
        <w:rPr>
          <w:noProof/>
        </w:rPr>
        <w:t>-Based Funding</w:t>
      </w:r>
      <w:r w:rsidRPr="002C0D82">
        <w:t>)</w:t>
      </w:r>
    </w:p>
    <w:p w14:paraId="6DCF8718" w14:textId="77777777" w:rsidR="008F188D" w:rsidRPr="002C0D82" w:rsidRDefault="008F188D" w:rsidP="008F188D">
      <w:pPr>
        <w:pStyle w:val="Heading4"/>
        <w:spacing w:after="0"/>
      </w:pPr>
      <w:r w:rsidRPr="002C0D82">
        <w:t>Item W-</w:t>
      </w:r>
      <w:r>
        <w:t>01</w:t>
      </w:r>
    </w:p>
    <w:p w14:paraId="4D7E9828" w14:textId="77777777" w:rsidR="008F188D" w:rsidRPr="002C0D82" w:rsidRDefault="008F188D" w:rsidP="008F188D">
      <w:pPr>
        <w:spacing w:after="0"/>
      </w:pPr>
      <w:r w:rsidRPr="002C0D82">
        <w:rPr>
          <w:b/>
        </w:rPr>
        <w:t>Subject:</w:t>
      </w:r>
      <w:r w:rsidRPr="002C0D82">
        <w:t xml:space="preserve"> Request by </w:t>
      </w:r>
      <w:r w:rsidRPr="002C0D82">
        <w:rPr>
          <w:b/>
          <w:bCs/>
          <w:noProof/>
        </w:rPr>
        <w:t>Whitmore Union Elementary School District</w:t>
      </w:r>
      <w:r w:rsidRPr="002C0D82">
        <w:rPr>
          <w:noProof/>
        </w:rPr>
        <w:t xml:space="preserve"> to waive portions of </w:t>
      </w:r>
      <w:r w:rsidRPr="002C0D82">
        <w:rPr>
          <w:i/>
          <w:iCs/>
          <w:noProof/>
        </w:rPr>
        <w:t>California Code of Regulations</w:t>
      </w:r>
      <w:r w:rsidRPr="002C0D82">
        <w:rPr>
          <w:noProof/>
        </w:rPr>
        <w:t>, Title 5 Section 11963.6, relating to the submission of and action on a determination of funding request regarding nonclassroom-based instruction</w:t>
      </w:r>
      <w:r w:rsidRPr="002C0D82">
        <w:t xml:space="preserve"> </w:t>
      </w:r>
    </w:p>
    <w:p w14:paraId="0CA01ADD" w14:textId="77777777" w:rsidR="008F188D" w:rsidRPr="002C0D82" w:rsidRDefault="008F188D" w:rsidP="008F188D">
      <w:pPr>
        <w:spacing w:after="0"/>
      </w:pPr>
      <w:r w:rsidRPr="002C0D82">
        <w:t xml:space="preserve">Waiver Number: </w:t>
      </w:r>
      <w:r w:rsidRPr="002C0D82">
        <w:rPr>
          <w:noProof/>
        </w:rPr>
        <w:t>5-9-2020</w:t>
      </w:r>
    </w:p>
    <w:p w14:paraId="75334C13" w14:textId="77777777" w:rsidR="008F188D" w:rsidRPr="002C0D82" w:rsidRDefault="008F188D" w:rsidP="008F188D">
      <w:r w:rsidRPr="002C0D82">
        <w:t xml:space="preserve">(Recommended for </w:t>
      </w:r>
      <w:r w:rsidRPr="002C0D82">
        <w:rPr>
          <w:noProof/>
        </w:rPr>
        <w:t>APPROVAL</w:t>
      </w:r>
      <w:r w:rsidRPr="002C0D82">
        <w:t>)</w:t>
      </w:r>
    </w:p>
    <w:p w14:paraId="4BFA7328" w14:textId="77777777" w:rsidR="008F188D" w:rsidRPr="007F0712" w:rsidRDefault="008F188D" w:rsidP="008F188D">
      <w:r w:rsidRPr="007F0712">
        <w:rPr>
          <w:b/>
        </w:rPr>
        <w:t>ACTION:</w:t>
      </w:r>
      <w:r w:rsidRPr="007F0712">
        <w:t xml:space="preserve"> Member</w:t>
      </w:r>
      <w:r>
        <w:t xml:space="preserve"> Rucker </w:t>
      </w:r>
      <w:r w:rsidRPr="007F0712">
        <w:t>moved to approve the CDE recommendation</w:t>
      </w:r>
      <w:r>
        <w:t>s for waiver item W-01.</w:t>
      </w:r>
    </w:p>
    <w:p w14:paraId="6220A1EB" w14:textId="77777777" w:rsidR="008F188D" w:rsidRPr="007F0712" w:rsidRDefault="008F188D" w:rsidP="008F188D">
      <w:r w:rsidRPr="007D78FF">
        <w:t xml:space="preserve">Member </w:t>
      </w:r>
      <w:r w:rsidR="00285818">
        <w:t>Burr</w:t>
      </w:r>
      <w:r w:rsidRPr="007D78FF">
        <w:t xml:space="preserve"> seconded the motion.</w:t>
      </w:r>
    </w:p>
    <w:p w14:paraId="18F08CCA" w14:textId="77777777" w:rsidR="008F188D" w:rsidRDefault="008F188D" w:rsidP="008F188D">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Navo, McQuillen, Glover-Woods, Fattah, Darling-Hammond, and Burr. </w:t>
      </w:r>
    </w:p>
    <w:p w14:paraId="5F55E1BF" w14:textId="77777777" w:rsidR="008F188D" w:rsidRPr="007A5273" w:rsidRDefault="008F188D" w:rsidP="008F188D">
      <w:r w:rsidRPr="00311745">
        <w:rPr>
          <w:b/>
        </w:rPr>
        <w:t>No votes:</w:t>
      </w:r>
      <w:r>
        <w:rPr>
          <w:b/>
        </w:rPr>
        <w:t xml:space="preserve"> </w:t>
      </w:r>
      <w:r w:rsidRPr="00D62D3B">
        <w:t>None</w:t>
      </w:r>
    </w:p>
    <w:p w14:paraId="7CC23759" w14:textId="77777777" w:rsidR="008F188D" w:rsidRPr="00311745" w:rsidRDefault="008F188D" w:rsidP="008F188D">
      <w:r w:rsidRPr="00311745">
        <w:rPr>
          <w:b/>
        </w:rPr>
        <w:t>Member Absent:</w:t>
      </w:r>
      <w:r w:rsidRPr="00311745">
        <w:t xml:space="preserve"> </w:t>
      </w:r>
      <w:r w:rsidR="00D62D3B">
        <w:t>None</w:t>
      </w:r>
    </w:p>
    <w:p w14:paraId="41D23ECD" w14:textId="77777777" w:rsidR="008F188D" w:rsidRPr="00311745" w:rsidRDefault="008F188D" w:rsidP="008F188D">
      <w:r w:rsidRPr="00311745">
        <w:rPr>
          <w:b/>
        </w:rPr>
        <w:t>Abstentions:</w:t>
      </w:r>
      <w:r w:rsidRPr="00311745">
        <w:t xml:space="preserve"> </w:t>
      </w:r>
      <w:r w:rsidR="00D62D3B">
        <w:t>None</w:t>
      </w:r>
    </w:p>
    <w:p w14:paraId="39C026D9" w14:textId="77777777" w:rsidR="008F188D" w:rsidRPr="00311745" w:rsidRDefault="008F188D" w:rsidP="008F188D">
      <w:r w:rsidRPr="00311745">
        <w:rPr>
          <w:b/>
        </w:rPr>
        <w:t>Recusals:</w:t>
      </w:r>
      <w:r w:rsidRPr="00311745">
        <w:t xml:space="preserve"> </w:t>
      </w:r>
      <w:r w:rsidR="00D62D3B">
        <w:t>None</w:t>
      </w:r>
    </w:p>
    <w:p w14:paraId="1B9F2DA6" w14:textId="77777777" w:rsidR="008F188D" w:rsidRPr="00E355CE" w:rsidRDefault="008F188D" w:rsidP="003D0BBD">
      <w:r w:rsidRPr="00311745">
        <w:t xml:space="preserve">The motion passed with </w:t>
      </w:r>
      <w:r w:rsidR="00D62D3B">
        <w:t>11</w:t>
      </w:r>
      <w:r w:rsidRPr="00311745">
        <w:t xml:space="preserve"> votes.</w:t>
      </w:r>
    </w:p>
    <w:p w14:paraId="44A6F27A" w14:textId="77777777" w:rsidR="006F1AC5" w:rsidRPr="00121B9D" w:rsidRDefault="006F1AC5" w:rsidP="006F1AC5">
      <w:pPr>
        <w:pStyle w:val="Heading3"/>
        <w:jc w:val="center"/>
        <w:rPr>
          <w:sz w:val="28"/>
          <w:szCs w:val="28"/>
        </w:rPr>
      </w:pPr>
      <w:r w:rsidRPr="00121B9D">
        <w:rPr>
          <w:sz w:val="28"/>
          <w:szCs w:val="28"/>
        </w:rPr>
        <w:t>END OF WAIVERS</w:t>
      </w:r>
    </w:p>
    <w:p w14:paraId="53B0FC80" w14:textId="77777777" w:rsidR="00826BC1" w:rsidRPr="00826BC1" w:rsidRDefault="00826BC1" w:rsidP="00D41110">
      <w:pPr>
        <w:pStyle w:val="Heading3"/>
        <w:jc w:val="center"/>
      </w:pPr>
      <w:r w:rsidRPr="00826BC1">
        <w:t>REGULAR ITEMS DAY 2 CONTINUED</w:t>
      </w:r>
    </w:p>
    <w:p w14:paraId="47D38D98" w14:textId="77777777" w:rsidR="003C098D" w:rsidRDefault="003C098D" w:rsidP="003C098D">
      <w:pPr>
        <w:pStyle w:val="Heading4"/>
        <w:spacing w:after="0"/>
      </w:pPr>
      <w:r>
        <w:t>Item 0</w:t>
      </w:r>
      <w:r w:rsidR="0069643C">
        <w:t>7</w:t>
      </w:r>
    </w:p>
    <w:p w14:paraId="19EBEAEB" w14:textId="77777777" w:rsidR="00667C67" w:rsidRPr="00AC5F64" w:rsidRDefault="003C098D" w:rsidP="00667C67">
      <w:pPr>
        <w:spacing w:after="0"/>
        <w:rPr>
          <w:rFonts w:cs="Arial"/>
          <w:b/>
          <w:bCs/>
          <w:szCs w:val="24"/>
        </w:rPr>
      </w:pPr>
      <w:r w:rsidRPr="002443F7">
        <w:rPr>
          <w:b/>
        </w:rPr>
        <w:t>Subject:</w:t>
      </w:r>
      <w:r>
        <w:t xml:space="preserve"> </w:t>
      </w:r>
      <w:r w:rsidR="00AC5F64" w:rsidRPr="00AC5F64">
        <w:rPr>
          <w:rFonts w:cs="Arial"/>
          <w:color w:val="000000"/>
          <w:szCs w:val="24"/>
          <w:lang w:val="en"/>
        </w:rPr>
        <w:t xml:space="preserve">Consideration of a Retroactive Request for Determination of Funding as Required for </w:t>
      </w:r>
      <w:proofErr w:type="spellStart"/>
      <w:r w:rsidR="00AC5F64" w:rsidRPr="00AC5F64">
        <w:rPr>
          <w:rFonts w:cs="Arial"/>
          <w:color w:val="000000"/>
          <w:szCs w:val="24"/>
          <w:lang w:val="en"/>
        </w:rPr>
        <w:t>Nonclassroom</w:t>
      </w:r>
      <w:proofErr w:type="spellEnd"/>
      <w:r w:rsidR="00AC5F64" w:rsidRPr="00AC5F64">
        <w:rPr>
          <w:rFonts w:cs="Arial"/>
          <w:color w:val="000000"/>
          <w:szCs w:val="24"/>
          <w:lang w:val="en"/>
        </w:rPr>
        <w:t xml:space="preserve">-Based Charter Schools Pursuant to California </w:t>
      </w:r>
      <w:r w:rsidR="00AC5F64" w:rsidRPr="00AC5F64">
        <w:rPr>
          <w:rStyle w:val="Emphasis"/>
          <w:rFonts w:cs="Arial"/>
          <w:color w:val="000000"/>
          <w:szCs w:val="24"/>
          <w:lang w:val="en"/>
        </w:rPr>
        <w:t>Education Code</w:t>
      </w:r>
      <w:r w:rsidR="00AC5F64" w:rsidRPr="00AC5F64">
        <w:rPr>
          <w:rFonts w:cs="Arial"/>
          <w:color w:val="000000"/>
          <w:szCs w:val="24"/>
          <w:lang w:val="en"/>
        </w:rPr>
        <w:t xml:space="preserve"> sections 47612.5 and 47634.2, and Associated </w:t>
      </w:r>
      <w:r w:rsidR="00AC5F64" w:rsidRPr="00AC5F64">
        <w:rPr>
          <w:rStyle w:val="Emphasis"/>
          <w:rFonts w:cs="Arial"/>
          <w:color w:val="000000"/>
          <w:szCs w:val="24"/>
          <w:lang w:val="en"/>
        </w:rPr>
        <w:t>California Code of Regulations</w:t>
      </w:r>
      <w:r w:rsidR="00AC5F64" w:rsidRPr="00AC5F64">
        <w:rPr>
          <w:rFonts w:cs="Arial"/>
          <w:color w:val="000000"/>
          <w:szCs w:val="24"/>
          <w:lang w:val="en"/>
        </w:rPr>
        <w:t>, Title 5.</w:t>
      </w:r>
    </w:p>
    <w:p w14:paraId="0AA00607" w14:textId="77777777" w:rsidR="00136868" w:rsidRPr="002949A1" w:rsidRDefault="003C098D" w:rsidP="00B30AE4">
      <w:r w:rsidRPr="002443F7">
        <w:rPr>
          <w:b/>
        </w:rPr>
        <w:t>Type of Action:</w:t>
      </w:r>
      <w:r>
        <w:t xml:space="preserve"> Action, Information</w:t>
      </w:r>
    </w:p>
    <w:p w14:paraId="3813E70D" w14:textId="77777777" w:rsidR="005151E6" w:rsidRPr="005151E6" w:rsidRDefault="003C098D" w:rsidP="005151E6">
      <w:pPr>
        <w:rPr>
          <w:rFonts w:eastAsia="Times New Roman" w:cs="Arial"/>
          <w:szCs w:val="24"/>
        </w:rPr>
      </w:pPr>
      <w:r w:rsidRPr="004F2BB1">
        <w:rPr>
          <w:b/>
        </w:rPr>
        <w:lastRenderedPageBreak/>
        <w:t xml:space="preserve">Recommendation: </w:t>
      </w:r>
      <w:r w:rsidR="005151E6" w:rsidRPr="005151E6">
        <w:rPr>
          <w:rFonts w:eastAsia="Times New Roman" w:cs="Arial"/>
          <w:szCs w:val="24"/>
        </w:rPr>
        <w:t>The CDE recommends that the SBE approve the determination of funding request at the percentage and for the time period as specified for New Day Academy in Attachment 1.</w:t>
      </w:r>
    </w:p>
    <w:p w14:paraId="6E93B383" w14:textId="77777777" w:rsidR="00667C67" w:rsidRPr="00826BC1" w:rsidRDefault="005151E6" w:rsidP="008353B2">
      <w:pPr>
        <w:rPr>
          <w:rFonts w:eastAsia="Times New Roman" w:cs="Arial"/>
          <w:szCs w:val="24"/>
        </w:rPr>
      </w:pPr>
      <w:r w:rsidRPr="005151E6">
        <w:rPr>
          <w:rFonts w:eastAsia="Times New Roman" w:cs="Arial"/>
          <w:szCs w:val="24"/>
        </w:rPr>
        <w:t>The CDE notes that its funding determination recommendation as well as the recommendation moved by the ACCS are contingent upon the SBE approving waiver number 5-9-2020 at its March 17–18, 2021, meeting.</w:t>
      </w:r>
    </w:p>
    <w:p w14:paraId="335AA7F8" w14:textId="77777777" w:rsidR="005151E6" w:rsidRPr="007F0712" w:rsidRDefault="00EA74F2" w:rsidP="005151E6">
      <w:r w:rsidRPr="00EA74F2">
        <w:rPr>
          <w:b/>
        </w:rPr>
        <w:t xml:space="preserve">ACTION: </w:t>
      </w:r>
      <w:r w:rsidR="005151E6" w:rsidRPr="007F0712">
        <w:t>Member</w:t>
      </w:r>
      <w:r w:rsidR="005151E6">
        <w:t xml:space="preserve"> </w:t>
      </w:r>
      <w:r w:rsidR="00D471D0">
        <w:t>Sun</w:t>
      </w:r>
      <w:r w:rsidR="005151E6">
        <w:t xml:space="preserve"> </w:t>
      </w:r>
      <w:r w:rsidR="005151E6" w:rsidRPr="007F0712">
        <w:t>moved to approve the CDE recommendation</w:t>
      </w:r>
      <w:r w:rsidR="005151E6">
        <w:t>s</w:t>
      </w:r>
      <w:r w:rsidR="005151E6" w:rsidRPr="001C12BF">
        <w:t>.</w:t>
      </w:r>
      <w:r w:rsidR="005151E6" w:rsidRPr="007F0712">
        <w:t xml:space="preserve"> </w:t>
      </w:r>
    </w:p>
    <w:p w14:paraId="37EAA6D7" w14:textId="77777777" w:rsidR="005151E6" w:rsidRPr="007F0712" w:rsidRDefault="005151E6" w:rsidP="005151E6">
      <w:r w:rsidRPr="007D78FF">
        <w:t xml:space="preserve">Member </w:t>
      </w:r>
      <w:r w:rsidR="00D471D0">
        <w:t>Burr</w:t>
      </w:r>
      <w:r w:rsidRPr="007D78FF">
        <w:t xml:space="preserve"> seconded the motion.</w:t>
      </w:r>
    </w:p>
    <w:p w14:paraId="400F6677" w14:textId="77777777" w:rsidR="005151E6" w:rsidRDefault="005151E6" w:rsidP="005151E6">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Rodriguez, Pattillo Brownson, Navo, McQuillen, Glover-Woods, Fattah, Darling-Hammond, and Burr. </w:t>
      </w:r>
    </w:p>
    <w:p w14:paraId="29DAAD56" w14:textId="77777777" w:rsidR="005151E6" w:rsidRPr="007A5273" w:rsidRDefault="005151E6" w:rsidP="005151E6">
      <w:r w:rsidRPr="00311745">
        <w:rPr>
          <w:b/>
        </w:rPr>
        <w:t>No votes:</w:t>
      </w:r>
      <w:r>
        <w:rPr>
          <w:b/>
        </w:rPr>
        <w:t xml:space="preserve"> </w:t>
      </w:r>
      <w:r w:rsidR="0060429F" w:rsidRPr="0060429F">
        <w:t>None</w:t>
      </w:r>
    </w:p>
    <w:p w14:paraId="4538885F" w14:textId="77777777" w:rsidR="005151E6" w:rsidRPr="00311745" w:rsidRDefault="005151E6" w:rsidP="005151E6">
      <w:r w:rsidRPr="00311745">
        <w:rPr>
          <w:b/>
        </w:rPr>
        <w:t>Member Absent:</w:t>
      </w:r>
      <w:r w:rsidRPr="00311745">
        <w:t xml:space="preserve"> </w:t>
      </w:r>
      <w:r w:rsidR="00D471D0">
        <w:t>None</w:t>
      </w:r>
    </w:p>
    <w:p w14:paraId="24D46CF8" w14:textId="77777777" w:rsidR="005151E6" w:rsidRPr="00311745" w:rsidRDefault="005151E6" w:rsidP="005151E6">
      <w:r w:rsidRPr="00311745">
        <w:rPr>
          <w:b/>
        </w:rPr>
        <w:t>Abstentions:</w:t>
      </w:r>
      <w:r w:rsidRPr="00311745">
        <w:t xml:space="preserve"> </w:t>
      </w:r>
      <w:r w:rsidR="00D471D0">
        <w:t>Member Rucker</w:t>
      </w:r>
    </w:p>
    <w:p w14:paraId="04653260" w14:textId="77777777" w:rsidR="005151E6" w:rsidRPr="00311745" w:rsidRDefault="005151E6" w:rsidP="005151E6">
      <w:r w:rsidRPr="00311745">
        <w:rPr>
          <w:b/>
        </w:rPr>
        <w:t>Recusals:</w:t>
      </w:r>
      <w:r w:rsidRPr="00311745">
        <w:t xml:space="preserve"> </w:t>
      </w:r>
      <w:r w:rsidR="00D471D0">
        <w:t>None</w:t>
      </w:r>
    </w:p>
    <w:p w14:paraId="394A3CE8" w14:textId="77777777" w:rsidR="00EA74F2" w:rsidRDefault="005151E6" w:rsidP="008353B2">
      <w:r w:rsidRPr="00311745">
        <w:t xml:space="preserve">The motion passed with </w:t>
      </w:r>
      <w:r w:rsidR="00D471D0">
        <w:t>10</w:t>
      </w:r>
      <w:r w:rsidRPr="00311745">
        <w:t xml:space="preserve"> votes.</w:t>
      </w:r>
    </w:p>
    <w:p w14:paraId="700F5450" w14:textId="77777777" w:rsidR="005151E6" w:rsidRPr="00E355CE" w:rsidRDefault="005151E6" w:rsidP="00D41110">
      <w:pPr>
        <w:pStyle w:val="Heading3"/>
        <w:jc w:val="center"/>
        <w:rPr>
          <w:lang w:val="en"/>
        </w:rPr>
      </w:pPr>
      <w:r w:rsidRPr="00E355CE">
        <w:rPr>
          <w:lang w:val="en"/>
        </w:rPr>
        <w:t>PUBLIC HEARING DAY 2</w:t>
      </w:r>
    </w:p>
    <w:p w14:paraId="17227E92" w14:textId="77777777" w:rsidR="005151E6" w:rsidRPr="005151E6" w:rsidRDefault="005151E6" w:rsidP="005151E6">
      <w:pPr>
        <w:shd w:val="clear" w:color="auto" w:fill="FFFFFF"/>
        <w:rPr>
          <w:rFonts w:eastAsia="Times New Roman" w:cs="Arial"/>
          <w:color w:val="000000"/>
          <w:szCs w:val="24"/>
          <w:lang w:val="en"/>
        </w:rPr>
      </w:pPr>
      <w:r w:rsidRPr="005151E6">
        <w:rPr>
          <w:rFonts w:eastAsia="Times New Roman" w:cs="Arial"/>
          <w:color w:val="000000"/>
          <w:szCs w:val="24"/>
          <w:lang w:val="en"/>
        </w:rPr>
        <w:t>The following Public Hearing will commence no earlier than 11:00 a.m. on Wednesday, March 17, 2021. The Public Hearing listed below will be held as close to 11:00 a.m. as the business of the State Board permits.</w:t>
      </w:r>
    </w:p>
    <w:p w14:paraId="215E641C" w14:textId="77777777" w:rsidR="0069643C" w:rsidRPr="00667C67" w:rsidRDefault="0069643C" w:rsidP="00D56655">
      <w:pPr>
        <w:pStyle w:val="Heading4"/>
        <w:spacing w:after="0"/>
      </w:pPr>
      <w:r w:rsidRPr="00667C67">
        <w:t>Item 08</w:t>
      </w:r>
    </w:p>
    <w:p w14:paraId="3D333B12" w14:textId="77777777" w:rsidR="00667C67" w:rsidRPr="005151E6" w:rsidRDefault="0069643C" w:rsidP="00667C67">
      <w:pPr>
        <w:spacing w:after="0"/>
        <w:rPr>
          <w:rFonts w:cs="Arial"/>
          <w:b/>
          <w:bCs/>
          <w:szCs w:val="24"/>
        </w:rPr>
      </w:pPr>
      <w:r w:rsidRPr="002443F7">
        <w:rPr>
          <w:b/>
        </w:rPr>
        <w:t>Subject</w:t>
      </w:r>
      <w:r w:rsidRPr="005151E6">
        <w:rPr>
          <w:rFonts w:cs="Arial"/>
          <w:b/>
          <w:szCs w:val="24"/>
        </w:rPr>
        <w:t>:</w:t>
      </w:r>
      <w:r w:rsidRPr="005151E6">
        <w:rPr>
          <w:rFonts w:cs="Arial"/>
          <w:szCs w:val="24"/>
        </w:rPr>
        <w:t xml:space="preserve"> </w:t>
      </w:r>
      <w:r w:rsidR="005151E6" w:rsidRPr="005151E6">
        <w:rPr>
          <w:rFonts w:cs="Arial"/>
          <w:color w:val="000000"/>
          <w:szCs w:val="24"/>
          <w:lang w:val="en"/>
        </w:rPr>
        <w:t xml:space="preserve">Petition for the Renewal of a Charter School Under the Oversight of the Local Educational Agency Designated by the State Board of Education Pursuant to California </w:t>
      </w:r>
      <w:r w:rsidR="005151E6" w:rsidRPr="005151E6">
        <w:rPr>
          <w:rStyle w:val="Emphasis"/>
          <w:rFonts w:cs="Arial"/>
          <w:color w:val="000000"/>
          <w:szCs w:val="24"/>
          <w:lang w:val="en"/>
        </w:rPr>
        <w:t>Education Code</w:t>
      </w:r>
      <w:r w:rsidR="005151E6" w:rsidRPr="005151E6">
        <w:rPr>
          <w:rFonts w:cs="Arial"/>
          <w:color w:val="000000"/>
          <w:szCs w:val="24"/>
          <w:lang w:val="en"/>
        </w:rPr>
        <w:t xml:space="preserve"> Section 47605(k)(2)(E): Consideration of Ross Valley Charter, which was denied by the Ross Valley Elementary School District.</w:t>
      </w:r>
    </w:p>
    <w:p w14:paraId="716E0484" w14:textId="77777777" w:rsidR="00136868" w:rsidRDefault="0069643C" w:rsidP="00B30AE4">
      <w:r w:rsidRPr="002443F7">
        <w:rPr>
          <w:b/>
        </w:rPr>
        <w:t>Type of Action:</w:t>
      </w:r>
      <w:r>
        <w:t xml:space="preserve"> Action, Information</w:t>
      </w:r>
      <w:r w:rsidR="005151E6">
        <w:t>, Public Hearing</w:t>
      </w:r>
    </w:p>
    <w:p w14:paraId="24B03A22" w14:textId="77777777" w:rsidR="00B04306" w:rsidRPr="00B04306" w:rsidRDefault="0069643C" w:rsidP="00B04306">
      <w:pPr>
        <w:rPr>
          <w:rFonts w:eastAsia="Times New Roman" w:cs="Times New Roman"/>
          <w:szCs w:val="24"/>
        </w:rPr>
      </w:pPr>
      <w:r w:rsidRPr="004F2BB1">
        <w:rPr>
          <w:b/>
        </w:rPr>
        <w:t xml:space="preserve">Recommendation: </w:t>
      </w:r>
      <w:r w:rsidR="00B04306" w:rsidRPr="00B04306">
        <w:rPr>
          <w:rFonts w:eastAsia="Times New Roman" w:cs="Times New Roman"/>
          <w:szCs w:val="24"/>
        </w:rPr>
        <w:t xml:space="preserve">The </w:t>
      </w:r>
      <w:r w:rsidR="00B04306">
        <w:rPr>
          <w:rFonts w:eastAsia="Times New Roman" w:cs="Times New Roman"/>
          <w:szCs w:val="24"/>
        </w:rPr>
        <w:t>CDE</w:t>
      </w:r>
      <w:r w:rsidR="00B04306" w:rsidRPr="00B04306">
        <w:rPr>
          <w:rFonts w:eastAsia="Times New Roman" w:cs="Times New Roman"/>
          <w:szCs w:val="24"/>
        </w:rPr>
        <w:t xml:space="preserve"> recommends that the SBE hold a public hearing to approve the request to renew RVC, a transitional kindergarten (TK) through grade five charter school, based on the CDE’s findings pursuant to California </w:t>
      </w:r>
      <w:r w:rsidR="00B04306" w:rsidRPr="00B04306">
        <w:rPr>
          <w:rFonts w:eastAsia="Times New Roman" w:cs="Times New Roman"/>
          <w:i/>
          <w:iCs/>
          <w:szCs w:val="24"/>
        </w:rPr>
        <w:t xml:space="preserve">Education Code </w:t>
      </w:r>
      <w:r w:rsidR="00B04306" w:rsidRPr="00B04306">
        <w:rPr>
          <w:rFonts w:eastAsia="Times New Roman" w:cs="Times New Roman"/>
          <w:szCs w:val="24"/>
        </w:rPr>
        <w:t>(</w:t>
      </w:r>
      <w:r w:rsidR="00B04306" w:rsidRPr="00B04306">
        <w:rPr>
          <w:rFonts w:eastAsia="Times New Roman" w:cs="Times New Roman"/>
          <w:i/>
          <w:iCs/>
          <w:szCs w:val="24"/>
        </w:rPr>
        <w:t>EC</w:t>
      </w:r>
      <w:r w:rsidR="00B04306" w:rsidRPr="00B04306">
        <w:rPr>
          <w:rFonts w:eastAsia="Times New Roman" w:cs="Times New Roman"/>
          <w:szCs w:val="24"/>
        </w:rPr>
        <w:t>)</w:t>
      </w:r>
      <w:r w:rsidR="00B04306" w:rsidRPr="00B04306">
        <w:rPr>
          <w:rFonts w:eastAsia="Times New Roman" w:cs="Times New Roman"/>
          <w:i/>
          <w:iCs/>
          <w:szCs w:val="24"/>
        </w:rPr>
        <w:t xml:space="preserve"> </w:t>
      </w:r>
      <w:r w:rsidR="00B04306" w:rsidRPr="00B04306">
        <w:rPr>
          <w:rFonts w:eastAsia="Times New Roman" w:cs="Times New Roman"/>
          <w:szCs w:val="24"/>
        </w:rPr>
        <w:t xml:space="preserve">Section 47605 and </w:t>
      </w:r>
      <w:r w:rsidR="00B04306" w:rsidRPr="00B04306">
        <w:rPr>
          <w:rFonts w:eastAsia="Times New Roman" w:cs="Times New Roman"/>
          <w:i/>
          <w:iCs/>
          <w:szCs w:val="24"/>
        </w:rPr>
        <w:t>California Code of Regulations</w:t>
      </w:r>
      <w:r w:rsidR="00B04306" w:rsidRPr="00B04306">
        <w:rPr>
          <w:rFonts w:eastAsia="Times New Roman" w:cs="Times New Roman"/>
          <w:szCs w:val="24"/>
        </w:rPr>
        <w:t>, Title 5 Section 11967.5.</w:t>
      </w:r>
    </w:p>
    <w:p w14:paraId="17B2FFB3" w14:textId="77777777" w:rsidR="00B04306" w:rsidRDefault="00B04306" w:rsidP="00B04306">
      <w:pPr>
        <w:spacing w:before="240"/>
        <w:rPr>
          <w:rFonts w:eastAsia="Times New Roman" w:cs="Times New Roman"/>
          <w:szCs w:val="24"/>
        </w:rPr>
      </w:pPr>
      <w:r w:rsidRPr="00B04306">
        <w:rPr>
          <w:rFonts w:eastAsia="Times New Roman" w:cs="Times New Roman"/>
          <w:szCs w:val="24"/>
        </w:rPr>
        <w:t xml:space="preserve">The CDE finds that the petitioner is able to successfully implement the intended program, and that the RVC petition is consistent with sound educational practice and meets the renewal criteria. Although the CDE finds that the RVC petition contains, overall, reasonably comprehensive descriptions of the required elements, the CDE has identified areas where </w:t>
      </w:r>
      <w:r w:rsidRPr="00B04306">
        <w:rPr>
          <w:rFonts w:eastAsia="Times New Roman" w:cs="Times New Roman"/>
          <w:szCs w:val="24"/>
        </w:rPr>
        <w:lastRenderedPageBreak/>
        <w:t>the RVC petition could be strengthened. The CDE notes these areas in this item as well as in its analysis of the RVC petition (Attachment 1).</w:t>
      </w:r>
    </w:p>
    <w:p w14:paraId="4908253B" w14:textId="77777777" w:rsidR="0031433B" w:rsidRPr="000846A2" w:rsidRDefault="005E2AD9" w:rsidP="0031433B">
      <w:pPr>
        <w:rPr>
          <w:rFonts w:eastAsia="Times New Roman" w:cs="Arial"/>
          <w:b/>
          <w:bCs/>
          <w:spacing w:val="-1"/>
          <w:szCs w:val="24"/>
        </w:rPr>
      </w:pPr>
      <w:r>
        <w:rPr>
          <w:rFonts w:eastAsia="Times New Roman" w:cs="Arial"/>
          <w:b/>
          <w:bCs/>
          <w:spacing w:val="-1"/>
          <w:szCs w:val="24"/>
        </w:rPr>
        <w:t>Vice President Straus</w:t>
      </w:r>
      <w:r w:rsidR="0031433B" w:rsidRPr="000846A2">
        <w:rPr>
          <w:rFonts w:eastAsia="Times New Roman" w:cs="Arial"/>
          <w:b/>
          <w:bCs/>
          <w:spacing w:val="-1"/>
          <w:szCs w:val="24"/>
        </w:rPr>
        <w:t xml:space="preserve"> opened the Public Hearing at approximately </w:t>
      </w:r>
      <w:r w:rsidR="00AF5FF3" w:rsidRPr="00ED76C2">
        <w:rPr>
          <w:rFonts w:eastAsia="Times New Roman" w:cs="Arial"/>
          <w:b/>
          <w:bCs/>
          <w:spacing w:val="-1"/>
          <w:szCs w:val="24"/>
        </w:rPr>
        <w:t>1</w:t>
      </w:r>
      <w:r w:rsidR="0031433B" w:rsidRPr="00ED76C2">
        <w:rPr>
          <w:rFonts w:eastAsia="Times New Roman" w:cs="Arial"/>
          <w:b/>
          <w:bCs/>
          <w:spacing w:val="-1"/>
          <w:szCs w:val="24"/>
        </w:rPr>
        <w:t>:</w:t>
      </w:r>
      <w:r w:rsidR="00AF5FF3" w:rsidRPr="00ED76C2">
        <w:rPr>
          <w:rFonts w:eastAsia="Times New Roman" w:cs="Arial"/>
          <w:b/>
          <w:bCs/>
          <w:spacing w:val="-1"/>
          <w:szCs w:val="24"/>
        </w:rPr>
        <w:t>16</w:t>
      </w:r>
      <w:r w:rsidR="0031433B" w:rsidRPr="00ED76C2">
        <w:rPr>
          <w:rFonts w:eastAsia="Times New Roman" w:cs="Arial"/>
          <w:b/>
          <w:bCs/>
          <w:spacing w:val="-1"/>
          <w:szCs w:val="24"/>
        </w:rPr>
        <w:t xml:space="preserve"> p.m.</w:t>
      </w:r>
    </w:p>
    <w:p w14:paraId="588932E8" w14:textId="77777777" w:rsidR="0031433B" w:rsidRPr="00826BC1" w:rsidRDefault="005E2AD9" w:rsidP="00F303C7">
      <w:pPr>
        <w:rPr>
          <w:rFonts w:eastAsia="Times New Roman" w:cs="Arial"/>
          <w:b/>
          <w:bCs/>
          <w:spacing w:val="-1"/>
          <w:szCs w:val="24"/>
        </w:rPr>
      </w:pPr>
      <w:r>
        <w:rPr>
          <w:rFonts w:eastAsia="Times New Roman" w:cs="Arial"/>
          <w:b/>
          <w:bCs/>
          <w:spacing w:val="-1"/>
          <w:szCs w:val="24"/>
        </w:rPr>
        <w:t>Vice President Straus</w:t>
      </w:r>
      <w:r w:rsidR="0031433B" w:rsidRPr="000846A2">
        <w:rPr>
          <w:rFonts w:eastAsia="Times New Roman" w:cs="Arial"/>
          <w:b/>
          <w:bCs/>
          <w:spacing w:val="-1"/>
          <w:szCs w:val="24"/>
        </w:rPr>
        <w:t xml:space="preserve"> closed the Public Hearing at approximately </w:t>
      </w:r>
      <w:r w:rsidR="003544CB" w:rsidRPr="000356F9">
        <w:rPr>
          <w:rFonts w:eastAsia="Times New Roman" w:cs="Arial"/>
          <w:b/>
          <w:bCs/>
          <w:spacing w:val="-1"/>
          <w:szCs w:val="24"/>
        </w:rPr>
        <w:t>2</w:t>
      </w:r>
      <w:r w:rsidR="0031433B" w:rsidRPr="000356F9">
        <w:rPr>
          <w:rFonts w:eastAsia="Times New Roman" w:cs="Arial"/>
          <w:b/>
          <w:bCs/>
          <w:spacing w:val="-1"/>
          <w:szCs w:val="24"/>
        </w:rPr>
        <w:t>:</w:t>
      </w:r>
      <w:r w:rsidR="000356F9" w:rsidRPr="000356F9">
        <w:rPr>
          <w:rFonts w:eastAsia="Times New Roman" w:cs="Arial"/>
          <w:b/>
          <w:bCs/>
          <w:spacing w:val="-1"/>
          <w:szCs w:val="24"/>
        </w:rPr>
        <w:t>37</w:t>
      </w:r>
      <w:r w:rsidR="0031433B" w:rsidRPr="000356F9">
        <w:rPr>
          <w:rFonts w:eastAsia="Times New Roman" w:cs="Arial"/>
          <w:b/>
          <w:bCs/>
          <w:spacing w:val="-1"/>
          <w:szCs w:val="24"/>
        </w:rPr>
        <w:t xml:space="preserve"> p.m.</w:t>
      </w:r>
    </w:p>
    <w:p w14:paraId="2272CC65" w14:textId="77777777" w:rsidR="00F303C7" w:rsidRPr="007F0712" w:rsidRDefault="00F303C7" w:rsidP="00F303C7">
      <w:r w:rsidRPr="00EA74F2">
        <w:rPr>
          <w:b/>
        </w:rPr>
        <w:t xml:space="preserve">ACTION: </w:t>
      </w:r>
      <w:r w:rsidRPr="007F0712">
        <w:t>Member</w:t>
      </w:r>
      <w:r>
        <w:t xml:space="preserve"> </w:t>
      </w:r>
      <w:r w:rsidR="0099158C">
        <w:t>Darling-Hammond</w:t>
      </w:r>
      <w:r>
        <w:t xml:space="preserve"> </w:t>
      </w:r>
      <w:r w:rsidRPr="007F0712">
        <w:t>moved to approve the CDE recommendation</w:t>
      </w:r>
      <w:r w:rsidR="00ED76C2">
        <w:t>s</w:t>
      </w:r>
      <w:r w:rsidRPr="001C12BF">
        <w:t>.</w:t>
      </w:r>
      <w:r w:rsidRPr="007F0712">
        <w:t xml:space="preserve"> </w:t>
      </w:r>
    </w:p>
    <w:p w14:paraId="2917F790" w14:textId="77777777" w:rsidR="00F303C7" w:rsidRPr="007F0712" w:rsidRDefault="00F303C7" w:rsidP="00F303C7">
      <w:r w:rsidRPr="007D78FF">
        <w:t xml:space="preserve">Member </w:t>
      </w:r>
      <w:r w:rsidR="0099158C">
        <w:t>Sun</w:t>
      </w:r>
      <w:r w:rsidRPr="007D78FF">
        <w:t xml:space="preserve"> seconded the motion.</w:t>
      </w:r>
    </w:p>
    <w:p w14:paraId="178123FC" w14:textId="77777777" w:rsidR="00F303C7" w:rsidRDefault="00F303C7" w:rsidP="00F303C7">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Rodriguez, Pattillo Brownson, Navo, McQuillen, Glover-Woods, Fattah, Darling-Hammond, and Burr. </w:t>
      </w:r>
    </w:p>
    <w:p w14:paraId="504E37C3" w14:textId="77777777" w:rsidR="00F303C7" w:rsidRPr="007A5273" w:rsidRDefault="00F303C7" w:rsidP="00F303C7">
      <w:r w:rsidRPr="00311745">
        <w:rPr>
          <w:b/>
        </w:rPr>
        <w:t>No votes:</w:t>
      </w:r>
      <w:r w:rsidR="0099158C">
        <w:rPr>
          <w:b/>
        </w:rPr>
        <w:t xml:space="preserve"> </w:t>
      </w:r>
      <w:r w:rsidR="0099158C">
        <w:t>Member Rucker</w:t>
      </w:r>
    </w:p>
    <w:p w14:paraId="63BE1D0A" w14:textId="77777777" w:rsidR="00F303C7" w:rsidRPr="00311745" w:rsidRDefault="00F303C7" w:rsidP="00F303C7">
      <w:r w:rsidRPr="00311745">
        <w:rPr>
          <w:b/>
        </w:rPr>
        <w:t>Member Absent:</w:t>
      </w:r>
      <w:r w:rsidRPr="00311745">
        <w:t xml:space="preserve"> </w:t>
      </w:r>
      <w:r w:rsidR="0099158C">
        <w:t>None</w:t>
      </w:r>
    </w:p>
    <w:p w14:paraId="0F6CE360" w14:textId="77777777" w:rsidR="00F303C7" w:rsidRPr="00311745" w:rsidRDefault="00F303C7" w:rsidP="00F303C7">
      <w:r w:rsidRPr="00311745">
        <w:rPr>
          <w:b/>
        </w:rPr>
        <w:t>Abstentions:</w:t>
      </w:r>
      <w:r w:rsidRPr="00311745">
        <w:t xml:space="preserve"> </w:t>
      </w:r>
      <w:r w:rsidR="0099158C">
        <w:t>None</w:t>
      </w:r>
    </w:p>
    <w:p w14:paraId="5F5B8C13" w14:textId="77777777" w:rsidR="00F303C7" w:rsidRPr="00311745" w:rsidRDefault="00F303C7" w:rsidP="00F303C7">
      <w:r w:rsidRPr="00311745">
        <w:rPr>
          <w:b/>
        </w:rPr>
        <w:t>Recusals:</w:t>
      </w:r>
      <w:r w:rsidRPr="00311745">
        <w:t xml:space="preserve"> </w:t>
      </w:r>
      <w:r w:rsidR="0099158C">
        <w:t>None</w:t>
      </w:r>
    </w:p>
    <w:p w14:paraId="5619A991" w14:textId="77777777" w:rsidR="006B683F" w:rsidRDefault="00F303C7" w:rsidP="00F303C7">
      <w:r w:rsidRPr="00311745">
        <w:t xml:space="preserve">The motion passed with </w:t>
      </w:r>
      <w:r w:rsidR="0099158C">
        <w:t xml:space="preserve">10 </w:t>
      </w:r>
      <w:r w:rsidRPr="00311745">
        <w:t>votes.</w:t>
      </w:r>
    </w:p>
    <w:p w14:paraId="318AF266" w14:textId="77777777" w:rsidR="0031433B" w:rsidRDefault="0031433B" w:rsidP="00D41110">
      <w:pPr>
        <w:pStyle w:val="Heading3"/>
        <w:jc w:val="center"/>
      </w:pPr>
      <w:r w:rsidRPr="00D4770F">
        <w:t>END OF PUBLIC HEARING</w:t>
      </w:r>
    </w:p>
    <w:p w14:paraId="3A81FAE9" w14:textId="77777777" w:rsidR="007233CE" w:rsidRPr="006B683F" w:rsidRDefault="007233CE" w:rsidP="00D41110">
      <w:pPr>
        <w:pStyle w:val="Heading3"/>
        <w:jc w:val="center"/>
      </w:pPr>
      <w:r w:rsidRPr="006B683F">
        <w:t>CLOSED SESSION</w:t>
      </w:r>
    </w:p>
    <w:p w14:paraId="27839DE7" w14:textId="77777777" w:rsidR="007233CE" w:rsidRDefault="00D84911" w:rsidP="007233CE">
      <w:r>
        <w:t>Vice President Straus</w:t>
      </w:r>
      <w:r w:rsidR="007233CE">
        <w:t xml:space="preserve"> announced at approximately </w:t>
      </w:r>
      <w:r w:rsidR="00EE7DC3" w:rsidRPr="00EE7DC3">
        <w:t>3</w:t>
      </w:r>
      <w:r w:rsidR="007233CE" w:rsidRPr="00EE7DC3">
        <w:t>:</w:t>
      </w:r>
      <w:r w:rsidR="00CE33C1">
        <w:t>00</w:t>
      </w:r>
      <w:r w:rsidR="007233CE" w:rsidRPr="00EE7DC3">
        <w:t xml:space="preserve"> p.m.,</w:t>
      </w:r>
      <w:r w:rsidR="007233CE">
        <w:t xml:space="preserve"> </w:t>
      </w:r>
      <w:r w:rsidR="007233CE" w:rsidRPr="00573154">
        <w:t xml:space="preserve">the Board </w:t>
      </w:r>
      <w:r w:rsidR="007233CE">
        <w:t xml:space="preserve">would be going into closed session </w:t>
      </w:r>
      <w:r w:rsidR="00494787">
        <w:t xml:space="preserve">at approximately 3:15 p.m. </w:t>
      </w:r>
      <w:r w:rsidR="007233CE">
        <w:t xml:space="preserve">to discuss and/or </w:t>
      </w:r>
      <w:proofErr w:type="gramStart"/>
      <w:r w:rsidR="007233CE">
        <w:t>take action</w:t>
      </w:r>
      <w:proofErr w:type="gramEnd"/>
      <w:r w:rsidR="007233CE">
        <w:t xml:space="preserve"> on the following case:</w:t>
      </w:r>
    </w:p>
    <w:p w14:paraId="7F4D77E9" w14:textId="77777777" w:rsidR="007233CE" w:rsidRPr="00FC3F8B" w:rsidRDefault="00D84911" w:rsidP="007233CE">
      <w:pPr>
        <w:pStyle w:val="ListParagraph"/>
        <w:numPr>
          <w:ilvl w:val="0"/>
          <w:numId w:val="39"/>
        </w:numPr>
        <w:spacing w:after="200" w:line="276" w:lineRule="auto"/>
        <w:contextualSpacing/>
        <w:rPr>
          <w:rFonts w:cs="Arial"/>
          <w:szCs w:val="24"/>
        </w:rPr>
      </w:pPr>
      <w:r w:rsidRPr="00FC3F8B">
        <w:rPr>
          <w:rFonts w:cs="Arial"/>
          <w:i/>
          <w:szCs w:val="24"/>
        </w:rPr>
        <w:t>CAPEEM v. CDE, SBE</w:t>
      </w:r>
    </w:p>
    <w:p w14:paraId="59FE3368" w14:textId="1D90E2CF" w:rsidR="006B683F" w:rsidRPr="00E355CE" w:rsidRDefault="005F55E5" w:rsidP="00E355CE">
      <w:pPr>
        <w:jc w:val="center"/>
        <w:rPr>
          <w:i/>
          <w:sz w:val="32"/>
        </w:rPr>
      </w:pPr>
      <w:r>
        <w:rPr>
          <w:i/>
          <w:sz w:val="32"/>
        </w:rPr>
        <w:t xml:space="preserve">CONTINUATION </w:t>
      </w:r>
      <w:r w:rsidR="0031433B" w:rsidRPr="00D4770F">
        <w:rPr>
          <w:i/>
          <w:sz w:val="32"/>
        </w:rPr>
        <w:t xml:space="preserve">OF </w:t>
      </w:r>
      <w:r w:rsidR="0031433B">
        <w:rPr>
          <w:i/>
          <w:sz w:val="32"/>
        </w:rPr>
        <w:t>DAY’S SESSION</w:t>
      </w:r>
    </w:p>
    <w:p w14:paraId="0807101A" w14:textId="4286CD6F" w:rsidR="006B683F" w:rsidRPr="00F243FB" w:rsidRDefault="006B683F" w:rsidP="00F243FB">
      <w:pPr>
        <w:jc w:val="center"/>
        <w:rPr>
          <w:b/>
        </w:rPr>
      </w:pPr>
      <w:r w:rsidRPr="00F243FB">
        <w:rPr>
          <w:b/>
        </w:rPr>
        <w:t xml:space="preserve">At approximately </w:t>
      </w:r>
      <w:r w:rsidR="00852CAF" w:rsidRPr="00F243FB">
        <w:rPr>
          <w:b/>
        </w:rPr>
        <w:t>3</w:t>
      </w:r>
      <w:r w:rsidRPr="00F243FB">
        <w:rPr>
          <w:b/>
        </w:rPr>
        <w:t xml:space="preserve">:00 p.m., </w:t>
      </w:r>
      <w:r w:rsidR="00EE7DC3" w:rsidRPr="00F243FB">
        <w:rPr>
          <w:b/>
        </w:rPr>
        <w:t>Vice President Straus</w:t>
      </w:r>
      <w:r w:rsidRPr="00F243FB">
        <w:rPr>
          <w:b/>
        </w:rPr>
        <w:t xml:space="preserve"> </w:t>
      </w:r>
      <w:r w:rsidR="005F55E5">
        <w:rPr>
          <w:b/>
        </w:rPr>
        <w:t>continued</w:t>
      </w:r>
      <w:r w:rsidR="005F55E5" w:rsidRPr="00F243FB">
        <w:rPr>
          <w:b/>
        </w:rPr>
        <w:t xml:space="preserve"> </w:t>
      </w:r>
      <w:r w:rsidRPr="00F243FB">
        <w:rPr>
          <w:b/>
        </w:rPr>
        <w:t>the day’s meeting until Thursday morning.</w:t>
      </w:r>
      <w:r>
        <w:rPr>
          <w:b/>
        </w:rPr>
        <w:t xml:space="preserve"> </w:t>
      </w:r>
    </w:p>
    <w:p w14:paraId="12015777" w14:textId="77777777" w:rsidR="00F303C7" w:rsidRDefault="00F303C7">
      <w:pPr>
        <w:spacing w:after="160" w:line="259" w:lineRule="auto"/>
      </w:pPr>
      <w:r>
        <w:br w:type="page"/>
      </w:r>
    </w:p>
    <w:p w14:paraId="5885358A" w14:textId="77777777" w:rsidR="00F303C7" w:rsidRPr="00F303C7" w:rsidRDefault="00F303C7" w:rsidP="00F303C7">
      <w:pPr>
        <w:pStyle w:val="Heading2"/>
        <w:jc w:val="center"/>
      </w:pPr>
      <w:r>
        <w:lastRenderedPageBreak/>
        <w:t>California State Board of Education</w:t>
      </w:r>
      <w:r>
        <w:br/>
        <w:t>Public Session March 18, 2021</w:t>
      </w:r>
    </w:p>
    <w:p w14:paraId="0963C9A6" w14:textId="77777777" w:rsidR="00F303C7" w:rsidRPr="00F303C7" w:rsidRDefault="00F303C7" w:rsidP="00F303C7">
      <w:pPr>
        <w:shd w:val="clear" w:color="auto" w:fill="FFFFFF"/>
        <w:jc w:val="center"/>
        <w:rPr>
          <w:rFonts w:eastAsia="Times New Roman" w:cs="Arial"/>
          <w:color w:val="000000"/>
          <w:szCs w:val="24"/>
          <w:lang w:val="en"/>
        </w:rPr>
      </w:pPr>
      <w:r w:rsidRPr="00F303C7">
        <w:rPr>
          <w:rFonts w:eastAsia="Times New Roman" w:cs="Arial"/>
          <w:b/>
          <w:bCs/>
          <w:color w:val="000000"/>
          <w:szCs w:val="24"/>
          <w:lang w:val="en"/>
        </w:rPr>
        <w:t>Thursday, March 18, 2021 – 8:30 a.m. Pacific Time ±</w:t>
      </w:r>
      <w:r w:rsidRPr="00F303C7">
        <w:rPr>
          <w:rFonts w:eastAsia="Times New Roman" w:cs="Arial"/>
          <w:color w:val="000000"/>
          <w:szCs w:val="24"/>
          <w:lang w:val="en"/>
        </w:rPr>
        <w:br/>
        <w:t>California Department of Education</w:t>
      </w:r>
      <w:r w:rsidRPr="00F303C7">
        <w:rPr>
          <w:rFonts w:eastAsia="Times New Roman" w:cs="Arial"/>
          <w:color w:val="000000"/>
          <w:szCs w:val="24"/>
          <w:lang w:val="en"/>
        </w:rPr>
        <w:br/>
        <w:t>1430 N Street, Room 1101</w:t>
      </w:r>
      <w:r w:rsidRPr="00F303C7">
        <w:rPr>
          <w:rFonts w:eastAsia="Times New Roman" w:cs="Arial"/>
          <w:color w:val="000000"/>
          <w:szCs w:val="24"/>
          <w:lang w:val="en"/>
        </w:rPr>
        <w:br/>
        <w:t>Sacramento, California 95814</w:t>
      </w:r>
    </w:p>
    <w:p w14:paraId="543BA8F7" w14:textId="77777777" w:rsidR="00F303C7" w:rsidRPr="00F303C7" w:rsidRDefault="00F303C7" w:rsidP="00F303C7">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Call to Order</w:t>
      </w:r>
    </w:p>
    <w:p w14:paraId="0FCDE666" w14:textId="77777777" w:rsidR="00F303C7" w:rsidRPr="00F303C7" w:rsidRDefault="00F303C7" w:rsidP="00F303C7">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Salute to the Flag</w:t>
      </w:r>
    </w:p>
    <w:p w14:paraId="690C8249" w14:textId="77777777" w:rsidR="00F303C7" w:rsidRPr="00F303C7" w:rsidRDefault="00F303C7" w:rsidP="00F303C7">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Communications</w:t>
      </w:r>
    </w:p>
    <w:p w14:paraId="1FEF234E" w14:textId="77777777" w:rsidR="00F303C7" w:rsidRPr="00F303C7" w:rsidRDefault="00F303C7" w:rsidP="00F303C7">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Announcements</w:t>
      </w:r>
    </w:p>
    <w:p w14:paraId="342A39AF" w14:textId="77777777" w:rsidR="00F303C7" w:rsidRPr="00F303C7" w:rsidRDefault="00F303C7" w:rsidP="00F303C7">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Special Presentations</w:t>
      </w:r>
      <w:r w:rsidRPr="00F303C7">
        <w:rPr>
          <w:rFonts w:eastAsia="Times New Roman" w:cs="Arial"/>
          <w:color w:val="000000"/>
          <w:szCs w:val="24"/>
          <w:lang w:val="en"/>
        </w:rPr>
        <w:br/>
      </w:r>
      <w:r w:rsidRPr="00F303C7">
        <w:rPr>
          <w:rFonts w:eastAsia="Times New Roman" w:cs="Arial"/>
          <w:i/>
          <w:iCs/>
          <w:color w:val="000000"/>
          <w:szCs w:val="24"/>
          <w:lang w:val="en"/>
        </w:rPr>
        <w:t>Public notice is hereby given that special presentations for informational purposes may take place during this session.</w:t>
      </w:r>
    </w:p>
    <w:p w14:paraId="52F3B9F4" w14:textId="77777777" w:rsidR="00F303C7" w:rsidRPr="00F303C7" w:rsidRDefault="00F303C7" w:rsidP="00F303C7">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Agenda Items</w:t>
      </w:r>
    </w:p>
    <w:p w14:paraId="6B319523" w14:textId="77777777" w:rsidR="00F303C7" w:rsidRDefault="00F303C7" w:rsidP="00F303C7">
      <w:pPr>
        <w:numPr>
          <w:ilvl w:val="0"/>
          <w:numId w:val="37"/>
        </w:numPr>
        <w:shd w:val="clear" w:color="auto" w:fill="FFFFFF"/>
        <w:spacing w:before="100" w:beforeAutospacing="1" w:after="100" w:afterAutospacing="1"/>
        <w:ind w:left="495"/>
        <w:rPr>
          <w:rFonts w:eastAsia="Times New Roman" w:cs="Arial"/>
          <w:color w:val="000000"/>
          <w:szCs w:val="24"/>
          <w:lang w:val="en"/>
        </w:rPr>
      </w:pPr>
      <w:r w:rsidRPr="00F303C7">
        <w:rPr>
          <w:rFonts w:eastAsia="Times New Roman" w:cs="Arial"/>
          <w:color w:val="000000"/>
          <w:szCs w:val="24"/>
          <w:lang w:val="en"/>
        </w:rPr>
        <w:t>Adjournment</w:t>
      </w:r>
    </w:p>
    <w:p w14:paraId="68335533" w14:textId="77777777" w:rsidR="006B683F" w:rsidRPr="00F243FB" w:rsidRDefault="00543A01" w:rsidP="00543A01">
      <w:pPr>
        <w:spacing w:before="240"/>
        <w:rPr>
          <w:b/>
        </w:rPr>
      </w:pPr>
      <w:r w:rsidRPr="00543A01">
        <w:rPr>
          <w:b/>
        </w:rPr>
        <w:t xml:space="preserve">President Darling-Hammond called the meeting to order at approximately </w:t>
      </w:r>
      <w:r w:rsidRPr="00F243FB">
        <w:rPr>
          <w:b/>
        </w:rPr>
        <w:t>8:35 a.m.</w:t>
      </w:r>
    </w:p>
    <w:p w14:paraId="14587E8A" w14:textId="77777777" w:rsidR="00F243FB" w:rsidRPr="00F81CFF" w:rsidRDefault="00F243FB" w:rsidP="00F243FB">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21FB3506" w14:textId="77777777" w:rsidR="00F243FB" w:rsidRDefault="00F243FB" w:rsidP="00F243FB">
      <w:r>
        <w:t>President Darling-Hammond announced, in Closed Session</w:t>
      </w:r>
      <w:r w:rsidRPr="00573154">
        <w:t xml:space="preserve"> the Board discussed and/or </w:t>
      </w:r>
      <w:proofErr w:type="gramStart"/>
      <w:r w:rsidRPr="00573154">
        <w:t>to</w:t>
      </w:r>
      <w:r>
        <w:t>ok action</w:t>
      </w:r>
      <w:proofErr w:type="gramEnd"/>
      <w:r>
        <w:t xml:space="preserve"> on the following case:</w:t>
      </w:r>
    </w:p>
    <w:p w14:paraId="3D2DE632" w14:textId="77777777" w:rsidR="00F243FB" w:rsidRPr="00FC3F8B" w:rsidRDefault="00F243FB" w:rsidP="00F243FB">
      <w:pPr>
        <w:pStyle w:val="ListParagraph"/>
        <w:numPr>
          <w:ilvl w:val="0"/>
          <w:numId w:val="39"/>
        </w:numPr>
        <w:spacing w:after="200" w:line="276" w:lineRule="auto"/>
        <w:contextualSpacing/>
        <w:rPr>
          <w:rFonts w:cs="Arial"/>
          <w:szCs w:val="24"/>
        </w:rPr>
      </w:pPr>
      <w:r w:rsidRPr="00FC3F8B">
        <w:rPr>
          <w:rFonts w:cs="Arial"/>
          <w:i/>
          <w:szCs w:val="24"/>
        </w:rPr>
        <w:t>CAPEEM v. CDE, SBE</w:t>
      </w:r>
    </w:p>
    <w:p w14:paraId="24E4DCCA" w14:textId="77777777" w:rsidR="00F303C7" w:rsidRPr="006B683F" w:rsidRDefault="00F303C7" w:rsidP="00D41110">
      <w:pPr>
        <w:pStyle w:val="Heading3"/>
        <w:jc w:val="center"/>
        <w:rPr>
          <w:rFonts w:eastAsia="Times New Roman"/>
          <w:b/>
          <w:lang w:val="en"/>
        </w:rPr>
      </w:pPr>
      <w:r w:rsidRPr="006B683F">
        <w:rPr>
          <w:rFonts w:eastAsia="Times New Roman"/>
          <w:lang w:val="en"/>
        </w:rPr>
        <w:t>AGENDA ITEMS DAY 3</w:t>
      </w:r>
    </w:p>
    <w:p w14:paraId="7AF6F5F0" w14:textId="77777777" w:rsidR="00E53904" w:rsidRPr="00D41110" w:rsidRDefault="00E53904" w:rsidP="00D41110">
      <w:pPr>
        <w:pStyle w:val="Heading4"/>
        <w:spacing w:after="0"/>
      </w:pPr>
      <w:r w:rsidRPr="00D41110">
        <w:t xml:space="preserve">Item </w:t>
      </w:r>
      <w:r w:rsidR="00D704CB" w:rsidRPr="00D41110">
        <w:t>09</w:t>
      </w:r>
    </w:p>
    <w:p w14:paraId="6F46001B" w14:textId="77777777" w:rsidR="00906C07" w:rsidRPr="00CC4362" w:rsidRDefault="00E53904" w:rsidP="00906C0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Cs/>
        </w:rPr>
      </w:pPr>
      <w:r w:rsidRPr="00F863AE">
        <w:rPr>
          <w:b/>
        </w:rPr>
        <w:t>Subject</w:t>
      </w:r>
      <w:r w:rsidRPr="00EF0DF5">
        <w:rPr>
          <w:rFonts w:cs="Arial"/>
          <w:b/>
        </w:rPr>
        <w:t>:</w:t>
      </w:r>
      <w:r w:rsidR="00906C07" w:rsidRPr="00906C07">
        <w:rPr>
          <w:bCs/>
        </w:rPr>
        <w:t xml:space="preserve"> </w:t>
      </w:r>
      <w:r w:rsidR="006B683F" w:rsidRPr="006B683F">
        <w:rPr>
          <w:rFonts w:cs="Arial"/>
          <w:color w:val="000000"/>
          <w:szCs w:val="24"/>
          <w:lang w:val="en"/>
        </w:rPr>
        <w:t>Ethnic Studies Model Curriculum: Adoption of the Model Curriculum.</w:t>
      </w:r>
    </w:p>
    <w:p w14:paraId="6B7EF8D4" w14:textId="77777777" w:rsidR="00906C07" w:rsidRDefault="00E53904" w:rsidP="00E53904">
      <w:pPr>
        <w:rPr>
          <w:b/>
        </w:rPr>
      </w:pPr>
      <w:r w:rsidRPr="00000CDD">
        <w:rPr>
          <w:rFonts w:cs="Arial"/>
          <w:b/>
        </w:rPr>
        <w:t>Type of Action:</w:t>
      </w:r>
      <w:r w:rsidR="00906C07">
        <w:rPr>
          <w:rFonts w:cs="Arial"/>
          <w:b/>
        </w:rPr>
        <w:t xml:space="preserve"> </w:t>
      </w:r>
      <w:r w:rsidR="00906C07" w:rsidRPr="00E53904">
        <w:rPr>
          <w:rFonts w:cs="Arial"/>
        </w:rPr>
        <w:t>Action, Information</w:t>
      </w:r>
      <w:r w:rsidR="00906C07">
        <w:rPr>
          <w:b/>
        </w:rPr>
        <w:t xml:space="preserve"> </w:t>
      </w:r>
    </w:p>
    <w:p w14:paraId="011CC1F3" w14:textId="77777777" w:rsidR="00267041" w:rsidRPr="00267041" w:rsidRDefault="00906C07" w:rsidP="00267041">
      <w:pPr>
        <w:spacing w:after="480"/>
        <w:rPr>
          <w:rFonts w:eastAsia="Arial" w:cs="Arial"/>
          <w:color w:val="000000" w:themeColor="text1"/>
          <w:szCs w:val="24"/>
        </w:rPr>
      </w:pPr>
      <w:r w:rsidRPr="004F2BB1">
        <w:rPr>
          <w:b/>
        </w:rPr>
        <w:t xml:space="preserve">Recommendation: </w:t>
      </w:r>
      <w:r w:rsidR="00267041" w:rsidRPr="00267041">
        <w:rPr>
          <w:rFonts w:eastAsia="Times New Roman" w:cs="Times New Roman"/>
          <w:szCs w:val="24"/>
        </w:rPr>
        <w:t xml:space="preserve">The </w:t>
      </w:r>
      <w:r w:rsidR="00267041">
        <w:rPr>
          <w:rFonts w:eastAsia="Times New Roman" w:cs="Times New Roman"/>
          <w:szCs w:val="24"/>
        </w:rPr>
        <w:t>CDE</w:t>
      </w:r>
      <w:r w:rsidR="00267041" w:rsidRPr="00267041">
        <w:rPr>
          <w:rFonts w:eastAsia="Times New Roman" w:cs="Times New Roman"/>
          <w:szCs w:val="24"/>
        </w:rPr>
        <w:t xml:space="preserve"> recommends that the SBE adopt the Ethnic Studies Model Curriculum (ESMC) with the line edits described in Attachment 2. </w:t>
      </w:r>
      <w:r w:rsidR="00267041" w:rsidRPr="00267041">
        <w:rPr>
          <w:rFonts w:eastAsia="Arial" w:cs="Arial"/>
          <w:szCs w:val="24"/>
        </w:rPr>
        <w:t>The CDE also recommends that the SBE authorize CDE staff, pending approval of the SBE Executive Director, to prepare revisions requested by the SBE and correct any typographical errors and non-substantive clarifying edits.</w:t>
      </w:r>
    </w:p>
    <w:p w14:paraId="47492E2A" w14:textId="60B03E58" w:rsidR="00267041" w:rsidRPr="007F0712" w:rsidRDefault="00267041" w:rsidP="00267041">
      <w:r w:rsidRPr="00EA74F2">
        <w:rPr>
          <w:b/>
        </w:rPr>
        <w:t xml:space="preserve">ACTION: </w:t>
      </w:r>
      <w:r w:rsidRPr="007F0712">
        <w:t>Member</w:t>
      </w:r>
      <w:r>
        <w:t xml:space="preserve"> </w:t>
      </w:r>
      <w:r w:rsidR="00FB45F8">
        <w:t>Glover-Woods</w:t>
      </w:r>
      <w:r>
        <w:t xml:space="preserve"> </w:t>
      </w:r>
      <w:r w:rsidRPr="007F0712">
        <w:t>moved to approve the CDE recommendation</w:t>
      </w:r>
      <w:r>
        <w:t>s</w:t>
      </w:r>
      <w:r w:rsidR="00FB45F8">
        <w:t xml:space="preserve"> </w:t>
      </w:r>
      <w:r w:rsidR="009124A2">
        <w:t xml:space="preserve">to adopt the Ethnic Studies Model Curriculum (ESMC) draft with </w:t>
      </w:r>
      <w:r w:rsidR="00FB45F8">
        <w:t xml:space="preserve">the </w:t>
      </w:r>
      <w:r w:rsidR="00AE191F">
        <w:t xml:space="preserve">recommended </w:t>
      </w:r>
      <w:r w:rsidR="00FB45F8">
        <w:t xml:space="preserve">line edits. </w:t>
      </w:r>
      <w:r w:rsidR="00FC3F8B">
        <w:t>A</w:t>
      </w:r>
      <w:r w:rsidR="009124A2">
        <w:t>uthorize the CDE staff, with the approval of the SBE Executive Director, to prepare the revisions and any typographical errors and non-substantive errors, and to include</w:t>
      </w:r>
      <w:r w:rsidR="00FB45F8">
        <w:t xml:space="preserve"> the definition of Critical Race Theory</w:t>
      </w:r>
      <w:r w:rsidR="00E81F46">
        <w:t>, as discussed</w:t>
      </w:r>
      <w:r w:rsidR="001E71FB">
        <w:t>.</w:t>
      </w:r>
    </w:p>
    <w:p w14:paraId="5D7CE583" w14:textId="77777777" w:rsidR="00267041" w:rsidRPr="007F0712" w:rsidRDefault="00267041" w:rsidP="00267041">
      <w:r w:rsidRPr="007D78FF">
        <w:lastRenderedPageBreak/>
        <w:t xml:space="preserve">Member </w:t>
      </w:r>
      <w:r w:rsidR="00FB45F8">
        <w:t xml:space="preserve">Rucker </w:t>
      </w:r>
      <w:r w:rsidRPr="007D78FF">
        <w:t>seconded the motion.</w:t>
      </w:r>
    </w:p>
    <w:p w14:paraId="1B7DB93F" w14:textId="77777777" w:rsidR="00267041" w:rsidRDefault="00267041" w:rsidP="00267041">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4C09C2">
        <w:rPr>
          <w:rFonts w:eastAsia="Times New Roman" w:cs="Arial"/>
          <w:szCs w:val="24"/>
        </w:rPr>
        <w:t xml:space="preserve">Burr, Darling-Hammond, Fattah, Glover-Woods, McQuillen, Navo, Pattillo Brownson, Rodriguez, Rucker, Straus, and </w:t>
      </w:r>
      <w:r>
        <w:rPr>
          <w:rFonts w:eastAsia="Times New Roman" w:cs="Arial"/>
          <w:szCs w:val="24"/>
        </w:rPr>
        <w:t>Sun</w:t>
      </w:r>
      <w:r w:rsidR="004C09C2">
        <w:rPr>
          <w:rFonts w:eastAsia="Times New Roman" w:cs="Arial"/>
          <w:szCs w:val="24"/>
        </w:rPr>
        <w:t>.</w:t>
      </w:r>
    </w:p>
    <w:p w14:paraId="41385385" w14:textId="77777777" w:rsidR="00267041" w:rsidRPr="007A5273" w:rsidRDefault="00267041" w:rsidP="00267041">
      <w:r w:rsidRPr="00311745">
        <w:rPr>
          <w:b/>
        </w:rPr>
        <w:t>No votes:</w:t>
      </w:r>
      <w:r>
        <w:rPr>
          <w:b/>
        </w:rPr>
        <w:t xml:space="preserve"> </w:t>
      </w:r>
      <w:r w:rsidR="006F7F20" w:rsidRPr="006F7F20">
        <w:t>None</w:t>
      </w:r>
    </w:p>
    <w:p w14:paraId="28E8E08C" w14:textId="77777777" w:rsidR="00267041" w:rsidRPr="00311745" w:rsidRDefault="00267041" w:rsidP="00267041">
      <w:r w:rsidRPr="00311745">
        <w:rPr>
          <w:b/>
        </w:rPr>
        <w:t>Member Absent:</w:t>
      </w:r>
      <w:r w:rsidRPr="00311745">
        <w:t xml:space="preserve"> </w:t>
      </w:r>
      <w:r w:rsidR="006F7F20">
        <w:t>None</w:t>
      </w:r>
    </w:p>
    <w:p w14:paraId="08FB1C6D" w14:textId="77777777" w:rsidR="00267041" w:rsidRPr="00311745" w:rsidRDefault="00267041" w:rsidP="00267041">
      <w:r w:rsidRPr="00311745">
        <w:rPr>
          <w:b/>
        </w:rPr>
        <w:t>Abstentions:</w:t>
      </w:r>
      <w:r w:rsidRPr="00311745">
        <w:t xml:space="preserve"> </w:t>
      </w:r>
      <w:r w:rsidR="006F7F20">
        <w:t>None</w:t>
      </w:r>
    </w:p>
    <w:p w14:paraId="247E329A" w14:textId="77777777" w:rsidR="00267041" w:rsidRPr="00311745" w:rsidRDefault="00267041" w:rsidP="00267041">
      <w:r w:rsidRPr="00311745">
        <w:rPr>
          <w:b/>
        </w:rPr>
        <w:t>Recusals:</w:t>
      </w:r>
      <w:r w:rsidRPr="00311745">
        <w:t xml:space="preserve"> </w:t>
      </w:r>
      <w:r w:rsidR="006F7F20">
        <w:t>None</w:t>
      </w:r>
    </w:p>
    <w:p w14:paraId="18680FD8" w14:textId="77777777" w:rsidR="00D704CB" w:rsidRDefault="00267041" w:rsidP="005151E6">
      <w:r w:rsidRPr="00311745">
        <w:t xml:space="preserve">The motion passed with </w:t>
      </w:r>
      <w:r w:rsidR="006F7F20">
        <w:t>11</w:t>
      </w:r>
      <w:r w:rsidRPr="00311745">
        <w:t xml:space="preserve"> votes.</w:t>
      </w:r>
    </w:p>
    <w:p w14:paraId="6B349966" w14:textId="77777777" w:rsidR="000A5A63" w:rsidRPr="000A5A63" w:rsidRDefault="000A5A63" w:rsidP="000A5A63">
      <w:pPr>
        <w:pStyle w:val="Heading4"/>
        <w:spacing w:before="0" w:after="0"/>
      </w:pPr>
      <w:r w:rsidRPr="000A5A63">
        <w:t xml:space="preserve">REOPEN Item 01 </w:t>
      </w:r>
    </w:p>
    <w:p w14:paraId="5BEDC647" w14:textId="77777777" w:rsidR="000A5A63" w:rsidRPr="000A5A63" w:rsidRDefault="000A5A63" w:rsidP="000A5A6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0A5A63">
        <w:rPr>
          <w:b/>
        </w:rPr>
        <w:t>Subject</w:t>
      </w:r>
      <w:r w:rsidRPr="000A5A63">
        <w:rPr>
          <w:rFonts w:cs="Arial"/>
          <w:b/>
          <w:szCs w:val="24"/>
        </w:rPr>
        <w:t>:</w:t>
      </w:r>
      <w:r w:rsidRPr="000A5A63">
        <w:rPr>
          <w:rFonts w:cs="Arial"/>
          <w:szCs w:val="24"/>
        </w:rPr>
        <w:t xml:space="preserve"> </w:t>
      </w:r>
      <w:r w:rsidRPr="000A5A63">
        <w:rPr>
          <w:rFonts w:eastAsia="Times New Roman" w:cs="Times New Roman"/>
          <w:bCs/>
          <w:snapToGrid w:val="0"/>
          <w:szCs w:val="20"/>
        </w:rPr>
        <w:t>STATE BOARD PROJECTS AND PRIORITIES.</w:t>
      </w:r>
    </w:p>
    <w:p w14:paraId="4BDC851B" w14:textId="77777777" w:rsidR="000A5A63" w:rsidRPr="000A5A63" w:rsidRDefault="000A5A63" w:rsidP="000A5A6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A5A63">
        <w:rPr>
          <w:rFonts w:eastAsia="Times New Roman" w:cs="Times New Roman"/>
          <w:bCs/>
          <w:snapToGrid w:val="0"/>
          <w:szCs w:val="20"/>
        </w:rPr>
        <w:t>STATE BOARD PROJECTS AND PRIORITIES.</w:t>
      </w:r>
    </w:p>
    <w:p w14:paraId="65EB4B8D" w14:textId="77777777" w:rsidR="000A5A63" w:rsidRPr="000A5A63" w:rsidRDefault="000A5A63" w:rsidP="000A5A63">
      <w:pPr>
        <w:spacing w:after="0"/>
        <w:rPr>
          <w:rFonts w:eastAsia="Times New Roman" w:cs="Times New Roman"/>
          <w:szCs w:val="24"/>
        </w:rPr>
      </w:pPr>
      <w:r w:rsidRPr="000A5A63">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0EBE4BE6" w14:textId="77777777" w:rsidR="000A5A63" w:rsidRPr="000A5A63" w:rsidRDefault="000A5A63" w:rsidP="000A5A63">
      <w:r w:rsidRPr="000A5A63">
        <w:rPr>
          <w:b/>
        </w:rPr>
        <w:t>Type of Action:</w:t>
      </w:r>
      <w:r w:rsidRPr="000A5A63">
        <w:t xml:space="preserve"> Action, Information</w:t>
      </w:r>
    </w:p>
    <w:p w14:paraId="35726AB5" w14:textId="77777777" w:rsidR="000A5A63" w:rsidRPr="000A5A63" w:rsidRDefault="000A5A63" w:rsidP="000A5A63">
      <w:pPr>
        <w:rPr>
          <w:rFonts w:eastAsia="Times New Roman" w:cs="Times New Roman"/>
          <w:szCs w:val="24"/>
        </w:rPr>
      </w:pPr>
      <w:r w:rsidRPr="000A5A63">
        <w:rPr>
          <w:b/>
        </w:rPr>
        <w:t>Recommendations:</w:t>
      </w:r>
      <w:r w:rsidRPr="000A5A63">
        <w:t xml:space="preserve"> </w:t>
      </w:r>
      <w:r w:rsidRPr="000A5A63">
        <w:rPr>
          <w:rFonts w:eastAsia="Times New Roman" w:cs="Times New Roman"/>
          <w:szCs w:val="24"/>
        </w:rPr>
        <w:t>The SBE staff recommends that the SBE:</w:t>
      </w:r>
    </w:p>
    <w:p w14:paraId="0174656B" w14:textId="77777777" w:rsidR="000A5A63" w:rsidRPr="000A5A63" w:rsidRDefault="000A5A63" w:rsidP="000A5A63">
      <w:pPr>
        <w:pStyle w:val="ListParagraph"/>
        <w:numPr>
          <w:ilvl w:val="0"/>
          <w:numId w:val="35"/>
        </w:numPr>
        <w:spacing w:before="240"/>
        <w:rPr>
          <w:rFonts w:eastAsia="Times New Roman" w:cs="Times New Roman"/>
          <w:szCs w:val="24"/>
        </w:rPr>
      </w:pPr>
      <w:r w:rsidRPr="000A5A63">
        <w:rPr>
          <w:rFonts w:eastAsia="Times New Roman" w:cs="Times New Roman"/>
          <w:szCs w:val="24"/>
        </w:rPr>
        <w:t xml:space="preserve">Approve the Preliminary Report of Actions/Minutes for the </w:t>
      </w:r>
      <w:r w:rsidRPr="000A5A63">
        <w:rPr>
          <w:rFonts w:eastAsia="Times New Roman" w:cs="Arial"/>
          <w:szCs w:val="24"/>
        </w:rPr>
        <w:t xml:space="preserve">February 24, 2021 </w:t>
      </w:r>
      <w:r w:rsidRPr="000A5A63">
        <w:rPr>
          <w:rFonts w:eastAsia="Times New Roman" w:cs="Times New Roman"/>
          <w:szCs w:val="24"/>
        </w:rPr>
        <w:t>meeting. (Attachment 1).</w:t>
      </w:r>
    </w:p>
    <w:p w14:paraId="69636E2B" w14:textId="77777777" w:rsidR="000A5A63" w:rsidRPr="000A5A63" w:rsidRDefault="000A5A63" w:rsidP="000A5A63">
      <w:r w:rsidRPr="000A5A63">
        <w:rPr>
          <w:b/>
        </w:rPr>
        <w:t>ACTION:</w:t>
      </w:r>
      <w:r w:rsidRPr="000A5A63">
        <w:t xml:space="preserve"> Member </w:t>
      </w:r>
      <w:r w:rsidR="003643DC">
        <w:t>Rodriguez</w:t>
      </w:r>
      <w:r w:rsidRPr="000A5A63">
        <w:t xml:space="preserve"> moved to approve the Preliminary Report of Actions/Minutes for the February 24, 2021 meeting. </w:t>
      </w:r>
    </w:p>
    <w:p w14:paraId="26865F96" w14:textId="41DE5860" w:rsidR="000A5A63" w:rsidRPr="000A5A63" w:rsidRDefault="000A5A63" w:rsidP="000A5A63">
      <w:r w:rsidRPr="000A5A63">
        <w:t xml:space="preserve">Member </w:t>
      </w:r>
      <w:r w:rsidR="00FC3F8B">
        <w:t xml:space="preserve">Sun </w:t>
      </w:r>
      <w:r w:rsidRPr="000A5A63">
        <w:t>seconded the motion.</w:t>
      </w:r>
    </w:p>
    <w:p w14:paraId="0C0DB504" w14:textId="77777777" w:rsidR="000A5A63" w:rsidRPr="000A5A63" w:rsidRDefault="000A5A63" w:rsidP="000A5A63">
      <w:pPr>
        <w:rPr>
          <w:rFonts w:eastAsia="Times New Roman" w:cs="Arial"/>
          <w:szCs w:val="24"/>
        </w:rPr>
      </w:pPr>
      <w:r w:rsidRPr="000A5A63">
        <w:rPr>
          <w:b/>
        </w:rPr>
        <w:t>Yes votes:</w:t>
      </w:r>
      <w:r w:rsidRPr="000A5A63">
        <w:t xml:space="preserve"> </w:t>
      </w:r>
      <w:r w:rsidRPr="000A5A63">
        <w:rPr>
          <w:rFonts w:eastAsia="Times New Roman" w:cs="Arial"/>
          <w:szCs w:val="24"/>
        </w:rPr>
        <w:t>Members</w:t>
      </w:r>
      <w:r w:rsidR="00C67087">
        <w:rPr>
          <w:rFonts w:eastAsia="Times New Roman" w:cs="Arial"/>
          <w:szCs w:val="24"/>
        </w:rPr>
        <w:t xml:space="preserve"> Burr, Darling-Hammond, Fattah, Glover-Woods, McQuillen, Navo, Pattillo Brownson, Rodriguez, Rucker, Straus, and Sun.</w:t>
      </w:r>
    </w:p>
    <w:p w14:paraId="04E624C9" w14:textId="77777777" w:rsidR="000A5A63" w:rsidRPr="000A5A63" w:rsidRDefault="000A5A63" w:rsidP="000A5A63">
      <w:r w:rsidRPr="000A5A63">
        <w:rPr>
          <w:b/>
        </w:rPr>
        <w:t xml:space="preserve">No votes: </w:t>
      </w:r>
      <w:r w:rsidRPr="000A5A63">
        <w:t>None</w:t>
      </w:r>
    </w:p>
    <w:p w14:paraId="0C1DEDB1" w14:textId="77777777" w:rsidR="000A5A63" w:rsidRPr="000A5A63" w:rsidRDefault="000A5A63" w:rsidP="000A5A63">
      <w:r w:rsidRPr="000A5A63">
        <w:rPr>
          <w:b/>
        </w:rPr>
        <w:t>Member Absent:</w:t>
      </w:r>
      <w:r w:rsidRPr="000A5A63">
        <w:t xml:space="preserve"> </w:t>
      </w:r>
      <w:r>
        <w:t>None</w:t>
      </w:r>
    </w:p>
    <w:p w14:paraId="73345B64" w14:textId="77777777" w:rsidR="000A5A63" w:rsidRPr="000A5A63" w:rsidRDefault="000A5A63" w:rsidP="000A5A63">
      <w:r w:rsidRPr="000A5A63">
        <w:rPr>
          <w:b/>
        </w:rPr>
        <w:t>Abstentions:</w:t>
      </w:r>
      <w:r w:rsidRPr="000A5A63">
        <w:t xml:space="preserve"> </w:t>
      </w:r>
      <w:r>
        <w:t>None</w:t>
      </w:r>
    </w:p>
    <w:p w14:paraId="3AA2FF18" w14:textId="77777777" w:rsidR="000A5A63" w:rsidRPr="000A5A63" w:rsidRDefault="000A5A63" w:rsidP="000A5A63">
      <w:r w:rsidRPr="000A5A63">
        <w:rPr>
          <w:b/>
        </w:rPr>
        <w:t>Recusals:</w:t>
      </w:r>
      <w:r w:rsidRPr="000A5A63">
        <w:t xml:space="preserve"> </w:t>
      </w:r>
      <w:r>
        <w:t>None</w:t>
      </w:r>
    </w:p>
    <w:p w14:paraId="002E38AE" w14:textId="6AF177CD" w:rsidR="00C67087" w:rsidRDefault="000A5A63" w:rsidP="00FC3F8B">
      <w:pPr>
        <w:spacing w:before="240"/>
      </w:pPr>
      <w:r w:rsidRPr="000A5A63">
        <w:t xml:space="preserve">The motion passed with </w:t>
      </w:r>
      <w:r>
        <w:t>11</w:t>
      </w:r>
      <w:r w:rsidRPr="000A5A63">
        <w:t xml:space="preserve"> votes.</w:t>
      </w:r>
    </w:p>
    <w:p w14:paraId="08411D7E" w14:textId="77777777" w:rsidR="00ED3881" w:rsidRPr="005E08B2" w:rsidRDefault="00ED3881" w:rsidP="00D41110">
      <w:pPr>
        <w:pStyle w:val="Heading4"/>
        <w:spacing w:after="0"/>
      </w:pPr>
      <w:r w:rsidRPr="005E08B2">
        <w:lastRenderedPageBreak/>
        <w:t xml:space="preserve">Item </w:t>
      </w:r>
      <w:r w:rsidR="006F1AC5">
        <w:t>1</w:t>
      </w:r>
      <w:r w:rsidR="006B683F">
        <w:t>0</w:t>
      </w:r>
    </w:p>
    <w:p w14:paraId="451519AE" w14:textId="77777777" w:rsidR="00327567" w:rsidRDefault="00ED3881" w:rsidP="00327567">
      <w:pPr>
        <w:pStyle w:val="NormalWeb"/>
        <w:shd w:val="clear" w:color="auto" w:fill="FFFFFF"/>
        <w:spacing w:before="0" w:beforeAutospacing="0" w:after="240" w:afterAutospacing="0"/>
        <w:rPr>
          <w:rFonts w:ascii="Helvetica Neue" w:hAnsi="Helvetica Neue"/>
          <w:color w:val="000000"/>
        </w:rPr>
      </w:pPr>
      <w:r w:rsidRPr="0059643A">
        <w:rPr>
          <w:rFonts w:ascii="Arial" w:hAnsi="Arial" w:cs="Arial"/>
          <w:b/>
        </w:rPr>
        <w:t>Subject:</w:t>
      </w:r>
      <w:r>
        <w:t xml:space="preserve"> </w:t>
      </w:r>
      <w:r w:rsidR="00327567">
        <w:rPr>
          <w:rFonts w:ascii="Helvetica Neue" w:hAnsi="Helvetica Neue"/>
          <w:color w:val="000000"/>
        </w:rPr>
        <w:t>GENERAL PUBLIC COMMENT.</w:t>
      </w:r>
    </w:p>
    <w:p w14:paraId="55870530" w14:textId="77777777" w:rsidR="00ED3881" w:rsidRPr="00327567" w:rsidRDefault="00327567" w:rsidP="00327567">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 xml:space="preserve">Public Comment is invited on any matter </w:t>
      </w:r>
      <w:r>
        <w:rPr>
          <w:rStyle w:val="Strong"/>
          <w:rFonts w:ascii="Helvetica Neue" w:eastAsiaTheme="majorEastAsia" w:hAnsi="Helvetica Neue"/>
          <w:color w:val="000000"/>
        </w:rPr>
        <w:t>not</w:t>
      </w:r>
      <w:r>
        <w:rPr>
          <w:rFonts w:ascii="Helvetica Neue" w:hAnsi="Helvetica Neue"/>
          <w:color w:val="000000"/>
        </w:rPr>
        <w:t xml:space="preserve"> included on the printed agenda. Depending on the number of individuals wishing to address the State Board, the presiding officer may establish specific time limits on presentations.</w:t>
      </w:r>
    </w:p>
    <w:p w14:paraId="37DEDCF4" w14:textId="77777777" w:rsidR="00ED3881" w:rsidRPr="002949A1" w:rsidRDefault="00ED3881" w:rsidP="00D56655">
      <w:r w:rsidRPr="00D56655">
        <w:rPr>
          <w:b/>
        </w:rPr>
        <w:t>Type of Action:</w:t>
      </w:r>
      <w:r>
        <w:t xml:space="preserve"> Information</w:t>
      </w:r>
    </w:p>
    <w:p w14:paraId="7BCF404C" w14:textId="77777777" w:rsidR="0031433B" w:rsidRPr="0031433B" w:rsidRDefault="00ED3881" w:rsidP="0031433B">
      <w:r w:rsidRPr="009469A6">
        <w:rPr>
          <w:b/>
        </w:rPr>
        <w:t xml:space="preserve">ACTION: </w:t>
      </w:r>
      <w:r w:rsidR="000D28E5" w:rsidRPr="000D28E5">
        <w:t>No Action taken.</w:t>
      </w:r>
    </w:p>
    <w:p w14:paraId="58E2A4A2" w14:textId="77777777" w:rsidR="008C6E9D" w:rsidRPr="006F6768" w:rsidRDefault="008C6E9D" w:rsidP="008C6E9D">
      <w:pPr>
        <w:pStyle w:val="Heading3"/>
        <w:jc w:val="center"/>
      </w:pPr>
      <w:r>
        <w:t>ADJOURNMENT OF MEETING</w:t>
      </w:r>
    </w:p>
    <w:p w14:paraId="09D2D2F7" w14:textId="77777777" w:rsidR="008C6E9D" w:rsidRPr="00E064CD" w:rsidRDefault="008C6E9D" w:rsidP="008C6E9D">
      <w:pPr>
        <w:jc w:val="center"/>
        <w:rPr>
          <w:b/>
        </w:rPr>
      </w:pPr>
      <w:r w:rsidRPr="006F6768">
        <w:rPr>
          <w:b/>
        </w:rPr>
        <w:t xml:space="preserve">At approximately </w:t>
      </w:r>
      <w:r w:rsidR="00C85192" w:rsidRPr="00451CFA">
        <w:rPr>
          <w:b/>
        </w:rPr>
        <w:t>5</w:t>
      </w:r>
      <w:r w:rsidRPr="00451CFA">
        <w:rPr>
          <w:b/>
        </w:rPr>
        <w:t>:0</w:t>
      </w:r>
      <w:r w:rsidR="00451CFA" w:rsidRPr="00451CFA">
        <w:rPr>
          <w:b/>
        </w:rPr>
        <w:t>2</w:t>
      </w:r>
      <w:r w:rsidRPr="00451CFA">
        <w:rPr>
          <w:b/>
        </w:rPr>
        <w:t xml:space="preserve"> p.m.,</w:t>
      </w:r>
      <w:r w:rsidRPr="006F6768">
        <w:rPr>
          <w:b/>
        </w:rPr>
        <w:t xml:space="preserve"> </w:t>
      </w:r>
      <w:r>
        <w:rPr>
          <w:b/>
        </w:rPr>
        <w:t>President Darling-Hammond</w:t>
      </w:r>
      <w:r w:rsidRPr="006F6768">
        <w:rPr>
          <w:b/>
        </w:rPr>
        <w:t xml:space="preserve"> adjourned the meeting.</w:t>
      </w:r>
    </w:p>
    <w:p w14:paraId="77F407B9" w14:textId="77777777" w:rsidR="00981D79" w:rsidRDefault="00981D79" w:rsidP="008C6E9D">
      <w:pPr>
        <w:spacing w:after="160" w:line="259" w:lineRule="auto"/>
        <w:rPr>
          <w:b/>
        </w:rPr>
      </w:pPr>
    </w:p>
    <w:sectPr w:rsidR="00981D79"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E433" w14:textId="77777777" w:rsidR="00D3790F" w:rsidRDefault="00D3790F" w:rsidP="002443F7">
      <w:pPr>
        <w:spacing w:after="0"/>
      </w:pPr>
      <w:r>
        <w:separator/>
      </w:r>
    </w:p>
  </w:endnote>
  <w:endnote w:type="continuationSeparator" w:id="0">
    <w:p w14:paraId="2F03328C" w14:textId="77777777" w:rsidR="00D3790F" w:rsidRDefault="00D3790F"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393EA328" w14:textId="77777777" w:rsidR="00731CAB" w:rsidRDefault="00731CA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D82BAC">
              <w:rPr>
                <w:bCs/>
                <w:noProof/>
              </w:rPr>
              <w:t>7</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D82BAC">
              <w:rPr>
                <w:bCs/>
                <w:noProof/>
              </w:rPr>
              <w:t>17</w:t>
            </w:r>
            <w:r w:rsidRPr="009D07C6">
              <w:rPr>
                <w:bCs/>
                <w:szCs w:val="24"/>
              </w:rPr>
              <w:fldChar w:fldCharType="end"/>
            </w:r>
          </w:p>
        </w:sdtContent>
      </w:sdt>
    </w:sdtContent>
  </w:sdt>
  <w:p w14:paraId="330603C2" w14:textId="77777777" w:rsidR="00731CAB" w:rsidRDefault="007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3E95" w14:textId="77777777" w:rsidR="00D3790F" w:rsidRDefault="00D3790F" w:rsidP="002443F7">
      <w:pPr>
        <w:spacing w:after="0"/>
      </w:pPr>
      <w:r>
        <w:separator/>
      </w:r>
    </w:p>
  </w:footnote>
  <w:footnote w:type="continuationSeparator" w:id="0">
    <w:p w14:paraId="69DAB80C" w14:textId="77777777" w:rsidR="00D3790F" w:rsidRDefault="00D3790F"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E1E5" w14:textId="77777777" w:rsidR="00731CAB" w:rsidRPr="002443F7" w:rsidRDefault="00731CAB" w:rsidP="002443F7">
    <w:pPr>
      <w:pStyle w:val="NoSpacing"/>
      <w:jc w:val="right"/>
    </w:pPr>
    <w:r w:rsidRPr="002443F7">
      <w:t>California State Board of Education</w:t>
    </w:r>
  </w:p>
  <w:p w14:paraId="04FEE809" w14:textId="3EABA169" w:rsidR="00731CAB" w:rsidRPr="002443F7" w:rsidRDefault="00AF0202" w:rsidP="002443F7">
    <w:pPr>
      <w:pStyle w:val="NoSpacing"/>
      <w:spacing w:after="480"/>
      <w:jc w:val="right"/>
    </w:pPr>
    <w:r>
      <w:t>FINAL</w:t>
    </w:r>
    <w:r w:rsidR="00731CAB">
      <w:t xml:space="preserve"> MINUTES</w:t>
    </w:r>
    <w:r w:rsidR="00731CAB" w:rsidRPr="002443F7">
      <w:t xml:space="preserve"> –</w:t>
    </w:r>
    <w:r w:rsidR="00731CAB">
      <w:t xml:space="preserve"> March 16-18,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DF0B79"/>
    <w:multiLevelType w:val="hybridMultilevel"/>
    <w:tmpl w:val="65CA54C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F28FD"/>
    <w:multiLevelType w:val="multilevel"/>
    <w:tmpl w:val="7B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533D5"/>
    <w:multiLevelType w:val="hybridMultilevel"/>
    <w:tmpl w:val="64C4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D56FD"/>
    <w:multiLevelType w:val="hybridMultilevel"/>
    <w:tmpl w:val="D4D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173F"/>
    <w:multiLevelType w:val="hybridMultilevel"/>
    <w:tmpl w:val="E39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5E5B"/>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36AC2"/>
    <w:multiLevelType w:val="hybridMultilevel"/>
    <w:tmpl w:val="A4EC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65BED"/>
    <w:multiLevelType w:val="hybridMultilevel"/>
    <w:tmpl w:val="D8E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71ECF"/>
    <w:multiLevelType w:val="hybridMultilevel"/>
    <w:tmpl w:val="4C3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85DA3"/>
    <w:multiLevelType w:val="hybridMultilevel"/>
    <w:tmpl w:val="5E6A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F1A49"/>
    <w:multiLevelType w:val="multilevel"/>
    <w:tmpl w:val="315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37508"/>
    <w:multiLevelType w:val="hybridMultilevel"/>
    <w:tmpl w:val="FC4217B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4346237D"/>
    <w:multiLevelType w:val="hybridMultilevel"/>
    <w:tmpl w:val="387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D509A"/>
    <w:multiLevelType w:val="multilevel"/>
    <w:tmpl w:val="D9FE63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6231B"/>
    <w:multiLevelType w:val="hybridMultilevel"/>
    <w:tmpl w:val="B514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C5439"/>
    <w:multiLevelType w:val="hybridMultilevel"/>
    <w:tmpl w:val="B11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46932"/>
    <w:multiLevelType w:val="hybridMultilevel"/>
    <w:tmpl w:val="C3E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CF3B62"/>
    <w:multiLevelType w:val="hybridMultilevel"/>
    <w:tmpl w:val="57E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F1CBE"/>
    <w:multiLevelType w:val="hybridMultilevel"/>
    <w:tmpl w:val="4C7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54130"/>
    <w:multiLevelType w:val="multilevel"/>
    <w:tmpl w:val="257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7001D"/>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36070"/>
    <w:multiLevelType w:val="hybridMultilevel"/>
    <w:tmpl w:val="6CF2125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6"/>
  </w:num>
  <w:num w:numId="4">
    <w:abstractNumId w:val="30"/>
  </w:num>
  <w:num w:numId="5">
    <w:abstractNumId w:val="11"/>
  </w:num>
  <w:num w:numId="6">
    <w:abstractNumId w:val="17"/>
  </w:num>
  <w:num w:numId="7">
    <w:abstractNumId w:val="35"/>
  </w:num>
  <w:num w:numId="8">
    <w:abstractNumId w:val="38"/>
  </w:num>
  <w:num w:numId="9">
    <w:abstractNumId w:val="37"/>
  </w:num>
  <w:num w:numId="10">
    <w:abstractNumId w:val="2"/>
  </w:num>
  <w:num w:numId="11">
    <w:abstractNumId w:val="36"/>
  </w:num>
  <w:num w:numId="12">
    <w:abstractNumId w:val="4"/>
  </w:num>
  <w:num w:numId="13">
    <w:abstractNumId w:val="33"/>
  </w:num>
  <w:num w:numId="14">
    <w:abstractNumId w:val="20"/>
  </w:num>
  <w:num w:numId="15">
    <w:abstractNumId w:val="28"/>
  </w:num>
  <w:num w:numId="16">
    <w:abstractNumId w:val="1"/>
  </w:num>
  <w:num w:numId="17">
    <w:abstractNumId w:val="16"/>
  </w:num>
  <w:num w:numId="18">
    <w:abstractNumId w:val="24"/>
  </w:num>
  <w:num w:numId="19">
    <w:abstractNumId w:val="18"/>
  </w:num>
  <w:num w:numId="20">
    <w:abstractNumId w:val="21"/>
  </w:num>
  <w:num w:numId="21">
    <w:abstractNumId w:val="27"/>
  </w:num>
  <w:num w:numId="22">
    <w:abstractNumId w:val="32"/>
  </w:num>
  <w:num w:numId="23">
    <w:abstractNumId w:val="23"/>
  </w:num>
  <w:num w:numId="24">
    <w:abstractNumId w:val="39"/>
  </w:num>
  <w:num w:numId="25">
    <w:abstractNumId w:val="31"/>
  </w:num>
  <w:num w:numId="26">
    <w:abstractNumId w:val="19"/>
  </w:num>
  <w:num w:numId="27">
    <w:abstractNumId w:val="34"/>
  </w:num>
  <w:num w:numId="28">
    <w:abstractNumId w:val="13"/>
  </w:num>
  <w:num w:numId="29">
    <w:abstractNumId w:val="26"/>
  </w:num>
  <w:num w:numId="30">
    <w:abstractNumId w:val="15"/>
  </w:num>
  <w:num w:numId="31">
    <w:abstractNumId w:val="10"/>
  </w:num>
  <w:num w:numId="32">
    <w:abstractNumId w:val="14"/>
  </w:num>
  <w:num w:numId="33">
    <w:abstractNumId w:val="0"/>
  </w:num>
  <w:num w:numId="34">
    <w:abstractNumId w:val="7"/>
  </w:num>
  <w:num w:numId="35">
    <w:abstractNumId w:val="25"/>
  </w:num>
  <w:num w:numId="36">
    <w:abstractNumId w:val="8"/>
  </w:num>
  <w:num w:numId="37">
    <w:abstractNumId w:val="22"/>
  </w:num>
  <w:num w:numId="38">
    <w:abstractNumId w:val="5"/>
  </w:num>
  <w:num w:numId="39">
    <w:abstractNumId w:val="3"/>
  </w:num>
  <w:num w:numId="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AB"/>
    <w:rsid w:val="000000EF"/>
    <w:rsid w:val="00000CDD"/>
    <w:rsid w:val="0000200C"/>
    <w:rsid w:val="0000318E"/>
    <w:rsid w:val="000032AE"/>
    <w:rsid w:val="00003D77"/>
    <w:rsid w:val="0000615B"/>
    <w:rsid w:val="000114A2"/>
    <w:rsid w:val="00014C68"/>
    <w:rsid w:val="00016303"/>
    <w:rsid w:val="00021648"/>
    <w:rsid w:val="000235DC"/>
    <w:rsid w:val="0002608D"/>
    <w:rsid w:val="00026B82"/>
    <w:rsid w:val="00027A00"/>
    <w:rsid w:val="00032034"/>
    <w:rsid w:val="00032D00"/>
    <w:rsid w:val="000356F9"/>
    <w:rsid w:val="00036C99"/>
    <w:rsid w:val="00037A4B"/>
    <w:rsid w:val="00037AB8"/>
    <w:rsid w:val="00040A46"/>
    <w:rsid w:val="00043DCC"/>
    <w:rsid w:val="000443BB"/>
    <w:rsid w:val="000458F9"/>
    <w:rsid w:val="000467AC"/>
    <w:rsid w:val="00046BC5"/>
    <w:rsid w:val="00046E06"/>
    <w:rsid w:val="00047390"/>
    <w:rsid w:val="00050197"/>
    <w:rsid w:val="000543ED"/>
    <w:rsid w:val="00055364"/>
    <w:rsid w:val="00060F26"/>
    <w:rsid w:val="000648C3"/>
    <w:rsid w:val="00064F5F"/>
    <w:rsid w:val="00067B84"/>
    <w:rsid w:val="00070621"/>
    <w:rsid w:val="00070776"/>
    <w:rsid w:val="00071799"/>
    <w:rsid w:val="000736BC"/>
    <w:rsid w:val="0007522C"/>
    <w:rsid w:val="00075CA1"/>
    <w:rsid w:val="000763DE"/>
    <w:rsid w:val="00077FE8"/>
    <w:rsid w:val="0008145E"/>
    <w:rsid w:val="000846A2"/>
    <w:rsid w:val="00085090"/>
    <w:rsid w:val="00085FBA"/>
    <w:rsid w:val="000867A0"/>
    <w:rsid w:val="00092263"/>
    <w:rsid w:val="00094DEC"/>
    <w:rsid w:val="00094F64"/>
    <w:rsid w:val="00096803"/>
    <w:rsid w:val="000976C4"/>
    <w:rsid w:val="000A1611"/>
    <w:rsid w:val="000A5A63"/>
    <w:rsid w:val="000B43C8"/>
    <w:rsid w:val="000B5A10"/>
    <w:rsid w:val="000C389D"/>
    <w:rsid w:val="000C407A"/>
    <w:rsid w:val="000C478E"/>
    <w:rsid w:val="000C4975"/>
    <w:rsid w:val="000C4E1E"/>
    <w:rsid w:val="000C6327"/>
    <w:rsid w:val="000C7C85"/>
    <w:rsid w:val="000D2376"/>
    <w:rsid w:val="000D28E5"/>
    <w:rsid w:val="000D440E"/>
    <w:rsid w:val="000E16C5"/>
    <w:rsid w:val="000E3DE0"/>
    <w:rsid w:val="000E4629"/>
    <w:rsid w:val="000F2BEC"/>
    <w:rsid w:val="000F568A"/>
    <w:rsid w:val="000F7AF5"/>
    <w:rsid w:val="00100618"/>
    <w:rsid w:val="00100F7D"/>
    <w:rsid w:val="00105BFD"/>
    <w:rsid w:val="00107CCD"/>
    <w:rsid w:val="00107E2B"/>
    <w:rsid w:val="001105C1"/>
    <w:rsid w:val="0011104A"/>
    <w:rsid w:val="001114A2"/>
    <w:rsid w:val="00111EA3"/>
    <w:rsid w:val="001132D5"/>
    <w:rsid w:val="00115690"/>
    <w:rsid w:val="00116D57"/>
    <w:rsid w:val="00120ABE"/>
    <w:rsid w:val="00121B9D"/>
    <w:rsid w:val="00121C0C"/>
    <w:rsid w:val="00121F11"/>
    <w:rsid w:val="001236AE"/>
    <w:rsid w:val="00123B65"/>
    <w:rsid w:val="00124F03"/>
    <w:rsid w:val="0012729E"/>
    <w:rsid w:val="00134997"/>
    <w:rsid w:val="001358D0"/>
    <w:rsid w:val="00136868"/>
    <w:rsid w:val="00141297"/>
    <w:rsid w:val="001444C2"/>
    <w:rsid w:val="001463D1"/>
    <w:rsid w:val="00147452"/>
    <w:rsid w:val="00150FF2"/>
    <w:rsid w:val="0015264D"/>
    <w:rsid w:val="00154C44"/>
    <w:rsid w:val="00161238"/>
    <w:rsid w:val="001637CF"/>
    <w:rsid w:val="00163FAA"/>
    <w:rsid w:val="00166185"/>
    <w:rsid w:val="00166738"/>
    <w:rsid w:val="00171387"/>
    <w:rsid w:val="00172610"/>
    <w:rsid w:val="0017275F"/>
    <w:rsid w:val="00173592"/>
    <w:rsid w:val="00174CB5"/>
    <w:rsid w:val="0017677E"/>
    <w:rsid w:val="001770E6"/>
    <w:rsid w:val="00180473"/>
    <w:rsid w:val="0018110D"/>
    <w:rsid w:val="00181E54"/>
    <w:rsid w:val="001873D9"/>
    <w:rsid w:val="001926CC"/>
    <w:rsid w:val="001928FB"/>
    <w:rsid w:val="001947F2"/>
    <w:rsid w:val="00196C70"/>
    <w:rsid w:val="001978C3"/>
    <w:rsid w:val="001A0CA5"/>
    <w:rsid w:val="001A4324"/>
    <w:rsid w:val="001A4E19"/>
    <w:rsid w:val="001B105C"/>
    <w:rsid w:val="001B6BA4"/>
    <w:rsid w:val="001C1252"/>
    <w:rsid w:val="001C12BF"/>
    <w:rsid w:val="001C1C19"/>
    <w:rsid w:val="001C41B1"/>
    <w:rsid w:val="001C432C"/>
    <w:rsid w:val="001C746E"/>
    <w:rsid w:val="001D3BD3"/>
    <w:rsid w:val="001D3F3B"/>
    <w:rsid w:val="001D6DDF"/>
    <w:rsid w:val="001E3CB9"/>
    <w:rsid w:val="001E46E0"/>
    <w:rsid w:val="001E48CC"/>
    <w:rsid w:val="001E5001"/>
    <w:rsid w:val="001E6067"/>
    <w:rsid w:val="001E6624"/>
    <w:rsid w:val="001E71FB"/>
    <w:rsid w:val="001F1524"/>
    <w:rsid w:val="001F5994"/>
    <w:rsid w:val="001F5CBB"/>
    <w:rsid w:val="001F7803"/>
    <w:rsid w:val="00204869"/>
    <w:rsid w:val="0020567F"/>
    <w:rsid w:val="00213AF5"/>
    <w:rsid w:val="002149E4"/>
    <w:rsid w:val="00215238"/>
    <w:rsid w:val="00217F1E"/>
    <w:rsid w:val="00223F78"/>
    <w:rsid w:val="00225D14"/>
    <w:rsid w:val="00226A24"/>
    <w:rsid w:val="00231C47"/>
    <w:rsid w:val="00232CAA"/>
    <w:rsid w:val="00233861"/>
    <w:rsid w:val="00233A74"/>
    <w:rsid w:val="00234157"/>
    <w:rsid w:val="002372A3"/>
    <w:rsid w:val="00237813"/>
    <w:rsid w:val="0024176D"/>
    <w:rsid w:val="002425DF"/>
    <w:rsid w:val="002443F7"/>
    <w:rsid w:val="0024544A"/>
    <w:rsid w:val="0024735B"/>
    <w:rsid w:val="00251708"/>
    <w:rsid w:val="00251D98"/>
    <w:rsid w:val="00254AD1"/>
    <w:rsid w:val="00257023"/>
    <w:rsid w:val="002611F6"/>
    <w:rsid w:val="00261BC7"/>
    <w:rsid w:val="00265381"/>
    <w:rsid w:val="00267041"/>
    <w:rsid w:val="0027185D"/>
    <w:rsid w:val="002722E6"/>
    <w:rsid w:val="00272EE8"/>
    <w:rsid w:val="00276364"/>
    <w:rsid w:val="00282375"/>
    <w:rsid w:val="00282A90"/>
    <w:rsid w:val="00283A0A"/>
    <w:rsid w:val="00285818"/>
    <w:rsid w:val="00285CFB"/>
    <w:rsid w:val="00286007"/>
    <w:rsid w:val="00286718"/>
    <w:rsid w:val="0028674D"/>
    <w:rsid w:val="00287CE9"/>
    <w:rsid w:val="0029004A"/>
    <w:rsid w:val="0029037E"/>
    <w:rsid w:val="00290583"/>
    <w:rsid w:val="00291372"/>
    <w:rsid w:val="00291C11"/>
    <w:rsid w:val="00293EDC"/>
    <w:rsid w:val="002949A1"/>
    <w:rsid w:val="002A11F4"/>
    <w:rsid w:val="002A132C"/>
    <w:rsid w:val="002A4791"/>
    <w:rsid w:val="002A533D"/>
    <w:rsid w:val="002A7247"/>
    <w:rsid w:val="002B10B9"/>
    <w:rsid w:val="002B1459"/>
    <w:rsid w:val="002B3469"/>
    <w:rsid w:val="002B6BD5"/>
    <w:rsid w:val="002C0EF9"/>
    <w:rsid w:val="002C2297"/>
    <w:rsid w:val="002C264C"/>
    <w:rsid w:val="002C3414"/>
    <w:rsid w:val="002C3D46"/>
    <w:rsid w:val="002C542B"/>
    <w:rsid w:val="002C7402"/>
    <w:rsid w:val="002D0C5B"/>
    <w:rsid w:val="002D2366"/>
    <w:rsid w:val="002E4CB5"/>
    <w:rsid w:val="002F017E"/>
    <w:rsid w:val="002F1891"/>
    <w:rsid w:val="002F3AEF"/>
    <w:rsid w:val="002F4D13"/>
    <w:rsid w:val="003047D6"/>
    <w:rsid w:val="00304D23"/>
    <w:rsid w:val="003050BA"/>
    <w:rsid w:val="00307AD9"/>
    <w:rsid w:val="00311724"/>
    <w:rsid w:val="00311745"/>
    <w:rsid w:val="00313806"/>
    <w:rsid w:val="00313CA1"/>
    <w:rsid w:val="0031433B"/>
    <w:rsid w:val="0031550B"/>
    <w:rsid w:val="00315A61"/>
    <w:rsid w:val="00316EB2"/>
    <w:rsid w:val="00320EF4"/>
    <w:rsid w:val="003217EC"/>
    <w:rsid w:val="00322DD0"/>
    <w:rsid w:val="00323799"/>
    <w:rsid w:val="003264CC"/>
    <w:rsid w:val="003266E1"/>
    <w:rsid w:val="00327567"/>
    <w:rsid w:val="003278C9"/>
    <w:rsid w:val="003308FB"/>
    <w:rsid w:val="003340C3"/>
    <w:rsid w:val="0033691B"/>
    <w:rsid w:val="0034063C"/>
    <w:rsid w:val="00341119"/>
    <w:rsid w:val="0034261D"/>
    <w:rsid w:val="00343F43"/>
    <w:rsid w:val="00345E7B"/>
    <w:rsid w:val="00350404"/>
    <w:rsid w:val="003536B7"/>
    <w:rsid w:val="00353E37"/>
    <w:rsid w:val="00354156"/>
    <w:rsid w:val="003544CB"/>
    <w:rsid w:val="00360453"/>
    <w:rsid w:val="003607E0"/>
    <w:rsid w:val="00363081"/>
    <w:rsid w:val="003643DC"/>
    <w:rsid w:val="00371656"/>
    <w:rsid w:val="00372308"/>
    <w:rsid w:val="00374D31"/>
    <w:rsid w:val="00374FEA"/>
    <w:rsid w:val="00375CCF"/>
    <w:rsid w:val="00376595"/>
    <w:rsid w:val="0038018A"/>
    <w:rsid w:val="003808E5"/>
    <w:rsid w:val="00382871"/>
    <w:rsid w:val="00385BEC"/>
    <w:rsid w:val="00386B92"/>
    <w:rsid w:val="00392885"/>
    <w:rsid w:val="0039610B"/>
    <w:rsid w:val="00396D43"/>
    <w:rsid w:val="003A30DC"/>
    <w:rsid w:val="003A36A6"/>
    <w:rsid w:val="003A395A"/>
    <w:rsid w:val="003A3A04"/>
    <w:rsid w:val="003A507F"/>
    <w:rsid w:val="003A5AEF"/>
    <w:rsid w:val="003A5B9A"/>
    <w:rsid w:val="003A6980"/>
    <w:rsid w:val="003A78B5"/>
    <w:rsid w:val="003B033E"/>
    <w:rsid w:val="003B09EF"/>
    <w:rsid w:val="003B5947"/>
    <w:rsid w:val="003B6FBC"/>
    <w:rsid w:val="003C098D"/>
    <w:rsid w:val="003C6AFE"/>
    <w:rsid w:val="003D0BBD"/>
    <w:rsid w:val="003D131C"/>
    <w:rsid w:val="003D246E"/>
    <w:rsid w:val="003D73E5"/>
    <w:rsid w:val="003E03D4"/>
    <w:rsid w:val="003E13F3"/>
    <w:rsid w:val="003E2DBE"/>
    <w:rsid w:val="003E4268"/>
    <w:rsid w:val="003E6135"/>
    <w:rsid w:val="003F2314"/>
    <w:rsid w:val="003F24EF"/>
    <w:rsid w:val="003F5FA9"/>
    <w:rsid w:val="003F6B82"/>
    <w:rsid w:val="003F6DB2"/>
    <w:rsid w:val="00400320"/>
    <w:rsid w:val="0040142D"/>
    <w:rsid w:val="00403497"/>
    <w:rsid w:val="0040385F"/>
    <w:rsid w:val="00404CEB"/>
    <w:rsid w:val="00410313"/>
    <w:rsid w:val="004120F5"/>
    <w:rsid w:val="0041251B"/>
    <w:rsid w:val="00416F36"/>
    <w:rsid w:val="00417A97"/>
    <w:rsid w:val="00417F2A"/>
    <w:rsid w:val="0042011C"/>
    <w:rsid w:val="00423D02"/>
    <w:rsid w:val="004256D2"/>
    <w:rsid w:val="00430734"/>
    <w:rsid w:val="004307D5"/>
    <w:rsid w:val="0043122F"/>
    <w:rsid w:val="004319D0"/>
    <w:rsid w:val="004324A1"/>
    <w:rsid w:val="00432F70"/>
    <w:rsid w:val="0043737A"/>
    <w:rsid w:val="00437FF6"/>
    <w:rsid w:val="00450AC5"/>
    <w:rsid w:val="00451CFA"/>
    <w:rsid w:val="004522C8"/>
    <w:rsid w:val="0045341D"/>
    <w:rsid w:val="004603E8"/>
    <w:rsid w:val="00461562"/>
    <w:rsid w:val="004701B5"/>
    <w:rsid w:val="00470583"/>
    <w:rsid w:val="00470C53"/>
    <w:rsid w:val="00470D73"/>
    <w:rsid w:val="00476516"/>
    <w:rsid w:val="004838A1"/>
    <w:rsid w:val="00484B38"/>
    <w:rsid w:val="00486669"/>
    <w:rsid w:val="00494787"/>
    <w:rsid w:val="00495E8E"/>
    <w:rsid w:val="00496D7B"/>
    <w:rsid w:val="004A0F5E"/>
    <w:rsid w:val="004A2BCC"/>
    <w:rsid w:val="004A5665"/>
    <w:rsid w:val="004A6779"/>
    <w:rsid w:val="004A6B66"/>
    <w:rsid w:val="004B0BE9"/>
    <w:rsid w:val="004B26B8"/>
    <w:rsid w:val="004B2A8E"/>
    <w:rsid w:val="004B427B"/>
    <w:rsid w:val="004B4405"/>
    <w:rsid w:val="004B45A9"/>
    <w:rsid w:val="004B4607"/>
    <w:rsid w:val="004C004F"/>
    <w:rsid w:val="004C09C2"/>
    <w:rsid w:val="004C0E1F"/>
    <w:rsid w:val="004C74D6"/>
    <w:rsid w:val="004D0FB6"/>
    <w:rsid w:val="004D114C"/>
    <w:rsid w:val="004D516D"/>
    <w:rsid w:val="004D58E8"/>
    <w:rsid w:val="004D720B"/>
    <w:rsid w:val="004E4808"/>
    <w:rsid w:val="004E5407"/>
    <w:rsid w:val="004E7AC1"/>
    <w:rsid w:val="004F0C87"/>
    <w:rsid w:val="004F12C4"/>
    <w:rsid w:val="004F1A4A"/>
    <w:rsid w:val="004F2BB1"/>
    <w:rsid w:val="004F445A"/>
    <w:rsid w:val="004F504E"/>
    <w:rsid w:val="004F696F"/>
    <w:rsid w:val="0050711B"/>
    <w:rsid w:val="00507135"/>
    <w:rsid w:val="005147C0"/>
    <w:rsid w:val="005151E6"/>
    <w:rsid w:val="005151E8"/>
    <w:rsid w:val="005153FE"/>
    <w:rsid w:val="00515AB0"/>
    <w:rsid w:val="00523159"/>
    <w:rsid w:val="00527152"/>
    <w:rsid w:val="005303B0"/>
    <w:rsid w:val="0053148C"/>
    <w:rsid w:val="00533FE1"/>
    <w:rsid w:val="00535011"/>
    <w:rsid w:val="00535BCA"/>
    <w:rsid w:val="00541702"/>
    <w:rsid w:val="00543417"/>
    <w:rsid w:val="00543A01"/>
    <w:rsid w:val="005449BB"/>
    <w:rsid w:val="005450E2"/>
    <w:rsid w:val="00545177"/>
    <w:rsid w:val="005462ED"/>
    <w:rsid w:val="00551FED"/>
    <w:rsid w:val="0055344D"/>
    <w:rsid w:val="00555CA9"/>
    <w:rsid w:val="00560411"/>
    <w:rsid w:val="00562463"/>
    <w:rsid w:val="005626E6"/>
    <w:rsid w:val="00564F5C"/>
    <w:rsid w:val="00566692"/>
    <w:rsid w:val="00567348"/>
    <w:rsid w:val="00570AF6"/>
    <w:rsid w:val="00572B3A"/>
    <w:rsid w:val="00573748"/>
    <w:rsid w:val="0057391A"/>
    <w:rsid w:val="00574008"/>
    <w:rsid w:val="00574F2C"/>
    <w:rsid w:val="0057529B"/>
    <w:rsid w:val="00576EA6"/>
    <w:rsid w:val="00577177"/>
    <w:rsid w:val="00577B60"/>
    <w:rsid w:val="00581A19"/>
    <w:rsid w:val="0058539B"/>
    <w:rsid w:val="0058586C"/>
    <w:rsid w:val="00585F90"/>
    <w:rsid w:val="00586CCD"/>
    <w:rsid w:val="0059417A"/>
    <w:rsid w:val="005945AA"/>
    <w:rsid w:val="00594A16"/>
    <w:rsid w:val="0059597A"/>
    <w:rsid w:val="00595AAB"/>
    <w:rsid w:val="0059643A"/>
    <w:rsid w:val="00596501"/>
    <w:rsid w:val="00597349"/>
    <w:rsid w:val="005A0C09"/>
    <w:rsid w:val="005A39E8"/>
    <w:rsid w:val="005A5A08"/>
    <w:rsid w:val="005B019A"/>
    <w:rsid w:val="005B05D0"/>
    <w:rsid w:val="005B3C35"/>
    <w:rsid w:val="005B4B1B"/>
    <w:rsid w:val="005B76C1"/>
    <w:rsid w:val="005C33C7"/>
    <w:rsid w:val="005C5004"/>
    <w:rsid w:val="005C5AEC"/>
    <w:rsid w:val="005C5B70"/>
    <w:rsid w:val="005C7BF7"/>
    <w:rsid w:val="005D581B"/>
    <w:rsid w:val="005D6864"/>
    <w:rsid w:val="005E08B2"/>
    <w:rsid w:val="005E2986"/>
    <w:rsid w:val="005E2AD9"/>
    <w:rsid w:val="005E534B"/>
    <w:rsid w:val="005E7FDB"/>
    <w:rsid w:val="005F46D6"/>
    <w:rsid w:val="005F55E5"/>
    <w:rsid w:val="005F5DFD"/>
    <w:rsid w:val="005F5E27"/>
    <w:rsid w:val="005F63EA"/>
    <w:rsid w:val="005F6D49"/>
    <w:rsid w:val="00600450"/>
    <w:rsid w:val="00603738"/>
    <w:rsid w:val="0060429F"/>
    <w:rsid w:val="0060433E"/>
    <w:rsid w:val="00605AC8"/>
    <w:rsid w:val="00614DCE"/>
    <w:rsid w:val="00617D65"/>
    <w:rsid w:val="00620CD4"/>
    <w:rsid w:val="00632CEF"/>
    <w:rsid w:val="00634D4D"/>
    <w:rsid w:val="00640A41"/>
    <w:rsid w:val="00641320"/>
    <w:rsid w:val="00645119"/>
    <w:rsid w:val="00653471"/>
    <w:rsid w:val="00660630"/>
    <w:rsid w:val="00664828"/>
    <w:rsid w:val="00664C2C"/>
    <w:rsid w:val="00667C67"/>
    <w:rsid w:val="0067367A"/>
    <w:rsid w:val="0067535C"/>
    <w:rsid w:val="006753F6"/>
    <w:rsid w:val="0067657F"/>
    <w:rsid w:val="00677551"/>
    <w:rsid w:val="00680EE5"/>
    <w:rsid w:val="00682217"/>
    <w:rsid w:val="006823A9"/>
    <w:rsid w:val="00686F37"/>
    <w:rsid w:val="00687284"/>
    <w:rsid w:val="00691903"/>
    <w:rsid w:val="00691C64"/>
    <w:rsid w:val="00694541"/>
    <w:rsid w:val="00694628"/>
    <w:rsid w:val="006952D3"/>
    <w:rsid w:val="0069643C"/>
    <w:rsid w:val="00696D6A"/>
    <w:rsid w:val="00697462"/>
    <w:rsid w:val="006A160A"/>
    <w:rsid w:val="006A18D4"/>
    <w:rsid w:val="006A2BB9"/>
    <w:rsid w:val="006A6B86"/>
    <w:rsid w:val="006A6CC0"/>
    <w:rsid w:val="006A7821"/>
    <w:rsid w:val="006B057D"/>
    <w:rsid w:val="006B2285"/>
    <w:rsid w:val="006B2518"/>
    <w:rsid w:val="006B4DB6"/>
    <w:rsid w:val="006B515E"/>
    <w:rsid w:val="006B6670"/>
    <w:rsid w:val="006B683F"/>
    <w:rsid w:val="006B7157"/>
    <w:rsid w:val="006C1196"/>
    <w:rsid w:val="006C5623"/>
    <w:rsid w:val="006C6649"/>
    <w:rsid w:val="006D1D4A"/>
    <w:rsid w:val="006D6886"/>
    <w:rsid w:val="006E4567"/>
    <w:rsid w:val="006E5DC4"/>
    <w:rsid w:val="006E723F"/>
    <w:rsid w:val="006F0C35"/>
    <w:rsid w:val="006F1AC5"/>
    <w:rsid w:val="006F2395"/>
    <w:rsid w:val="006F4966"/>
    <w:rsid w:val="006F4A49"/>
    <w:rsid w:val="006F6768"/>
    <w:rsid w:val="006F7F20"/>
    <w:rsid w:val="007032B8"/>
    <w:rsid w:val="007054BD"/>
    <w:rsid w:val="007055CF"/>
    <w:rsid w:val="007055DD"/>
    <w:rsid w:val="00707E2F"/>
    <w:rsid w:val="00722136"/>
    <w:rsid w:val="007233CE"/>
    <w:rsid w:val="0072530B"/>
    <w:rsid w:val="00726E9E"/>
    <w:rsid w:val="007275B9"/>
    <w:rsid w:val="00731CAB"/>
    <w:rsid w:val="0073710A"/>
    <w:rsid w:val="00742252"/>
    <w:rsid w:val="007428B8"/>
    <w:rsid w:val="00753EA3"/>
    <w:rsid w:val="00754A30"/>
    <w:rsid w:val="00754F05"/>
    <w:rsid w:val="00765A8F"/>
    <w:rsid w:val="00766586"/>
    <w:rsid w:val="00767BA7"/>
    <w:rsid w:val="007717FC"/>
    <w:rsid w:val="00771CCE"/>
    <w:rsid w:val="00772C47"/>
    <w:rsid w:val="00773315"/>
    <w:rsid w:val="007744EA"/>
    <w:rsid w:val="00776FFA"/>
    <w:rsid w:val="00783610"/>
    <w:rsid w:val="007836F5"/>
    <w:rsid w:val="00787250"/>
    <w:rsid w:val="00790BE3"/>
    <w:rsid w:val="00795E3D"/>
    <w:rsid w:val="007969FB"/>
    <w:rsid w:val="00797224"/>
    <w:rsid w:val="007A01F0"/>
    <w:rsid w:val="007A177C"/>
    <w:rsid w:val="007A455A"/>
    <w:rsid w:val="007A5273"/>
    <w:rsid w:val="007A79DD"/>
    <w:rsid w:val="007B32EE"/>
    <w:rsid w:val="007B6860"/>
    <w:rsid w:val="007B7A0F"/>
    <w:rsid w:val="007C304F"/>
    <w:rsid w:val="007C5303"/>
    <w:rsid w:val="007C546B"/>
    <w:rsid w:val="007D0F81"/>
    <w:rsid w:val="007D23CE"/>
    <w:rsid w:val="007D3E37"/>
    <w:rsid w:val="007D4D4C"/>
    <w:rsid w:val="007D779D"/>
    <w:rsid w:val="007D78FF"/>
    <w:rsid w:val="007D7A1A"/>
    <w:rsid w:val="007D7A8C"/>
    <w:rsid w:val="007E05D8"/>
    <w:rsid w:val="007E5BF1"/>
    <w:rsid w:val="007E64ED"/>
    <w:rsid w:val="007E66CB"/>
    <w:rsid w:val="007E69C6"/>
    <w:rsid w:val="007F0712"/>
    <w:rsid w:val="007F44C5"/>
    <w:rsid w:val="007F5F3F"/>
    <w:rsid w:val="0080288D"/>
    <w:rsid w:val="0081016E"/>
    <w:rsid w:val="008102D5"/>
    <w:rsid w:val="0081256C"/>
    <w:rsid w:val="00814E60"/>
    <w:rsid w:val="00815678"/>
    <w:rsid w:val="00817097"/>
    <w:rsid w:val="00817A07"/>
    <w:rsid w:val="00820374"/>
    <w:rsid w:val="00820A4E"/>
    <w:rsid w:val="008250F0"/>
    <w:rsid w:val="008258FC"/>
    <w:rsid w:val="00826BC1"/>
    <w:rsid w:val="00826C02"/>
    <w:rsid w:val="008347E5"/>
    <w:rsid w:val="008353B2"/>
    <w:rsid w:val="0083742C"/>
    <w:rsid w:val="00837497"/>
    <w:rsid w:val="008408AF"/>
    <w:rsid w:val="008408FA"/>
    <w:rsid w:val="00842249"/>
    <w:rsid w:val="0084366C"/>
    <w:rsid w:val="00847CFE"/>
    <w:rsid w:val="008506C9"/>
    <w:rsid w:val="0085099D"/>
    <w:rsid w:val="00852CAF"/>
    <w:rsid w:val="00852F4C"/>
    <w:rsid w:val="00852F90"/>
    <w:rsid w:val="00856113"/>
    <w:rsid w:val="00857C09"/>
    <w:rsid w:val="008600BD"/>
    <w:rsid w:val="00860470"/>
    <w:rsid w:val="00861C97"/>
    <w:rsid w:val="00870353"/>
    <w:rsid w:val="00871990"/>
    <w:rsid w:val="008760EF"/>
    <w:rsid w:val="00876F09"/>
    <w:rsid w:val="00884E62"/>
    <w:rsid w:val="0089096C"/>
    <w:rsid w:val="008932AF"/>
    <w:rsid w:val="0089347A"/>
    <w:rsid w:val="008948C7"/>
    <w:rsid w:val="008974BE"/>
    <w:rsid w:val="008A078B"/>
    <w:rsid w:val="008A2FB8"/>
    <w:rsid w:val="008B406A"/>
    <w:rsid w:val="008B5103"/>
    <w:rsid w:val="008B7461"/>
    <w:rsid w:val="008C0F1B"/>
    <w:rsid w:val="008C33D3"/>
    <w:rsid w:val="008C4534"/>
    <w:rsid w:val="008C6E9D"/>
    <w:rsid w:val="008C7F75"/>
    <w:rsid w:val="008D042E"/>
    <w:rsid w:val="008D08E7"/>
    <w:rsid w:val="008D2A12"/>
    <w:rsid w:val="008D3235"/>
    <w:rsid w:val="008D3EA8"/>
    <w:rsid w:val="008D44BD"/>
    <w:rsid w:val="008D5532"/>
    <w:rsid w:val="008D796E"/>
    <w:rsid w:val="008E046A"/>
    <w:rsid w:val="008E4D20"/>
    <w:rsid w:val="008E7615"/>
    <w:rsid w:val="008F188D"/>
    <w:rsid w:val="008F31B2"/>
    <w:rsid w:val="0090273F"/>
    <w:rsid w:val="0090642E"/>
    <w:rsid w:val="00906C07"/>
    <w:rsid w:val="00907076"/>
    <w:rsid w:val="009124A2"/>
    <w:rsid w:val="0091266A"/>
    <w:rsid w:val="00914E1E"/>
    <w:rsid w:val="00920D74"/>
    <w:rsid w:val="009224DB"/>
    <w:rsid w:val="00923593"/>
    <w:rsid w:val="00923C0D"/>
    <w:rsid w:val="00924E3E"/>
    <w:rsid w:val="00925B57"/>
    <w:rsid w:val="00931C9E"/>
    <w:rsid w:val="00932607"/>
    <w:rsid w:val="00932934"/>
    <w:rsid w:val="00936DD5"/>
    <w:rsid w:val="00943308"/>
    <w:rsid w:val="00945093"/>
    <w:rsid w:val="009469A6"/>
    <w:rsid w:val="00946D87"/>
    <w:rsid w:val="00952A6C"/>
    <w:rsid w:val="0095416C"/>
    <w:rsid w:val="00955120"/>
    <w:rsid w:val="00961AD4"/>
    <w:rsid w:val="00961EC2"/>
    <w:rsid w:val="00962706"/>
    <w:rsid w:val="00962F24"/>
    <w:rsid w:val="00963680"/>
    <w:rsid w:val="00965B65"/>
    <w:rsid w:val="009670E0"/>
    <w:rsid w:val="00972738"/>
    <w:rsid w:val="00973B5C"/>
    <w:rsid w:val="009746A6"/>
    <w:rsid w:val="00976AF4"/>
    <w:rsid w:val="00977F0E"/>
    <w:rsid w:val="00981D79"/>
    <w:rsid w:val="00982233"/>
    <w:rsid w:val="00985C28"/>
    <w:rsid w:val="00985C47"/>
    <w:rsid w:val="0098617F"/>
    <w:rsid w:val="009904F7"/>
    <w:rsid w:val="0099158C"/>
    <w:rsid w:val="00992996"/>
    <w:rsid w:val="0099398B"/>
    <w:rsid w:val="00995F82"/>
    <w:rsid w:val="009A139A"/>
    <w:rsid w:val="009A1F20"/>
    <w:rsid w:val="009A47A9"/>
    <w:rsid w:val="009A5458"/>
    <w:rsid w:val="009A5AAB"/>
    <w:rsid w:val="009A7781"/>
    <w:rsid w:val="009B0922"/>
    <w:rsid w:val="009B3636"/>
    <w:rsid w:val="009B3E8C"/>
    <w:rsid w:val="009B596A"/>
    <w:rsid w:val="009B74DC"/>
    <w:rsid w:val="009C293C"/>
    <w:rsid w:val="009C4158"/>
    <w:rsid w:val="009C4FA1"/>
    <w:rsid w:val="009C6A2C"/>
    <w:rsid w:val="009C70F5"/>
    <w:rsid w:val="009C77CD"/>
    <w:rsid w:val="009D07C6"/>
    <w:rsid w:val="009D2C47"/>
    <w:rsid w:val="009D397D"/>
    <w:rsid w:val="009D3AC5"/>
    <w:rsid w:val="009D4280"/>
    <w:rsid w:val="009D4BEB"/>
    <w:rsid w:val="009D7A78"/>
    <w:rsid w:val="009E1CD3"/>
    <w:rsid w:val="009E577E"/>
    <w:rsid w:val="009E607B"/>
    <w:rsid w:val="009F3094"/>
    <w:rsid w:val="009F4CA6"/>
    <w:rsid w:val="009F5E27"/>
    <w:rsid w:val="009F69B3"/>
    <w:rsid w:val="009F73CF"/>
    <w:rsid w:val="009F7425"/>
    <w:rsid w:val="00A004B0"/>
    <w:rsid w:val="00A004CE"/>
    <w:rsid w:val="00A00DFF"/>
    <w:rsid w:val="00A01508"/>
    <w:rsid w:val="00A01E4F"/>
    <w:rsid w:val="00A03FDB"/>
    <w:rsid w:val="00A1180E"/>
    <w:rsid w:val="00A128AA"/>
    <w:rsid w:val="00A12E36"/>
    <w:rsid w:val="00A203FA"/>
    <w:rsid w:val="00A21041"/>
    <w:rsid w:val="00A22DCE"/>
    <w:rsid w:val="00A239F6"/>
    <w:rsid w:val="00A25D27"/>
    <w:rsid w:val="00A267E4"/>
    <w:rsid w:val="00A27080"/>
    <w:rsid w:val="00A276C8"/>
    <w:rsid w:val="00A301A2"/>
    <w:rsid w:val="00A3020E"/>
    <w:rsid w:val="00A350F1"/>
    <w:rsid w:val="00A451E7"/>
    <w:rsid w:val="00A47AB1"/>
    <w:rsid w:val="00A53466"/>
    <w:rsid w:val="00A563F9"/>
    <w:rsid w:val="00A600EC"/>
    <w:rsid w:val="00A612C3"/>
    <w:rsid w:val="00A64352"/>
    <w:rsid w:val="00A70859"/>
    <w:rsid w:val="00A70BB1"/>
    <w:rsid w:val="00A73FA1"/>
    <w:rsid w:val="00A7774E"/>
    <w:rsid w:val="00A826CE"/>
    <w:rsid w:val="00A8380F"/>
    <w:rsid w:val="00A8765A"/>
    <w:rsid w:val="00A8787D"/>
    <w:rsid w:val="00A91258"/>
    <w:rsid w:val="00A925EE"/>
    <w:rsid w:val="00AA1308"/>
    <w:rsid w:val="00AA4593"/>
    <w:rsid w:val="00AB24CC"/>
    <w:rsid w:val="00AB3170"/>
    <w:rsid w:val="00AB3BF0"/>
    <w:rsid w:val="00AB77B6"/>
    <w:rsid w:val="00AC09C8"/>
    <w:rsid w:val="00AC1B4C"/>
    <w:rsid w:val="00AC20DA"/>
    <w:rsid w:val="00AC53DA"/>
    <w:rsid w:val="00AC5F64"/>
    <w:rsid w:val="00AD4110"/>
    <w:rsid w:val="00AD4EEC"/>
    <w:rsid w:val="00AE0070"/>
    <w:rsid w:val="00AE07DB"/>
    <w:rsid w:val="00AE0C8E"/>
    <w:rsid w:val="00AE191F"/>
    <w:rsid w:val="00AE3576"/>
    <w:rsid w:val="00AE45BF"/>
    <w:rsid w:val="00AE7D99"/>
    <w:rsid w:val="00AF0202"/>
    <w:rsid w:val="00AF0211"/>
    <w:rsid w:val="00AF295B"/>
    <w:rsid w:val="00AF3FD8"/>
    <w:rsid w:val="00AF5FF3"/>
    <w:rsid w:val="00B01397"/>
    <w:rsid w:val="00B0157F"/>
    <w:rsid w:val="00B01931"/>
    <w:rsid w:val="00B02837"/>
    <w:rsid w:val="00B04306"/>
    <w:rsid w:val="00B0552E"/>
    <w:rsid w:val="00B068C2"/>
    <w:rsid w:val="00B07ABC"/>
    <w:rsid w:val="00B1148E"/>
    <w:rsid w:val="00B13FB2"/>
    <w:rsid w:val="00B17736"/>
    <w:rsid w:val="00B20030"/>
    <w:rsid w:val="00B234A8"/>
    <w:rsid w:val="00B254D8"/>
    <w:rsid w:val="00B2582A"/>
    <w:rsid w:val="00B30AE4"/>
    <w:rsid w:val="00B3289C"/>
    <w:rsid w:val="00B3455C"/>
    <w:rsid w:val="00B35B9F"/>
    <w:rsid w:val="00B36312"/>
    <w:rsid w:val="00B40FBC"/>
    <w:rsid w:val="00B439D3"/>
    <w:rsid w:val="00B46222"/>
    <w:rsid w:val="00B503C4"/>
    <w:rsid w:val="00B50A97"/>
    <w:rsid w:val="00B51C26"/>
    <w:rsid w:val="00B54951"/>
    <w:rsid w:val="00B54FE1"/>
    <w:rsid w:val="00B61698"/>
    <w:rsid w:val="00B6438B"/>
    <w:rsid w:val="00B700FA"/>
    <w:rsid w:val="00B723BC"/>
    <w:rsid w:val="00B74F1F"/>
    <w:rsid w:val="00B75148"/>
    <w:rsid w:val="00B7610D"/>
    <w:rsid w:val="00B76479"/>
    <w:rsid w:val="00B81ECF"/>
    <w:rsid w:val="00B8572B"/>
    <w:rsid w:val="00B8689F"/>
    <w:rsid w:val="00B877D4"/>
    <w:rsid w:val="00B91A3A"/>
    <w:rsid w:val="00B93E2E"/>
    <w:rsid w:val="00B96282"/>
    <w:rsid w:val="00B9672E"/>
    <w:rsid w:val="00B97CA6"/>
    <w:rsid w:val="00BA3142"/>
    <w:rsid w:val="00BA4CA9"/>
    <w:rsid w:val="00BB1847"/>
    <w:rsid w:val="00BB32E8"/>
    <w:rsid w:val="00BB346A"/>
    <w:rsid w:val="00BB61B0"/>
    <w:rsid w:val="00BB7498"/>
    <w:rsid w:val="00BC0DF4"/>
    <w:rsid w:val="00BC0DF6"/>
    <w:rsid w:val="00BC0EF2"/>
    <w:rsid w:val="00BC1AF3"/>
    <w:rsid w:val="00BC3F82"/>
    <w:rsid w:val="00BC4F38"/>
    <w:rsid w:val="00BC4F3B"/>
    <w:rsid w:val="00BC76C9"/>
    <w:rsid w:val="00BD5D7F"/>
    <w:rsid w:val="00BD7604"/>
    <w:rsid w:val="00BD7653"/>
    <w:rsid w:val="00BD7D41"/>
    <w:rsid w:val="00BE0D25"/>
    <w:rsid w:val="00BE1057"/>
    <w:rsid w:val="00BE37D7"/>
    <w:rsid w:val="00BE4723"/>
    <w:rsid w:val="00BE4DD7"/>
    <w:rsid w:val="00BE7418"/>
    <w:rsid w:val="00BE7B85"/>
    <w:rsid w:val="00BF4EDB"/>
    <w:rsid w:val="00BF5104"/>
    <w:rsid w:val="00C01D17"/>
    <w:rsid w:val="00C03D11"/>
    <w:rsid w:val="00C04680"/>
    <w:rsid w:val="00C04C0B"/>
    <w:rsid w:val="00C050F3"/>
    <w:rsid w:val="00C07D85"/>
    <w:rsid w:val="00C10053"/>
    <w:rsid w:val="00C11D30"/>
    <w:rsid w:val="00C134A9"/>
    <w:rsid w:val="00C137CD"/>
    <w:rsid w:val="00C14BD8"/>
    <w:rsid w:val="00C161FB"/>
    <w:rsid w:val="00C16FD4"/>
    <w:rsid w:val="00C17082"/>
    <w:rsid w:val="00C21731"/>
    <w:rsid w:val="00C21D94"/>
    <w:rsid w:val="00C255A8"/>
    <w:rsid w:val="00C30614"/>
    <w:rsid w:val="00C354A0"/>
    <w:rsid w:val="00C37CC3"/>
    <w:rsid w:val="00C411B3"/>
    <w:rsid w:val="00C41FC2"/>
    <w:rsid w:val="00C44C6D"/>
    <w:rsid w:val="00C463AF"/>
    <w:rsid w:val="00C5056C"/>
    <w:rsid w:val="00C5128A"/>
    <w:rsid w:val="00C519FE"/>
    <w:rsid w:val="00C53BFD"/>
    <w:rsid w:val="00C53ED0"/>
    <w:rsid w:val="00C57B75"/>
    <w:rsid w:val="00C62D16"/>
    <w:rsid w:val="00C63027"/>
    <w:rsid w:val="00C67087"/>
    <w:rsid w:val="00C675BB"/>
    <w:rsid w:val="00C75B90"/>
    <w:rsid w:val="00C81167"/>
    <w:rsid w:val="00C82975"/>
    <w:rsid w:val="00C85192"/>
    <w:rsid w:val="00C90FDE"/>
    <w:rsid w:val="00C9145F"/>
    <w:rsid w:val="00C925F6"/>
    <w:rsid w:val="00C94A65"/>
    <w:rsid w:val="00C94B77"/>
    <w:rsid w:val="00CA1AC3"/>
    <w:rsid w:val="00CA2123"/>
    <w:rsid w:val="00CA4A18"/>
    <w:rsid w:val="00CA4EC8"/>
    <w:rsid w:val="00CA5238"/>
    <w:rsid w:val="00CA53AA"/>
    <w:rsid w:val="00CA5406"/>
    <w:rsid w:val="00CA6E47"/>
    <w:rsid w:val="00CA76CD"/>
    <w:rsid w:val="00CB134C"/>
    <w:rsid w:val="00CB1D8F"/>
    <w:rsid w:val="00CB3301"/>
    <w:rsid w:val="00CB6664"/>
    <w:rsid w:val="00CC64DB"/>
    <w:rsid w:val="00CC7960"/>
    <w:rsid w:val="00CD3D7A"/>
    <w:rsid w:val="00CD44AB"/>
    <w:rsid w:val="00CD4C2D"/>
    <w:rsid w:val="00CE005D"/>
    <w:rsid w:val="00CE1005"/>
    <w:rsid w:val="00CE33C1"/>
    <w:rsid w:val="00CF3678"/>
    <w:rsid w:val="00CF4733"/>
    <w:rsid w:val="00CF4C03"/>
    <w:rsid w:val="00CF5E69"/>
    <w:rsid w:val="00D0055F"/>
    <w:rsid w:val="00D02FF5"/>
    <w:rsid w:val="00D03B35"/>
    <w:rsid w:val="00D04D8A"/>
    <w:rsid w:val="00D05956"/>
    <w:rsid w:val="00D07D42"/>
    <w:rsid w:val="00D128C3"/>
    <w:rsid w:val="00D15074"/>
    <w:rsid w:val="00D15143"/>
    <w:rsid w:val="00D160D3"/>
    <w:rsid w:val="00D17527"/>
    <w:rsid w:val="00D23380"/>
    <w:rsid w:val="00D25368"/>
    <w:rsid w:val="00D256B6"/>
    <w:rsid w:val="00D27585"/>
    <w:rsid w:val="00D278F2"/>
    <w:rsid w:val="00D27B35"/>
    <w:rsid w:val="00D27BC5"/>
    <w:rsid w:val="00D30B70"/>
    <w:rsid w:val="00D31C10"/>
    <w:rsid w:val="00D33BF8"/>
    <w:rsid w:val="00D35675"/>
    <w:rsid w:val="00D35DC7"/>
    <w:rsid w:val="00D36151"/>
    <w:rsid w:val="00D3790F"/>
    <w:rsid w:val="00D41110"/>
    <w:rsid w:val="00D41632"/>
    <w:rsid w:val="00D417BA"/>
    <w:rsid w:val="00D42037"/>
    <w:rsid w:val="00D4407D"/>
    <w:rsid w:val="00D452FA"/>
    <w:rsid w:val="00D46FE2"/>
    <w:rsid w:val="00D471D0"/>
    <w:rsid w:val="00D4770F"/>
    <w:rsid w:val="00D47DAB"/>
    <w:rsid w:val="00D532B0"/>
    <w:rsid w:val="00D56655"/>
    <w:rsid w:val="00D56D83"/>
    <w:rsid w:val="00D6034D"/>
    <w:rsid w:val="00D61286"/>
    <w:rsid w:val="00D62D3B"/>
    <w:rsid w:val="00D63492"/>
    <w:rsid w:val="00D64AD6"/>
    <w:rsid w:val="00D66E21"/>
    <w:rsid w:val="00D704CB"/>
    <w:rsid w:val="00D7057F"/>
    <w:rsid w:val="00D725F3"/>
    <w:rsid w:val="00D72870"/>
    <w:rsid w:val="00D75811"/>
    <w:rsid w:val="00D82BAC"/>
    <w:rsid w:val="00D84911"/>
    <w:rsid w:val="00D85ABB"/>
    <w:rsid w:val="00D90D5F"/>
    <w:rsid w:val="00D9135A"/>
    <w:rsid w:val="00D917FD"/>
    <w:rsid w:val="00D91996"/>
    <w:rsid w:val="00D926A3"/>
    <w:rsid w:val="00D964F1"/>
    <w:rsid w:val="00DA16B0"/>
    <w:rsid w:val="00DA2D8E"/>
    <w:rsid w:val="00DA33BD"/>
    <w:rsid w:val="00DA52B3"/>
    <w:rsid w:val="00DA65F9"/>
    <w:rsid w:val="00DB0C3F"/>
    <w:rsid w:val="00DB1A98"/>
    <w:rsid w:val="00DB248C"/>
    <w:rsid w:val="00DB5F92"/>
    <w:rsid w:val="00DC0DC0"/>
    <w:rsid w:val="00DC25D7"/>
    <w:rsid w:val="00DC4084"/>
    <w:rsid w:val="00DC434E"/>
    <w:rsid w:val="00DC52B0"/>
    <w:rsid w:val="00DC6136"/>
    <w:rsid w:val="00DC6AE6"/>
    <w:rsid w:val="00DC7418"/>
    <w:rsid w:val="00DC774C"/>
    <w:rsid w:val="00DD3054"/>
    <w:rsid w:val="00DD487B"/>
    <w:rsid w:val="00DD4B51"/>
    <w:rsid w:val="00DD501C"/>
    <w:rsid w:val="00DD6645"/>
    <w:rsid w:val="00DE2520"/>
    <w:rsid w:val="00DE67EB"/>
    <w:rsid w:val="00DF0DC8"/>
    <w:rsid w:val="00DF5CEB"/>
    <w:rsid w:val="00E0023C"/>
    <w:rsid w:val="00E0104F"/>
    <w:rsid w:val="00E0183A"/>
    <w:rsid w:val="00E01DF4"/>
    <w:rsid w:val="00E02990"/>
    <w:rsid w:val="00E034DF"/>
    <w:rsid w:val="00E0416B"/>
    <w:rsid w:val="00E05679"/>
    <w:rsid w:val="00E064CD"/>
    <w:rsid w:val="00E1103B"/>
    <w:rsid w:val="00E14229"/>
    <w:rsid w:val="00E22A26"/>
    <w:rsid w:val="00E258EB"/>
    <w:rsid w:val="00E272D6"/>
    <w:rsid w:val="00E33710"/>
    <w:rsid w:val="00E355CE"/>
    <w:rsid w:val="00E35CB7"/>
    <w:rsid w:val="00E43D7E"/>
    <w:rsid w:val="00E4516B"/>
    <w:rsid w:val="00E45FA6"/>
    <w:rsid w:val="00E5186D"/>
    <w:rsid w:val="00E52633"/>
    <w:rsid w:val="00E52A99"/>
    <w:rsid w:val="00E52D0D"/>
    <w:rsid w:val="00E538E4"/>
    <w:rsid w:val="00E53904"/>
    <w:rsid w:val="00E5503A"/>
    <w:rsid w:val="00E559ED"/>
    <w:rsid w:val="00E57ADD"/>
    <w:rsid w:val="00E622A5"/>
    <w:rsid w:val="00E6539A"/>
    <w:rsid w:val="00E672AD"/>
    <w:rsid w:val="00E70ED5"/>
    <w:rsid w:val="00E71E1C"/>
    <w:rsid w:val="00E724A7"/>
    <w:rsid w:val="00E74716"/>
    <w:rsid w:val="00E74C3A"/>
    <w:rsid w:val="00E75479"/>
    <w:rsid w:val="00E77C31"/>
    <w:rsid w:val="00E81C26"/>
    <w:rsid w:val="00E81F46"/>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20CA"/>
    <w:rsid w:val="00EA3F2D"/>
    <w:rsid w:val="00EA5690"/>
    <w:rsid w:val="00EA5799"/>
    <w:rsid w:val="00EA58D4"/>
    <w:rsid w:val="00EA68B9"/>
    <w:rsid w:val="00EA72AD"/>
    <w:rsid w:val="00EA74F2"/>
    <w:rsid w:val="00EB1CFC"/>
    <w:rsid w:val="00ED184D"/>
    <w:rsid w:val="00ED3881"/>
    <w:rsid w:val="00ED637E"/>
    <w:rsid w:val="00ED7669"/>
    <w:rsid w:val="00ED76C2"/>
    <w:rsid w:val="00EE0B81"/>
    <w:rsid w:val="00EE2E26"/>
    <w:rsid w:val="00EE3EEC"/>
    <w:rsid w:val="00EE7DC3"/>
    <w:rsid w:val="00EF036D"/>
    <w:rsid w:val="00EF0B70"/>
    <w:rsid w:val="00EF0DF5"/>
    <w:rsid w:val="00EF175B"/>
    <w:rsid w:val="00EF27BC"/>
    <w:rsid w:val="00EF4443"/>
    <w:rsid w:val="00EF6FD2"/>
    <w:rsid w:val="00F03478"/>
    <w:rsid w:val="00F046F3"/>
    <w:rsid w:val="00F05446"/>
    <w:rsid w:val="00F05552"/>
    <w:rsid w:val="00F065C9"/>
    <w:rsid w:val="00F06F80"/>
    <w:rsid w:val="00F1240E"/>
    <w:rsid w:val="00F151A5"/>
    <w:rsid w:val="00F22448"/>
    <w:rsid w:val="00F23215"/>
    <w:rsid w:val="00F243FB"/>
    <w:rsid w:val="00F25453"/>
    <w:rsid w:val="00F27E12"/>
    <w:rsid w:val="00F300C2"/>
    <w:rsid w:val="00F303C7"/>
    <w:rsid w:val="00F3245C"/>
    <w:rsid w:val="00F339CB"/>
    <w:rsid w:val="00F35B3E"/>
    <w:rsid w:val="00F431DA"/>
    <w:rsid w:val="00F462B1"/>
    <w:rsid w:val="00F46E52"/>
    <w:rsid w:val="00F4762A"/>
    <w:rsid w:val="00F547E9"/>
    <w:rsid w:val="00F549E6"/>
    <w:rsid w:val="00F60429"/>
    <w:rsid w:val="00F64C0C"/>
    <w:rsid w:val="00F654A7"/>
    <w:rsid w:val="00F74A50"/>
    <w:rsid w:val="00F76F0C"/>
    <w:rsid w:val="00F80652"/>
    <w:rsid w:val="00F80700"/>
    <w:rsid w:val="00F80BED"/>
    <w:rsid w:val="00F863AE"/>
    <w:rsid w:val="00F87997"/>
    <w:rsid w:val="00F905DB"/>
    <w:rsid w:val="00F90653"/>
    <w:rsid w:val="00FA21E9"/>
    <w:rsid w:val="00FA3085"/>
    <w:rsid w:val="00FA63F2"/>
    <w:rsid w:val="00FB2BD4"/>
    <w:rsid w:val="00FB3FE0"/>
    <w:rsid w:val="00FB45F8"/>
    <w:rsid w:val="00FB69E1"/>
    <w:rsid w:val="00FB7F19"/>
    <w:rsid w:val="00FC0992"/>
    <w:rsid w:val="00FC3F8B"/>
    <w:rsid w:val="00FC515C"/>
    <w:rsid w:val="00FC646F"/>
    <w:rsid w:val="00FC75A4"/>
    <w:rsid w:val="00FD0D29"/>
    <w:rsid w:val="00FD2525"/>
    <w:rsid w:val="00FE0C19"/>
    <w:rsid w:val="00FE0F74"/>
    <w:rsid w:val="00FE2E94"/>
    <w:rsid w:val="00FE3007"/>
    <w:rsid w:val="00FE38E7"/>
    <w:rsid w:val="00FE5C83"/>
    <w:rsid w:val="00FF1EAD"/>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838D9A"/>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4EFB-8F29-4706-A8FB-4D274BBB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3214</Words>
  <Characters>18322</Characters>
  <DocSecurity>0</DocSecurity>
  <Lines>152</Lines>
  <Paragraphs>42</Paragraphs>
  <ScaleCrop>false</ScaleCrop>
  <HeadingPairs>
    <vt:vector size="2" baseType="variant">
      <vt:variant>
        <vt:lpstr>Title</vt:lpstr>
      </vt:variant>
      <vt:variant>
        <vt:i4>1</vt:i4>
      </vt:variant>
    </vt:vector>
  </HeadingPairs>
  <TitlesOfParts>
    <vt:vector size="1" baseType="lpstr">
      <vt:lpstr>Draft Minutes for January 13-14, 2021 - SBE Minutes (CA State Board of Education)</vt:lpstr>
    </vt:vector>
  </TitlesOfParts>
  <Company>California State Board of Education</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March 16-18, 2021 - SBE Minutes (CA State Board of Education)</dc:title>
  <dc:subject>California State Board of Education (SBE) final minutes for the March 16, 17 and 18, 2021 meeting.</dc:subject>
  <dc:creator/>
  <cp:keywords/>
  <dc:description/>
  <cp:lastPrinted>2018-09-06T19:13:00Z</cp:lastPrinted>
  <dcterms:created xsi:type="dcterms:W3CDTF">2021-04-01T17:45:00Z</dcterms:created>
  <dcterms:modified xsi:type="dcterms:W3CDTF">2021-06-04T00:20:00Z</dcterms:modified>
  <cp:category/>
</cp:coreProperties>
</file>