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AFBE" w14:textId="2A4160FD" w:rsidR="001A1D4C" w:rsidRPr="007875DD" w:rsidRDefault="00235615" w:rsidP="007875DD">
      <w:pPr>
        <w:pStyle w:val="Heading1"/>
        <w:spacing w:after="480"/>
        <w:rPr>
          <w:sz w:val="36"/>
          <w:szCs w:val="36"/>
        </w:rPr>
      </w:pPr>
      <w:bookmarkStart w:id="0" w:name="_Toc508005106"/>
      <w:bookmarkStart w:id="1" w:name="_Toc509410626"/>
      <w:bookmarkStart w:id="2" w:name="_Toc49845511"/>
      <w:bookmarkStart w:id="3" w:name="_Toc64016139"/>
      <w:r w:rsidRPr="007875DD">
        <w:rPr>
          <w:sz w:val="36"/>
          <w:szCs w:val="36"/>
        </w:rPr>
        <w:t>System o</w:t>
      </w:r>
      <w:r w:rsidR="00C14808" w:rsidRPr="007875DD">
        <w:rPr>
          <w:sz w:val="36"/>
          <w:szCs w:val="36"/>
        </w:rPr>
        <w:t>f Support for Expanded Learning</w:t>
      </w:r>
      <w:bookmarkStart w:id="4" w:name="_Toc508005107"/>
      <w:bookmarkStart w:id="5" w:name="_Toc509410627"/>
      <w:bookmarkEnd w:id="0"/>
      <w:bookmarkEnd w:id="1"/>
      <w:r w:rsidR="00305AA5" w:rsidRPr="007875DD">
        <w:rPr>
          <w:sz w:val="36"/>
          <w:szCs w:val="36"/>
        </w:rPr>
        <w:br/>
      </w:r>
      <w:bookmarkStart w:id="6" w:name="_Toc508005108"/>
      <w:bookmarkStart w:id="7" w:name="_Toc509410628"/>
      <w:bookmarkEnd w:id="4"/>
      <w:bookmarkEnd w:id="5"/>
      <w:r w:rsidR="00606870" w:rsidRPr="007875DD">
        <w:rPr>
          <w:sz w:val="36"/>
          <w:szCs w:val="36"/>
        </w:rPr>
        <w:t xml:space="preserve">Fiscal Year </w:t>
      </w:r>
      <w:r w:rsidR="00777639" w:rsidRPr="007875DD">
        <w:rPr>
          <w:sz w:val="36"/>
          <w:szCs w:val="36"/>
        </w:rPr>
        <w:t>2021–22</w:t>
      </w:r>
      <w:r w:rsidR="00305AA5" w:rsidRPr="007875DD">
        <w:rPr>
          <w:sz w:val="36"/>
          <w:szCs w:val="36"/>
        </w:rPr>
        <w:br/>
      </w:r>
      <w:r w:rsidR="00E0530F" w:rsidRPr="007875DD">
        <w:rPr>
          <w:sz w:val="36"/>
          <w:szCs w:val="36"/>
        </w:rPr>
        <w:t>Renewal Application</w:t>
      </w:r>
      <w:bookmarkEnd w:id="2"/>
      <w:bookmarkEnd w:id="3"/>
      <w:bookmarkEnd w:id="6"/>
      <w:bookmarkEnd w:id="7"/>
    </w:p>
    <w:p w14:paraId="5AFE2B04" w14:textId="58816A34" w:rsidR="00E0530F" w:rsidRPr="001A1D4C" w:rsidRDefault="00235615" w:rsidP="00EC16D6">
      <w:pPr>
        <w:spacing w:after="1080"/>
        <w:jc w:val="center"/>
        <w:rPr>
          <w:b/>
        </w:rPr>
      </w:pPr>
      <w:r w:rsidRPr="001A1D4C">
        <w:rPr>
          <w:b/>
        </w:rPr>
        <w:t>Renewal Applications must be received by the</w:t>
      </w:r>
      <w:r w:rsidR="00C14808" w:rsidRPr="001A1D4C">
        <w:rPr>
          <w:b/>
        </w:rPr>
        <w:t xml:space="preserve"> </w:t>
      </w:r>
      <w:r w:rsidRPr="001A1D4C">
        <w:rPr>
          <w:b/>
        </w:rPr>
        <w:t>Ca</w:t>
      </w:r>
      <w:r w:rsidR="00C14808" w:rsidRPr="001A1D4C">
        <w:rPr>
          <w:b/>
        </w:rPr>
        <w:t xml:space="preserve">lifornia Department of Education </w:t>
      </w:r>
      <w:r w:rsidRPr="001A1D4C">
        <w:rPr>
          <w:b/>
        </w:rPr>
        <w:t xml:space="preserve">no later than </w:t>
      </w:r>
      <w:r w:rsidR="007801FA">
        <w:rPr>
          <w:b/>
        </w:rPr>
        <w:t xml:space="preserve">11:59 </w:t>
      </w:r>
      <w:r w:rsidRPr="001A1D4C">
        <w:rPr>
          <w:b/>
        </w:rPr>
        <w:t xml:space="preserve">p.m. on </w:t>
      </w:r>
      <w:r w:rsidR="00F76588">
        <w:rPr>
          <w:b/>
        </w:rPr>
        <w:t xml:space="preserve">April </w:t>
      </w:r>
      <w:r w:rsidR="00982CE1">
        <w:rPr>
          <w:b/>
        </w:rPr>
        <w:t>16</w:t>
      </w:r>
      <w:r w:rsidRPr="001A1D4C">
        <w:rPr>
          <w:b/>
        </w:rPr>
        <w:t>, 20</w:t>
      </w:r>
      <w:r w:rsidR="00F76588">
        <w:rPr>
          <w:b/>
        </w:rPr>
        <w:t>21</w:t>
      </w:r>
    </w:p>
    <w:p w14:paraId="4361AF6C" w14:textId="634A515A" w:rsidR="00283EFA" w:rsidRPr="001A1D4C" w:rsidRDefault="00C14808" w:rsidP="00EC16D6">
      <w:pPr>
        <w:jc w:val="center"/>
        <w:rPr>
          <w:b/>
        </w:rPr>
      </w:pPr>
      <w:r w:rsidRPr="001A1D4C">
        <w:rPr>
          <w:b/>
        </w:rPr>
        <w:t>Expanded Learning Division</w:t>
      </w:r>
    </w:p>
    <w:p w14:paraId="1593A165" w14:textId="5072CC25" w:rsidR="00283EFA" w:rsidRPr="001A1D4C" w:rsidRDefault="00235615" w:rsidP="00EC16D6">
      <w:pPr>
        <w:jc w:val="center"/>
        <w:rPr>
          <w:b/>
        </w:rPr>
      </w:pPr>
      <w:r w:rsidRPr="001A1D4C">
        <w:rPr>
          <w:b/>
        </w:rPr>
        <w:t>California Department of Education</w:t>
      </w:r>
    </w:p>
    <w:p w14:paraId="5BA36D64" w14:textId="77777777" w:rsidR="00283EFA" w:rsidRPr="001A1D4C" w:rsidRDefault="00235615" w:rsidP="00EC16D6">
      <w:pPr>
        <w:jc w:val="center"/>
        <w:rPr>
          <w:b/>
        </w:rPr>
      </w:pPr>
      <w:r w:rsidRPr="001A1D4C">
        <w:rPr>
          <w:b/>
        </w:rPr>
        <w:t>1430 N Street, Suite 3400</w:t>
      </w:r>
    </w:p>
    <w:p w14:paraId="27A87D08" w14:textId="77777777" w:rsidR="00283EFA" w:rsidRPr="001A1D4C" w:rsidRDefault="00235615" w:rsidP="00EC16D6">
      <w:pPr>
        <w:jc w:val="center"/>
        <w:rPr>
          <w:b/>
        </w:rPr>
      </w:pPr>
      <w:r w:rsidRPr="001A1D4C">
        <w:rPr>
          <w:b/>
        </w:rPr>
        <w:t>Sacramento, CA 95814-5901</w:t>
      </w:r>
    </w:p>
    <w:p w14:paraId="120ECD82" w14:textId="0EC23BFA" w:rsidR="00283EFA" w:rsidRPr="00DF17D9" w:rsidRDefault="00235615" w:rsidP="00EC16D6">
      <w:pPr>
        <w:spacing w:after="1440"/>
        <w:jc w:val="center"/>
        <w:rPr>
          <w:sz w:val="40"/>
          <w:szCs w:val="40"/>
          <w:u w:val="single"/>
        </w:rPr>
      </w:pPr>
      <w:r w:rsidRPr="001A1D4C">
        <w:rPr>
          <w:b/>
        </w:rPr>
        <w:t>916-319-0923</w:t>
      </w:r>
    </w:p>
    <w:p w14:paraId="5B19B141" w14:textId="078F4321" w:rsidR="00223ED2" w:rsidRPr="00E0530F" w:rsidRDefault="00F76588" w:rsidP="00EC16D6">
      <w:pPr>
        <w:spacing w:after="1440"/>
        <w:jc w:val="center"/>
        <w:rPr>
          <w:b/>
        </w:rPr>
      </w:pPr>
      <w:r>
        <w:rPr>
          <w:b/>
        </w:rPr>
        <w:t xml:space="preserve">February </w:t>
      </w:r>
      <w:r w:rsidR="00235615" w:rsidRPr="001A1D4C">
        <w:rPr>
          <w:b/>
        </w:rPr>
        <w:t>20</w:t>
      </w:r>
      <w:r>
        <w:rPr>
          <w:b/>
        </w:rPr>
        <w:t>21</w:t>
      </w:r>
    </w:p>
    <w:p w14:paraId="14E206B0" w14:textId="77777777" w:rsidR="00283EFA" w:rsidRDefault="00235615" w:rsidP="00EC16D6">
      <w:pPr>
        <w:jc w:val="center"/>
        <w:rPr>
          <w:b/>
          <w:sz w:val="28"/>
          <w:szCs w:val="28"/>
        </w:rPr>
      </w:pPr>
      <w:r>
        <w:rPr>
          <w:noProof/>
        </w:rPr>
        <w:drawing>
          <wp:inline distT="0" distB="0" distL="114300" distR="114300" wp14:anchorId="553C6A35" wp14:editId="645293E2">
            <wp:extent cx="1619250" cy="1571625"/>
            <wp:effectExtent l="0" t="0" r="0" b="9525"/>
            <wp:docPr id="1" name="image2.png" descr="Seal of California Department of Education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19250" cy="1571625"/>
                    </a:xfrm>
                    <a:prstGeom prst="rect">
                      <a:avLst/>
                    </a:prstGeom>
                    <a:ln/>
                  </pic:spPr>
                </pic:pic>
              </a:graphicData>
            </a:graphic>
          </wp:inline>
        </w:drawing>
      </w:r>
      <w:r>
        <w:br w:type="page"/>
      </w:r>
    </w:p>
    <w:p w14:paraId="725864E8" w14:textId="04256755" w:rsidR="0006289A" w:rsidRPr="00EC16D6" w:rsidRDefault="00C14808" w:rsidP="000319A6">
      <w:pPr>
        <w:pStyle w:val="Heading2"/>
      </w:pPr>
      <w:bookmarkStart w:id="8" w:name="_Toc64016140"/>
      <w:r>
        <w:lastRenderedPageBreak/>
        <w:t>Table of Contents</w:t>
      </w:r>
      <w:bookmarkEnd w:id="8"/>
    </w:p>
    <w:sdt>
      <w:sdtPr>
        <w:id w:val="315536013"/>
        <w:docPartObj>
          <w:docPartGallery w:val="Table of Contents"/>
          <w:docPartUnique/>
        </w:docPartObj>
      </w:sdtPr>
      <w:sdtEndPr/>
      <w:sdtContent>
        <w:p w14:paraId="576399B9" w14:textId="189BBC92" w:rsidR="000A5CBC" w:rsidRDefault="00235615">
          <w:pPr>
            <w:pStyle w:val="TOC1"/>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64016139" w:history="1">
            <w:r w:rsidR="000A5CBC" w:rsidRPr="001563A0">
              <w:rPr>
                <w:rStyle w:val="Hyperlink"/>
                <w:noProof/>
              </w:rPr>
              <w:t>System of Support for Expanded Learning Fiscal Year 2021–22 Renewal Application</w:t>
            </w:r>
            <w:r w:rsidR="000A5CBC">
              <w:rPr>
                <w:noProof/>
                <w:webHidden/>
              </w:rPr>
              <w:tab/>
            </w:r>
            <w:r w:rsidR="000A5CBC">
              <w:rPr>
                <w:noProof/>
                <w:webHidden/>
              </w:rPr>
              <w:fldChar w:fldCharType="begin"/>
            </w:r>
            <w:r w:rsidR="000A5CBC">
              <w:rPr>
                <w:noProof/>
                <w:webHidden/>
              </w:rPr>
              <w:instrText xml:space="preserve"> PAGEREF _Toc64016139 \h </w:instrText>
            </w:r>
            <w:r w:rsidR="000A5CBC">
              <w:rPr>
                <w:noProof/>
                <w:webHidden/>
              </w:rPr>
            </w:r>
            <w:r w:rsidR="000A5CBC">
              <w:rPr>
                <w:noProof/>
                <w:webHidden/>
              </w:rPr>
              <w:fldChar w:fldCharType="separate"/>
            </w:r>
            <w:r w:rsidR="000A5CBC">
              <w:rPr>
                <w:noProof/>
                <w:webHidden/>
              </w:rPr>
              <w:t>0</w:t>
            </w:r>
            <w:r w:rsidR="000A5CBC">
              <w:rPr>
                <w:noProof/>
                <w:webHidden/>
              </w:rPr>
              <w:fldChar w:fldCharType="end"/>
            </w:r>
          </w:hyperlink>
        </w:p>
        <w:p w14:paraId="230D3D1A" w14:textId="02839E0A" w:rsidR="000A5CBC" w:rsidRDefault="00072A95">
          <w:pPr>
            <w:pStyle w:val="TOC2"/>
            <w:rPr>
              <w:rFonts w:asciiTheme="minorHAnsi" w:eastAsiaTheme="minorEastAsia" w:hAnsiTheme="minorHAnsi" w:cstheme="minorBidi"/>
              <w:noProof/>
              <w:color w:val="auto"/>
              <w:sz w:val="22"/>
              <w:szCs w:val="22"/>
            </w:rPr>
          </w:pPr>
          <w:hyperlink w:anchor="_Toc64016140" w:history="1">
            <w:r w:rsidR="000A5CBC" w:rsidRPr="001563A0">
              <w:rPr>
                <w:rStyle w:val="Hyperlink"/>
                <w:noProof/>
              </w:rPr>
              <w:t>Table of Contents</w:t>
            </w:r>
            <w:r w:rsidR="000A5CBC">
              <w:rPr>
                <w:noProof/>
                <w:webHidden/>
              </w:rPr>
              <w:tab/>
            </w:r>
            <w:r w:rsidR="000A5CBC">
              <w:rPr>
                <w:noProof/>
                <w:webHidden/>
              </w:rPr>
              <w:fldChar w:fldCharType="begin"/>
            </w:r>
            <w:r w:rsidR="000A5CBC">
              <w:rPr>
                <w:noProof/>
                <w:webHidden/>
              </w:rPr>
              <w:instrText xml:space="preserve"> PAGEREF _Toc64016140 \h </w:instrText>
            </w:r>
            <w:r w:rsidR="000A5CBC">
              <w:rPr>
                <w:noProof/>
                <w:webHidden/>
              </w:rPr>
            </w:r>
            <w:r w:rsidR="000A5CBC">
              <w:rPr>
                <w:noProof/>
                <w:webHidden/>
              </w:rPr>
              <w:fldChar w:fldCharType="separate"/>
            </w:r>
            <w:r w:rsidR="000A5CBC">
              <w:rPr>
                <w:noProof/>
                <w:webHidden/>
              </w:rPr>
              <w:t>1</w:t>
            </w:r>
            <w:r w:rsidR="000A5CBC">
              <w:rPr>
                <w:noProof/>
                <w:webHidden/>
              </w:rPr>
              <w:fldChar w:fldCharType="end"/>
            </w:r>
          </w:hyperlink>
        </w:p>
        <w:p w14:paraId="4DEDE1B1" w14:textId="3A52BBDC" w:rsidR="000A5CBC" w:rsidRDefault="00072A95">
          <w:pPr>
            <w:pStyle w:val="TOC2"/>
            <w:rPr>
              <w:rFonts w:asciiTheme="minorHAnsi" w:eastAsiaTheme="minorEastAsia" w:hAnsiTheme="minorHAnsi" w:cstheme="minorBidi"/>
              <w:noProof/>
              <w:color w:val="auto"/>
              <w:sz w:val="22"/>
              <w:szCs w:val="22"/>
            </w:rPr>
          </w:pPr>
          <w:hyperlink w:anchor="_Toc64016141" w:history="1">
            <w:r w:rsidR="000A5CBC" w:rsidRPr="001563A0">
              <w:rPr>
                <w:rStyle w:val="Hyperlink"/>
                <w:noProof/>
              </w:rPr>
              <w:t>Timeline</w:t>
            </w:r>
            <w:r w:rsidR="000A5CBC">
              <w:rPr>
                <w:noProof/>
                <w:webHidden/>
              </w:rPr>
              <w:tab/>
            </w:r>
            <w:r w:rsidR="000A5CBC">
              <w:rPr>
                <w:noProof/>
                <w:webHidden/>
              </w:rPr>
              <w:fldChar w:fldCharType="begin"/>
            </w:r>
            <w:r w:rsidR="000A5CBC">
              <w:rPr>
                <w:noProof/>
                <w:webHidden/>
              </w:rPr>
              <w:instrText xml:space="preserve"> PAGEREF _Toc64016141 \h </w:instrText>
            </w:r>
            <w:r w:rsidR="000A5CBC">
              <w:rPr>
                <w:noProof/>
                <w:webHidden/>
              </w:rPr>
            </w:r>
            <w:r w:rsidR="000A5CBC">
              <w:rPr>
                <w:noProof/>
                <w:webHidden/>
              </w:rPr>
              <w:fldChar w:fldCharType="separate"/>
            </w:r>
            <w:r w:rsidR="000A5CBC">
              <w:rPr>
                <w:noProof/>
                <w:webHidden/>
              </w:rPr>
              <w:t>2</w:t>
            </w:r>
            <w:r w:rsidR="000A5CBC">
              <w:rPr>
                <w:noProof/>
                <w:webHidden/>
              </w:rPr>
              <w:fldChar w:fldCharType="end"/>
            </w:r>
          </w:hyperlink>
        </w:p>
        <w:p w14:paraId="39F81593" w14:textId="66476F42" w:rsidR="000A5CBC" w:rsidRDefault="00072A95">
          <w:pPr>
            <w:pStyle w:val="TOC2"/>
            <w:rPr>
              <w:rFonts w:asciiTheme="minorHAnsi" w:eastAsiaTheme="minorEastAsia" w:hAnsiTheme="minorHAnsi" w:cstheme="minorBidi"/>
              <w:noProof/>
              <w:color w:val="auto"/>
              <w:sz w:val="22"/>
              <w:szCs w:val="22"/>
            </w:rPr>
          </w:pPr>
          <w:hyperlink w:anchor="_Toc64016142" w:history="1">
            <w:r w:rsidR="000A5CBC" w:rsidRPr="001563A0">
              <w:rPr>
                <w:rStyle w:val="Hyperlink"/>
                <w:noProof/>
              </w:rPr>
              <w:t>Grant Renewal Application</w:t>
            </w:r>
            <w:r w:rsidR="000A5CBC">
              <w:rPr>
                <w:noProof/>
                <w:webHidden/>
              </w:rPr>
              <w:tab/>
            </w:r>
            <w:r w:rsidR="000A5CBC">
              <w:rPr>
                <w:noProof/>
                <w:webHidden/>
              </w:rPr>
              <w:fldChar w:fldCharType="begin"/>
            </w:r>
            <w:r w:rsidR="000A5CBC">
              <w:rPr>
                <w:noProof/>
                <w:webHidden/>
              </w:rPr>
              <w:instrText xml:space="preserve"> PAGEREF _Toc64016142 \h </w:instrText>
            </w:r>
            <w:r w:rsidR="000A5CBC">
              <w:rPr>
                <w:noProof/>
                <w:webHidden/>
              </w:rPr>
            </w:r>
            <w:r w:rsidR="000A5CBC">
              <w:rPr>
                <w:noProof/>
                <w:webHidden/>
              </w:rPr>
              <w:fldChar w:fldCharType="separate"/>
            </w:r>
            <w:r w:rsidR="000A5CBC">
              <w:rPr>
                <w:noProof/>
                <w:webHidden/>
              </w:rPr>
              <w:t>3</w:t>
            </w:r>
            <w:r w:rsidR="000A5CBC">
              <w:rPr>
                <w:noProof/>
                <w:webHidden/>
              </w:rPr>
              <w:fldChar w:fldCharType="end"/>
            </w:r>
          </w:hyperlink>
        </w:p>
        <w:p w14:paraId="7D606CCF" w14:textId="485CA272" w:rsidR="000A5CBC" w:rsidRDefault="00072A95">
          <w:pPr>
            <w:pStyle w:val="TOC3"/>
            <w:rPr>
              <w:rFonts w:asciiTheme="minorHAnsi" w:eastAsiaTheme="minorEastAsia" w:hAnsiTheme="minorHAnsi" w:cstheme="minorBidi"/>
              <w:noProof/>
              <w:color w:val="auto"/>
              <w:sz w:val="22"/>
              <w:szCs w:val="22"/>
            </w:rPr>
          </w:pPr>
          <w:hyperlink w:anchor="_Toc64016143" w:history="1">
            <w:r w:rsidR="000A5CBC" w:rsidRPr="001563A0">
              <w:rPr>
                <w:rStyle w:val="Hyperlink"/>
                <w:noProof/>
              </w:rPr>
              <w:t>I.</w:t>
            </w:r>
            <w:r w:rsidR="000A5CBC">
              <w:rPr>
                <w:rFonts w:asciiTheme="minorHAnsi" w:eastAsiaTheme="minorEastAsia" w:hAnsiTheme="minorHAnsi" w:cstheme="minorBidi"/>
                <w:noProof/>
                <w:color w:val="auto"/>
                <w:sz w:val="22"/>
                <w:szCs w:val="22"/>
              </w:rPr>
              <w:tab/>
            </w:r>
            <w:r w:rsidR="000A5CBC" w:rsidRPr="001563A0">
              <w:rPr>
                <w:rStyle w:val="Hyperlink"/>
                <w:noProof/>
              </w:rPr>
              <w:t>Background and Purpose</w:t>
            </w:r>
            <w:r w:rsidR="000A5CBC">
              <w:rPr>
                <w:noProof/>
                <w:webHidden/>
              </w:rPr>
              <w:tab/>
            </w:r>
            <w:r w:rsidR="000A5CBC">
              <w:rPr>
                <w:noProof/>
                <w:webHidden/>
              </w:rPr>
              <w:fldChar w:fldCharType="begin"/>
            </w:r>
            <w:r w:rsidR="000A5CBC">
              <w:rPr>
                <w:noProof/>
                <w:webHidden/>
              </w:rPr>
              <w:instrText xml:space="preserve"> PAGEREF _Toc64016143 \h </w:instrText>
            </w:r>
            <w:r w:rsidR="000A5CBC">
              <w:rPr>
                <w:noProof/>
                <w:webHidden/>
              </w:rPr>
            </w:r>
            <w:r w:rsidR="000A5CBC">
              <w:rPr>
                <w:noProof/>
                <w:webHidden/>
              </w:rPr>
              <w:fldChar w:fldCharType="separate"/>
            </w:r>
            <w:r w:rsidR="000A5CBC">
              <w:rPr>
                <w:noProof/>
                <w:webHidden/>
              </w:rPr>
              <w:t>3</w:t>
            </w:r>
            <w:r w:rsidR="000A5CBC">
              <w:rPr>
                <w:noProof/>
                <w:webHidden/>
              </w:rPr>
              <w:fldChar w:fldCharType="end"/>
            </w:r>
          </w:hyperlink>
        </w:p>
        <w:p w14:paraId="773B3B2E" w14:textId="353AF4EE" w:rsidR="000A5CBC" w:rsidRDefault="00072A95">
          <w:pPr>
            <w:pStyle w:val="TOC3"/>
            <w:rPr>
              <w:rFonts w:asciiTheme="minorHAnsi" w:eastAsiaTheme="minorEastAsia" w:hAnsiTheme="minorHAnsi" w:cstheme="minorBidi"/>
              <w:noProof/>
              <w:color w:val="auto"/>
              <w:sz w:val="22"/>
              <w:szCs w:val="22"/>
            </w:rPr>
          </w:pPr>
          <w:hyperlink w:anchor="_Toc64016144" w:history="1">
            <w:r w:rsidR="000A5CBC" w:rsidRPr="001563A0">
              <w:rPr>
                <w:rStyle w:val="Hyperlink"/>
                <w:noProof/>
              </w:rPr>
              <w:t>II.</w:t>
            </w:r>
            <w:r w:rsidR="000A5CBC">
              <w:rPr>
                <w:rFonts w:asciiTheme="minorHAnsi" w:eastAsiaTheme="minorEastAsia" w:hAnsiTheme="minorHAnsi" w:cstheme="minorBidi"/>
                <w:noProof/>
                <w:color w:val="auto"/>
                <w:sz w:val="22"/>
                <w:szCs w:val="22"/>
              </w:rPr>
              <w:tab/>
            </w:r>
            <w:r w:rsidR="000A5CBC" w:rsidRPr="001563A0">
              <w:rPr>
                <w:rStyle w:val="Hyperlink"/>
                <w:noProof/>
              </w:rPr>
              <w:t>Eligibility and Applicant Requirements</w:t>
            </w:r>
            <w:r w:rsidR="000A5CBC">
              <w:rPr>
                <w:noProof/>
                <w:webHidden/>
              </w:rPr>
              <w:tab/>
            </w:r>
            <w:r w:rsidR="000A5CBC">
              <w:rPr>
                <w:noProof/>
                <w:webHidden/>
              </w:rPr>
              <w:fldChar w:fldCharType="begin"/>
            </w:r>
            <w:r w:rsidR="000A5CBC">
              <w:rPr>
                <w:noProof/>
                <w:webHidden/>
              </w:rPr>
              <w:instrText xml:space="preserve"> PAGEREF _Toc64016144 \h </w:instrText>
            </w:r>
            <w:r w:rsidR="000A5CBC">
              <w:rPr>
                <w:noProof/>
                <w:webHidden/>
              </w:rPr>
            </w:r>
            <w:r w:rsidR="000A5CBC">
              <w:rPr>
                <w:noProof/>
                <w:webHidden/>
              </w:rPr>
              <w:fldChar w:fldCharType="separate"/>
            </w:r>
            <w:r w:rsidR="000A5CBC">
              <w:rPr>
                <w:noProof/>
                <w:webHidden/>
              </w:rPr>
              <w:t>3</w:t>
            </w:r>
            <w:r w:rsidR="000A5CBC">
              <w:rPr>
                <w:noProof/>
                <w:webHidden/>
              </w:rPr>
              <w:fldChar w:fldCharType="end"/>
            </w:r>
          </w:hyperlink>
        </w:p>
        <w:p w14:paraId="365A48D3" w14:textId="7363B132" w:rsidR="000A5CBC" w:rsidRDefault="00072A95">
          <w:pPr>
            <w:pStyle w:val="TOC4"/>
            <w:rPr>
              <w:rFonts w:asciiTheme="minorHAnsi" w:eastAsiaTheme="minorEastAsia" w:hAnsiTheme="minorHAnsi" w:cstheme="minorBidi"/>
              <w:noProof/>
              <w:color w:val="auto"/>
              <w:sz w:val="22"/>
              <w:szCs w:val="22"/>
            </w:rPr>
          </w:pPr>
          <w:hyperlink w:anchor="_Toc64016145" w:history="1">
            <w:r w:rsidR="000A5CBC" w:rsidRPr="001563A0">
              <w:rPr>
                <w:rStyle w:val="Hyperlink"/>
                <w:noProof/>
              </w:rPr>
              <w:t>A.</w:t>
            </w:r>
            <w:r w:rsidR="000A5CBC">
              <w:rPr>
                <w:rFonts w:asciiTheme="minorHAnsi" w:eastAsiaTheme="minorEastAsia" w:hAnsiTheme="minorHAnsi" w:cstheme="minorBidi"/>
                <w:noProof/>
                <w:color w:val="auto"/>
                <w:sz w:val="22"/>
                <w:szCs w:val="22"/>
              </w:rPr>
              <w:tab/>
            </w:r>
            <w:r w:rsidR="000A5CBC" w:rsidRPr="001563A0">
              <w:rPr>
                <w:rStyle w:val="Hyperlink"/>
                <w:noProof/>
              </w:rPr>
              <w:t>Who May Apply</w:t>
            </w:r>
            <w:r w:rsidR="000A5CBC">
              <w:rPr>
                <w:noProof/>
                <w:webHidden/>
              </w:rPr>
              <w:tab/>
            </w:r>
            <w:r w:rsidR="000A5CBC">
              <w:rPr>
                <w:noProof/>
                <w:webHidden/>
              </w:rPr>
              <w:fldChar w:fldCharType="begin"/>
            </w:r>
            <w:r w:rsidR="000A5CBC">
              <w:rPr>
                <w:noProof/>
                <w:webHidden/>
              </w:rPr>
              <w:instrText xml:space="preserve"> PAGEREF _Toc64016145 \h </w:instrText>
            </w:r>
            <w:r w:rsidR="000A5CBC">
              <w:rPr>
                <w:noProof/>
                <w:webHidden/>
              </w:rPr>
            </w:r>
            <w:r w:rsidR="000A5CBC">
              <w:rPr>
                <w:noProof/>
                <w:webHidden/>
              </w:rPr>
              <w:fldChar w:fldCharType="separate"/>
            </w:r>
            <w:r w:rsidR="000A5CBC">
              <w:rPr>
                <w:noProof/>
                <w:webHidden/>
              </w:rPr>
              <w:t>3</w:t>
            </w:r>
            <w:r w:rsidR="000A5CBC">
              <w:rPr>
                <w:noProof/>
                <w:webHidden/>
              </w:rPr>
              <w:fldChar w:fldCharType="end"/>
            </w:r>
          </w:hyperlink>
        </w:p>
        <w:p w14:paraId="40A89CE5" w14:textId="2526016F" w:rsidR="000A5CBC" w:rsidRDefault="00072A95">
          <w:pPr>
            <w:pStyle w:val="TOC4"/>
            <w:rPr>
              <w:rFonts w:asciiTheme="minorHAnsi" w:eastAsiaTheme="minorEastAsia" w:hAnsiTheme="minorHAnsi" w:cstheme="minorBidi"/>
              <w:noProof/>
              <w:color w:val="auto"/>
              <w:sz w:val="22"/>
              <w:szCs w:val="22"/>
            </w:rPr>
          </w:pPr>
          <w:hyperlink w:anchor="_Toc64016146" w:history="1">
            <w:r w:rsidR="000A5CBC" w:rsidRPr="001563A0">
              <w:rPr>
                <w:rStyle w:val="Hyperlink"/>
                <w:noProof/>
              </w:rPr>
              <w:t>B.</w:t>
            </w:r>
            <w:r w:rsidR="000A5CBC">
              <w:rPr>
                <w:rFonts w:asciiTheme="minorHAnsi" w:eastAsiaTheme="minorEastAsia" w:hAnsiTheme="minorHAnsi" w:cstheme="minorBidi"/>
                <w:noProof/>
                <w:color w:val="auto"/>
                <w:sz w:val="22"/>
                <w:szCs w:val="22"/>
              </w:rPr>
              <w:tab/>
            </w:r>
            <w:r w:rsidR="000A5CBC" w:rsidRPr="001563A0">
              <w:rPr>
                <w:rStyle w:val="Hyperlink"/>
                <w:noProof/>
              </w:rPr>
              <w:t>Application Components</w:t>
            </w:r>
            <w:r w:rsidR="000A5CBC">
              <w:rPr>
                <w:noProof/>
                <w:webHidden/>
              </w:rPr>
              <w:tab/>
            </w:r>
            <w:r w:rsidR="000A5CBC">
              <w:rPr>
                <w:noProof/>
                <w:webHidden/>
              </w:rPr>
              <w:fldChar w:fldCharType="begin"/>
            </w:r>
            <w:r w:rsidR="000A5CBC">
              <w:rPr>
                <w:noProof/>
                <w:webHidden/>
              </w:rPr>
              <w:instrText xml:space="preserve"> PAGEREF _Toc64016146 \h </w:instrText>
            </w:r>
            <w:r w:rsidR="000A5CBC">
              <w:rPr>
                <w:noProof/>
                <w:webHidden/>
              </w:rPr>
            </w:r>
            <w:r w:rsidR="000A5CBC">
              <w:rPr>
                <w:noProof/>
                <w:webHidden/>
              </w:rPr>
              <w:fldChar w:fldCharType="separate"/>
            </w:r>
            <w:r w:rsidR="000A5CBC">
              <w:rPr>
                <w:noProof/>
                <w:webHidden/>
              </w:rPr>
              <w:t>4</w:t>
            </w:r>
            <w:r w:rsidR="000A5CBC">
              <w:rPr>
                <w:noProof/>
                <w:webHidden/>
              </w:rPr>
              <w:fldChar w:fldCharType="end"/>
            </w:r>
          </w:hyperlink>
        </w:p>
        <w:p w14:paraId="1F97D9A8" w14:textId="2935BC91" w:rsidR="000A5CBC" w:rsidRDefault="00072A95">
          <w:pPr>
            <w:pStyle w:val="TOC4"/>
            <w:rPr>
              <w:rFonts w:asciiTheme="minorHAnsi" w:eastAsiaTheme="minorEastAsia" w:hAnsiTheme="minorHAnsi" w:cstheme="minorBidi"/>
              <w:noProof/>
              <w:color w:val="auto"/>
              <w:sz w:val="22"/>
              <w:szCs w:val="22"/>
            </w:rPr>
          </w:pPr>
          <w:hyperlink w:anchor="_Toc64016147" w:history="1">
            <w:r w:rsidR="000A5CBC" w:rsidRPr="001563A0">
              <w:rPr>
                <w:rStyle w:val="Hyperlink"/>
                <w:noProof/>
              </w:rPr>
              <w:t>C.</w:t>
            </w:r>
            <w:r w:rsidR="000A5CBC">
              <w:rPr>
                <w:rFonts w:asciiTheme="minorHAnsi" w:eastAsiaTheme="minorEastAsia" w:hAnsiTheme="minorHAnsi" w:cstheme="minorBidi"/>
                <w:noProof/>
                <w:color w:val="auto"/>
                <w:sz w:val="22"/>
                <w:szCs w:val="22"/>
              </w:rPr>
              <w:tab/>
            </w:r>
            <w:r w:rsidR="000A5CBC" w:rsidRPr="001563A0">
              <w:rPr>
                <w:rStyle w:val="Hyperlink"/>
                <w:noProof/>
              </w:rPr>
              <w:t>System of Support for Expanded Learning Assurances</w:t>
            </w:r>
            <w:r w:rsidR="000A5CBC">
              <w:rPr>
                <w:noProof/>
                <w:webHidden/>
              </w:rPr>
              <w:tab/>
            </w:r>
            <w:r w:rsidR="000A5CBC">
              <w:rPr>
                <w:noProof/>
                <w:webHidden/>
              </w:rPr>
              <w:fldChar w:fldCharType="begin"/>
            </w:r>
            <w:r w:rsidR="000A5CBC">
              <w:rPr>
                <w:noProof/>
                <w:webHidden/>
              </w:rPr>
              <w:instrText xml:space="preserve"> PAGEREF _Toc64016147 \h </w:instrText>
            </w:r>
            <w:r w:rsidR="000A5CBC">
              <w:rPr>
                <w:noProof/>
                <w:webHidden/>
              </w:rPr>
            </w:r>
            <w:r w:rsidR="000A5CBC">
              <w:rPr>
                <w:noProof/>
                <w:webHidden/>
              </w:rPr>
              <w:fldChar w:fldCharType="separate"/>
            </w:r>
            <w:r w:rsidR="000A5CBC">
              <w:rPr>
                <w:noProof/>
                <w:webHidden/>
              </w:rPr>
              <w:t>4</w:t>
            </w:r>
            <w:r w:rsidR="000A5CBC">
              <w:rPr>
                <w:noProof/>
                <w:webHidden/>
              </w:rPr>
              <w:fldChar w:fldCharType="end"/>
            </w:r>
          </w:hyperlink>
        </w:p>
        <w:p w14:paraId="1F85BB0E" w14:textId="31A7A08C" w:rsidR="000A5CBC" w:rsidRDefault="00072A95">
          <w:pPr>
            <w:pStyle w:val="TOC3"/>
            <w:rPr>
              <w:rFonts w:asciiTheme="minorHAnsi" w:eastAsiaTheme="minorEastAsia" w:hAnsiTheme="minorHAnsi" w:cstheme="minorBidi"/>
              <w:noProof/>
              <w:color w:val="auto"/>
              <w:sz w:val="22"/>
              <w:szCs w:val="22"/>
            </w:rPr>
          </w:pPr>
          <w:hyperlink w:anchor="_Toc64016148" w:history="1">
            <w:r w:rsidR="000A5CBC" w:rsidRPr="001563A0">
              <w:rPr>
                <w:rStyle w:val="Hyperlink"/>
                <w:noProof/>
              </w:rPr>
              <w:t>III.</w:t>
            </w:r>
            <w:r w:rsidR="000A5CBC">
              <w:rPr>
                <w:rFonts w:asciiTheme="minorHAnsi" w:eastAsiaTheme="minorEastAsia" w:hAnsiTheme="minorHAnsi" w:cstheme="minorBidi"/>
                <w:noProof/>
                <w:color w:val="auto"/>
                <w:sz w:val="22"/>
                <w:szCs w:val="22"/>
              </w:rPr>
              <w:tab/>
            </w:r>
            <w:r w:rsidR="000A5CBC" w:rsidRPr="001563A0">
              <w:rPr>
                <w:rStyle w:val="Hyperlink"/>
                <w:noProof/>
              </w:rPr>
              <w:t>Reporting Requirements</w:t>
            </w:r>
            <w:r w:rsidR="000A5CBC">
              <w:rPr>
                <w:noProof/>
                <w:webHidden/>
              </w:rPr>
              <w:tab/>
            </w:r>
            <w:r w:rsidR="000A5CBC">
              <w:rPr>
                <w:noProof/>
                <w:webHidden/>
              </w:rPr>
              <w:fldChar w:fldCharType="begin"/>
            </w:r>
            <w:r w:rsidR="000A5CBC">
              <w:rPr>
                <w:noProof/>
                <w:webHidden/>
              </w:rPr>
              <w:instrText xml:space="preserve"> PAGEREF _Toc64016148 \h </w:instrText>
            </w:r>
            <w:r w:rsidR="000A5CBC">
              <w:rPr>
                <w:noProof/>
                <w:webHidden/>
              </w:rPr>
            </w:r>
            <w:r w:rsidR="000A5CBC">
              <w:rPr>
                <w:noProof/>
                <w:webHidden/>
              </w:rPr>
              <w:fldChar w:fldCharType="separate"/>
            </w:r>
            <w:r w:rsidR="000A5CBC">
              <w:rPr>
                <w:noProof/>
                <w:webHidden/>
              </w:rPr>
              <w:t>4</w:t>
            </w:r>
            <w:r w:rsidR="000A5CBC">
              <w:rPr>
                <w:noProof/>
                <w:webHidden/>
              </w:rPr>
              <w:fldChar w:fldCharType="end"/>
            </w:r>
          </w:hyperlink>
        </w:p>
        <w:p w14:paraId="6865C453" w14:textId="6A71556C" w:rsidR="000A5CBC" w:rsidRDefault="00072A95">
          <w:pPr>
            <w:pStyle w:val="TOC4"/>
            <w:rPr>
              <w:rFonts w:asciiTheme="minorHAnsi" w:eastAsiaTheme="minorEastAsia" w:hAnsiTheme="minorHAnsi" w:cstheme="minorBidi"/>
              <w:noProof/>
              <w:color w:val="auto"/>
              <w:sz w:val="22"/>
              <w:szCs w:val="22"/>
            </w:rPr>
          </w:pPr>
          <w:hyperlink w:anchor="_Toc64016149" w:history="1">
            <w:r w:rsidR="000A5CBC" w:rsidRPr="001563A0">
              <w:rPr>
                <w:rStyle w:val="Hyperlink"/>
                <w:noProof/>
              </w:rPr>
              <w:t>A.</w:t>
            </w:r>
            <w:r w:rsidR="000A5CBC">
              <w:rPr>
                <w:rFonts w:asciiTheme="minorHAnsi" w:eastAsiaTheme="minorEastAsia" w:hAnsiTheme="minorHAnsi" w:cstheme="minorBidi"/>
                <w:noProof/>
                <w:color w:val="auto"/>
                <w:sz w:val="22"/>
                <w:szCs w:val="22"/>
              </w:rPr>
              <w:tab/>
            </w:r>
            <w:r w:rsidR="000A5CBC" w:rsidRPr="001563A0">
              <w:rPr>
                <w:rStyle w:val="Hyperlink"/>
                <w:noProof/>
              </w:rPr>
              <w:t>Continuous Improvement and Tracking of Technical Assistance</w:t>
            </w:r>
            <w:r w:rsidR="000A5CBC">
              <w:rPr>
                <w:noProof/>
                <w:webHidden/>
              </w:rPr>
              <w:tab/>
            </w:r>
            <w:r w:rsidR="000A5CBC">
              <w:rPr>
                <w:noProof/>
                <w:webHidden/>
              </w:rPr>
              <w:fldChar w:fldCharType="begin"/>
            </w:r>
            <w:r w:rsidR="000A5CBC">
              <w:rPr>
                <w:noProof/>
                <w:webHidden/>
              </w:rPr>
              <w:instrText xml:space="preserve"> PAGEREF _Toc64016149 \h </w:instrText>
            </w:r>
            <w:r w:rsidR="000A5CBC">
              <w:rPr>
                <w:noProof/>
                <w:webHidden/>
              </w:rPr>
            </w:r>
            <w:r w:rsidR="000A5CBC">
              <w:rPr>
                <w:noProof/>
                <w:webHidden/>
              </w:rPr>
              <w:fldChar w:fldCharType="separate"/>
            </w:r>
            <w:r w:rsidR="000A5CBC">
              <w:rPr>
                <w:noProof/>
                <w:webHidden/>
              </w:rPr>
              <w:t>4</w:t>
            </w:r>
            <w:r w:rsidR="000A5CBC">
              <w:rPr>
                <w:noProof/>
                <w:webHidden/>
              </w:rPr>
              <w:fldChar w:fldCharType="end"/>
            </w:r>
          </w:hyperlink>
        </w:p>
        <w:p w14:paraId="2329A5DB" w14:textId="4B58D9E0" w:rsidR="000A5CBC" w:rsidRDefault="00072A95">
          <w:pPr>
            <w:pStyle w:val="TOC4"/>
            <w:rPr>
              <w:rFonts w:asciiTheme="minorHAnsi" w:eastAsiaTheme="minorEastAsia" w:hAnsiTheme="minorHAnsi" w:cstheme="minorBidi"/>
              <w:noProof/>
              <w:color w:val="auto"/>
              <w:sz w:val="22"/>
              <w:szCs w:val="22"/>
            </w:rPr>
          </w:pPr>
          <w:hyperlink w:anchor="_Toc64016150" w:history="1">
            <w:r w:rsidR="000A5CBC" w:rsidRPr="001563A0">
              <w:rPr>
                <w:rStyle w:val="Hyperlink"/>
                <w:noProof/>
              </w:rPr>
              <w:t>B.</w:t>
            </w:r>
            <w:r w:rsidR="000A5CBC">
              <w:rPr>
                <w:rFonts w:asciiTheme="minorHAnsi" w:eastAsiaTheme="minorEastAsia" w:hAnsiTheme="minorHAnsi" w:cstheme="minorBidi"/>
                <w:noProof/>
                <w:color w:val="auto"/>
                <w:sz w:val="22"/>
                <w:szCs w:val="22"/>
              </w:rPr>
              <w:tab/>
            </w:r>
            <w:r w:rsidR="000A5CBC" w:rsidRPr="001563A0">
              <w:rPr>
                <w:rStyle w:val="Hyperlink"/>
                <w:noProof/>
              </w:rPr>
              <w:t>Budgets and Expenditure Reports</w:t>
            </w:r>
            <w:r w:rsidR="000A5CBC">
              <w:rPr>
                <w:noProof/>
                <w:webHidden/>
              </w:rPr>
              <w:tab/>
            </w:r>
            <w:r w:rsidR="000A5CBC">
              <w:rPr>
                <w:noProof/>
                <w:webHidden/>
              </w:rPr>
              <w:fldChar w:fldCharType="begin"/>
            </w:r>
            <w:r w:rsidR="000A5CBC">
              <w:rPr>
                <w:noProof/>
                <w:webHidden/>
              </w:rPr>
              <w:instrText xml:space="preserve"> PAGEREF _Toc64016150 \h </w:instrText>
            </w:r>
            <w:r w:rsidR="000A5CBC">
              <w:rPr>
                <w:noProof/>
                <w:webHidden/>
              </w:rPr>
            </w:r>
            <w:r w:rsidR="000A5CBC">
              <w:rPr>
                <w:noProof/>
                <w:webHidden/>
              </w:rPr>
              <w:fldChar w:fldCharType="separate"/>
            </w:r>
            <w:r w:rsidR="000A5CBC">
              <w:rPr>
                <w:noProof/>
                <w:webHidden/>
              </w:rPr>
              <w:t>4</w:t>
            </w:r>
            <w:r w:rsidR="000A5CBC">
              <w:rPr>
                <w:noProof/>
                <w:webHidden/>
              </w:rPr>
              <w:fldChar w:fldCharType="end"/>
            </w:r>
          </w:hyperlink>
        </w:p>
        <w:p w14:paraId="0FCC8626" w14:textId="0CD67F21" w:rsidR="000A5CBC" w:rsidRDefault="00072A95">
          <w:pPr>
            <w:pStyle w:val="TOC4"/>
            <w:rPr>
              <w:rFonts w:asciiTheme="minorHAnsi" w:eastAsiaTheme="minorEastAsia" w:hAnsiTheme="minorHAnsi" w:cstheme="minorBidi"/>
              <w:noProof/>
              <w:color w:val="auto"/>
              <w:sz w:val="22"/>
              <w:szCs w:val="22"/>
            </w:rPr>
          </w:pPr>
          <w:hyperlink w:anchor="_Toc64016151" w:history="1">
            <w:r w:rsidR="000A5CBC" w:rsidRPr="001563A0">
              <w:rPr>
                <w:rStyle w:val="Hyperlink"/>
                <w:noProof/>
              </w:rPr>
              <w:t>C.</w:t>
            </w:r>
            <w:r w:rsidR="000A5CBC">
              <w:rPr>
                <w:rFonts w:asciiTheme="minorHAnsi" w:eastAsiaTheme="minorEastAsia" w:hAnsiTheme="minorHAnsi" w:cstheme="minorBidi"/>
                <w:noProof/>
                <w:color w:val="auto"/>
                <w:sz w:val="22"/>
                <w:szCs w:val="22"/>
              </w:rPr>
              <w:tab/>
            </w:r>
            <w:r w:rsidR="000A5CBC" w:rsidRPr="001563A0">
              <w:rPr>
                <w:rStyle w:val="Hyperlink"/>
                <w:noProof/>
              </w:rPr>
              <w:t>Supplement versus Supplanting</w:t>
            </w:r>
            <w:r w:rsidR="000A5CBC">
              <w:rPr>
                <w:noProof/>
                <w:webHidden/>
              </w:rPr>
              <w:tab/>
            </w:r>
            <w:r w:rsidR="000A5CBC">
              <w:rPr>
                <w:noProof/>
                <w:webHidden/>
              </w:rPr>
              <w:fldChar w:fldCharType="begin"/>
            </w:r>
            <w:r w:rsidR="000A5CBC">
              <w:rPr>
                <w:noProof/>
                <w:webHidden/>
              </w:rPr>
              <w:instrText xml:space="preserve"> PAGEREF _Toc64016151 \h </w:instrText>
            </w:r>
            <w:r w:rsidR="000A5CBC">
              <w:rPr>
                <w:noProof/>
                <w:webHidden/>
              </w:rPr>
            </w:r>
            <w:r w:rsidR="000A5CBC">
              <w:rPr>
                <w:noProof/>
                <w:webHidden/>
              </w:rPr>
              <w:fldChar w:fldCharType="separate"/>
            </w:r>
            <w:r w:rsidR="000A5CBC">
              <w:rPr>
                <w:noProof/>
                <w:webHidden/>
              </w:rPr>
              <w:t>5</w:t>
            </w:r>
            <w:r w:rsidR="000A5CBC">
              <w:rPr>
                <w:noProof/>
                <w:webHidden/>
              </w:rPr>
              <w:fldChar w:fldCharType="end"/>
            </w:r>
          </w:hyperlink>
        </w:p>
        <w:p w14:paraId="34430D23" w14:textId="4D0B25B4" w:rsidR="000A5CBC" w:rsidRDefault="00072A95">
          <w:pPr>
            <w:pStyle w:val="TOC4"/>
            <w:rPr>
              <w:rFonts w:asciiTheme="minorHAnsi" w:eastAsiaTheme="minorEastAsia" w:hAnsiTheme="minorHAnsi" w:cstheme="minorBidi"/>
              <w:noProof/>
              <w:color w:val="auto"/>
              <w:sz w:val="22"/>
              <w:szCs w:val="22"/>
            </w:rPr>
          </w:pPr>
          <w:hyperlink w:anchor="_Toc64016152" w:history="1">
            <w:r w:rsidR="000A5CBC" w:rsidRPr="001563A0">
              <w:rPr>
                <w:rStyle w:val="Hyperlink"/>
                <w:noProof/>
              </w:rPr>
              <w:t>D.</w:t>
            </w:r>
            <w:r w:rsidR="000A5CBC">
              <w:rPr>
                <w:rFonts w:asciiTheme="minorHAnsi" w:eastAsiaTheme="minorEastAsia" w:hAnsiTheme="minorHAnsi" w:cstheme="minorBidi"/>
                <w:noProof/>
                <w:color w:val="auto"/>
                <w:sz w:val="22"/>
                <w:szCs w:val="22"/>
              </w:rPr>
              <w:tab/>
            </w:r>
            <w:r w:rsidR="000A5CBC" w:rsidRPr="001563A0">
              <w:rPr>
                <w:rStyle w:val="Hyperlink"/>
                <w:noProof/>
              </w:rPr>
              <w:t>Use of California School Accounting Manual Object Codes</w:t>
            </w:r>
            <w:r w:rsidR="000A5CBC">
              <w:rPr>
                <w:noProof/>
                <w:webHidden/>
              </w:rPr>
              <w:tab/>
            </w:r>
            <w:r w:rsidR="000A5CBC">
              <w:rPr>
                <w:noProof/>
                <w:webHidden/>
              </w:rPr>
              <w:fldChar w:fldCharType="begin"/>
            </w:r>
            <w:r w:rsidR="000A5CBC">
              <w:rPr>
                <w:noProof/>
                <w:webHidden/>
              </w:rPr>
              <w:instrText xml:space="preserve"> PAGEREF _Toc64016152 \h </w:instrText>
            </w:r>
            <w:r w:rsidR="000A5CBC">
              <w:rPr>
                <w:noProof/>
                <w:webHidden/>
              </w:rPr>
            </w:r>
            <w:r w:rsidR="000A5CBC">
              <w:rPr>
                <w:noProof/>
                <w:webHidden/>
              </w:rPr>
              <w:fldChar w:fldCharType="separate"/>
            </w:r>
            <w:r w:rsidR="000A5CBC">
              <w:rPr>
                <w:noProof/>
                <w:webHidden/>
              </w:rPr>
              <w:t>5</w:t>
            </w:r>
            <w:r w:rsidR="000A5CBC">
              <w:rPr>
                <w:noProof/>
                <w:webHidden/>
              </w:rPr>
              <w:fldChar w:fldCharType="end"/>
            </w:r>
          </w:hyperlink>
        </w:p>
        <w:p w14:paraId="0B5BCD70" w14:textId="5EAF11DE" w:rsidR="000A5CBC" w:rsidRDefault="00072A95">
          <w:pPr>
            <w:pStyle w:val="TOC4"/>
            <w:rPr>
              <w:rFonts w:asciiTheme="minorHAnsi" w:eastAsiaTheme="minorEastAsia" w:hAnsiTheme="minorHAnsi" w:cstheme="minorBidi"/>
              <w:noProof/>
              <w:color w:val="auto"/>
              <w:sz w:val="22"/>
              <w:szCs w:val="22"/>
            </w:rPr>
          </w:pPr>
          <w:hyperlink w:anchor="_Toc64016153" w:history="1">
            <w:r w:rsidR="000A5CBC" w:rsidRPr="001563A0">
              <w:rPr>
                <w:rStyle w:val="Hyperlink"/>
                <w:noProof/>
              </w:rPr>
              <w:t>E.</w:t>
            </w:r>
            <w:r w:rsidR="000A5CBC">
              <w:rPr>
                <w:rFonts w:asciiTheme="minorHAnsi" w:eastAsiaTheme="minorEastAsia" w:hAnsiTheme="minorHAnsi" w:cstheme="minorBidi"/>
                <w:noProof/>
                <w:color w:val="auto"/>
                <w:sz w:val="22"/>
                <w:szCs w:val="22"/>
              </w:rPr>
              <w:tab/>
            </w:r>
            <w:r w:rsidR="000A5CBC" w:rsidRPr="001563A0">
              <w:rPr>
                <w:rStyle w:val="Hyperlink"/>
                <w:noProof/>
              </w:rPr>
              <w:t>Indirect Costs</w:t>
            </w:r>
            <w:r w:rsidR="000A5CBC">
              <w:rPr>
                <w:noProof/>
                <w:webHidden/>
              </w:rPr>
              <w:tab/>
            </w:r>
            <w:r w:rsidR="000A5CBC">
              <w:rPr>
                <w:noProof/>
                <w:webHidden/>
              </w:rPr>
              <w:fldChar w:fldCharType="begin"/>
            </w:r>
            <w:r w:rsidR="000A5CBC">
              <w:rPr>
                <w:noProof/>
                <w:webHidden/>
              </w:rPr>
              <w:instrText xml:space="preserve"> PAGEREF _Toc64016153 \h </w:instrText>
            </w:r>
            <w:r w:rsidR="000A5CBC">
              <w:rPr>
                <w:noProof/>
                <w:webHidden/>
              </w:rPr>
            </w:r>
            <w:r w:rsidR="000A5CBC">
              <w:rPr>
                <w:noProof/>
                <w:webHidden/>
              </w:rPr>
              <w:fldChar w:fldCharType="separate"/>
            </w:r>
            <w:r w:rsidR="000A5CBC">
              <w:rPr>
                <w:noProof/>
                <w:webHidden/>
              </w:rPr>
              <w:t>5</w:t>
            </w:r>
            <w:r w:rsidR="000A5CBC">
              <w:rPr>
                <w:noProof/>
                <w:webHidden/>
              </w:rPr>
              <w:fldChar w:fldCharType="end"/>
            </w:r>
          </w:hyperlink>
        </w:p>
        <w:p w14:paraId="5BE4ED5F" w14:textId="10040A8A" w:rsidR="000A5CBC" w:rsidRDefault="00072A95">
          <w:pPr>
            <w:pStyle w:val="TOC4"/>
            <w:rPr>
              <w:rFonts w:asciiTheme="minorHAnsi" w:eastAsiaTheme="minorEastAsia" w:hAnsiTheme="minorHAnsi" w:cstheme="minorBidi"/>
              <w:noProof/>
              <w:color w:val="auto"/>
              <w:sz w:val="22"/>
              <w:szCs w:val="22"/>
            </w:rPr>
          </w:pPr>
          <w:hyperlink w:anchor="_Toc64016154" w:history="1">
            <w:r w:rsidR="000A5CBC" w:rsidRPr="001563A0">
              <w:rPr>
                <w:rStyle w:val="Hyperlink"/>
                <w:noProof/>
              </w:rPr>
              <w:t>F.</w:t>
            </w:r>
            <w:r w:rsidR="000A5CBC">
              <w:rPr>
                <w:rFonts w:asciiTheme="minorHAnsi" w:eastAsiaTheme="minorEastAsia" w:hAnsiTheme="minorHAnsi" w:cstheme="minorBidi"/>
                <w:noProof/>
                <w:color w:val="auto"/>
                <w:sz w:val="22"/>
                <w:szCs w:val="22"/>
              </w:rPr>
              <w:tab/>
            </w:r>
            <w:r w:rsidR="000A5CBC" w:rsidRPr="001563A0">
              <w:rPr>
                <w:rStyle w:val="Hyperlink"/>
                <w:noProof/>
              </w:rPr>
              <w:t>Funding and Renewal Timeframe</w:t>
            </w:r>
            <w:r w:rsidR="000A5CBC">
              <w:rPr>
                <w:noProof/>
                <w:webHidden/>
              </w:rPr>
              <w:tab/>
            </w:r>
            <w:r w:rsidR="000A5CBC">
              <w:rPr>
                <w:noProof/>
                <w:webHidden/>
              </w:rPr>
              <w:fldChar w:fldCharType="begin"/>
            </w:r>
            <w:r w:rsidR="000A5CBC">
              <w:rPr>
                <w:noProof/>
                <w:webHidden/>
              </w:rPr>
              <w:instrText xml:space="preserve"> PAGEREF _Toc64016154 \h </w:instrText>
            </w:r>
            <w:r w:rsidR="000A5CBC">
              <w:rPr>
                <w:noProof/>
                <w:webHidden/>
              </w:rPr>
            </w:r>
            <w:r w:rsidR="000A5CBC">
              <w:rPr>
                <w:noProof/>
                <w:webHidden/>
              </w:rPr>
              <w:fldChar w:fldCharType="separate"/>
            </w:r>
            <w:r w:rsidR="000A5CBC">
              <w:rPr>
                <w:noProof/>
                <w:webHidden/>
              </w:rPr>
              <w:t>5</w:t>
            </w:r>
            <w:r w:rsidR="000A5CBC">
              <w:rPr>
                <w:noProof/>
                <w:webHidden/>
              </w:rPr>
              <w:fldChar w:fldCharType="end"/>
            </w:r>
          </w:hyperlink>
        </w:p>
        <w:p w14:paraId="78732B60" w14:textId="4D2D6704" w:rsidR="000A5CBC" w:rsidRDefault="00072A95">
          <w:pPr>
            <w:pStyle w:val="TOC4"/>
            <w:rPr>
              <w:rFonts w:asciiTheme="minorHAnsi" w:eastAsiaTheme="minorEastAsia" w:hAnsiTheme="minorHAnsi" w:cstheme="minorBidi"/>
              <w:noProof/>
              <w:color w:val="auto"/>
              <w:sz w:val="22"/>
              <w:szCs w:val="22"/>
            </w:rPr>
          </w:pPr>
          <w:hyperlink w:anchor="_Toc64016155" w:history="1">
            <w:r w:rsidR="000A5CBC" w:rsidRPr="001563A0">
              <w:rPr>
                <w:rStyle w:val="Hyperlink"/>
                <w:noProof/>
              </w:rPr>
              <w:t>G.</w:t>
            </w:r>
            <w:r w:rsidR="000A5CBC">
              <w:rPr>
                <w:rFonts w:asciiTheme="minorHAnsi" w:eastAsiaTheme="minorEastAsia" w:hAnsiTheme="minorHAnsi" w:cstheme="minorBidi"/>
                <w:noProof/>
                <w:color w:val="auto"/>
                <w:sz w:val="22"/>
                <w:szCs w:val="22"/>
              </w:rPr>
              <w:tab/>
            </w:r>
            <w:r w:rsidR="000A5CBC" w:rsidRPr="001563A0">
              <w:rPr>
                <w:rStyle w:val="Hyperlink"/>
                <w:noProof/>
              </w:rPr>
              <w:t>County Lead Work Plan</w:t>
            </w:r>
            <w:r w:rsidR="000A5CBC">
              <w:rPr>
                <w:noProof/>
                <w:webHidden/>
              </w:rPr>
              <w:tab/>
            </w:r>
            <w:r w:rsidR="000A5CBC">
              <w:rPr>
                <w:noProof/>
                <w:webHidden/>
              </w:rPr>
              <w:fldChar w:fldCharType="begin"/>
            </w:r>
            <w:r w:rsidR="000A5CBC">
              <w:rPr>
                <w:noProof/>
                <w:webHidden/>
              </w:rPr>
              <w:instrText xml:space="preserve"> PAGEREF _Toc64016155 \h </w:instrText>
            </w:r>
            <w:r w:rsidR="000A5CBC">
              <w:rPr>
                <w:noProof/>
                <w:webHidden/>
              </w:rPr>
            </w:r>
            <w:r w:rsidR="000A5CBC">
              <w:rPr>
                <w:noProof/>
                <w:webHidden/>
              </w:rPr>
              <w:fldChar w:fldCharType="separate"/>
            </w:r>
            <w:r w:rsidR="000A5CBC">
              <w:rPr>
                <w:noProof/>
                <w:webHidden/>
              </w:rPr>
              <w:t>5</w:t>
            </w:r>
            <w:r w:rsidR="000A5CBC">
              <w:rPr>
                <w:noProof/>
                <w:webHidden/>
              </w:rPr>
              <w:fldChar w:fldCharType="end"/>
            </w:r>
          </w:hyperlink>
        </w:p>
        <w:p w14:paraId="75540838" w14:textId="4587609E" w:rsidR="000A5CBC" w:rsidRDefault="00072A95">
          <w:pPr>
            <w:pStyle w:val="TOC3"/>
            <w:rPr>
              <w:rFonts w:asciiTheme="minorHAnsi" w:eastAsiaTheme="minorEastAsia" w:hAnsiTheme="minorHAnsi" w:cstheme="minorBidi"/>
              <w:noProof/>
              <w:color w:val="auto"/>
              <w:sz w:val="22"/>
              <w:szCs w:val="22"/>
            </w:rPr>
          </w:pPr>
          <w:hyperlink w:anchor="_Toc64016156" w:history="1">
            <w:r w:rsidR="000A5CBC" w:rsidRPr="001563A0">
              <w:rPr>
                <w:rStyle w:val="Hyperlink"/>
                <w:noProof/>
              </w:rPr>
              <w:t>IV.</w:t>
            </w:r>
            <w:r w:rsidR="000A5CBC">
              <w:rPr>
                <w:rFonts w:asciiTheme="minorHAnsi" w:eastAsiaTheme="minorEastAsia" w:hAnsiTheme="minorHAnsi" w:cstheme="minorBidi"/>
                <w:noProof/>
                <w:color w:val="auto"/>
                <w:sz w:val="22"/>
                <w:szCs w:val="22"/>
              </w:rPr>
              <w:tab/>
            </w:r>
            <w:r w:rsidR="000A5CBC" w:rsidRPr="001563A0">
              <w:rPr>
                <w:rStyle w:val="Hyperlink"/>
                <w:noProof/>
              </w:rPr>
              <w:t>Funding Formula</w:t>
            </w:r>
            <w:r w:rsidR="000A5CBC">
              <w:rPr>
                <w:noProof/>
                <w:webHidden/>
              </w:rPr>
              <w:tab/>
            </w:r>
            <w:r w:rsidR="000A5CBC">
              <w:rPr>
                <w:noProof/>
                <w:webHidden/>
              </w:rPr>
              <w:fldChar w:fldCharType="begin"/>
            </w:r>
            <w:r w:rsidR="000A5CBC">
              <w:rPr>
                <w:noProof/>
                <w:webHidden/>
              </w:rPr>
              <w:instrText xml:space="preserve"> PAGEREF _Toc64016156 \h </w:instrText>
            </w:r>
            <w:r w:rsidR="000A5CBC">
              <w:rPr>
                <w:noProof/>
                <w:webHidden/>
              </w:rPr>
            </w:r>
            <w:r w:rsidR="000A5CBC">
              <w:rPr>
                <w:noProof/>
                <w:webHidden/>
              </w:rPr>
              <w:fldChar w:fldCharType="separate"/>
            </w:r>
            <w:r w:rsidR="000A5CBC">
              <w:rPr>
                <w:noProof/>
                <w:webHidden/>
              </w:rPr>
              <w:t>6</w:t>
            </w:r>
            <w:r w:rsidR="000A5CBC">
              <w:rPr>
                <w:noProof/>
                <w:webHidden/>
              </w:rPr>
              <w:fldChar w:fldCharType="end"/>
            </w:r>
          </w:hyperlink>
        </w:p>
        <w:p w14:paraId="33CC4069" w14:textId="3CDDCE18" w:rsidR="000A5CBC" w:rsidRDefault="00072A95">
          <w:pPr>
            <w:pStyle w:val="TOC4"/>
            <w:rPr>
              <w:rFonts w:asciiTheme="minorHAnsi" w:eastAsiaTheme="minorEastAsia" w:hAnsiTheme="minorHAnsi" w:cstheme="minorBidi"/>
              <w:noProof/>
              <w:color w:val="auto"/>
              <w:sz w:val="22"/>
              <w:szCs w:val="22"/>
            </w:rPr>
          </w:pPr>
          <w:hyperlink w:anchor="_Toc64016157" w:history="1">
            <w:r w:rsidR="000A5CBC" w:rsidRPr="001563A0">
              <w:rPr>
                <w:rStyle w:val="Hyperlink"/>
                <w:noProof/>
              </w:rPr>
              <w:t>A.</w:t>
            </w:r>
            <w:r w:rsidR="000A5CBC">
              <w:rPr>
                <w:rFonts w:asciiTheme="minorHAnsi" w:eastAsiaTheme="minorEastAsia" w:hAnsiTheme="minorHAnsi" w:cstheme="minorBidi"/>
                <w:noProof/>
                <w:color w:val="auto"/>
                <w:sz w:val="22"/>
                <w:szCs w:val="22"/>
              </w:rPr>
              <w:tab/>
            </w:r>
            <w:r w:rsidR="000A5CBC" w:rsidRPr="001563A0">
              <w:rPr>
                <w:rStyle w:val="Hyperlink"/>
                <w:noProof/>
              </w:rPr>
              <w:t>Base Funding*</w:t>
            </w:r>
            <w:r w:rsidR="000A5CBC">
              <w:rPr>
                <w:noProof/>
                <w:webHidden/>
              </w:rPr>
              <w:tab/>
            </w:r>
            <w:r w:rsidR="000A5CBC">
              <w:rPr>
                <w:noProof/>
                <w:webHidden/>
              </w:rPr>
              <w:fldChar w:fldCharType="begin"/>
            </w:r>
            <w:r w:rsidR="000A5CBC">
              <w:rPr>
                <w:noProof/>
                <w:webHidden/>
              </w:rPr>
              <w:instrText xml:space="preserve"> PAGEREF _Toc64016157 \h </w:instrText>
            </w:r>
            <w:r w:rsidR="000A5CBC">
              <w:rPr>
                <w:noProof/>
                <w:webHidden/>
              </w:rPr>
            </w:r>
            <w:r w:rsidR="000A5CBC">
              <w:rPr>
                <w:noProof/>
                <w:webHidden/>
              </w:rPr>
              <w:fldChar w:fldCharType="separate"/>
            </w:r>
            <w:r w:rsidR="000A5CBC">
              <w:rPr>
                <w:noProof/>
                <w:webHidden/>
              </w:rPr>
              <w:t>6</w:t>
            </w:r>
            <w:r w:rsidR="000A5CBC">
              <w:rPr>
                <w:noProof/>
                <w:webHidden/>
              </w:rPr>
              <w:fldChar w:fldCharType="end"/>
            </w:r>
          </w:hyperlink>
        </w:p>
        <w:p w14:paraId="3DCFBD8F" w14:textId="02C29555" w:rsidR="000A5CBC" w:rsidRDefault="00072A95">
          <w:pPr>
            <w:pStyle w:val="TOC4"/>
            <w:rPr>
              <w:rFonts w:asciiTheme="minorHAnsi" w:eastAsiaTheme="minorEastAsia" w:hAnsiTheme="minorHAnsi" w:cstheme="minorBidi"/>
              <w:noProof/>
              <w:color w:val="auto"/>
              <w:sz w:val="22"/>
              <w:szCs w:val="22"/>
            </w:rPr>
          </w:pPr>
          <w:hyperlink w:anchor="_Toc64016158" w:history="1">
            <w:r w:rsidR="000A5CBC" w:rsidRPr="001563A0">
              <w:rPr>
                <w:rStyle w:val="Hyperlink"/>
                <w:noProof/>
              </w:rPr>
              <w:t>B.</w:t>
            </w:r>
            <w:r w:rsidR="000A5CBC">
              <w:rPr>
                <w:rFonts w:asciiTheme="minorHAnsi" w:eastAsiaTheme="minorEastAsia" w:hAnsiTheme="minorHAnsi" w:cstheme="minorBidi"/>
                <w:noProof/>
                <w:color w:val="auto"/>
                <w:sz w:val="22"/>
                <w:szCs w:val="22"/>
              </w:rPr>
              <w:tab/>
            </w:r>
            <w:r w:rsidR="000A5CBC" w:rsidRPr="001563A0">
              <w:rPr>
                <w:rStyle w:val="Hyperlink"/>
                <w:noProof/>
              </w:rPr>
              <w:t>Site Level Funding*</w:t>
            </w:r>
            <w:r w:rsidR="000A5CBC">
              <w:rPr>
                <w:noProof/>
                <w:webHidden/>
              </w:rPr>
              <w:tab/>
            </w:r>
            <w:r w:rsidR="000A5CBC">
              <w:rPr>
                <w:noProof/>
                <w:webHidden/>
              </w:rPr>
              <w:fldChar w:fldCharType="begin"/>
            </w:r>
            <w:r w:rsidR="000A5CBC">
              <w:rPr>
                <w:noProof/>
                <w:webHidden/>
              </w:rPr>
              <w:instrText xml:space="preserve"> PAGEREF _Toc64016158 \h </w:instrText>
            </w:r>
            <w:r w:rsidR="000A5CBC">
              <w:rPr>
                <w:noProof/>
                <w:webHidden/>
              </w:rPr>
            </w:r>
            <w:r w:rsidR="000A5CBC">
              <w:rPr>
                <w:noProof/>
                <w:webHidden/>
              </w:rPr>
              <w:fldChar w:fldCharType="separate"/>
            </w:r>
            <w:r w:rsidR="000A5CBC">
              <w:rPr>
                <w:noProof/>
                <w:webHidden/>
              </w:rPr>
              <w:t>6</w:t>
            </w:r>
            <w:r w:rsidR="000A5CBC">
              <w:rPr>
                <w:noProof/>
                <w:webHidden/>
              </w:rPr>
              <w:fldChar w:fldCharType="end"/>
            </w:r>
          </w:hyperlink>
        </w:p>
        <w:p w14:paraId="65A7E061" w14:textId="4B3A09AE" w:rsidR="000A5CBC" w:rsidRDefault="00072A95">
          <w:pPr>
            <w:pStyle w:val="TOC4"/>
            <w:rPr>
              <w:rFonts w:asciiTheme="minorHAnsi" w:eastAsiaTheme="minorEastAsia" w:hAnsiTheme="minorHAnsi" w:cstheme="minorBidi"/>
              <w:noProof/>
              <w:color w:val="auto"/>
              <w:sz w:val="22"/>
              <w:szCs w:val="22"/>
            </w:rPr>
          </w:pPr>
          <w:hyperlink w:anchor="_Toc64016159" w:history="1">
            <w:r w:rsidR="000A5CBC" w:rsidRPr="001563A0">
              <w:rPr>
                <w:rStyle w:val="Hyperlink"/>
                <w:noProof/>
              </w:rPr>
              <w:t>C.</w:t>
            </w:r>
            <w:r w:rsidR="000A5CBC">
              <w:rPr>
                <w:rFonts w:asciiTheme="minorHAnsi" w:eastAsiaTheme="minorEastAsia" w:hAnsiTheme="minorHAnsi" w:cstheme="minorBidi"/>
                <w:noProof/>
                <w:color w:val="auto"/>
                <w:sz w:val="22"/>
                <w:szCs w:val="22"/>
              </w:rPr>
              <w:tab/>
            </w:r>
            <w:r w:rsidR="000A5CBC" w:rsidRPr="001563A0">
              <w:rPr>
                <w:rStyle w:val="Hyperlink"/>
                <w:noProof/>
              </w:rPr>
              <w:t>Award Amount*</w:t>
            </w:r>
            <w:r w:rsidR="000A5CBC">
              <w:rPr>
                <w:noProof/>
                <w:webHidden/>
              </w:rPr>
              <w:tab/>
            </w:r>
            <w:r w:rsidR="000A5CBC">
              <w:rPr>
                <w:noProof/>
                <w:webHidden/>
              </w:rPr>
              <w:fldChar w:fldCharType="begin"/>
            </w:r>
            <w:r w:rsidR="000A5CBC">
              <w:rPr>
                <w:noProof/>
                <w:webHidden/>
              </w:rPr>
              <w:instrText xml:space="preserve"> PAGEREF _Toc64016159 \h </w:instrText>
            </w:r>
            <w:r w:rsidR="000A5CBC">
              <w:rPr>
                <w:noProof/>
                <w:webHidden/>
              </w:rPr>
            </w:r>
            <w:r w:rsidR="000A5CBC">
              <w:rPr>
                <w:noProof/>
                <w:webHidden/>
              </w:rPr>
              <w:fldChar w:fldCharType="separate"/>
            </w:r>
            <w:r w:rsidR="000A5CBC">
              <w:rPr>
                <w:noProof/>
                <w:webHidden/>
              </w:rPr>
              <w:t>6</w:t>
            </w:r>
            <w:r w:rsidR="000A5CBC">
              <w:rPr>
                <w:noProof/>
                <w:webHidden/>
              </w:rPr>
              <w:fldChar w:fldCharType="end"/>
            </w:r>
          </w:hyperlink>
        </w:p>
        <w:p w14:paraId="7457C360" w14:textId="6376B317" w:rsidR="000A5CBC" w:rsidRDefault="00072A95">
          <w:pPr>
            <w:pStyle w:val="TOC3"/>
            <w:rPr>
              <w:rFonts w:asciiTheme="minorHAnsi" w:eastAsiaTheme="minorEastAsia" w:hAnsiTheme="minorHAnsi" w:cstheme="minorBidi"/>
              <w:noProof/>
              <w:color w:val="auto"/>
              <w:sz w:val="22"/>
              <w:szCs w:val="22"/>
            </w:rPr>
          </w:pPr>
          <w:hyperlink w:anchor="_Toc64016160" w:history="1">
            <w:r w:rsidR="000A5CBC" w:rsidRPr="001563A0">
              <w:rPr>
                <w:rStyle w:val="Hyperlink"/>
                <w:noProof/>
              </w:rPr>
              <w:t>V.</w:t>
            </w:r>
            <w:r w:rsidR="000A5CBC">
              <w:rPr>
                <w:rFonts w:asciiTheme="minorHAnsi" w:eastAsiaTheme="minorEastAsia" w:hAnsiTheme="minorHAnsi" w:cstheme="minorBidi"/>
                <w:noProof/>
                <w:color w:val="auto"/>
                <w:sz w:val="22"/>
                <w:szCs w:val="22"/>
              </w:rPr>
              <w:tab/>
            </w:r>
            <w:r w:rsidR="000A5CBC" w:rsidRPr="001563A0">
              <w:rPr>
                <w:rStyle w:val="Hyperlink"/>
                <w:noProof/>
              </w:rPr>
              <w:t>Application Submission</w:t>
            </w:r>
            <w:r w:rsidR="000A5CBC">
              <w:rPr>
                <w:noProof/>
                <w:webHidden/>
              </w:rPr>
              <w:tab/>
            </w:r>
            <w:r w:rsidR="000A5CBC">
              <w:rPr>
                <w:noProof/>
                <w:webHidden/>
              </w:rPr>
              <w:fldChar w:fldCharType="begin"/>
            </w:r>
            <w:r w:rsidR="000A5CBC">
              <w:rPr>
                <w:noProof/>
                <w:webHidden/>
              </w:rPr>
              <w:instrText xml:space="preserve"> PAGEREF _Toc64016160 \h </w:instrText>
            </w:r>
            <w:r w:rsidR="000A5CBC">
              <w:rPr>
                <w:noProof/>
                <w:webHidden/>
              </w:rPr>
            </w:r>
            <w:r w:rsidR="000A5CBC">
              <w:rPr>
                <w:noProof/>
                <w:webHidden/>
              </w:rPr>
              <w:fldChar w:fldCharType="separate"/>
            </w:r>
            <w:r w:rsidR="000A5CBC">
              <w:rPr>
                <w:noProof/>
                <w:webHidden/>
              </w:rPr>
              <w:t>7</w:t>
            </w:r>
            <w:r w:rsidR="000A5CBC">
              <w:rPr>
                <w:noProof/>
                <w:webHidden/>
              </w:rPr>
              <w:fldChar w:fldCharType="end"/>
            </w:r>
          </w:hyperlink>
        </w:p>
        <w:p w14:paraId="65EF276B" w14:textId="6FF16D33" w:rsidR="000A5CBC" w:rsidRDefault="00072A95">
          <w:pPr>
            <w:pStyle w:val="TOC4"/>
            <w:rPr>
              <w:rFonts w:asciiTheme="minorHAnsi" w:eastAsiaTheme="minorEastAsia" w:hAnsiTheme="minorHAnsi" w:cstheme="minorBidi"/>
              <w:noProof/>
              <w:color w:val="auto"/>
              <w:sz w:val="22"/>
              <w:szCs w:val="22"/>
            </w:rPr>
          </w:pPr>
          <w:hyperlink w:anchor="_Toc64016161" w:history="1">
            <w:r w:rsidR="000A5CBC" w:rsidRPr="001563A0">
              <w:rPr>
                <w:rStyle w:val="Hyperlink"/>
                <w:noProof/>
              </w:rPr>
              <w:t>A.</w:t>
            </w:r>
            <w:r w:rsidR="000A5CBC">
              <w:rPr>
                <w:rFonts w:asciiTheme="minorHAnsi" w:eastAsiaTheme="minorEastAsia" w:hAnsiTheme="minorHAnsi" w:cstheme="minorBidi"/>
                <w:noProof/>
                <w:color w:val="auto"/>
                <w:sz w:val="22"/>
                <w:szCs w:val="22"/>
              </w:rPr>
              <w:tab/>
            </w:r>
            <w:r w:rsidR="000A5CBC" w:rsidRPr="001563A0">
              <w:rPr>
                <w:rStyle w:val="Hyperlink"/>
                <w:noProof/>
              </w:rPr>
              <w:t>Electronic Copy of Application</w:t>
            </w:r>
            <w:r w:rsidR="000A5CBC">
              <w:rPr>
                <w:noProof/>
                <w:webHidden/>
              </w:rPr>
              <w:tab/>
            </w:r>
            <w:r w:rsidR="000A5CBC">
              <w:rPr>
                <w:noProof/>
                <w:webHidden/>
              </w:rPr>
              <w:fldChar w:fldCharType="begin"/>
            </w:r>
            <w:r w:rsidR="000A5CBC">
              <w:rPr>
                <w:noProof/>
                <w:webHidden/>
              </w:rPr>
              <w:instrText xml:space="preserve"> PAGEREF _Toc64016161 \h </w:instrText>
            </w:r>
            <w:r w:rsidR="000A5CBC">
              <w:rPr>
                <w:noProof/>
                <w:webHidden/>
              </w:rPr>
            </w:r>
            <w:r w:rsidR="000A5CBC">
              <w:rPr>
                <w:noProof/>
                <w:webHidden/>
              </w:rPr>
              <w:fldChar w:fldCharType="separate"/>
            </w:r>
            <w:r w:rsidR="000A5CBC">
              <w:rPr>
                <w:noProof/>
                <w:webHidden/>
              </w:rPr>
              <w:t>7</w:t>
            </w:r>
            <w:r w:rsidR="000A5CBC">
              <w:rPr>
                <w:noProof/>
                <w:webHidden/>
              </w:rPr>
              <w:fldChar w:fldCharType="end"/>
            </w:r>
          </w:hyperlink>
        </w:p>
        <w:p w14:paraId="22C8234B" w14:textId="0A4A7886" w:rsidR="000A5CBC" w:rsidRDefault="00072A95">
          <w:pPr>
            <w:pStyle w:val="TOC2"/>
            <w:rPr>
              <w:rFonts w:asciiTheme="minorHAnsi" w:eastAsiaTheme="minorEastAsia" w:hAnsiTheme="minorHAnsi" w:cstheme="minorBidi"/>
              <w:noProof/>
              <w:color w:val="auto"/>
              <w:sz w:val="22"/>
              <w:szCs w:val="22"/>
            </w:rPr>
          </w:pPr>
          <w:hyperlink w:anchor="_Toc64016162" w:history="1">
            <w:r w:rsidR="000A5CBC" w:rsidRPr="001563A0">
              <w:rPr>
                <w:rStyle w:val="Hyperlink"/>
                <w:noProof/>
              </w:rPr>
              <w:t>Sources</w:t>
            </w:r>
            <w:r w:rsidR="000A5CBC">
              <w:rPr>
                <w:noProof/>
                <w:webHidden/>
              </w:rPr>
              <w:tab/>
            </w:r>
            <w:r w:rsidR="000A5CBC">
              <w:rPr>
                <w:noProof/>
                <w:webHidden/>
              </w:rPr>
              <w:fldChar w:fldCharType="begin"/>
            </w:r>
            <w:r w:rsidR="000A5CBC">
              <w:rPr>
                <w:noProof/>
                <w:webHidden/>
              </w:rPr>
              <w:instrText xml:space="preserve"> PAGEREF _Toc64016162 \h </w:instrText>
            </w:r>
            <w:r w:rsidR="000A5CBC">
              <w:rPr>
                <w:noProof/>
                <w:webHidden/>
              </w:rPr>
            </w:r>
            <w:r w:rsidR="000A5CBC">
              <w:rPr>
                <w:noProof/>
                <w:webHidden/>
              </w:rPr>
              <w:fldChar w:fldCharType="separate"/>
            </w:r>
            <w:r w:rsidR="000A5CBC">
              <w:rPr>
                <w:noProof/>
                <w:webHidden/>
              </w:rPr>
              <w:t>8</w:t>
            </w:r>
            <w:r w:rsidR="000A5CBC">
              <w:rPr>
                <w:noProof/>
                <w:webHidden/>
              </w:rPr>
              <w:fldChar w:fldCharType="end"/>
            </w:r>
          </w:hyperlink>
        </w:p>
        <w:p w14:paraId="72FEAB8A" w14:textId="781061C4" w:rsidR="000A5CBC" w:rsidRDefault="00072A95">
          <w:pPr>
            <w:pStyle w:val="TOC2"/>
            <w:rPr>
              <w:rFonts w:asciiTheme="minorHAnsi" w:eastAsiaTheme="minorEastAsia" w:hAnsiTheme="minorHAnsi" w:cstheme="minorBidi"/>
              <w:noProof/>
              <w:color w:val="auto"/>
              <w:sz w:val="22"/>
              <w:szCs w:val="22"/>
            </w:rPr>
          </w:pPr>
          <w:hyperlink w:anchor="_Toc64016163" w:history="1">
            <w:r w:rsidR="000A5CBC" w:rsidRPr="001563A0">
              <w:rPr>
                <w:rStyle w:val="Hyperlink"/>
                <w:noProof/>
              </w:rPr>
              <w:t>Key Terms</w:t>
            </w:r>
            <w:r w:rsidR="000A5CBC">
              <w:rPr>
                <w:noProof/>
                <w:webHidden/>
              </w:rPr>
              <w:tab/>
            </w:r>
            <w:r w:rsidR="000A5CBC">
              <w:rPr>
                <w:noProof/>
                <w:webHidden/>
              </w:rPr>
              <w:fldChar w:fldCharType="begin"/>
            </w:r>
            <w:r w:rsidR="000A5CBC">
              <w:rPr>
                <w:noProof/>
                <w:webHidden/>
              </w:rPr>
              <w:instrText xml:space="preserve"> PAGEREF _Toc64016163 \h </w:instrText>
            </w:r>
            <w:r w:rsidR="000A5CBC">
              <w:rPr>
                <w:noProof/>
                <w:webHidden/>
              </w:rPr>
            </w:r>
            <w:r w:rsidR="000A5CBC">
              <w:rPr>
                <w:noProof/>
                <w:webHidden/>
              </w:rPr>
              <w:fldChar w:fldCharType="separate"/>
            </w:r>
            <w:r w:rsidR="000A5CBC">
              <w:rPr>
                <w:noProof/>
                <w:webHidden/>
              </w:rPr>
              <w:t>9</w:t>
            </w:r>
            <w:r w:rsidR="000A5CBC">
              <w:rPr>
                <w:noProof/>
                <w:webHidden/>
              </w:rPr>
              <w:fldChar w:fldCharType="end"/>
            </w:r>
          </w:hyperlink>
        </w:p>
        <w:p w14:paraId="59A7EAA0" w14:textId="5A258191" w:rsidR="000A5CBC" w:rsidRDefault="000A5CBC">
          <w:pPr>
            <w:pStyle w:val="TOC2"/>
            <w:rPr>
              <w:rFonts w:asciiTheme="minorHAnsi" w:eastAsiaTheme="minorEastAsia" w:hAnsiTheme="minorHAnsi" w:cstheme="minorBidi"/>
              <w:noProof/>
              <w:color w:val="auto"/>
              <w:sz w:val="22"/>
              <w:szCs w:val="22"/>
            </w:rPr>
          </w:pPr>
        </w:p>
        <w:p w14:paraId="7718043D" w14:textId="2032C95C" w:rsidR="0006289A" w:rsidRPr="0006289A" w:rsidRDefault="00235615" w:rsidP="00EC16D6">
          <w:pPr>
            <w:tabs>
              <w:tab w:val="right" w:leader="dot" w:pos="9360"/>
            </w:tabs>
            <w:spacing w:after="100" w:line="360" w:lineRule="auto"/>
          </w:pPr>
          <w:r>
            <w:fldChar w:fldCharType="end"/>
          </w:r>
        </w:p>
      </w:sdtContent>
    </w:sdt>
    <w:p w14:paraId="4E80F85D" w14:textId="77777777" w:rsidR="00071280" w:rsidRDefault="00071280" w:rsidP="00EC16D6">
      <w:pPr>
        <w:rPr>
          <w:b/>
          <w:sz w:val="32"/>
          <w:szCs w:val="32"/>
        </w:rPr>
      </w:pPr>
      <w:r>
        <w:br w:type="page"/>
      </w:r>
    </w:p>
    <w:p w14:paraId="7ACB1A71" w14:textId="1D472C73" w:rsidR="00283EFA" w:rsidRPr="0034486A" w:rsidRDefault="00235615" w:rsidP="000319A6">
      <w:pPr>
        <w:pStyle w:val="Heading2"/>
      </w:pPr>
      <w:bookmarkStart w:id="9" w:name="_Toc64016141"/>
      <w:r w:rsidRPr="0034486A">
        <w:lastRenderedPageBreak/>
        <w:t>Timeline</w:t>
      </w:r>
      <w:bookmarkEnd w:id="9"/>
    </w:p>
    <w:tbl>
      <w:tblPr>
        <w:tblStyle w:val="a"/>
        <w:tblW w:w="9450" w:type="dxa"/>
        <w:tblInd w:w="108" w:type="dxa"/>
        <w:tblLayout w:type="fixed"/>
        <w:tblLook w:val="0420" w:firstRow="1" w:lastRow="0" w:firstColumn="0" w:lastColumn="0" w:noHBand="0" w:noVBand="1"/>
        <w:tblDescription w:val="This table is a timeline of important events and dates for the System of Support for Expanded Learning Renewal Application. "/>
      </w:tblPr>
      <w:tblGrid>
        <w:gridCol w:w="7050"/>
        <w:gridCol w:w="2400"/>
      </w:tblGrid>
      <w:tr w:rsidR="00283EFA" w14:paraId="2AA3B333" w14:textId="77777777" w:rsidTr="009E4025">
        <w:trPr>
          <w:cantSplit/>
          <w:tblHeader/>
        </w:trPr>
        <w:tc>
          <w:tcPr>
            <w:tcW w:w="70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39EEE6" w14:textId="30B36F38" w:rsidR="00283EFA" w:rsidRPr="00EC16D6" w:rsidRDefault="00235615" w:rsidP="00EC16D6">
            <w:pPr>
              <w:jc w:val="center"/>
              <w:rPr>
                <w:b/>
              </w:rPr>
            </w:pPr>
            <w:bookmarkStart w:id="10" w:name="_GoBack"/>
            <w:r>
              <w:rPr>
                <w:b/>
              </w:rPr>
              <w:t>Important Events</w:t>
            </w:r>
          </w:p>
        </w:tc>
        <w:tc>
          <w:tcPr>
            <w:tcW w:w="24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89015DD" w14:textId="77777777" w:rsidR="00283EFA" w:rsidRDefault="00235615" w:rsidP="00EC16D6">
            <w:pPr>
              <w:jc w:val="center"/>
              <w:rPr>
                <w:b/>
                <w:sz w:val="22"/>
                <w:szCs w:val="22"/>
              </w:rPr>
            </w:pPr>
            <w:r>
              <w:rPr>
                <w:b/>
              </w:rPr>
              <w:t>Date</w:t>
            </w:r>
          </w:p>
        </w:tc>
      </w:tr>
      <w:tr w:rsidR="00283EFA" w14:paraId="2C1D3FCA" w14:textId="77777777" w:rsidTr="009E4025">
        <w:trPr>
          <w:cantSplit/>
          <w:trHeight w:val="960"/>
        </w:trPr>
        <w:tc>
          <w:tcPr>
            <w:tcW w:w="70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51E854A" w14:textId="57BFD574" w:rsidR="00283EFA" w:rsidRDefault="00235615" w:rsidP="00EC16D6">
            <w:pPr>
              <w:rPr>
                <w:sz w:val="22"/>
                <w:szCs w:val="22"/>
              </w:rPr>
            </w:pPr>
            <w:r>
              <w:t>20</w:t>
            </w:r>
            <w:r w:rsidR="00F76588">
              <w:t>21</w:t>
            </w:r>
            <w:r w:rsidR="00777639">
              <w:t>–22</w:t>
            </w:r>
            <w:r>
              <w:t xml:space="preserve"> Renewal Application posted to the California Department of Education (CDE) System of Support for Expanded Learning </w:t>
            </w:r>
            <w:r w:rsidR="000E22C6">
              <w:t xml:space="preserve">(SSEL) </w:t>
            </w:r>
            <w:r w:rsidR="00305AA5">
              <w:t>w</w:t>
            </w:r>
            <w:r>
              <w:t>eb page</w:t>
            </w:r>
          </w:p>
        </w:tc>
        <w:tc>
          <w:tcPr>
            <w:tcW w:w="240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EC58F3" w14:textId="1287A37E" w:rsidR="00283EFA" w:rsidRDefault="00955F56" w:rsidP="00EC16D6">
            <w:pPr>
              <w:rPr>
                <w:highlight w:val="green"/>
              </w:rPr>
            </w:pPr>
            <w:r>
              <w:t>March 15</w:t>
            </w:r>
            <w:r w:rsidR="00235615">
              <w:t xml:space="preserve"> 20</w:t>
            </w:r>
            <w:r w:rsidR="00777639">
              <w:t>21</w:t>
            </w:r>
            <w:r w:rsidR="00235615">
              <w:rPr>
                <w:highlight w:val="green"/>
              </w:rPr>
              <w:t xml:space="preserve"> </w:t>
            </w:r>
          </w:p>
        </w:tc>
      </w:tr>
      <w:tr w:rsidR="00283EFA" w14:paraId="200C3246" w14:textId="77777777" w:rsidTr="009E4025">
        <w:trPr>
          <w:cantSplit/>
          <w:trHeight w:val="620"/>
        </w:trPr>
        <w:tc>
          <w:tcPr>
            <w:tcW w:w="7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24F63B" w14:textId="705274F4" w:rsidR="00283EFA" w:rsidRDefault="00777639" w:rsidP="00EC16D6">
            <w:r>
              <w:t xml:space="preserve">2021–22 </w:t>
            </w:r>
            <w:r w:rsidR="00235615">
              <w:t>Renewal Applications from county offices of education (COEs) due to the CDE by e</w:t>
            </w:r>
            <w:r w:rsidR="00EC16D6">
              <w:t>m</w:t>
            </w:r>
            <w:r w:rsidR="00235615">
              <w:t>ail</w:t>
            </w:r>
          </w:p>
        </w:tc>
        <w:tc>
          <w:tcPr>
            <w:tcW w:w="24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A072B13" w14:textId="6B310CE9" w:rsidR="00283EFA" w:rsidRDefault="00777639" w:rsidP="00EC16D6">
            <w:r>
              <w:t>April</w:t>
            </w:r>
            <w:r w:rsidR="00235615">
              <w:t xml:space="preserve"> </w:t>
            </w:r>
            <w:r w:rsidR="00982CE1">
              <w:t>16</w:t>
            </w:r>
            <w:r w:rsidR="00235615">
              <w:t>, 20</w:t>
            </w:r>
            <w:r>
              <w:t>21</w:t>
            </w:r>
            <w:r w:rsidR="00235615">
              <w:t xml:space="preserve"> </w:t>
            </w:r>
          </w:p>
        </w:tc>
      </w:tr>
      <w:tr w:rsidR="00283EFA" w14:paraId="74ADAF25" w14:textId="77777777" w:rsidTr="009E4025">
        <w:trPr>
          <w:cantSplit/>
          <w:trHeight w:val="620"/>
        </w:trPr>
        <w:tc>
          <w:tcPr>
            <w:tcW w:w="7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F16E04" w14:textId="1EA6727E" w:rsidR="00283EFA" w:rsidRDefault="00777639" w:rsidP="00EC16D6">
            <w:r>
              <w:t xml:space="preserve">2021–22 </w:t>
            </w:r>
            <w:r w:rsidR="00235615">
              <w:t>Renewal Applications reviewed by the CDE</w:t>
            </w:r>
          </w:p>
        </w:tc>
        <w:tc>
          <w:tcPr>
            <w:tcW w:w="24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F1646F9" w14:textId="45106CF3" w:rsidR="00283EFA" w:rsidRDefault="00777639" w:rsidP="00EC16D6">
            <w:r>
              <w:t>April</w:t>
            </w:r>
            <w:r w:rsidR="00235615">
              <w:t xml:space="preserve"> </w:t>
            </w:r>
            <w:r w:rsidR="00982CE1">
              <w:t>19</w:t>
            </w:r>
            <w:r w:rsidR="00870BAC">
              <w:t>–</w:t>
            </w:r>
            <w:r w:rsidR="00982CE1">
              <w:t>30</w:t>
            </w:r>
            <w:r w:rsidR="00235615">
              <w:t>, 20</w:t>
            </w:r>
            <w:r>
              <w:t>21</w:t>
            </w:r>
            <w:r w:rsidR="00235615">
              <w:t xml:space="preserve"> </w:t>
            </w:r>
          </w:p>
        </w:tc>
      </w:tr>
      <w:tr w:rsidR="00283EFA" w14:paraId="411F02CD" w14:textId="77777777" w:rsidTr="009E4025">
        <w:trPr>
          <w:cantSplit/>
          <w:trHeight w:val="620"/>
        </w:trPr>
        <w:tc>
          <w:tcPr>
            <w:tcW w:w="7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2525D6" w14:textId="1FDA497D" w:rsidR="00283EFA" w:rsidRDefault="00235615" w:rsidP="00EC16D6">
            <w:r>
              <w:t>COE Notification of Renewal Status</w:t>
            </w:r>
          </w:p>
        </w:tc>
        <w:tc>
          <w:tcPr>
            <w:tcW w:w="24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A296547" w14:textId="7D849B86" w:rsidR="00283EFA" w:rsidRDefault="00235615" w:rsidP="00EC16D6">
            <w:r>
              <w:t xml:space="preserve">May </w:t>
            </w:r>
            <w:r w:rsidR="00C923C4">
              <w:t>17</w:t>
            </w:r>
            <w:r>
              <w:t>, 20</w:t>
            </w:r>
            <w:r w:rsidR="00777639">
              <w:t>21</w:t>
            </w:r>
          </w:p>
        </w:tc>
      </w:tr>
      <w:bookmarkEnd w:id="10"/>
    </w:tbl>
    <w:p w14:paraId="53DE5169" w14:textId="77777777" w:rsidR="00C14808" w:rsidRDefault="00C14808" w:rsidP="00EC16D6">
      <w:r>
        <w:br w:type="page"/>
      </w:r>
    </w:p>
    <w:p w14:paraId="0FB3945B" w14:textId="53E8943D" w:rsidR="00283EFA" w:rsidRPr="007875DD" w:rsidRDefault="00235615" w:rsidP="000319A6">
      <w:pPr>
        <w:pStyle w:val="Heading2"/>
        <w:spacing w:line="480" w:lineRule="auto"/>
      </w:pPr>
      <w:bookmarkStart w:id="11" w:name="_Toc64016142"/>
      <w:r w:rsidRPr="007875DD">
        <w:lastRenderedPageBreak/>
        <w:t>Grant Renewal Application</w:t>
      </w:r>
      <w:bookmarkEnd w:id="11"/>
    </w:p>
    <w:p w14:paraId="488F957A" w14:textId="7B183D81" w:rsidR="00283EFA" w:rsidRDefault="00C14808" w:rsidP="00766041">
      <w:pPr>
        <w:pStyle w:val="Heading3"/>
        <w:numPr>
          <w:ilvl w:val="0"/>
          <w:numId w:val="9"/>
        </w:numPr>
        <w:spacing w:before="0" w:after="240"/>
        <w:ind w:left="360" w:hanging="356"/>
      </w:pPr>
      <w:bookmarkStart w:id="12" w:name="_Toc64016143"/>
      <w:r>
        <w:t>Background and Purpose</w:t>
      </w:r>
      <w:bookmarkEnd w:id="12"/>
    </w:p>
    <w:p w14:paraId="39C96674" w14:textId="4A7C3BFC" w:rsidR="00283EFA" w:rsidRDefault="00235615" w:rsidP="00EC16D6">
      <w:pPr>
        <w:spacing w:before="240" w:after="240"/>
        <w:ind w:left="360"/>
        <w:rPr>
          <w:b/>
        </w:rPr>
      </w:pPr>
      <w:r>
        <w:t xml:space="preserve">The Expanded Learning Division (EXLD) of the </w:t>
      </w:r>
      <w:r w:rsidR="000E22C6">
        <w:t xml:space="preserve">CDE </w:t>
      </w:r>
      <w:r>
        <w:t xml:space="preserve">currently provides technical assistance (TA) funding to </w:t>
      </w:r>
      <w:r w:rsidR="0013629B">
        <w:t>16</w:t>
      </w:r>
      <w:r>
        <w:t xml:space="preserve"> COEs throughout 11 regions designated by the California County Superintendents Educational Services Association (CCSESA)</w:t>
      </w:r>
      <w:r>
        <w:rPr>
          <w:b/>
        </w:rPr>
        <w:t>.</w:t>
      </w:r>
    </w:p>
    <w:p w14:paraId="1BD4CE8E" w14:textId="7725F15C" w:rsidR="00283EFA" w:rsidRDefault="00235615" w:rsidP="00EC16D6">
      <w:pPr>
        <w:spacing w:after="240"/>
        <w:ind w:left="360"/>
      </w:pPr>
      <w:r>
        <w:t>The COEs receive funding to</w:t>
      </w:r>
      <w:r w:rsidR="00FF09EE">
        <w:t xml:space="preserve"> be</w:t>
      </w:r>
      <w:r>
        <w:t xml:space="preserve"> part of a regional team to provide field-based TA to expanded learning programs (E</w:t>
      </w:r>
      <w:r w:rsidR="00FF09EE">
        <w:t>X</w:t>
      </w:r>
      <w:r>
        <w:t>LPs) that receive federal funding for 21</w:t>
      </w:r>
      <w:r>
        <w:rPr>
          <w:vertAlign w:val="superscript"/>
        </w:rPr>
        <w:t>st</w:t>
      </w:r>
      <w:r>
        <w:t xml:space="preserve"> Century Community Learning Centers (CCLC) sites and/or state funding for After School Education and Safety (ASES) sites in their counties. This TA structure, a result of </w:t>
      </w:r>
      <w:r w:rsidR="00531ACD">
        <w:t xml:space="preserve">California </w:t>
      </w:r>
      <w:r>
        <w:rPr>
          <w:i/>
        </w:rPr>
        <w:t>E</w:t>
      </w:r>
      <w:r w:rsidR="00531ACD">
        <w:rPr>
          <w:i/>
        </w:rPr>
        <w:t xml:space="preserve">ducation </w:t>
      </w:r>
      <w:r>
        <w:rPr>
          <w:i/>
        </w:rPr>
        <w:t>C</w:t>
      </w:r>
      <w:r w:rsidR="00531ACD">
        <w:rPr>
          <w:i/>
        </w:rPr>
        <w:t xml:space="preserve">ode </w:t>
      </w:r>
      <w:r w:rsidR="00531ACD">
        <w:t>(</w:t>
      </w:r>
      <w:r w:rsidR="00531ACD" w:rsidRPr="00531ACD">
        <w:rPr>
          <w:i/>
        </w:rPr>
        <w:t>EC</w:t>
      </w:r>
      <w:r w:rsidR="00531ACD">
        <w:t>)</w:t>
      </w:r>
      <w:r>
        <w:t xml:space="preserve"> Section 8483.55 and Title 20 </w:t>
      </w:r>
      <w:r w:rsidRPr="006E7377">
        <w:t>United States Code</w:t>
      </w:r>
      <w:r w:rsidR="0013629B">
        <w:t xml:space="preserve"> </w:t>
      </w:r>
      <w:r>
        <w:t xml:space="preserve">Section 7172(c)(3), was developed to support needs-driven </w:t>
      </w:r>
      <w:r w:rsidR="006E7377">
        <w:t>TA</w:t>
      </w:r>
      <w:r>
        <w:t xml:space="preserve"> and to create a regional system of support. The regional system of support for California is called the </w:t>
      </w:r>
      <w:r w:rsidR="006E7377">
        <w:t>SSEL.</w:t>
      </w:r>
    </w:p>
    <w:p w14:paraId="2D337DB0" w14:textId="7EAE5745" w:rsidR="00283EFA" w:rsidRDefault="00235615" w:rsidP="00EC16D6">
      <w:pPr>
        <w:spacing w:after="240"/>
        <w:ind w:left="360"/>
      </w:pPr>
      <w:r>
        <w:t>The purpose of the SSEL funding is to build the capacity of E</w:t>
      </w:r>
      <w:r w:rsidR="00FF09EE">
        <w:t>X</w:t>
      </w:r>
      <w:r>
        <w:t>LPs to meet all grant requirements defined in statute and to promote high</w:t>
      </w:r>
      <w:r w:rsidR="00B6675B">
        <w:t xml:space="preserve"> </w:t>
      </w:r>
      <w:r>
        <w:t>quality programs and services.</w:t>
      </w:r>
    </w:p>
    <w:p w14:paraId="2B6999A3" w14:textId="4E542A1F" w:rsidR="00283EFA" w:rsidRDefault="00235615" w:rsidP="00EC16D6">
      <w:pPr>
        <w:spacing w:after="240"/>
        <w:ind w:left="360"/>
      </w:pPr>
      <w:r>
        <w:t xml:space="preserve">Local assistance funds to support program improvement and TA have been previously allocated to at least one local provider in each of the </w:t>
      </w:r>
      <w:r w:rsidR="004C7B5D">
        <w:t>11</w:t>
      </w:r>
      <w:r>
        <w:t xml:space="preserve"> CCSESA regions. The E</w:t>
      </w:r>
      <w:r w:rsidR="00FF09EE">
        <w:t>X</w:t>
      </w:r>
      <w:r>
        <w:t>LPs have greatly benefited from this system. There are over 4,500 sites offering academic support for students before school, after school, during summer, and intersession. In addition to academic assistance and enrichment, E</w:t>
      </w:r>
      <w:r w:rsidR="00FF09EE">
        <w:t>X</w:t>
      </w:r>
      <w:r>
        <w:t>LPs have also begun to address the many important efforts being made to educate the whole child. E</w:t>
      </w:r>
      <w:r w:rsidR="00FF09EE">
        <w:t>X</w:t>
      </w:r>
      <w:r>
        <w:t>LPs are part of a larger trend of providing educational opportunities in many ways for students who have little or no access to educational support.</w:t>
      </w:r>
    </w:p>
    <w:p w14:paraId="30DCCF76" w14:textId="77777777" w:rsidR="00283EFA" w:rsidRDefault="00235615" w:rsidP="00B2152E">
      <w:pPr>
        <w:spacing w:after="480"/>
        <w:ind w:left="360"/>
      </w:pPr>
      <w:r>
        <w:t>The EXLD has executed a strategic planning process that gathered input from the field regarding how to most effectively address the needs of E</w:t>
      </w:r>
      <w:r w:rsidR="00FF09EE">
        <w:t>X</w:t>
      </w:r>
      <w:r>
        <w:t>LPs. Based on the recommendations of the strategic planning teams, the EXLD refined its approach to providing TA in order to establish a more comprehensive and responsive system of support for E</w:t>
      </w:r>
      <w:r w:rsidR="00FF09EE">
        <w:t>X</w:t>
      </w:r>
      <w:r>
        <w:t>LPs commensurate with the needs of this growing and evolving field.</w:t>
      </w:r>
    </w:p>
    <w:p w14:paraId="656685EB" w14:textId="03BE043A" w:rsidR="00283EFA" w:rsidRPr="00071280" w:rsidRDefault="00235615" w:rsidP="00B2152E">
      <w:pPr>
        <w:pStyle w:val="Heading3"/>
        <w:numPr>
          <w:ilvl w:val="0"/>
          <w:numId w:val="9"/>
        </w:numPr>
        <w:spacing w:before="0" w:after="480"/>
        <w:ind w:left="360"/>
      </w:pPr>
      <w:bookmarkStart w:id="13" w:name="_Toc64016144"/>
      <w:r>
        <w:t>Eligibi</w:t>
      </w:r>
      <w:r w:rsidR="00C14808">
        <w:t>lity and Applicant Requirements</w:t>
      </w:r>
      <w:bookmarkEnd w:id="13"/>
    </w:p>
    <w:p w14:paraId="4E2119DE" w14:textId="77777777" w:rsidR="00283EFA" w:rsidRDefault="00235615" w:rsidP="00B2152E">
      <w:pPr>
        <w:pStyle w:val="Heading4"/>
        <w:numPr>
          <w:ilvl w:val="0"/>
          <w:numId w:val="10"/>
        </w:numPr>
        <w:spacing w:before="0" w:after="240"/>
        <w:ind w:left="1080"/>
      </w:pPr>
      <w:bookmarkStart w:id="14" w:name="_Toc64016145"/>
      <w:r>
        <w:t>Who May Apply</w:t>
      </w:r>
      <w:bookmarkEnd w:id="14"/>
    </w:p>
    <w:p w14:paraId="44DC9084" w14:textId="4F8ABE7F" w:rsidR="00283EFA" w:rsidRDefault="00235615" w:rsidP="00766041">
      <w:pPr>
        <w:ind w:left="1080"/>
      </w:pPr>
      <w:r>
        <w:t>This Renewal Application is limited to the COEs currently receiving TA funding from the CDE under the SSEL stru</w:t>
      </w:r>
      <w:r w:rsidR="00E0530F">
        <w:t>cture in the 11 CCSESA regions.</w:t>
      </w:r>
    </w:p>
    <w:p w14:paraId="4C2C2A7E" w14:textId="3E9A7D5D" w:rsidR="00D9227E" w:rsidRPr="00D9227E" w:rsidRDefault="00235615" w:rsidP="00766041">
      <w:pPr>
        <w:pStyle w:val="Heading4"/>
        <w:numPr>
          <w:ilvl w:val="0"/>
          <w:numId w:val="10"/>
        </w:numPr>
        <w:spacing w:after="240"/>
        <w:ind w:left="1080"/>
      </w:pPr>
      <w:bookmarkStart w:id="15" w:name="_Toc64016146"/>
      <w:r>
        <w:lastRenderedPageBreak/>
        <w:t>Application Components</w:t>
      </w:r>
      <w:bookmarkEnd w:id="15"/>
    </w:p>
    <w:p w14:paraId="15C309EE" w14:textId="5AAF406A" w:rsidR="00283EFA" w:rsidRDefault="00235615" w:rsidP="00766041">
      <w:pPr>
        <w:spacing w:after="240"/>
        <w:ind w:left="1080"/>
      </w:pPr>
      <w:r>
        <w:t xml:space="preserve">There are </w:t>
      </w:r>
      <w:r w:rsidR="006B4501">
        <w:t>two</w:t>
      </w:r>
      <w:r>
        <w:t xml:space="preserve"> major components of this application</w:t>
      </w:r>
      <w:r w:rsidR="0006289A">
        <w:t xml:space="preserve"> that must be submitted</w:t>
      </w:r>
      <w:r>
        <w:t>:</w:t>
      </w:r>
    </w:p>
    <w:p w14:paraId="05D87CDD" w14:textId="36A9705C" w:rsidR="003F0CA3" w:rsidRDefault="003F0CA3" w:rsidP="00EC16D6">
      <w:pPr>
        <w:numPr>
          <w:ilvl w:val="1"/>
          <w:numId w:val="7"/>
        </w:numPr>
        <w:ind w:left="1800"/>
      </w:pPr>
      <w:r>
        <w:t>Form 1</w:t>
      </w:r>
      <w:r w:rsidR="00393F75">
        <w:t>—</w:t>
      </w:r>
      <w:r w:rsidR="00235615">
        <w:t>Cover Page</w:t>
      </w:r>
      <w:r w:rsidR="006B4501">
        <w:t xml:space="preserve"> </w:t>
      </w:r>
    </w:p>
    <w:p w14:paraId="7660BB83" w14:textId="5CDBB757" w:rsidR="00283EFA" w:rsidRDefault="003F0CA3" w:rsidP="00EC16D6">
      <w:pPr>
        <w:numPr>
          <w:ilvl w:val="1"/>
          <w:numId w:val="7"/>
        </w:numPr>
        <w:ind w:left="1800"/>
      </w:pPr>
      <w:r>
        <w:t>Form 2</w:t>
      </w:r>
      <w:r w:rsidR="00393F75">
        <w:t>—</w:t>
      </w:r>
      <w:r w:rsidR="006B4501">
        <w:t>Counties Served</w:t>
      </w:r>
    </w:p>
    <w:p w14:paraId="2BF8EB1E" w14:textId="77777777" w:rsidR="004E7A75" w:rsidRDefault="004E7A75" w:rsidP="009B1CD7">
      <w:pPr>
        <w:ind w:left="1800"/>
      </w:pPr>
    </w:p>
    <w:p w14:paraId="6D453AD8" w14:textId="382339C4" w:rsidR="002E0017" w:rsidRPr="00955F56" w:rsidRDefault="00D2736D" w:rsidP="00955F56">
      <w:pPr>
        <w:spacing w:after="480"/>
        <w:ind w:left="1080"/>
        <w:rPr>
          <w:highlight w:val="yellow"/>
        </w:rPr>
      </w:pPr>
      <w:r>
        <w:t xml:space="preserve">The </w:t>
      </w:r>
      <w:r w:rsidR="00C41743">
        <w:t>forms are</w:t>
      </w:r>
      <w:r w:rsidR="006B4501" w:rsidRPr="00BC6C92">
        <w:t xml:space="preserve"> </w:t>
      </w:r>
      <w:r w:rsidR="0006289A" w:rsidRPr="00BC6C92">
        <w:t>posted on the</w:t>
      </w:r>
      <w:r w:rsidR="00B2152E">
        <w:t xml:space="preserve"> CDE</w:t>
      </w:r>
      <w:r w:rsidR="0006289A" w:rsidRPr="00BC6C92">
        <w:t xml:space="preserve"> SSEL Renewal Application Funding </w:t>
      </w:r>
      <w:r w:rsidR="00DB7597">
        <w:t>W</w:t>
      </w:r>
      <w:r w:rsidR="0006289A" w:rsidRPr="00BC6C92">
        <w:t xml:space="preserve">eb page </w:t>
      </w:r>
      <w:r w:rsidR="00BC6C92">
        <w:t xml:space="preserve">located </w:t>
      </w:r>
      <w:r w:rsidR="0006289A" w:rsidRPr="00BC6C92">
        <w:t>at</w:t>
      </w:r>
      <w:r w:rsidR="00BC6C92" w:rsidRPr="00BC6C92">
        <w:t xml:space="preserve"> </w:t>
      </w:r>
      <w:hyperlink r:id="rId9" w:history="1">
        <w:r w:rsidR="00717B4D" w:rsidRPr="00717B4D">
          <w:rPr>
            <w:rStyle w:val="Hyperlink"/>
          </w:rPr>
          <w:t>https://www.cde.ca.gov/fg/fo/r27/ssel2021rfa.asp</w:t>
        </w:r>
      </w:hyperlink>
      <w:r w:rsidR="00BC6C92" w:rsidRPr="00955F56">
        <w:t>.</w:t>
      </w:r>
    </w:p>
    <w:p w14:paraId="367B3A6C" w14:textId="23F54EF0" w:rsidR="00CB08B5" w:rsidRDefault="00CB08B5" w:rsidP="00766041">
      <w:pPr>
        <w:pStyle w:val="Heading4"/>
        <w:numPr>
          <w:ilvl w:val="0"/>
          <w:numId w:val="10"/>
        </w:numPr>
        <w:spacing w:before="0" w:after="240"/>
        <w:ind w:left="1080"/>
      </w:pPr>
      <w:bookmarkStart w:id="16" w:name="_Toc64016147"/>
      <w:r>
        <w:t>S</w:t>
      </w:r>
      <w:r w:rsidR="007875DD">
        <w:t xml:space="preserve">ystem of </w:t>
      </w:r>
      <w:r>
        <w:t>S</w:t>
      </w:r>
      <w:r w:rsidR="007875DD">
        <w:t xml:space="preserve">upport for </w:t>
      </w:r>
      <w:r>
        <w:t>E</w:t>
      </w:r>
      <w:r w:rsidR="007875DD">
        <w:t xml:space="preserve">xpanded </w:t>
      </w:r>
      <w:r>
        <w:t>L</w:t>
      </w:r>
      <w:r w:rsidR="007875DD">
        <w:t>earning</w:t>
      </w:r>
      <w:r>
        <w:t xml:space="preserve"> Assurances</w:t>
      </w:r>
      <w:bookmarkEnd w:id="16"/>
      <w:r>
        <w:t xml:space="preserve"> </w:t>
      </w:r>
    </w:p>
    <w:p w14:paraId="07256B8E" w14:textId="74644974" w:rsidR="00885DFD" w:rsidRPr="00885DFD" w:rsidRDefault="00885DFD" w:rsidP="00766041">
      <w:pPr>
        <w:spacing w:after="480"/>
        <w:ind w:left="1080"/>
      </w:pPr>
      <w:r w:rsidRPr="00E049B7">
        <w:t>The SSEL Assurances a</w:t>
      </w:r>
      <w:r w:rsidRPr="009B1CD7">
        <w:t>re required to be signed and submitted annually with the</w:t>
      </w:r>
      <w:r>
        <w:t xml:space="preserve"> SSEL</w:t>
      </w:r>
      <w:r w:rsidRPr="009B1CD7">
        <w:t xml:space="preserve"> Grant Award Notification</w:t>
      </w:r>
      <w:r>
        <w:t>s</w:t>
      </w:r>
      <w:r w:rsidR="002E14CF">
        <w:t xml:space="preserve"> (A0-400s)</w:t>
      </w:r>
      <w:r w:rsidRPr="009B1CD7">
        <w:t xml:space="preserve">. </w:t>
      </w:r>
    </w:p>
    <w:p w14:paraId="3A2BEB67" w14:textId="58C9B9D0" w:rsidR="00071280" w:rsidRPr="00071280" w:rsidRDefault="00235615" w:rsidP="00766041">
      <w:pPr>
        <w:pStyle w:val="Heading3"/>
        <w:numPr>
          <w:ilvl w:val="0"/>
          <w:numId w:val="9"/>
        </w:numPr>
        <w:spacing w:before="0" w:after="480"/>
        <w:ind w:left="360"/>
      </w:pPr>
      <w:bookmarkStart w:id="17" w:name="_Toc64016148"/>
      <w:r w:rsidRPr="002E0017">
        <w:t>Reporting Requirements</w:t>
      </w:r>
      <w:bookmarkEnd w:id="17"/>
    </w:p>
    <w:p w14:paraId="1070288A" w14:textId="102703D2" w:rsidR="00283EFA" w:rsidRPr="00EC16D6" w:rsidRDefault="00235615" w:rsidP="00EC16D6">
      <w:pPr>
        <w:pStyle w:val="Heading4"/>
        <w:numPr>
          <w:ilvl w:val="0"/>
          <w:numId w:val="11"/>
        </w:numPr>
        <w:spacing w:before="0" w:after="240"/>
      </w:pPr>
      <w:bookmarkStart w:id="18" w:name="_Toc64016149"/>
      <w:r>
        <w:t>Continuous Improvement and Tracking of Technical Assistance</w:t>
      </w:r>
      <w:bookmarkEnd w:id="18"/>
    </w:p>
    <w:p w14:paraId="2F2E784E" w14:textId="43CA5679" w:rsidR="00996601" w:rsidRDefault="00235615" w:rsidP="00EC16D6">
      <w:pPr>
        <w:spacing w:after="480"/>
        <w:ind w:left="1080"/>
      </w:pPr>
      <w:r>
        <w:t>If awarded, applicants will commit to measuring, tracking, and reporting the effectiveness of the services or resources provided and use the results to improve the quality of their TA.</w:t>
      </w:r>
    </w:p>
    <w:p w14:paraId="1EEA68BB" w14:textId="19B36053" w:rsidR="00996601" w:rsidRPr="00996601" w:rsidRDefault="00235615" w:rsidP="00EC16D6">
      <w:pPr>
        <w:pStyle w:val="Heading4"/>
        <w:numPr>
          <w:ilvl w:val="0"/>
          <w:numId w:val="11"/>
        </w:numPr>
        <w:spacing w:before="0" w:after="240"/>
      </w:pPr>
      <w:bookmarkStart w:id="19" w:name="_Toc64016150"/>
      <w:r>
        <w:t>Budgets and Expenditure Reports</w:t>
      </w:r>
      <w:bookmarkEnd w:id="19"/>
    </w:p>
    <w:p w14:paraId="5920A9EE" w14:textId="6810EB83" w:rsidR="00283EFA" w:rsidRDefault="00235615" w:rsidP="00EC16D6">
      <w:pPr>
        <w:spacing w:after="240"/>
        <w:ind w:left="1080"/>
      </w:pPr>
      <w:r>
        <w:t xml:space="preserve">If awarded, applicants will be required to submit a budget to the CDE. The budget should align with the </w:t>
      </w:r>
      <w:r w:rsidR="004F7B17">
        <w:t>c</w:t>
      </w:r>
      <w:r w:rsidR="00EB6E17">
        <w:t xml:space="preserve">ounty </w:t>
      </w:r>
      <w:r w:rsidR="004F7B17">
        <w:t>l</w:t>
      </w:r>
      <w:r w:rsidR="00EB6E17">
        <w:t xml:space="preserve">ead </w:t>
      </w:r>
      <w:r w:rsidR="004F7B17">
        <w:t>w</w:t>
      </w:r>
      <w:r w:rsidR="00EB6E17">
        <w:t xml:space="preserve">ork </w:t>
      </w:r>
      <w:r w:rsidR="004F7B17">
        <w:t>p</w:t>
      </w:r>
      <w:r>
        <w:t xml:space="preserve">lan and services that will be provided by the </w:t>
      </w:r>
      <w:r w:rsidRPr="00FF09EE">
        <w:t>COE</w:t>
      </w:r>
      <w:r>
        <w:t>.</w:t>
      </w:r>
      <w:r w:rsidR="0029623D" w:rsidRPr="0029623D">
        <w:rPr>
          <w:lang w:bidi="en-US"/>
        </w:rPr>
        <w:t xml:space="preserve"> </w:t>
      </w:r>
      <w:r w:rsidR="004F7B17">
        <w:t>All fiscal and programmatic</w:t>
      </w:r>
      <w:r>
        <w:t xml:space="preserve"> reporting instructions will be sent to the awardee within the first month of the grant start date. The award for funding is determined by the funding formula (see Section IV. Funding Formula).</w:t>
      </w:r>
      <w:r w:rsidR="00EB6E17">
        <w:t xml:space="preserve"> </w:t>
      </w:r>
    </w:p>
    <w:p w14:paraId="5F8BABB1" w14:textId="5C935B70" w:rsidR="00283EFA" w:rsidRDefault="007875DD" w:rsidP="00EC16D6">
      <w:pPr>
        <w:spacing w:after="240"/>
        <w:ind w:left="1080"/>
      </w:pPr>
      <w:r>
        <w:t xml:space="preserve">The </w:t>
      </w:r>
      <w:r w:rsidR="00235615">
        <w:t>AO-400s will be allocated in annual increments. The AO-400</w:t>
      </w:r>
      <w:r w:rsidR="00D2736D">
        <w:t xml:space="preserve"> and SSEL Assurances</w:t>
      </w:r>
      <w:r w:rsidR="00235615">
        <w:t xml:space="preserve"> must be signed and resubmitted every year. Carryover </w:t>
      </w:r>
      <w:r w:rsidR="00235615" w:rsidRPr="00FF09EE">
        <w:t>of funds</w:t>
      </w:r>
      <w:r w:rsidR="00235615">
        <w:t xml:space="preserve"> from one fiscal year </w:t>
      </w:r>
      <w:r>
        <w:t xml:space="preserve">(FY) </w:t>
      </w:r>
      <w:r w:rsidR="00235615">
        <w:t>to the next is not allowable. Applicants must retain documentation of their budgets and expenditures for audit and monitoring purposes.</w:t>
      </w:r>
      <w:r w:rsidR="002E14CF">
        <w:t xml:space="preserve"> </w:t>
      </w:r>
    </w:p>
    <w:p w14:paraId="21A11C9B" w14:textId="55C9549A" w:rsidR="00EB6E17" w:rsidRPr="00EB6E17" w:rsidRDefault="00235615" w:rsidP="009B1CD7">
      <w:pPr>
        <w:spacing w:after="480"/>
        <w:ind w:left="1080"/>
        <w:rPr>
          <w:lang w:bidi="en-US"/>
        </w:rPr>
      </w:pPr>
      <w:r>
        <w:t>Funds may not be used for new construction, entertainment, and purchases not directly related to requirements of the grant. All purchases must be reasonable and necessary.</w:t>
      </w:r>
      <w:r w:rsidR="00EB6E17" w:rsidRPr="00EB6E17">
        <w:rPr>
          <w:lang w:bidi="en-US"/>
        </w:rPr>
        <w:t xml:space="preserve"> </w:t>
      </w:r>
    </w:p>
    <w:p w14:paraId="664C8157" w14:textId="31B1DF6A" w:rsidR="00283EFA" w:rsidRDefault="00235615" w:rsidP="00EC16D6">
      <w:pPr>
        <w:pStyle w:val="Heading4"/>
        <w:numPr>
          <w:ilvl w:val="0"/>
          <w:numId w:val="11"/>
        </w:numPr>
        <w:spacing w:before="0" w:after="240"/>
      </w:pPr>
      <w:bookmarkStart w:id="20" w:name="_Toc63168225"/>
      <w:bookmarkStart w:id="21" w:name="_Toc64016151"/>
      <w:bookmarkEnd w:id="20"/>
      <w:r>
        <w:lastRenderedPageBreak/>
        <w:t>Supplement versus Supplanting</w:t>
      </w:r>
      <w:bookmarkEnd w:id="21"/>
    </w:p>
    <w:p w14:paraId="5799C62E" w14:textId="446AAE3E" w:rsidR="00283EFA" w:rsidRDefault="00235615" w:rsidP="00EC16D6">
      <w:pPr>
        <w:spacing w:after="480"/>
        <w:ind w:left="1080"/>
      </w:pPr>
      <w:r>
        <w:t>If awarded, applicants are to use program funds to supplement, not supplant, existing funding. Funding cannot be used to replace local, categorical, or federal expenditures in place prior to the start of the contract (</w:t>
      </w:r>
      <w:r>
        <w:rPr>
          <w:i/>
        </w:rPr>
        <w:t>EC</w:t>
      </w:r>
      <w:r>
        <w:t xml:space="preserve"> sections 8483.5[e] and 8483.7[b]).</w:t>
      </w:r>
    </w:p>
    <w:p w14:paraId="26EBAAE4" w14:textId="5563934C" w:rsidR="00283EFA" w:rsidRDefault="00235615" w:rsidP="00EC16D6">
      <w:pPr>
        <w:pStyle w:val="Heading4"/>
        <w:numPr>
          <w:ilvl w:val="0"/>
          <w:numId w:val="11"/>
        </w:numPr>
        <w:spacing w:before="0" w:after="240"/>
      </w:pPr>
      <w:bookmarkStart w:id="22" w:name="_Toc64016152"/>
      <w:r>
        <w:t>Use of California School Accounting Manual Object Codes</w:t>
      </w:r>
      <w:bookmarkEnd w:id="22"/>
    </w:p>
    <w:p w14:paraId="3A07B476" w14:textId="3D46525A" w:rsidR="00283EFA" w:rsidRDefault="00C7542D" w:rsidP="00EC16D6">
      <w:pPr>
        <w:spacing w:after="480"/>
        <w:ind w:left="1080"/>
      </w:pPr>
      <w:r>
        <w:t xml:space="preserve">Applicants </w:t>
      </w:r>
      <w:r w:rsidR="00235615">
        <w:t xml:space="preserve">are required to report expenditures in accordance with the object codes in the California School Accounting Manual. The use of these object codes will facilitate the preparation of budgets and the various financial reports requested by federal, state, county, and local agencies. The California School Accounting Manual is accessible through the CDE California School Accounting Manual </w:t>
      </w:r>
      <w:r w:rsidR="00305AA5">
        <w:t>w</w:t>
      </w:r>
      <w:r w:rsidR="00235615">
        <w:t>eb page at</w:t>
      </w:r>
      <w:hyperlink r:id="rId10">
        <w:r w:rsidR="00235615">
          <w:t xml:space="preserve"> </w:t>
        </w:r>
      </w:hyperlink>
      <w:hyperlink r:id="rId11" w:tooltip="California School Accounting Manual web page link." w:history="1">
        <w:r w:rsidR="00305AA5" w:rsidRPr="00305AA5">
          <w:rPr>
            <w:rStyle w:val="Hyperlink"/>
          </w:rPr>
          <w:t>https://www.cde.ca.gov/fg/ac/sa/index.asp</w:t>
        </w:r>
      </w:hyperlink>
      <w:r w:rsidR="00235615">
        <w:t>.</w:t>
      </w:r>
    </w:p>
    <w:p w14:paraId="2D0A93AB" w14:textId="60FCA65E" w:rsidR="00283EFA" w:rsidRDefault="00235615" w:rsidP="00EC16D6">
      <w:pPr>
        <w:pStyle w:val="Heading4"/>
        <w:numPr>
          <w:ilvl w:val="0"/>
          <w:numId w:val="11"/>
        </w:numPr>
        <w:spacing w:before="0" w:after="240"/>
      </w:pPr>
      <w:bookmarkStart w:id="23" w:name="_Toc64016153"/>
      <w:r>
        <w:t>Indirect Costs</w:t>
      </w:r>
      <w:bookmarkEnd w:id="23"/>
    </w:p>
    <w:p w14:paraId="069CF30D" w14:textId="52230089" w:rsidR="00283EFA" w:rsidRDefault="00235615" w:rsidP="00EC16D6">
      <w:pPr>
        <w:spacing w:after="480"/>
        <w:ind w:left="1080"/>
      </w:pPr>
      <w:r>
        <w:t xml:space="preserve">Indirect costs will be approved at the county’s indirect cost rate or as approved by the CDE for the appropriate </w:t>
      </w:r>
      <w:r w:rsidR="00DB74D3">
        <w:t>FY</w:t>
      </w:r>
      <w:r>
        <w:t>. Current indirect cost rates for L</w:t>
      </w:r>
      <w:r w:rsidR="00C62F9E">
        <w:t xml:space="preserve">ocal </w:t>
      </w:r>
      <w:r>
        <w:t>E</w:t>
      </w:r>
      <w:r w:rsidR="00C62F9E">
        <w:t xml:space="preserve">ducational </w:t>
      </w:r>
      <w:r>
        <w:t>A</w:t>
      </w:r>
      <w:r w:rsidR="00C62F9E">
        <w:t>gencie</w:t>
      </w:r>
      <w:r>
        <w:t xml:space="preserve">s are available on the CDE Indirect Cost Rates </w:t>
      </w:r>
      <w:r w:rsidR="00305AA5">
        <w:t>w</w:t>
      </w:r>
      <w:r>
        <w:t>eb page at</w:t>
      </w:r>
      <w:r w:rsidR="00305AA5" w:rsidRPr="00305AA5">
        <w:t xml:space="preserve"> </w:t>
      </w:r>
      <w:hyperlink r:id="rId12" w:tooltip="Indirect Cost Rates web page link." w:history="1">
        <w:r w:rsidR="00305AA5" w:rsidRPr="00305AA5">
          <w:rPr>
            <w:rStyle w:val="Hyperlink"/>
          </w:rPr>
          <w:t>https://www.cde.ca.gov/fg/ac/ic/</w:t>
        </w:r>
        <w:r w:rsidRPr="00B607F7">
          <w:rPr>
            <w:rStyle w:val="Hyperlink"/>
            <w:color w:val="auto"/>
            <w:u w:val="none"/>
          </w:rPr>
          <w:t>.</w:t>
        </w:r>
      </w:hyperlink>
    </w:p>
    <w:p w14:paraId="34D5C6A6" w14:textId="12B2B355" w:rsidR="00283EFA" w:rsidRDefault="00235615" w:rsidP="00EC16D6">
      <w:pPr>
        <w:pStyle w:val="Heading4"/>
        <w:numPr>
          <w:ilvl w:val="0"/>
          <w:numId w:val="11"/>
        </w:numPr>
        <w:spacing w:after="240"/>
      </w:pPr>
      <w:bookmarkStart w:id="24" w:name="_Toc64016154"/>
      <w:r>
        <w:t>Funding and Renewal Timeframe</w:t>
      </w:r>
      <w:bookmarkEnd w:id="24"/>
    </w:p>
    <w:p w14:paraId="18839AF9" w14:textId="170B4AED" w:rsidR="00283EFA" w:rsidRDefault="00235615" w:rsidP="00EC16D6">
      <w:pPr>
        <w:spacing w:after="240"/>
        <w:ind w:left="1080"/>
      </w:pPr>
      <w:r>
        <w:t xml:space="preserve">Funding is awarded to provide immediate </w:t>
      </w:r>
      <w:r w:rsidR="00D9007E">
        <w:t xml:space="preserve">direct </w:t>
      </w:r>
      <w:r>
        <w:t>TA services, beginning in FY</w:t>
      </w:r>
      <w:r w:rsidR="00DB74D3">
        <w:t xml:space="preserve"> </w:t>
      </w:r>
      <w:r>
        <w:t>20</w:t>
      </w:r>
      <w:r w:rsidR="002B0ACE">
        <w:t>21</w:t>
      </w:r>
      <w:r>
        <w:t>–</w:t>
      </w:r>
      <w:r w:rsidR="002B0ACE">
        <w:t>22</w:t>
      </w:r>
      <w:r>
        <w:t>, to the E</w:t>
      </w:r>
      <w:r w:rsidR="00FF09EE">
        <w:t>X</w:t>
      </w:r>
      <w:r>
        <w:t>LPs in the Renewal Applicant’s county or select counties.</w:t>
      </w:r>
      <w:r>
        <w:rPr>
          <w:b/>
        </w:rPr>
        <w:t xml:space="preserve"> </w:t>
      </w:r>
      <w:r>
        <w:t>Funding amounts are set by a funding formula determined by the CDE (see Section IV. Funding Formula). The renewal timeframe for the SSEL Renewal Application is the following:</w:t>
      </w:r>
    </w:p>
    <w:p w14:paraId="0BDCFB68" w14:textId="46C0C15B" w:rsidR="00283EFA" w:rsidRDefault="00235615" w:rsidP="00EC16D6">
      <w:pPr>
        <w:numPr>
          <w:ilvl w:val="0"/>
          <w:numId w:val="2"/>
        </w:numPr>
        <w:ind w:left="1800"/>
      </w:pPr>
      <w:r>
        <w:t>Year 1: 20</w:t>
      </w:r>
      <w:r w:rsidR="002B0ACE">
        <w:t>21</w:t>
      </w:r>
      <w:r>
        <w:t>–</w:t>
      </w:r>
      <w:r w:rsidR="002B0ACE">
        <w:t>22</w:t>
      </w:r>
      <w:r>
        <w:t xml:space="preserve"> </w:t>
      </w:r>
    </w:p>
    <w:p w14:paraId="61508749" w14:textId="7DC5D455" w:rsidR="007A3536" w:rsidRDefault="00235615" w:rsidP="00EC16D6">
      <w:pPr>
        <w:numPr>
          <w:ilvl w:val="0"/>
          <w:numId w:val="2"/>
        </w:numPr>
        <w:ind w:left="1800"/>
      </w:pPr>
      <w:r>
        <w:t>Year 2: 20</w:t>
      </w:r>
      <w:r w:rsidR="002B0ACE">
        <w:t>22</w:t>
      </w:r>
      <w:r>
        <w:t>–2</w:t>
      </w:r>
      <w:r w:rsidR="002B0ACE">
        <w:t>3</w:t>
      </w:r>
      <w:r>
        <w:t xml:space="preserve"> </w:t>
      </w:r>
    </w:p>
    <w:p w14:paraId="2A1A0B5B" w14:textId="1191F4DC" w:rsidR="00443A27" w:rsidRDefault="00235615" w:rsidP="00EC16D6">
      <w:pPr>
        <w:pStyle w:val="ListParagraph"/>
        <w:numPr>
          <w:ilvl w:val="0"/>
          <w:numId w:val="2"/>
        </w:numPr>
        <w:spacing w:after="480"/>
        <w:ind w:left="1800"/>
        <w:contextualSpacing w:val="0"/>
        <w:rPr>
          <w:color w:val="auto"/>
        </w:rPr>
      </w:pPr>
      <w:r w:rsidRPr="00443A27">
        <w:rPr>
          <w:color w:val="auto"/>
        </w:rPr>
        <w:t>Year 3: 202</w:t>
      </w:r>
      <w:r w:rsidR="002B0ACE">
        <w:rPr>
          <w:color w:val="auto"/>
        </w:rPr>
        <w:t>3</w:t>
      </w:r>
      <w:r w:rsidRPr="00443A27">
        <w:rPr>
          <w:color w:val="auto"/>
        </w:rPr>
        <w:t>–2</w:t>
      </w:r>
      <w:r w:rsidR="002B0ACE">
        <w:rPr>
          <w:color w:val="auto"/>
        </w:rPr>
        <w:t>4</w:t>
      </w:r>
    </w:p>
    <w:p w14:paraId="1A223B70" w14:textId="4DD21C7D" w:rsidR="00283EFA" w:rsidRDefault="002B0ACE" w:rsidP="00EC16D6">
      <w:pPr>
        <w:pStyle w:val="Heading4"/>
        <w:numPr>
          <w:ilvl w:val="0"/>
          <w:numId w:val="11"/>
        </w:numPr>
        <w:spacing w:before="0" w:after="240"/>
      </w:pPr>
      <w:bookmarkStart w:id="25" w:name="_Toc64016155"/>
      <w:r>
        <w:t>County Lead Work</w:t>
      </w:r>
      <w:r w:rsidR="00235615" w:rsidRPr="00E728CD">
        <w:t xml:space="preserve"> Plan</w:t>
      </w:r>
      <w:bookmarkEnd w:id="25"/>
    </w:p>
    <w:p w14:paraId="37179EFA" w14:textId="49B1E8ED" w:rsidR="00283EFA" w:rsidRPr="008F7C65" w:rsidRDefault="00235615" w:rsidP="008F7C65">
      <w:pPr>
        <w:spacing w:after="240"/>
        <w:ind w:left="1080"/>
      </w:pPr>
      <w:r>
        <w:t xml:space="preserve">The </w:t>
      </w:r>
      <w:r w:rsidR="00FE43BF">
        <w:t>R</w:t>
      </w:r>
      <w:r>
        <w:t xml:space="preserve">enewal </w:t>
      </w:r>
      <w:r w:rsidR="00FE43BF">
        <w:t>A</w:t>
      </w:r>
      <w:r>
        <w:t>pplicant must develop a</w:t>
      </w:r>
      <w:r w:rsidR="008C7116">
        <w:t xml:space="preserve"> County Lead Work Plan that describes how support will be provided directly to </w:t>
      </w:r>
      <w:r w:rsidR="00DB74D3">
        <w:t>EXLPs</w:t>
      </w:r>
      <w:r w:rsidR="008C7116">
        <w:t>.</w:t>
      </w:r>
      <w:r w:rsidR="00A654B4">
        <w:t xml:space="preserve"> </w:t>
      </w:r>
      <w:r w:rsidRPr="008F7C65">
        <w:t>The applicant must demonstrate the capacity to implement the TA plan and explain how the TA services will be evaluated.</w:t>
      </w:r>
    </w:p>
    <w:p w14:paraId="203AA115" w14:textId="0401BAF1" w:rsidR="00283EFA" w:rsidRDefault="00235615" w:rsidP="00766041">
      <w:pPr>
        <w:spacing w:after="240"/>
        <w:ind w:left="1080"/>
      </w:pPr>
      <w:r w:rsidRPr="003337DD">
        <w:lastRenderedPageBreak/>
        <w:t>Renewal applications must continue to serve the county or counties</w:t>
      </w:r>
      <w:r w:rsidR="00FF09EE" w:rsidRPr="003337DD">
        <w:t xml:space="preserve"> within the region</w:t>
      </w:r>
      <w:r w:rsidRPr="003337DD">
        <w:t xml:space="preserve"> that it </w:t>
      </w:r>
      <w:r w:rsidR="00FF09EE" w:rsidRPr="003337DD">
        <w:t>served in FY 20</w:t>
      </w:r>
      <w:r w:rsidR="00C464EC">
        <w:t>20</w:t>
      </w:r>
      <w:r w:rsidR="00FF09EE" w:rsidRPr="003337DD">
        <w:t>–</w:t>
      </w:r>
      <w:r w:rsidR="002B0ACE">
        <w:t>2</w:t>
      </w:r>
      <w:r w:rsidR="00C464EC">
        <w:t>1</w:t>
      </w:r>
      <w:r w:rsidRPr="003337DD">
        <w:t>, it is critical that the applicant consider the needs of the region as a whole. Applicants must show evidence of coordinated consultation with other COEs</w:t>
      </w:r>
      <w:r w:rsidR="004E7A75">
        <w:t xml:space="preserve">. </w:t>
      </w:r>
      <w:r w:rsidRPr="003337DD">
        <w:t>It is recommended that applicants coordinate with regional TA providers and a variety of stakeholders.</w:t>
      </w:r>
    </w:p>
    <w:p w14:paraId="72757233" w14:textId="428B30A1" w:rsidR="00CD3986" w:rsidRPr="00BC2BDB" w:rsidRDefault="00CD3986" w:rsidP="00766041">
      <w:pPr>
        <w:spacing w:after="480"/>
        <w:ind w:left="1080"/>
        <w:rPr>
          <w:b/>
          <w:color w:val="auto"/>
        </w:rPr>
      </w:pPr>
      <w:r w:rsidRPr="00BC2BDB">
        <w:rPr>
          <w:rStyle w:val="normaltextrun"/>
          <w:b/>
          <w:color w:val="auto"/>
          <w:shd w:val="clear" w:color="auto" w:fill="FFFFFF"/>
        </w:rPr>
        <w:t>The CDE will have final approval of the plan. </w:t>
      </w:r>
      <w:r w:rsidRPr="00BC2BDB">
        <w:rPr>
          <w:rStyle w:val="eop"/>
          <w:b/>
          <w:color w:val="auto"/>
          <w:shd w:val="clear" w:color="auto" w:fill="FFFFFF"/>
        </w:rPr>
        <w:t> </w:t>
      </w:r>
    </w:p>
    <w:p w14:paraId="19779A82" w14:textId="54062661" w:rsidR="00283EFA" w:rsidRDefault="00235615" w:rsidP="0038421B">
      <w:pPr>
        <w:pStyle w:val="Heading3"/>
        <w:numPr>
          <w:ilvl w:val="0"/>
          <w:numId w:val="9"/>
        </w:numPr>
        <w:spacing w:before="0" w:after="480"/>
        <w:ind w:left="360"/>
      </w:pPr>
      <w:bookmarkStart w:id="26" w:name="_Toc64016156"/>
      <w:r>
        <w:t>Funding Formula</w:t>
      </w:r>
      <w:bookmarkEnd w:id="26"/>
    </w:p>
    <w:p w14:paraId="4F6DC2D9" w14:textId="45BD2649" w:rsidR="00283EFA" w:rsidRDefault="00235615" w:rsidP="00EC16D6">
      <w:pPr>
        <w:pStyle w:val="Heading4"/>
        <w:numPr>
          <w:ilvl w:val="0"/>
          <w:numId w:val="12"/>
        </w:numPr>
        <w:spacing w:before="0" w:after="240"/>
        <w:ind w:left="1080"/>
      </w:pPr>
      <w:bookmarkStart w:id="27" w:name="_Toc64016157"/>
      <w:r>
        <w:t>B</w:t>
      </w:r>
      <w:r w:rsidR="00C14808">
        <w:t>ase Funding*</w:t>
      </w:r>
      <w:bookmarkEnd w:id="27"/>
    </w:p>
    <w:p w14:paraId="5BDD1A8F" w14:textId="0BC966CA" w:rsidR="00283EFA" w:rsidRDefault="00235615" w:rsidP="0038421B">
      <w:pPr>
        <w:spacing w:after="240"/>
        <w:ind w:left="1080"/>
      </w:pPr>
      <w:r>
        <w:t xml:space="preserve">Each region will receive a base amount of funding. If a region has two or more counties that receive SSEL TA Funding, that amount </w:t>
      </w:r>
      <w:r w:rsidR="00DB74D3">
        <w:t>will be</w:t>
      </w:r>
      <w:r>
        <w:t xml:space="preserve"> div</w:t>
      </w:r>
      <w:r w:rsidR="00C14808">
        <w:t>ided by the number of counties.</w:t>
      </w:r>
    </w:p>
    <w:p w14:paraId="503C28D2" w14:textId="38F8CDDD" w:rsidR="00283EFA" w:rsidRDefault="00235615" w:rsidP="0038421B">
      <w:pPr>
        <w:spacing w:after="240"/>
        <w:ind w:left="1080"/>
        <w:jc w:val="both"/>
      </w:pPr>
      <w:r>
        <w:t>For example, if a region receives $150,000 and that region has multiple counties, the $150,000 will be div</w:t>
      </w:r>
      <w:r w:rsidR="00C14808">
        <w:t>ided by the number of counties.</w:t>
      </w:r>
    </w:p>
    <w:p w14:paraId="50D8819D" w14:textId="4CAE3DDF" w:rsidR="00283EFA" w:rsidRDefault="00235615" w:rsidP="0038421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40" w:line="259" w:lineRule="auto"/>
        <w:ind w:left="1800"/>
        <w:jc w:val="both"/>
      </w:pPr>
      <w:r>
        <w:t>If a region has two counties receiving SSEL TA Funding, eac</w:t>
      </w:r>
      <w:r w:rsidR="00C14808">
        <w:t>h county would receive $75,000.</w:t>
      </w:r>
    </w:p>
    <w:p w14:paraId="1CF14AD7" w14:textId="77777777" w:rsidR="00283EFA" w:rsidRDefault="00235615" w:rsidP="0038421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480" w:line="259" w:lineRule="auto"/>
        <w:ind w:left="1800"/>
        <w:jc w:val="both"/>
      </w:pPr>
      <w:r>
        <w:t>If a region has three counties receiving SSEL TA funding, each county would receive $50,000.</w:t>
      </w:r>
    </w:p>
    <w:p w14:paraId="77E43D26" w14:textId="18FF10D1" w:rsidR="00283EFA" w:rsidRDefault="00235615" w:rsidP="0038421B">
      <w:pPr>
        <w:pStyle w:val="Heading4"/>
        <w:numPr>
          <w:ilvl w:val="0"/>
          <w:numId w:val="12"/>
        </w:numPr>
        <w:spacing w:before="0" w:after="240"/>
        <w:ind w:left="1080"/>
      </w:pPr>
      <w:bookmarkStart w:id="28" w:name="_Toc64016158"/>
      <w:r w:rsidRPr="001625AD">
        <w:t>S</w:t>
      </w:r>
      <w:r w:rsidR="00C14808" w:rsidRPr="001625AD">
        <w:t>ite Level Funding*</w:t>
      </w:r>
      <w:bookmarkEnd w:id="28"/>
    </w:p>
    <w:p w14:paraId="0A0AC7FB" w14:textId="5B474FC0" w:rsidR="00283EFA" w:rsidRDefault="00235615" w:rsidP="0038421B">
      <w:pPr>
        <w:shd w:val="clear" w:color="auto" w:fill="FFFFFF"/>
        <w:spacing w:after="480"/>
        <w:ind w:left="1080"/>
        <w:rPr>
          <w:highlight w:val="yellow"/>
        </w:rPr>
      </w:pPr>
      <w:r>
        <w:t>Each county will receive a site level</w:t>
      </w:r>
      <w:r>
        <w:rPr>
          <w:b/>
        </w:rPr>
        <w:t xml:space="preserve"> </w:t>
      </w:r>
      <w:r>
        <w:t>amount</w:t>
      </w:r>
      <w:r>
        <w:rPr>
          <w:b/>
        </w:rPr>
        <w:t xml:space="preserve"> </w:t>
      </w:r>
      <w:r>
        <w:t>per expanded learning site receiving 21</w:t>
      </w:r>
      <w:r>
        <w:rPr>
          <w:vertAlign w:val="superscript"/>
        </w:rPr>
        <w:t>st</w:t>
      </w:r>
      <w:r>
        <w:t xml:space="preserve"> CCLC and ASES funding. </w:t>
      </w:r>
      <w:r w:rsidR="00C56F76">
        <w:t xml:space="preserve">A school or community site that receives funding for multiple expanded learning components will be counted as one site. Expanded learning components include </w:t>
      </w:r>
      <w:r>
        <w:t>after school base, before school b</w:t>
      </w:r>
      <w:r w:rsidR="00C56F76">
        <w:t>ase, after school supplemental [summer]</w:t>
      </w:r>
      <w:r>
        <w:t>, and before school supplemental</w:t>
      </w:r>
      <w:r w:rsidR="00C56F76">
        <w:t xml:space="preserve"> [summer]</w:t>
      </w:r>
      <w:r>
        <w:t xml:space="preserve">. </w:t>
      </w:r>
      <w:r w:rsidRPr="00C56F76">
        <w:t>Each year, the number of sites will be re-calculated to determine the number of sites receiving ASES and 21</w:t>
      </w:r>
      <w:r w:rsidRPr="00C56F76">
        <w:rPr>
          <w:vertAlign w:val="superscript"/>
        </w:rPr>
        <w:t>st</w:t>
      </w:r>
      <w:r w:rsidR="00E0530F">
        <w:t xml:space="preserve"> CCLC funding.</w:t>
      </w:r>
    </w:p>
    <w:p w14:paraId="46B1E907" w14:textId="64B4CEBC" w:rsidR="00283EFA" w:rsidRPr="0038421B" w:rsidRDefault="00235615" w:rsidP="0038421B">
      <w:pPr>
        <w:pStyle w:val="Heading4"/>
        <w:numPr>
          <w:ilvl w:val="0"/>
          <w:numId w:val="12"/>
        </w:numPr>
        <w:spacing w:before="100" w:beforeAutospacing="1" w:after="240"/>
        <w:ind w:left="1080"/>
      </w:pPr>
      <w:bookmarkStart w:id="29" w:name="_Toc64016159"/>
      <w:r w:rsidRPr="001625AD">
        <w:t>A</w:t>
      </w:r>
      <w:r w:rsidR="00C14808" w:rsidRPr="001625AD">
        <w:t>ward Amount*</w:t>
      </w:r>
      <w:bookmarkEnd w:id="29"/>
    </w:p>
    <w:p w14:paraId="27050842" w14:textId="20AC926C" w:rsidR="00D52372" w:rsidRPr="003337DD" w:rsidRDefault="00235615" w:rsidP="00D52372">
      <w:pPr>
        <w:spacing w:after="240"/>
        <w:ind w:left="1080"/>
      </w:pPr>
      <w:r>
        <w:rPr>
          <w:highlight w:val="white"/>
        </w:rPr>
        <w:t xml:space="preserve">The award amount will be the sum of the base funding and site level funding. Base funding and site level amounts will be determined by the amount available for </w:t>
      </w:r>
      <w:r w:rsidR="00DB74D3">
        <w:rPr>
          <w:highlight w:val="white"/>
        </w:rPr>
        <w:t>TA</w:t>
      </w:r>
      <w:r>
        <w:rPr>
          <w:highlight w:val="white"/>
        </w:rPr>
        <w:t xml:space="preserve"> funding.</w:t>
      </w:r>
      <w:r w:rsidR="00D933E4">
        <w:rPr>
          <w:b/>
          <w:highlight w:val="white"/>
        </w:rPr>
        <w:t xml:space="preserve"> </w:t>
      </w:r>
    </w:p>
    <w:p w14:paraId="30C4A2FE" w14:textId="45296B93" w:rsidR="00283EFA" w:rsidRDefault="00235615" w:rsidP="00EC16D6">
      <w:pPr>
        <w:shd w:val="clear" w:color="auto" w:fill="FFFFFF"/>
        <w:spacing w:after="480"/>
        <w:ind w:left="1080"/>
        <w:rPr>
          <w:b/>
          <w:highlight w:val="white"/>
        </w:rPr>
      </w:pPr>
      <w:r>
        <w:rPr>
          <w:b/>
          <w:highlight w:val="white"/>
        </w:rPr>
        <w:lastRenderedPageBreak/>
        <w:t xml:space="preserve">*All award amounts are contingent on the availability of funds. If the Legislature takes action to reduce or defer the funding upon which awards are based, then </w:t>
      </w:r>
      <w:r w:rsidR="00E0530F">
        <w:rPr>
          <w:b/>
          <w:highlight w:val="white"/>
        </w:rPr>
        <w:t>awards are amended accordingly.</w:t>
      </w:r>
      <w:r w:rsidR="00D933E4">
        <w:rPr>
          <w:b/>
          <w:highlight w:val="white"/>
        </w:rPr>
        <w:t xml:space="preserve"> </w:t>
      </w:r>
    </w:p>
    <w:p w14:paraId="683DDCF5" w14:textId="776CD275" w:rsidR="00283EFA" w:rsidRPr="0038421B" w:rsidRDefault="00235615" w:rsidP="0038421B">
      <w:pPr>
        <w:pStyle w:val="Heading3"/>
        <w:numPr>
          <w:ilvl w:val="0"/>
          <w:numId w:val="9"/>
        </w:numPr>
        <w:spacing w:before="0" w:after="240"/>
        <w:ind w:left="360"/>
      </w:pPr>
      <w:bookmarkStart w:id="30" w:name="_Toc64016160"/>
      <w:r>
        <w:t>Application Submission</w:t>
      </w:r>
      <w:bookmarkEnd w:id="30"/>
    </w:p>
    <w:p w14:paraId="7D57CF32" w14:textId="2CCE05BE" w:rsidR="000E22C6" w:rsidRPr="000E22C6" w:rsidRDefault="000E22C6" w:rsidP="0038421B">
      <w:pPr>
        <w:spacing w:after="480"/>
        <w:ind w:left="360"/>
      </w:pPr>
      <w:r w:rsidRPr="000E22C6">
        <w:t>The applicant must submit an electronic copy of the application.</w:t>
      </w:r>
    </w:p>
    <w:p w14:paraId="676F8CFF" w14:textId="4C65F2A2" w:rsidR="00283EFA" w:rsidRDefault="00E0530F" w:rsidP="00766041">
      <w:pPr>
        <w:pStyle w:val="Heading4"/>
        <w:numPr>
          <w:ilvl w:val="0"/>
          <w:numId w:val="15"/>
        </w:numPr>
        <w:spacing w:after="240"/>
        <w:ind w:left="1080"/>
      </w:pPr>
      <w:bookmarkStart w:id="31" w:name="_Toc63168236"/>
      <w:bookmarkStart w:id="32" w:name="_Toc63168237"/>
      <w:bookmarkStart w:id="33" w:name="_Toc63168238"/>
      <w:bookmarkStart w:id="34" w:name="_Toc63168239"/>
      <w:bookmarkStart w:id="35" w:name="_Toc63168240"/>
      <w:bookmarkStart w:id="36" w:name="_Toc63168241"/>
      <w:bookmarkStart w:id="37" w:name="_Toc63168242"/>
      <w:bookmarkStart w:id="38" w:name="_Toc63168243"/>
      <w:bookmarkStart w:id="39" w:name="_Toc64016161"/>
      <w:bookmarkEnd w:id="31"/>
      <w:bookmarkEnd w:id="32"/>
      <w:bookmarkEnd w:id="33"/>
      <w:bookmarkEnd w:id="34"/>
      <w:bookmarkEnd w:id="35"/>
      <w:bookmarkEnd w:id="36"/>
      <w:bookmarkEnd w:id="37"/>
      <w:bookmarkEnd w:id="38"/>
      <w:r>
        <w:t>Electronic Copy of Application</w:t>
      </w:r>
      <w:bookmarkEnd w:id="39"/>
    </w:p>
    <w:p w14:paraId="18A8F737" w14:textId="4A251F26" w:rsidR="00283EFA" w:rsidRDefault="00235615" w:rsidP="00766041">
      <w:pPr>
        <w:ind w:left="1080"/>
      </w:pPr>
      <w:r>
        <w:t>Applicants must submit one electronic copy of the SSEL Renewal Application</w:t>
      </w:r>
      <w:r w:rsidR="008D2FD0">
        <w:t xml:space="preserve"> (the SSEL Renewal Application includes </w:t>
      </w:r>
      <w:r w:rsidR="00B512D2">
        <w:t>the</w:t>
      </w:r>
      <w:r w:rsidR="003F0CA3">
        <w:t xml:space="preserve"> Form 1</w:t>
      </w:r>
      <w:r w:rsidR="00DB74D3">
        <w:t>—</w:t>
      </w:r>
      <w:r w:rsidR="003F0CA3">
        <w:t>C</w:t>
      </w:r>
      <w:r w:rsidR="00B512D2">
        <w:t xml:space="preserve">over </w:t>
      </w:r>
      <w:r w:rsidR="003F0CA3">
        <w:t>P</w:t>
      </w:r>
      <w:r w:rsidR="00B512D2">
        <w:t xml:space="preserve">age and </w:t>
      </w:r>
      <w:r w:rsidR="003F0CA3">
        <w:t>Form 2</w:t>
      </w:r>
      <w:r w:rsidR="00DB74D3">
        <w:t>—</w:t>
      </w:r>
      <w:r w:rsidR="003F0CA3">
        <w:t>C</w:t>
      </w:r>
      <w:r w:rsidR="00B512D2">
        <w:t xml:space="preserve">ounties </w:t>
      </w:r>
      <w:r w:rsidR="003F0CA3">
        <w:t>S</w:t>
      </w:r>
      <w:r w:rsidR="00B512D2">
        <w:t>erved</w:t>
      </w:r>
      <w:r w:rsidR="00DB74D3">
        <w:t>)</w:t>
      </w:r>
      <w:r>
        <w:t xml:space="preserve"> by email at</w:t>
      </w:r>
      <w:r w:rsidR="00EB1567">
        <w:t xml:space="preserve"> </w:t>
      </w:r>
      <w:hyperlink r:id="rId13" w:history="1">
        <w:r w:rsidR="00EB1567" w:rsidRPr="00950C92">
          <w:rPr>
            <w:rStyle w:val="Hyperlink"/>
          </w:rPr>
          <w:t>SSELandSTEAMReporting@cde.ca.gov</w:t>
        </w:r>
      </w:hyperlink>
      <w:r w:rsidR="00EB1567">
        <w:t xml:space="preserve">. </w:t>
      </w:r>
    </w:p>
    <w:p w14:paraId="0D28D3D1" w14:textId="77777777" w:rsidR="00EB1567" w:rsidRDefault="00EB1567" w:rsidP="00766041">
      <w:pPr>
        <w:ind w:left="1080"/>
      </w:pPr>
    </w:p>
    <w:p w14:paraId="73F1BA3D" w14:textId="056E1E37" w:rsidR="00283EFA" w:rsidRDefault="00235615" w:rsidP="00766041">
      <w:pPr>
        <w:spacing w:after="240"/>
        <w:ind w:left="1080"/>
        <w:jc w:val="both"/>
      </w:pPr>
      <w:r>
        <w:t xml:space="preserve">Electronic applications must be received by </w:t>
      </w:r>
      <w:r w:rsidR="007801FA">
        <w:rPr>
          <w:b/>
        </w:rPr>
        <w:t xml:space="preserve">11:59 </w:t>
      </w:r>
      <w:r>
        <w:rPr>
          <w:b/>
        </w:rPr>
        <w:t>p.m.</w:t>
      </w:r>
      <w:r>
        <w:t xml:space="preserve"> on </w:t>
      </w:r>
      <w:r>
        <w:rPr>
          <w:b/>
        </w:rPr>
        <w:t xml:space="preserve">Friday, </w:t>
      </w:r>
      <w:r w:rsidR="00D933E4">
        <w:rPr>
          <w:b/>
        </w:rPr>
        <w:t xml:space="preserve">April </w:t>
      </w:r>
      <w:r w:rsidR="00982CE1">
        <w:rPr>
          <w:b/>
        </w:rPr>
        <w:t>16</w:t>
      </w:r>
      <w:r>
        <w:rPr>
          <w:b/>
        </w:rPr>
        <w:t>, 20</w:t>
      </w:r>
      <w:r w:rsidR="00D933E4">
        <w:rPr>
          <w:b/>
        </w:rPr>
        <w:t>2</w:t>
      </w:r>
      <w:r w:rsidR="00DB74D3">
        <w:rPr>
          <w:b/>
        </w:rPr>
        <w:t>1</w:t>
      </w:r>
      <w:r w:rsidR="00E0530F">
        <w:t>.</w:t>
      </w:r>
      <w:r w:rsidR="00E348EE">
        <w:t xml:space="preserve"> </w:t>
      </w:r>
    </w:p>
    <w:p w14:paraId="57009C9D" w14:textId="23EEB02D" w:rsidR="0035122A" w:rsidRPr="00C92B6A" w:rsidRDefault="0035122A" w:rsidP="00766041">
      <w:pPr>
        <w:autoSpaceDE w:val="0"/>
        <w:autoSpaceDN w:val="0"/>
        <w:adjustRightInd w:val="0"/>
        <w:spacing w:after="240"/>
        <w:ind w:left="1080"/>
      </w:pPr>
      <w:r w:rsidRPr="00C92B6A">
        <w:rPr>
          <w:color w:val="000000" w:themeColor="text1"/>
        </w:rPr>
        <w:t xml:space="preserve">All </w:t>
      </w:r>
      <w:r>
        <w:rPr>
          <w:color w:val="000000" w:themeColor="text1"/>
        </w:rPr>
        <w:t xml:space="preserve">SSEL Renewal Application </w:t>
      </w:r>
      <w:r w:rsidRPr="00C92B6A">
        <w:rPr>
          <w:color w:val="000000" w:themeColor="text1"/>
        </w:rPr>
        <w:t xml:space="preserve">questions and correspondence should be submitted by email through the </w:t>
      </w:r>
      <w:r>
        <w:rPr>
          <w:color w:val="000000" w:themeColor="text1"/>
        </w:rPr>
        <w:t>S</w:t>
      </w:r>
      <w:r w:rsidR="00DB74D3">
        <w:rPr>
          <w:color w:val="000000" w:themeColor="text1"/>
        </w:rPr>
        <w:t>SEL</w:t>
      </w:r>
      <w:r>
        <w:rPr>
          <w:color w:val="000000" w:themeColor="text1"/>
        </w:rPr>
        <w:t xml:space="preserve"> </w:t>
      </w:r>
      <w:r w:rsidRPr="00C92B6A">
        <w:rPr>
          <w:color w:val="000000" w:themeColor="text1"/>
        </w:rPr>
        <w:t xml:space="preserve">Helpdesk at </w:t>
      </w:r>
      <w:hyperlink r:id="rId14" w:history="1">
        <w:r w:rsidR="00EB1567" w:rsidRPr="00950C92">
          <w:rPr>
            <w:rStyle w:val="Hyperlink"/>
          </w:rPr>
          <w:t>SSELandSTEAMReporting@cde.ca.gov</w:t>
        </w:r>
      </w:hyperlink>
      <w:r w:rsidR="00EB1567">
        <w:t xml:space="preserve"> </w:t>
      </w:r>
      <w:r w:rsidRPr="00C92B6A">
        <w:rPr>
          <w:color w:val="000000" w:themeColor="text1"/>
        </w:rPr>
        <w:t>(please indicate “</w:t>
      </w:r>
      <w:r>
        <w:rPr>
          <w:color w:val="000000" w:themeColor="text1"/>
        </w:rPr>
        <w:t>SSEL Renewal Application</w:t>
      </w:r>
      <w:r w:rsidRPr="00C92B6A">
        <w:rPr>
          <w:color w:val="000000" w:themeColor="text1"/>
        </w:rPr>
        <w:t xml:space="preserve"> Question” in the email subject line), or by contacting the E</w:t>
      </w:r>
      <w:r w:rsidR="00DB74D3">
        <w:rPr>
          <w:color w:val="000000" w:themeColor="text1"/>
        </w:rPr>
        <w:t>XLD</w:t>
      </w:r>
      <w:r w:rsidRPr="00C92B6A">
        <w:rPr>
          <w:color w:val="000000" w:themeColor="text1"/>
        </w:rPr>
        <w:t xml:space="preserve"> at 916-319-0923.</w:t>
      </w:r>
    </w:p>
    <w:p w14:paraId="05C44E1C" w14:textId="2E7CB9A5" w:rsidR="0035122A" w:rsidRPr="00973D65" w:rsidRDefault="0035122A" w:rsidP="00766041">
      <w:pPr>
        <w:shd w:val="clear" w:color="auto" w:fill="FFFFFF" w:themeFill="background1"/>
        <w:spacing w:after="240"/>
        <w:ind w:left="1080"/>
      </w:pPr>
      <w:bookmarkStart w:id="40" w:name="_Hlk54867889"/>
      <w:r w:rsidRPr="00C92B6A">
        <w:t xml:space="preserve">A complete application should include </w:t>
      </w:r>
      <w:r w:rsidR="003F0CA3">
        <w:t>Form 1</w:t>
      </w:r>
      <w:r w:rsidR="00DB74D3">
        <w:t>—</w:t>
      </w:r>
      <w:r w:rsidR="003F0CA3">
        <w:t>C</w:t>
      </w:r>
      <w:r w:rsidR="00B512D2">
        <w:t xml:space="preserve">over </w:t>
      </w:r>
      <w:r w:rsidR="003F0CA3">
        <w:t>P</w:t>
      </w:r>
      <w:r w:rsidR="00B512D2">
        <w:t>age and</w:t>
      </w:r>
      <w:r w:rsidR="003F0CA3">
        <w:t xml:space="preserve"> Form 2</w:t>
      </w:r>
      <w:r w:rsidR="00DB74D3">
        <w:t>—</w:t>
      </w:r>
      <w:r w:rsidR="003F0CA3">
        <w:t>C</w:t>
      </w:r>
      <w:r w:rsidR="00B512D2">
        <w:t xml:space="preserve">ounties </w:t>
      </w:r>
      <w:r w:rsidR="003F0CA3">
        <w:t>S</w:t>
      </w:r>
      <w:r w:rsidR="00B512D2">
        <w:t>erved</w:t>
      </w:r>
      <w:r w:rsidRPr="00C92B6A">
        <w:t xml:space="preserve"> as outlined </w:t>
      </w:r>
      <w:r>
        <w:t>in</w:t>
      </w:r>
      <w:r w:rsidRPr="00C92B6A">
        <w:t xml:space="preserve"> </w:t>
      </w:r>
      <w:r>
        <w:t>“S</w:t>
      </w:r>
      <w:r w:rsidRPr="00C92B6A">
        <w:t>ection</w:t>
      </w:r>
      <w:r>
        <w:t xml:space="preserve"> II. Application Components”.</w:t>
      </w:r>
      <w:r w:rsidRPr="00C92B6A">
        <w:t xml:space="preserve"> The application </w:t>
      </w:r>
      <w:r w:rsidRPr="00973D65">
        <w:t>packet can either be:</w:t>
      </w:r>
    </w:p>
    <w:p w14:paraId="56F5386D" w14:textId="58C5253D" w:rsidR="0035122A" w:rsidRPr="00973D65" w:rsidRDefault="0035122A" w:rsidP="00766041">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240"/>
        <w:ind w:left="1800"/>
      </w:pPr>
      <w:r w:rsidRPr="00973D65">
        <w:t>Downloaded and converted to PDF version for e-signatures (using the free Adobe software). Any e-signed applications have to be emailed from the Authorized Agent’s email addresses.</w:t>
      </w:r>
    </w:p>
    <w:p w14:paraId="1882868A" w14:textId="77777777" w:rsidR="0035122A" w:rsidRPr="00973D65" w:rsidRDefault="0035122A" w:rsidP="009B1CD7">
      <w:pPr>
        <w:shd w:val="clear" w:color="auto" w:fill="FFFFFF" w:themeFill="background1"/>
        <w:spacing w:after="240"/>
        <w:ind w:left="1440"/>
      </w:pPr>
      <w:r w:rsidRPr="00973D65">
        <w:t>OR</w:t>
      </w:r>
    </w:p>
    <w:p w14:paraId="627026E9" w14:textId="77777777" w:rsidR="0035122A" w:rsidRPr="00973D65" w:rsidRDefault="0035122A" w:rsidP="00766041">
      <w:pPr>
        <w:shd w:val="clear" w:color="auto" w:fill="FFFFFF" w:themeFill="background1"/>
        <w:spacing w:after="240"/>
        <w:ind w:left="1800" w:hanging="360"/>
      </w:pPr>
      <w:r w:rsidRPr="00973D65">
        <w:t>2.</w:t>
      </w:r>
      <w:r w:rsidRPr="00973D65">
        <w:tab/>
        <w:t>Downloaded, printed for wet signature, and then scanned to be sent as an attachment from any email address to the EXLD mailbox.</w:t>
      </w:r>
    </w:p>
    <w:p w14:paraId="28C63589" w14:textId="65891EAA" w:rsidR="0035122A" w:rsidRDefault="0035122A" w:rsidP="00766041">
      <w:pPr>
        <w:ind w:left="1080"/>
        <w:jc w:val="both"/>
      </w:pPr>
      <w:r w:rsidRPr="00973D65">
        <w:rPr>
          <w:color w:val="000000" w:themeColor="text1"/>
        </w:rPr>
        <w:t>All completed application packets are required to be emailed</w:t>
      </w:r>
      <w:r w:rsidRPr="00973D65">
        <w:rPr>
          <w:rFonts w:eastAsiaTheme="minorEastAsia"/>
        </w:rPr>
        <w:t xml:space="preserve"> to the EXLD at </w:t>
      </w:r>
      <w:hyperlink r:id="rId15" w:history="1">
        <w:r w:rsidR="00EB1567" w:rsidRPr="00950C92">
          <w:rPr>
            <w:rStyle w:val="Hyperlink"/>
          </w:rPr>
          <w:t>SSELandSTEAMReporting@cde.ca.gov</w:t>
        </w:r>
      </w:hyperlink>
      <w:r w:rsidR="00EB1567">
        <w:t xml:space="preserve"> </w:t>
      </w:r>
      <w:r w:rsidRPr="00973D65">
        <w:rPr>
          <w:rFonts w:eastAsiaTheme="minorEastAsia"/>
        </w:rPr>
        <w:t xml:space="preserve">by </w:t>
      </w:r>
      <w:r w:rsidRPr="00973D65">
        <w:rPr>
          <w:rFonts w:eastAsiaTheme="minorEastAsia"/>
          <w:b/>
          <w:bCs/>
        </w:rPr>
        <w:t>11:59 p.m.</w:t>
      </w:r>
      <w:r w:rsidRPr="00973D65">
        <w:rPr>
          <w:rFonts w:eastAsiaTheme="minorEastAsia"/>
        </w:rPr>
        <w:t xml:space="preserve"> </w:t>
      </w:r>
      <w:r>
        <w:rPr>
          <w:rFonts w:eastAsiaTheme="minorEastAsia"/>
          <w:b/>
          <w:bCs/>
        </w:rPr>
        <w:t>Friday</w:t>
      </w:r>
      <w:r w:rsidRPr="00973D65">
        <w:rPr>
          <w:rFonts w:eastAsiaTheme="minorEastAsia"/>
          <w:b/>
          <w:bCs/>
        </w:rPr>
        <w:t xml:space="preserve">, </w:t>
      </w:r>
      <w:r>
        <w:rPr>
          <w:rFonts w:eastAsiaTheme="minorEastAsia"/>
          <w:b/>
          <w:bCs/>
        </w:rPr>
        <w:t>April</w:t>
      </w:r>
      <w:r w:rsidRPr="00973D65">
        <w:rPr>
          <w:rFonts w:eastAsiaTheme="minorEastAsia"/>
          <w:b/>
          <w:bCs/>
        </w:rPr>
        <w:t xml:space="preserve"> </w:t>
      </w:r>
      <w:r w:rsidR="00982CE1">
        <w:rPr>
          <w:rFonts w:eastAsiaTheme="minorEastAsia"/>
          <w:b/>
          <w:bCs/>
        </w:rPr>
        <w:t>16</w:t>
      </w:r>
      <w:r w:rsidRPr="00973D65">
        <w:rPr>
          <w:rFonts w:eastAsiaTheme="minorEastAsia"/>
          <w:b/>
          <w:bCs/>
        </w:rPr>
        <w:t>, 2021.</w:t>
      </w:r>
      <w:r w:rsidRPr="00C92B6A">
        <w:rPr>
          <w:rFonts w:eastAsiaTheme="minorEastAsia"/>
        </w:rPr>
        <w:t xml:space="preserve"> Please include </w:t>
      </w:r>
      <w:r>
        <w:rPr>
          <w:rFonts w:eastAsiaTheme="minorEastAsia"/>
        </w:rPr>
        <w:t>the C</w:t>
      </w:r>
      <w:r w:rsidR="00FE43BF">
        <w:rPr>
          <w:rFonts w:eastAsiaTheme="minorEastAsia"/>
        </w:rPr>
        <w:t>OE</w:t>
      </w:r>
      <w:r w:rsidRPr="00C92B6A">
        <w:rPr>
          <w:rFonts w:eastAsiaTheme="minorEastAsia"/>
        </w:rPr>
        <w:t xml:space="preserve"> name</w:t>
      </w:r>
      <w:r>
        <w:rPr>
          <w:rFonts w:eastAsiaTheme="minorEastAsia"/>
        </w:rPr>
        <w:t xml:space="preserve"> </w:t>
      </w:r>
      <w:r w:rsidRPr="00C92B6A">
        <w:rPr>
          <w:rFonts w:eastAsiaTheme="minorEastAsia"/>
        </w:rPr>
        <w:t>and “</w:t>
      </w:r>
      <w:r>
        <w:rPr>
          <w:rFonts w:eastAsiaTheme="minorEastAsia"/>
          <w:iCs/>
        </w:rPr>
        <w:t>SSEL Renewal Application</w:t>
      </w:r>
      <w:r w:rsidRPr="00C92B6A">
        <w:rPr>
          <w:rFonts w:eastAsiaTheme="minorEastAsia"/>
          <w:iCs/>
        </w:rPr>
        <w:t>”</w:t>
      </w:r>
      <w:r w:rsidRPr="00C92B6A">
        <w:rPr>
          <w:rFonts w:eastAsiaTheme="minorEastAsia"/>
        </w:rPr>
        <w:t xml:space="preserve"> on the subject line of the email submission.</w:t>
      </w:r>
      <w:r w:rsidRPr="00C92B6A">
        <w:t xml:space="preserve"> </w:t>
      </w:r>
      <w:bookmarkEnd w:id="40"/>
    </w:p>
    <w:p w14:paraId="2E360233" w14:textId="1F890196" w:rsidR="0035122A" w:rsidRDefault="00E0530F" w:rsidP="00F70FD7">
      <w:r>
        <w:br w:type="page"/>
      </w:r>
    </w:p>
    <w:p w14:paraId="41F99301" w14:textId="6E9D8533" w:rsidR="00283EFA" w:rsidRDefault="00235615" w:rsidP="000319A6">
      <w:pPr>
        <w:pStyle w:val="Heading2"/>
      </w:pPr>
      <w:bookmarkStart w:id="41" w:name="_Toc64016162"/>
      <w:r>
        <w:lastRenderedPageBreak/>
        <w:t>Sources</w:t>
      </w:r>
      <w:bookmarkEnd w:id="41"/>
    </w:p>
    <w:p w14:paraId="724D5CA5" w14:textId="6A325CDC" w:rsidR="00310CBD" w:rsidRPr="00310CBD" w:rsidRDefault="00310CBD" w:rsidP="0038421B">
      <w:pPr>
        <w:spacing w:after="240"/>
      </w:pPr>
      <w:r>
        <w:t xml:space="preserve">California </w:t>
      </w:r>
      <w:r>
        <w:rPr>
          <w:i/>
        </w:rPr>
        <w:t xml:space="preserve">Education Code </w:t>
      </w:r>
      <w:r>
        <w:t>sections 8420–8428</w:t>
      </w:r>
      <w:r w:rsidR="00FE43BF">
        <w:t>.</w:t>
      </w:r>
    </w:p>
    <w:p w14:paraId="48A0DDF0" w14:textId="0F9EF226" w:rsidR="00283EFA" w:rsidRDefault="00235615" w:rsidP="0038421B">
      <w:pPr>
        <w:pStyle w:val="NoSpacing"/>
        <w:spacing w:after="240"/>
        <w:rPr>
          <w:b/>
          <w:color w:val="111111"/>
        </w:rPr>
      </w:pPr>
      <w:r>
        <w:t xml:space="preserve">California </w:t>
      </w:r>
      <w:r>
        <w:rPr>
          <w:i/>
        </w:rPr>
        <w:t>Education Code</w:t>
      </w:r>
      <w:r>
        <w:t xml:space="preserve"> </w:t>
      </w:r>
      <w:r>
        <w:rPr>
          <w:color w:val="111111"/>
        </w:rPr>
        <w:t>sections 8482</w:t>
      </w:r>
      <w:r w:rsidR="00FB47BF">
        <w:rPr>
          <w:color w:val="111111"/>
        </w:rPr>
        <w:t>–</w:t>
      </w:r>
      <w:r>
        <w:rPr>
          <w:color w:val="111111"/>
        </w:rPr>
        <w:t>8484.65.</w:t>
      </w:r>
    </w:p>
    <w:p w14:paraId="5E7E847D" w14:textId="1CC2BFCE" w:rsidR="00283EFA" w:rsidRDefault="00235615" w:rsidP="0038421B">
      <w:pPr>
        <w:spacing w:after="240"/>
      </w:pPr>
      <w:r>
        <w:t xml:space="preserve">California </w:t>
      </w:r>
      <w:r>
        <w:rPr>
          <w:i/>
        </w:rPr>
        <w:t>Education Code</w:t>
      </w:r>
      <w:r>
        <w:t xml:space="preserve"> sections 8484.7–8484.9.</w:t>
      </w:r>
    </w:p>
    <w:p w14:paraId="6926D4B6" w14:textId="179A4997" w:rsidR="00283EFA" w:rsidRDefault="00235615" w:rsidP="0038421B">
      <w:pPr>
        <w:spacing w:after="240"/>
      </w:pPr>
      <w:r>
        <w:t xml:space="preserve">Title 20 </w:t>
      </w:r>
      <w:r>
        <w:rPr>
          <w:i/>
        </w:rPr>
        <w:t>United States Code</w:t>
      </w:r>
      <w:r w:rsidR="00E0530F">
        <w:t xml:space="preserve"> sections 7171–7176.</w:t>
      </w:r>
    </w:p>
    <w:p w14:paraId="5FA6F788" w14:textId="2372F679" w:rsidR="001803AA" w:rsidRDefault="001803AA" w:rsidP="00EC16D6">
      <w:r>
        <w:br w:type="page"/>
      </w:r>
    </w:p>
    <w:p w14:paraId="49B8A503" w14:textId="77777777" w:rsidR="001803AA" w:rsidRDefault="001803AA" w:rsidP="000319A6">
      <w:pPr>
        <w:pStyle w:val="Heading2"/>
      </w:pPr>
      <w:bookmarkStart w:id="42" w:name="_Toc64016163"/>
      <w:r>
        <w:lastRenderedPageBreak/>
        <w:t>Key Terms</w:t>
      </w:r>
      <w:bookmarkEnd w:id="42"/>
    </w:p>
    <w:p w14:paraId="3585373D" w14:textId="5D232022" w:rsidR="001803AA" w:rsidRDefault="001803AA" w:rsidP="0038421B">
      <w:pPr>
        <w:spacing w:after="240"/>
      </w:pPr>
      <w:r>
        <w:rPr>
          <w:b/>
        </w:rPr>
        <w:t>21st CCLC</w:t>
      </w:r>
      <w:r w:rsidR="000E22C6">
        <w:t>—</w:t>
      </w:r>
      <w:r>
        <w:t>refers to the federally-funded 21st Century Community Learning Centers for Elementary and Middle/Junior High School progr</w:t>
      </w:r>
      <w:r w:rsidR="000E22C6">
        <w:t xml:space="preserve">am and 21st Century High School </w:t>
      </w:r>
      <w:r>
        <w:t>After School Safety and Enrichment for Teens Program.</w:t>
      </w:r>
    </w:p>
    <w:p w14:paraId="3F1A7B70" w14:textId="77777777" w:rsidR="001803AA" w:rsidRDefault="001803AA" w:rsidP="0038421B">
      <w:pPr>
        <w:spacing w:after="240"/>
      </w:pPr>
      <w:r>
        <w:rPr>
          <w:b/>
        </w:rPr>
        <w:t>ASES</w:t>
      </w:r>
      <w:r>
        <w:t>—refers to the After School Education and Safety Program.</w:t>
      </w:r>
    </w:p>
    <w:p w14:paraId="252B0F55" w14:textId="77777777" w:rsidR="001803AA" w:rsidRDefault="001803AA" w:rsidP="0038421B">
      <w:pPr>
        <w:spacing w:after="240"/>
      </w:pPr>
      <w:r>
        <w:rPr>
          <w:b/>
        </w:rPr>
        <w:t>CCSESA</w:t>
      </w:r>
      <w:r>
        <w:t>—refers to the California County Superintendents Educational Services Association.</w:t>
      </w:r>
    </w:p>
    <w:p w14:paraId="65891854" w14:textId="77777777" w:rsidR="001803AA" w:rsidRDefault="001803AA" w:rsidP="0038421B">
      <w:pPr>
        <w:spacing w:after="240"/>
      </w:pPr>
      <w:r>
        <w:rPr>
          <w:b/>
        </w:rPr>
        <w:t>CDE</w:t>
      </w:r>
      <w:r>
        <w:t>—refers to the California Department of Education.</w:t>
      </w:r>
    </w:p>
    <w:p w14:paraId="165BC2CC" w14:textId="77777777" w:rsidR="001803AA" w:rsidRDefault="001803AA" w:rsidP="0038421B">
      <w:pPr>
        <w:spacing w:after="240"/>
      </w:pPr>
      <w:r>
        <w:rPr>
          <w:b/>
        </w:rPr>
        <w:t>COE</w:t>
      </w:r>
      <w:r>
        <w:t>—refers to the County Office of Education.</w:t>
      </w:r>
    </w:p>
    <w:p w14:paraId="6F957837" w14:textId="77777777" w:rsidR="001803AA" w:rsidRDefault="001803AA" w:rsidP="0038421B">
      <w:pPr>
        <w:spacing w:after="240"/>
      </w:pPr>
      <w:r>
        <w:rPr>
          <w:b/>
          <w:i/>
        </w:rPr>
        <w:t>EC</w:t>
      </w:r>
      <w:r>
        <w:t xml:space="preserve">—refers to the California </w:t>
      </w:r>
      <w:r w:rsidRPr="009626C5">
        <w:rPr>
          <w:i/>
        </w:rPr>
        <w:t>Education Code</w:t>
      </w:r>
      <w:r>
        <w:t>.</w:t>
      </w:r>
    </w:p>
    <w:p w14:paraId="7EF22E39" w14:textId="77777777" w:rsidR="00FE43BF" w:rsidRDefault="00FE43BF" w:rsidP="00FE43BF">
      <w:pPr>
        <w:spacing w:after="240"/>
      </w:pPr>
      <w:r>
        <w:rPr>
          <w:b/>
        </w:rPr>
        <w:t>EXLD</w:t>
      </w:r>
      <w:r>
        <w:t>—refers to the Expanded Learning Division.</w:t>
      </w:r>
    </w:p>
    <w:p w14:paraId="141E3B6A" w14:textId="615D8270" w:rsidR="001803AA" w:rsidRDefault="001803AA" w:rsidP="0038421B">
      <w:pPr>
        <w:spacing w:after="240"/>
      </w:pPr>
      <w:r>
        <w:rPr>
          <w:b/>
        </w:rPr>
        <w:t>EXLP</w:t>
      </w:r>
      <w:r>
        <w:t>––refers to an expanded learning program that focuses on developing the academic, social, emotional, and physical needs and inter</w:t>
      </w:r>
      <w:r w:rsidR="000E22C6">
        <w:t xml:space="preserve">ests of </w:t>
      </w:r>
      <w:r w:rsidR="00AE285A">
        <w:t>pupils</w:t>
      </w:r>
      <w:r w:rsidR="000E22C6">
        <w:t xml:space="preserve"> through hands-on</w:t>
      </w:r>
      <w:r>
        <w:t xml:space="preserve"> engaging learning experiences. EXLPs are pupil-centered, results</w:t>
      </w:r>
      <w:r w:rsidR="00AE285A">
        <w:t>-</w:t>
      </w:r>
      <w:r>
        <w:t>driven, include community partners, and complement, but do not replicate learning activities in the regular school day and school year (</w:t>
      </w:r>
      <w:r w:rsidRPr="009626C5">
        <w:rPr>
          <w:i/>
        </w:rPr>
        <w:t>EC</w:t>
      </w:r>
      <w:r>
        <w:t xml:space="preserve"> Section 8482.1[a]).</w:t>
      </w:r>
    </w:p>
    <w:p w14:paraId="7BE46F9E" w14:textId="77777777" w:rsidR="001803AA" w:rsidRDefault="001803AA" w:rsidP="0038421B">
      <w:pPr>
        <w:spacing w:after="240"/>
      </w:pPr>
      <w:r>
        <w:rPr>
          <w:b/>
        </w:rPr>
        <w:t>FY</w:t>
      </w:r>
      <w:r>
        <w:t>—refers to the state fiscal year.</w:t>
      </w:r>
    </w:p>
    <w:p w14:paraId="29EFC3AA" w14:textId="4A3D0562" w:rsidR="00FE43BF" w:rsidRPr="00FF09EE" w:rsidRDefault="00FE43BF" w:rsidP="00FE43BF">
      <w:pPr>
        <w:spacing w:after="240"/>
      </w:pPr>
      <w:r w:rsidRPr="00FF09EE">
        <w:rPr>
          <w:b/>
        </w:rPr>
        <w:t>Renewal Applicant</w:t>
      </w:r>
      <w:r w:rsidRPr="00FF09EE">
        <w:t xml:space="preserve">—refers to a </w:t>
      </w:r>
      <w:r w:rsidR="00AE285A">
        <w:t>COE</w:t>
      </w:r>
      <w:r w:rsidRPr="00FF09EE">
        <w:t xml:space="preserve"> that currently receives System of Support for Expanded Learning funding from a grant administered by the C</w:t>
      </w:r>
      <w:r w:rsidR="00AE285A">
        <w:t>DE</w:t>
      </w:r>
      <w:r w:rsidRPr="00FF09EE">
        <w:t>.</w:t>
      </w:r>
    </w:p>
    <w:p w14:paraId="02A79EFC" w14:textId="4941AF0A" w:rsidR="009B6CE8" w:rsidRDefault="001803AA" w:rsidP="0038421B">
      <w:pPr>
        <w:spacing w:after="240"/>
      </w:pPr>
      <w:r>
        <w:rPr>
          <w:b/>
        </w:rPr>
        <w:t>Renewal Application</w:t>
      </w:r>
      <w:r>
        <w:t>—refers to the Request for Applications.</w:t>
      </w:r>
      <w:bookmarkStart w:id="43" w:name="_Toc509410651"/>
    </w:p>
    <w:p w14:paraId="5F14CAFF" w14:textId="738AD142" w:rsidR="001803AA" w:rsidRPr="00110B94" w:rsidRDefault="001803AA" w:rsidP="0038421B">
      <w:pPr>
        <w:spacing w:after="240"/>
      </w:pPr>
      <w:r w:rsidRPr="009B6CE8">
        <w:rPr>
          <w:b/>
        </w:rPr>
        <w:t>SSEL</w:t>
      </w:r>
      <w:r w:rsidRPr="00110B94">
        <w:t>—refers to the System of Support for Expanded Learning.</w:t>
      </w:r>
      <w:bookmarkEnd w:id="43"/>
    </w:p>
    <w:p w14:paraId="40C54126" w14:textId="5EB15D34" w:rsidR="00305AA5" w:rsidRDefault="001803AA" w:rsidP="0038421B">
      <w:pPr>
        <w:tabs>
          <w:tab w:val="left" w:pos="5557"/>
        </w:tabs>
        <w:spacing w:after="240"/>
      </w:pPr>
      <w:r>
        <w:rPr>
          <w:b/>
        </w:rPr>
        <w:t>TA</w:t>
      </w:r>
      <w:r>
        <w:t>—refers to technical assistance.</w:t>
      </w:r>
    </w:p>
    <w:p w14:paraId="55517CA4" w14:textId="72927E1B" w:rsidR="00393F75" w:rsidRDefault="00393F75"/>
    <w:sectPr w:rsidR="00393F75" w:rsidSect="003B3DB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260" w:bottom="1440" w:left="1440"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F091" w16cex:dateUtc="2021-02-02T05:26:00Z"/>
  <w16cex:commentExtensible w16cex:durableId="23C2F1E9" w16cex:dateUtc="2021-02-02T05:32:00Z"/>
  <w16cex:commentExtensible w16cex:durableId="23C2F2F3" w16cex:dateUtc="2021-02-02T0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46F3" w14:textId="77777777" w:rsidR="00072A95" w:rsidRDefault="00072A95">
      <w:r>
        <w:separator/>
      </w:r>
    </w:p>
  </w:endnote>
  <w:endnote w:type="continuationSeparator" w:id="0">
    <w:p w14:paraId="34C92818" w14:textId="77777777" w:rsidR="00072A95" w:rsidRDefault="000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8A90" w14:textId="77777777" w:rsidR="007875DD" w:rsidRDefault="007875D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457A" w14:textId="1A5FDEA4" w:rsidR="007875DD" w:rsidRDefault="007875DD" w:rsidP="004A7D7B">
    <w:pPr>
      <w:tabs>
        <w:tab w:val="left" w:pos="540"/>
        <w:tab w:val="left" w:pos="1170"/>
        <w:tab w:val="left" w:pos="9000"/>
      </w:tabs>
    </w:pPr>
    <w:r>
      <w:t>California Department of Education</w:t>
    </w:r>
    <w:r>
      <w:tab/>
    </w:r>
    <w:r>
      <w:fldChar w:fldCharType="begin"/>
    </w:r>
    <w:r>
      <w:instrText>PAGE</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A86A" w14:textId="77777777" w:rsidR="007875DD" w:rsidRDefault="007875D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1107" w14:textId="77777777" w:rsidR="00072A95" w:rsidRDefault="00072A95">
      <w:r>
        <w:separator/>
      </w:r>
    </w:p>
  </w:footnote>
  <w:footnote w:type="continuationSeparator" w:id="0">
    <w:p w14:paraId="51388012" w14:textId="77777777" w:rsidR="00072A95" w:rsidRDefault="0007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4D3A" w14:textId="77777777" w:rsidR="007875DD" w:rsidRDefault="007875D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0177" w14:textId="7D48E3A7" w:rsidR="007875DD" w:rsidRDefault="007875DD">
    <w:r>
      <w:t>System of Support for Expanded Learning</w:t>
    </w:r>
  </w:p>
  <w:p w14:paraId="1F65C454" w14:textId="70452A8E" w:rsidR="007875DD" w:rsidRDefault="007875DD" w:rsidP="00305AA5">
    <w:pPr>
      <w:spacing w:after="480"/>
    </w:pPr>
    <w:r>
      <w:t>Renewal Application 2021–22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A24B" w14:textId="77777777" w:rsidR="007875DD" w:rsidRDefault="0078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60F"/>
    <w:multiLevelType w:val="hybridMultilevel"/>
    <w:tmpl w:val="F7562F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D5132"/>
    <w:multiLevelType w:val="hybridMultilevel"/>
    <w:tmpl w:val="578C0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2349FA"/>
    <w:multiLevelType w:val="hybridMultilevel"/>
    <w:tmpl w:val="A880A7C0"/>
    <w:lvl w:ilvl="0" w:tplc="F3A8F6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60CEB"/>
    <w:multiLevelType w:val="multilevel"/>
    <w:tmpl w:val="77A46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932C3C"/>
    <w:multiLevelType w:val="multilevel"/>
    <w:tmpl w:val="6D88727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F36B0D"/>
    <w:multiLevelType w:val="multilevel"/>
    <w:tmpl w:val="EA9CE680"/>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033835"/>
    <w:multiLevelType w:val="multilevel"/>
    <w:tmpl w:val="63786524"/>
    <w:lvl w:ilvl="0">
      <w:start w:val="1"/>
      <w:numFmt w:val="upperRoman"/>
      <w:lvlText w:val="%1."/>
      <w:lvlJc w:val="right"/>
      <w:pPr>
        <w:ind w:left="81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34543265"/>
    <w:multiLevelType w:val="hybridMultilevel"/>
    <w:tmpl w:val="F8EAE4A8"/>
    <w:lvl w:ilvl="0" w:tplc="3BDE38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75DF"/>
    <w:multiLevelType w:val="multilevel"/>
    <w:tmpl w:val="5AB8A7C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73EB2"/>
    <w:multiLevelType w:val="hybridMultilevel"/>
    <w:tmpl w:val="0C7C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859D6"/>
    <w:multiLevelType w:val="hybridMultilevel"/>
    <w:tmpl w:val="469A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B2969"/>
    <w:multiLevelType w:val="hybridMultilevel"/>
    <w:tmpl w:val="BBD205F0"/>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90677"/>
    <w:multiLevelType w:val="hybridMultilevel"/>
    <w:tmpl w:val="AE6E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03CAE"/>
    <w:multiLevelType w:val="multilevel"/>
    <w:tmpl w:val="46BADD60"/>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7F3832"/>
    <w:multiLevelType w:val="hybridMultilevel"/>
    <w:tmpl w:val="04FC7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57752"/>
    <w:multiLevelType w:val="multilevel"/>
    <w:tmpl w:val="2AF8C8B2"/>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6B5C62"/>
    <w:multiLevelType w:val="hybridMultilevel"/>
    <w:tmpl w:val="C1C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B49E5"/>
    <w:multiLevelType w:val="multilevel"/>
    <w:tmpl w:val="37263A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7110A69"/>
    <w:multiLevelType w:val="multilevel"/>
    <w:tmpl w:val="B9FEE066"/>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94022"/>
    <w:multiLevelType w:val="multilevel"/>
    <w:tmpl w:val="45D68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4"/>
  </w:num>
  <w:num w:numId="4">
    <w:abstractNumId w:val="3"/>
  </w:num>
  <w:num w:numId="5">
    <w:abstractNumId w:val="6"/>
  </w:num>
  <w:num w:numId="6">
    <w:abstractNumId w:val="15"/>
  </w:num>
  <w:num w:numId="7">
    <w:abstractNumId w:val="5"/>
  </w:num>
  <w:num w:numId="8">
    <w:abstractNumId w:val="13"/>
  </w:num>
  <w:num w:numId="9">
    <w:abstractNumId w:val="7"/>
  </w:num>
  <w:num w:numId="10">
    <w:abstractNumId w:val="0"/>
  </w:num>
  <w:num w:numId="11">
    <w:abstractNumId w:val="11"/>
  </w:num>
  <w:num w:numId="12">
    <w:abstractNumId w:val="2"/>
  </w:num>
  <w:num w:numId="13">
    <w:abstractNumId w:val="18"/>
  </w:num>
  <w:num w:numId="14">
    <w:abstractNumId w:val="12"/>
  </w:num>
  <w:num w:numId="15">
    <w:abstractNumId w:val="14"/>
  </w:num>
  <w:num w:numId="16">
    <w:abstractNumId w:val="19"/>
  </w:num>
  <w:num w:numId="17">
    <w:abstractNumId w:val="8"/>
  </w:num>
  <w:num w:numId="18">
    <w:abstractNumId w:val="9"/>
  </w:num>
  <w:num w:numId="19">
    <w:abstractNumId w:val="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FA"/>
    <w:rsid w:val="00012704"/>
    <w:rsid w:val="0001343D"/>
    <w:rsid w:val="0001411F"/>
    <w:rsid w:val="000319A6"/>
    <w:rsid w:val="00051C93"/>
    <w:rsid w:val="0006289A"/>
    <w:rsid w:val="00071280"/>
    <w:rsid w:val="00072A95"/>
    <w:rsid w:val="000A5CBC"/>
    <w:rsid w:val="000A716C"/>
    <w:rsid w:val="000A79C9"/>
    <w:rsid w:val="000C7F29"/>
    <w:rsid w:val="000E22C6"/>
    <w:rsid w:val="000F2D3E"/>
    <w:rsid w:val="000F6DD9"/>
    <w:rsid w:val="00110B94"/>
    <w:rsid w:val="00111831"/>
    <w:rsid w:val="00113380"/>
    <w:rsid w:val="0013434B"/>
    <w:rsid w:val="0013629B"/>
    <w:rsid w:val="00153918"/>
    <w:rsid w:val="001625AD"/>
    <w:rsid w:val="00172405"/>
    <w:rsid w:val="001803AA"/>
    <w:rsid w:val="00186A1B"/>
    <w:rsid w:val="001A1D4C"/>
    <w:rsid w:val="001A34DB"/>
    <w:rsid w:val="001A7DBF"/>
    <w:rsid w:val="001D0398"/>
    <w:rsid w:val="001D29D6"/>
    <w:rsid w:val="001D765F"/>
    <w:rsid w:val="00200AFC"/>
    <w:rsid w:val="00222CFC"/>
    <w:rsid w:val="00223ED2"/>
    <w:rsid w:val="00235615"/>
    <w:rsid w:val="00260A1D"/>
    <w:rsid w:val="00263326"/>
    <w:rsid w:val="00264629"/>
    <w:rsid w:val="002774FB"/>
    <w:rsid w:val="00283EFA"/>
    <w:rsid w:val="002850F2"/>
    <w:rsid w:val="00285D22"/>
    <w:rsid w:val="0029623D"/>
    <w:rsid w:val="002B0ACE"/>
    <w:rsid w:val="002B52E5"/>
    <w:rsid w:val="002C00F0"/>
    <w:rsid w:val="002C62B2"/>
    <w:rsid w:val="002E0017"/>
    <w:rsid w:val="002E08E9"/>
    <w:rsid w:val="002E14CF"/>
    <w:rsid w:val="00305AA5"/>
    <w:rsid w:val="00310CBD"/>
    <w:rsid w:val="003337DD"/>
    <w:rsid w:val="0034486A"/>
    <w:rsid w:val="003452AB"/>
    <w:rsid w:val="0035122A"/>
    <w:rsid w:val="0038421B"/>
    <w:rsid w:val="00387B35"/>
    <w:rsid w:val="00393D23"/>
    <w:rsid w:val="00393F75"/>
    <w:rsid w:val="00396776"/>
    <w:rsid w:val="003B3DBA"/>
    <w:rsid w:val="003C67A5"/>
    <w:rsid w:val="003D5916"/>
    <w:rsid w:val="003E1243"/>
    <w:rsid w:val="003F0CA3"/>
    <w:rsid w:val="004107E1"/>
    <w:rsid w:val="00414213"/>
    <w:rsid w:val="00435DA8"/>
    <w:rsid w:val="004409BE"/>
    <w:rsid w:val="0044118E"/>
    <w:rsid w:val="004438FA"/>
    <w:rsid w:val="00443A27"/>
    <w:rsid w:val="004476FC"/>
    <w:rsid w:val="00462674"/>
    <w:rsid w:val="00464681"/>
    <w:rsid w:val="00477E7C"/>
    <w:rsid w:val="004821C7"/>
    <w:rsid w:val="00490FD6"/>
    <w:rsid w:val="00496733"/>
    <w:rsid w:val="004A7647"/>
    <w:rsid w:val="004A7D7B"/>
    <w:rsid w:val="004B2F27"/>
    <w:rsid w:val="004C1A31"/>
    <w:rsid w:val="004C7AF6"/>
    <w:rsid w:val="004C7B5D"/>
    <w:rsid w:val="004E7A75"/>
    <w:rsid w:val="004F7B17"/>
    <w:rsid w:val="00526F10"/>
    <w:rsid w:val="00531ACD"/>
    <w:rsid w:val="00553D71"/>
    <w:rsid w:val="00587EBB"/>
    <w:rsid w:val="00590018"/>
    <w:rsid w:val="005B28A8"/>
    <w:rsid w:val="005B6C85"/>
    <w:rsid w:val="00606870"/>
    <w:rsid w:val="006209C8"/>
    <w:rsid w:val="0062220C"/>
    <w:rsid w:val="00630A6D"/>
    <w:rsid w:val="00651CA3"/>
    <w:rsid w:val="00670040"/>
    <w:rsid w:val="00681248"/>
    <w:rsid w:val="00682B77"/>
    <w:rsid w:val="00695A3F"/>
    <w:rsid w:val="006B4501"/>
    <w:rsid w:val="006B604E"/>
    <w:rsid w:val="006E5387"/>
    <w:rsid w:val="006E7377"/>
    <w:rsid w:val="00717B4D"/>
    <w:rsid w:val="0072601E"/>
    <w:rsid w:val="00737FC9"/>
    <w:rsid w:val="00766041"/>
    <w:rsid w:val="0076637F"/>
    <w:rsid w:val="00771B5F"/>
    <w:rsid w:val="00777639"/>
    <w:rsid w:val="007801FA"/>
    <w:rsid w:val="00785B96"/>
    <w:rsid w:val="007875DD"/>
    <w:rsid w:val="00797E3C"/>
    <w:rsid w:val="007A3536"/>
    <w:rsid w:val="007B131B"/>
    <w:rsid w:val="007B5874"/>
    <w:rsid w:val="007D2C49"/>
    <w:rsid w:val="007E3F3B"/>
    <w:rsid w:val="007F3C4C"/>
    <w:rsid w:val="00821C24"/>
    <w:rsid w:val="008242CD"/>
    <w:rsid w:val="0083693A"/>
    <w:rsid w:val="00842B7F"/>
    <w:rsid w:val="00870BAC"/>
    <w:rsid w:val="00885DFD"/>
    <w:rsid w:val="008A7759"/>
    <w:rsid w:val="008C7116"/>
    <w:rsid w:val="008D2FD0"/>
    <w:rsid w:val="008E4BD9"/>
    <w:rsid w:val="008F0262"/>
    <w:rsid w:val="008F7C65"/>
    <w:rsid w:val="009248B4"/>
    <w:rsid w:val="00932387"/>
    <w:rsid w:val="00937957"/>
    <w:rsid w:val="00937C01"/>
    <w:rsid w:val="00955F56"/>
    <w:rsid w:val="009626C5"/>
    <w:rsid w:val="00982CE1"/>
    <w:rsid w:val="00996601"/>
    <w:rsid w:val="009B1CD7"/>
    <w:rsid w:val="009B6CE8"/>
    <w:rsid w:val="009C6EDF"/>
    <w:rsid w:val="009D7FDD"/>
    <w:rsid w:val="009E4025"/>
    <w:rsid w:val="009F036B"/>
    <w:rsid w:val="00A04D72"/>
    <w:rsid w:val="00A11969"/>
    <w:rsid w:val="00A23F11"/>
    <w:rsid w:val="00A3396B"/>
    <w:rsid w:val="00A41FDA"/>
    <w:rsid w:val="00A43D28"/>
    <w:rsid w:val="00A63BCA"/>
    <w:rsid w:val="00A654B4"/>
    <w:rsid w:val="00A76541"/>
    <w:rsid w:val="00AB4BF6"/>
    <w:rsid w:val="00AB655D"/>
    <w:rsid w:val="00AD7AB4"/>
    <w:rsid w:val="00AE285A"/>
    <w:rsid w:val="00AE3599"/>
    <w:rsid w:val="00B13538"/>
    <w:rsid w:val="00B2152E"/>
    <w:rsid w:val="00B40C39"/>
    <w:rsid w:val="00B512D2"/>
    <w:rsid w:val="00B607F7"/>
    <w:rsid w:val="00B6675B"/>
    <w:rsid w:val="00BC2494"/>
    <w:rsid w:val="00BC2BDB"/>
    <w:rsid w:val="00BC6C92"/>
    <w:rsid w:val="00BE0A00"/>
    <w:rsid w:val="00BF025F"/>
    <w:rsid w:val="00BF4F1C"/>
    <w:rsid w:val="00BF58DC"/>
    <w:rsid w:val="00C1373D"/>
    <w:rsid w:val="00C14808"/>
    <w:rsid w:val="00C41743"/>
    <w:rsid w:val="00C464EC"/>
    <w:rsid w:val="00C551B2"/>
    <w:rsid w:val="00C56F76"/>
    <w:rsid w:val="00C62F9E"/>
    <w:rsid w:val="00C64DB3"/>
    <w:rsid w:val="00C7015E"/>
    <w:rsid w:val="00C7542D"/>
    <w:rsid w:val="00C80D48"/>
    <w:rsid w:val="00C923C4"/>
    <w:rsid w:val="00CB08B5"/>
    <w:rsid w:val="00CD3986"/>
    <w:rsid w:val="00CF7B33"/>
    <w:rsid w:val="00D0587D"/>
    <w:rsid w:val="00D2736D"/>
    <w:rsid w:val="00D52372"/>
    <w:rsid w:val="00D9007E"/>
    <w:rsid w:val="00D901CE"/>
    <w:rsid w:val="00D9227E"/>
    <w:rsid w:val="00D933E4"/>
    <w:rsid w:val="00DB674C"/>
    <w:rsid w:val="00DB74D3"/>
    <w:rsid w:val="00DB7597"/>
    <w:rsid w:val="00DC7F90"/>
    <w:rsid w:val="00DD33E2"/>
    <w:rsid w:val="00DF17D9"/>
    <w:rsid w:val="00E049B7"/>
    <w:rsid w:val="00E0530F"/>
    <w:rsid w:val="00E348EE"/>
    <w:rsid w:val="00E57F52"/>
    <w:rsid w:val="00E63562"/>
    <w:rsid w:val="00E728CD"/>
    <w:rsid w:val="00EA2DA5"/>
    <w:rsid w:val="00EB1567"/>
    <w:rsid w:val="00EB1668"/>
    <w:rsid w:val="00EB5E45"/>
    <w:rsid w:val="00EB6E17"/>
    <w:rsid w:val="00EC16D6"/>
    <w:rsid w:val="00EC2D9F"/>
    <w:rsid w:val="00ED277E"/>
    <w:rsid w:val="00EE7BA0"/>
    <w:rsid w:val="00F60F35"/>
    <w:rsid w:val="00F62A1E"/>
    <w:rsid w:val="00F659F7"/>
    <w:rsid w:val="00F70FD7"/>
    <w:rsid w:val="00F76588"/>
    <w:rsid w:val="00FA38B2"/>
    <w:rsid w:val="00FB47BF"/>
    <w:rsid w:val="00FE43BF"/>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862E"/>
  <w15:docId w15:val="{439B8323-DF80-49A0-95BF-B701D4C4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rsid w:val="000319A6"/>
    <w:pPr>
      <w:keepNext/>
      <w:keepLines/>
      <w:spacing w:after="24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A1D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hAnsi="Segoe UI" w:cs="Segoe UI"/>
      <w:sz w:val="18"/>
      <w:szCs w:val="18"/>
    </w:rPr>
  </w:style>
  <w:style w:type="paragraph" w:styleId="TOCHeading">
    <w:name w:val="TOC Heading"/>
    <w:basedOn w:val="Heading1"/>
    <w:next w:val="Normal"/>
    <w:uiPriority w:val="39"/>
    <w:unhideWhenUsed/>
    <w:qFormat/>
    <w:rsid w:val="002B52E5"/>
    <w:pPr>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071280"/>
    <w:pPr>
      <w:tabs>
        <w:tab w:val="right" w:leader="dot" w:pos="9450"/>
      </w:tabs>
      <w:spacing w:after="100"/>
    </w:pPr>
  </w:style>
  <w:style w:type="character" w:styleId="Hyperlink">
    <w:name w:val="Hyperlink"/>
    <w:basedOn w:val="DefaultParagraphFont"/>
    <w:uiPriority w:val="99"/>
    <w:unhideWhenUsed/>
    <w:rsid w:val="002B52E5"/>
    <w:rPr>
      <w:color w:val="0000FF" w:themeColor="hyperlink"/>
      <w:u w:val="single"/>
    </w:rPr>
  </w:style>
  <w:style w:type="paragraph" w:styleId="NoSpacing">
    <w:name w:val="No Spacing"/>
    <w:uiPriority w:val="1"/>
    <w:qFormat/>
    <w:rsid w:val="00587EBB"/>
  </w:style>
  <w:style w:type="character" w:customStyle="1" w:styleId="Heading7Char">
    <w:name w:val="Heading 7 Char"/>
    <w:basedOn w:val="DefaultParagraphFont"/>
    <w:link w:val="Heading7"/>
    <w:uiPriority w:val="9"/>
    <w:rsid w:val="001A1D4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625AD"/>
    <w:pPr>
      <w:ind w:left="720"/>
      <w:contextualSpacing/>
    </w:pPr>
  </w:style>
  <w:style w:type="paragraph" w:styleId="TOC2">
    <w:name w:val="toc 2"/>
    <w:basedOn w:val="Normal"/>
    <w:next w:val="Normal"/>
    <w:autoRedefine/>
    <w:uiPriority w:val="39"/>
    <w:unhideWhenUsed/>
    <w:rsid w:val="009D7FDD"/>
    <w:pPr>
      <w:tabs>
        <w:tab w:val="right" w:leader="dot" w:pos="9440"/>
      </w:tabs>
      <w:spacing w:after="100"/>
    </w:pPr>
  </w:style>
  <w:style w:type="paragraph" w:styleId="TOC3">
    <w:name w:val="toc 3"/>
    <w:basedOn w:val="Normal"/>
    <w:next w:val="Normal"/>
    <w:autoRedefine/>
    <w:uiPriority w:val="39"/>
    <w:unhideWhenUsed/>
    <w:rsid w:val="00071280"/>
    <w:pPr>
      <w:tabs>
        <w:tab w:val="left" w:pos="540"/>
        <w:tab w:val="right" w:leader="dot" w:pos="9440"/>
      </w:tabs>
      <w:spacing w:after="100"/>
      <w:ind w:left="90"/>
    </w:pPr>
  </w:style>
  <w:style w:type="paragraph" w:styleId="TOC4">
    <w:name w:val="toc 4"/>
    <w:basedOn w:val="Normal"/>
    <w:next w:val="Normal"/>
    <w:autoRedefine/>
    <w:uiPriority w:val="39"/>
    <w:unhideWhenUsed/>
    <w:rsid w:val="009D7FDD"/>
    <w:pPr>
      <w:tabs>
        <w:tab w:val="left" w:pos="1100"/>
        <w:tab w:val="right" w:leader="dot" w:pos="9440"/>
      </w:tabs>
      <w:spacing w:after="100"/>
      <w:ind w:left="720"/>
    </w:pPr>
  </w:style>
  <w:style w:type="paragraph" w:styleId="Footer">
    <w:name w:val="footer"/>
    <w:basedOn w:val="Normal"/>
    <w:link w:val="FooterChar"/>
    <w:uiPriority w:val="99"/>
    <w:unhideWhenUsed/>
    <w:rsid w:val="00D901C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D901CE"/>
    <w:rPr>
      <w:rFonts w:asciiTheme="minorHAnsi" w:eastAsiaTheme="minorEastAsia" w:hAnsiTheme="minorHAnsi" w:cs="Times New Roman"/>
      <w:color w:val="auto"/>
      <w:sz w:val="22"/>
      <w:szCs w:val="22"/>
    </w:rPr>
  </w:style>
  <w:style w:type="character" w:styleId="FollowedHyperlink">
    <w:name w:val="FollowedHyperlink"/>
    <w:basedOn w:val="DefaultParagraphFont"/>
    <w:uiPriority w:val="99"/>
    <w:semiHidden/>
    <w:unhideWhenUsed/>
    <w:rsid w:val="00305AA5"/>
    <w:rPr>
      <w:color w:val="800080" w:themeColor="followedHyperlink"/>
      <w:u w:val="single"/>
    </w:rPr>
  </w:style>
  <w:style w:type="character" w:styleId="UnresolvedMention">
    <w:name w:val="Unresolved Mention"/>
    <w:basedOn w:val="DefaultParagraphFont"/>
    <w:uiPriority w:val="99"/>
    <w:semiHidden/>
    <w:unhideWhenUsed/>
    <w:rsid w:val="00305AA5"/>
    <w:rPr>
      <w:color w:val="605E5C"/>
      <w:shd w:val="clear" w:color="auto" w:fill="E1DFDD"/>
    </w:rPr>
  </w:style>
  <w:style w:type="paragraph" w:styleId="Header">
    <w:name w:val="header"/>
    <w:basedOn w:val="Normal"/>
    <w:link w:val="HeaderChar"/>
    <w:uiPriority w:val="99"/>
    <w:unhideWhenUsed/>
    <w:rsid w:val="00305AA5"/>
    <w:pPr>
      <w:tabs>
        <w:tab w:val="center" w:pos="4680"/>
        <w:tab w:val="right" w:pos="9360"/>
      </w:tabs>
    </w:pPr>
  </w:style>
  <w:style w:type="character" w:customStyle="1" w:styleId="HeaderChar">
    <w:name w:val="Header Char"/>
    <w:basedOn w:val="DefaultParagraphFont"/>
    <w:link w:val="Header"/>
    <w:uiPriority w:val="99"/>
    <w:rsid w:val="00305AA5"/>
  </w:style>
  <w:style w:type="paragraph" w:styleId="CommentSubject">
    <w:name w:val="annotation subject"/>
    <w:basedOn w:val="CommentText"/>
    <w:next w:val="CommentText"/>
    <w:link w:val="CommentSubjectChar"/>
    <w:uiPriority w:val="99"/>
    <w:semiHidden/>
    <w:unhideWhenUsed/>
    <w:rsid w:val="004409BE"/>
    <w:rPr>
      <w:b/>
      <w:bCs/>
    </w:rPr>
  </w:style>
  <w:style w:type="character" w:customStyle="1" w:styleId="CommentSubjectChar">
    <w:name w:val="Comment Subject Char"/>
    <w:basedOn w:val="CommentTextChar"/>
    <w:link w:val="CommentSubject"/>
    <w:uiPriority w:val="99"/>
    <w:semiHidden/>
    <w:rsid w:val="004409BE"/>
    <w:rPr>
      <w:b/>
      <w:bCs/>
      <w:sz w:val="20"/>
      <w:szCs w:val="20"/>
    </w:rPr>
  </w:style>
  <w:style w:type="character" w:customStyle="1" w:styleId="normaltextrun">
    <w:name w:val="normaltextrun"/>
    <w:basedOn w:val="DefaultParagraphFont"/>
    <w:rsid w:val="00CD3986"/>
  </w:style>
  <w:style w:type="character" w:customStyle="1" w:styleId="eop">
    <w:name w:val="eop"/>
    <w:basedOn w:val="DefaultParagraphFont"/>
    <w:rsid w:val="00CD3986"/>
  </w:style>
  <w:style w:type="paragraph" w:styleId="Revision">
    <w:name w:val="Revision"/>
    <w:hidden/>
    <w:uiPriority w:val="99"/>
    <w:semiHidden/>
    <w:rsid w:val="00B512D2"/>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81122">
      <w:bodyDiv w:val="1"/>
      <w:marLeft w:val="0"/>
      <w:marRight w:val="0"/>
      <w:marTop w:val="0"/>
      <w:marBottom w:val="0"/>
      <w:divBdr>
        <w:top w:val="none" w:sz="0" w:space="0" w:color="auto"/>
        <w:left w:val="none" w:sz="0" w:space="0" w:color="auto"/>
        <w:bottom w:val="none" w:sz="0" w:space="0" w:color="auto"/>
        <w:right w:val="none" w:sz="0" w:space="0" w:color="auto"/>
      </w:divBdr>
    </w:div>
    <w:div w:id="1486126949">
      <w:bodyDiv w:val="1"/>
      <w:marLeft w:val="0"/>
      <w:marRight w:val="0"/>
      <w:marTop w:val="0"/>
      <w:marBottom w:val="0"/>
      <w:divBdr>
        <w:top w:val="none" w:sz="0" w:space="0" w:color="auto"/>
        <w:left w:val="none" w:sz="0" w:space="0" w:color="auto"/>
        <w:bottom w:val="none" w:sz="0" w:space="0" w:color="auto"/>
        <w:right w:val="none" w:sz="0" w:space="0" w:color="auto"/>
      </w:divBdr>
    </w:div>
    <w:div w:id="200489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ELandSTEAMReporting@cde.c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e.ca.gov/fg/ac/i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sa/index.asp" TargetMode="External"/><Relationship Id="rId5" Type="http://schemas.openxmlformats.org/officeDocument/2006/relationships/webSettings" Target="webSettings.xml"/><Relationship Id="rId15" Type="http://schemas.openxmlformats.org/officeDocument/2006/relationships/hyperlink" Target="mailto:SSELandSTEAMReporting@cde.ca.gov" TargetMode="External"/><Relationship Id="rId23" Type="http://schemas.openxmlformats.org/officeDocument/2006/relationships/theme" Target="theme/theme1.xml"/><Relationship Id="rId10" Type="http://schemas.openxmlformats.org/officeDocument/2006/relationships/hyperlink" Target="http://www.cde.ca.gov/fg/ac/sa/index.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e.ca.gov/fg/fo/r27/ssel2021rfa.asp" TargetMode="External"/><Relationship Id="rId14" Type="http://schemas.openxmlformats.org/officeDocument/2006/relationships/hyperlink" Target="mailto:SSELandSTEAMReporting@cde.ca.gov"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9504-411E-4845-87A6-C2EF7EEB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RFA21: SSEL Renewal RFA (CA Dept of Education)</vt:lpstr>
    </vt:vector>
  </TitlesOfParts>
  <Company>CA Department of Education</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SSEL Renewal RFA (CA Dept of Education)</dc:title>
  <dc:subject>Renewal application for the 2021-22 System of Support for Expanded Learning Grant.</dc:subject>
  <dc:creator>Jen Taylor</dc:creator>
  <cp:lastModifiedBy>Fred Sharp</cp:lastModifiedBy>
  <cp:revision>13</cp:revision>
  <cp:lastPrinted>2018-03-21T23:08:00Z</cp:lastPrinted>
  <dcterms:created xsi:type="dcterms:W3CDTF">2021-02-19T22:26:00Z</dcterms:created>
  <dcterms:modified xsi:type="dcterms:W3CDTF">2022-09-01T18:47:00Z</dcterms:modified>
</cp:coreProperties>
</file>