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0A2C" w14:textId="77777777" w:rsidR="00057A96" w:rsidRDefault="00057A96" w:rsidP="00057A96">
      <w:bookmarkStart w:id="0" w:name="_GoBack"/>
      <w:bookmarkEnd w:id="0"/>
      <w:r>
        <w:t>California Department of Education</w:t>
      </w:r>
    </w:p>
    <w:p w14:paraId="769AE30B" w14:textId="77777777" w:rsidR="00057A96" w:rsidRPr="00D2613F" w:rsidRDefault="00057A96" w:rsidP="00057A96">
      <w:r w:rsidRPr="00D2613F">
        <w:t>Executive Office</w:t>
      </w:r>
    </w:p>
    <w:p w14:paraId="2F050B84" w14:textId="77777777" w:rsidR="00982A10" w:rsidRPr="00D2613F" w:rsidRDefault="00057A96" w:rsidP="00982A10">
      <w:r w:rsidRPr="00D2613F">
        <w:t>SBE-00</w:t>
      </w:r>
      <w:r w:rsidR="00BC376B" w:rsidRPr="00D2613F">
        <w:t>2</w:t>
      </w:r>
      <w:r w:rsidRPr="00D2613F">
        <w:t xml:space="preserve"> (REV. 1</w:t>
      </w:r>
      <w:r w:rsidR="000C139F" w:rsidRPr="00D2613F">
        <w:t>1</w:t>
      </w:r>
      <w:r w:rsidRPr="00D2613F">
        <w:t>/2017)</w:t>
      </w:r>
    </w:p>
    <w:p w14:paraId="6F979DCB" w14:textId="0C4AF231" w:rsidR="00982A10" w:rsidRDefault="00982A10" w:rsidP="00982A10">
      <w:r w:rsidRPr="00D2613F">
        <w:br w:type="column"/>
      </w:r>
      <w:r w:rsidR="00C14098" w:rsidRPr="00D2613F">
        <w:t>memo-im</w:t>
      </w:r>
      <w:r w:rsidR="00EF16D4" w:rsidRPr="00D2613F">
        <w:t>a</w:t>
      </w:r>
      <w:r w:rsidR="00C14098" w:rsidRPr="00D2613F">
        <w:t>b-adad-</w:t>
      </w:r>
      <w:r w:rsidR="004E12C9" w:rsidRPr="00D2613F">
        <w:t>aug</w:t>
      </w:r>
      <w:r w:rsidR="00B17237" w:rsidRPr="00D2613F">
        <w:t>22</w:t>
      </w:r>
      <w:r w:rsidR="00C14098" w:rsidRPr="00D2613F">
        <w:t>item0</w:t>
      </w:r>
      <w:r w:rsidR="00D2613F" w:rsidRPr="00D2613F">
        <w:t>2</w:t>
      </w:r>
    </w:p>
    <w:p w14:paraId="268D6298" w14:textId="77777777" w:rsidR="00982A1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982A10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90C1FC9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262825DD" w14:textId="38BF07A8" w:rsidR="00D2613F" w:rsidRPr="00F911D2" w:rsidRDefault="00D2613F" w:rsidP="008701B6">
      <w:pPr>
        <w:pStyle w:val="MessageHeader"/>
      </w:pPr>
      <w:r w:rsidRPr="005028A9">
        <w:rPr>
          <w:b/>
          <w:bCs/>
        </w:rPr>
        <w:t xml:space="preserve">DATE: </w:t>
      </w:r>
      <w:r w:rsidRPr="005028A9">
        <w:tab/>
        <w:t>August 1</w:t>
      </w:r>
      <w:r w:rsidR="005028A9" w:rsidRPr="005028A9">
        <w:t>9</w:t>
      </w:r>
      <w:r w:rsidRPr="005028A9">
        <w:t>, 2022</w:t>
      </w:r>
    </w:p>
    <w:p w14:paraId="171B6E74" w14:textId="1D8DAF20" w:rsidR="00057A96" w:rsidRPr="00C61F78" w:rsidRDefault="00057A96" w:rsidP="008701B6">
      <w:pPr>
        <w:pStyle w:val="MessageHeader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</w:p>
    <w:p w14:paraId="12691117" w14:textId="77777777" w:rsidR="00057A96" w:rsidRPr="0033616F" w:rsidRDefault="00057A96" w:rsidP="008701B6">
      <w:pPr>
        <w:pStyle w:val="MessageHeader"/>
      </w:pPr>
      <w:r w:rsidRPr="008B1135">
        <w:rPr>
          <w:b/>
        </w:rPr>
        <w:t>FROM:</w:t>
      </w:r>
      <w:r w:rsidR="00C61F78">
        <w:tab/>
        <w:t>TO</w:t>
      </w:r>
      <w:r w:rsidR="001D4A5B">
        <w:t>NY THURMOND</w:t>
      </w:r>
      <w:r w:rsidR="00C61F78">
        <w:t xml:space="preserve">, </w:t>
      </w:r>
      <w:r w:rsidRPr="0033616F">
        <w:t>State Superintendent of Public Instruction</w:t>
      </w:r>
    </w:p>
    <w:p w14:paraId="54B80924" w14:textId="02C3538B" w:rsidR="004E3849" w:rsidRPr="004E3849" w:rsidRDefault="00057A96" w:rsidP="008701B6">
      <w:pPr>
        <w:pStyle w:val="MessageHeader"/>
        <w:rPr>
          <w:b/>
        </w:rPr>
      </w:pPr>
      <w:r w:rsidRPr="008701B6">
        <w:rPr>
          <w:b/>
          <w:bCs/>
        </w:rPr>
        <w:t>SUBJECT:</w:t>
      </w:r>
      <w:r w:rsidRPr="00754741">
        <w:tab/>
      </w:r>
      <w:r w:rsidRPr="00754741">
        <w:rPr>
          <w:bCs/>
        </w:rPr>
        <w:t xml:space="preserve">Update on the Interagency Agreement with </w:t>
      </w:r>
      <w:r w:rsidR="0077467C">
        <w:rPr>
          <w:bCs/>
        </w:rPr>
        <w:t>t</w:t>
      </w:r>
      <w:r w:rsidRPr="00754741">
        <w:rPr>
          <w:bCs/>
        </w:rPr>
        <w:t xml:space="preserve">he Regents of the University of California on behalf of the Santa Cruz Campus and the </w:t>
      </w:r>
      <w:r w:rsidR="00770487" w:rsidRPr="00754741">
        <w:t>California Department of Education, Amendment 4 of Contract Number 170202</w:t>
      </w:r>
      <w:r w:rsidR="0024208F">
        <w:t>.</w:t>
      </w:r>
    </w:p>
    <w:p w14:paraId="0C91C019" w14:textId="4F24A3B1" w:rsidR="00057A96" w:rsidRPr="008B1135" w:rsidRDefault="004E3849" w:rsidP="004E3849">
      <w:pPr>
        <w:pStyle w:val="Heading2"/>
        <w:spacing w:before="0" w:after="360"/>
        <w:rPr>
          <w:sz w:val="36"/>
        </w:rPr>
      </w:pPr>
      <w:r>
        <w:rPr>
          <w:sz w:val="36"/>
        </w:rPr>
        <w:t>Su</w:t>
      </w:r>
      <w:r w:rsidR="00474A2F">
        <w:rPr>
          <w:sz w:val="36"/>
        </w:rPr>
        <w:t>mmary o</w:t>
      </w:r>
      <w:r w:rsidR="00057A96" w:rsidRPr="008B1135">
        <w:rPr>
          <w:sz w:val="36"/>
        </w:rPr>
        <w:t>f Key Issues</w:t>
      </w:r>
    </w:p>
    <w:p w14:paraId="6A3C4BD9" w14:textId="3C7BEB05" w:rsidR="001639B6" w:rsidRDefault="00F143F7" w:rsidP="5F230673">
      <w:pPr>
        <w:spacing w:after="240"/>
        <w:rPr>
          <w:rFonts w:eastAsiaTheme="majorEastAsia" w:cstheme="majorBidi"/>
        </w:rPr>
      </w:pPr>
      <w:r w:rsidRPr="5F230673">
        <w:rPr>
          <w:rFonts w:cs="Arial"/>
        </w:rPr>
        <w:t xml:space="preserve">This </w:t>
      </w:r>
      <w:r w:rsidR="001639B6" w:rsidRPr="5F230673">
        <w:rPr>
          <w:rFonts w:cs="Arial"/>
        </w:rPr>
        <w:t>I</w:t>
      </w:r>
      <w:r w:rsidRPr="5F230673">
        <w:rPr>
          <w:rFonts w:cs="Arial"/>
        </w:rPr>
        <w:t xml:space="preserve">nformation </w:t>
      </w:r>
      <w:r w:rsidR="001639B6" w:rsidRPr="5F230673">
        <w:rPr>
          <w:rFonts w:cs="Arial"/>
        </w:rPr>
        <w:t>M</w:t>
      </w:r>
      <w:r w:rsidRPr="5F230673">
        <w:rPr>
          <w:rFonts w:cs="Arial"/>
        </w:rPr>
        <w:t>emorandum provides a</w:t>
      </w:r>
      <w:r w:rsidR="001639B6" w:rsidRPr="5F230673">
        <w:rPr>
          <w:rFonts w:cs="Arial"/>
        </w:rPr>
        <w:t>n update on the interagency agreement with the Regents of the University of California</w:t>
      </w:r>
      <w:r w:rsidR="00422227">
        <w:rPr>
          <w:rFonts w:cs="Arial"/>
        </w:rPr>
        <w:t xml:space="preserve"> </w:t>
      </w:r>
      <w:r w:rsidR="001639B6" w:rsidRPr="5F230673">
        <w:rPr>
          <w:rFonts w:cs="Arial"/>
        </w:rPr>
        <w:t xml:space="preserve">on behalf of the Santa Cruz campus (UCSC) and the </w:t>
      </w:r>
      <w:r w:rsidRPr="5F230673">
        <w:rPr>
          <w:rFonts w:eastAsiaTheme="majorEastAsia" w:cstheme="majorBidi"/>
        </w:rPr>
        <w:t>California Department of Education (CDE)</w:t>
      </w:r>
      <w:r w:rsidR="001639B6" w:rsidRPr="5F230673">
        <w:rPr>
          <w:rFonts w:eastAsiaTheme="majorEastAsia" w:cstheme="majorBidi"/>
        </w:rPr>
        <w:t>, Amendment 4 of Contract Number 170202</w:t>
      </w:r>
      <w:r w:rsidR="00D86336">
        <w:rPr>
          <w:rFonts w:eastAsiaTheme="majorEastAsia" w:cstheme="majorBidi"/>
        </w:rPr>
        <w:t xml:space="preserve"> </w:t>
      </w:r>
      <w:r w:rsidR="00D86336">
        <w:rPr>
          <w:rStyle w:val="normaltextrun"/>
          <w:rFonts w:cs="Arial"/>
          <w:color w:val="000000"/>
          <w:shd w:val="clear" w:color="auto" w:fill="FFFFFF"/>
        </w:rPr>
        <w:t>(CN170202)</w:t>
      </w:r>
      <w:r w:rsidR="001639B6" w:rsidRPr="5F230673">
        <w:rPr>
          <w:rFonts w:eastAsiaTheme="majorEastAsia" w:cstheme="majorBidi"/>
        </w:rPr>
        <w:t>, implementing a reduction in Smarter Balanced Assessment Consortium (Consortium) membership fees.</w:t>
      </w:r>
    </w:p>
    <w:p w14:paraId="00285E4E" w14:textId="3C2794AD" w:rsidR="00A30F24" w:rsidRPr="006A4B49" w:rsidRDefault="00A30F24" w:rsidP="00A30F24">
      <w:pPr>
        <w:pStyle w:val="Heading2"/>
        <w:spacing w:before="240" w:after="240"/>
        <w:rPr>
          <w:sz w:val="32"/>
          <w:szCs w:val="32"/>
        </w:rPr>
      </w:pPr>
      <w:r w:rsidRPr="006A4B49">
        <w:rPr>
          <w:sz w:val="32"/>
          <w:szCs w:val="32"/>
        </w:rPr>
        <w:t xml:space="preserve">California Department of Education–University of California Santa Cruz Interagency Agreement and CERS Contract </w:t>
      </w:r>
      <w:r>
        <w:rPr>
          <w:sz w:val="32"/>
          <w:szCs w:val="32"/>
        </w:rPr>
        <w:t>—Consortium Membership Fee Reduction</w:t>
      </w:r>
    </w:p>
    <w:p w14:paraId="54714BC0" w14:textId="448F9C17" w:rsidR="00181526" w:rsidRDefault="00BA1846" w:rsidP="00BA1846">
      <w:pPr>
        <w:spacing w:after="240"/>
        <w:rPr>
          <w:rFonts w:cs="Arial"/>
        </w:rPr>
      </w:pPr>
      <w:r w:rsidRPr="00BA1846">
        <w:rPr>
          <w:rFonts w:cs="Arial"/>
        </w:rPr>
        <w:t xml:space="preserve">In November 2018, the </w:t>
      </w:r>
      <w:r w:rsidR="00F143F7">
        <w:rPr>
          <w:rFonts w:cs="Arial"/>
        </w:rPr>
        <w:t>California State Board of Education (</w:t>
      </w:r>
      <w:r w:rsidRPr="00BA1846">
        <w:rPr>
          <w:rFonts w:cs="Arial"/>
        </w:rPr>
        <w:t>SBE</w:t>
      </w:r>
      <w:r w:rsidR="00F143F7">
        <w:rPr>
          <w:rFonts w:cs="Arial"/>
        </w:rPr>
        <w:t>)</w:t>
      </w:r>
      <w:r w:rsidRPr="00BA1846">
        <w:rPr>
          <w:rFonts w:cs="Arial"/>
        </w:rPr>
        <w:t xml:space="preserve"> approved an amendment to the CDE’s interagency agreement with UCSC for membership in the </w:t>
      </w:r>
      <w:r w:rsidR="00593269">
        <w:rPr>
          <w:rFonts w:cs="Arial"/>
        </w:rPr>
        <w:t xml:space="preserve">Consortium </w:t>
      </w:r>
      <w:r w:rsidRPr="00BA1846">
        <w:rPr>
          <w:rFonts w:cs="Arial"/>
        </w:rPr>
        <w:t xml:space="preserve">to include the customization, configuration, and implementation </w:t>
      </w:r>
      <w:r w:rsidRPr="00BA1846">
        <w:rPr>
          <w:rFonts w:cs="Arial"/>
          <w:color w:val="000000"/>
          <w:shd w:val="clear" w:color="auto" w:fill="FFFFFF"/>
        </w:rPr>
        <w:t xml:space="preserve">of the California Educator Reporting System (CERS) for </w:t>
      </w:r>
      <w:r w:rsidR="00F143F7">
        <w:rPr>
          <w:rFonts w:cs="Arial"/>
          <w:color w:val="000000"/>
          <w:shd w:val="clear" w:color="auto" w:fill="FFFFFF"/>
        </w:rPr>
        <w:t>California Assessment of Student Performance and Progress (</w:t>
      </w:r>
      <w:r w:rsidRPr="00BA1846">
        <w:rPr>
          <w:rFonts w:cs="Arial"/>
          <w:color w:val="000000"/>
          <w:shd w:val="clear" w:color="auto" w:fill="FFFFFF"/>
        </w:rPr>
        <w:t>CAASPP</w:t>
      </w:r>
      <w:r w:rsidR="00F143F7">
        <w:rPr>
          <w:rFonts w:cs="Arial"/>
          <w:color w:val="000000"/>
          <w:shd w:val="clear" w:color="auto" w:fill="FFFFFF"/>
        </w:rPr>
        <w:t>)</w:t>
      </w:r>
      <w:r w:rsidRPr="00BA1846">
        <w:rPr>
          <w:rFonts w:cs="Arial"/>
          <w:color w:val="000000"/>
          <w:shd w:val="clear" w:color="auto" w:fill="FFFFFF"/>
        </w:rPr>
        <w:t xml:space="preserve"> non-Smarter Balanced </w:t>
      </w:r>
      <w:r w:rsidR="008640B6">
        <w:rPr>
          <w:rFonts w:cs="Arial"/>
          <w:color w:val="000000"/>
          <w:shd w:val="clear" w:color="auto" w:fill="FFFFFF"/>
        </w:rPr>
        <w:t xml:space="preserve">assessments </w:t>
      </w:r>
      <w:r w:rsidRPr="00BA1846">
        <w:rPr>
          <w:rFonts w:cs="Arial"/>
          <w:color w:val="000000"/>
          <w:shd w:val="clear" w:color="auto" w:fill="FFFFFF"/>
        </w:rPr>
        <w:t xml:space="preserve">and </w:t>
      </w:r>
      <w:r w:rsidR="00F143F7">
        <w:rPr>
          <w:rFonts w:cs="Arial"/>
          <w:color w:val="000000"/>
          <w:shd w:val="clear" w:color="auto" w:fill="FFFFFF"/>
        </w:rPr>
        <w:t>English Language Proficiency Assessments for California (</w:t>
      </w:r>
      <w:r w:rsidRPr="00BA1846">
        <w:rPr>
          <w:rFonts w:cs="Arial"/>
          <w:color w:val="000000"/>
          <w:shd w:val="clear" w:color="auto" w:fill="FFFFFF"/>
        </w:rPr>
        <w:t>ELPAC</w:t>
      </w:r>
      <w:r w:rsidR="00F143F7">
        <w:rPr>
          <w:rFonts w:cs="Arial"/>
          <w:color w:val="000000"/>
          <w:shd w:val="clear" w:color="auto" w:fill="FFFFFF"/>
        </w:rPr>
        <w:t>)</w:t>
      </w:r>
      <w:r w:rsidRPr="00BA1846">
        <w:rPr>
          <w:rFonts w:cs="Arial"/>
          <w:color w:val="000000"/>
          <w:shd w:val="clear" w:color="auto" w:fill="FFFFFF"/>
        </w:rPr>
        <w:t xml:space="preserve"> assessments. The amendment to the interagency agreement included the contract term from July 1, 2018, through June 30, 2022.</w:t>
      </w:r>
      <w:r w:rsidR="00F143F7">
        <w:rPr>
          <w:rFonts w:cs="Arial"/>
        </w:rPr>
        <w:t xml:space="preserve"> </w:t>
      </w:r>
    </w:p>
    <w:p w14:paraId="0A88ACD2" w14:textId="290CF278" w:rsidR="00BA1846" w:rsidRPr="00181526" w:rsidRDefault="00BA1846" w:rsidP="00BA1846">
      <w:pPr>
        <w:spacing w:after="240"/>
      </w:pPr>
      <w:r w:rsidRPr="00BA1846">
        <w:rPr>
          <w:rFonts w:cs="Arial"/>
        </w:rPr>
        <w:t xml:space="preserve">In January 2022, the SBE approved an amendment to extend that </w:t>
      </w:r>
      <w:r w:rsidRPr="00BA1846">
        <w:rPr>
          <w:rFonts w:eastAsia="Arial" w:cs="Arial"/>
        </w:rPr>
        <w:t>contract through June 30, 2027</w:t>
      </w:r>
      <w:r w:rsidR="003802E1">
        <w:rPr>
          <w:rFonts w:eastAsia="Arial" w:cs="Arial"/>
        </w:rPr>
        <w:t xml:space="preserve"> </w:t>
      </w:r>
      <w:r w:rsidR="00181526">
        <w:rPr>
          <w:rFonts w:cs="Arial"/>
          <w:color w:val="000000"/>
          <w:shd w:val="clear" w:color="auto" w:fill="FFFFFF"/>
        </w:rPr>
        <w:t>(</w:t>
      </w:r>
      <w:r w:rsidRPr="00BA1846">
        <w:rPr>
          <w:rFonts w:eastAsia="Arial" w:cs="Arial"/>
        </w:rPr>
        <w:t>CN170202, Amendment</w:t>
      </w:r>
      <w:r w:rsidR="00770487">
        <w:rPr>
          <w:rFonts w:eastAsia="Arial" w:cs="Arial"/>
        </w:rPr>
        <w:t xml:space="preserve"> </w:t>
      </w:r>
      <w:r w:rsidRPr="00BA1846">
        <w:rPr>
          <w:rFonts w:eastAsia="Arial" w:cs="Arial"/>
        </w:rPr>
        <w:t>3).</w:t>
      </w:r>
      <w:r w:rsidR="00181526">
        <w:rPr>
          <w:rFonts w:eastAsia="Arial" w:cs="Arial"/>
        </w:rPr>
        <w:t xml:space="preserve"> </w:t>
      </w:r>
      <w:r w:rsidR="00181526" w:rsidRPr="006A4B49">
        <w:t xml:space="preserve">The amendment includes continued membership in the </w:t>
      </w:r>
      <w:r w:rsidR="00B9477A">
        <w:t xml:space="preserve">Consortium </w:t>
      </w:r>
      <w:r w:rsidR="00181526" w:rsidRPr="006A4B49">
        <w:t xml:space="preserve">as well as continued customization, configuration, and implementation of CERS. </w:t>
      </w:r>
      <w:r w:rsidR="00181526">
        <w:t>T</w:t>
      </w:r>
      <w:r w:rsidR="00181526" w:rsidRPr="006A4B49">
        <w:t xml:space="preserve">he SBE authorized CDE and SBE staff to make technical edits to the contract documents, as needed, prior to its execution. </w:t>
      </w:r>
      <w:r w:rsidR="00E400A0">
        <w:rPr>
          <w:rFonts w:eastAsia="Arial" w:cs="Arial"/>
        </w:rPr>
        <w:t xml:space="preserve">In June 2022, </w:t>
      </w:r>
      <w:r w:rsidR="00B3431B">
        <w:rPr>
          <w:rFonts w:eastAsia="Arial" w:cs="Arial"/>
        </w:rPr>
        <w:t xml:space="preserve">the CDE </w:t>
      </w:r>
      <w:r w:rsidR="00097AAD">
        <w:rPr>
          <w:rFonts w:eastAsia="Arial" w:cs="Arial"/>
        </w:rPr>
        <w:t xml:space="preserve">provided an </w:t>
      </w:r>
      <w:r w:rsidR="00181526">
        <w:rPr>
          <w:rFonts w:eastAsia="Arial" w:cs="Arial"/>
        </w:rPr>
        <w:t>I</w:t>
      </w:r>
      <w:r w:rsidR="00097AAD">
        <w:rPr>
          <w:rFonts w:eastAsia="Arial" w:cs="Arial"/>
        </w:rPr>
        <w:t xml:space="preserve">nformation </w:t>
      </w:r>
      <w:r w:rsidR="00181526">
        <w:rPr>
          <w:rFonts w:eastAsia="Arial" w:cs="Arial"/>
        </w:rPr>
        <w:t>M</w:t>
      </w:r>
      <w:r w:rsidR="00097AAD">
        <w:rPr>
          <w:rFonts w:eastAsia="Arial" w:cs="Arial"/>
        </w:rPr>
        <w:t>emorandum updating the SBE on technical edits made to the budget based on feedback from the Department of Finance (DOF).</w:t>
      </w:r>
    </w:p>
    <w:p w14:paraId="49B0A29A" w14:textId="2DD6D7F2" w:rsidR="00DB1A7F" w:rsidRDefault="44E97A68" w:rsidP="00B5170E">
      <w:pPr>
        <w:spacing w:after="240"/>
        <w:rPr>
          <w:rFonts w:eastAsia="Arial" w:cs="Arial"/>
        </w:rPr>
      </w:pPr>
      <w:bookmarkStart w:id="1" w:name="_Hlk104991809"/>
      <w:r w:rsidRPr="005028A9">
        <w:rPr>
          <w:rFonts w:eastAsia="Arial" w:cs="Arial"/>
        </w:rPr>
        <w:lastRenderedPageBreak/>
        <w:t xml:space="preserve">On </w:t>
      </w:r>
      <w:r w:rsidR="0835C9A6" w:rsidRPr="005028A9">
        <w:rPr>
          <w:rFonts w:eastAsia="Arial" w:cs="Arial"/>
        </w:rPr>
        <w:t xml:space="preserve">June </w:t>
      </w:r>
      <w:r w:rsidRPr="005028A9">
        <w:rPr>
          <w:rFonts w:eastAsia="Arial" w:cs="Arial"/>
        </w:rPr>
        <w:t xml:space="preserve">22, </w:t>
      </w:r>
      <w:r w:rsidR="0835C9A6" w:rsidRPr="005028A9">
        <w:rPr>
          <w:rFonts w:eastAsia="Arial" w:cs="Arial"/>
        </w:rPr>
        <w:t>2022, the CDE received</w:t>
      </w:r>
      <w:r w:rsidR="40A0AD3B" w:rsidRPr="005028A9">
        <w:rPr>
          <w:rFonts w:eastAsia="Arial" w:cs="Arial"/>
        </w:rPr>
        <w:t xml:space="preserve"> a </w:t>
      </w:r>
      <w:r w:rsidR="62677E80" w:rsidRPr="005028A9">
        <w:rPr>
          <w:rFonts w:eastAsia="Arial" w:cs="Arial"/>
        </w:rPr>
        <w:t xml:space="preserve">letter </w:t>
      </w:r>
      <w:r w:rsidR="40A0AD3B" w:rsidRPr="005028A9">
        <w:rPr>
          <w:rFonts w:eastAsia="Arial" w:cs="Arial"/>
        </w:rPr>
        <w:t xml:space="preserve">from the Consortium </w:t>
      </w:r>
      <w:r w:rsidR="6F314F39" w:rsidRPr="005028A9">
        <w:rPr>
          <w:rFonts w:eastAsia="Arial" w:cs="Arial"/>
        </w:rPr>
        <w:t>notifying the CDE</w:t>
      </w:r>
      <w:r w:rsidR="0835C9A6" w:rsidRPr="005028A9">
        <w:rPr>
          <w:rFonts w:eastAsia="Arial" w:cs="Arial"/>
        </w:rPr>
        <w:t xml:space="preserve"> of</w:t>
      </w:r>
      <w:r w:rsidR="6F314F39" w:rsidRPr="005028A9">
        <w:rPr>
          <w:rFonts w:eastAsia="Arial" w:cs="Arial"/>
        </w:rPr>
        <w:t xml:space="preserve"> the </w:t>
      </w:r>
      <w:r w:rsidR="38AD3898" w:rsidRPr="005028A9">
        <w:rPr>
          <w:rFonts w:eastAsia="Arial" w:cs="Arial"/>
        </w:rPr>
        <w:t>Consortium</w:t>
      </w:r>
      <w:r w:rsidR="003B6FB5" w:rsidRPr="005028A9">
        <w:rPr>
          <w:rFonts w:eastAsia="Arial" w:cs="Arial"/>
        </w:rPr>
        <w:t xml:space="preserve"> Governing Board’s</w:t>
      </w:r>
      <w:r w:rsidR="38AD3898" w:rsidRPr="005028A9">
        <w:rPr>
          <w:rFonts w:eastAsia="Arial" w:cs="Arial"/>
        </w:rPr>
        <w:t xml:space="preserve"> </w:t>
      </w:r>
      <w:r w:rsidR="706F59F8" w:rsidRPr="005028A9">
        <w:rPr>
          <w:rFonts w:eastAsia="Arial" w:cs="Arial"/>
        </w:rPr>
        <w:t>approval</w:t>
      </w:r>
      <w:r w:rsidR="4AD7BDD0" w:rsidRPr="005028A9">
        <w:rPr>
          <w:rFonts w:eastAsia="Arial" w:cs="Arial"/>
        </w:rPr>
        <w:t xml:space="preserve"> </w:t>
      </w:r>
      <w:r w:rsidR="706F59F8" w:rsidRPr="005028A9">
        <w:rPr>
          <w:rFonts w:eastAsia="Arial" w:cs="Arial"/>
        </w:rPr>
        <w:t xml:space="preserve">in April 2022 </w:t>
      </w:r>
      <w:r w:rsidRPr="005028A9">
        <w:rPr>
          <w:rFonts w:eastAsia="Arial" w:cs="Arial"/>
        </w:rPr>
        <w:t>to reduce</w:t>
      </w:r>
      <w:r w:rsidR="38AD3898" w:rsidRPr="005028A9">
        <w:rPr>
          <w:rFonts w:eastAsia="Arial" w:cs="Arial"/>
        </w:rPr>
        <w:t xml:space="preserve"> </w:t>
      </w:r>
      <w:r w:rsidR="003B6FB5" w:rsidRPr="005028A9">
        <w:rPr>
          <w:rFonts w:eastAsia="Arial" w:cs="Arial"/>
        </w:rPr>
        <w:t xml:space="preserve">Consortium </w:t>
      </w:r>
      <w:r w:rsidR="38AD3898" w:rsidRPr="005028A9">
        <w:rPr>
          <w:rFonts w:eastAsia="Arial" w:cs="Arial"/>
        </w:rPr>
        <w:t xml:space="preserve">membership fees. </w:t>
      </w:r>
      <w:r w:rsidR="13BF7B6F" w:rsidRPr="005028A9">
        <w:rPr>
          <w:rFonts w:eastAsia="Arial" w:cs="Arial"/>
        </w:rPr>
        <w:t xml:space="preserve">The membership fees were reduced as a result of </w:t>
      </w:r>
      <w:r w:rsidR="031DE9E5" w:rsidRPr="005028A9">
        <w:rPr>
          <w:rFonts w:eastAsia="Arial" w:cs="Arial"/>
        </w:rPr>
        <w:t>amendments to the membership fee calculation</w:t>
      </w:r>
      <w:r w:rsidR="00615031" w:rsidRPr="005028A9">
        <w:rPr>
          <w:rFonts w:eastAsia="Arial" w:cs="Arial"/>
        </w:rPr>
        <w:t>, which were made to allow members to be able to afford the full system of assessment tools</w:t>
      </w:r>
      <w:r w:rsidR="031DE9E5" w:rsidRPr="005028A9">
        <w:rPr>
          <w:rFonts w:eastAsia="Arial" w:cs="Arial"/>
        </w:rPr>
        <w:t xml:space="preserve">. </w:t>
      </w:r>
      <w:r w:rsidR="706F59F8" w:rsidRPr="005028A9">
        <w:rPr>
          <w:rFonts w:eastAsia="Arial" w:cs="Arial"/>
        </w:rPr>
        <w:t>Since the Governing Board’s approval, Consortium staff have revised Exhibits B and C of the</w:t>
      </w:r>
      <w:r w:rsidR="62677E80" w:rsidRPr="005028A9">
        <w:rPr>
          <w:rFonts w:eastAsia="Arial" w:cs="Arial"/>
        </w:rPr>
        <w:t xml:space="preserve"> </w:t>
      </w:r>
      <w:r w:rsidR="706F59F8" w:rsidRPr="005028A9">
        <w:rPr>
          <w:rFonts w:eastAsia="Arial" w:cs="Arial"/>
        </w:rPr>
        <w:t xml:space="preserve">memorandum of understanding and agreement (MOU) </w:t>
      </w:r>
      <w:r w:rsidR="62677E80" w:rsidRPr="005028A9">
        <w:rPr>
          <w:rFonts w:eastAsia="Arial" w:cs="Arial"/>
        </w:rPr>
        <w:t>with</w:t>
      </w:r>
      <w:r w:rsidR="706F59F8" w:rsidRPr="005028A9">
        <w:rPr>
          <w:rFonts w:eastAsia="Arial" w:cs="Arial"/>
        </w:rPr>
        <w:t xml:space="preserve"> California</w:t>
      </w:r>
      <w:r w:rsidR="62677E80" w:rsidRPr="005028A9">
        <w:rPr>
          <w:rFonts w:eastAsia="Arial" w:cs="Arial"/>
        </w:rPr>
        <w:t xml:space="preserve"> to reflect this fee reduction</w:t>
      </w:r>
      <w:r w:rsidR="7047B049" w:rsidRPr="005028A9">
        <w:rPr>
          <w:rFonts w:eastAsia="Arial" w:cs="Arial"/>
        </w:rPr>
        <w:t xml:space="preserve">. </w:t>
      </w:r>
      <w:r w:rsidRPr="005028A9">
        <w:rPr>
          <w:rFonts w:eastAsia="Arial" w:cs="Arial"/>
        </w:rPr>
        <w:t xml:space="preserve">Attachment 1 contains the </w:t>
      </w:r>
      <w:r w:rsidR="62677E80" w:rsidRPr="005028A9">
        <w:rPr>
          <w:rFonts w:eastAsia="Arial" w:cs="Arial"/>
        </w:rPr>
        <w:t>letter</w:t>
      </w:r>
      <w:r w:rsidRPr="005028A9">
        <w:rPr>
          <w:rFonts w:eastAsia="Arial" w:cs="Arial"/>
        </w:rPr>
        <w:t xml:space="preserve"> from the Consortium </w:t>
      </w:r>
      <w:r w:rsidR="62677E80" w:rsidRPr="005028A9">
        <w:rPr>
          <w:rFonts w:eastAsia="Arial" w:cs="Arial"/>
        </w:rPr>
        <w:t xml:space="preserve">as well as </w:t>
      </w:r>
      <w:r w:rsidR="7047B049" w:rsidRPr="005028A9">
        <w:rPr>
          <w:rFonts w:eastAsia="Arial" w:cs="Arial"/>
        </w:rPr>
        <w:t xml:space="preserve">the </w:t>
      </w:r>
      <w:r w:rsidR="179FFF10" w:rsidRPr="005028A9">
        <w:rPr>
          <w:rFonts w:eastAsia="Arial" w:cs="Arial"/>
        </w:rPr>
        <w:t xml:space="preserve">revised </w:t>
      </w:r>
      <w:r w:rsidR="7047B049" w:rsidRPr="005028A9">
        <w:rPr>
          <w:rFonts w:eastAsia="Arial" w:cs="Arial"/>
        </w:rPr>
        <w:t xml:space="preserve">MOU </w:t>
      </w:r>
      <w:r w:rsidR="706F59F8" w:rsidRPr="005028A9">
        <w:rPr>
          <w:rFonts w:eastAsia="Arial" w:cs="Arial"/>
        </w:rPr>
        <w:t>exhibits.</w:t>
      </w:r>
      <w:r w:rsidR="706F59F8" w:rsidRPr="78053566">
        <w:rPr>
          <w:rFonts w:eastAsia="Arial" w:cs="Arial"/>
        </w:rPr>
        <w:t xml:space="preserve"> </w:t>
      </w:r>
    </w:p>
    <w:p w14:paraId="2D616E01" w14:textId="14CC6FB6" w:rsidR="00A06A4C" w:rsidRDefault="00997D9F" w:rsidP="007A072F">
      <w:pPr>
        <w:spacing w:after="480"/>
        <w:rPr>
          <w:rFonts w:eastAsiaTheme="majorEastAsia" w:cs="Arial"/>
        </w:rPr>
      </w:pPr>
      <w:r>
        <w:rPr>
          <w:rFonts w:eastAsia="Arial" w:cs="Arial"/>
        </w:rPr>
        <w:t>Th</w:t>
      </w:r>
      <w:r w:rsidR="00DB1A7F">
        <w:rPr>
          <w:rFonts w:eastAsia="Arial" w:cs="Arial"/>
        </w:rPr>
        <w:t>e membership fee</w:t>
      </w:r>
      <w:r>
        <w:rPr>
          <w:rFonts w:eastAsia="Arial" w:cs="Arial"/>
        </w:rPr>
        <w:t xml:space="preserve"> change </w:t>
      </w:r>
      <w:r w:rsidR="00DB1A7F">
        <w:rPr>
          <w:rFonts w:eastAsia="Arial" w:cs="Arial"/>
        </w:rPr>
        <w:t>requires a contract amendment—Amendment 4</w:t>
      </w:r>
      <w:r>
        <w:rPr>
          <w:rFonts w:eastAsia="Arial" w:cs="Arial"/>
        </w:rPr>
        <w:t>.</w:t>
      </w:r>
      <w:bookmarkEnd w:id="1"/>
      <w:r w:rsidR="00DB1A7F">
        <w:t xml:space="preserve"> </w:t>
      </w:r>
      <w:r w:rsidR="00382708">
        <w:t>Amendment 4</w:t>
      </w:r>
      <w:r w:rsidR="00181526">
        <w:t xml:space="preserve"> </w:t>
      </w:r>
      <w:r w:rsidR="000031AF">
        <w:t>will</w:t>
      </w:r>
      <w:r w:rsidR="000031AF" w:rsidRPr="005D3A4C">
        <w:t xml:space="preserve"> </w:t>
      </w:r>
      <w:r w:rsidR="00E85527">
        <w:t>reduce</w:t>
      </w:r>
      <w:r w:rsidR="00E85527" w:rsidRPr="005D3A4C">
        <w:t xml:space="preserve"> </w:t>
      </w:r>
      <w:r w:rsidR="54EC0912" w:rsidRPr="005D3A4C">
        <w:t xml:space="preserve">the </w:t>
      </w:r>
      <w:r w:rsidR="00E85527">
        <w:t xml:space="preserve">overall </w:t>
      </w:r>
      <w:r w:rsidR="54EC0912" w:rsidRPr="005D3A4C">
        <w:t xml:space="preserve">contract </w:t>
      </w:r>
      <w:r w:rsidR="00FB6AAF">
        <w:t xml:space="preserve">budget </w:t>
      </w:r>
      <w:r w:rsidR="54EC0912" w:rsidRPr="005D3A4C">
        <w:t xml:space="preserve">by $2,750,000. </w:t>
      </w:r>
      <w:r w:rsidR="00AC33A8">
        <w:t>T</w:t>
      </w:r>
      <w:r w:rsidR="54EC0912" w:rsidRPr="005D3A4C">
        <w:t xml:space="preserve">he </w:t>
      </w:r>
      <w:r w:rsidR="7A2E1A54">
        <w:t>new</w:t>
      </w:r>
      <w:r w:rsidR="00AC33A8">
        <w:t xml:space="preserve"> contract</w:t>
      </w:r>
      <w:r w:rsidR="7A2E1A54">
        <w:t xml:space="preserve"> </w:t>
      </w:r>
      <w:r w:rsidR="54EC0912" w:rsidRPr="005D3A4C">
        <w:t xml:space="preserve">total </w:t>
      </w:r>
      <w:r w:rsidR="000031AF">
        <w:t>will</w:t>
      </w:r>
      <w:r w:rsidR="000031AF" w:rsidRPr="005D3A4C">
        <w:t xml:space="preserve"> </w:t>
      </w:r>
      <w:r w:rsidR="54EC0912" w:rsidRPr="005D3A4C">
        <w:t xml:space="preserve">be $94,816,845. </w:t>
      </w:r>
      <w:r w:rsidR="00382708">
        <w:rPr>
          <w:rFonts w:eastAsia="Arial" w:cs="Arial"/>
        </w:rPr>
        <w:t>This amendment</w:t>
      </w:r>
      <w:r w:rsidR="000031AF">
        <w:rPr>
          <w:rFonts w:eastAsia="Arial" w:cs="Arial"/>
        </w:rPr>
        <w:t xml:space="preserve"> </w:t>
      </w:r>
      <w:r w:rsidR="003E5A02">
        <w:rPr>
          <w:rFonts w:eastAsia="Arial" w:cs="Arial"/>
        </w:rPr>
        <w:t xml:space="preserve">has </w:t>
      </w:r>
      <w:r w:rsidR="46A36D10" w:rsidRPr="0F80FE7C">
        <w:rPr>
          <w:rFonts w:eastAsia="Arial" w:cs="Arial"/>
        </w:rPr>
        <w:t xml:space="preserve">no </w:t>
      </w:r>
      <w:r w:rsidR="003E5A02">
        <w:rPr>
          <w:rFonts w:eastAsia="Arial" w:cs="Arial"/>
        </w:rPr>
        <w:t>impact on</w:t>
      </w:r>
      <w:r w:rsidR="46A36D10" w:rsidRPr="0F80FE7C">
        <w:rPr>
          <w:rFonts w:eastAsia="Arial" w:cs="Arial"/>
        </w:rPr>
        <w:t xml:space="preserve"> the contract scope of work</w:t>
      </w:r>
      <w:r w:rsidR="009555FF">
        <w:rPr>
          <w:rFonts w:eastAsia="Arial" w:cs="Arial"/>
        </w:rPr>
        <w:t xml:space="preserve">. </w:t>
      </w:r>
      <w:r w:rsidR="00382708">
        <w:rPr>
          <w:rFonts w:eastAsia="Arial" w:cs="Arial"/>
        </w:rPr>
        <w:t>Amendment 4</w:t>
      </w:r>
      <w:r w:rsidR="009555FF">
        <w:rPr>
          <w:rFonts w:eastAsia="Arial" w:cs="Arial"/>
        </w:rPr>
        <w:t xml:space="preserve"> </w:t>
      </w:r>
      <w:r w:rsidR="46A36D10" w:rsidRPr="0F80FE7C">
        <w:rPr>
          <w:rFonts w:eastAsia="Arial" w:cs="Arial"/>
        </w:rPr>
        <w:t>is self-executing pursuant to section 5 of the MOU</w:t>
      </w:r>
      <w:r w:rsidR="0057511A">
        <w:rPr>
          <w:rFonts w:eastAsia="Arial" w:cs="Arial"/>
        </w:rPr>
        <w:t>,</w:t>
      </w:r>
      <w:r w:rsidR="46A36D10" w:rsidRPr="0F80FE7C">
        <w:rPr>
          <w:rFonts w:eastAsia="Arial" w:cs="Arial"/>
        </w:rPr>
        <w:t xml:space="preserve"> </w:t>
      </w:r>
      <w:r w:rsidR="009555FF">
        <w:rPr>
          <w:rFonts w:eastAsia="Arial" w:cs="Arial"/>
        </w:rPr>
        <w:t xml:space="preserve">which </w:t>
      </w:r>
      <w:r w:rsidR="46A36D10" w:rsidRPr="0F80FE7C">
        <w:rPr>
          <w:rFonts w:eastAsia="Arial" w:cs="Arial"/>
        </w:rPr>
        <w:t>authori</w:t>
      </w:r>
      <w:r w:rsidR="009555FF">
        <w:rPr>
          <w:rFonts w:eastAsia="Arial" w:cs="Arial"/>
        </w:rPr>
        <w:t xml:space="preserve">zes this </w:t>
      </w:r>
      <w:r w:rsidR="46A36D10" w:rsidRPr="0F80FE7C">
        <w:rPr>
          <w:rFonts w:eastAsia="Arial" w:cs="Arial"/>
        </w:rPr>
        <w:t xml:space="preserve">change to the contract. The </w:t>
      </w:r>
      <w:r w:rsidR="00B46D73">
        <w:rPr>
          <w:rFonts w:eastAsia="Arial" w:cs="Arial"/>
        </w:rPr>
        <w:t>budget</w:t>
      </w:r>
      <w:r w:rsidR="007E7B4C">
        <w:rPr>
          <w:rFonts w:eastAsia="Arial" w:cs="Arial"/>
        </w:rPr>
        <w:t xml:space="preserve"> narrative and</w:t>
      </w:r>
      <w:r w:rsidR="00B46D73">
        <w:rPr>
          <w:rFonts w:eastAsia="Arial" w:cs="Arial"/>
        </w:rPr>
        <w:t xml:space="preserve"> </w:t>
      </w:r>
      <w:r w:rsidR="46A36D10" w:rsidRPr="0F80FE7C">
        <w:rPr>
          <w:rFonts w:eastAsia="Arial" w:cs="Arial"/>
        </w:rPr>
        <w:t xml:space="preserve">details of </w:t>
      </w:r>
      <w:r w:rsidR="007E7B4C">
        <w:rPr>
          <w:rFonts w:eastAsia="Arial" w:cs="Arial"/>
        </w:rPr>
        <w:t>Amendment 4</w:t>
      </w:r>
      <w:r w:rsidR="46A36D10" w:rsidRPr="0F80FE7C">
        <w:rPr>
          <w:rFonts w:eastAsia="Arial" w:cs="Arial"/>
        </w:rPr>
        <w:t xml:space="preserve">, including the new membership fee, can be found in Attachments </w:t>
      </w:r>
      <w:r w:rsidR="46A36D10" w:rsidRPr="007A072F">
        <w:rPr>
          <w:rFonts w:eastAsia="Arial" w:cs="Arial"/>
        </w:rPr>
        <w:t>2 and 3.</w:t>
      </w:r>
    </w:p>
    <w:p w14:paraId="331DF7BE" w14:textId="77777777" w:rsidR="00057A96" w:rsidRPr="008B1135" w:rsidRDefault="00057A96" w:rsidP="265D2BD8">
      <w:pPr>
        <w:pStyle w:val="Heading2"/>
        <w:spacing w:before="240" w:after="240"/>
        <w:rPr>
          <w:sz w:val="36"/>
          <w:szCs w:val="36"/>
        </w:rPr>
      </w:pPr>
      <w:r w:rsidRPr="265D2BD8">
        <w:rPr>
          <w:sz w:val="36"/>
          <w:szCs w:val="36"/>
        </w:rPr>
        <w:t>Attachment(s)</w:t>
      </w:r>
    </w:p>
    <w:p w14:paraId="1FB5F523" w14:textId="5C2A2554" w:rsidR="00057A96" w:rsidRPr="005B3ACF" w:rsidRDefault="6E0E955F" w:rsidP="0CA4B38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Attachment 1: </w:t>
      </w:r>
      <w:r w:rsidR="17B2F2F3">
        <w:t xml:space="preserve">Contract Number 170202, Smarter Balanced Assessment Consortium Membership Fee Reduction </w:t>
      </w:r>
      <w:r w:rsidR="10787A33">
        <w:t>Notification Letter</w:t>
      </w:r>
      <w:r w:rsidR="1109F626">
        <w:t>,</w:t>
      </w:r>
      <w:r w:rsidR="10787A33">
        <w:t xml:space="preserve"> </w:t>
      </w:r>
      <w:r w:rsidR="17B2F2F3">
        <w:t xml:space="preserve">with </w:t>
      </w:r>
      <w:r w:rsidR="10787A33">
        <w:t xml:space="preserve">MOU </w:t>
      </w:r>
      <w:r w:rsidR="17B2F2F3">
        <w:t>Exhibits B and C (</w:t>
      </w:r>
      <w:r w:rsidR="00444EAA">
        <w:t>6</w:t>
      </w:r>
      <w:r w:rsidR="005B3ACF">
        <w:t xml:space="preserve"> </w:t>
      </w:r>
      <w:r w:rsidR="17B2F2F3">
        <w:t>Pages)</w:t>
      </w:r>
    </w:p>
    <w:p w14:paraId="5CBFAA2D" w14:textId="4EE58458" w:rsidR="00770487" w:rsidRPr="00770487" w:rsidRDefault="00770487" w:rsidP="00770487">
      <w:pPr>
        <w:pStyle w:val="ListParagraph"/>
        <w:numPr>
          <w:ilvl w:val="0"/>
          <w:numId w:val="1"/>
        </w:numPr>
        <w:spacing w:after="240"/>
        <w:contextualSpacing w:val="0"/>
      </w:pPr>
      <w:r w:rsidRPr="005B3ACF">
        <w:t xml:space="preserve">Attachment 2: </w:t>
      </w:r>
      <w:r w:rsidR="00486515" w:rsidRPr="005B3ACF">
        <w:t xml:space="preserve">Contract Number 170202, Amendment 4 </w:t>
      </w:r>
      <w:r w:rsidRPr="005B3ACF">
        <w:t>CDE-UCSC Budget Narrative and Invoice Schedule (</w:t>
      </w:r>
      <w:r w:rsidR="000B27B7" w:rsidRPr="005B3ACF">
        <w:t>25</w:t>
      </w:r>
      <w:r w:rsidRPr="005B3ACF">
        <w:t xml:space="preserve"> Pages</w:t>
      </w:r>
      <w:r w:rsidRPr="00770487">
        <w:t>)</w:t>
      </w:r>
    </w:p>
    <w:p w14:paraId="6377F76E" w14:textId="1D8FA8AF" w:rsidR="00770487" w:rsidRPr="00770487" w:rsidRDefault="00770487" w:rsidP="75E3D797">
      <w:pPr>
        <w:pStyle w:val="ListParagraph"/>
        <w:numPr>
          <w:ilvl w:val="0"/>
          <w:numId w:val="1"/>
        </w:numPr>
        <w:spacing w:after="240"/>
      </w:pPr>
      <w:r>
        <w:t xml:space="preserve">Attachment 3: </w:t>
      </w:r>
      <w:r w:rsidR="00486515">
        <w:t xml:space="preserve">Contract Number 170202, Amendment 4 </w:t>
      </w:r>
      <w:r>
        <w:t>CDE-UCSC Budget Detail (</w:t>
      </w:r>
      <w:r w:rsidR="000B27B7">
        <w:t>6</w:t>
      </w:r>
      <w:r>
        <w:t xml:space="preserve"> Pages)</w:t>
      </w:r>
    </w:p>
    <w:sectPr w:rsidR="00770487" w:rsidRPr="00770487" w:rsidSect="00001283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75C7D3" w16cex:dateUtc="2022-08-10T17:44:22.66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2CF53" w14:textId="77777777" w:rsidR="00797382" w:rsidRDefault="00797382" w:rsidP="00001283">
      <w:r>
        <w:separator/>
      </w:r>
    </w:p>
  </w:endnote>
  <w:endnote w:type="continuationSeparator" w:id="0">
    <w:p w14:paraId="0BE62A12" w14:textId="77777777" w:rsidR="00797382" w:rsidRDefault="00797382" w:rsidP="00001283">
      <w:r>
        <w:continuationSeparator/>
      </w:r>
    </w:p>
  </w:endnote>
  <w:endnote w:type="continuationNotice" w:id="1">
    <w:p w14:paraId="522982A5" w14:textId="77777777" w:rsidR="00797382" w:rsidRDefault="00797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27DA" w14:textId="77777777" w:rsidR="00797382" w:rsidRDefault="00797382" w:rsidP="00001283">
      <w:r>
        <w:separator/>
      </w:r>
    </w:p>
  </w:footnote>
  <w:footnote w:type="continuationSeparator" w:id="0">
    <w:p w14:paraId="0EB62339" w14:textId="77777777" w:rsidR="00797382" w:rsidRDefault="00797382" w:rsidP="00001283">
      <w:r>
        <w:continuationSeparator/>
      </w:r>
    </w:p>
  </w:footnote>
  <w:footnote w:type="continuationNotice" w:id="1">
    <w:p w14:paraId="3A0EA6CD" w14:textId="77777777" w:rsidR="00797382" w:rsidRDefault="00797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BEC9AFF" w14:textId="0933D61D" w:rsidR="00001283" w:rsidRDefault="00001283" w:rsidP="00001283">
        <w:pPr>
          <w:pStyle w:val="Header"/>
          <w:jc w:val="right"/>
        </w:pPr>
        <w:r>
          <w:t>memo-imab-adad-aug22item02</w:t>
        </w:r>
      </w:p>
      <w:p w14:paraId="7235E6D8" w14:textId="192718BC" w:rsidR="00001283" w:rsidRPr="00001283" w:rsidRDefault="00001283" w:rsidP="00001283">
        <w:pPr>
          <w:pStyle w:val="Header"/>
          <w:spacing w:after="360"/>
          <w:jc w:val="right"/>
        </w:pPr>
        <w:r w:rsidRPr="00361502">
          <w:t xml:space="preserve">Page </w:t>
        </w:r>
        <w:r w:rsidRPr="00361502">
          <w:rPr>
            <w:color w:val="2B579A"/>
          </w:rPr>
          <w:fldChar w:fldCharType="begin"/>
        </w:r>
        <w:r w:rsidRPr="00361502">
          <w:rPr>
            <w:bCs/>
          </w:rPr>
          <w:instrText xml:space="preserve"> PAGE </w:instrText>
        </w:r>
        <w:r w:rsidRPr="00361502">
          <w:rPr>
            <w:color w:val="2B579A"/>
          </w:rPr>
          <w:fldChar w:fldCharType="separate"/>
        </w:r>
        <w:r w:rsidRPr="00361502">
          <w:rPr>
            <w:bCs/>
            <w:noProof/>
          </w:rPr>
          <w:t>2</w:t>
        </w:r>
        <w:r w:rsidRPr="00361502">
          <w:rPr>
            <w:color w:val="2B579A"/>
          </w:rPr>
          <w:fldChar w:fldCharType="end"/>
        </w:r>
        <w:r w:rsidRPr="00361502">
          <w:t xml:space="preserve"> of </w:t>
        </w:r>
        <w:r w:rsidRPr="00361502">
          <w:rPr>
            <w:color w:val="2B579A"/>
          </w:rPr>
          <w:fldChar w:fldCharType="begin"/>
        </w:r>
        <w:r w:rsidRPr="00361502">
          <w:rPr>
            <w:bCs/>
          </w:rPr>
          <w:instrText xml:space="preserve"> NUMPAGES  </w:instrText>
        </w:r>
        <w:r w:rsidRPr="00361502">
          <w:rPr>
            <w:color w:val="2B579A"/>
          </w:rPr>
          <w:fldChar w:fldCharType="separate"/>
        </w:r>
        <w:r w:rsidRPr="00361502">
          <w:rPr>
            <w:bCs/>
            <w:noProof/>
          </w:rPr>
          <w:t>2</w:t>
        </w:r>
        <w:r w:rsidRPr="00361502">
          <w:rPr>
            <w:color w:val="2B579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B05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92E4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A8C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CA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02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E4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3643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1A3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D61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7A29"/>
    <w:multiLevelType w:val="hybridMultilevel"/>
    <w:tmpl w:val="810E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1283"/>
    <w:rsid w:val="00002E29"/>
    <w:rsid w:val="000031AF"/>
    <w:rsid w:val="00022738"/>
    <w:rsid w:val="00031479"/>
    <w:rsid w:val="00042218"/>
    <w:rsid w:val="00053B2A"/>
    <w:rsid w:val="00057A96"/>
    <w:rsid w:val="00077927"/>
    <w:rsid w:val="00097AAD"/>
    <w:rsid w:val="000B27B7"/>
    <w:rsid w:val="000C139F"/>
    <w:rsid w:val="0010453A"/>
    <w:rsid w:val="0016173B"/>
    <w:rsid w:val="001639B6"/>
    <w:rsid w:val="001648E9"/>
    <w:rsid w:val="0017235F"/>
    <w:rsid w:val="00181526"/>
    <w:rsid w:val="001822A1"/>
    <w:rsid w:val="00184DEF"/>
    <w:rsid w:val="001C7060"/>
    <w:rsid w:val="001D4A5B"/>
    <w:rsid w:val="00236F0F"/>
    <w:rsid w:val="002408E4"/>
    <w:rsid w:val="0024208F"/>
    <w:rsid w:val="0029286A"/>
    <w:rsid w:val="00297C0C"/>
    <w:rsid w:val="003162B8"/>
    <w:rsid w:val="00321D49"/>
    <w:rsid w:val="00322C00"/>
    <w:rsid w:val="00325EAA"/>
    <w:rsid w:val="00334819"/>
    <w:rsid w:val="0033616F"/>
    <w:rsid w:val="00361502"/>
    <w:rsid w:val="00364C1F"/>
    <w:rsid w:val="00374F3D"/>
    <w:rsid w:val="003802E1"/>
    <w:rsid w:val="00382708"/>
    <w:rsid w:val="0038317A"/>
    <w:rsid w:val="003B0587"/>
    <w:rsid w:val="003B330A"/>
    <w:rsid w:val="003B6FB5"/>
    <w:rsid w:val="003C5356"/>
    <w:rsid w:val="003D62BD"/>
    <w:rsid w:val="003E3B94"/>
    <w:rsid w:val="003E5A02"/>
    <w:rsid w:val="00422227"/>
    <w:rsid w:val="00441CA2"/>
    <w:rsid w:val="00444EAA"/>
    <w:rsid w:val="004521F1"/>
    <w:rsid w:val="00474A2F"/>
    <w:rsid w:val="00486515"/>
    <w:rsid w:val="004E121C"/>
    <w:rsid w:val="004E12C9"/>
    <w:rsid w:val="004E19BB"/>
    <w:rsid w:val="004E3849"/>
    <w:rsid w:val="00500074"/>
    <w:rsid w:val="005028A9"/>
    <w:rsid w:val="0051479B"/>
    <w:rsid w:val="0054334A"/>
    <w:rsid w:val="0057511A"/>
    <w:rsid w:val="00593269"/>
    <w:rsid w:val="00597CBE"/>
    <w:rsid w:val="005B1325"/>
    <w:rsid w:val="005B3ACF"/>
    <w:rsid w:val="005D600A"/>
    <w:rsid w:val="00615031"/>
    <w:rsid w:val="00621F0A"/>
    <w:rsid w:val="006332BB"/>
    <w:rsid w:val="00681207"/>
    <w:rsid w:val="00694430"/>
    <w:rsid w:val="006A0064"/>
    <w:rsid w:val="006A2FDD"/>
    <w:rsid w:val="00717444"/>
    <w:rsid w:val="007201AC"/>
    <w:rsid w:val="00754741"/>
    <w:rsid w:val="00770487"/>
    <w:rsid w:val="0077467C"/>
    <w:rsid w:val="00787696"/>
    <w:rsid w:val="00797382"/>
    <w:rsid w:val="007A072F"/>
    <w:rsid w:val="007A2653"/>
    <w:rsid w:val="007A29FF"/>
    <w:rsid w:val="007E50D9"/>
    <w:rsid w:val="007E7B4C"/>
    <w:rsid w:val="007F68B3"/>
    <w:rsid w:val="008213F2"/>
    <w:rsid w:val="00831267"/>
    <w:rsid w:val="008479CC"/>
    <w:rsid w:val="00857E76"/>
    <w:rsid w:val="008640B6"/>
    <w:rsid w:val="008701B6"/>
    <w:rsid w:val="0089261F"/>
    <w:rsid w:val="00892C38"/>
    <w:rsid w:val="008B1135"/>
    <w:rsid w:val="008B6CD4"/>
    <w:rsid w:val="008C712F"/>
    <w:rsid w:val="008D2B05"/>
    <w:rsid w:val="008F6CA0"/>
    <w:rsid w:val="00951BA5"/>
    <w:rsid w:val="009555FF"/>
    <w:rsid w:val="00963290"/>
    <w:rsid w:val="00982A10"/>
    <w:rsid w:val="00997D9F"/>
    <w:rsid w:val="009A6983"/>
    <w:rsid w:val="009B26C3"/>
    <w:rsid w:val="009B6A6E"/>
    <w:rsid w:val="009C3353"/>
    <w:rsid w:val="009C3664"/>
    <w:rsid w:val="009C5B55"/>
    <w:rsid w:val="009D79AE"/>
    <w:rsid w:val="009E17BD"/>
    <w:rsid w:val="00A06A4C"/>
    <w:rsid w:val="00A11875"/>
    <w:rsid w:val="00A26CF4"/>
    <w:rsid w:val="00A30F24"/>
    <w:rsid w:val="00A35C73"/>
    <w:rsid w:val="00AB4C92"/>
    <w:rsid w:val="00AB5C40"/>
    <w:rsid w:val="00AC33A8"/>
    <w:rsid w:val="00AD1214"/>
    <w:rsid w:val="00AE51B2"/>
    <w:rsid w:val="00B1005E"/>
    <w:rsid w:val="00B10C99"/>
    <w:rsid w:val="00B17237"/>
    <w:rsid w:val="00B3431B"/>
    <w:rsid w:val="00B46D73"/>
    <w:rsid w:val="00B5170E"/>
    <w:rsid w:val="00B607DA"/>
    <w:rsid w:val="00B84779"/>
    <w:rsid w:val="00B9379E"/>
    <w:rsid w:val="00B9477A"/>
    <w:rsid w:val="00BA1846"/>
    <w:rsid w:val="00BC3667"/>
    <w:rsid w:val="00BC376B"/>
    <w:rsid w:val="00BD310B"/>
    <w:rsid w:val="00BF7F32"/>
    <w:rsid w:val="00C14098"/>
    <w:rsid w:val="00C226F1"/>
    <w:rsid w:val="00C420BB"/>
    <w:rsid w:val="00C462B7"/>
    <w:rsid w:val="00C61F78"/>
    <w:rsid w:val="00CC5474"/>
    <w:rsid w:val="00D2613F"/>
    <w:rsid w:val="00D55C06"/>
    <w:rsid w:val="00D569B3"/>
    <w:rsid w:val="00D81E7D"/>
    <w:rsid w:val="00D86336"/>
    <w:rsid w:val="00DB1A7F"/>
    <w:rsid w:val="00DC5FAA"/>
    <w:rsid w:val="00DD1D67"/>
    <w:rsid w:val="00E32FDC"/>
    <w:rsid w:val="00E400A0"/>
    <w:rsid w:val="00E45B25"/>
    <w:rsid w:val="00E703E2"/>
    <w:rsid w:val="00E85527"/>
    <w:rsid w:val="00E8596D"/>
    <w:rsid w:val="00EC3FF1"/>
    <w:rsid w:val="00EC6245"/>
    <w:rsid w:val="00EF16D4"/>
    <w:rsid w:val="00EF7D8C"/>
    <w:rsid w:val="00F06887"/>
    <w:rsid w:val="00F143F7"/>
    <w:rsid w:val="00F23050"/>
    <w:rsid w:val="00F37CA7"/>
    <w:rsid w:val="00F412DB"/>
    <w:rsid w:val="00F434E9"/>
    <w:rsid w:val="00F771D3"/>
    <w:rsid w:val="00F879BC"/>
    <w:rsid w:val="00FB6AAF"/>
    <w:rsid w:val="00FB7662"/>
    <w:rsid w:val="00FD6598"/>
    <w:rsid w:val="00FE4339"/>
    <w:rsid w:val="031DE9E5"/>
    <w:rsid w:val="0835C9A6"/>
    <w:rsid w:val="083A2B70"/>
    <w:rsid w:val="0CA4B384"/>
    <w:rsid w:val="0DB6793B"/>
    <w:rsid w:val="0F80FE7C"/>
    <w:rsid w:val="10787A33"/>
    <w:rsid w:val="1109F626"/>
    <w:rsid w:val="1133515E"/>
    <w:rsid w:val="12D1E98C"/>
    <w:rsid w:val="13BF7B6F"/>
    <w:rsid w:val="13D958A4"/>
    <w:rsid w:val="179FFF10"/>
    <w:rsid w:val="17B2F2F3"/>
    <w:rsid w:val="1897F811"/>
    <w:rsid w:val="189D8B4E"/>
    <w:rsid w:val="1BAE9E72"/>
    <w:rsid w:val="1F085F26"/>
    <w:rsid w:val="23047D5E"/>
    <w:rsid w:val="23E88515"/>
    <w:rsid w:val="25910019"/>
    <w:rsid w:val="265D2BD8"/>
    <w:rsid w:val="2711768E"/>
    <w:rsid w:val="294A81AF"/>
    <w:rsid w:val="2E44B342"/>
    <w:rsid w:val="2E5E76AF"/>
    <w:rsid w:val="31BEF84C"/>
    <w:rsid w:val="31D64AA0"/>
    <w:rsid w:val="38AD3898"/>
    <w:rsid w:val="40A0AD3B"/>
    <w:rsid w:val="41FE1C49"/>
    <w:rsid w:val="44E97A68"/>
    <w:rsid w:val="450B12CC"/>
    <w:rsid w:val="46A36D10"/>
    <w:rsid w:val="48211B2A"/>
    <w:rsid w:val="4AD7BDD0"/>
    <w:rsid w:val="4B138BB1"/>
    <w:rsid w:val="4CA3A3B9"/>
    <w:rsid w:val="52366445"/>
    <w:rsid w:val="52F5A8ED"/>
    <w:rsid w:val="54EC0912"/>
    <w:rsid w:val="578122F7"/>
    <w:rsid w:val="5A5218B7"/>
    <w:rsid w:val="5D0977C8"/>
    <w:rsid w:val="5F230673"/>
    <w:rsid w:val="62677E80"/>
    <w:rsid w:val="66806734"/>
    <w:rsid w:val="69F31D80"/>
    <w:rsid w:val="6AA770F0"/>
    <w:rsid w:val="6BA8848F"/>
    <w:rsid w:val="6E00533B"/>
    <w:rsid w:val="6E0E955F"/>
    <w:rsid w:val="6F314F39"/>
    <w:rsid w:val="7047B049"/>
    <w:rsid w:val="706F59F8"/>
    <w:rsid w:val="7484C74F"/>
    <w:rsid w:val="75E3D797"/>
    <w:rsid w:val="78053566"/>
    <w:rsid w:val="7A2E1A54"/>
    <w:rsid w:val="7A99E5D2"/>
    <w:rsid w:val="7F0458A0"/>
    <w:rsid w:val="7F3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D5F0D3D"/>
  <w15:chartTrackingRefBased/>
  <w15:docId w15:val="{22539059-1A89-4478-A965-E3DA4F5A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1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0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0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140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09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14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ormaltextrun">
    <w:name w:val="normaltextrun"/>
    <w:basedOn w:val="DefaultParagraphFont"/>
    <w:rsid w:val="00BA1846"/>
  </w:style>
  <w:style w:type="paragraph" w:styleId="ListParagraph">
    <w:name w:val="List Paragraph"/>
    <w:basedOn w:val="Normal"/>
    <w:uiPriority w:val="34"/>
    <w:qFormat/>
    <w:rsid w:val="00770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77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77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8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283"/>
    <w:rPr>
      <w:rFonts w:ascii="Arial" w:eastAsia="Times New Roman" w:hAnsi="Arial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78769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55C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8701B6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01B6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740880db18aa4bda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fa343b666238b0856af313b226b43208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9a58c1f7c58f005b60310e52beb88771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4068F-38E8-4FBE-BAA0-41BAF3839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663EC-CA12-486E-8035-18B11D4C9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D6EE-7006-4B0D-AC08-68896E2E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3054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Memo IMAB ADAD Item 02 - Information Memorandum (CA State Board of Education)</vt:lpstr>
    </vt:vector>
  </TitlesOfParts>
  <Company>California State Board of Education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Memo IMAB ADAD Item 02 - Information Memorandum (CA State Board of Education)</dc:title>
  <dc:subject>Update on the Interagency Agreement with the Regents of the University of California on behalf of the Santa Cruz Campus and the California Department of Education.</dc:subject>
  <dc:creator/>
  <cp:keywords/>
  <dc:description/>
  <cp:lastPrinted>2017-10-30T18:36:00Z</cp:lastPrinted>
  <dcterms:created xsi:type="dcterms:W3CDTF">2022-08-04T22:45:00Z</dcterms:created>
  <dcterms:modified xsi:type="dcterms:W3CDTF">2022-08-18T19:47:00Z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