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A96" w:rsidRPr="009258E5" w:rsidRDefault="00057A96" w:rsidP="00057A96">
      <w:r w:rsidRPr="009258E5">
        <w:t>California Department of Education</w:t>
      </w:r>
    </w:p>
    <w:p w:rsidR="00057A96" w:rsidRPr="009258E5" w:rsidRDefault="00057A96" w:rsidP="00057A96">
      <w:r w:rsidRPr="009258E5">
        <w:t>Executive Office</w:t>
      </w:r>
    </w:p>
    <w:p w:rsidR="00982A10" w:rsidRPr="009258E5" w:rsidRDefault="00057A96" w:rsidP="00982A10">
      <w:r w:rsidRPr="009258E5">
        <w:t>SBE-00</w:t>
      </w:r>
      <w:r w:rsidR="00BC376B" w:rsidRPr="009258E5">
        <w:t>2</w:t>
      </w:r>
      <w:r w:rsidRPr="009258E5">
        <w:t xml:space="preserve"> (REV. 1</w:t>
      </w:r>
      <w:r w:rsidR="000C139F" w:rsidRPr="009258E5">
        <w:t>1</w:t>
      </w:r>
      <w:r w:rsidRPr="009258E5">
        <w:t>/2017)</w:t>
      </w:r>
    </w:p>
    <w:p w:rsidR="00C5145E" w:rsidRPr="009258E5" w:rsidRDefault="00982A10" w:rsidP="00C5145E">
      <w:r w:rsidRPr="009258E5">
        <w:br w:type="column"/>
      </w:r>
      <w:r w:rsidR="00C5145E" w:rsidRPr="009258E5">
        <w:rPr>
          <w:rFonts w:cs="Arial"/>
          <w:color w:val="000000"/>
        </w:rPr>
        <w:t>memo-</w:t>
      </w:r>
      <w:r w:rsidR="00893154">
        <w:rPr>
          <w:rFonts w:cs="Arial"/>
          <w:color w:val="000000"/>
        </w:rPr>
        <w:t>imb</w:t>
      </w:r>
      <w:r w:rsidR="00C5145E" w:rsidRPr="009258E5">
        <w:rPr>
          <w:rFonts w:cs="Arial"/>
          <w:color w:val="000000"/>
        </w:rPr>
        <w:t>-adad-</w:t>
      </w:r>
      <w:r w:rsidR="00E617DD">
        <w:rPr>
          <w:rFonts w:cs="Arial"/>
          <w:color w:val="000000"/>
        </w:rPr>
        <w:t>dec</w:t>
      </w:r>
      <w:r w:rsidR="00C5145E" w:rsidRPr="009258E5">
        <w:rPr>
          <w:rFonts w:cs="Arial"/>
          <w:color w:val="000000"/>
        </w:rPr>
        <w:t>1</w:t>
      </w:r>
      <w:r w:rsidR="00D84E94">
        <w:rPr>
          <w:rFonts w:cs="Arial"/>
          <w:color w:val="000000"/>
        </w:rPr>
        <w:t>9</w:t>
      </w:r>
      <w:r w:rsidR="00C5145E" w:rsidRPr="009258E5">
        <w:rPr>
          <w:rFonts w:cs="Arial"/>
          <w:color w:val="000000"/>
        </w:rPr>
        <w:t>item</w:t>
      </w:r>
      <w:r w:rsidR="008066E3">
        <w:rPr>
          <w:rFonts w:cs="Arial"/>
          <w:color w:val="000000"/>
        </w:rPr>
        <w:t>0</w:t>
      </w:r>
      <w:r w:rsidR="003D64FA">
        <w:rPr>
          <w:rFonts w:cs="Arial"/>
          <w:color w:val="000000"/>
        </w:rPr>
        <w:t>2</w:t>
      </w:r>
    </w:p>
    <w:p w:rsidR="00C5145E" w:rsidRPr="009258E5" w:rsidRDefault="00C5145E" w:rsidP="00C5145E">
      <w:pPr>
        <w:keepNext/>
        <w:keepLines/>
        <w:spacing w:before="240" w:line="360" w:lineRule="auto"/>
        <w:outlineLvl w:val="0"/>
        <w:rPr>
          <w:rFonts w:eastAsiaTheme="majorEastAsia" w:cs="Arial"/>
          <w:b/>
        </w:rPr>
        <w:sectPr w:rsidR="00C5145E" w:rsidRPr="009258E5" w:rsidSect="00C43252">
          <w:headerReference w:type="default" r:id="rId7"/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  <w:titlePg/>
          <w:docGrid w:linePitch="326"/>
        </w:sectPr>
      </w:pPr>
    </w:p>
    <w:p w:rsidR="00057A96" w:rsidRPr="009258E5" w:rsidRDefault="00BC376B" w:rsidP="00BC0664">
      <w:pPr>
        <w:pStyle w:val="Heading1"/>
        <w:rPr>
          <w:b w:val="0"/>
        </w:rPr>
      </w:pPr>
      <w:r w:rsidRPr="009258E5">
        <w:t>MEMORANDUM</w:t>
      </w:r>
    </w:p>
    <w:p w:rsidR="00057A96" w:rsidRPr="00134D18" w:rsidRDefault="008F6CA0" w:rsidP="00134D18">
      <w:pPr>
        <w:pStyle w:val="MessageHeader"/>
        <w:rPr>
          <w:rFonts w:cs="Arial"/>
        </w:rPr>
      </w:pPr>
      <w:r w:rsidRPr="00226D88">
        <w:rPr>
          <w:rFonts w:cs="Arial"/>
          <w:b/>
        </w:rPr>
        <w:t>DATE:</w:t>
      </w:r>
      <w:r w:rsidRPr="00134D18">
        <w:rPr>
          <w:rFonts w:cs="Arial"/>
        </w:rPr>
        <w:tab/>
      </w:r>
      <w:r w:rsidR="00260AD2" w:rsidRPr="00134D18">
        <w:rPr>
          <w:rFonts w:cs="Arial"/>
        </w:rPr>
        <w:t>December 1</w:t>
      </w:r>
      <w:r w:rsidR="00C5145E" w:rsidRPr="00134D18">
        <w:rPr>
          <w:rFonts w:cs="Arial"/>
        </w:rPr>
        <w:t>, 201</w:t>
      </w:r>
      <w:r w:rsidR="00D84E94" w:rsidRPr="00134D18">
        <w:rPr>
          <w:rFonts w:cs="Arial"/>
        </w:rPr>
        <w:t>9</w:t>
      </w:r>
    </w:p>
    <w:p w:rsidR="00057A96" w:rsidRPr="00134D18" w:rsidRDefault="00057A96" w:rsidP="00134D18">
      <w:pPr>
        <w:pStyle w:val="MessageHeader"/>
        <w:rPr>
          <w:rFonts w:cs="Arial"/>
        </w:rPr>
      </w:pPr>
      <w:r w:rsidRPr="00226D88">
        <w:rPr>
          <w:rFonts w:cs="Arial"/>
          <w:b/>
        </w:rPr>
        <w:t>TO:</w:t>
      </w:r>
      <w:r w:rsidRPr="00134D18">
        <w:rPr>
          <w:rFonts w:cs="Arial"/>
        </w:rPr>
        <w:tab/>
        <w:t>MEMBERS, State Board of Education</w:t>
      </w:r>
    </w:p>
    <w:p w:rsidR="00057A96" w:rsidRPr="00134D18" w:rsidRDefault="00057A96" w:rsidP="00134D18">
      <w:pPr>
        <w:pStyle w:val="MessageHeader"/>
        <w:rPr>
          <w:rFonts w:cs="Arial"/>
        </w:rPr>
      </w:pPr>
      <w:r w:rsidRPr="00226D88">
        <w:rPr>
          <w:rFonts w:cs="Arial"/>
          <w:b/>
        </w:rPr>
        <w:t>FROM:</w:t>
      </w:r>
      <w:r w:rsidR="00C61F78" w:rsidRPr="00134D18">
        <w:rPr>
          <w:rFonts w:cs="Arial"/>
        </w:rPr>
        <w:tab/>
      </w:r>
      <w:r w:rsidR="00D84E94" w:rsidRPr="00134D18">
        <w:rPr>
          <w:rFonts w:cs="Arial"/>
        </w:rPr>
        <w:t>TONY THURMOND</w:t>
      </w:r>
      <w:r w:rsidR="00C61F78" w:rsidRPr="00134D18">
        <w:rPr>
          <w:rFonts w:cs="Arial"/>
        </w:rPr>
        <w:t xml:space="preserve">, </w:t>
      </w:r>
      <w:r w:rsidRPr="00134D18">
        <w:rPr>
          <w:rFonts w:cs="Arial"/>
        </w:rPr>
        <w:t>State Superintendent of Public Instruction</w:t>
      </w:r>
    </w:p>
    <w:p w:rsidR="00057A96" w:rsidRPr="00134D18" w:rsidRDefault="00057A96" w:rsidP="00134D18">
      <w:pPr>
        <w:pStyle w:val="MessageHeader"/>
        <w:rPr>
          <w:rFonts w:cs="Arial"/>
        </w:rPr>
      </w:pPr>
      <w:r w:rsidRPr="00226D88">
        <w:rPr>
          <w:rFonts w:cs="Arial"/>
          <w:b/>
        </w:rPr>
        <w:t>SUBJECT:</w:t>
      </w:r>
      <w:r w:rsidRPr="00134D18">
        <w:rPr>
          <w:rFonts w:cs="Arial"/>
        </w:rPr>
        <w:tab/>
      </w:r>
      <w:r w:rsidR="00D84E94" w:rsidRPr="00134D18">
        <w:rPr>
          <w:rFonts w:cs="Arial"/>
        </w:rPr>
        <w:t>English Language Proficiency Assessments for</w:t>
      </w:r>
      <w:r w:rsidR="005F48F8" w:rsidRPr="00134D18">
        <w:rPr>
          <w:rFonts w:cs="Arial"/>
        </w:rPr>
        <w:t xml:space="preserve"> California</w:t>
      </w:r>
      <w:r w:rsidR="00C43252" w:rsidRPr="00134D18">
        <w:rPr>
          <w:rFonts w:cs="Arial"/>
        </w:rPr>
        <w:t xml:space="preserve">: </w:t>
      </w:r>
      <w:r w:rsidR="0082717B" w:rsidRPr="00134D18">
        <w:rPr>
          <w:rFonts w:cs="Arial"/>
        </w:rPr>
        <w:t>201</w:t>
      </w:r>
      <w:r w:rsidR="00D84E94" w:rsidRPr="00134D18">
        <w:rPr>
          <w:rFonts w:cs="Arial"/>
        </w:rPr>
        <w:t>8</w:t>
      </w:r>
      <w:r w:rsidR="00A64E17" w:rsidRPr="00134D18">
        <w:rPr>
          <w:rFonts w:cs="Arial"/>
        </w:rPr>
        <w:t>–1</w:t>
      </w:r>
      <w:r w:rsidR="00D84E94" w:rsidRPr="00134D18">
        <w:rPr>
          <w:rFonts w:cs="Arial"/>
        </w:rPr>
        <w:t>9</w:t>
      </w:r>
      <w:r w:rsidR="0082717B" w:rsidRPr="00134D18">
        <w:rPr>
          <w:rFonts w:cs="Arial"/>
        </w:rPr>
        <w:t xml:space="preserve"> Results</w:t>
      </w:r>
      <w:r w:rsidR="00145320" w:rsidRPr="00134D18">
        <w:rPr>
          <w:rFonts w:cs="Arial"/>
        </w:rPr>
        <w:t xml:space="preserve"> Release</w:t>
      </w:r>
      <w:r w:rsidR="00FF5747" w:rsidRPr="00134D18">
        <w:rPr>
          <w:rFonts w:cs="Arial"/>
        </w:rPr>
        <w:t>.</w:t>
      </w:r>
    </w:p>
    <w:p w:rsidR="00057A96" w:rsidRPr="009258E5" w:rsidRDefault="00474A2F" w:rsidP="008E0128">
      <w:pPr>
        <w:pStyle w:val="Heading2"/>
        <w:spacing w:before="240" w:after="240"/>
        <w:rPr>
          <w:sz w:val="36"/>
        </w:rPr>
      </w:pPr>
      <w:r w:rsidRPr="009258E5">
        <w:rPr>
          <w:sz w:val="36"/>
        </w:rPr>
        <w:t>Summary o</w:t>
      </w:r>
      <w:r w:rsidR="00057A96" w:rsidRPr="009258E5">
        <w:rPr>
          <w:sz w:val="36"/>
        </w:rPr>
        <w:t>f Key Issues</w:t>
      </w:r>
    </w:p>
    <w:p w:rsidR="00A64E17" w:rsidRPr="00E617DD" w:rsidRDefault="00A64E17" w:rsidP="00331FB2">
      <w:pPr>
        <w:spacing w:after="240"/>
      </w:pPr>
      <w:bookmarkStart w:id="0" w:name="_Toc514771539"/>
      <w:r w:rsidRPr="00E617DD">
        <w:t xml:space="preserve">On </w:t>
      </w:r>
      <w:r w:rsidR="00260AD2">
        <w:t>November 20</w:t>
      </w:r>
      <w:r w:rsidRPr="00E617DD">
        <w:t>,</w:t>
      </w:r>
      <w:r w:rsidR="00DE048E" w:rsidRPr="00E617DD">
        <w:t xml:space="preserve"> 2019,</w:t>
      </w:r>
      <w:r w:rsidRPr="00E617DD">
        <w:t xml:space="preserve"> the California Department of Education (CDE) </w:t>
      </w:r>
      <w:r w:rsidR="006B0D3F" w:rsidRPr="00E617DD">
        <w:t>publicly released the 201</w:t>
      </w:r>
      <w:r w:rsidR="00D84E94" w:rsidRPr="00E617DD">
        <w:t>8</w:t>
      </w:r>
      <w:r w:rsidR="006B0D3F" w:rsidRPr="00E617DD">
        <w:t>–1</w:t>
      </w:r>
      <w:r w:rsidR="00D84E94" w:rsidRPr="00E617DD">
        <w:t>9</w:t>
      </w:r>
      <w:r w:rsidR="006B0D3F" w:rsidRPr="00E617DD">
        <w:t xml:space="preserve"> </w:t>
      </w:r>
      <w:r w:rsidR="006A1B79" w:rsidRPr="00E617DD">
        <w:rPr>
          <w:bCs/>
        </w:rPr>
        <w:t>English Language Proficiency Assessments for California</w:t>
      </w:r>
      <w:r w:rsidR="006A1B79" w:rsidRPr="00E617DD">
        <w:t xml:space="preserve"> (</w:t>
      </w:r>
      <w:r w:rsidR="006A1B79" w:rsidRPr="00E617DD">
        <w:rPr>
          <w:bCs/>
        </w:rPr>
        <w:t>ELPAC</w:t>
      </w:r>
      <w:r w:rsidR="006A1B79" w:rsidRPr="00E617DD">
        <w:t xml:space="preserve">) </w:t>
      </w:r>
      <w:r w:rsidR="00256413" w:rsidRPr="00E617DD">
        <w:t>r</w:t>
      </w:r>
      <w:r w:rsidRPr="00E617DD">
        <w:t>esults</w:t>
      </w:r>
      <w:r w:rsidR="00331FB2" w:rsidRPr="00E617DD">
        <w:t>.</w:t>
      </w:r>
    </w:p>
    <w:p w:rsidR="00A64E17" w:rsidRPr="00E617DD" w:rsidRDefault="00B05AE2" w:rsidP="00331FB2">
      <w:pPr>
        <w:spacing w:after="240"/>
      </w:pPr>
      <w:r w:rsidRPr="00E617DD">
        <w:t xml:space="preserve">The </w:t>
      </w:r>
      <w:r w:rsidR="00D84E94" w:rsidRPr="00E617DD">
        <w:t>2018–19</w:t>
      </w:r>
      <w:r w:rsidRPr="00E617DD">
        <w:t xml:space="preserve"> summary reports included all results for the following:</w:t>
      </w:r>
    </w:p>
    <w:p w:rsidR="004624F7" w:rsidRPr="00E617DD" w:rsidRDefault="007679C9" w:rsidP="004624F7">
      <w:pPr>
        <w:pStyle w:val="ListParagraph"/>
        <w:numPr>
          <w:ilvl w:val="0"/>
          <w:numId w:val="17"/>
        </w:numPr>
        <w:spacing w:after="240"/>
        <w:contextualSpacing w:val="0"/>
      </w:pPr>
      <w:r>
        <w:t>Initial ELPAC</w:t>
      </w:r>
    </w:p>
    <w:p w:rsidR="00D84E94" w:rsidRPr="00E617DD" w:rsidRDefault="004624F7" w:rsidP="00D84E94">
      <w:pPr>
        <w:pStyle w:val="ListParagraph"/>
        <w:numPr>
          <w:ilvl w:val="0"/>
          <w:numId w:val="17"/>
        </w:numPr>
        <w:spacing w:after="240"/>
        <w:contextualSpacing w:val="0"/>
      </w:pPr>
      <w:r w:rsidRPr="00E617DD">
        <w:rPr>
          <w:bCs/>
        </w:rPr>
        <w:t xml:space="preserve">Summative </w:t>
      </w:r>
      <w:r w:rsidR="00D84E94" w:rsidRPr="00E617DD">
        <w:rPr>
          <w:bCs/>
        </w:rPr>
        <w:t>ELPAC</w:t>
      </w:r>
    </w:p>
    <w:p w:rsidR="00DE048E" w:rsidRPr="00E617DD" w:rsidRDefault="00145320" w:rsidP="00331FB2">
      <w:pPr>
        <w:spacing w:after="240"/>
      </w:pPr>
      <w:r w:rsidRPr="00E617DD">
        <w:t xml:space="preserve">The results can be found </w:t>
      </w:r>
      <w:r w:rsidR="00C066FE" w:rsidRPr="00E617DD">
        <w:t>on</w:t>
      </w:r>
      <w:r w:rsidRPr="00E617DD">
        <w:t xml:space="preserve"> the </w:t>
      </w:r>
      <w:r w:rsidR="00134D18">
        <w:t xml:space="preserve">CDE Public Reporting website at </w:t>
      </w:r>
      <w:hyperlink r:id="rId8" w:tooltip="CDE public reporting website" w:history="1">
        <w:r w:rsidR="00134D18" w:rsidRPr="007F28E4">
          <w:rPr>
            <w:rStyle w:val="Hyperlink"/>
          </w:rPr>
          <w:t>https://caaspp-elpac.cde.ca.gov/</w:t>
        </w:r>
      </w:hyperlink>
      <w:r w:rsidRPr="00E617DD">
        <w:t>.</w:t>
      </w:r>
    </w:p>
    <w:p w:rsidR="000A611A" w:rsidRPr="00E617DD" w:rsidRDefault="007A4E23" w:rsidP="00E9444B">
      <w:pPr>
        <w:pStyle w:val="NormalWeb"/>
        <w:spacing w:before="0" w:beforeAutospacing="0" w:after="240" w:afterAutospacing="0"/>
        <w:rPr>
          <w:rFonts w:ascii="Arial" w:hAnsi="Arial" w:cs="Arial"/>
        </w:rPr>
      </w:pPr>
      <w:r w:rsidRPr="00E617DD">
        <w:rPr>
          <w:rFonts w:ascii="Arial" w:hAnsi="Arial" w:cs="Arial"/>
        </w:rPr>
        <w:t xml:space="preserve">In November 2018, the </w:t>
      </w:r>
      <w:r w:rsidR="009F6EFB" w:rsidRPr="00E617DD">
        <w:rPr>
          <w:rFonts w:ascii="Arial" w:hAnsi="Arial" w:cs="Arial"/>
        </w:rPr>
        <w:t xml:space="preserve">California </w:t>
      </w:r>
      <w:r w:rsidR="004A5830" w:rsidRPr="00E617DD">
        <w:rPr>
          <w:rFonts w:ascii="Arial" w:hAnsi="Arial" w:cs="Arial"/>
        </w:rPr>
        <w:t>State Board of Education</w:t>
      </w:r>
      <w:r w:rsidRPr="00E617DD">
        <w:rPr>
          <w:rFonts w:ascii="Arial" w:hAnsi="Arial" w:cs="Arial"/>
        </w:rPr>
        <w:t xml:space="preserve"> approved </w:t>
      </w:r>
      <w:r w:rsidR="000A611A" w:rsidRPr="00E617DD">
        <w:rPr>
          <w:rFonts w:ascii="Arial" w:hAnsi="Arial" w:cs="Arial"/>
        </w:rPr>
        <w:t>new</w:t>
      </w:r>
      <w:r w:rsidR="008D3377" w:rsidRPr="00E617DD">
        <w:rPr>
          <w:rFonts w:ascii="Arial" w:hAnsi="Arial" w:cs="Arial"/>
        </w:rPr>
        <w:t xml:space="preserve"> threshold scores </w:t>
      </w:r>
      <w:r w:rsidR="005A7670" w:rsidRPr="00E617DD">
        <w:rPr>
          <w:rFonts w:ascii="Arial" w:hAnsi="Arial" w:cs="Arial"/>
        </w:rPr>
        <w:t xml:space="preserve">for the Summative ELPAC </w:t>
      </w:r>
      <w:r w:rsidR="008D3377" w:rsidRPr="00E617DD">
        <w:rPr>
          <w:rFonts w:ascii="Arial" w:hAnsi="Arial" w:cs="Arial"/>
        </w:rPr>
        <w:t>beginning with the 2018–19 administration</w:t>
      </w:r>
      <w:r w:rsidR="00632772" w:rsidRPr="00E617DD">
        <w:rPr>
          <w:rFonts w:ascii="Arial" w:hAnsi="Arial" w:cs="Arial"/>
        </w:rPr>
        <w:t xml:space="preserve">. </w:t>
      </w:r>
      <w:r w:rsidR="000A611A" w:rsidRPr="00E617DD">
        <w:rPr>
          <w:rFonts w:ascii="Arial" w:hAnsi="Arial" w:cs="Arial"/>
        </w:rPr>
        <w:t>The revised threshold scores serve as a new baseline from which to measure year-to-year student progress on the Summative ELPAC.</w:t>
      </w:r>
      <w:r w:rsidR="00145320" w:rsidRPr="00E617DD">
        <w:rPr>
          <w:rFonts w:ascii="Arial" w:hAnsi="Arial" w:cs="Arial"/>
        </w:rPr>
        <w:t xml:space="preserve"> </w:t>
      </w:r>
      <w:r w:rsidR="00E9444B" w:rsidRPr="00E617DD">
        <w:rPr>
          <w:rFonts w:ascii="Arial" w:hAnsi="Arial" w:cs="Arial"/>
        </w:rPr>
        <w:t xml:space="preserve">For this reason, </w:t>
      </w:r>
      <w:r w:rsidR="00632772" w:rsidRPr="00E617DD">
        <w:rPr>
          <w:rFonts w:ascii="Arial" w:hAnsi="Arial" w:cs="Arial"/>
        </w:rPr>
        <w:t>data</w:t>
      </w:r>
      <w:r w:rsidR="00E9444B" w:rsidRPr="00E617DD">
        <w:rPr>
          <w:rFonts w:ascii="Arial" w:hAnsi="Arial" w:cs="Arial"/>
        </w:rPr>
        <w:t xml:space="preserve"> </w:t>
      </w:r>
      <w:r w:rsidR="00632772" w:rsidRPr="00E617DD">
        <w:rPr>
          <w:rFonts w:ascii="Arial" w:hAnsi="Arial" w:cs="Arial"/>
        </w:rPr>
        <w:t>released in</w:t>
      </w:r>
      <w:r w:rsidR="00E9444B" w:rsidRPr="00E617DD">
        <w:rPr>
          <w:rFonts w:ascii="Arial" w:hAnsi="Arial" w:cs="Arial"/>
        </w:rPr>
        <w:t xml:space="preserve"> 2017–18 </w:t>
      </w:r>
      <w:r w:rsidR="00632772" w:rsidRPr="00E617DD">
        <w:rPr>
          <w:rFonts w:ascii="Arial" w:hAnsi="Arial" w:cs="Arial"/>
        </w:rPr>
        <w:t xml:space="preserve">should not be compared to </w:t>
      </w:r>
      <w:r w:rsidR="00B660F2" w:rsidRPr="00E617DD">
        <w:rPr>
          <w:rFonts w:ascii="Arial" w:hAnsi="Arial" w:cs="Arial"/>
        </w:rPr>
        <w:t xml:space="preserve">data for </w:t>
      </w:r>
      <w:r w:rsidR="00E9444B" w:rsidRPr="00E617DD">
        <w:rPr>
          <w:rFonts w:ascii="Arial" w:hAnsi="Arial" w:cs="Arial"/>
        </w:rPr>
        <w:t xml:space="preserve">2018–19.  </w:t>
      </w:r>
    </w:p>
    <w:p w:rsidR="009F6EFB" w:rsidRPr="00E617DD" w:rsidRDefault="00632772" w:rsidP="006E655C">
      <w:pPr>
        <w:pStyle w:val="NormalWeb"/>
        <w:spacing w:before="0" w:beforeAutospacing="0" w:after="480" w:afterAutospacing="0"/>
        <w:rPr>
          <w:rFonts w:ascii="Arial" w:hAnsi="Arial" w:cs="Arial"/>
        </w:rPr>
      </w:pPr>
      <w:r w:rsidRPr="00E617DD">
        <w:rPr>
          <w:rFonts w:ascii="Arial" w:hAnsi="Arial" w:cs="Arial"/>
        </w:rPr>
        <w:t xml:space="preserve">The CDE has produced a crosswalk </w:t>
      </w:r>
      <w:r w:rsidR="00210540" w:rsidRPr="00E617DD">
        <w:rPr>
          <w:rFonts w:ascii="Arial" w:hAnsi="Arial" w:cs="Arial"/>
        </w:rPr>
        <w:t>to assist</w:t>
      </w:r>
      <w:r w:rsidR="00145320" w:rsidRPr="00E617DD">
        <w:rPr>
          <w:rFonts w:ascii="Arial" w:hAnsi="Arial" w:cs="Arial"/>
        </w:rPr>
        <w:t xml:space="preserve"> </w:t>
      </w:r>
      <w:r w:rsidR="00210540" w:rsidRPr="00E617DD">
        <w:rPr>
          <w:rFonts w:ascii="Arial" w:hAnsi="Arial" w:cs="Arial"/>
        </w:rPr>
        <w:t xml:space="preserve">educators in understanding </w:t>
      </w:r>
      <w:r w:rsidRPr="00E617DD">
        <w:rPr>
          <w:rFonts w:ascii="Arial" w:hAnsi="Arial" w:cs="Arial"/>
        </w:rPr>
        <w:t>the changes between the 2017</w:t>
      </w:r>
      <w:r w:rsidRPr="00E617DD">
        <w:rPr>
          <w:rFonts w:ascii="Arial" w:eastAsiaTheme="minorHAnsi" w:hAnsi="Arial" w:cs="Arial"/>
          <w:szCs w:val="22"/>
        </w:rPr>
        <w:t>–</w:t>
      </w:r>
      <w:r w:rsidRPr="00E617DD">
        <w:rPr>
          <w:rFonts w:ascii="Arial" w:hAnsi="Arial" w:cs="Arial"/>
        </w:rPr>
        <w:t>18 threshold scores and the approved 2018</w:t>
      </w:r>
      <w:r w:rsidRPr="00E617DD">
        <w:rPr>
          <w:rFonts w:ascii="Arial" w:eastAsiaTheme="minorHAnsi" w:hAnsi="Arial" w:cs="Arial"/>
          <w:szCs w:val="22"/>
        </w:rPr>
        <w:t>–</w:t>
      </w:r>
      <w:r w:rsidRPr="00E617DD">
        <w:rPr>
          <w:rFonts w:ascii="Arial" w:hAnsi="Arial" w:cs="Arial"/>
        </w:rPr>
        <w:t>19 threshold scores</w:t>
      </w:r>
      <w:r w:rsidR="00210540" w:rsidRPr="00E617DD">
        <w:rPr>
          <w:rFonts w:ascii="Arial" w:hAnsi="Arial" w:cs="Arial"/>
        </w:rPr>
        <w:t xml:space="preserve">. </w:t>
      </w:r>
      <w:r w:rsidR="00464D42" w:rsidRPr="00E617DD">
        <w:rPr>
          <w:rFonts w:ascii="Arial" w:hAnsi="Arial" w:cs="Arial"/>
        </w:rPr>
        <w:t>The crosswalk</w:t>
      </w:r>
      <w:r w:rsidR="00696F79" w:rsidRPr="00E617DD">
        <w:rPr>
          <w:rFonts w:ascii="Arial" w:hAnsi="Arial" w:cs="Arial"/>
        </w:rPr>
        <w:t xml:space="preserve"> </w:t>
      </w:r>
      <w:r w:rsidR="00C066FE" w:rsidRPr="00E617DD">
        <w:rPr>
          <w:rFonts w:ascii="Arial" w:hAnsi="Arial" w:cs="Arial"/>
        </w:rPr>
        <w:t>that</w:t>
      </w:r>
      <w:r w:rsidR="00696F79" w:rsidRPr="00E617DD">
        <w:rPr>
          <w:rFonts w:ascii="Arial" w:hAnsi="Arial" w:cs="Arial"/>
        </w:rPr>
        <w:t xml:space="preserve"> is included in the </w:t>
      </w:r>
      <w:r w:rsidR="00696F79" w:rsidRPr="00E617DD">
        <w:rPr>
          <w:rFonts w:ascii="Arial" w:hAnsi="Arial" w:cs="Arial"/>
          <w:i/>
        </w:rPr>
        <w:t>2019–20 ELPAC Information Guide</w:t>
      </w:r>
      <w:r w:rsidR="00464D42" w:rsidRPr="00E617DD">
        <w:rPr>
          <w:rFonts w:ascii="Arial" w:hAnsi="Arial" w:cs="Arial"/>
        </w:rPr>
        <w:t xml:space="preserve"> is posted on the CDE ELPAC web page</w:t>
      </w:r>
      <w:r w:rsidR="009F6EFB" w:rsidRPr="00E617DD">
        <w:rPr>
          <w:rFonts w:ascii="Arial" w:hAnsi="Arial" w:cs="Arial"/>
        </w:rPr>
        <w:t xml:space="preserve"> at </w:t>
      </w:r>
      <w:hyperlink r:id="rId9" w:tooltip="CDE ELPAC web page." w:history="1">
        <w:r w:rsidR="009F6EFB" w:rsidRPr="00E617DD">
          <w:rPr>
            <w:rStyle w:val="Hyperlink"/>
            <w:rFonts w:ascii="Arial" w:hAnsi="Arial" w:cs="Arial"/>
          </w:rPr>
          <w:t>https://www.cde.ca.gov/ta/tg/ep/</w:t>
        </w:r>
      </w:hyperlink>
      <w:r w:rsidR="009F6EFB" w:rsidRPr="00E617DD">
        <w:rPr>
          <w:rFonts w:ascii="Arial" w:hAnsi="Arial" w:cs="Arial"/>
        </w:rPr>
        <w:t>.</w:t>
      </w:r>
    </w:p>
    <w:p w:rsidR="0062257E" w:rsidRPr="00B720AB" w:rsidRDefault="0062257E" w:rsidP="00B720AB">
      <w:pPr>
        <w:pStyle w:val="Heading2"/>
        <w:spacing w:before="240" w:after="240"/>
        <w:rPr>
          <w:sz w:val="36"/>
          <w:szCs w:val="36"/>
        </w:rPr>
      </w:pPr>
      <w:r w:rsidRPr="00B720AB">
        <w:rPr>
          <w:sz w:val="36"/>
          <w:szCs w:val="36"/>
        </w:rPr>
        <w:t>Attachment(s)</w:t>
      </w:r>
    </w:p>
    <w:bookmarkEnd w:id="0"/>
    <w:p w:rsidR="00C5145E" w:rsidRPr="00EF1BFE" w:rsidRDefault="001D0618" w:rsidP="001D061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240"/>
      </w:pPr>
      <w:r w:rsidRPr="001D0618">
        <w:rPr>
          <w:rFonts w:eastAsiaTheme="minorHAnsi" w:cs="Arial"/>
          <w:color w:val="000000"/>
        </w:rPr>
        <w:t>Attachment 1: Draft</w:t>
      </w:r>
      <w:r>
        <w:t xml:space="preserve"> </w:t>
      </w:r>
      <w:r w:rsidRPr="001D0618">
        <w:rPr>
          <w:bCs/>
          <w:szCs w:val="28"/>
        </w:rPr>
        <w:t>Observation Protocol for Teachers of English Learners (OPTEL)</w:t>
      </w:r>
      <w:r w:rsidRPr="001D0618">
        <w:rPr>
          <w:bCs/>
          <w:szCs w:val="28"/>
        </w:rPr>
        <w:t xml:space="preserve"> (2 pages).</w:t>
      </w:r>
      <w:bookmarkStart w:id="1" w:name="_GoBack"/>
      <w:bookmarkEnd w:id="1"/>
    </w:p>
    <w:sectPr w:rsidR="00C5145E" w:rsidRPr="00EF1BFE" w:rsidSect="00057A96">
      <w:type w:val="continuous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A55" w:rsidRDefault="00AE4A55" w:rsidP="00C5145E">
      <w:r>
        <w:separator/>
      </w:r>
    </w:p>
  </w:endnote>
  <w:endnote w:type="continuationSeparator" w:id="0">
    <w:p w:rsidR="00AE4A55" w:rsidRDefault="00AE4A55" w:rsidP="00C5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A55" w:rsidRDefault="00AE4A55" w:rsidP="00C5145E">
      <w:r>
        <w:separator/>
      </w:r>
    </w:p>
  </w:footnote>
  <w:footnote w:type="continuationSeparator" w:id="0">
    <w:p w:rsidR="00AE4A55" w:rsidRDefault="00AE4A55" w:rsidP="00C51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55F" w:rsidRDefault="00EF1BFE" w:rsidP="00C43252">
    <w:pPr>
      <w:jc w:val="right"/>
    </w:pPr>
    <w:r>
      <w:t>memo-</w:t>
    </w:r>
    <w:r w:rsidR="00B8166A">
      <w:t>imb</w:t>
    </w:r>
    <w:r>
      <w:t>-adad-oct</w:t>
    </w:r>
    <w:r w:rsidR="000450A8">
      <w:t>1</w:t>
    </w:r>
    <w:r w:rsidR="005A7670">
      <w:t>9</w:t>
    </w:r>
    <w:r w:rsidR="000450A8">
      <w:t>item03</w:t>
    </w:r>
  </w:p>
  <w:p w:rsidR="000B355F" w:rsidRPr="00483B3D" w:rsidRDefault="000B355F" w:rsidP="00C43252">
    <w:pPr>
      <w:pStyle w:val="Header"/>
      <w:spacing w:after="480"/>
      <w:jc w:val="right"/>
      <w:rPr>
        <w:rFonts w:cs="Arial"/>
      </w:rPr>
    </w:pPr>
    <w:r w:rsidRPr="00483B3D">
      <w:rPr>
        <w:rFonts w:eastAsiaTheme="majorEastAsia" w:cs="Arial"/>
        <w:noProof/>
      </w:rPr>
      <w:t xml:space="preserve">Page </w:t>
    </w:r>
    <w:r w:rsidRPr="00483B3D">
      <w:rPr>
        <w:rFonts w:eastAsiaTheme="majorEastAsia" w:cs="Arial"/>
        <w:bCs/>
        <w:noProof/>
      </w:rPr>
      <w:fldChar w:fldCharType="begin"/>
    </w:r>
    <w:r w:rsidRPr="00483B3D">
      <w:rPr>
        <w:rFonts w:eastAsiaTheme="majorEastAsia" w:cs="Arial"/>
        <w:bCs/>
        <w:noProof/>
      </w:rPr>
      <w:instrText xml:space="preserve"> PAGE  \* Arabic  \* MERGEFORMAT </w:instrText>
    </w:r>
    <w:r w:rsidRPr="00483B3D">
      <w:rPr>
        <w:rFonts w:eastAsiaTheme="majorEastAsia" w:cs="Arial"/>
        <w:bCs/>
        <w:noProof/>
      </w:rPr>
      <w:fldChar w:fldCharType="separate"/>
    </w:r>
    <w:r w:rsidR="007679C9">
      <w:rPr>
        <w:rFonts w:eastAsiaTheme="majorEastAsia" w:cs="Arial"/>
        <w:bCs/>
        <w:noProof/>
      </w:rPr>
      <w:t>2</w:t>
    </w:r>
    <w:r w:rsidRPr="00483B3D">
      <w:rPr>
        <w:rFonts w:eastAsiaTheme="majorEastAsia" w:cs="Arial"/>
        <w:bCs/>
        <w:noProof/>
      </w:rPr>
      <w:fldChar w:fldCharType="end"/>
    </w:r>
    <w:r w:rsidRPr="00483B3D">
      <w:rPr>
        <w:rFonts w:eastAsiaTheme="majorEastAsia" w:cs="Arial"/>
        <w:noProof/>
      </w:rPr>
      <w:t xml:space="preserve"> of </w:t>
    </w:r>
    <w:r w:rsidR="005230C5">
      <w:rPr>
        <w:rFonts w:eastAsiaTheme="majorEastAsia" w:cs="Arial"/>
        <w:bCs/>
        <w:noProof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32071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5EB7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FA48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04D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B84C9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E3E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08B1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0C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7096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09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D308C7"/>
    <w:multiLevelType w:val="hybridMultilevel"/>
    <w:tmpl w:val="EB48B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33394"/>
    <w:multiLevelType w:val="hybridMultilevel"/>
    <w:tmpl w:val="D11E0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D5DBA"/>
    <w:multiLevelType w:val="hybridMultilevel"/>
    <w:tmpl w:val="6B7E3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7438CF"/>
    <w:multiLevelType w:val="hybridMultilevel"/>
    <w:tmpl w:val="33E2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7815BD"/>
    <w:multiLevelType w:val="hybridMultilevel"/>
    <w:tmpl w:val="AF668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01362E"/>
    <w:multiLevelType w:val="hybridMultilevel"/>
    <w:tmpl w:val="9FF02F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F617ED"/>
    <w:multiLevelType w:val="hybridMultilevel"/>
    <w:tmpl w:val="39A4B7C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FD27056"/>
    <w:multiLevelType w:val="hybridMultilevel"/>
    <w:tmpl w:val="A16AF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6"/>
  </w:num>
  <w:num w:numId="14">
    <w:abstractNumId w:val="12"/>
  </w:num>
  <w:num w:numId="15">
    <w:abstractNumId w:val="17"/>
  </w:num>
  <w:num w:numId="16">
    <w:abstractNumId w:val="13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20DB8"/>
    <w:rsid w:val="00034C75"/>
    <w:rsid w:val="000450A8"/>
    <w:rsid w:val="00053B2A"/>
    <w:rsid w:val="00057A96"/>
    <w:rsid w:val="00077927"/>
    <w:rsid w:val="00080D29"/>
    <w:rsid w:val="000869C7"/>
    <w:rsid w:val="000932BD"/>
    <w:rsid w:val="00094A6D"/>
    <w:rsid w:val="000A611A"/>
    <w:rsid w:val="000B01F5"/>
    <w:rsid w:val="000B02AD"/>
    <w:rsid w:val="000B355F"/>
    <w:rsid w:val="000C139F"/>
    <w:rsid w:val="000C7AC1"/>
    <w:rsid w:val="000E290E"/>
    <w:rsid w:val="00112688"/>
    <w:rsid w:val="00134D18"/>
    <w:rsid w:val="00145320"/>
    <w:rsid w:val="00145C4B"/>
    <w:rsid w:val="0016173B"/>
    <w:rsid w:val="001648E9"/>
    <w:rsid w:val="00184DEF"/>
    <w:rsid w:val="0018728E"/>
    <w:rsid w:val="001C22E5"/>
    <w:rsid w:val="001D0618"/>
    <w:rsid w:val="001D4060"/>
    <w:rsid w:val="001D6664"/>
    <w:rsid w:val="001E1E2A"/>
    <w:rsid w:val="001E60BB"/>
    <w:rsid w:val="001F63DC"/>
    <w:rsid w:val="00200A3C"/>
    <w:rsid w:val="00210540"/>
    <w:rsid w:val="00226D88"/>
    <w:rsid w:val="00232277"/>
    <w:rsid w:val="002408E4"/>
    <w:rsid w:val="0024386B"/>
    <w:rsid w:val="00256413"/>
    <w:rsid w:val="00260AD2"/>
    <w:rsid w:val="002776D8"/>
    <w:rsid w:val="0029286A"/>
    <w:rsid w:val="002C022E"/>
    <w:rsid w:val="002E5652"/>
    <w:rsid w:val="0031139D"/>
    <w:rsid w:val="00314EF5"/>
    <w:rsid w:val="00321D49"/>
    <w:rsid w:val="00322C00"/>
    <w:rsid w:val="00325EAA"/>
    <w:rsid w:val="00331FB2"/>
    <w:rsid w:val="00335EC1"/>
    <w:rsid w:val="0033616F"/>
    <w:rsid w:val="00337D63"/>
    <w:rsid w:val="00353B6D"/>
    <w:rsid w:val="00361FDA"/>
    <w:rsid w:val="00364C1F"/>
    <w:rsid w:val="0037209E"/>
    <w:rsid w:val="00372982"/>
    <w:rsid w:val="00375E65"/>
    <w:rsid w:val="00380090"/>
    <w:rsid w:val="003935F8"/>
    <w:rsid w:val="0039550C"/>
    <w:rsid w:val="003965FA"/>
    <w:rsid w:val="003B7953"/>
    <w:rsid w:val="003B7D38"/>
    <w:rsid w:val="003D5109"/>
    <w:rsid w:val="003D64FA"/>
    <w:rsid w:val="003E2821"/>
    <w:rsid w:val="003E3B94"/>
    <w:rsid w:val="003E7B27"/>
    <w:rsid w:val="003F0E72"/>
    <w:rsid w:val="004427E2"/>
    <w:rsid w:val="004624F7"/>
    <w:rsid w:val="00464D42"/>
    <w:rsid w:val="00465910"/>
    <w:rsid w:val="004702D3"/>
    <w:rsid w:val="00474A2F"/>
    <w:rsid w:val="00480493"/>
    <w:rsid w:val="00492988"/>
    <w:rsid w:val="00492F1C"/>
    <w:rsid w:val="004A56E5"/>
    <w:rsid w:val="004A5830"/>
    <w:rsid w:val="004B0187"/>
    <w:rsid w:val="004C21F5"/>
    <w:rsid w:val="004D7237"/>
    <w:rsid w:val="004E121C"/>
    <w:rsid w:val="004F4952"/>
    <w:rsid w:val="004F74F1"/>
    <w:rsid w:val="0050285C"/>
    <w:rsid w:val="0051479B"/>
    <w:rsid w:val="005202B9"/>
    <w:rsid w:val="005230C5"/>
    <w:rsid w:val="0054334A"/>
    <w:rsid w:val="00553D3B"/>
    <w:rsid w:val="00576535"/>
    <w:rsid w:val="005A7670"/>
    <w:rsid w:val="005B1325"/>
    <w:rsid w:val="005B4F7E"/>
    <w:rsid w:val="005B6D2B"/>
    <w:rsid w:val="005D3585"/>
    <w:rsid w:val="005D36C8"/>
    <w:rsid w:val="005D600A"/>
    <w:rsid w:val="005F48F8"/>
    <w:rsid w:val="006026F9"/>
    <w:rsid w:val="006078D7"/>
    <w:rsid w:val="0062257E"/>
    <w:rsid w:val="00632772"/>
    <w:rsid w:val="006332BB"/>
    <w:rsid w:val="00643773"/>
    <w:rsid w:val="00654E3F"/>
    <w:rsid w:val="00681207"/>
    <w:rsid w:val="00681784"/>
    <w:rsid w:val="0069091A"/>
    <w:rsid w:val="00694A9A"/>
    <w:rsid w:val="00695226"/>
    <w:rsid w:val="00696F79"/>
    <w:rsid w:val="006A1B79"/>
    <w:rsid w:val="006B0D3F"/>
    <w:rsid w:val="006D339A"/>
    <w:rsid w:val="006E655C"/>
    <w:rsid w:val="006F295C"/>
    <w:rsid w:val="00734B1A"/>
    <w:rsid w:val="0075737B"/>
    <w:rsid w:val="007679C9"/>
    <w:rsid w:val="00776047"/>
    <w:rsid w:val="007A2653"/>
    <w:rsid w:val="007A4E23"/>
    <w:rsid w:val="007C0598"/>
    <w:rsid w:val="008066E3"/>
    <w:rsid w:val="008213F2"/>
    <w:rsid w:val="0082717B"/>
    <w:rsid w:val="00834788"/>
    <w:rsid w:val="00843FA9"/>
    <w:rsid w:val="00883D64"/>
    <w:rsid w:val="00893154"/>
    <w:rsid w:val="0089453C"/>
    <w:rsid w:val="008B1135"/>
    <w:rsid w:val="008C1F9A"/>
    <w:rsid w:val="008D2B05"/>
    <w:rsid w:val="008D3377"/>
    <w:rsid w:val="008D70AE"/>
    <w:rsid w:val="008E0128"/>
    <w:rsid w:val="008F6CA0"/>
    <w:rsid w:val="00905AE5"/>
    <w:rsid w:val="009258E5"/>
    <w:rsid w:val="0093723A"/>
    <w:rsid w:val="00943092"/>
    <w:rsid w:val="00944DDC"/>
    <w:rsid w:val="00947643"/>
    <w:rsid w:val="00950C57"/>
    <w:rsid w:val="00963290"/>
    <w:rsid w:val="00980534"/>
    <w:rsid w:val="00982A10"/>
    <w:rsid w:val="009B64D5"/>
    <w:rsid w:val="009C455A"/>
    <w:rsid w:val="009C4961"/>
    <w:rsid w:val="009F5120"/>
    <w:rsid w:val="009F64B2"/>
    <w:rsid w:val="009F6EFB"/>
    <w:rsid w:val="00A11875"/>
    <w:rsid w:val="00A35C73"/>
    <w:rsid w:val="00A64E17"/>
    <w:rsid w:val="00A8112B"/>
    <w:rsid w:val="00AB4C92"/>
    <w:rsid w:val="00AE2B40"/>
    <w:rsid w:val="00AE4A55"/>
    <w:rsid w:val="00AF4041"/>
    <w:rsid w:val="00B05AE2"/>
    <w:rsid w:val="00B41250"/>
    <w:rsid w:val="00B44A71"/>
    <w:rsid w:val="00B46D78"/>
    <w:rsid w:val="00B660F2"/>
    <w:rsid w:val="00B720AB"/>
    <w:rsid w:val="00B74267"/>
    <w:rsid w:val="00B8166A"/>
    <w:rsid w:val="00B917FF"/>
    <w:rsid w:val="00BC0664"/>
    <w:rsid w:val="00BC3667"/>
    <w:rsid w:val="00BC376B"/>
    <w:rsid w:val="00BF30EE"/>
    <w:rsid w:val="00BF7F32"/>
    <w:rsid w:val="00C066FE"/>
    <w:rsid w:val="00C2370C"/>
    <w:rsid w:val="00C420BB"/>
    <w:rsid w:val="00C43252"/>
    <w:rsid w:val="00C4585A"/>
    <w:rsid w:val="00C5145E"/>
    <w:rsid w:val="00C53F52"/>
    <w:rsid w:val="00C61F78"/>
    <w:rsid w:val="00C716E3"/>
    <w:rsid w:val="00CC3256"/>
    <w:rsid w:val="00CC5474"/>
    <w:rsid w:val="00CC73E8"/>
    <w:rsid w:val="00CD03E3"/>
    <w:rsid w:val="00CD49F9"/>
    <w:rsid w:val="00CE7540"/>
    <w:rsid w:val="00CE7D59"/>
    <w:rsid w:val="00D021BA"/>
    <w:rsid w:val="00D10926"/>
    <w:rsid w:val="00D25204"/>
    <w:rsid w:val="00D42835"/>
    <w:rsid w:val="00D569B3"/>
    <w:rsid w:val="00D71D01"/>
    <w:rsid w:val="00D81E7D"/>
    <w:rsid w:val="00D84E94"/>
    <w:rsid w:val="00DC5FAA"/>
    <w:rsid w:val="00DE048E"/>
    <w:rsid w:val="00DE240E"/>
    <w:rsid w:val="00E14DA5"/>
    <w:rsid w:val="00E20AC9"/>
    <w:rsid w:val="00E32FDC"/>
    <w:rsid w:val="00E33614"/>
    <w:rsid w:val="00E41B7E"/>
    <w:rsid w:val="00E617DD"/>
    <w:rsid w:val="00E67EA1"/>
    <w:rsid w:val="00E9444B"/>
    <w:rsid w:val="00E95200"/>
    <w:rsid w:val="00EA22F8"/>
    <w:rsid w:val="00EB1690"/>
    <w:rsid w:val="00EC3FF1"/>
    <w:rsid w:val="00EF1BFE"/>
    <w:rsid w:val="00EF4FC9"/>
    <w:rsid w:val="00F04079"/>
    <w:rsid w:val="00F06887"/>
    <w:rsid w:val="00F151F1"/>
    <w:rsid w:val="00F27A4D"/>
    <w:rsid w:val="00F37CA7"/>
    <w:rsid w:val="00F401B1"/>
    <w:rsid w:val="00F40EAB"/>
    <w:rsid w:val="00F563EC"/>
    <w:rsid w:val="00F61880"/>
    <w:rsid w:val="00F6214D"/>
    <w:rsid w:val="00F775F5"/>
    <w:rsid w:val="00F84933"/>
    <w:rsid w:val="00F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."/>
  <w:listSeparator w:val=","/>
  <w14:docId w14:val="5DBC81FD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66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0664"/>
    <w:pPr>
      <w:keepNext/>
      <w:keepLines/>
      <w:spacing w:before="240" w:after="240"/>
      <w:outlineLvl w:val="0"/>
    </w:pPr>
    <w:rPr>
      <w:rFonts w:eastAsiaTheme="majorEastAsia" w:cstheme="majorBidi"/>
      <w:b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45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45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9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9B3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C0664"/>
    <w:rPr>
      <w:rFonts w:ascii="Arial" w:eastAsiaTheme="majorEastAsia" w:hAnsi="Arial" w:cstheme="majorBidi"/>
      <w:b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514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5145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table" w:styleId="GridTable1Light">
    <w:name w:val="Grid Table 1 Light"/>
    <w:basedOn w:val="TableNormal"/>
    <w:uiPriority w:val="46"/>
    <w:rsid w:val="00C5145E"/>
    <w:pPr>
      <w:spacing w:after="0" w:line="240" w:lineRule="auto"/>
    </w:pPr>
    <w:rPr>
      <w:rFonts w:ascii="Arial" w:hAnsi="Arial" w:cs="Arial"/>
      <w:b/>
      <w:sz w:val="24"/>
      <w:szCs w:val="24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C51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45E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1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45E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B6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4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4D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4D5"/>
    <w:rPr>
      <w:rFonts w:ascii="Arial" w:eastAsia="Times New Roman" w:hAnsi="Arial" w:cs="Times New Roman"/>
      <w:b/>
      <w:bCs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unhideWhenUsed/>
    <w:rsid w:val="00BC0664"/>
    <w:pPr>
      <w:spacing w:after="36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C0664"/>
    <w:rPr>
      <w:rFonts w:ascii="Arial" w:eastAsiaTheme="majorEastAsia" w:hAnsi="Arial" w:cstheme="majorBidi"/>
      <w:sz w:val="24"/>
      <w:szCs w:val="24"/>
    </w:rPr>
  </w:style>
  <w:style w:type="paragraph" w:styleId="ListParagraph">
    <w:name w:val="List Paragraph"/>
    <w:aliases w:val="Indented Paragraph,list,List1"/>
    <w:basedOn w:val="Normal"/>
    <w:link w:val="ListParagraphChar"/>
    <w:uiPriority w:val="34"/>
    <w:qFormat/>
    <w:rsid w:val="001E60BB"/>
    <w:pPr>
      <w:ind w:left="720"/>
      <w:contextualSpacing/>
    </w:pPr>
  </w:style>
  <w:style w:type="character" w:customStyle="1" w:styleId="ListParagraphChar">
    <w:name w:val="List Paragraph Char"/>
    <w:aliases w:val="Indented Paragraph Char,list Char,List1 Char"/>
    <w:link w:val="ListParagraph"/>
    <w:uiPriority w:val="34"/>
    <w:rsid w:val="001E60BB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B0D3F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84E94"/>
    <w:rPr>
      <w:b/>
      <w:bCs/>
      <w:i w:val="0"/>
      <w:iCs w:val="0"/>
    </w:rPr>
  </w:style>
  <w:style w:type="character" w:customStyle="1" w:styleId="st1">
    <w:name w:val="st1"/>
    <w:basedOn w:val="DefaultParagraphFont"/>
    <w:rsid w:val="00D84E94"/>
  </w:style>
  <w:style w:type="paragraph" w:styleId="NormalWeb">
    <w:name w:val="Normal (Web)"/>
    <w:basedOn w:val="Normal"/>
    <w:uiPriority w:val="99"/>
    <w:unhideWhenUsed/>
    <w:rsid w:val="008D3377"/>
    <w:pPr>
      <w:spacing w:before="100" w:beforeAutospacing="1" w:after="100" w:afterAutospacing="1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9F6EF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6EF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34D18"/>
    <w:rPr>
      <w:color w:val="605E5C"/>
      <w:shd w:val="clear" w:color="auto" w:fill="E1DFDD"/>
    </w:rPr>
  </w:style>
  <w:style w:type="paragraph" w:customStyle="1" w:styleId="Default">
    <w:name w:val="Default"/>
    <w:rsid w:val="001D06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aspp-elpac.cde.ca.gov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de.ca.gov/ta/tg/e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2019 Memo IMB ADAD Item 02 – Information Memorandum (CA State Board of Education)</vt:lpstr>
    </vt:vector>
  </TitlesOfParts>
  <Company>California State Board of Education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2019 Memo IMB ADAD Item 02 – Information Memorandum (CA State Board of Education)</dc:title>
  <dc:subject>English Language Proficiency Assessments for California: 2018–19 Results Release.</dc:subject>
  <dc:creator>John Boivin</dc:creator>
  <cp:keywords/>
  <dc:description/>
  <cp:lastModifiedBy>Malia Gonsalves</cp:lastModifiedBy>
  <cp:revision>15</cp:revision>
  <cp:lastPrinted>2019-11-04T20:27:00Z</cp:lastPrinted>
  <dcterms:created xsi:type="dcterms:W3CDTF">2019-10-09T22:58:00Z</dcterms:created>
  <dcterms:modified xsi:type="dcterms:W3CDTF">2019-12-12T18:51:00Z</dcterms:modified>
  <cp:category/>
</cp:coreProperties>
</file>