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B8BDA" w14:textId="2FFC12F5" w:rsidR="00205EBB" w:rsidRDefault="007B60D9" w:rsidP="001B754A">
      <w:pPr>
        <w:pStyle w:val="Heading1"/>
        <w:jc w:val="center"/>
      </w:pPr>
      <w:r w:rsidRPr="001B754A">
        <w:t xml:space="preserve">California Department of Education (CDE) </w:t>
      </w:r>
      <w:r w:rsidR="003663DC" w:rsidRPr="001B754A">
        <w:t xml:space="preserve">American Rescue Plan Elementary and Secondary School Emergency Relief </w:t>
      </w:r>
      <w:r w:rsidR="006E2D23" w:rsidRPr="001B754A">
        <w:t>Plan</w:t>
      </w:r>
    </w:p>
    <w:p w14:paraId="747001D0" w14:textId="731615CA" w:rsidR="001B754A" w:rsidRPr="001B754A" w:rsidRDefault="001B754A" w:rsidP="001B754A">
      <w:pPr>
        <w:pStyle w:val="Heading2"/>
        <w:jc w:val="center"/>
      </w:pPr>
      <w:r>
        <w:t>California Department of Education, July 2021</w:t>
      </w:r>
      <w:bookmarkStart w:id="0" w:name="_GoBack"/>
      <w:bookmarkEnd w:id="0"/>
    </w:p>
    <w:p w14:paraId="203B557D" w14:textId="1F4B60D2" w:rsidR="003663DC" w:rsidRPr="001B754A" w:rsidRDefault="003663DC" w:rsidP="001B754A">
      <w:pPr>
        <w:pStyle w:val="Heading3"/>
        <w:jc w:val="center"/>
        <w:rPr>
          <w:b/>
        </w:rPr>
      </w:pPr>
      <w:r w:rsidRPr="001B754A">
        <w:rPr>
          <w:b/>
        </w:rPr>
        <w:t>Timeline</w:t>
      </w:r>
    </w:p>
    <w:p w14:paraId="4F0304F1" w14:textId="28D356B1" w:rsidR="00205EBB" w:rsidRPr="00F74926" w:rsidRDefault="00205EBB">
      <w:pPr>
        <w:rPr>
          <w:rFonts w:eastAsia="Calibri"/>
          <w:sz w:val="24"/>
          <w:szCs w:val="24"/>
        </w:rPr>
      </w:pPr>
    </w:p>
    <w:tbl>
      <w:tblPr>
        <w:tblStyle w:val="GridTable1Light"/>
        <w:tblW w:w="0" w:type="auto"/>
        <w:tblLook w:val="0620" w:firstRow="1" w:lastRow="0" w:firstColumn="0" w:lastColumn="0" w:noHBand="1" w:noVBand="1"/>
      </w:tblPr>
      <w:tblGrid>
        <w:gridCol w:w="1607"/>
        <w:gridCol w:w="7743"/>
      </w:tblGrid>
      <w:tr w:rsidR="00462588" w:rsidRPr="00F74926" w14:paraId="2EFC10E3" w14:textId="77777777" w:rsidTr="001B7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41E1641F" w14:textId="77777777" w:rsidR="00462588" w:rsidRPr="00F74926" w:rsidRDefault="00462588">
            <w:pPr>
              <w:rPr>
                <w:rFonts w:eastAsia="Calibri"/>
                <w:b w:val="0"/>
                <w:sz w:val="24"/>
                <w:szCs w:val="24"/>
              </w:rPr>
            </w:pPr>
            <w:r w:rsidRPr="00F74926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CAD98B" w14:textId="4AA381C2" w:rsidR="00462588" w:rsidRPr="00F74926" w:rsidRDefault="007B60D9">
            <w:pPr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Action</w:t>
            </w:r>
          </w:p>
        </w:tc>
      </w:tr>
      <w:tr w:rsidR="00462588" w:rsidRPr="00F74926" w14:paraId="45FC9BED" w14:textId="77777777" w:rsidTr="001B754A">
        <w:trPr>
          <w:trHeight w:val="1313"/>
        </w:trPr>
        <w:tc>
          <w:tcPr>
            <w:tcW w:w="0" w:type="auto"/>
          </w:tcPr>
          <w:p w14:paraId="17209C8C" w14:textId="67FF6A58" w:rsidR="00462588" w:rsidRPr="00F74926" w:rsidRDefault="00462588">
            <w:pPr>
              <w:rPr>
                <w:rFonts w:eastAsia="Calibri"/>
                <w:sz w:val="24"/>
                <w:szCs w:val="24"/>
              </w:rPr>
            </w:pPr>
            <w:r w:rsidRPr="00F74926">
              <w:rPr>
                <w:rFonts w:eastAsia="Calibri"/>
                <w:sz w:val="24"/>
                <w:szCs w:val="24"/>
              </w:rPr>
              <w:t xml:space="preserve">March </w:t>
            </w:r>
            <w:r>
              <w:rPr>
                <w:rFonts w:eastAsia="Calibri"/>
                <w:sz w:val="24"/>
                <w:szCs w:val="24"/>
              </w:rPr>
              <w:t>11, 2021</w:t>
            </w:r>
          </w:p>
        </w:tc>
        <w:tc>
          <w:tcPr>
            <w:tcW w:w="0" w:type="auto"/>
          </w:tcPr>
          <w:p w14:paraId="1A2EF608" w14:textId="5F05A087" w:rsidR="00462588" w:rsidRPr="00EB67E3" w:rsidRDefault="00462588" w:rsidP="006F4691">
            <w:pPr>
              <w:spacing w:after="240"/>
              <w:ind w:right="240"/>
              <w:rPr>
                <w:sz w:val="24"/>
                <w:szCs w:val="24"/>
              </w:rPr>
            </w:pPr>
            <w:r w:rsidRPr="00EB67E3">
              <w:rPr>
                <w:sz w:val="24"/>
                <w:szCs w:val="24"/>
              </w:rPr>
              <w:t xml:space="preserve">American Rescue Plan (ARP) signed into law on March 11, 2021. The </w:t>
            </w:r>
            <w:bookmarkStart w:id="1" w:name="_Hlk73437517"/>
            <w:bookmarkStart w:id="2" w:name="_Hlk73439187"/>
            <w:r w:rsidRPr="00EB67E3">
              <w:rPr>
                <w:sz w:val="24"/>
                <w:szCs w:val="24"/>
              </w:rPr>
              <w:t>Elementary and Secondary School Emergency Relie</w:t>
            </w:r>
            <w:bookmarkEnd w:id="1"/>
            <w:bookmarkEnd w:id="2"/>
            <w:r w:rsidRPr="00EB67E3">
              <w:rPr>
                <w:sz w:val="24"/>
                <w:szCs w:val="24"/>
              </w:rPr>
              <w:t>f (ESSER) fund created.</w:t>
            </w:r>
          </w:p>
        </w:tc>
      </w:tr>
      <w:tr w:rsidR="00462588" w:rsidRPr="00F74926" w14:paraId="42228FDA" w14:textId="77777777" w:rsidTr="001B754A">
        <w:trPr>
          <w:trHeight w:val="611"/>
        </w:trPr>
        <w:tc>
          <w:tcPr>
            <w:tcW w:w="0" w:type="auto"/>
          </w:tcPr>
          <w:p w14:paraId="029B4D3A" w14:textId="021DCFD0" w:rsidR="00462588" w:rsidRPr="00F74926" w:rsidRDefault="004625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April 21, 2021</w:t>
            </w:r>
          </w:p>
        </w:tc>
        <w:tc>
          <w:tcPr>
            <w:tcW w:w="0" w:type="auto"/>
          </w:tcPr>
          <w:p w14:paraId="1AEE692A" w14:textId="64593EA4" w:rsidR="00462588" w:rsidRPr="00EB67E3" w:rsidRDefault="00462588" w:rsidP="003663DC">
            <w:pPr>
              <w:spacing w:after="240"/>
              <w:ind w:right="240"/>
              <w:rPr>
                <w:sz w:val="24"/>
                <w:szCs w:val="24"/>
              </w:rPr>
            </w:pPr>
            <w:r w:rsidRPr="00EB67E3">
              <w:rPr>
                <w:sz w:val="24"/>
                <w:szCs w:val="24"/>
              </w:rPr>
              <w:t>U.S Department of Education</w:t>
            </w:r>
            <w:r>
              <w:rPr>
                <w:sz w:val="24"/>
                <w:szCs w:val="24"/>
              </w:rPr>
              <w:t xml:space="preserve"> (ED)</w:t>
            </w:r>
            <w:r w:rsidRPr="00EB67E3">
              <w:rPr>
                <w:sz w:val="24"/>
                <w:szCs w:val="24"/>
              </w:rPr>
              <w:t xml:space="preserve"> releases the </w:t>
            </w:r>
            <w:r>
              <w:rPr>
                <w:sz w:val="24"/>
                <w:szCs w:val="24"/>
              </w:rPr>
              <w:t xml:space="preserve">ARP </w:t>
            </w:r>
            <w:r w:rsidRPr="00EB67E3">
              <w:rPr>
                <w:sz w:val="24"/>
                <w:szCs w:val="24"/>
              </w:rPr>
              <w:t>ESSER State Plan template</w:t>
            </w:r>
            <w:r>
              <w:rPr>
                <w:sz w:val="24"/>
                <w:szCs w:val="24"/>
              </w:rPr>
              <w:t>.</w:t>
            </w:r>
          </w:p>
        </w:tc>
      </w:tr>
      <w:tr w:rsidR="00462588" w:rsidRPr="00F74926" w14:paraId="43EF743D" w14:textId="77777777" w:rsidTr="001B754A">
        <w:trPr>
          <w:trHeight w:val="890"/>
        </w:trPr>
        <w:tc>
          <w:tcPr>
            <w:tcW w:w="0" w:type="auto"/>
          </w:tcPr>
          <w:p w14:paraId="06F6AA65" w14:textId="4D7840AB" w:rsidR="00462588" w:rsidRPr="00F74926" w:rsidRDefault="004625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</w:t>
            </w:r>
            <w:r w:rsidRPr="00F74926">
              <w:rPr>
                <w:rFonts w:eastAsia="Calibri"/>
                <w:sz w:val="24"/>
                <w:szCs w:val="24"/>
              </w:rPr>
              <w:t>ay 14</w:t>
            </w:r>
            <w:r>
              <w:rPr>
                <w:rFonts w:eastAsia="Calibri"/>
                <w:sz w:val="24"/>
                <w:szCs w:val="24"/>
              </w:rPr>
              <w:t>, 2021</w:t>
            </w:r>
          </w:p>
        </w:tc>
        <w:tc>
          <w:tcPr>
            <w:tcW w:w="0" w:type="auto"/>
          </w:tcPr>
          <w:p w14:paraId="7CE57506" w14:textId="2D0D3ACF" w:rsidR="00462588" w:rsidRPr="00130159" w:rsidRDefault="00714B54" w:rsidP="001301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Board President Darling- Hammond and State Superintendent Thurmond </w:t>
            </w:r>
            <w:r w:rsidR="007B60D9">
              <w:rPr>
                <w:rFonts w:ascii="Arial" w:hAnsi="Arial" w:cs="Arial"/>
                <w:sz w:val="24"/>
                <w:szCs w:val="24"/>
              </w:rPr>
              <w:t>send letter to ED in order to</w:t>
            </w:r>
            <w:r w:rsidR="004625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588" w:rsidRPr="00F74926">
              <w:rPr>
                <w:rFonts w:ascii="Arial" w:hAnsi="Arial" w:cs="Arial"/>
                <w:sz w:val="24"/>
                <w:szCs w:val="24"/>
              </w:rPr>
              <w:t>request</w:t>
            </w:r>
            <w:r w:rsidR="004625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588" w:rsidRPr="00F74926">
              <w:rPr>
                <w:rFonts w:ascii="Arial" w:hAnsi="Arial" w:cs="Arial"/>
                <w:sz w:val="24"/>
                <w:szCs w:val="24"/>
              </w:rPr>
              <w:t xml:space="preserve">extension to the ARP ESSER </w:t>
            </w:r>
            <w:r w:rsidR="00462588">
              <w:rPr>
                <w:rFonts w:ascii="Arial" w:hAnsi="Arial" w:cs="Arial"/>
                <w:sz w:val="24"/>
                <w:szCs w:val="24"/>
              </w:rPr>
              <w:t>S</w:t>
            </w:r>
            <w:r w:rsidR="00462588" w:rsidRPr="00F74926">
              <w:rPr>
                <w:rFonts w:ascii="Arial" w:hAnsi="Arial" w:cs="Arial"/>
                <w:sz w:val="24"/>
                <w:szCs w:val="24"/>
              </w:rPr>
              <w:t xml:space="preserve">tate </w:t>
            </w:r>
            <w:r w:rsidR="00462588">
              <w:rPr>
                <w:rFonts w:ascii="Arial" w:hAnsi="Arial" w:cs="Arial"/>
                <w:sz w:val="24"/>
                <w:szCs w:val="24"/>
              </w:rPr>
              <w:t>P</w:t>
            </w:r>
            <w:r w:rsidR="00462588" w:rsidRPr="00F74926">
              <w:rPr>
                <w:rFonts w:ascii="Arial" w:hAnsi="Arial" w:cs="Arial"/>
                <w:sz w:val="24"/>
                <w:szCs w:val="24"/>
              </w:rPr>
              <w:t xml:space="preserve">lan to August 2, 2021 due to </w:t>
            </w:r>
            <w:r w:rsidR="00462588">
              <w:rPr>
                <w:rFonts w:ascii="Arial" w:hAnsi="Arial" w:cs="Arial"/>
                <w:sz w:val="24"/>
                <w:szCs w:val="24"/>
              </w:rPr>
              <w:t xml:space="preserve">California </w:t>
            </w:r>
            <w:r w:rsidR="00462588" w:rsidRPr="00F74926">
              <w:rPr>
                <w:rFonts w:ascii="Arial" w:hAnsi="Arial" w:cs="Arial"/>
                <w:sz w:val="24"/>
                <w:szCs w:val="24"/>
              </w:rPr>
              <w:t xml:space="preserve">State </w:t>
            </w:r>
            <w:r w:rsidR="00462588">
              <w:rPr>
                <w:rFonts w:ascii="Arial" w:hAnsi="Arial" w:cs="Arial"/>
                <w:sz w:val="24"/>
                <w:szCs w:val="24"/>
              </w:rPr>
              <w:t>B</w:t>
            </w:r>
            <w:r w:rsidR="00462588" w:rsidRPr="00F74926">
              <w:rPr>
                <w:rFonts w:ascii="Arial" w:hAnsi="Arial" w:cs="Arial"/>
                <w:sz w:val="24"/>
                <w:szCs w:val="24"/>
              </w:rPr>
              <w:t xml:space="preserve">oard </w:t>
            </w:r>
            <w:r w:rsidR="00462588">
              <w:rPr>
                <w:rFonts w:ascii="Arial" w:hAnsi="Arial" w:cs="Arial"/>
                <w:sz w:val="24"/>
                <w:szCs w:val="24"/>
              </w:rPr>
              <w:t xml:space="preserve">of Education (SBE) </w:t>
            </w:r>
            <w:r w:rsidR="00462588" w:rsidRPr="00F74926">
              <w:rPr>
                <w:rFonts w:ascii="Arial" w:hAnsi="Arial" w:cs="Arial"/>
                <w:sz w:val="24"/>
                <w:szCs w:val="24"/>
              </w:rPr>
              <w:t>approval requirements</w:t>
            </w:r>
            <w:r w:rsidR="002E005D">
              <w:rPr>
                <w:rFonts w:ascii="Arial" w:hAnsi="Arial" w:cs="Arial"/>
                <w:sz w:val="24"/>
                <w:szCs w:val="24"/>
              </w:rPr>
              <w:t xml:space="preserve"> and the state budget process.</w:t>
            </w:r>
          </w:p>
        </w:tc>
      </w:tr>
      <w:tr w:rsidR="00462588" w:rsidRPr="00F74926" w14:paraId="4738ECA4" w14:textId="77777777" w:rsidTr="001B754A">
        <w:trPr>
          <w:trHeight w:val="770"/>
        </w:trPr>
        <w:tc>
          <w:tcPr>
            <w:tcW w:w="0" w:type="auto"/>
          </w:tcPr>
          <w:p w14:paraId="52DF6054" w14:textId="0DFE5FA9" w:rsidR="00462588" w:rsidRPr="00F74926" w:rsidRDefault="00462588">
            <w:pPr>
              <w:rPr>
                <w:rFonts w:eastAsia="Calibri"/>
                <w:sz w:val="24"/>
                <w:szCs w:val="24"/>
              </w:rPr>
            </w:pPr>
            <w:r w:rsidRPr="00F74926">
              <w:rPr>
                <w:rFonts w:eastAsia="Calibri"/>
                <w:sz w:val="24"/>
                <w:szCs w:val="24"/>
              </w:rPr>
              <w:t>May 24</w:t>
            </w:r>
            <w:r>
              <w:rPr>
                <w:rFonts w:eastAsia="Calibri"/>
                <w:sz w:val="24"/>
                <w:szCs w:val="24"/>
              </w:rPr>
              <w:t>, 2021</w:t>
            </w:r>
          </w:p>
        </w:tc>
        <w:tc>
          <w:tcPr>
            <w:tcW w:w="0" w:type="auto"/>
          </w:tcPr>
          <w:p w14:paraId="75F15B6F" w14:textId="77777777" w:rsidR="00462588" w:rsidRPr="0025252F" w:rsidRDefault="00462588" w:rsidP="004B2C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CCC515" w14:textId="60A08AB5" w:rsidR="00462588" w:rsidRPr="006F4691" w:rsidRDefault="00462588" w:rsidP="0025252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5252F">
              <w:rPr>
                <w:rFonts w:ascii="Arial" w:hAnsi="Arial" w:cs="Arial"/>
                <w:sz w:val="24"/>
                <w:szCs w:val="24"/>
              </w:rPr>
              <w:t xml:space="preserve">CDE posts preliminary </w:t>
            </w:r>
            <w:r>
              <w:rPr>
                <w:rFonts w:ascii="Arial" w:hAnsi="Arial" w:cs="Arial"/>
                <w:sz w:val="24"/>
                <w:szCs w:val="24"/>
              </w:rPr>
              <w:t xml:space="preserve">ARP ESSER (also known as </w:t>
            </w:r>
            <w:r w:rsidRPr="0025252F">
              <w:rPr>
                <w:rFonts w:ascii="Arial" w:hAnsi="Arial" w:cs="Arial"/>
                <w:sz w:val="24"/>
                <w:szCs w:val="24"/>
              </w:rPr>
              <w:t>ESSER III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25252F">
              <w:rPr>
                <w:rFonts w:ascii="Arial" w:hAnsi="Arial" w:cs="Arial"/>
                <w:sz w:val="24"/>
                <w:szCs w:val="24"/>
              </w:rPr>
              <w:t xml:space="preserve"> allocations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Resource Codes </w:t>
            </w:r>
            <w:r w:rsidRPr="0025252F">
              <w:rPr>
                <w:rFonts w:ascii="Arial" w:hAnsi="Arial" w:cs="Arial"/>
                <w:sz w:val="24"/>
                <w:szCs w:val="24"/>
              </w:rPr>
              <w:t>on its website.</w:t>
            </w:r>
          </w:p>
        </w:tc>
      </w:tr>
      <w:tr w:rsidR="00462588" w:rsidRPr="00F74926" w14:paraId="782F7A88" w14:textId="77777777" w:rsidTr="001B754A">
        <w:trPr>
          <w:trHeight w:val="770"/>
        </w:trPr>
        <w:tc>
          <w:tcPr>
            <w:tcW w:w="0" w:type="auto"/>
          </w:tcPr>
          <w:p w14:paraId="007F66FE" w14:textId="75C4AD20" w:rsidR="00462588" w:rsidRPr="00F74926" w:rsidRDefault="00462588">
            <w:pPr>
              <w:rPr>
                <w:rFonts w:eastAsia="Calibri"/>
                <w:sz w:val="24"/>
                <w:szCs w:val="24"/>
              </w:rPr>
            </w:pPr>
            <w:r w:rsidRPr="00F74926">
              <w:rPr>
                <w:rFonts w:eastAsia="Calibri"/>
                <w:sz w:val="24"/>
                <w:szCs w:val="24"/>
              </w:rPr>
              <w:t xml:space="preserve">June </w:t>
            </w:r>
            <w:r>
              <w:rPr>
                <w:rFonts w:eastAsia="Calibri"/>
                <w:sz w:val="24"/>
                <w:szCs w:val="24"/>
              </w:rPr>
              <w:t>7, 2021</w:t>
            </w:r>
          </w:p>
        </w:tc>
        <w:tc>
          <w:tcPr>
            <w:tcW w:w="0" w:type="auto"/>
          </w:tcPr>
          <w:p w14:paraId="1D329D7A" w14:textId="741FA459" w:rsidR="00462588" w:rsidRPr="00F74926" w:rsidRDefault="00462588" w:rsidP="004B2C29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F74926">
              <w:rPr>
                <w:rFonts w:ascii="Arial" w:hAnsi="Arial" w:cs="Arial"/>
                <w:sz w:val="24"/>
                <w:szCs w:val="24"/>
              </w:rPr>
              <w:t>CDE posts assurances portal</w:t>
            </w:r>
            <w:r>
              <w:rPr>
                <w:rFonts w:ascii="Arial" w:hAnsi="Arial" w:cs="Arial"/>
                <w:sz w:val="24"/>
                <w:szCs w:val="24"/>
              </w:rPr>
              <w:t>; p</w:t>
            </w:r>
            <w:r w:rsidRPr="00F74926">
              <w:rPr>
                <w:rFonts w:ascii="Arial" w:hAnsi="Arial" w:cs="Arial"/>
                <w:sz w:val="24"/>
                <w:szCs w:val="24"/>
              </w:rPr>
              <w:t xml:space="preserve">ortal includes a reminder that submitting assurances triggers the start of a 30-day clock to complete a Safe Return Plan. </w:t>
            </w:r>
          </w:p>
          <w:p w14:paraId="0CBF0008" w14:textId="77777777" w:rsidR="004762F2" w:rsidRDefault="004762F2" w:rsidP="004B2C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BFF4E5" w14:textId="2B1982E3" w:rsidR="00462588" w:rsidRDefault="00462588" w:rsidP="004B2C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4926">
              <w:rPr>
                <w:rFonts w:ascii="Arial" w:hAnsi="Arial" w:cs="Arial"/>
                <w:sz w:val="24"/>
                <w:szCs w:val="24"/>
              </w:rPr>
              <w:t xml:space="preserve">CDE posts a </w:t>
            </w:r>
            <w:r w:rsidRPr="00301B99">
              <w:rPr>
                <w:rFonts w:ascii="Arial" w:hAnsi="Arial" w:cs="Arial"/>
                <w:sz w:val="24"/>
                <w:szCs w:val="24"/>
              </w:rPr>
              <w:t>Safe Return to In-Person Instruction and Continuity of Services Plan</w:t>
            </w:r>
            <w:r w:rsidRPr="00F74926">
              <w:rPr>
                <w:rFonts w:ascii="Arial" w:hAnsi="Arial" w:cs="Arial"/>
                <w:sz w:val="24"/>
                <w:szCs w:val="24"/>
              </w:rPr>
              <w:t xml:space="preserve"> template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</w:t>
            </w:r>
            <w:r w:rsidRPr="00F74926">
              <w:rPr>
                <w:rFonts w:ascii="Arial" w:hAnsi="Arial" w:cs="Arial"/>
                <w:sz w:val="24"/>
                <w:szCs w:val="24"/>
              </w:rPr>
              <w:t>ndicates requirements to either use an existing plan (if applicable)</w:t>
            </w:r>
            <w:r>
              <w:rPr>
                <w:rFonts w:ascii="Arial" w:hAnsi="Arial" w:cs="Arial"/>
                <w:sz w:val="24"/>
                <w:szCs w:val="24"/>
              </w:rPr>
              <w:t xml:space="preserve"> or to</w:t>
            </w:r>
            <w:r w:rsidRPr="00F74926">
              <w:rPr>
                <w:rFonts w:ascii="Arial" w:hAnsi="Arial" w:cs="Arial"/>
                <w:sz w:val="24"/>
                <w:szCs w:val="24"/>
              </w:rPr>
              <w:t xml:space="preserve"> complete the template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4E8CBA" w14:textId="6F79A464" w:rsidR="007B60D9" w:rsidRDefault="007B60D9" w:rsidP="004B2C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AE2F77" w14:textId="5FA97D1F" w:rsidR="00462588" w:rsidRPr="0025252F" w:rsidRDefault="00462588" w:rsidP="00124C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B54" w:rsidRPr="00F74926" w14:paraId="170BE674" w14:textId="77777777" w:rsidTr="001B754A">
        <w:trPr>
          <w:trHeight w:val="770"/>
        </w:trPr>
        <w:tc>
          <w:tcPr>
            <w:tcW w:w="0" w:type="auto"/>
          </w:tcPr>
          <w:p w14:paraId="297EA530" w14:textId="3B32325D" w:rsidR="00714B54" w:rsidRPr="00F74926" w:rsidRDefault="00714B5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June 15, 2021</w:t>
            </w:r>
          </w:p>
        </w:tc>
        <w:tc>
          <w:tcPr>
            <w:tcW w:w="0" w:type="auto"/>
          </w:tcPr>
          <w:p w14:paraId="7A93E6D8" w14:textId="655FF0BF" w:rsidR="00714B54" w:rsidRPr="00F74926" w:rsidRDefault="00714B54" w:rsidP="004B2C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Constitutional deadline for the Legislature to pass 2021-22 budget</w:t>
            </w:r>
            <w:r w:rsidR="00D16E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10E3D" w:rsidRPr="00F74926" w14:paraId="5F598E8F" w14:textId="77777777" w:rsidTr="001B754A">
        <w:trPr>
          <w:trHeight w:val="485"/>
        </w:trPr>
        <w:tc>
          <w:tcPr>
            <w:tcW w:w="0" w:type="auto"/>
          </w:tcPr>
          <w:p w14:paraId="16581EE2" w14:textId="77777777" w:rsidR="00810E3D" w:rsidRPr="00F74926" w:rsidRDefault="00810E3D" w:rsidP="00A162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June 21, 2021</w:t>
            </w:r>
          </w:p>
        </w:tc>
        <w:tc>
          <w:tcPr>
            <w:tcW w:w="0" w:type="auto"/>
          </w:tcPr>
          <w:p w14:paraId="4DA573D5" w14:textId="1988B826" w:rsidR="00810E3D" w:rsidRPr="002E005D" w:rsidRDefault="00810E3D" w:rsidP="00A162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24CA3">
              <w:rPr>
                <w:rFonts w:ascii="Arial" w:hAnsi="Arial" w:cs="Arial"/>
                <w:color w:val="000000"/>
                <w:sz w:val="24"/>
                <w:szCs w:val="24"/>
              </w:rPr>
              <w:t xml:space="preserve">CDE hosting a Webinar to solicit feedback related to the proposed LEA </w:t>
            </w:r>
            <w:r w:rsidR="002E005D" w:rsidRPr="00124CA3">
              <w:rPr>
                <w:rFonts w:ascii="Arial" w:hAnsi="Arial" w:cs="Arial"/>
                <w:color w:val="000000"/>
                <w:sz w:val="24"/>
                <w:szCs w:val="24"/>
              </w:rPr>
              <w:t xml:space="preserve">Expenditure Plan </w:t>
            </w:r>
            <w:r w:rsidRPr="00124CA3">
              <w:rPr>
                <w:rFonts w:ascii="Arial" w:hAnsi="Arial" w:cs="Arial"/>
                <w:color w:val="000000"/>
                <w:sz w:val="24"/>
                <w:szCs w:val="24"/>
              </w:rPr>
              <w:t xml:space="preserve">template and instructions to implement the </w:t>
            </w:r>
            <w:r w:rsidRPr="00124C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American Rescue Plan (ARP) Elementary and Secondary School Relief (ESSER) funds.</w:t>
            </w:r>
          </w:p>
        </w:tc>
      </w:tr>
      <w:tr w:rsidR="00810E3D" w14:paraId="4752F198" w14:textId="77777777" w:rsidTr="001B754A">
        <w:trPr>
          <w:trHeight w:val="485"/>
        </w:trPr>
        <w:tc>
          <w:tcPr>
            <w:tcW w:w="0" w:type="auto"/>
          </w:tcPr>
          <w:p w14:paraId="512986CC" w14:textId="77777777" w:rsidR="00810E3D" w:rsidRDefault="00810E3D" w:rsidP="00A162C6">
            <w:pPr>
              <w:rPr>
                <w:rFonts w:eastAsia="Calibri"/>
                <w:sz w:val="24"/>
                <w:szCs w:val="24"/>
              </w:rPr>
            </w:pPr>
            <w:r w:rsidRPr="231A7AF1">
              <w:rPr>
                <w:rFonts w:eastAsia="Calibri"/>
                <w:sz w:val="24"/>
                <w:szCs w:val="24"/>
              </w:rPr>
              <w:lastRenderedPageBreak/>
              <w:t>June 29</w:t>
            </w:r>
            <w:r>
              <w:rPr>
                <w:rFonts w:eastAsia="Calibri"/>
                <w:sz w:val="24"/>
                <w:szCs w:val="24"/>
              </w:rPr>
              <w:t>, 2021</w:t>
            </w:r>
          </w:p>
        </w:tc>
        <w:tc>
          <w:tcPr>
            <w:tcW w:w="0" w:type="auto"/>
          </w:tcPr>
          <w:p w14:paraId="41251993" w14:textId="2CA3BF42" w:rsidR="00810E3D" w:rsidRDefault="00810E3D" w:rsidP="00A162C6">
            <w:pPr>
              <w:pStyle w:val="NoSpacing"/>
              <w:rPr>
                <w:sz w:val="24"/>
                <w:szCs w:val="24"/>
              </w:rPr>
            </w:pPr>
            <w:r w:rsidRPr="231A7AF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192E9D">
              <w:rPr>
                <w:rFonts w:ascii="Arial" w:eastAsia="Arial" w:hAnsi="Arial" w:cs="Arial"/>
                <w:sz w:val="24"/>
                <w:szCs w:val="24"/>
              </w:rPr>
              <w:t xml:space="preserve">alifornia </w:t>
            </w:r>
            <w:r w:rsidRPr="231A7AF1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2E005D">
              <w:rPr>
                <w:rFonts w:ascii="Arial" w:eastAsia="Arial" w:hAnsi="Arial" w:cs="Arial"/>
                <w:sz w:val="24"/>
                <w:szCs w:val="24"/>
              </w:rPr>
              <w:t xml:space="preserve">ractitioners </w:t>
            </w:r>
            <w:r w:rsidRPr="231A7AF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2E005D">
              <w:rPr>
                <w:rFonts w:ascii="Arial" w:eastAsia="Arial" w:hAnsi="Arial" w:cs="Arial"/>
                <w:sz w:val="24"/>
                <w:szCs w:val="24"/>
              </w:rPr>
              <w:t xml:space="preserve">dvisory </w:t>
            </w:r>
            <w:r w:rsidRPr="231A7AF1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="002E005D">
              <w:rPr>
                <w:rFonts w:ascii="Arial" w:eastAsia="Arial" w:hAnsi="Arial" w:cs="Arial"/>
                <w:sz w:val="24"/>
                <w:szCs w:val="24"/>
              </w:rPr>
              <w:t>roup</w:t>
            </w:r>
            <w:r w:rsidRPr="231A7AF1">
              <w:rPr>
                <w:rFonts w:ascii="Arial" w:eastAsia="Arial" w:hAnsi="Arial" w:cs="Arial"/>
                <w:sz w:val="24"/>
                <w:szCs w:val="24"/>
              </w:rPr>
              <w:t xml:space="preserve"> Meeting</w:t>
            </w:r>
            <w:r w:rsidR="00D16E0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62588" w:rsidRPr="00F74926" w14:paraId="7085E88E" w14:textId="77777777" w:rsidTr="001B754A">
        <w:trPr>
          <w:trHeight w:val="485"/>
        </w:trPr>
        <w:tc>
          <w:tcPr>
            <w:tcW w:w="0" w:type="auto"/>
          </w:tcPr>
          <w:p w14:paraId="3D4A75A6" w14:textId="6717026B" w:rsidR="00462588" w:rsidRPr="00F74926" w:rsidRDefault="004625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July 14-15, 2021</w:t>
            </w:r>
          </w:p>
        </w:tc>
        <w:tc>
          <w:tcPr>
            <w:tcW w:w="0" w:type="auto"/>
          </w:tcPr>
          <w:p w14:paraId="6C903A18" w14:textId="72114D8C" w:rsidR="00462588" w:rsidRPr="00F74926" w:rsidRDefault="00462588" w:rsidP="00993D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4926">
              <w:rPr>
                <w:rFonts w:ascii="Arial" w:hAnsi="Arial" w:cs="Arial"/>
                <w:sz w:val="24"/>
                <w:szCs w:val="24"/>
              </w:rPr>
              <w:t xml:space="preserve">SBE meeting to review </w:t>
            </w:r>
            <w:r>
              <w:rPr>
                <w:rFonts w:ascii="Arial" w:hAnsi="Arial" w:cs="Arial"/>
                <w:sz w:val="24"/>
                <w:szCs w:val="24"/>
              </w:rPr>
              <w:t xml:space="preserve">California’s ARP </w:t>
            </w:r>
            <w:r w:rsidRPr="00F74926">
              <w:rPr>
                <w:rFonts w:ascii="Arial" w:hAnsi="Arial" w:cs="Arial"/>
                <w:sz w:val="24"/>
                <w:szCs w:val="24"/>
              </w:rPr>
              <w:t>ESSER State Plan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118DEC" w14:textId="77777777" w:rsidR="00462588" w:rsidRPr="00F74926" w:rsidRDefault="0046258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62588" w:rsidRPr="00F74926" w14:paraId="5427AD37" w14:textId="77777777" w:rsidTr="001B754A">
        <w:trPr>
          <w:trHeight w:val="485"/>
        </w:trPr>
        <w:tc>
          <w:tcPr>
            <w:tcW w:w="0" w:type="auto"/>
          </w:tcPr>
          <w:p w14:paraId="38CA9B5F" w14:textId="7477E0BC" w:rsidR="00462588" w:rsidRPr="00F74926" w:rsidRDefault="00462588" w:rsidP="00F74926">
            <w:pPr>
              <w:rPr>
                <w:sz w:val="24"/>
                <w:szCs w:val="24"/>
              </w:rPr>
            </w:pPr>
            <w:r w:rsidRPr="008C64A6">
              <w:rPr>
                <w:sz w:val="24"/>
                <w:szCs w:val="24"/>
              </w:rPr>
              <w:t>July 25</w:t>
            </w:r>
            <w:r>
              <w:rPr>
                <w:sz w:val="24"/>
                <w:szCs w:val="24"/>
              </w:rPr>
              <w:t>, 2021</w:t>
            </w:r>
          </w:p>
        </w:tc>
        <w:tc>
          <w:tcPr>
            <w:tcW w:w="0" w:type="auto"/>
          </w:tcPr>
          <w:p w14:paraId="48538F67" w14:textId="1670E3EA" w:rsidR="00462588" w:rsidRPr="00846FA5" w:rsidRDefault="00462588" w:rsidP="00846F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01B99">
              <w:rPr>
                <w:rFonts w:ascii="Arial" w:hAnsi="Arial" w:cs="Arial"/>
                <w:sz w:val="24"/>
                <w:szCs w:val="24"/>
              </w:rPr>
              <w:t xml:space="preserve">Safe Return to In-Person Instruction and Continuity of Services Plan </w:t>
            </w:r>
            <w:r w:rsidR="004762F2">
              <w:rPr>
                <w:rFonts w:ascii="Arial" w:hAnsi="Arial" w:cs="Arial"/>
                <w:sz w:val="24"/>
                <w:szCs w:val="24"/>
              </w:rPr>
              <w:t xml:space="preserve">Template </w:t>
            </w:r>
            <w:r w:rsidRPr="00F74926">
              <w:rPr>
                <w:rFonts w:ascii="Arial" w:hAnsi="Arial" w:cs="Arial"/>
                <w:sz w:val="24"/>
                <w:szCs w:val="24"/>
              </w:rPr>
              <w:t xml:space="preserve">due for </w:t>
            </w:r>
            <w:r w:rsidR="004762F2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F74926">
              <w:rPr>
                <w:rFonts w:ascii="Arial" w:hAnsi="Arial" w:cs="Arial"/>
                <w:sz w:val="24"/>
                <w:szCs w:val="24"/>
              </w:rPr>
              <w:t>LEAs</w:t>
            </w:r>
            <w:r w:rsidR="004762F2">
              <w:rPr>
                <w:rFonts w:ascii="Arial" w:hAnsi="Arial" w:cs="Arial"/>
                <w:sz w:val="24"/>
                <w:szCs w:val="24"/>
              </w:rPr>
              <w:t xml:space="preserve"> who had not previously submitted a plan</w:t>
            </w:r>
            <w:r>
              <w:rPr>
                <w:rFonts w:ascii="Arial" w:hAnsi="Arial" w:cs="Arial"/>
                <w:sz w:val="24"/>
                <w:szCs w:val="24"/>
              </w:rPr>
              <w:t xml:space="preserve">.  Many LEAs submitted a COVID-19 Safety Plan prior to March 11 which meets this requirement. </w:t>
            </w:r>
          </w:p>
        </w:tc>
      </w:tr>
      <w:tr w:rsidR="00462588" w:rsidRPr="00F74926" w14:paraId="2AA12DFE" w14:textId="77777777" w:rsidTr="001B754A">
        <w:trPr>
          <w:trHeight w:val="485"/>
        </w:trPr>
        <w:tc>
          <w:tcPr>
            <w:tcW w:w="0" w:type="auto"/>
          </w:tcPr>
          <w:p w14:paraId="112CF16C" w14:textId="14F14DAC" w:rsidR="00462588" w:rsidRPr="00F74926" w:rsidRDefault="00462588">
            <w:pPr>
              <w:rPr>
                <w:rFonts w:eastAsia="Calibri"/>
                <w:sz w:val="24"/>
                <w:szCs w:val="24"/>
              </w:rPr>
            </w:pPr>
            <w:r w:rsidRPr="00F74926">
              <w:rPr>
                <w:rFonts w:eastAsia="Calibri"/>
                <w:sz w:val="24"/>
                <w:szCs w:val="24"/>
              </w:rPr>
              <w:t>August 2</w:t>
            </w:r>
            <w:r>
              <w:rPr>
                <w:rFonts w:eastAsia="Calibri"/>
                <w:sz w:val="24"/>
                <w:szCs w:val="24"/>
              </w:rPr>
              <w:t>, 2021</w:t>
            </w:r>
          </w:p>
        </w:tc>
        <w:tc>
          <w:tcPr>
            <w:tcW w:w="0" w:type="auto"/>
          </w:tcPr>
          <w:p w14:paraId="043678EE" w14:textId="20ED01B9" w:rsidR="00462588" w:rsidRDefault="00462588" w:rsidP="00F74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ARP ESSER State Plan</w:t>
            </w:r>
            <w:r w:rsidRPr="00F749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Due</w:t>
            </w:r>
            <w:r w:rsidR="004762F2">
              <w:rPr>
                <w:rFonts w:ascii="Arial" w:hAnsi="Arial" w:cs="Arial"/>
                <w:sz w:val="24"/>
                <w:szCs w:val="24"/>
              </w:rPr>
              <w:t xml:space="preserve"> to ED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74926">
              <w:rPr>
                <w:rFonts w:ascii="Arial" w:hAnsi="Arial" w:cs="Arial"/>
                <w:sz w:val="24"/>
                <w:szCs w:val="24"/>
              </w:rPr>
              <w:t>date as requested on May 14, 2021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D16E0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302319" w14:textId="77777777" w:rsidR="00462588" w:rsidRPr="00F74926" w:rsidRDefault="00462588" w:rsidP="0073604D">
            <w:pPr>
              <w:pStyle w:val="NoSpacing"/>
              <w:rPr>
                <w:rFonts w:eastAsia="Calibri"/>
                <w:sz w:val="24"/>
                <w:szCs w:val="24"/>
              </w:rPr>
            </w:pPr>
          </w:p>
        </w:tc>
      </w:tr>
      <w:tr w:rsidR="00462588" w14:paraId="18E2D7B2" w14:textId="77777777" w:rsidTr="001B754A">
        <w:trPr>
          <w:trHeight w:val="485"/>
        </w:trPr>
        <w:tc>
          <w:tcPr>
            <w:tcW w:w="0" w:type="auto"/>
          </w:tcPr>
          <w:p w14:paraId="337AD436" w14:textId="031FFC21" w:rsidR="00462588" w:rsidRPr="231A7AF1" w:rsidRDefault="00462588" w:rsidP="231A7AF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30, 2021</w:t>
            </w:r>
          </w:p>
        </w:tc>
        <w:tc>
          <w:tcPr>
            <w:tcW w:w="0" w:type="auto"/>
          </w:tcPr>
          <w:p w14:paraId="0A2BDC22" w14:textId="3F67D945" w:rsidR="00462588" w:rsidRPr="231A7AF1" w:rsidRDefault="00462588" w:rsidP="0073604D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0073604D">
              <w:rPr>
                <w:rFonts w:ascii="Arial" w:eastAsia="Arial" w:hAnsi="Arial" w:cs="Arial"/>
                <w:sz w:val="24"/>
                <w:szCs w:val="24"/>
              </w:rPr>
              <w:t>LEA</w:t>
            </w:r>
            <w:r w:rsidRPr="231A7AF1">
              <w:rPr>
                <w:rFonts w:ascii="Arial" w:eastAsia="Arial" w:hAnsi="Arial" w:cs="Arial"/>
                <w:sz w:val="24"/>
                <w:szCs w:val="24"/>
              </w:rPr>
              <w:t xml:space="preserve"> ARP ESSER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Expenditure </w:t>
            </w:r>
            <w:r w:rsidRPr="231A7AF1">
              <w:rPr>
                <w:rFonts w:ascii="Arial" w:eastAsia="Arial" w:hAnsi="Arial" w:cs="Arial"/>
                <w:sz w:val="24"/>
                <w:szCs w:val="24"/>
              </w:rPr>
              <w:t>Plans due</w:t>
            </w:r>
            <w:r w:rsidR="00D16E0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24CA3" w14:paraId="301DFF27" w14:textId="77777777" w:rsidTr="001B754A">
        <w:trPr>
          <w:trHeight w:val="485"/>
        </w:trPr>
        <w:tc>
          <w:tcPr>
            <w:tcW w:w="0" w:type="auto"/>
          </w:tcPr>
          <w:p w14:paraId="34FF1F0C" w14:textId="5BA69203" w:rsidR="00124CA3" w:rsidRDefault="00124CA3" w:rsidP="231A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7, 2021</w:t>
            </w:r>
          </w:p>
        </w:tc>
        <w:tc>
          <w:tcPr>
            <w:tcW w:w="0" w:type="auto"/>
          </w:tcPr>
          <w:p w14:paraId="3A56D45E" w14:textId="54AF3014" w:rsidR="00124CA3" w:rsidRPr="0073604D" w:rsidRDefault="00124CA3" w:rsidP="0073604D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Deadline for an LEA who completed the Assurances on June 7, 2021 to have revised their </w:t>
            </w:r>
            <w:r w:rsidRPr="00124CA3">
              <w:rPr>
                <w:rFonts w:ascii="Arial" w:eastAsia="Arial" w:hAnsi="Arial" w:cs="Arial"/>
                <w:sz w:val="24"/>
                <w:szCs w:val="24"/>
                <w:lang w:val="en"/>
              </w:rPr>
              <w:t>Safe Return to In-Person Instruction and Continuity of Services Plan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.</w:t>
            </w:r>
          </w:p>
        </w:tc>
      </w:tr>
      <w:tr w:rsidR="00462588" w14:paraId="6743387D" w14:textId="77777777" w:rsidTr="001B754A">
        <w:trPr>
          <w:trHeight w:val="485"/>
        </w:trPr>
        <w:tc>
          <w:tcPr>
            <w:tcW w:w="0" w:type="auto"/>
          </w:tcPr>
          <w:p w14:paraId="5CEE3C9C" w14:textId="4D3546F5" w:rsidR="00462588" w:rsidRPr="0073604D" w:rsidRDefault="00462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30, 2024</w:t>
            </w:r>
          </w:p>
        </w:tc>
        <w:tc>
          <w:tcPr>
            <w:tcW w:w="0" w:type="auto"/>
          </w:tcPr>
          <w:p w14:paraId="46030E32" w14:textId="77777777" w:rsidR="00D16E0E" w:rsidRDefault="00D16E0E" w:rsidP="0073604D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B2F8AC" w14:textId="3BFF2389" w:rsidR="00462588" w:rsidRPr="0073604D" w:rsidRDefault="00462588" w:rsidP="0073604D">
            <w:pPr>
              <w:pStyle w:val="NoSpacing"/>
              <w:rPr>
                <w:rFonts w:ascii="Arial" w:eastAsia="Arial" w:hAnsi="Arial"/>
                <w:sz w:val="24"/>
                <w:szCs w:val="24"/>
              </w:rPr>
            </w:pPr>
            <w:r w:rsidRPr="231A7AF1">
              <w:rPr>
                <w:rFonts w:ascii="Arial" w:eastAsia="Arial" w:hAnsi="Arial" w:cs="Arial"/>
                <w:sz w:val="24"/>
                <w:szCs w:val="24"/>
              </w:rPr>
              <w:t xml:space="preserve">ARP ESSER </w:t>
            </w:r>
            <w:r>
              <w:rPr>
                <w:rFonts w:ascii="Arial" w:eastAsia="Arial" w:hAnsi="Arial" w:cs="Arial"/>
                <w:sz w:val="24"/>
                <w:szCs w:val="24"/>
              </w:rPr>
              <w:t>funds expire</w:t>
            </w:r>
            <w:r w:rsidR="00D16E0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7C278E3A" w14:textId="149B4828" w:rsidR="00205EBB" w:rsidRPr="00F74926" w:rsidRDefault="00205EBB">
      <w:pPr>
        <w:rPr>
          <w:rFonts w:eastAsia="Calibri"/>
          <w:sz w:val="24"/>
          <w:szCs w:val="24"/>
        </w:rPr>
      </w:pPr>
    </w:p>
    <w:p w14:paraId="148837EA" w14:textId="77777777" w:rsidR="00205EBB" w:rsidRPr="00F74926" w:rsidRDefault="00205EBB">
      <w:pPr>
        <w:rPr>
          <w:rFonts w:eastAsia="Calibri"/>
          <w:sz w:val="24"/>
          <w:szCs w:val="24"/>
        </w:rPr>
      </w:pPr>
    </w:p>
    <w:sectPr w:rsidR="00205EBB" w:rsidRPr="00F74926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BC4F" w14:textId="77777777" w:rsidR="00AC4078" w:rsidRDefault="00AC4078" w:rsidP="00AC4078">
      <w:pPr>
        <w:spacing w:line="240" w:lineRule="auto"/>
      </w:pPr>
      <w:r>
        <w:separator/>
      </w:r>
    </w:p>
  </w:endnote>
  <w:endnote w:type="continuationSeparator" w:id="0">
    <w:p w14:paraId="38C0016C" w14:textId="77777777" w:rsidR="00AC4078" w:rsidRDefault="00AC4078" w:rsidP="00AC4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7849" w14:textId="77777777" w:rsidR="00AC4078" w:rsidRDefault="00AC4078" w:rsidP="00AC4078">
      <w:pPr>
        <w:spacing w:line="240" w:lineRule="auto"/>
      </w:pPr>
      <w:r>
        <w:separator/>
      </w:r>
    </w:p>
  </w:footnote>
  <w:footnote w:type="continuationSeparator" w:id="0">
    <w:p w14:paraId="7F6F8030" w14:textId="77777777" w:rsidR="00AC4078" w:rsidRDefault="00AC4078" w:rsidP="00AC4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472764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BAFE3" w14:textId="6F3678AA" w:rsidR="00AC4078" w:rsidRPr="00AC4078" w:rsidRDefault="00AC4078">
        <w:pPr>
          <w:pStyle w:val="Header"/>
          <w:jc w:val="right"/>
          <w:rPr>
            <w:sz w:val="24"/>
            <w:szCs w:val="24"/>
          </w:rPr>
        </w:pPr>
        <w:r w:rsidRPr="00AC4078">
          <w:rPr>
            <w:sz w:val="24"/>
            <w:szCs w:val="24"/>
          </w:rPr>
          <w:t>oab-gad-jul21-item01</w:t>
        </w:r>
      </w:p>
      <w:p w14:paraId="2A0F9818" w14:textId="09AA5F6E" w:rsidR="00AC4078" w:rsidRPr="00AC4078" w:rsidRDefault="00AC4078">
        <w:pPr>
          <w:pStyle w:val="Header"/>
          <w:jc w:val="right"/>
          <w:rPr>
            <w:sz w:val="24"/>
            <w:szCs w:val="24"/>
          </w:rPr>
        </w:pPr>
        <w:r w:rsidRPr="00AC4078">
          <w:rPr>
            <w:sz w:val="24"/>
            <w:szCs w:val="24"/>
          </w:rPr>
          <w:t>Attachment 2</w:t>
        </w:r>
      </w:p>
      <w:p w14:paraId="0B0599B4" w14:textId="458C1507" w:rsidR="00AC4078" w:rsidRPr="00AC4078" w:rsidRDefault="00AC4078">
        <w:pPr>
          <w:pStyle w:val="Header"/>
          <w:jc w:val="right"/>
          <w:rPr>
            <w:sz w:val="24"/>
            <w:szCs w:val="24"/>
          </w:rPr>
        </w:pPr>
        <w:r w:rsidRPr="00AC4078">
          <w:rPr>
            <w:sz w:val="24"/>
            <w:szCs w:val="24"/>
          </w:rPr>
          <w:t xml:space="preserve">Page </w:t>
        </w:r>
        <w:r w:rsidRPr="00AC4078">
          <w:rPr>
            <w:sz w:val="24"/>
            <w:szCs w:val="24"/>
          </w:rPr>
          <w:fldChar w:fldCharType="begin"/>
        </w:r>
        <w:r w:rsidRPr="00AC4078">
          <w:rPr>
            <w:sz w:val="24"/>
            <w:szCs w:val="24"/>
          </w:rPr>
          <w:instrText xml:space="preserve"> PAGE   \* MERGEFORMAT </w:instrText>
        </w:r>
        <w:r w:rsidRPr="00AC4078">
          <w:rPr>
            <w:sz w:val="24"/>
            <w:szCs w:val="24"/>
          </w:rPr>
          <w:fldChar w:fldCharType="separate"/>
        </w:r>
        <w:r w:rsidRPr="00AC4078">
          <w:rPr>
            <w:noProof/>
            <w:sz w:val="24"/>
            <w:szCs w:val="24"/>
          </w:rPr>
          <w:t>2</w:t>
        </w:r>
        <w:r w:rsidRPr="00AC4078">
          <w:rPr>
            <w:noProof/>
            <w:sz w:val="24"/>
            <w:szCs w:val="24"/>
          </w:rPr>
          <w:fldChar w:fldCharType="end"/>
        </w:r>
        <w:r w:rsidRPr="00AC4078">
          <w:rPr>
            <w:noProof/>
            <w:sz w:val="24"/>
            <w:szCs w:val="24"/>
          </w:rPr>
          <w:t xml:space="preserve"> of 2</w:t>
        </w:r>
      </w:p>
    </w:sdtContent>
  </w:sdt>
  <w:p w14:paraId="0D9D9762" w14:textId="1FA7FF9B" w:rsidR="00AC4078" w:rsidRPr="00AC4078" w:rsidRDefault="00AC4078" w:rsidP="00AC4078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D2246"/>
    <w:multiLevelType w:val="hybridMultilevel"/>
    <w:tmpl w:val="FD9E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BB"/>
    <w:rsid w:val="000360E2"/>
    <w:rsid w:val="00054F1E"/>
    <w:rsid w:val="000D02D4"/>
    <w:rsid w:val="000E6E40"/>
    <w:rsid w:val="00124CA3"/>
    <w:rsid w:val="00130159"/>
    <w:rsid w:val="001926DD"/>
    <w:rsid w:val="00192E9D"/>
    <w:rsid w:val="001950B6"/>
    <w:rsid w:val="001A0132"/>
    <w:rsid w:val="001B754A"/>
    <w:rsid w:val="00205EBB"/>
    <w:rsid w:val="0024779B"/>
    <w:rsid w:val="0025252F"/>
    <w:rsid w:val="002E005D"/>
    <w:rsid w:val="002F40BE"/>
    <w:rsid w:val="003663DC"/>
    <w:rsid w:val="0042586C"/>
    <w:rsid w:val="00462588"/>
    <w:rsid w:val="004762F2"/>
    <w:rsid w:val="004B2C29"/>
    <w:rsid w:val="0055746A"/>
    <w:rsid w:val="00581D5D"/>
    <w:rsid w:val="006E2D23"/>
    <w:rsid w:val="006E7ABB"/>
    <w:rsid w:val="006F4691"/>
    <w:rsid w:val="00714B54"/>
    <w:rsid w:val="0073604D"/>
    <w:rsid w:val="00741587"/>
    <w:rsid w:val="00775A29"/>
    <w:rsid w:val="00776CAE"/>
    <w:rsid w:val="007954A2"/>
    <w:rsid w:val="007B60D9"/>
    <w:rsid w:val="007F1BB8"/>
    <w:rsid w:val="00810E3D"/>
    <w:rsid w:val="00841DAB"/>
    <w:rsid w:val="00846FA5"/>
    <w:rsid w:val="008C64A6"/>
    <w:rsid w:val="00940A1E"/>
    <w:rsid w:val="00993D20"/>
    <w:rsid w:val="009E1913"/>
    <w:rsid w:val="00A64782"/>
    <w:rsid w:val="00AC4078"/>
    <w:rsid w:val="00B02578"/>
    <w:rsid w:val="00B25C53"/>
    <w:rsid w:val="00BE6444"/>
    <w:rsid w:val="00D16E0E"/>
    <w:rsid w:val="00D31CB1"/>
    <w:rsid w:val="00E27662"/>
    <w:rsid w:val="00E56ACE"/>
    <w:rsid w:val="00EB67E3"/>
    <w:rsid w:val="00EC1DB2"/>
    <w:rsid w:val="00EF3017"/>
    <w:rsid w:val="00F74926"/>
    <w:rsid w:val="00F832E9"/>
    <w:rsid w:val="0761E800"/>
    <w:rsid w:val="0C355923"/>
    <w:rsid w:val="0C6F5B9B"/>
    <w:rsid w:val="15131818"/>
    <w:rsid w:val="1606DB0B"/>
    <w:rsid w:val="1BEA3A94"/>
    <w:rsid w:val="231A7AF1"/>
    <w:rsid w:val="2868CA2A"/>
    <w:rsid w:val="2883E994"/>
    <w:rsid w:val="3E0EF4E9"/>
    <w:rsid w:val="3FD22FBA"/>
    <w:rsid w:val="427A2C3D"/>
    <w:rsid w:val="43B065C4"/>
    <w:rsid w:val="4A067EEB"/>
    <w:rsid w:val="577BD48A"/>
    <w:rsid w:val="5A7DD1E1"/>
    <w:rsid w:val="5B1065A8"/>
    <w:rsid w:val="5D3DABCB"/>
    <w:rsid w:val="60718407"/>
    <w:rsid w:val="65F358B9"/>
    <w:rsid w:val="692673A2"/>
    <w:rsid w:val="6A06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73BA"/>
  <w15:docId w15:val="{B7C14B17-FC14-48D2-A111-DCEA9F6B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4B2C29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2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78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1B754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C40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78"/>
  </w:style>
  <w:style w:type="paragraph" w:styleId="Footer">
    <w:name w:val="footer"/>
    <w:basedOn w:val="Normal"/>
    <w:link w:val="FooterChar"/>
    <w:uiPriority w:val="99"/>
    <w:unhideWhenUsed/>
    <w:rsid w:val="00AC40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04008214F894B9CD59B0119D63B71" ma:contentTypeVersion="4" ma:contentTypeDescription="Create a new document." ma:contentTypeScope="" ma:versionID="e9cd59d9e003db8af7fc74f48d67581e">
  <xsd:schema xmlns:xsd="http://www.w3.org/2001/XMLSchema" xmlns:xs="http://www.w3.org/2001/XMLSchema" xmlns:p="http://schemas.microsoft.com/office/2006/metadata/properties" xmlns:ns2="26a9f3e4-680f-42f9-bac6-102612b4ea36" targetNamespace="http://schemas.microsoft.com/office/2006/metadata/properties" ma:root="true" ma:fieldsID="23319f3bb724e16507ea2db73ed5b65a" ns2:_="">
    <xsd:import namespace="26a9f3e4-680f-42f9-bac6-102612b4e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9f3e4-680f-42f9-bac6-102612b4e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D9F0-9D43-4AA7-AAFF-8324B1D749E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6a9f3e4-680f-42f9-bac6-102612b4ea3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116C8A-D3F1-45A2-91AD-CBE802DB8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5546F-E6BE-4ABB-BD4B-F073C0CD0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9f3e4-680f-42f9-bac6-102612b4e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B3343-A5AD-472E-BDFF-549645BD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Board of Education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Agenda Item 02 Attachment 2 - Meeting Agendas (CA State Board of Education)</dc:title>
  <dc:subject>CDE American Rescue Plan Elementary and Secondary School Emergency Relief Plan Timeline.</dc:subject>
  <dcterms:created xsi:type="dcterms:W3CDTF">2021-06-16T15:43:00Z</dcterms:created>
  <dcterms:modified xsi:type="dcterms:W3CDTF">2021-07-02T22:15:00Z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0x010100D6804008214F894B9CD59B0119D63B71</vt:lpwstr>
  </property>
</Properties>
</file>