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46" w:rsidRDefault="00F9470A" w:rsidP="00F9470A">
      <w:pPr>
        <w:pStyle w:val="NoSpacing"/>
        <w:tabs>
          <w:tab w:val="left" w:pos="6120"/>
        </w:tabs>
        <w:spacing w:line="720" w:lineRule="auto"/>
        <w:ind w:right="-720"/>
        <w:rPr>
          <w:rFonts w:ascii="Arial" w:hAnsi="Arial" w:cs="Arial"/>
          <w:sz w:val="24"/>
          <w:szCs w:val="24"/>
        </w:rPr>
      </w:pPr>
      <w:bookmarkStart w:id="0" w:name="_GoBack"/>
      <w:bookmarkEnd w:id="0"/>
      <w:r>
        <w:rPr>
          <w:rFonts w:ascii="Arial" w:hAnsi="Arial" w:cs="Arial"/>
          <w:sz w:val="24"/>
          <w:szCs w:val="24"/>
        </w:rPr>
        <w:t>State of California</w:t>
      </w:r>
      <w:r>
        <w:rPr>
          <w:rFonts w:ascii="Arial" w:hAnsi="Arial" w:cs="Arial"/>
          <w:sz w:val="24"/>
          <w:szCs w:val="24"/>
        </w:rPr>
        <w:tab/>
        <w:t>Instructional Quality Commission</w:t>
      </w:r>
    </w:p>
    <w:p w:rsidR="00F9470A" w:rsidRPr="00BD1AAE" w:rsidRDefault="00124A95" w:rsidP="00124A95">
      <w:pPr>
        <w:pStyle w:val="Heading1"/>
        <w:ind w:right="-360"/>
        <w:rPr>
          <w:sz w:val="40"/>
          <w:szCs w:val="40"/>
        </w:rPr>
      </w:pPr>
      <w:r>
        <w:rPr>
          <w:sz w:val="40"/>
          <w:szCs w:val="40"/>
        </w:rPr>
        <w:t>SEPTEMBER</w:t>
      </w:r>
      <w:r w:rsidR="005C30E9" w:rsidRPr="00BD1AAE">
        <w:rPr>
          <w:sz w:val="40"/>
          <w:szCs w:val="40"/>
        </w:rPr>
        <w:t xml:space="preserve"> 2019 </w:t>
      </w:r>
      <w:r w:rsidR="00F9470A" w:rsidRPr="00BD1AAE">
        <w:rPr>
          <w:sz w:val="40"/>
          <w:szCs w:val="40"/>
        </w:rPr>
        <w:t>AGENDA ITEM MEMORANDUM</w:t>
      </w:r>
    </w:p>
    <w:p w:rsidR="00935078" w:rsidRDefault="00935078" w:rsidP="00726266">
      <w:pPr>
        <w:tabs>
          <w:tab w:val="left" w:pos="1440"/>
        </w:tabs>
        <w:spacing w:after="240" w:line="480" w:lineRule="auto"/>
        <w:rPr>
          <w:rFonts w:ascii="Arial" w:hAnsi="Arial" w:cs="Arial"/>
          <w:sz w:val="24"/>
        </w:rPr>
      </w:pPr>
      <w:r>
        <w:rPr>
          <w:rFonts w:ascii="Arial" w:hAnsi="Arial" w:cs="Arial"/>
          <w:b/>
          <w:bCs/>
          <w:caps/>
          <w:sz w:val="24"/>
        </w:rPr>
        <w:t>Date:</w:t>
      </w:r>
      <w:r>
        <w:rPr>
          <w:rFonts w:ascii="Arial" w:hAnsi="Arial" w:cs="Arial"/>
          <w:b/>
          <w:bCs/>
          <w:caps/>
          <w:sz w:val="24"/>
        </w:rPr>
        <w:tab/>
      </w:r>
      <w:r w:rsidR="000A432A">
        <w:rPr>
          <w:rFonts w:ascii="Arial" w:hAnsi="Arial" w:cs="Arial"/>
          <w:sz w:val="24"/>
        </w:rPr>
        <w:t>September 6</w:t>
      </w:r>
      <w:r w:rsidR="005C30E9">
        <w:rPr>
          <w:rFonts w:ascii="Arial" w:hAnsi="Arial" w:cs="Arial"/>
          <w:sz w:val="24"/>
        </w:rPr>
        <w:t>, 2019</w:t>
      </w:r>
    </w:p>
    <w:p w:rsidR="00935078" w:rsidRDefault="00935078" w:rsidP="005B085D">
      <w:pPr>
        <w:tabs>
          <w:tab w:val="left" w:pos="1440"/>
        </w:tabs>
        <w:ind w:left="1440" w:hanging="1440"/>
        <w:rPr>
          <w:rFonts w:ascii="Arial" w:hAnsi="Arial" w:cs="Arial"/>
          <w:bCs/>
          <w:sz w:val="24"/>
        </w:rPr>
      </w:pPr>
      <w:r>
        <w:rPr>
          <w:rFonts w:ascii="Arial" w:hAnsi="Arial" w:cs="Arial"/>
          <w:b/>
          <w:bCs/>
          <w:sz w:val="24"/>
        </w:rPr>
        <w:t>TO:</w:t>
      </w:r>
      <w:r>
        <w:rPr>
          <w:rFonts w:ascii="Arial" w:hAnsi="Arial" w:cs="Arial"/>
          <w:b/>
          <w:bCs/>
          <w:sz w:val="24"/>
        </w:rPr>
        <w:tab/>
      </w:r>
      <w:r w:rsidR="002B055A">
        <w:rPr>
          <w:rFonts w:ascii="Arial" w:hAnsi="Arial" w:cs="Arial"/>
          <w:bCs/>
          <w:sz w:val="24"/>
        </w:rPr>
        <w:t>Lizette Diaz</w:t>
      </w:r>
      <w:r>
        <w:rPr>
          <w:rFonts w:ascii="Arial" w:hAnsi="Arial" w:cs="Arial"/>
          <w:bCs/>
          <w:sz w:val="24"/>
        </w:rPr>
        <w:t>,</w:t>
      </w:r>
      <w:r w:rsidR="005B085D">
        <w:rPr>
          <w:rFonts w:ascii="Arial" w:hAnsi="Arial" w:cs="Arial"/>
          <w:bCs/>
          <w:sz w:val="24"/>
        </w:rPr>
        <w:t xml:space="preserve"> Chair, </w:t>
      </w:r>
      <w:r w:rsidR="002B055A">
        <w:rPr>
          <w:rFonts w:ascii="Arial" w:hAnsi="Arial" w:cs="Arial"/>
          <w:bCs/>
          <w:sz w:val="24"/>
        </w:rPr>
        <w:t>History–Social Science</w:t>
      </w:r>
      <w:r>
        <w:rPr>
          <w:rFonts w:ascii="Arial" w:hAnsi="Arial" w:cs="Arial"/>
          <w:bCs/>
          <w:sz w:val="24"/>
        </w:rPr>
        <w:t xml:space="preserve"> Subject Matter Committee</w:t>
      </w:r>
    </w:p>
    <w:p w:rsidR="005B085D" w:rsidRDefault="005B085D" w:rsidP="005B085D">
      <w:pPr>
        <w:tabs>
          <w:tab w:val="left" w:pos="1440"/>
        </w:tabs>
        <w:spacing w:after="240"/>
        <w:ind w:left="1440"/>
        <w:rPr>
          <w:rFonts w:ascii="Arial" w:hAnsi="Arial" w:cs="Arial"/>
          <w:bCs/>
          <w:sz w:val="24"/>
        </w:rPr>
      </w:pPr>
      <w:r>
        <w:rPr>
          <w:rFonts w:ascii="Arial" w:hAnsi="Arial" w:cs="Arial"/>
          <w:bCs/>
          <w:sz w:val="24"/>
        </w:rPr>
        <w:t xml:space="preserve">Members, </w:t>
      </w:r>
      <w:r w:rsidR="002B055A">
        <w:rPr>
          <w:rFonts w:ascii="Arial" w:hAnsi="Arial" w:cs="Arial"/>
          <w:bCs/>
          <w:sz w:val="24"/>
        </w:rPr>
        <w:t>History–Social Science</w:t>
      </w:r>
      <w:r>
        <w:rPr>
          <w:rFonts w:ascii="Arial" w:hAnsi="Arial" w:cs="Arial"/>
          <w:bCs/>
          <w:sz w:val="24"/>
        </w:rPr>
        <w:t xml:space="preserve"> Subject Matter Committee</w:t>
      </w:r>
    </w:p>
    <w:p w:rsidR="00BF1390" w:rsidRDefault="00BF1390" w:rsidP="00BF1390">
      <w:pPr>
        <w:tabs>
          <w:tab w:val="left" w:pos="1440"/>
        </w:tabs>
        <w:ind w:left="1440" w:hanging="1440"/>
        <w:rPr>
          <w:rFonts w:ascii="Arial" w:hAnsi="Arial" w:cs="Arial"/>
          <w:bCs/>
          <w:sz w:val="24"/>
        </w:rPr>
      </w:pPr>
      <w:r w:rsidRPr="00BF1390">
        <w:rPr>
          <w:rFonts w:ascii="Arial" w:hAnsi="Arial" w:cs="Arial"/>
          <w:b/>
          <w:bCs/>
          <w:sz w:val="24"/>
        </w:rPr>
        <w:t>VIA</w:t>
      </w:r>
      <w:r>
        <w:rPr>
          <w:rFonts w:ascii="Arial" w:hAnsi="Arial" w:cs="Arial"/>
          <w:bCs/>
          <w:sz w:val="24"/>
        </w:rPr>
        <w:t>:</w:t>
      </w:r>
      <w:r>
        <w:rPr>
          <w:rFonts w:ascii="Arial" w:hAnsi="Arial" w:cs="Arial"/>
          <w:bCs/>
          <w:sz w:val="24"/>
        </w:rPr>
        <w:tab/>
        <w:t>Cliff Rudnick, Administrator</w:t>
      </w:r>
    </w:p>
    <w:p w:rsidR="00BF1390" w:rsidRDefault="00BF1390" w:rsidP="00BF1390">
      <w:pPr>
        <w:tabs>
          <w:tab w:val="left" w:pos="1440"/>
        </w:tabs>
        <w:spacing w:after="240"/>
        <w:ind w:left="1440"/>
        <w:rPr>
          <w:rFonts w:ascii="Arial" w:hAnsi="Arial" w:cs="Arial"/>
          <w:bCs/>
          <w:sz w:val="24"/>
        </w:rPr>
      </w:pPr>
      <w:r>
        <w:rPr>
          <w:rFonts w:ascii="Arial" w:hAnsi="Arial" w:cs="Arial"/>
          <w:bCs/>
          <w:sz w:val="24"/>
        </w:rPr>
        <w:t>Instructional Resources Unit</w:t>
      </w:r>
    </w:p>
    <w:p w:rsidR="00935078" w:rsidRDefault="00935078" w:rsidP="00935078">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BF1390">
        <w:rPr>
          <w:rFonts w:ascii="Arial" w:hAnsi="Arial" w:cs="Arial"/>
          <w:noProof/>
          <w:sz w:val="24"/>
        </w:rPr>
        <w:t>Kenneth McDonald</w:t>
      </w:r>
      <w:r w:rsidR="005B085D">
        <w:rPr>
          <w:rFonts w:ascii="Arial" w:hAnsi="Arial" w:cs="Arial"/>
          <w:noProof/>
          <w:sz w:val="24"/>
        </w:rPr>
        <w:t xml:space="preserve">, </w:t>
      </w:r>
      <w:r w:rsidR="00BF1390">
        <w:rPr>
          <w:rFonts w:ascii="Arial" w:hAnsi="Arial" w:cs="Arial"/>
          <w:noProof/>
          <w:sz w:val="24"/>
        </w:rPr>
        <w:t>Consultant</w:t>
      </w:r>
    </w:p>
    <w:p w:rsidR="00935078" w:rsidRDefault="00BF1390" w:rsidP="005B085D">
      <w:pPr>
        <w:tabs>
          <w:tab w:val="left" w:pos="1440"/>
        </w:tabs>
        <w:spacing w:after="240"/>
        <w:ind w:firstLine="1440"/>
        <w:rPr>
          <w:rFonts w:ascii="Arial" w:hAnsi="Arial" w:cs="Arial"/>
          <w:noProof/>
          <w:sz w:val="24"/>
        </w:rPr>
      </w:pPr>
      <w:r>
        <w:rPr>
          <w:rFonts w:ascii="Arial" w:hAnsi="Arial" w:cs="Arial"/>
          <w:noProof/>
          <w:sz w:val="24"/>
        </w:rPr>
        <w:t>Curriculum Frameworks</w:t>
      </w:r>
      <w:r w:rsidR="00496593">
        <w:rPr>
          <w:rFonts w:ascii="Arial" w:hAnsi="Arial" w:cs="Arial"/>
          <w:noProof/>
          <w:sz w:val="24"/>
        </w:rPr>
        <w:t xml:space="preserve"> Unit</w:t>
      </w:r>
    </w:p>
    <w:p w:rsidR="00935078" w:rsidRDefault="00935078" w:rsidP="00437419">
      <w:pPr>
        <w:tabs>
          <w:tab w:val="left" w:pos="1440"/>
        </w:tabs>
        <w:spacing w:after="240" w:line="480" w:lineRule="auto"/>
        <w:rPr>
          <w:rFonts w:ascii="Arial" w:hAnsi="Arial" w:cs="Arial"/>
          <w:sz w:val="24"/>
        </w:rPr>
      </w:pPr>
      <w:r w:rsidRPr="006513E0">
        <w:rPr>
          <w:rFonts w:ascii="Arial" w:hAnsi="Arial" w:cs="Arial"/>
          <w:b/>
          <w:bCs/>
          <w:sz w:val="24"/>
        </w:rPr>
        <w:t>SUBJECT</w:t>
      </w:r>
      <w:r>
        <w:rPr>
          <w:rFonts w:ascii="Arial" w:hAnsi="Arial" w:cs="Arial"/>
          <w:b/>
          <w:bCs/>
          <w:sz w:val="24"/>
        </w:rPr>
        <w:t>:</w:t>
      </w:r>
      <w:r>
        <w:rPr>
          <w:rFonts w:ascii="Arial" w:hAnsi="Arial" w:cs="Arial"/>
          <w:b/>
          <w:bCs/>
          <w:sz w:val="24"/>
        </w:rPr>
        <w:tab/>
      </w:r>
      <w:r w:rsidR="002B055A">
        <w:rPr>
          <w:rFonts w:ascii="Arial" w:hAnsi="Arial" w:cs="Arial"/>
          <w:bCs/>
          <w:sz w:val="24"/>
        </w:rPr>
        <w:t>History–Social Science</w:t>
      </w:r>
      <w:r w:rsidRPr="009E5C49">
        <w:rPr>
          <w:rFonts w:ascii="Arial" w:hAnsi="Arial" w:cs="Arial"/>
          <w:bCs/>
          <w:sz w:val="24"/>
        </w:rPr>
        <w:t xml:space="preserve"> Subject Matter Committee</w:t>
      </w:r>
      <w:r>
        <w:rPr>
          <w:rFonts w:ascii="Arial" w:hAnsi="Arial" w:cs="Arial"/>
          <w:sz w:val="24"/>
        </w:rPr>
        <w:t xml:space="preserve"> Agenda Items</w:t>
      </w:r>
    </w:p>
    <w:p w:rsidR="00935078" w:rsidRDefault="00D232AF" w:rsidP="00F467E4">
      <w:pPr>
        <w:pStyle w:val="Heading2"/>
        <w:numPr>
          <w:ilvl w:val="0"/>
          <w:numId w:val="0"/>
        </w:numPr>
        <w:spacing w:after="240"/>
      </w:pPr>
      <w:r>
        <w:t xml:space="preserve">Item </w:t>
      </w:r>
      <w:r w:rsidR="003B76AF">
        <w:t>6</w:t>
      </w:r>
      <w:r w:rsidR="00935078">
        <w:t xml:space="preserve">: </w:t>
      </w:r>
      <w:r w:rsidR="002B055A">
        <w:t>History–Social Science</w:t>
      </w:r>
      <w:r w:rsidR="00935078" w:rsidRPr="008706CB">
        <w:t xml:space="preserve"> Subject Matter Committee</w:t>
      </w:r>
    </w:p>
    <w:p w:rsidR="00935078" w:rsidRPr="002B055A" w:rsidRDefault="002B055A" w:rsidP="002B055A">
      <w:pPr>
        <w:pStyle w:val="ListParagraph"/>
        <w:numPr>
          <w:ilvl w:val="0"/>
          <w:numId w:val="10"/>
        </w:numPr>
        <w:contextualSpacing w:val="0"/>
        <w:rPr>
          <w:rFonts w:ascii="Arial" w:hAnsi="Arial" w:cs="Arial"/>
          <w:b/>
          <w:sz w:val="24"/>
          <w:szCs w:val="24"/>
        </w:rPr>
      </w:pPr>
      <w:r>
        <w:rPr>
          <w:rFonts w:ascii="Arial" w:hAnsi="Arial" w:cs="Arial"/>
          <w:b/>
          <w:sz w:val="24"/>
          <w:szCs w:val="24"/>
        </w:rPr>
        <w:t>Ethnic Studies Model Curriculum</w:t>
      </w:r>
      <w:r w:rsidR="005B365C">
        <w:rPr>
          <w:rFonts w:ascii="Arial" w:hAnsi="Arial" w:cs="Arial"/>
          <w:b/>
          <w:sz w:val="24"/>
          <w:szCs w:val="24"/>
        </w:rPr>
        <w:t xml:space="preserve"> (ESMC)</w:t>
      </w:r>
    </w:p>
    <w:p w:rsidR="00935078" w:rsidRDefault="00124A95" w:rsidP="00BC477B">
      <w:pPr>
        <w:pStyle w:val="ListParagraph"/>
        <w:numPr>
          <w:ilvl w:val="0"/>
          <w:numId w:val="21"/>
        </w:numPr>
        <w:ind w:left="1080" w:right="-180"/>
        <w:contextualSpacing w:val="0"/>
        <w:rPr>
          <w:rFonts w:ascii="Arial" w:hAnsi="Arial" w:cs="Arial"/>
          <w:sz w:val="24"/>
        </w:rPr>
      </w:pPr>
      <w:r>
        <w:rPr>
          <w:rFonts w:ascii="Arial" w:hAnsi="Arial" w:cs="Arial"/>
          <w:sz w:val="24"/>
        </w:rPr>
        <w:t xml:space="preserve">Discussion on the Draft </w:t>
      </w:r>
      <w:r w:rsidR="005B365C">
        <w:rPr>
          <w:rFonts w:ascii="Arial" w:hAnsi="Arial" w:cs="Arial"/>
          <w:sz w:val="24"/>
        </w:rPr>
        <w:t>ESMC</w:t>
      </w:r>
      <w:r>
        <w:rPr>
          <w:rFonts w:ascii="Arial" w:hAnsi="Arial" w:cs="Arial"/>
          <w:sz w:val="24"/>
        </w:rPr>
        <w:t xml:space="preserve"> </w:t>
      </w:r>
      <w:r w:rsidR="007E2AA4">
        <w:rPr>
          <w:rFonts w:ascii="Arial" w:hAnsi="Arial" w:cs="Arial"/>
          <w:sz w:val="24"/>
        </w:rPr>
        <w:t>(Information</w:t>
      </w:r>
      <w:r w:rsidR="005B085D" w:rsidRPr="00D232AF">
        <w:rPr>
          <w:rFonts w:ascii="Arial" w:hAnsi="Arial" w:cs="Arial"/>
          <w:sz w:val="24"/>
        </w:rPr>
        <w:t>)</w:t>
      </w:r>
    </w:p>
    <w:p w:rsidR="00154F9F" w:rsidRPr="00154F9F" w:rsidRDefault="00154F9F" w:rsidP="00154F9F">
      <w:pPr>
        <w:ind w:left="720"/>
        <w:rPr>
          <w:rFonts w:ascii="Arial" w:hAnsi="Arial" w:cs="Arial"/>
          <w:sz w:val="24"/>
          <w:szCs w:val="24"/>
        </w:rPr>
      </w:pPr>
      <w:r w:rsidRPr="00154F9F">
        <w:rPr>
          <w:rFonts w:ascii="Arial" w:hAnsi="Arial" w:cs="Arial"/>
          <w:sz w:val="24"/>
          <w:szCs w:val="24"/>
        </w:rPr>
        <w:t xml:space="preserve">The California Department of Education (CDE) recommends the Instructional Quality Commission delay any action or decision on the draft ethnic studies model curriculum to provide more time for the CDE to review, revise, edit, and consider feedback regarding the content that will be considered for inclusion in the curriculum. </w:t>
      </w:r>
    </w:p>
    <w:p w:rsidR="002B055A" w:rsidRDefault="00BC477B" w:rsidP="002B055A">
      <w:pPr>
        <w:pStyle w:val="ListParagraph"/>
        <w:spacing w:after="240"/>
        <w:ind w:left="1055" w:right="-180"/>
        <w:rPr>
          <w:rFonts w:ascii="Arial" w:hAnsi="Arial" w:cs="Arial"/>
          <w:sz w:val="24"/>
          <w:szCs w:val="24"/>
        </w:rPr>
      </w:pPr>
      <w:r>
        <w:rPr>
          <w:rFonts w:ascii="Arial" w:hAnsi="Arial" w:cs="Arial"/>
          <w:sz w:val="24"/>
          <w:szCs w:val="24"/>
        </w:rPr>
        <w:t xml:space="preserve">Attachment 1: </w:t>
      </w:r>
      <w:r w:rsidR="007E2AA4">
        <w:rPr>
          <w:rFonts w:ascii="Arial" w:hAnsi="Arial" w:cs="Arial"/>
          <w:sz w:val="24"/>
          <w:szCs w:val="24"/>
        </w:rPr>
        <w:t>Summary of Public Comments Received</w:t>
      </w:r>
    </w:p>
    <w:p w:rsidR="002B055A" w:rsidRDefault="00BC477B" w:rsidP="002B055A">
      <w:pPr>
        <w:pStyle w:val="ListParagraph"/>
        <w:spacing w:before="240" w:after="240"/>
        <w:ind w:left="1051" w:right="-187"/>
        <w:contextualSpacing w:val="0"/>
        <w:rPr>
          <w:rFonts w:ascii="Arial" w:hAnsi="Arial" w:cs="Arial"/>
          <w:sz w:val="24"/>
          <w:szCs w:val="24"/>
        </w:rPr>
      </w:pPr>
      <w:r>
        <w:rPr>
          <w:rFonts w:ascii="Arial" w:hAnsi="Arial" w:cs="Arial"/>
          <w:sz w:val="24"/>
          <w:szCs w:val="24"/>
        </w:rPr>
        <w:t xml:space="preserve">Attachment </w:t>
      </w:r>
      <w:r w:rsidR="007E2AA4">
        <w:rPr>
          <w:rFonts w:ascii="Arial" w:hAnsi="Arial" w:cs="Arial"/>
          <w:sz w:val="24"/>
          <w:szCs w:val="24"/>
        </w:rPr>
        <w:t>2</w:t>
      </w:r>
      <w:r>
        <w:rPr>
          <w:rFonts w:ascii="Arial" w:hAnsi="Arial" w:cs="Arial"/>
          <w:sz w:val="24"/>
          <w:szCs w:val="24"/>
        </w:rPr>
        <w:t xml:space="preserve">: </w:t>
      </w:r>
      <w:r w:rsidR="002B055A">
        <w:rPr>
          <w:rFonts w:ascii="Arial" w:hAnsi="Arial" w:cs="Arial"/>
          <w:sz w:val="24"/>
          <w:szCs w:val="24"/>
        </w:rPr>
        <w:t xml:space="preserve">Guidelines for the 2020 </w:t>
      </w:r>
      <w:r w:rsidR="007E2AA4">
        <w:rPr>
          <w:rFonts w:ascii="Arial" w:hAnsi="Arial" w:cs="Arial"/>
          <w:sz w:val="24"/>
          <w:szCs w:val="24"/>
        </w:rPr>
        <w:t>ESMC</w:t>
      </w:r>
    </w:p>
    <w:p w:rsidR="007E2AA4" w:rsidRDefault="007E2AA4" w:rsidP="007E2AA4">
      <w:pPr>
        <w:pStyle w:val="ListParagraph"/>
        <w:numPr>
          <w:ilvl w:val="0"/>
          <w:numId w:val="21"/>
        </w:numPr>
        <w:spacing w:before="240" w:after="240"/>
        <w:ind w:left="1080" w:right="-187"/>
        <w:contextualSpacing w:val="0"/>
        <w:rPr>
          <w:rFonts w:ascii="Arial" w:hAnsi="Arial" w:cs="Arial"/>
          <w:sz w:val="24"/>
          <w:szCs w:val="24"/>
        </w:rPr>
      </w:pPr>
      <w:r>
        <w:rPr>
          <w:rFonts w:ascii="Arial" w:hAnsi="Arial" w:cs="Arial"/>
          <w:sz w:val="24"/>
          <w:szCs w:val="24"/>
        </w:rPr>
        <w:t>Public Comment on the Draft ESMC</w:t>
      </w:r>
    </w:p>
    <w:p w:rsidR="007E2AA4" w:rsidRDefault="007E2AA4" w:rsidP="007E2AA4">
      <w:pPr>
        <w:pStyle w:val="ListParagraph"/>
        <w:numPr>
          <w:ilvl w:val="0"/>
          <w:numId w:val="21"/>
        </w:numPr>
        <w:spacing w:before="240" w:after="240"/>
        <w:ind w:left="1080" w:right="-187"/>
        <w:contextualSpacing w:val="0"/>
        <w:rPr>
          <w:rFonts w:ascii="Arial" w:hAnsi="Arial" w:cs="Arial"/>
          <w:sz w:val="24"/>
          <w:szCs w:val="24"/>
        </w:rPr>
      </w:pPr>
      <w:r>
        <w:rPr>
          <w:rFonts w:ascii="Arial" w:hAnsi="Arial" w:cs="Arial"/>
          <w:sz w:val="24"/>
          <w:szCs w:val="24"/>
        </w:rPr>
        <w:t>Continue Discussion on the Draft ESMC (Information/Action)</w:t>
      </w:r>
    </w:p>
    <w:p w:rsidR="00935078" w:rsidRDefault="00935078" w:rsidP="00D232AF">
      <w:pPr>
        <w:pStyle w:val="ListParagraph"/>
        <w:numPr>
          <w:ilvl w:val="0"/>
          <w:numId w:val="10"/>
        </w:numPr>
        <w:spacing w:line="480" w:lineRule="auto"/>
        <w:rPr>
          <w:rFonts w:ascii="Arial" w:hAnsi="Arial" w:cs="Arial"/>
          <w:b/>
          <w:sz w:val="24"/>
          <w:szCs w:val="24"/>
        </w:rPr>
      </w:pPr>
      <w:r w:rsidRPr="00726266">
        <w:rPr>
          <w:rFonts w:ascii="Arial" w:hAnsi="Arial" w:cs="Arial"/>
          <w:b/>
          <w:sz w:val="24"/>
          <w:szCs w:val="24"/>
        </w:rPr>
        <w:t>Other Matters/Public Comment</w:t>
      </w:r>
    </w:p>
    <w:p w:rsidR="00CD3B5A" w:rsidRPr="00CD3B5A" w:rsidRDefault="00CD3B5A" w:rsidP="00CD3B5A">
      <w:pPr>
        <w:spacing w:before="240"/>
        <w:rPr>
          <w:rFonts w:ascii="Arial" w:hAnsi="Arial" w:cs="Arial"/>
          <w:sz w:val="24"/>
          <w:szCs w:val="24"/>
        </w:rPr>
      </w:pPr>
      <w:r w:rsidRPr="00CD3B5A">
        <w:rPr>
          <w:rFonts w:ascii="Arial" w:hAnsi="Arial" w:cs="Arial"/>
          <w:sz w:val="24"/>
          <w:szCs w:val="24"/>
        </w:rPr>
        <w:t xml:space="preserve">California Department of Education, </w:t>
      </w:r>
      <w:r w:rsidR="00124A95">
        <w:rPr>
          <w:rFonts w:ascii="Arial" w:hAnsi="Arial" w:cs="Arial"/>
          <w:sz w:val="24"/>
          <w:szCs w:val="24"/>
        </w:rPr>
        <w:t>September</w:t>
      </w:r>
      <w:r w:rsidRPr="00CD3B5A">
        <w:rPr>
          <w:rFonts w:ascii="Arial" w:hAnsi="Arial" w:cs="Arial"/>
          <w:sz w:val="24"/>
          <w:szCs w:val="24"/>
        </w:rPr>
        <w:t xml:space="preserve"> 2019</w:t>
      </w:r>
    </w:p>
    <w:sectPr w:rsidR="00CD3B5A" w:rsidRPr="00CD3B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058" w:rsidRDefault="000F2058" w:rsidP="00F735BF">
      <w:r>
        <w:separator/>
      </w:r>
    </w:p>
  </w:endnote>
  <w:endnote w:type="continuationSeparator" w:id="0">
    <w:p w:rsidR="000F2058" w:rsidRDefault="000F2058" w:rsidP="00F7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96" w:rsidRDefault="002D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96" w:rsidRDefault="002D5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96" w:rsidRDefault="002D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058" w:rsidRDefault="000F2058" w:rsidP="00F735BF">
      <w:r>
        <w:separator/>
      </w:r>
    </w:p>
  </w:footnote>
  <w:footnote w:type="continuationSeparator" w:id="0">
    <w:p w:rsidR="000F2058" w:rsidRDefault="000F2058" w:rsidP="00F7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96" w:rsidRDefault="002D5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96" w:rsidRDefault="002D5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96" w:rsidRDefault="002D5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5006"/>
    <w:multiLevelType w:val="hybridMultilevel"/>
    <w:tmpl w:val="069AC1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31139"/>
    <w:multiLevelType w:val="hybridMultilevel"/>
    <w:tmpl w:val="5882E962"/>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EBC6509"/>
    <w:multiLevelType w:val="hybridMultilevel"/>
    <w:tmpl w:val="9AF29F9C"/>
    <w:lvl w:ilvl="0" w:tplc="FBDE07AE">
      <w:start w:val="4"/>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FDB7E65"/>
    <w:multiLevelType w:val="hybridMultilevel"/>
    <w:tmpl w:val="751088DA"/>
    <w:lvl w:ilvl="0" w:tplc="603A0A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320F"/>
    <w:multiLevelType w:val="hybridMultilevel"/>
    <w:tmpl w:val="58BC7830"/>
    <w:lvl w:ilvl="0" w:tplc="0409000F">
      <w:start w:val="1"/>
      <w:numFmt w:val="decimal"/>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15:restartNumberingAfterBreak="0">
    <w:nsid w:val="25C47D86"/>
    <w:multiLevelType w:val="hybridMultilevel"/>
    <w:tmpl w:val="B10000D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9">
      <w:start w:val="1"/>
      <w:numFmt w:val="lowerLetter"/>
      <w:lvlText w:val="%3."/>
      <w:lvlJc w:val="lef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6" w15:restartNumberingAfterBreak="0">
    <w:nsid w:val="274E17DA"/>
    <w:multiLevelType w:val="hybridMultilevel"/>
    <w:tmpl w:val="B7DC1B6C"/>
    <w:lvl w:ilvl="0" w:tplc="A3E05B80">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2C821FC2"/>
    <w:multiLevelType w:val="hybridMultilevel"/>
    <w:tmpl w:val="1D2A3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EF2F83"/>
    <w:multiLevelType w:val="hybridMultilevel"/>
    <w:tmpl w:val="7D1C1BA0"/>
    <w:lvl w:ilvl="0" w:tplc="7AF80404">
      <w:start w:val="4"/>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27E3B"/>
    <w:multiLevelType w:val="hybridMultilevel"/>
    <w:tmpl w:val="8F66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0A366F"/>
    <w:multiLevelType w:val="hybridMultilevel"/>
    <w:tmpl w:val="B52E2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00CE1"/>
    <w:multiLevelType w:val="hybridMultilevel"/>
    <w:tmpl w:val="924A8BD0"/>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DB6CBD"/>
    <w:multiLevelType w:val="hybridMultilevel"/>
    <w:tmpl w:val="401E438E"/>
    <w:lvl w:ilvl="0" w:tplc="FB882E8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37960"/>
    <w:multiLevelType w:val="hybridMultilevel"/>
    <w:tmpl w:val="1F1279EE"/>
    <w:lvl w:ilvl="0" w:tplc="74622CC2">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D55FD"/>
    <w:multiLevelType w:val="hybridMultilevel"/>
    <w:tmpl w:val="3ECA2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1362F4"/>
    <w:multiLevelType w:val="hybridMultilevel"/>
    <w:tmpl w:val="CC069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1534D2"/>
    <w:multiLevelType w:val="hybridMultilevel"/>
    <w:tmpl w:val="1062FFC4"/>
    <w:lvl w:ilvl="0" w:tplc="5C165024">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177F5"/>
    <w:multiLevelType w:val="hybridMultilevel"/>
    <w:tmpl w:val="683E80BA"/>
    <w:lvl w:ilvl="0" w:tplc="5076335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
  </w:num>
  <w:num w:numId="5">
    <w:abstractNumId w:val="17"/>
  </w:num>
  <w:num w:numId="6">
    <w:abstractNumId w:val="18"/>
  </w:num>
  <w:num w:numId="7">
    <w:abstractNumId w:val="9"/>
  </w:num>
  <w:num w:numId="8">
    <w:abstractNumId w:val="11"/>
  </w:num>
  <w:num w:numId="9">
    <w:abstractNumId w:val="7"/>
  </w:num>
  <w:num w:numId="10">
    <w:abstractNumId w:val="12"/>
  </w:num>
  <w:num w:numId="11">
    <w:abstractNumId w:val="3"/>
  </w:num>
  <w:num w:numId="12">
    <w:abstractNumId w:val="19"/>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1"/>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0"/>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0A"/>
    <w:rsid w:val="00094C73"/>
    <w:rsid w:val="000A432A"/>
    <w:rsid w:val="000F2058"/>
    <w:rsid w:val="00124A95"/>
    <w:rsid w:val="00154F9F"/>
    <w:rsid w:val="001B5BAB"/>
    <w:rsid w:val="001D651D"/>
    <w:rsid w:val="001E1046"/>
    <w:rsid w:val="001F3778"/>
    <w:rsid w:val="001F61FF"/>
    <w:rsid w:val="001F7466"/>
    <w:rsid w:val="002010E7"/>
    <w:rsid w:val="0022475B"/>
    <w:rsid w:val="00291FA1"/>
    <w:rsid w:val="00296660"/>
    <w:rsid w:val="002B055A"/>
    <w:rsid w:val="002D3A11"/>
    <w:rsid w:val="002D5C96"/>
    <w:rsid w:val="002E6B1F"/>
    <w:rsid w:val="00340327"/>
    <w:rsid w:val="003B4D7F"/>
    <w:rsid w:val="003B76AF"/>
    <w:rsid w:val="003E41A8"/>
    <w:rsid w:val="0040363E"/>
    <w:rsid w:val="00437419"/>
    <w:rsid w:val="00437C73"/>
    <w:rsid w:val="004567BC"/>
    <w:rsid w:val="00496593"/>
    <w:rsid w:val="004B38D0"/>
    <w:rsid w:val="004D6BCE"/>
    <w:rsid w:val="0050483A"/>
    <w:rsid w:val="00581484"/>
    <w:rsid w:val="005B085D"/>
    <w:rsid w:val="005B365C"/>
    <w:rsid w:val="005C30E9"/>
    <w:rsid w:val="005F01D9"/>
    <w:rsid w:val="005F3A8A"/>
    <w:rsid w:val="00632310"/>
    <w:rsid w:val="00643C9E"/>
    <w:rsid w:val="00677861"/>
    <w:rsid w:val="006D5497"/>
    <w:rsid w:val="00716CCC"/>
    <w:rsid w:val="00726266"/>
    <w:rsid w:val="00776D33"/>
    <w:rsid w:val="00794FFA"/>
    <w:rsid w:val="0079713A"/>
    <w:rsid w:val="00797EEA"/>
    <w:rsid w:val="007E2AA4"/>
    <w:rsid w:val="0081212D"/>
    <w:rsid w:val="008411E3"/>
    <w:rsid w:val="008566C9"/>
    <w:rsid w:val="008C5148"/>
    <w:rsid w:val="008D0A0F"/>
    <w:rsid w:val="00922FAB"/>
    <w:rsid w:val="00935078"/>
    <w:rsid w:val="00985FA3"/>
    <w:rsid w:val="009C64F2"/>
    <w:rsid w:val="00A347AF"/>
    <w:rsid w:val="00A443DA"/>
    <w:rsid w:val="00A46F9E"/>
    <w:rsid w:val="00A62EA2"/>
    <w:rsid w:val="00AB0DBB"/>
    <w:rsid w:val="00AD3859"/>
    <w:rsid w:val="00BC477B"/>
    <w:rsid w:val="00BD1AAE"/>
    <w:rsid w:val="00BF1390"/>
    <w:rsid w:val="00BF5E59"/>
    <w:rsid w:val="00C15318"/>
    <w:rsid w:val="00C7716D"/>
    <w:rsid w:val="00CC70EC"/>
    <w:rsid w:val="00CD3B5A"/>
    <w:rsid w:val="00CE4760"/>
    <w:rsid w:val="00D13B45"/>
    <w:rsid w:val="00D232AF"/>
    <w:rsid w:val="00D97926"/>
    <w:rsid w:val="00E01DBF"/>
    <w:rsid w:val="00E7537A"/>
    <w:rsid w:val="00ED7879"/>
    <w:rsid w:val="00EE77E5"/>
    <w:rsid w:val="00F41DDE"/>
    <w:rsid w:val="00F467E4"/>
    <w:rsid w:val="00F735BF"/>
    <w:rsid w:val="00F9470A"/>
    <w:rsid w:val="00FB6E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5078"/>
    <w:pPr>
      <w:spacing w:line="480" w:lineRule="auto"/>
      <w:ind w:right="216"/>
      <w:outlineLvl w:val="0"/>
    </w:pPr>
    <w:rPr>
      <w:rFonts w:ascii="Arial" w:hAnsi="Arial" w:cs="Arial"/>
      <w:b/>
      <w:sz w:val="24"/>
    </w:rPr>
  </w:style>
  <w:style w:type="paragraph" w:styleId="Heading2">
    <w:name w:val="heading 2"/>
    <w:basedOn w:val="Normal"/>
    <w:next w:val="Normal"/>
    <w:link w:val="Heading2Char"/>
    <w:uiPriority w:val="9"/>
    <w:unhideWhenUsed/>
    <w:qFormat/>
    <w:rsid w:val="00935078"/>
    <w:pPr>
      <w:numPr>
        <w:numId w:val="1"/>
      </w:numPr>
      <w:ind w:right="216"/>
      <w:outlineLvl w:val="1"/>
    </w:pPr>
    <w:rPr>
      <w:rFonts w:ascii="Arial" w:hAnsi="Arial" w:cs="Arial"/>
      <w:b/>
      <w:sz w:val="24"/>
    </w:rPr>
  </w:style>
  <w:style w:type="paragraph" w:styleId="Heading3">
    <w:name w:val="heading 3"/>
    <w:basedOn w:val="Normal"/>
    <w:next w:val="Normal"/>
    <w:link w:val="Heading3Char"/>
    <w:uiPriority w:val="9"/>
    <w:unhideWhenUsed/>
    <w:qFormat/>
    <w:rsid w:val="00935078"/>
    <w:pPr>
      <w:ind w:left="720" w:right="216"/>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935078"/>
    <w:rPr>
      <w:rFonts w:ascii="Arial" w:eastAsia="Times New Roman" w:hAnsi="Arial" w:cs="Arial"/>
      <w:b/>
      <w:sz w:val="24"/>
      <w:szCs w:val="20"/>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935078"/>
    <w:rPr>
      <w:rFonts w:ascii="Arial" w:eastAsia="Times New Roman" w:hAnsi="Arial" w:cs="Arial"/>
      <w:b/>
      <w:sz w:val="24"/>
      <w:szCs w:val="20"/>
    </w:rPr>
  </w:style>
  <w:style w:type="character" w:customStyle="1" w:styleId="Heading3Char">
    <w:name w:val="Heading 3 Char"/>
    <w:basedOn w:val="DefaultParagraphFont"/>
    <w:link w:val="Heading3"/>
    <w:uiPriority w:val="9"/>
    <w:rsid w:val="00935078"/>
    <w:rPr>
      <w:rFonts w:ascii="Arial" w:eastAsia="Times New Roman" w:hAnsi="Arial" w:cs="Arial"/>
      <w:b/>
      <w:sz w:val="24"/>
      <w:szCs w:val="20"/>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 w:type="paragraph" w:styleId="Header">
    <w:name w:val="header"/>
    <w:basedOn w:val="Normal"/>
    <w:link w:val="HeaderChar"/>
    <w:uiPriority w:val="99"/>
    <w:unhideWhenUsed/>
    <w:rsid w:val="00F735BF"/>
    <w:pPr>
      <w:tabs>
        <w:tab w:val="center" w:pos="4680"/>
        <w:tab w:val="right" w:pos="9360"/>
      </w:tabs>
    </w:pPr>
  </w:style>
  <w:style w:type="character" w:customStyle="1" w:styleId="HeaderChar">
    <w:name w:val="Header Char"/>
    <w:basedOn w:val="DefaultParagraphFont"/>
    <w:link w:val="Header"/>
    <w:uiPriority w:val="99"/>
    <w:rsid w:val="00F735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35BF"/>
    <w:pPr>
      <w:tabs>
        <w:tab w:val="center" w:pos="4680"/>
        <w:tab w:val="right" w:pos="9360"/>
      </w:tabs>
    </w:pPr>
  </w:style>
  <w:style w:type="character" w:customStyle="1" w:styleId="FooterChar">
    <w:name w:val="Footer Char"/>
    <w:basedOn w:val="DefaultParagraphFont"/>
    <w:link w:val="Footer"/>
    <w:uiPriority w:val="99"/>
    <w:rsid w:val="00F735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3232">
      <w:bodyDiv w:val="1"/>
      <w:marLeft w:val="0"/>
      <w:marRight w:val="0"/>
      <w:marTop w:val="0"/>
      <w:marBottom w:val="0"/>
      <w:divBdr>
        <w:top w:val="none" w:sz="0" w:space="0" w:color="auto"/>
        <w:left w:val="none" w:sz="0" w:space="0" w:color="auto"/>
        <w:bottom w:val="none" w:sz="0" w:space="0" w:color="auto"/>
        <w:right w:val="none" w:sz="0" w:space="0" w:color="auto"/>
      </w:divBdr>
    </w:div>
    <w:div w:id="1070418993">
      <w:bodyDiv w:val="1"/>
      <w:marLeft w:val="0"/>
      <w:marRight w:val="0"/>
      <w:marTop w:val="0"/>
      <w:marBottom w:val="0"/>
      <w:divBdr>
        <w:top w:val="none" w:sz="0" w:space="0" w:color="auto"/>
        <w:left w:val="none" w:sz="0" w:space="0" w:color="auto"/>
        <w:bottom w:val="none" w:sz="0" w:space="0" w:color="auto"/>
        <w:right w:val="none" w:sz="0" w:space="0" w:color="auto"/>
      </w:divBdr>
    </w:div>
    <w:div w:id="1708329626">
      <w:bodyDiv w:val="1"/>
      <w:marLeft w:val="0"/>
      <w:marRight w:val="0"/>
      <w:marTop w:val="0"/>
      <w:marBottom w:val="0"/>
      <w:divBdr>
        <w:top w:val="none" w:sz="0" w:space="0" w:color="auto"/>
        <w:left w:val="none" w:sz="0" w:space="0" w:color="auto"/>
        <w:bottom w:val="none" w:sz="0" w:space="0" w:color="auto"/>
        <w:right w:val="none" w:sz="0" w:space="0" w:color="auto"/>
      </w:divBdr>
    </w:div>
    <w:div w:id="18060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0827-8D7C-481C-AAC7-62DF967C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161</Words>
  <Characters>1009</Characters>
  <Application>Microsoft Office Word</Application>
  <DocSecurity>0</DocSecurity>
  <Lines>24</Lines>
  <Paragraphs>22</Paragraphs>
  <ScaleCrop>false</ScaleCrop>
  <HeadingPairs>
    <vt:vector size="2" baseType="variant">
      <vt:variant>
        <vt:lpstr>Title</vt:lpstr>
      </vt:variant>
      <vt:variant>
        <vt:i4>1</vt:i4>
      </vt:variant>
    </vt:vector>
  </HeadingPairs>
  <TitlesOfParts>
    <vt:vector size="1" baseType="lpstr">
      <vt:lpstr>HSS SMC Memo - Instructional Quality Commission (CA Dept of Education)</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SMC Memo - Instructional Quality Commission (CA Dept of Education)</dc:title>
  <dc:subject>History-Social Science  Subject Matter Committee  Memorandum for September 2019 Instructional Commission Meeting.</dc:subject>
  <dc:creator>Tracie Yee</dc:creator>
  <cp:keywords/>
  <dc:description/>
  <cp:lastModifiedBy>Vanessa Garay</cp:lastModifiedBy>
  <cp:revision>22</cp:revision>
  <cp:lastPrinted>2019-04-25T14:27:00Z</cp:lastPrinted>
  <dcterms:created xsi:type="dcterms:W3CDTF">2019-05-29T19:00:00Z</dcterms:created>
  <dcterms:modified xsi:type="dcterms:W3CDTF">2021-11-08T20:13:00Z</dcterms:modified>
</cp:coreProperties>
</file>