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74FA" w14:textId="1E8E02C3" w:rsidR="00D901FF" w:rsidRDefault="00D901FF" w:rsidP="00390515">
      <w:pPr>
        <w:tabs>
          <w:tab w:val="left" w:pos="0"/>
          <w:tab w:val="right" w:pos="10080"/>
        </w:tabs>
      </w:pPr>
      <w:bookmarkStart w:id="0" w:name="_GoBack"/>
      <w:bookmarkEnd w:id="0"/>
      <w:r>
        <w:t>California Department of Education</w:t>
      </w:r>
      <w:r w:rsidR="00390515">
        <w:tab/>
      </w:r>
      <w:r>
        <w:t>memo-gad-feb22item01</w:t>
      </w:r>
    </w:p>
    <w:p w14:paraId="5374624D" w14:textId="77777777" w:rsidR="00D901FF" w:rsidRDefault="00D901FF" w:rsidP="00390515">
      <w:r>
        <w:t>Executive Office</w:t>
      </w:r>
    </w:p>
    <w:p w14:paraId="2418935B" w14:textId="5DD9C939" w:rsidR="00D901FF" w:rsidRDefault="00D901FF" w:rsidP="00390515">
      <w:r>
        <w:t>SBE-002 (REV. 11/2017)</w:t>
      </w:r>
    </w:p>
    <w:p w14:paraId="26FFDB38" w14:textId="3FBCF0B9" w:rsidR="00057A96" w:rsidRPr="00BA13A7" w:rsidRDefault="00BC376B" w:rsidP="00673A83">
      <w:pPr>
        <w:pStyle w:val="Heading1"/>
        <w:spacing w:after="240"/>
        <w:rPr>
          <w:rFonts w:ascii="Arial" w:hAnsi="Arial" w:cs="Arial"/>
          <w:b/>
          <w:color w:val="auto"/>
          <w:sz w:val="40"/>
          <w:szCs w:val="52"/>
        </w:rPr>
      </w:pPr>
      <w:r w:rsidRPr="00BA13A7">
        <w:rPr>
          <w:rFonts w:ascii="Arial" w:hAnsi="Arial" w:cs="Arial"/>
          <w:b/>
          <w:color w:val="auto"/>
          <w:sz w:val="40"/>
          <w:szCs w:val="52"/>
        </w:rPr>
        <w:t>MEMORANDUM</w:t>
      </w:r>
    </w:p>
    <w:p w14:paraId="4089C9BD" w14:textId="025CE20C" w:rsidR="00057A96" w:rsidRPr="00BA13A7" w:rsidRDefault="008F6CA0" w:rsidP="00673A83">
      <w:pPr>
        <w:pStyle w:val="MessageHeader"/>
      </w:pPr>
      <w:r w:rsidRPr="00BA13A7">
        <w:rPr>
          <w:b/>
        </w:rPr>
        <w:t>DATE:</w:t>
      </w:r>
      <w:r w:rsidRPr="00BA13A7">
        <w:tab/>
      </w:r>
      <w:r w:rsidR="00177318">
        <w:t xml:space="preserve">February </w:t>
      </w:r>
      <w:r w:rsidR="00184FFC">
        <w:t>4</w:t>
      </w:r>
      <w:r w:rsidR="00177318">
        <w:t>,</w:t>
      </w:r>
      <w:r w:rsidR="000151F8" w:rsidRPr="00513D24">
        <w:t xml:space="preserve"> 20</w:t>
      </w:r>
      <w:r w:rsidR="00474181" w:rsidRPr="00513D24">
        <w:t>2</w:t>
      </w:r>
      <w:r w:rsidR="00A23B61">
        <w:t>2</w:t>
      </w:r>
      <w:r w:rsidR="00057A96" w:rsidRPr="00BA13A7">
        <w:t xml:space="preserve"> </w:t>
      </w:r>
    </w:p>
    <w:p w14:paraId="010D1BB3" w14:textId="73D17C4D" w:rsidR="00057A96" w:rsidRPr="00BA13A7" w:rsidRDefault="00057A96" w:rsidP="00673A83">
      <w:pPr>
        <w:pStyle w:val="MessageHeader"/>
      </w:pPr>
      <w:r w:rsidRPr="00BA13A7">
        <w:rPr>
          <w:b/>
        </w:rPr>
        <w:t>TO:</w:t>
      </w:r>
      <w:r w:rsidRPr="00BA13A7">
        <w:tab/>
        <w:t>ME</w:t>
      </w:r>
      <w:r w:rsidR="007A656D" w:rsidRPr="00BA13A7">
        <w:t>MBERS, State Board of Education</w:t>
      </w:r>
    </w:p>
    <w:p w14:paraId="6EEC52CE" w14:textId="77777777" w:rsidR="00057A96" w:rsidRPr="00BA13A7" w:rsidRDefault="00057A96" w:rsidP="00673A83">
      <w:pPr>
        <w:pStyle w:val="MessageHeader"/>
      </w:pPr>
      <w:r w:rsidRPr="00BA13A7">
        <w:rPr>
          <w:b/>
        </w:rPr>
        <w:t>FROM:</w:t>
      </w:r>
      <w:r w:rsidR="00381535" w:rsidRPr="00BA13A7">
        <w:tab/>
        <w:t>TONY THURMOND</w:t>
      </w:r>
      <w:r w:rsidR="00C61F78" w:rsidRPr="00BA13A7">
        <w:t xml:space="preserve">, </w:t>
      </w:r>
      <w:r w:rsidRPr="00BA13A7">
        <w:t>State Superintendent of Public Instruction</w:t>
      </w:r>
    </w:p>
    <w:p w14:paraId="5150A281" w14:textId="29C74A96" w:rsidR="00474181" w:rsidRPr="00BA13A7" w:rsidRDefault="00057A96" w:rsidP="00474181">
      <w:pPr>
        <w:pStyle w:val="MessageHeader"/>
      </w:pPr>
      <w:r w:rsidRPr="00BA13A7">
        <w:rPr>
          <w:b/>
        </w:rPr>
        <w:t>SUBJECT:</w:t>
      </w:r>
      <w:r w:rsidRPr="00BA13A7">
        <w:tab/>
      </w:r>
      <w:r w:rsidR="005C114C" w:rsidRPr="00A87715">
        <w:rPr>
          <w:bCs/>
        </w:rPr>
        <w:t>Update to California’s Every Student Succeeds Act State Plan</w:t>
      </w:r>
    </w:p>
    <w:p w14:paraId="36DC13A3" w14:textId="32168A56" w:rsidR="00057A96" w:rsidRDefault="00474A2F" w:rsidP="007A4D8E">
      <w:pPr>
        <w:pStyle w:val="Heading2"/>
      </w:pPr>
      <w:r w:rsidRPr="00BA13A7">
        <w:t>Summary o</w:t>
      </w:r>
      <w:r w:rsidR="00057A96" w:rsidRPr="00BA13A7">
        <w:t>f Key Issues</w:t>
      </w:r>
    </w:p>
    <w:p w14:paraId="5568B3FD" w14:textId="77777777" w:rsidR="005C114C" w:rsidRPr="005C114C" w:rsidRDefault="005C114C" w:rsidP="005C114C">
      <w:pPr>
        <w:rPr>
          <w:rFonts w:cs="Arial"/>
        </w:rPr>
      </w:pPr>
      <w:r w:rsidRPr="005C114C">
        <w:t>This information memorandum provides an update to the State Board of Education (</w:t>
      </w:r>
      <w:r w:rsidRPr="005C114C">
        <w:rPr>
          <w:rFonts w:cs="Arial"/>
        </w:rPr>
        <w:t>SBE) on the status of two sets of amendments to California’s Every Student Succeeds Act (ESSA) State Plan and discusses possible next steps around future action.</w:t>
      </w:r>
    </w:p>
    <w:p w14:paraId="2CCDCE0C" w14:textId="0E7CC9E1" w:rsidR="005C114C" w:rsidRPr="005C114C" w:rsidRDefault="005C114C" w:rsidP="005C114C">
      <w:pPr>
        <w:spacing w:before="100" w:beforeAutospacing="1"/>
      </w:pPr>
      <w:r w:rsidRPr="00184FFC">
        <w:rPr>
          <w:rFonts w:cs="Arial"/>
        </w:rPr>
        <w:t xml:space="preserve">In January 2021, the SBE approved amendments to California’s ESSA State Plan to bring the </w:t>
      </w:r>
      <w:r w:rsidRPr="00184FFC">
        <w:t>Dashboard Alternative School Status (DASS) modified methods business rules for calculating the Academic Achievement</w:t>
      </w:r>
      <w:r w:rsidR="00BA4795" w:rsidRPr="00184FFC">
        <w:t xml:space="preserve"> and Graduation Rate</w:t>
      </w:r>
      <w:r w:rsidRPr="00184FFC">
        <w:t xml:space="preserve"> indicator</w:t>
      </w:r>
      <w:r w:rsidR="00BA4795" w:rsidRPr="00184FFC">
        <w:t>s</w:t>
      </w:r>
      <w:r w:rsidRPr="00184FFC">
        <w:t xml:space="preserve"> into compliance with Elementary and Secondary Education Act </w:t>
      </w:r>
      <w:r w:rsidR="004D1DB6" w:rsidRPr="00184FFC">
        <w:t xml:space="preserve">(ESEA) </w:t>
      </w:r>
      <w:r w:rsidRPr="00184FFC">
        <w:t>requirements.</w:t>
      </w:r>
      <w:r w:rsidR="00870385">
        <w:t xml:space="preserve"> </w:t>
      </w:r>
      <w:r w:rsidRPr="005C114C">
        <w:t>(</w:t>
      </w:r>
      <w:hyperlink r:id="rId11" w:tooltip="January 2021 SBE Item 4" w:history="1">
        <w:r w:rsidRPr="005C114C">
          <w:rPr>
            <w:color w:val="0563C1" w:themeColor="hyperlink"/>
            <w:u w:val="single"/>
          </w:rPr>
          <w:t>https://www.cde.ca.gov/be/ag/ag/yr21/documents/jan21item04.docx</w:t>
        </w:r>
      </w:hyperlink>
      <w:r w:rsidRPr="005C114C">
        <w:t xml:space="preserve">). </w:t>
      </w:r>
    </w:p>
    <w:p w14:paraId="6E6673BB" w14:textId="31DB35F4" w:rsidR="005C114C" w:rsidRPr="005C114C" w:rsidRDefault="005C114C" w:rsidP="005C114C">
      <w:pPr>
        <w:spacing w:before="100" w:beforeAutospacing="1"/>
      </w:pPr>
      <w:r w:rsidRPr="00184FFC">
        <w:t xml:space="preserve">Additionally, in November 2021, the SBE approved amendments to California’s ESSA State Plan that clarified the definitions of ineffective teacher and out of field teacher </w:t>
      </w:r>
      <w:r w:rsidR="00BA4795" w:rsidRPr="00184FFC">
        <w:t>and provided updated data based on these new definitions.</w:t>
      </w:r>
      <w:r w:rsidR="00BA4795">
        <w:t xml:space="preserve"> </w:t>
      </w:r>
      <w:r w:rsidRPr="005C114C">
        <w:t>(</w:t>
      </w:r>
      <w:hyperlink r:id="rId12" w:tooltip="November 2021 SBE Item 6" w:history="1">
        <w:r w:rsidRPr="005C114C">
          <w:rPr>
            <w:color w:val="0563C1" w:themeColor="hyperlink"/>
            <w:u w:val="single"/>
          </w:rPr>
          <w:t>https://www.cde.ca.gov/be/ag/ag/yr21/documents/nov21item06.docx</w:t>
        </w:r>
      </w:hyperlink>
      <w:r w:rsidRPr="005C114C">
        <w:rPr>
          <w:color w:val="0563C1" w:themeColor="hyperlink"/>
          <w:u w:val="single"/>
        </w:rPr>
        <w:t>)</w:t>
      </w:r>
      <w:r w:rsidRPr="005C114C">
        <w:t xml:space="preserve">. </w:t>
      </w:r>
    </w:p>
    <w:p w14:paraId="6B72B0D0" w14:textId="7927AE97" w:rsidR="005C114C" w:rsidRPr="005C114C" w:rsidRDefault="005C114C" w:rsidP="005C114C">
      <w:pPr>
        <w:spacing w:before="100" w:beforeAutospacing="1"/>
      </w:pPr>
      <w:r w:rsidRPr="00184FFC">
        <w:t xml:space="preserve">On January 12, 2022, the </w:t>
      </w:r>
      <w:r w:rsidR="00EE7900" w:rsidRPr="00184FFC">
        <w:t>U.S. Department of Education (</w:t>
      </w:r>
      <w:r w:rsidRPr="00184FFC">
        <w:t>ED</w:t>
      </w:r>
      <w:r w:rsidR="00EE7900" w:rsidRPr="00184FFC">
        <w:t>)</w:t>
      </w:r>
      <w:r w:rsidRPr="00184FFC">
        <w:t xml:space="preserve"> sent two letters regarding these amendments to California’s ESSA State Plan. The first letter (see Attachment 1) </w:t>
      </w:r>
      <w:r w:rsidR="00BA4795" w:rsidRPr="00184FFC">
        <w:t xml:space="preserve">denied the amendments approved by the SBE in January 2021 regarding the DASS modified methods. Additionally, this letter </w:t>
      </w:r>
      <w:r w:rsidR="00053EB3" w:rsidRPr="00184FFC">
        <w:t xml:space="preserve">cleared a prior issue related to </w:t>
      </w:r>
      <w:r w:rsidRPr="00184FFC">
        <w:t>California’s business rules for calculating</w:t>
      </w:r>
      <w:r w:rsidR="00BA4795" w:rsidRPr="00184FFC">
        <w:t xml:space="preserve"> the participation rate for the </w:t>
      </w:r>
      <w:r w:rsidRPr="00184FFC">
        <w:t>Academic Achievement indicator. The second letter (see Attachment 2) approved amendments that clarified the definitions of ineffective teacher and out of field teacher</w:t>
      </w:r>
      <w:r w:rsidR="00BA4795" w:rsidRPr="00184FFC">
        <w:t xml:space="preserve"> and provided updated data</w:t>
      </w:r>
      <w:r w:rsidRPr="00184FFC">
        <w:t>. Note</w:t>
      </w:r>
      <w:r w:rsidRPr="005C114C">
        <w:t>: A prior letter approved the California’s State Plan amendments for using the progress in achieving English Language Proficiency (ELP) indicator to identify comprehensive support and improvement (CSI) and additional targeted support and improvement (ATSI) schools in the 2019</w:t>
      </w:r>
      <w:r w:rsidRPr="005C114C">
        <w:rPr>
          <w:rFonts w:cs="Arial"/>
        </w:rPr>
        <w:t>–</w:t>
      </w:r>
      <w:r w:rsidRPr="005C114C">
        <w:t xml:space="preserve">2020 school year and removed these conditions of high-risk status from California’s Title I, Part A grant. The CDE provided an information memorandum to the SBE on this issue that can be found at </w:t>
      </w:r>
      <w:hyperlink r:id="rId13" w:tooltip="SBE Memo December 2020 Item 1" w:history="1">
        <w:r w:rsidRPr="005C114C">
          <w:rPr>
            <w:color w:val="0563C1" w:themeColor="hyperlink"/>
            <w:u w:val="single"/>
          </w:rPr>
          <w:t>https://www.cde.ca.gov/be/pn/im/documents/dec20gad01.docx</w:t>
        </w:r>
      </w:hyperlink>
      <w:r w:rsidRPr="005C114C">
        <w:t>.</w:t>
      </w:r>
    </w:p>
    <w:p w14:paraId="7FC90543" w14:textId="678D6999" w:rsidR="008D7031" w:rsidRDefault="005C114C" w:rsidP="00D901FF">
      <w:pPr>
        <w:spacing w:before="100" w:beforeAutospacing="1"/>
      </w:pPr>
      <w:r w:rsidRPr="005C114C">
        <w:lastRenderedPageBreak/>
        <w:t>The CDE will be updating the SBE on the DASS issue and discussing possible next steps, including a potential waiver at the March 2022 meeting.</w:t>
      </w:r>
      <w:r w:rsidR="00D010D5">
        <w:br w:type="page"/>
      </w:r>
    </w:p>
    <w:p w14:paraId="5C91F9A1" w14:textId="77777777" w:rsidR="005C114C" w:rsidRPr="006A366F" w:rsidRDefault="005C114C" w:rsidP="006A366F">
      <w:pPr>
        <w:pStyle w:val="Heading2"/>
      </w:pPr>
      <w:r w:rsidRPr="006A366F">
        <w:lastRenderedPageBreak/>
        <w:t>Attachment(s)</w:t>
      </w:r>
    </w:p>
    <w:p w14:paraId="00712F26" w14:textId="37190E97" w:rsidR="00A23B61" w:rsidRDefault="005C114C" w:rsidP="00D901FF">
      <w:pPr>
        <w:spacing w:before="240"/>
        <w:rPr>
          <w:bCs/>
        </w:rPr>
      </w:pPr>
      <w:r w:rsidRPr="005C114C">
        <w:rPr>
          <w:b/>
        </w:rPr>
        <w:t>Attachment 1</w:t>
      </w:r>
      <w:r w:rsidRPr="005C114C">
        <w:rPr>
          <w:bCs/>
        </w:rPr>
        <w:t>:</w:t>
      </w:r>
      <w:r w:rsidRPr="005C114C">
        <w:t xml:space="preserve"> ED Letter Related to DASS Modified Methods</w:t>
      </w:r>
      <w:r w:rsidR="009A39CF">
        <w:t xml:space="preserve"> (</w:t>
      </w:r>
      <w:r w:rsidR="00EF2584">
        <w:t>5</w:t>
      </w:r>
      <w:r w:rsidR="009A39CF">
        <w:t xml:space="preserve"> pages)</w:t>
      </w:r>
    </w:p>
    <w:p w14:paraId="6CF287D0" w14:textId="2F51162C" w:rsidR="00D901FF" w:rsidRPr="00D901FF" w:rsidRDefault="005C114C" w:rsidP="00D901FF">
      <w:pPr>
        <w:spacing w:before="240"/>
        <w:rPr>
          <w:b/>
        </w:rPr>
      </w:pPr>
      <w:r w:rsidRPr="005C114C">
        <w:rPr>
          <w:b/>
        </w:rPr>
        <w:t>Attachment 2</w:t>
      </w:r>
      <w:r w:rsidRPr="00D901FF">
        <w:rPr>
          <w:b/>
        </w:rPr>
        <w:t xml:space="preserve">: </w:t>
      </w:r>
      <w:r w:rsidRPr="00D901FF">
        <w:t>ED Letter Related to Ineffective and Out-of-Field Teacher Definitions</w:t>
      </w:r>
      <w:r w:rsidR="009A39CF" w:rsidRPr="00D901FF">
        <w:t xml:space="preserve"> (3 pages)</w:t>
      </w:r>
    </w:p>
    <w:p w14:paraId="65427C3F" w14:textId="77777777" w:rsidR="00D010D5" w:rsidRDefault="00DB7DB6" w:rsidP="00377C42">
      <w:pPr>
        <w:spacing w:after="160" w:line="259" w:lineRule="auto"/>
        <w:sectPr w:rsidR="00D010D5" w:rsidSect="008F6485">
          <w:headerReference w:type="default" r:id="rId14"/>
          <w:type w:val="continuous"/>
          <w:pgSz w:w="12240" w:h="15840"/>
          <w:pgMar w:top="900" w:right="1080" w:bottom="1440" w:left="1080" w:header="720" w:footer="720" w:gutter="0"/>
          <w:cols w:space="720"/>
          <w:titlePg/>
          <w:docGrid w:linePitch="326"/>
        </w:sectPr>
      </w:pPr>
      <w:r>
        <w:br w:type="page"/>
      </w:r>
    </w:p>
    <w:p w14:paraId="11C7E755" w14:textId="16C61242" w:rsidR="00DB7DB6" w:rsidRPr="00F618C9" w:rsidRDefault="00F618C9" w:rsidP="009D4FFF">
      <w:pPr>
        <w:jc w:val="center"/>
        <w:rPr>
          <w:rFonts w:ascii="Times New Roman" w:hAnsi="Times New Roman"/>
        </w:rPr>
      </w:pPr>
      <w:r w:rsidRPr="00F618C9">
        <w:rPr>
          <w:rFonts w:ascii="Times New Roman" w:eastAsiaTheme="minorHAnsi" w:hAnsi="Times New Roman"/>
          <w:noProof/>
        </w:rPr>
        <w:lastRenderedPageBreak/>
        <w:drawing>
          <wp:inline distT="0" distB="0" distL="0" distR="0" wp14:anchorId="47B732C3" wp14:editId="0037AD5D">
            <wp:extent cx="987425" cy="914400"/>
            <wp:effectExtent l="0" t="0" r="3175" b="0"/>
            <wp:docPr id="2" name="Picture 2" descr="United States Department of Education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a:ln>
                      <a:noFill/>
                    </a:ln>
                  </pic:spPr>
                </pic:pic>
              </a:graphicData>
            </a:graphic>
          </wp:inline>
        </w:drawing>
      </w:r>
    </w:p>
    <w:p w14:paraId="1A1803A5" w14:textId="31B335DA" w:rsidR="00DB7DB6" w:rsidRPr="009D4FFF" w:rsidRDefault="00DB7DB6" w:rsidP="009D4FFF">
      <w:pPr>
        <w:pStyle w:val="Heading1"/>
        <w:spacing w:line="360" w:lineRule="auto"/>
        <w:ind w:left="-547"/>
        <w:jc w:val="center"/>
        <w:rPr>
          <w:rFonts w:ascii="Times New Roman" w:hAnsi="Times New Roman" w:cs="Times New Roman"/>
          <w:color w:val="002060"/>
          <w:sz w:val="24"/>
        </w:rPr>
      </w:pPr>
      <w:r w:rsidRPr="009D4FFF">
        <w:rPr>
          <w:rFonts w:ascii="Times New Roman" w:hAnsi="Times New Roman" w:cs="Times New Roman"/>
          <w:color w:val="002060"/>
          <w:sz w:val="28"/>
        </w:rPr>
        <w:t>UNITED STATES DEPARTMENT OF EDUCATION</w:t>
      </w:r>
      <w:r w:rsidR="009D4FFF" w:rsidRPr="009D4FFF">
        <w:rPr>
          <w:rFonts w:ascii="Times New Roman" w:hAnsi="Times New Roman" w:cs="Times New Roman"/>
          <w:color w:val="002060"/>
          <w:sz w:val="24"/>
        </w:rPr>
        <w:br/>
      </w:r>
      <w:r w:rsidRPr="009D4FFF">
        <w:rPr>
          <w:rFonts w:ascii="Times New Roman" w:hAnsi="Times New Roman" w:cs="Times New Roman"/>
          <w:color w:val="002060"/>
          <w:sz w:val="24"/>
        </w:rPr>
        <w:t>OFFICE OF ELEMENTARY AND SECONDARY EDUCATION</w:t>
      </w:r>
      <w:r w:rsidR="009D4FFF" w:rsidRPr="009D4FFF">
        <w:rPr>
          <w:rFonts w:ascii="Times New Roman" w:hAnsi="Times New Roman" w:cs="Times New Roman"/>
          <w:color w:val="002060"/>
          <w:sz w:val="24"/>
        </w:rPr>
        <w:br/>
      </w:r>
      <w:r w:rsidRPr="009D4FFF">
        <w:rPr>
          <w:rFonts w:ascii="Times New Roman" w:hAnsi="Times New Roman" w:cs="Times New Roman"/>
          <w:color w:val="auto"/>
          <w:sz w:val="24"/>
        </w:rPr>
        <w:t>January 12, 2022</w:t>
      </w:r>
    </w:p>
    <w:p w14:paraId="42289EF7" w14:textId="77777777" w:rsidR="00F618C9" w:rsidRDefault="00F618C9" w:rsidP="00DB7DB6">
      <w:pPr>
        <w:pStyle w:val="BodyText"/>
        <w:spacing w:before="69"/>
        <w:ind w:left="120" w:right="6473"/>
        <w:sectPr w:rsidR="00F618C9" w:rsidSect="009D4FFF">
          <w:headerReference w:type="default" r:id="rId16"/>
          <w:pgSz w:w="12240" w:h="15840"/>
          <w:pgMar w:top="1440" w:right="1080" w:bottom="1440" w:left="1080" w:header="606" w:footer="0" w:gutter="0"/>
          <w:pgNumType w:start="1"/>
          <w:cols w:num="2" w:space="0" w:equalWidth="0">
            <w:col w:w="2880" w:space="0"/>
            <w:col w:w="7200"/>
          </w:cols>
          <w:docGrid w:linePitch="326"/>
        </w:sectPr>
      </w:pPr>
    </w:p>
    <w:p w14:paraId="26508D43" w14:textId="5C1F91C8" w:rsidR="00DB7DB6" w:rsidRDefault="00DB7DB6" w:rsidP="009D4FFF">
      <w:pPr>
        <w:pStyle w:val="BodyText"/>
        <w:spacing w:before="240"/>
        <w:ind w:left="120" w:right="6473"/>
      </w:pPr>
      <w:r>
        <w:t>The</w:t>
      </w:r>
      <w:r>
        <w:rPr>
          <w:spacing w:val="-2"/>
        </w:rPr>
        <w:t xml:space="preserve"> </w:t>
      </w:r>
      <w:r>
        <w:rPr>
          <w:spacing w:val="-1"/>
        </w:rPr>
        <w:t xml:space="preserve">Honorable </w:t>
      </w:r>
      <w:r>
        <w:rPr>
          <w:color w:val="131313"/>
        </w:rPr>
        <w:t>Tony Thurmond</w:t>
      </w:r>
      <w:r>
        <w:rPr>
          <w:color w:val="131313"/>
          <w:spacing w:val="29"/>
        </w:rPr>
        <w:t xml:space="preserve"> </w:t>
      </w:r>
      <w:r>
        <w:rPr>
          <w:spacing w:val="-1"/>
        </w:rPr>
        <w:t>Superintendent</w:t>
      </w:r>
    </w:p>
    <w:p w14:paraId="7B47FF47" w14:textId="77777777" w:rsidR="00DB7DB6" w:rsidRDefault="00DB7DB6" w:rsidP="00DB7DB6">
      <w:pPr>
        <w:pStyle w:val="BodyText"/>
        <w:ind w:left="120" w:right="6473"/>
      </w:pPr>
      <w:r>
        <w:rPr>
          <w:spacing w:val="-1"/>
        </w:rPr>
        <w:t>California</w:t>
      </w:r>
      <w:r>
        <w:t xml:space="preserve"> </w:t>
      </w:r>
      <w:r>
        <w:rPr>
          <w:spacing w:val="-1"/>
        </w:rPr>
        <w:t>Department</w:t>
      </w:r>
      <w:r>
        <w:t xml:space="preserve"> of</w:t>
      </w:r>
      <w:r>
        <w:rPr>
          <w:spacing w:val="1"/>
        </w:rPr>
        <w:t xml:space="preserve"> </w:t>
      </w:r>
      <w:r>
        <w:rPr>
          <w:spacing w:val="-1"/>
        </w:rPr>
        <w:t>Education</w:t>
      </w:r>
      <w:r>
        <w:rPr>
          <w:spacing w:val="43"/>
        </w:rPr>
        <w:t xml:space="preserve"> </w:t>
      </w:r>
      <w:r>
        <w:t xml:space="preserve">1430 N </w:t>
      </w:r>
      <w:r>
        <w:rPr>
          <w:spacing w:val="-1"/>
        </w:rPr>
        <w:t>Street</w:t>
      </w:r>
    </w:p>
    <w:p w14:paraId="2A9161B1" w14:textId="4643C00C" w:rsidR="00DB7DB6" w:rsidRDefault="00DB7DB6" w:rsidP="00246792">
      <w:pPr>
        <w:pStyle w:val="BodyText"/>
        <w:spacing w:after="240"/>
        <w:ind w:left="120"/>
      </w:pPr>
      <w:r>
        <w:rPr>
          <w:spacing w:val="-1"/>
        </w:rPr>
        <w:t>Sacramento,</w:t>
      </w:r>
      <w:r>
        <w:t xml:space="preserve"> CA</w:t>
      </w:r>
      <w:r>
        <w:rPr>
          <w:spacing w:val="60"/>
        </w:rPr>
        <w:t xml:space="preserve"> </w:t>
      </w:r>
      <w:r>
        <w:t>95814</w:t>
      </w:r>
    </w:p>
    <w:p w14:paraId="265D9C78" w14:textId="77777777" w:rsidR="00DB7DB6" w:rsidRDefault="00DB7DB6" w:rsidP="00DB7DB6">
      <w:pPr>
        <w:pStyle w:val="BodyText"/>
        <w:ind w:left="120" w:right="6473"/>
      </w:pPr>
      <w:r>
        <w:rPr>
          <w:spacing w:val="-1"/>
        </w:rPr>
        <w:t>Dr.</w:t>
      </w:r>
      <w:r>
        <w:t xml:space="preserve"> Linda</w:t>
      </w:r>
      <w:r>
        <w:rPr>
          <w:spacing w:val="-1"/>
        </w:rPr>
        <w:t xml:space="preserve"> Darling-Hammond</w:t>
      </w:r>
      <w:r>
        <w:rPr>
          <w:spacing w:val="31"/>
        </w:rPr>
        <w:t xml:space="preserve"> </w:t>
      </w:r>
      <w:r>
        <w:rPr>
          <w:spacing w:val="-1"/>
        </w:rPr>
        <w:t>President</w:t>
      </w:r>
    </w:p>
    <w:p w14:paraId="704860E9" w14:textId="77777777" w:rsidR="00DB7DB6" w:rsidRDefault="00DB7DB6" w:rsidP="00DB7DB6">
      <w:pPr>
        <w:pStyle w:val="BodyText"/>
        <w:ind w:left="120" w:right="7276"/>
      </w:pPr>
      <w:r>
        <w:t>State</w:t>
      </w:r>
      <w:r>
        <w:rPr>
          <w:spacing w:val="-2"/>
        </w:rPr>
        <w:t xml:space="preserve"> </w:t>
      </w:r>
      <w:r>
        <w:rPr>
          <w:spacing w:val="-1"/>
        </w:rPr>
        <w:t>Board</w:t>
      </w:r>
      <w:r>
        <w:t xml:space="preserve"> of</w:t>
      </w:r>
      <w:r>
        <w:rPr>
          <w:spacing w:val="-2"/>
        </w:rPr>
        <w:t xml:space="preserve"> </w:t>
      </w:r>
      <w:r>
        <w:rPr>
          <w:spacing w:val="-1"/>
        </w:rPr>
        <w:t>Education</w:t>
      </w:r>
      <w:r>
        <w:rPr>
          <w:spacing w:val="24"/>
        </w:rPr>
        <w:t xml:space="preserve"> </w:t>
      </w:r>
      <w:r>
        <w:t xml:space="preserve">1430 N </w:t>
      </w:r>
      <w:r>
        <w:rPr>
          <w:spacing w:val="-1"/>
        </w:rPr>
        <w:t>Street,</w:t>
      </w:r>
      <w:r>
        <w:t xml:space="preserve"> Room 5111</w:t>
      </w:r>
    </w:p>
    <w:p w14:paraId="23BAC920" w14:textId="77777777" w:rsidR="00DB7DB6" w:rsidRPr="00246792" w:rsidRDefault="00DB7DB6" w:rsidP="00246792">
      <w:pPr>
        <w:pStyle w:val="BodyText"/>
        <w:spacing w:after="240"/>
        <w:ind w:left="120"/>
        <w:rPr>
          <w:spacing w:val="-1"/>
        </w:rPr>
      </w:pPr>
      <w:r>
        <w:rPr>
          <w:spacing w:val="-1"/>
        </w:rPr>
        <w:t>Sacramento,</w:t>
      </w:r>
      <w:r w:rsidRPr="00246792">
        <w:rPr>
          <w:spacing w:val="-1"/>
        </w:rPr>
        <w:t xml:space="preserve"> CA 95814</w:t>
      </w:r>
    </w:p>
    <w:p w14:paraId="77D382C4" w14:textId="77777777" w:rsidR="00DB7DB6" w:rsidRPr="00246792" w:rsidRDefault="00DB7DB6" w:rsidP="00246792">
      <w:pPr>
        <w:pStyle w:val="BodyText"/>
        <w:spacing w:after="240"/>
        <w:ind w:left="120"/>
        <w:rPr>
          <w:spacing w:val="-1"/>
        </w:rPr>
      </w:pPr>
      <w:r>
        <w:rPr>
          <w:spacing w:val="-1"/>
        </w:rPr>
        <w:t>Dear Superintendent</w:t>
      </w:r>
      <w:r w:rsidRPr="00246792">
        <w:rPr>
          <w:spacing w:val="-1"/>
        </w:rPr>
        <w:t xml:space="preserve"> Thurmond </w:t>
      </w:r>
      <w:r>
        <w:rPr>
          <w:spacing w:val="-1"/>
        </w:rPr>
        <w:t>and</w:t>
      </w:r>
      <w:r w:rsidRPr="00246792">
        <w:rPr>
          <w:spacing w:val="-1"/>
        </w:rPr>
        <w:t xml:space="preserve"> </w:t>
      </w:r>
      <w:r>
        <w:rPr>
          <w:spacing w:val="-1"/>
        </w:rPr>
        <w:t>Dr.</w:t>
      </w:r>
      <w:r w:rsidRPr="00246792">
        <w:rPr>
          <w:spacing w:val="-1"/>
        </w:rPr>
        <w:t xml:space="preserve"> Darling-Hammond:</w:t>
      </w:r>
    </w:p>
    <w:p w14:paraId="7A9DDF71" w14:textId="77777777" w:rsidR="00DB7DB6" w:rsidRPr="00246792" w:rsidRDefault="00DB7DB6" w:rsidP="00246792">
      <w:pPr>
        <w:pStyle w:val="BodyText"/>
        <w:spacing w:after="240"/>
        <w:ind w:left="120"/>
        <w:rPr>
          <w:spacing w:val="-1"/>
        </w:rPr>
      </w:pPr>
      <w:r w:rsidRPr="00246792">
        <w:rPr>
          <w:spacing w:val="-1"/>
        </w:rPr>
        <w:t>In a</w:t>
      </w:r>
      <w:r>
        <w:rPr>
          <w:spacing w:val="-1"/>
        </w:rPr>
        <w:t xml:space="preserve"> </w:t>
      </w:r>
      <w:r w:rsidRPr="00246792">
        <w:rPr>
          <w:spacing w:val="-1"/>
        </w:rPr>
        <w:t>letter</w:t>
      </w:r>
      <w:r>
        <w:rPr>
          <w:spacing w:val="-1"/>
        </w:rPr>
        <w:t xml:space="preserve"> </w:t>
      </w:r>
      <w:r w:rsidRPr="00246792">
        <w:rPr>
          <w:spacing w:val="-1"/>
        </w:rPr>
        <w:t xml:space="preserve">dated June 3, 2019, the U.S. </w:t>
      </w:r>
      <w:r>
        <w:rPr>
          <w:spacing w:val="-1"/>
        </w:rPr>
        <w:t>Department</w:t>
      </w:r>
      <w:r w:rsidRPr="00246792">
        <w:rPr>
          <w:spacing w:val="-1"/>
        </w:rPr>
        <w:t xml:space="preserve"> of </w:t>
      </w:r>
      <w:r>
        <w:rPr>
          <w:spacing w:val="-1"/>
        </w:rPr>
        <w:t>Education</w:t>
      </w:r>
      <w:r w:rsidRPr="00246792">
        <w:rPr>
          <w:spacing w:val="-1"/>
        </w:rPr>
        <w:t xml:space="preserve"> (the Department) </w:t>
      </w:r>
      <w:r>
        <w:rPr>
          <w:spacing w:val="-1"/>
        </w:rPr>
        <w:t>placed</w:t>
      </w:r>
      <w:r w:rsidRPr="00246792">
        <w:rPr>
          <w:spacing w:val="-1"/>
        </w:rPr>
        <w:t xml:space="preserve"> California’s </w:t>
      </w:r>
      <w:r>
        <w:rPr>
          <w:spacing w:val="-1"/>
        </w:rPr>
        <w:t>fiscal</w:t>
      </w:r>
      <w:r w:rsidRPr="00246792">
        <w:rPr>
          <w:spacing w:val="-1"/>
        </w:rPr>
        <w:t xml:space="preserve"> year </w:t>
      </w:r>
      <w:r>
        <w:rPr>
          <w:spacing w:val="-1"/>
        </w:rPr>
        <w:t>(FY)</w:t>
      </w:r>
      <w:r w:rsidRPr="00246792">
        <w:rPr>
          <w:spacing w:val="-1"/>
        </w:rPr>
        <w:t xml:space="preserve"> 2018 Title I, Part A</w:t>
      </w:r>
      <w:r>
        <w:rPr>
          <w:spacing w:val="-1"/>
        </w:rPr>
        <w:t xml:space="preserve"> </w:t>
      </w:r>
      <w:r w:rsidRPr="00246792">
        <w:rPr>
          <w:spacing w:val="-1"/>
        </w:rPr>
        <w:t xml:space="preserve">grant on high-risk </w:t>
      </w:r>
      <w:r>
        <w:rPr>
          <w:spacing w:val="-1"/>
        </w:rPr>
        <w:t>status</w:t>
      </w:r>
      <w:r w:rsidRPr="00246792">
        <w:rPr>
          <w:spacing w:val="-1"/>
        </w:rPr>
        <w:t xml:space="preserve"> </w:t>
      </w:r>
      <w:r>
        <w:rPr>
          <w:spacing w:val="-1"/>
        </w:rPr>
        <w:t xml:space="preserve">because </w:t>
      </w:r>
      <w:r w:rsidRPr="00246792">
        <w:rPr>
          <w:spacing w:val="-1"/>
        </w:rPr>
        <w:t xml:space="preserve">the </w:t>
      </w:r>
      <w:r>
        <w:rPr>
          <w:spacing w:val="-1"/>
        </w:rPr>
        <w:t>California</w:t>
      </w:r>
      <w:r w:rsidRPr="00246792">
        <w:rPr>
          <w:spacing w:val="-1"/>
        </w:rPr>
        <w:t xml:space="preserve"> </w:t>
      </w:r>
      <w:r>
        <w:rPr>
          <w:spacing w:val="-1"/>
        </w:rPr>
        <w:t>Department</w:t>
      </w:r>
      <w:r w:rsidRPr="00246792">
        <w:rPr>
          <w:spacing w:val="-1"/>
        </w:rPr>
        <w:t xml:space="preserve"> of </w:t>
      </w:r>
      <w:r>
        <w:rPr>
          <w:spacing w:val="-1"/>
        </w:rPr>
        <w:t>Education</w:t>
      </w:r>
      <w:r w:rsidRPr="00246792">
        <w:rPr>
          <w:spacing w:val="-1"/>
        </w:rPr>
        <w:t xml:space="preserve"> </w:t>
      </w:r>
      <w:r>
        <w:rPr>
          <w:spacing w:val="-1"/>
        </w:rPr>
        <w:t>(CDE)</w:t>
      </w:r>
      <w:r w:rsidRPr="00246792">
        <w:rPr>
          <w:spacing w:val="-1"/>
        </w:rPr>
        <w:t xml:space="preserve"> did not identify </w:t>
      </w:r>
      <w:r>
        <w:rPr>
          <w:spacing w:val="-1"/>
        </w:rPr>
        <w:t>schools</w:t>
      </w:r>
      <w:r w:rsidRPr="00246792">
        <w:rPr>
          <w:spacing w:val="-1"/>
        </w:rPr>
        <w:t xml:space="preserve"> for </w:t>
      </w:r>
      <w:r>
        <w:rPr>
          <w:spacing w:val="-1"/>
        </w:rPr>
        <w:t>comprehensive</w:t>
      </w:r>
      <w:r w:rsidRPr="00246792">
        <w:rPr>
          <w:spacing w:val="-1"/>
        </w:rPr>
        <w:t xml:space="preserve"> </w:t>
      </w:r>
      <w:r>
        <w:rPr>
          <w:spacing w:val="-1"/>
        </w:rPr>
        <w:t>support</w:t>
      </w:r>
      <w:r w:rsidRPr="00246792">
        <w:rPr>
          <w:spacing w:val="-1"/>
        </w:rPr>
        <w:t xml:space="preserve"> </w:t>
      </w:r>
      <w:r>
        <w:rPr>
          <w:spacing w:val="-1"/>
        </w:rPr>
        <w:t>and</w:t>
      </w:r>
      <w:r w:rsidRPr="00246792">
        <w:rPr>
          <w:spacing w:val="-1"/>
        </w:rPr>
        <w:t xml:space="preserve"> </w:t>
      </w:r>
      <w:r>
        <w:rPr>
          <w:spacing w:val="-1"/>
        </w:rPr>
        <w:t>improvement</w:t>
      </w:r>
      <w:r w:rsidRPr="00246792">
        <w:rPr>
          <w:spacing w:val="-1"/>
        </w:rPr>
        <w:t xml:space="preserve"> </w:t>
      </w:r>
      <w:r>
        <w:rPr>
          <w:spacing w:val="-1"/>
        </w:rPr>
        <w:t>(CSI)</w:t>
      </w:r>
      <w:r w:rsidRPr="00246792">
        <w:rPr>
          <w:spacing w:val="-1"/>
        </w:rPr>
        <w:t xml:space="preserve"> </w:t>
      </w:r>
      <w:r>
        <w:rPr>
          <w:spacing w:val="-1"/>
        </w:rPr>
        <w:t>and</w:t>
      </w:r>
      <w:r w:rsidRPr="00246792">
        <w:rPr>
          <w:spacing w:val="-1"/>
        </w:rPr>
        <w:t xml:space="preserve"> </w:t>
      </w:r>
      <w:r>
        <w:rPr>
          <w:spacing w:val="-1"/>
        </w:rPr>
        <w:t>additional</w:t>
      </w:r>
      <w:r w:rsidRPr="00246792">
        <w:rPr>
          <w:spacing w:val="-1"/>
        </w:rPr>
        <w:t xml:space="preserve"> </w:t>
      </w:r>
      <w:r>
        <w:rPr>
          <w:spacing w:val="-1"/>
        </w:rPr>
        <w:t>targeted</w:t>
      </w:r>
      <w:r w:rsidRPr="00246792">
        <w:rPr>
          <w:spacing w:val="-1"/>
        </w:rPr>
        <w:t xml:space="preserve"> support </w:t>
      </w:r>
      <w:r>
        <w:rPr>
          <w:spacing w:val="-1"/>
        </w:rPr>
        <w:t>and</w:t>
      </w:r>
      <w:r w:rsidRPr="00246792">
        <w:rPr>
          <w:spacing w:val="-1"/>
        </w:rPr>
        <w:t xml:space="preserve"> </w:t>
      </w:r>
      <w:r>
        <w:rPr>
          <w:spacing w:val="-1"/>
        </w:rPr>
        <w:t>improvement</w:t>
      </w:r>
      <w:r w:rsidRPr="00246792">
        <w:rPr>
          <w:spacing w:val="-1"/>
        </w:rPr>
        <w:t xml:space="preserve"> </w:t>
      </w:r>
      <w:r>
        <w:rPr>
          <w:spacing w:val="-1"/>
        </w:rPr>
        <w:t>(ATSI)</w:t>
      </w:r>
      <w:r w:rsidRPr="00246792">
        <w:rPr>
          <w:spacing w:val="-1"/>
        </w:rPr>
        <w:t xml:space="preserve"> in the 2018-2019 school </w:t>
      </w:r>
      <w:r>
        <w:rPr>
          <w:spacing w:val="-1"/>
        </w:rPr>
        <w:t>year</w:t>
      </w:r>
      <w:r w:rsidRPr="00246792">
        <w:rPr>
          <w:spacing w:val="-1"/>
        </w:rPr>
        <w:t xml:space="preserve"> based on </w:t>
      </w:r>
      <w:r>
        <w:rPr>
          <w:spacing w:val="-1"/>
        </w:rPr>
        <w:t>data</w:t>
      </w:r>
      <w:r w:rsidRPr="00246792">
        <w:rPr>
          <w:spacing w:val="-1"/>
        </w:rPr>
        <w:t xml:space="preserve"> from the </w:t>
      </w:r>
      <w:r>
        <w:rPr>
          <w:spacing w:val="-1"/>
        </w:rPr>
        <w:t>2017-2018</w:t>
      </w:r>
      <w:r w:rsidRPr="00246792">
        <w:rPr>
          <w:spacing w:val="-1"/>
        </w:rPr>
        <w:t xml:space="preserve"> </w:t>
      </w:r>
      <w:r>
        <w:rPr>
          <w:spacing w:val="-1"/>
        </w:rPr>
        <w:t>school</w:t>
      </w:r>
      <w:r w:rsidRPr="00246792">
        <w:rPr>
          <w:spacing w:val="-1"/>
        </w:rPr>
        <w:t xml:space="preserve"> year</w:t>
      </w:r>
      <w:r>
        <w:rPr>
          <w:spacing w:val="-1"/>
        </w:rPr>
        <w:t xml:space="preserve"> </w:t>
      </w:r>
      <w:r w:rsidRPr="00246792">
        <w:rPr>
          <w:spacing w:val="-1"/>
        </w:rPr>
        <w:t xml:space="preserve">using </w:t>
      </w:r>
      <w:r>
        <w:rPr>
          <w:spacing w:val="-1"/>
        </w:rPr>
        <w:t>all</w:t>
      </w:r>
      <w:r w:rsidRPr="00246792">
        <w:rPr>
          <w:spacing w:val="-1"/>
        </w:rPr>
        <w:t xml:space="preserve"> </w:t>
      </w:r>
      <w:r>
        <w:rPr>
          <w:spacing w:val="-1"/>
        </w:rPr>
        <w:t>indicators</w:t>
      </w:r>
      <w:r w:rsidRPr="00246792">
        <w:rPr>
          <w:spacing w:val="-1"/>
        </w:rPr>
        <w:t xml:space="preserve"> </w:t>
      </w:r>
      <w:r>
        <w:rPr>
          <w:spacing w:val="-1"/>
        </w:rPr>
        <w:t>required</w:t>
      </w:r>
      <w:r w:rsidRPr="00246792">
        <w:rPr>
          <w:spacing w:val="-1"/>
        </w:rPr>
        <w:t xml:space="preserve"> by the </w:t>
      </w:r>
      <w:r>
        <w:rPr>
          <w:spacing w:val="-1"/>
        </w:rPr>
        <w:t>Elementary</w:t>
      </w:r>
      <w:r w:rsidRPr="00246792">
        <w:rPr>
          <w:spacing w:val="-1"/>
        </w:rPr>
        <w:t xml:space="preserve"> </w:t>
      </w:r>
      <w:r>
        <w:rPr>
          <w:spacing w:val="-1"/>
        </w:rPr>
        <w:t>and</w:t>
      </w:r>
      <w:r w:rsidRPr="00246792">
        <w:rPr>
          <w:spacing w:val="-1"/>
        </w:rPr>
        <w:t xml:space="preserve"> </w:t>
      </w:r>
      <w:r>
        <w:rPr>
          <w:spacing w:val="-1"/>
        </w:rPr>
        <w:t>Secondary</w:t>
      </w:r>
      <w:r w:rsidRPr="00246792">
        <w:rPr>
          <w:spacing w:val="-1"/>
        </w:rPr>
        <w:t xml:space="preserve"> </w:t>
      </w:r>
      <w:r>
        <w:rPr>
          <w:spacing w:val="-1"/>
        </w:rPr>
        <w:t>Education</w:t>
      </w:r>
      <w:r w:rsidRPr="00246792">
        <w:rPr>
          <w:spacing w:val="-1"/>
        </w:rPr>
        <w:t xml:space="preserve"> </w:t>
      </w:r>
      <w:r>
        <w:rPr>
          <w:spacing w:val="-1"/>
        </w:rPr>
        <w:t>Act</w:t>
      </w:r>
      <w:r w:rsidRPr="00246792">
        <w:rPr>
          <w:spacing w:val="-1"/>
        </w:rPr>
        <w:t xml:space="preserve"> of </w:t>
      </w:r>
      <w:r>
        <w:rPr>
          <w:spacing w:val="-1"/>
        </w:rPr>
        <w:t>1965</w:t>
      </w:r>
      <w:r w:rsidRPr="00246792">
        <w:rPr>
          <w:spacing w:val="-1"/>
        </w:rPr>
        <w:t xml:space="preserve"> </w:t>
      </w:r>
      <w:r>
        <w:rPr>
          <w:spacing w:val="-1"/>
        </w:rPr>
        <w:t>(ESEA).</w:t>
      </w:r>
      <w:r w:rsidRPr="00246792">
        <w:rPr>
          <w:spacing w:val="-1"/>
        </w:rPr>
        <w:t xml:space="preserve"> </w:t>
      </w:r>
      <w:r>
        <w:rPr>
          <w:spacing w:val="-1"/>
        </w:rPr>
        <w:t>(ESEA</w:t>
      </w:r>
      <w:r w:rsidRPr="00246792">
        <w:rPr>
          <w:spacing w:val="-1"/>
        </w:rPr>
        <w:t xml:space="preserve"> </w:t>
      </w:r>
      <w:r>
        <w:rPr>
          <w:spacing w:val="-1"/>
        </w:rPr>
        <w:t>sections</w:t>
      </w:r>
      <w:r w:rsidRPr="00246792">
        <w:rPr>
          <w:spacing w:val="-1"/>
        </w:rPr>
        <w:t xml:space="preserve"> </w:t>
      </w:r>
      <w:r>
        <w:rPr>
          <w:spacing w:val="-1"/>
        </w:rPr>
        <w:t>1111(c)(4)(B),</w:t>
      </w:r>
      <w:r w:rsidRPr="00246792">
        <w:rPr>
          <w:spacing w:val="-1"/>
        </w:rPr>
        <w:t xml:space="preserve"> </w:t>
      </w:r>
      <w:r>
        <w:rPr>
          <w:spacing w:val="-1"/>
        </w:rPr>
        <w:t>1111(c)(4)(D),</w:t>
      </w:r>
      <w:r w:rsidRPr="00246792">
        <w:rPr>
          <w:spacing w:val="-1"/>
        </w:rPr>
        <w:t xml:space="preserve"> </w:t>
      </w:r>
      <w:r>
        <w:rPr>
          <w:spacing w:val="-1"/>
        </w:rPr>
        <w:t>and</w:t>
      </w:r>
      <w:r w:rsidRPr="00246792">
        <w:rPr>
          <w:spacing w:val="-1"/>
        </w:rPr>
        <w:t xml:space="preserve"> </w:t>
      </w:r>
      <w:r>
        <w:rPr>
          <w:spacing w:val="-1"/>
        </w:rPr>
        <w:t>1111(d)(2)(C)-(D)). Specifically,</w:t>
      </w:r>
      <w:r w:rsidRPr="00246792">
        <w:rPr>
          <w:spacing w:val="-1"/>
        </w:rPr>
        <w:t xml:space="preserve"> CDE did not include a</w:t>
      </w:r>
      <w:r>
        <w:rPr>
          <w:spacing w:val="-1"/>
        </w:rPr>
        <w:t xml:space="preserve"> Progress</w:t>
      </w:r>
      <w:r w:rsidRPr="00246792">
        <w:rPr>
          <w:spacing w:val="-1"/>
        </w:rPr>
        <w:t xml:space="preserve"> in </w:t>
      </w:r>
      <w:r>
        <w:rPr>
          <w:spacing w:val="-1"/>
        </w:rPr>
        <w:t>Achieving</w:t>
      </w:r>
      <w:r w:rsidRPr="00246792">
        <w:rPr>
          <w:spacing w:val="-1"/>
        </w:rPr>
        <w:t xml:space="preserve"> English </w:t>
      </w:r>
      <w:r>
        <w:rPr>
          <w:spacing w:val="-1"/>
        </w:rPr>
        <w:t>Language Proficiency</w:t>
      </w:r>
      <w:r w:rsidRPr="00246792">
        <w:rPr>
          <w:spacing w:val="-1"/>
        </w:rPr>
        <w:t xml:space="preserve"> </w:t>
      </w:r>
      <w:r>
        <w:rPr>
          <w:spacing w:val="-1"/>
        </w:rPr>
        <w:t>(ELP)</w:t>
      </w:r>
      <w:r w:rsidRPr="00246792">
        <w:rPr>
          <w:spacing w:val="-1"/>
        </w:rPr>
        <w:t xml:space="preserve"> </w:t>
      </w:r>
      <w:r>
        <w:rPr>
          <w:spacing w:val="-1"/>
        </w:rPr>
        <w:t>indicator</w:t>
      </w:r>
      <w:r w:rsidRPr="00246792">
        <w:rPr>
          <w:spacing w:val="-1"/>
        </w:rPr>
        <w:t xml:space="preserve"> in its </w:t>
      </w:r>
      <w:r>
        <w:rPr>
          <w:spacing w:val="-1"/>
        </w:rPr>
        <w:t>accountability</w:t>
      </w:r>
      <w:r w:rsidRPr="00246792">
        <w:rPr>
          <w:spacing w:val="-1"/>
        </w:rPr>
        <w:t xml:space="preserve"> system that it </w:t>
      </w:r>
      <w:r>
        <w:rPr>
          <w:spacing w:val="-1"/>
        </w:rPr>
        <w:t>used</w:t>
      </w:r>
      <w:r w:rsidRPr="00246792">
        <w:rPr>
          <w:spacing w:val="-1"/>
        </w:rPr>
        <w:t xml:space="preserve"> to </w:t>
      </w:r>
      <w:r>
        <w:rPr>
          <w:spacing w:val="-1"/>
        </w:rPr>
        <w:t>identify</w:t>
      </w:r>
      <w:r w:rsidRPr="00246792">
        <w:rPr>
          <w:spacing w:val="-1"/>
        </w:rPr>
        <w:t xml:space="preserve"> </w:t>
      </w:r>
      <w:r>
        <w:rPr>
          <w:spacing w:val="-1"/>
        </w:rPr>
        <w:t>schools</w:t>
      </w:r>
      <w:r w:rsidRPr="00246792">
        <w:rPr>
          <w:spacing w:val="-1"/>
        </w:rPr>
        <w:t xml:space="preserve"> for support </w:t>
      </w:r>
      <w:r>
        <w:rPr>
          <w:spacing w:val="-1"/>
        </w:rPr>
        <w:t>and</w:t>
      </w:r>
      <w:r w:rsidRPr="00246792">
        <w:rPr>
          <w:spacing w:val="-1"/>
        </w:rPr>
        <w:t xml:space="preserve"> improvement. The </w:t>
      </w:r>
      <w:r>
        <w:rPr>
          <w:spacing w:val="-1"/>
        </w:rPr>
        <w:t>Department</w:t>
      </w:r>
      <w:r w:rsidRPr="00246792">
        <w:rPr>
          <w:spacing w:val="-1"/>
        </w:rPr>
        <w:t xml:space="preserve"> also </w:t>
      </w:r>
      <w:r>
        <w:rPr>
          <w:spacing w:val="-1"/>
        </w:rPr>
        <w:t>placed</w:t>
      </w:r>
      <w:r w:rsidRPr="00246792">
        <w:rPr>
          <w:spacing w:val="-1"/>
        </w:rPr>
        <w:t xml:space="preserve"> California’s FY 2019 Title I, Part A grant award on high-risk </w:t>
      </w:r>
      <w:r>
        <w:rPr>
          <w:spacing w:val="-1"/>
        </w:rPr>
        <w:t>status</w:t>
      </w:r>
      <w:r w:rsidRPr="00246792">
        <w:rPr>
          <w:spacing w:val="-1"/>
        </w:rPr>
        <w:t xml:space="preserve"> </w:t>
      </w:r>
      <w:r>
        <w:rPr>
          <w:spacing w:val="-1"/>
        </w:rPr>
        <w:t>based</w:t>
      </w:r>
      <w:r w:rsidRPr="00246792">
        <w:rPr>
          <w:spacing w:val="-1"/>
        </w:rPr>
        <w:t xml:space="preserve"> on this non- </w:t>
      </w:r>
      <w:r>
        <w:rPr>
          <w:spacing w:val="-1"/>
        </w:rPr>
        <w:t>compliance.</w:t>
      </w:r>
    </w:p>
    <w:p w14:paraId="5F3F8F2D" w14:textId="213E2816" w:rsidR="00DB7DB6" w:rsidRPr="00246792" w:rsidRDefault="00DB7DB6" w:rsidP="00246792">
      <w:pPr>
        <w:pStyle w:val="BodyText"/>
        <w:spacing w:after="240"/>
        <w:ind w:left="120"/>
        <w:rPr>
          <w:spacing w:val="-1"/>
        </w:rPr>
      </w:pPr>
      <w:r w:rsidRPr="00246792">
        <w:rPr>
          <w:spacing w:val="-1"/>
        </w:rPr>
        <w:t xml:space="preserve">On November 8, 2019, the Department amended California’s FY 2019 Title I, Part A grant award’s </w:t>
      </w:r>
      <w:r>
        <w:rPr>
          <w:spacing w:val="-1"/>
        </w:rPr>
        <w:t>high-risk</w:t>
      </w:r>
      <w:r w:rsidRPr="00246792">
        <w:rPr>
          <w:spacing w:val="-1"/>
        </w:rPr>
        <w:t xml:space="preserve"> </w:t>
      </w:r>
      <w:r>
        <w:rPr>
          <w:spacing w:val="-1"/>
        </w:rPr>
        <w:t>status</w:t>
      </w:r>
      <w:r w:rsidRPr="00246792">
        <w:rPr>
          <w:spacing w:val="-1"/>
        </w:rPr>
        <w:t xml:space="preserve"> </w:t>
      </w:r>
      <w:r>
        <w:rPr>
          <w:spacing w:val="-1"/>
        </w:rPr>
        <w:t>because</w:t>
      </w:r>
      <w:r w:rsidRPr="00246792">
        <w:rPr>
          <w:spacing w:val="-1"/>
        </w:rPr>
        <w:t xml:space="preserve"> CDE</w:t>
      </w:r>
      <w:r>
        <w:rPr>
          <w:spacing w:val="-1"/>
        </w:rPr>
        <w:t xml:space="preserve"> </w:t>
      </w:r>
      <w:r w:rsidRPr="00246792">
        <w:rPr>
          <w:spacing w:val="-1"/>
        </w:rPr>
        <w:t xml:space="preserve">did not </w:t>
      </w:r>
      <w:r>
        <w:rPr>
          <w:spacing w:val="-1"/>
        </w:rPr>
        <w:t>calculate</w:t>
      </w:r>
      <w:r w:rsidRPr="00246792">
        <w:rPr>
          <w:spacing w:val="-1"/>
        </w:rPr>
        <w:t xml:space="preserve"> its </w:t>
      </w:r>
      <w:r>
        <w:rPr>
          <w:spacing w:val="-1"/>
        </w:rPr>
        <w:t>Academic</w:t>
      </w:r>
      <w:r w:rsidRPr="00246792">
        <w:rPr>
          <w:spacing w:val="-1"/>
        </w:rPr>
        <w:t xml:space="preserve"> Achievement </w:t>
      </w:r>
      <w:r>
        <w:rPr>
          <w:spacing w:val="-1"/>
        </w:rPr>
        <w:t>indicator</w:t>
      </w:r>
      <w:r w:rsidRPr="00246792">
        <w:rPr>
          <w:spacing w:val="-1"/>
        </w:rPr>
        <w:t xml:space="preserve"> </w:t>
      </w:r>
      <w:r>
        <w:rPr>
          <w:spacing w:val="-1"/>
        </w:rPr>
        <w:t>consistent</w:t>
      </w:r>
      <w:r w:rsidRPr="00246792">
        <w:rPr>
          <w:spacing w:val="-1"/>
        </w:rPr>
        <w:t xml:space="preserve"> with the </w:t>
      </w:r>
      <w:r>
        <w:rPr>
          <w:spacing w:val="-1"/>
        </w:rPr>
        <w:t>requirement</w:t>
      </w:r>
      <w:r w:rsidRPr="00246792">
        <w:rPr>
          <w:spacing w:val="-1"/>
        </w:rPr>
        <w:t xml:space="preserve"> to </w:t>
      </w:r>
      <w:proofErr w:type="gramStart"/>
      <w:r w:rsidRPr="00246792">
        <w:rPr>
          <w:spacing w:val="-1"/>
        </w:rPr>
        <w:t>make</w:t>
      </w:r>
      <w:r>
        <w:rPr>
          <w:spacing w:val="-1"/>
        </w:rPr>
        <w:t xml:space="preserve"> </w:t>
      </w:r>
      <w:r w:rsidRPr="00246792">
        <w:rPr>
          <w:spacing w:val="-1"/>
        </w:rPr>
        <w:t>adjustments</w:t>
      </w:r>
      <w:proofErr w:type="gramEnd"/>
      <w:r w:rsidRPr="00246792">
        <w:rPr>
          <w:spacing w:val="-1"/>
        </w:rPr>
        <w:t xml:space="preserve"> </w:t>
      </w:r>
      <w:r>
        <w:rPr>
          <w:spacing w:val="-1"/>
        </w:rPr>
        <w:t>based</w:t>
      </w:r>
      <w:r w:rsidRPr="00246792">
        <w:rPr>
          <w:spacing w:val="-1"/>
        </w:rPr>
        <w:t xml:space="preserve"> on </w:t>
      </w:r>
      <w:r>
        <w:rPr>
          <w:spacing w:val="-1"/>
        </w:rPr>
        <w:t>participation</w:t>
      </w:r>
      <w:r w:rsidRPr="00246792">
        <w:rPr>
          <w:spacing w:val="-1"/>
        </w:rPr>
        <w:t xml:space="preserve"> </w:t>
      </w:r>
      <w:r>
        <w:rPr>
          <w:spacing w:val="-1"/>
        </w:rPr>
        <w:t>rate</w:t>
      </w:r>
      <w:r w:rsidRPr="00246792">
        <w:rPr>
          <w:spacing w:val="-1"/>
        </w:rPr>
        <w:t xml:space="preserve"> in ESEA</w:t>
      </w:r>
      <w:r>
        <w:rPr>
          <w:spacing w:val="-1"/>
        </w:rPr>
        <w:t xml:space="preserve"> </w:t>
      </w:r>
      <w:r w:rsidRPr="00246792">
        <w:rPr>
          <w:spacing w:val="-1"/>
        </w:rPr>
        <w:t xml:space="preserve">section </w:t>
      </w:r>
      <w:r>
        <w:rPr>
          <w:spacing w:val="-1"/>
        </w:rPr>
        <w:t>1111(c)(4)(E).</w:t>
      </w:r>
      <w:r w:rsidRPr="00246792">
        <w:rPr>
          <w:spacing w:val="-1"/>
        </w:rPr>
        <w:t xml:space="preserve"> </w:t>
      </w:r>
      <w:r>
        <w:rPr>
          <w:spacing w:val="-1"/>
        </w:rPr>
        <w:t>Therefore,</w:t>
      </w:r>
      <w:r w:rsidRPr="00246792">
        <w:rPr>
          <w:spacing w:val="-1"/>
        </w:rPr>
        <w:t xml:space="preserve"> CDE</w:t>
      </w:r>
      <w:r>
        <w:rPr>
          <w:spacing w:val="-1"/>
        </w:rPr>
        <w:t xml:space="preserve"> </w:t>
      </w:r>
      <w:r w:rsidRPr="00246792">
        <w:rPr>
          <w:spacing w:val="-1"/>
        </w:rPr>
        <w:t xml:space="preserve">did not identify </w:t>
      </w:r>
      <w:r>
        <w:rPr>
          <w:spacing w:val="-1"/>
        </w:rPr>
        <w:t>schools</w:t>
      </w:r>
      <w:r w:rsidRPr="00246792">
        <w:rPr>
          <w:spacing w:val="-1"/>
        </w:rPr>
        <w:t xml:space="preserve"> for CSI </w:t>
      </w:r>
      <w:r>
        <w:rPr>
          <w:spacing w:val="-1"/>
        </w:rPr>
        <w:t>and</w:t>
      </w:r>
      <w:r w:rsidRPr="00246792">
        <w:rPr>
          <w:spacing w:val="-1"/>
        </w:rPr>
        <w:t xml:space="preserve"> ATSI consistent with </w:t>
      </w:r>
      <w:r>
        <w:rPr>
          <w:spacing w:val="-1"/>
        </w:rPr>
        <w:t>statutory</w:t>
      </w:r>
      <w:r w:rsidRPr="00246792">
        <w:rPr>
          <w:spacing w:val="-1"/>
        </w:rPr>
        <w:t xml:space="preserve"> </w:t>
      </w:r>
      <w:r>
        <w:rPr>
          <w:spacing w:val="-1"/>
        </w:rPr>
        <w:t>requirements.</w:t>
      </w:r>
    </w:p>
    <w:p w14:paraId="2464A0EB" w14:textId="77777777" w:rsidR="00DB7DB6" w:rsidRPr="00246792" w:rsidRDefault="00DB7DB6" w:rsidP="00246792">
      <w:pPr>
        <w:pStyle w:val="BodyText"/>
        <w:spacing w:after="240"/>
        <w:ind w:left="120"/>
        <w:rPr>
          <w:spacing w:val="-1"/>
        </w:rPr>
      </w:pPr>
      <w:r w:rsidRPr="00246792">
        <w:rPr>
          <w:spacing w:val="-1"/>
        </w:rPr>
        <w:t xml:space="preserve">On </w:t>
      </w:r>
      <w:r>
        <w:rPr>
          <w:spacing w:val="-1"/>
        </w:rPr>
        <w:t>May</w:t>
      </w:r>
      <w:r w:rsidRPr="00246792">
        <w:rPr>
          <w:spacing w:val="-1"/>
        </w:rPr>
        <w:t xml:space="preserve"> 6, 2020, CDE</w:t>
      </w:r>
      <w:r>
        <w:rPr>
          <w:spacing w:val="-1"/>
        </w:rPr>
        <w:t xml:space="preserve"> </w:t>
      </w:r>
      <w:r w:rsidRPr="00246792">
        <w:rPr>
          <w:spacing w:val="-1"/>
        </w:rPr>
        <w:t>provided evidence</w:t>
      </w:r>
      <w:r>
        <w:rPr>
          <w:spacing w:val="-1"/>
        </w:rPr>
        <w:t xml:space="preserve"> </w:t>
      </w:r>
      <w:r w:rsidRPr="00246792">
        <w:rPr>
          <w:spacing w:val="-1"/>
        </w:rPr>
        <w:t>to resolve</w:t>
      </w:r>
      <w:r>
        <w:rPr>
          <w:spacing w:val="-1"/>
        </w:rPr>
        <w:t xml:space="preserve"> </w:t>
      </w:r>
      <w:r w:rsidRPr="00246792">
        <w:rPr>
          <w:spacing w:val="-1"/>
        </w:rPr>
        <w:t xml:space="preserve">some of the conditions of California’s </w:t>
      </w:r>
      <w:proofErr w:type="gramStart"/>
      <w:r w:rsidRPr="00246792">
        <w:rPr>
          <w:spacing w:val="-1"/>
        </w:rPr>
        <w:t>high risk</w:t>
      </w:r>
      <w:proofErr w:type="gramEnd"/>
      <w:r w:rsidRPr="00246792">
        <w:rPr>
          <w:spacing w:val="-1"/>
        </w:rPr>
        <w:t xml:space="preserve"> status. </w:t>
      </w:r>
      <w:r>
        <w:rPr>
          <w:spacing w:val="-1"/>
        </w:rPr>
        <w:t>After</w:t>
      </w:r>
      <w:r w:rsidRPr="00246792">
        <w:rPr>
          <w:spacing w:val="-1"/>
        </w:rPr>
        <w:t xml:space="preserve"> </w:t>
      </w:r>
      <w:r>
        <w:rPr>
          <w:spacing w:val="-1"/>
        </w:rPr>
        <w:t>reviewing</w:t>
      </w:r>
      <w:r w:rsidRPr="00246792">
        <w:rPr>
          <w:spacing w:val="-1"/>
        </w:rPr>
        <w:t xml:space="preserve"> the</w:t>
      </w:r>
      <w:r>
        <w:rPr>
          <w:spacing w:val="-1"/>
        </w:rPr>
        <w:t xml:space="preserve"> evidence provided,</w:t>
      </w:r>
      <w:r w:rsidRPr="00246792">
        <w:rPr>
          <w:spacing w:val="-1"/>
        </w:rPr>
        <w:t xml:space="preserve"> on </w:t>
      </w:r>
      <w:r>
        <w:rPr>
          <w:spacing w:val="-1"/>
        </w:rPr>
        <w:t>October</w:t>
      </w:r>
      <w:r w:rsidRPr="00246792">
        <w:rPr>
          <w:spacing w:val="-1"/>
        </w:rPr>
        <w:t xml:space="preserve"> 5, 2020, the </w:t>
      </w:r>
      <w:r>
        <w:rPr>
          <w:spacing w:val="-1"/>
        </w:rPr>
        <w:t>Department</w:t>
      </w:r>
      <w:r w:rsidRPr="00246792">
        <w:rPr>
          <w:spacing w:val="-1"/>
        </w:rPr>
        <w:t xml:space="preserve"> </w:t>
      </w:r>
      <w:r>
        <w:rPr>
          <w:spacing w:val="-1"/>
        </w:rPr>
        <w:t>placed</w:t>
      </w:r>
      <w:r w:rsidRPr="00246792">
        <w:rPr>
          <w:spacing w:val="-1"/>
        </w:rPr>
        <w:t xml:space="preserve"> the</w:t>
      </w:r>
      <w:r>
        <w:rPr>
          <w:spacing w:val="-1"/>
        </w:rPr>
        <w:t xml:space="preserve"> </w:t>
      </w:r>
      <w:r w:rsidRPr="00246792">
        <w:rPr>
          <w:spacing w:val="-1"/>
        </w:rPr>
        <w:t xml:space="preserve">following </w:t>
      </w:r>
      <w:r>
        <w:rPr>
          <w:spacing w:val="-1"/>
        </w:rPr>
        <w:t>amended</w:t>
      </w:r>
      <w:r w:rsidRPr="00246792">
        <w:rPr>
          <w:spacing w:val="-1"/>
        </w:rPr>
        <w:t xml:space="preserve"> </w:t>
      </w:r>
      <w:r>
        <w:rPr>
          <w:spacing w:val="-1"/>
        </w:rPr>
        <w:t>conditions</w:t>
      </w:r>
      <w:r w:rsidRPr="00246792">
        <w:rPr>
          <w:spacing w:val="-1"/>
        </w:rPr>
        <w:t xml:space="preserve"> of high-risk status on California’s FY 2020 Title I, Part A grant </w:t>
      </w:r>
      <w:r>
        <w:rPr>
          <w:spacing w:val="-1"/>
        </w:rPr>
        <w:t>award:</w:t>
      </w:r>
    </w:p>
    <w:p w14:paraId="437E1C9B" w14:textId="77777777" w:rsidR="00DB7DB6" w:rsidRDefault="00DB7DB6" w:rsidP="00DB7DB6">
      <w:pPr>
        <w:pStyle w:val="BodyText"/>
        <w:numPr>
          <w:ilvl w:val="0"/>
          <w:numId w:val="32"/>
        </w:numPr>
        <w:tabs>
          <w:tab w:val="left" w:pos="841"/>
        </w:tabs>
        <w:autoSpaceDE/>
        <w:autoSpaceDN/>
        <w:adjustRightInd/>
        <w:ind w:right="271"/>
      </w:pPr>
      <w:r>
        <w:rPr>
          <w:spacing w:val="-1"/>
        </w:rPr>
        <w:t>Within</w:t>
      </w:r>
      <w:r>
        <w:t xml:space="preserve"> 60 days, CDE must submit to the</w:t>
      </w:r>
      <w:r>
        <w:rPr>
          <w:spacing w:val="-1"/>
        </w:rPr>
        <w:t xml:space="preserve"> Department</w:t>
      </w:r>
      <w:r>
        <w:t xml:space="preserve"> a </w:t>
      </w:r>
      <w:r>
        <w:rPr>
          <w:spacing w:val="-1"/>
        </w:rPr>
        <w:t>draft</w:t>
      </w:r>
      <w:r>
        <w:t xml:space="preserve"> of</w:t>
      </w:r>
      <w:r>
        <w:rPr>
          <w:spacing w:val="-1"/>
        </w:rPr>
        <w:t xml:space="preserve"> </w:t>
      </w:r>
      <w:r>
        <w:t xml:space="preserve">its </w:t>
      </w:r>
      <w:r>
        <w:rPr>
          <w:spacing w:val="-1"/>
        </w:rPr>
        <w:t>modified</w:t>
      </w:r>
      <w:r>
        <w:t xml:space="preserve"> </w:t>
      </w:r>
      <w:r>
        <w:rPr>
          <w:spacing w:val="-1"/>
        </w:rPr>
        <w:t>business</w:t>
      </w:r>
      <w:r>
        <w:t xml:space="preserve"> rules </w:t>
      </w:r>
      <w:r>
        <w:rPr>
          <w:spacing w:val="-1"/>
        </w:rPr>
        <w:t>for</w:t>
      </w:r>
      <w:r>
        <w:rPr>
          <w:spacing w:val="61"/>
        </w:rPr>
        <w:t xml:space="preserve"> </w:t>
      </w:r>
      <w:r>
        <w:rPr>
          <w:spacing w:val="-1"/>
        </w:rPr>
        <w:t>calculating</w:t>
      </w:r>
      <w:r>
        <w:t xml:space="preserve"> its </w:t>
      </w:r>
      <w:r>
        <w:rPr>
          <w:spacing w:val="-1"/>
        </w:rPr>
        <w:t>Academic</w:t>
      </w:r>
      <w:r>
        <w:rPr>
          <w:spacing w:val="1"/>
        </w:rPr>
        <w:t xml:space="preserve"> </w:t>
      </w:r>
      <w:r>
        <w:rPr>
          <w:spacing w:val="-1"/>
        </w:rPr>
        <w:t>Achievement</w:t>
      </w:r>
      <w:r>
        <w:t xml:space="preserve"> indicator in </w:t>
      </w:r>
      <w:r>
        <w:rPr>
          <w:spacing w:val="-1"/>
        </w:rPr>
        <w:t xml:space="preserve">accordance </w:t>
      </w:r>
      <w:r>
        <w:t>with the</w:t>
      </w:r>
      <w:r>
        <w:rPr>
          <w:spacing w:val="-1"/>
        </w:rPr>
        <w:t xml:space="preserve"> requirements</w:t>
      </w:r>
      <w:r>
        <w:t xml:space="preserve"> in </w:t>
      </w:r>
      <w:r>
        <w:rPr>
          <w:spacing w:val="-1"/>
        </w:rPr>
        <w:t>section</w:t>
      </w:r>
      <w:r>
        <w:rPr>
          <w:spacing w:val="89"/>
        </w:rPr>
        <w:t xml:space="preserve"> </w:t>
      </w:r>
      <w:r>
        <w:rPr>
          <w:spacing w:val="-1"/>
        </w:rPr>
        <w:t xml:space="preserve">1111(c)(4)(E) </w:t>
      </w:r>
      <w:r>
        <w:rPr>
          <w:spacing w:val="1"/>
        </w:rPr>
        <w:t>of</w:t>
      </w:r>
      <w:r>
        <w:t xml:space="preserve"> the</w:t>
      </w:r>
      <w:r>
        <w:rPr>
          <w:spacing w:val="-2"/>
        </w:rPr>
        <w:t xml:space="preserve"> </w:t>
      </w:r>
      <w:r>
        <w:t>ESEA.</w:t>
      </w:r>
    </w:p>
    <w:p w14:paraId="581C39DA" w14:textId="77777777" w:rsidR="00DB7DB6" w:rsidRDefault="00DB7DB6" w:rsidP="00DB7DB6">
      <w:pPr>
        <w:pStyle w:val="BodyText"/>
        <w:numPr>
          <w:ilvl w:val="0"/>
          <w:numId w:val="32"/>
        </w:numPr>
        <w:tabs>
          <w:tab w:val="left" w:pos="841"/>
        </w:tabs>
        <w:autoSpaceDE/>
        <w:autoSpaceDN/>
        <w:adjustRightInd/>
        <w:spacing w:line="293" w:lineRule="exact"/>
      </w:pPr>
      <w:r>
        <w:rPr>
          <w:spacing w:val="-1"/>
        </w:rPr>
        <w:t>Within</w:t>
      </w:r>
      <w:r>
        <w:t xml:space="preserve"> 60 days, CDE must</w:t>
      </w:r>
      <w:r>
        <w:rPr>
          <w:spacing w:val="1"/>
        </w:rPr>
        <w:t xml:space="preserve"> </w:t>
      </w:r>
      <w:r>
        <w:rPr>
          <w:spacing w:val="-1"/>
        </w:rPr>
        <w:t>either:</w:t>
      </w:r>
    </w:p>
    <w:p w14:paraId="0A031F4D" w14:textId="3AC2AB76" w:rsidR="00DB7DB6" w:rsidRDefault="00DB7DB6" w:rsidP="00D010D5">
      <w:pPr>
        <w:pStyle w:val="BodyText"/>
        <w:spacing w:before="3" w:line="276" w:lineRule="exact"/>
        <w:ind w:left="1200" w:right="84" w:hanging="360"/>
      </w:pPr>
      <w:r>
        <w:rPr>
          <w:rFonts w:ascii="Courier New" w:eastAsia="Courier New" w:hAnsi="Courier New" w:cs="Courier New"/>
        </w:rPr>
        <w:t>o</w:t>
      </w:r>
      <w:r>
        <w:rPr>
          <w:rFonts w:ascii="Courier New" w:eastAsia="Courier New" w:hAnsi="Courier New" w:cs="Courier New"/>
          <w:spacing w:val="71"/>
        </w:rPr>
        <w:t xml:space="preserve"> </w:t>
      </w:r>
      <w:r>
        <w:rPr>
          <w:spacing w:val="-1"/>
        </w:rPr>
        <w:t>Demonstrate</w:t>
      </w:r>
      <w:r>
        <w:t xml:space="preserve"> how</w:t>
      </w:r>
      <w:r>
        <w:rPr>
          <w:spacing w:val="-1"/>
        </w:rPr>
        <w:t xml:space="preserve"> </w:t>
      </w:r>
      <w:r>
        <w:t xml:space="preserve">it is </w:t>
      </w:r>
      <w:r>
        <w:rPr>
          <w:spacing w:val="-1"/>
        </w:rPr>
        <w:t>meeting</w:t>
      </w:r>
      <w:r>
        <w:t xml:space="preserve"> the </w:t>
      </w:r>
      <w:r>
        <w:rPr>
          <w:spacing w:val="-1"/>
        </w:rPr>
        <w:t>requirement</w:t>
      </w:r>
      <w:r>
        <w:t xml:space="preserve"> to </w:t>
      </w:r>
      <w:r>
        <w:rPr>
          <w:spacing w:val="-1"/>
        </w:rPr>
        <w:t>include</w:t>
      </w:r>
      <w:r>
        <w:t xml:space="preserve"> </w:t>
      </w:r>
      <w:r>
        <w:rPr>
          <w:spacing w:val="-1"/>
        </w:rPr>
        <w:t>all</w:t>
      </w:r>
      <w:r>
        <w:t xml:space="preserve"> </w:t>
      </w:r>
      <w:r>
        <w:rPr>
          <w:spacing w:val="-1"/>
        </w:rPr>
        <w:t>schools</w:t>
      </w:r>
      <w:r>
        <w:t xml:space="preserve"> in its system of </w:t>
      </w:r>
      <w:r>
        <w:rPr>
          <w:spacing w:val="-1"/>
        </w:rPr>
        <w:t>annual</w:t>
      </w:r>
      <w:r>
        <w:rPr>
          <w:spacing w:val="73"/>
        </w:rPr>
        <w:t xml:space="preserve"> </w:t>
      </w:r>
      <w:r>
        <w:rPr>
          <w:rFonts w:eastAsia="Times New Roman"/>
          <w:spacing w:val="-1"/>
        </w:rPr>
        <w:t>meaningful</w:t>
      </w:r>
      <w:r>
        <w:rPr>
          <w:rFonts w:eastAsia="Times New Roman"/>
        </w:rPr>
        <w:t xml:space="preserve"> </w:t>
      </w:r>
      <w:r>
        <w:rPr>
          <w:rFonts w:eastAsia="Times New Roman"/>
          <w:spacing w:val="-1"/>
        </w:rPr>
        <w:t>differentiation</w:t>
      </w:r>
      <w:r>
        <w:rPr>
          <w:rFonts w:eastAsia="Times New Roman"/>
        </w:rPr>
        <w:t xml:space="preserve"> </w:t>
      </w:r>
      <w:r>
        <w:rPr>
          <w:rFonts w:eastAsia="Times New Roman"/>
          <w:spacing w:val="-1"/>
        </w:rPr>
        <w:t>consistent</w:t>
      </w:r>
      <w:r>
        <w:rPr>
          <w:rFonts w:eastAsia="Times New Roman"/>
        </w:rPr>
        <w:t xml:space="preserve"> with </w:t>
      </w:r>
      <w:r>
        <w:rPr>
          <w:rFonts w:eastAsia="Times New Roman"/>
          <w:spacing w:val="-1"/>
        </w:rPr>
        <w:t>California’s</w:t>
      </w:r>
      <w:r>
        <w:rPr>
          <w:rFonts w:eastAsia="Times New Roman"/>
        </w:rPr>
        <w:t xml:space="preserve"> ESEA</w:t>
      </w:r>
      <w:r>
        <w:rPr>
          <w:rFonts w:eastAsia="Times New Roman"/>
          <w:spacing w:val="-1"/>
        </w:rPr>
        <w:t xml:space="preserve"> consolidated</w:t>
      </w:r>
      <w:r>
        <w:rPr>
          <w:rFonts w:eastAsia="Times New Roman"/>
          <w:spacing w:val="2"/>
        </w:rPr>
        <w:t xml:space="preserve"> </w:t>
      </w:r>
      <w:r>
        <w:rPr>
          <w:rFonts w:eastAsia="Times New Roman"/>
        </w:rPr>
        <w:t>State</w:t>
      </w:r>
      <w:r>
        <w:rPr>
          <w:rFonts w:eastAsia="Times New Roman"/>
          <w:spacing w:val="-1"/>
        </w:rPr>
        <w:t xml:space="preserve"> </w:t>
      </w:r>
      <w:r>
        <w:rPr>
          <w:rFonts w:eastAsia="Times New Roman"/>
        </w:rPr>
        <w:t xml:space="preserve">plan </w:t>
      </w:r>
      <w:r>
        <w:rPr>
          <w:rFonts w:eastAsia="Times New Roman"/>
          <w:spacing w:val="-1"/>
        </w:rPr>
        <w:t>(i.e.,</w:t>
      </w:r>
      <w:r>
        <w:rPr>
          <w:rFonts w:eastAsia="Times New Roman"/>
          <w:spacing w:val="99"/>
        </w:rPr>
        <w:t xml:space="preserve"> </w:t>
      </w:r>
      <w:r>
        <w:rPr>
          <w:spacing w:val="-1"/>
        </w:rPr>
        <w:lastRenderedPageBreak/>
        <w:t xml:space="preserve">evidence </w:t>
      </w:r>
      <w:r>
        <w:t xml:space="preserve">that </w:t>
      </w:r>
      <w:r>
        <w:rPr>
          <w:spacing w:val="-1"/>
        </w:rPr>
        <w:t>[Dashboard</w:t>
      </w:r>
      <w:r>
        <w:rPr>
          <w:spacing w:val="1"/>
        </w:rPr>
        <w:t xml:space="preserve"> </w:t>
      </w:r>
      <w:r>
        <w:rPr>
          <w:spacing w:val="-1"/>
        </w:rPr>
        <w:t>Alternative School</w:t>
      </w:r>
      <w:r>
        <w:t xml:space="preserve"> Status </w:t>
      </w:r>
      <w:r>
        <w:rPr>
          <w:spacing w:val="-1"/>
        </w:rPr>
        <w:t>program</w:t>
      </w:r>
      <w:r>
        <w:t xml:space="preserve"> (DASS)]</w:t>
      </w:r>
      <w:r>
        <w:rPr>
          <w:spacing w:val="-2"/>
        </w:rPr>
        <w:t xml:space="preserve"> </w:t>
      </w:r>
      <w:r>
        <w:t xml:space="preserve">schools </w:t>
      </w:r>
      <w:r>
        <w:rPr>
          <w:spacing w:val="-1"/>
        </w:rPr>
        <w:t>are held</w:t>
      </w:r>
      <w:r w:rsidR="00D010D5">
        <w:rPr>
          <w:spacing w:val="-1"/>
        </w:rPr>
        <w:t xml:space="preserve"> </w:t>
      </w:r>
      <w:r>
        <w:rPr>
          <w:spacing w:val="-1"/>
        </w:rPr>
        <w:t>accountable under</w:t>
      </w:r>
      <w:r>
        <w:t xml:space="preserve"> the</w:t>
      </w:r>
      <w:r>
        <w:rPr>
          <w:spacing w:val="-2"/>
        </w:rPr>
        <w:t xml:space="preserve"> </w:t>
      </w:r>
      <w:r>
        <w:t>same system of</w:t>
      </w:r>
      <w:r>
        <w:rPr>
          <w:spacing w:val="-1"/>
        </w:rPr>
        <w:t xml:space="preserve"> annual</w:t>
      </w:r>
      <w:r>
        <w:t xml:space="preserve"> meaningful </w:t>
      </w:r>
      <w:r>
        <w:rPr>
          <w:spacing w:val="-1"/>
        </w:rPr>
        <w:t>differentiation</w:t>
      </w:r>
      <w:r>
        <w:t xml:space="preserve"> </w:t>
      </w:r>
      <w:r>
        <w:rPr>
          <w:spacing w:val="-1"/>
        </w:rPr>
        <w:t>as</w:t>
      </w:r>
      <w:r>
        <w:rPr>
          <w:spacing w:val="2"/>
        </w:rPr>
        <w:t xml:space="preserve"> </w:t>
      </w:r>
      <w:r>
        <w:t>other</w:t>
      </w:r>
      <w:r>
        <w:rPr>
          <w:spacing w:val="-2"/>
        </w:rPr>
        <w:t xml:space="preserve"> </w:t>
      </w:r>
      <w:r>
        <w:rPr>
          <w:spacing w:val="-1"/>
        </w:rPr>
        <w:t>schools,</w:t>
      </w:r>
      <w:r w:rsidR="00851093">
        <w:rPr>
          <w:spacing w:val="77"/>
        </w:rPr>
        <w:t xml:space="preserve"> </w:t>
      </w:r>
      <w:r>
        <w:t>including the</w:t>
      </w:r>
      <w:r>
        <w:rPr>
          <w:spacing w:val="-1"/>
        </w:rPr>
        <w:t xml:space="preserve"> same</w:t>
      </w:r>
      <w:r>
        <w:t xml:space="preserve"> </w:t>
      </w:r>
      <w:r>
        <w:rPr>
          <w:spacing w:val="-1"/>
        </w:rPr>
        <w:t>Academic Achievement</w:t>
      </w:r>
      <w:r>
        <w:t xml:space="preserve"> indicator </w:t>
      </w:r>
      <w:r>
        <w:rPr>
          <w:spacing w:val="-1"/>
        </w:rPr>
        <w:t>and</w:t>
      </w:r>
      <w:r>
        <w:t xml:space="preserve"> </w:t>
      </w:r>
      <w:r>
        <w:rPr>
          <w:spacing w:val="-1"/>
        </w:rPr>
        <w:t>Graduation</w:t>
      </w:r>
      <w:r>
        <w:t xml:space="preserve"> </w:t>
      </w:r>
      <w:r>
        <w:rPr>
          <w:spacing w:val="-1"/>
        </w:rPr>
        <w:t>Rate</w:t>
      </w:r>
      <w:r>
        <w:t xml:space="preserve"> </w:t>
      </w:r>
      <w:r>
        <w:rPr>
          <w:spacing w:val="-1"/>
        </w:rPr>
        <w:t xml:space="preserve">indicator) </w:t>
      </w:r>
      <w:r>
        <w:t>or</w:t>
      </w:r>
    </w:p>
    <w:p w14:paraId="34D477E8" w14:textId="77777777" w:rsidR="00DB7DB6" w:rsidRDefault="00DB7DB6" w:rsidP="00DB7DB6">
      <w:pPr>
        <w:pStyle w:val="BodyText"/>
        <w:spacing w:before="3" w:line="276" w:lineRule="exact"/>
        <w:ind w:left="1180" w:right="143" w:hanging="360"/>
      </w:pPr>
      <w:r>
        <w:rPr>
          <w:rFonts w:ascii="Courier New"/>
        </w:rPr>
        <w:t>o</w:t>
      </w:r>
      <w:r>
        <w:rPr>
          <w:rFonts w:ascii="Courier New"/>
          <w:spacing w:val="71"/>
        </w:rPr>
        <w:t xml:space="preserve"> </w:t>
      </w:r>
      <w:r>
        <w:t>Provide</w:t>
      </w:r>
      <w:r>
        <w:rPr>
          <w:spacing w:val="-2"/>
        </w:rPr>
        <w:t xml:space="preserve"> </w:t>
      </w:r>
      <w:r>
        <w:t>a</w:t>
      </w:r>
      <w:r>
        <w:rPr>
          <w:spacing w:val="-1"/>
        </w:rPr>
        <w:t xml:space="preserve"> </w:t>
      </w:r>
      <w:r>
        <w:t xml:space="preserve">plan to </w:t>
      </w:r>
      <w:r>
        <w:rPr>
          <w:spacing w:val="-1"/>
        </w:rPr>
        <w:t>meet</w:t>
      </w:r>
      <w:r>
        <w:t xml:space="preserve"> the</w:t>
      </w:r>
      <w:r>
        <w:rPr>
          <w:spacing w:val="-1"/>
        </w:rPr>
        <w:t xml:space="preserve"> requirement</w:t>
      </w:r>
      <w:r>
        <w:t xml:space="preserve"> to </w:t>
      </w:r>
      <w:r>
        <w:rPr>
          <w:spacing w:val="-1"/>
        </w:rPr>
        <w:t>include</w:t>
      </w:r>
      <w:r>
        <w:rPr>
          <w:spacing w:val="1"/>
        </w:rPr>
        <w:t xml:space="preserve"> </w:t>
      </w:r>
      <w:r>
        <w:rPr>
          <w:spacing w:val="-1"/>
        </w:rPr>
        <w:t>all</w:t>
      </w:r>
      <w:r>
        <w:t xml:space="preserve"> </w:t>
      </w:r>
      <w:r>
        <w:rPr>
          <w:spacing w:val="-1"/>
        </w:rPr>
        <w:t>schools</w:t>
      </w:r>
      <w:r>
        <w:rPr>
          <w:spacing w:val="3"/>
        </w:rPr>
        <w:t xml:space="preserve"> </w:t>
      </w:r>
      <w:r>
        <w:t>in its system</w:t>
      </w:r>
      <w:r>
        <w:rPr>
          <w:spacing w:val="-3"/>
        </w:rPr>
        <w:t xml:space="preserve"> </w:t>
      </w:r>
      <w:r>
        <w:t xml:space="preserve">of </w:t>
      </w:r>
      <w:r>
        <w:rPr>
          <w:spacing w:val="-1"/>
        </w:rPr>
        <w:t>annual</w:t>
      </w:r>
      <w:r>
        <w:rPr>
          <w:spacing w:val="61"/>
        </w:rPr>
        <w:t xml:space="preserve"> </w:t>
      </w:r>
      <w:r>
        <w:rPr>
          <w:spacing w:val="-1"/>
        </w:rPr>
        <w:t>meaningful</w:t>
      </w:r>
      <w:r>
        <w:t xml:space="preserve"> </w:t>
      </w:r>
      <w:r>
        <w:rPr>
          <w:spacing w:val="-1"/>
        </w:rPr>
        <w:t>differentiation</w:t>
      </w:r>
      <w:r>
        <w:t xml:space="preserve"> </w:t>
      </w:r>
      <w:r>
        <w:rPr>
          <w:spacing w:val="-1"/>
        </w:rPr>
        <w:t>prior</w:t>
      </w:r>
      <w:r>
        <w:t xml:space="preserve"> to the</w:t>
      </w:r>
      <w:r>
        <w:rPr>
          <w:spacing w:val="-1"/>
        </w:rPr>
        <w:t xml:space="preserve"> next</w:t>
      </w:r>
      <w:r>
        <w:t xml:space="preserve"> time</w:t>
      </w:r>
      <w:r>
        <w:rPr>
          <w:spacing w:val="-1"/>
        </w:rPr>
        <w:t xml:space="preserve"> </w:t>
      </w:r>
      <w:r>
        <w:t xml:space="preserve">it </w:t>
      </w:r>
      <w:r>
        <w:rPr>
          <w:spacing w:val="-1"/>
        </w:rPr>
        <w:t>uses</w:t>
      </w:r>
      <w:r>
        <w:t xml:space="preserve"> its </w:t>
      </w:r>
      <w:r>
        <w:rPr>
          <w:spacing w:val="-1"/>
        </w:rPr>
        <w:t>accountability</w:t>
      </w:r>
      <w:r>
        <w:t xml:space="preserve"> system </w:t>
      </w:r>
      <w:r>
        <w:rPr>
          <w:spacing w:val="-1"/>
        </w:rPr>
        <w:t>(i.e.,</w:t>
      </w:r>
      <w:r>
        <w:rPr>
          <w:spacing w:val="91"/>
        </w:rPr>
        <w:t xml:space="preserve"> </w:t>
      </w:r>
      <w:r>
        <w:rPr>
          <w:spacing w:val="-1"/>
        </w:rPr>
        <w:t>accountability</w:t>
      </w:r>
      <w:r>
        <w:t xml:space="preserve"> determinations </w:t>
      </w:r>
      <w:r>
        <w:rPr>
          <w:spacing w:val="-1"/>
        </w:rPr>
        <w:t>provided</w:t>
      </w:r>
      <w:r>
        <w:t xml:space="preserve"> in </w:t>
      </w:r>
      <w:r>
        <w:rPr>
          <w:spacing w:val="-1"/>
        </w:rPr>
        <w:t>fall</w:t>
      </w:r>
      <w:r>
        <w:t xml:space="preserve"> </w:t>
      </w:r>
      <w:r>
        <w:rPr>
          <w:spacing w:val="-1"/>
        </w:rPr>
        <w:t>2021).</w:t>
      </w:r>
    </w:p>
    <w:p w14:paraId="2CF426A2" w14:textId="2F1A062B" w:rsidR="00DB7DB6" w:rsidRPr="00B42541" w:rsidRDefault="00DB7DB6" w:rsidP="00B42541">
      <w:pPr>
        <w:pStyle w:val="BodyText"/>
        <w:numPr>
          <w:ilvl w:val="0"/>
          <w:numId w:val="32"/>
        </w:numPr>
        <w:tabs>
          <w:tab w:val="left" w:pos="821"/>
        </w:tabs>
        <w:autoSpaceDE/>
        <w:autoSpaceDN/>
        <w:adjustRightInd/>
        <w:spacing w:before="16" w:line="276" w:lineRule="exact"/>
        <w:ind w:left="820" w:right="143"/>
      </w:pPr>
      <w:r>
        <w:t xml:space="preserve">By </w:t>
      </w:r>
      <w:r>
        <w:rPr>
          <w:spacing w:val="-1"/>
        </w:rPr>
        <w:t>March</w:t>
      </w:r>
      <w:r>
        <w:t xml:space="preserve"> 1, 2022, CDE</w:t>
      </w:r>
      <w:r>
        <w:rPr>
          <w:spacing w:val="1"/>
        </w:rPr>
        <w:t xml:space="preserve"> </w:t>
      </w:r>
      <w:r>
        <w:t xml:space="preserve">must </w:t>
      </w:r>
      <w:r>
        <w:rPr>
          <w:spacing w:val="-1"/>
        </w:rPr>
        <w:t>provide</w:t>
      </w:r>
      <w:r>
        <w:t xml:space="preserve"> </w:t>
      </w:r>
      <w:r>
        <w:rPr>
          <w:spacing w:val="-1"/>
        </w:rPr>
        <w:t xml:space="preserve">evidence </w:t>
      </w:r>
      <w:r>
        <w:t>to</w:t>
      </w:r>
      <w:r>
        <w:rPr>
          <w:spacing w:val="2"/>
        </w:rPr>
        <w:t xml:space="preserve"> </w:t>
      </w:r>
      <w:r>
        <w:t xml:space="preserve">the </w:t>
      </w:r>
      <w:r>
        <w:rPr>
          <w:spacing w:val="-1"/>
        </w:rPr>
        <w:t>Department</w:t>
      </w:r>
      <w:r>
        <w:t xml:space="preserve"> </w:t>
      </w:r>
      <w:r>
        <w:rPr>
          <w:spacing w:val="-1"/>
        </w:rPr>
        <w:t>that</w:t>
      </w:r>
      <w:r>
        <w:t xml:space="preserve"> CDE </w:t>
      </w:r>
      <w:r>
        <w:rPr>
          <w:spacing w:val="-1"/>
        </w:rPr>
        <w:t>identified</w:t>
      </w:r>
      <w:r>
        <w:t xml:space="preserve"> schools</w:t>
      </w:r>
      <w:r>
        <w:rPr>
          <w:spacing w:val="63"/>
        </w:rPr>
        <w:t xml:space="preserve"> </w:t>
      </w:r>
      <w:r>
        <w:t>for</w:t>
      </w:r>
      <w:r>
        <w:rPr>
          <w:spacing w:val="-2"/>
        </w:rPr>
        <w:t xml:space="preserve"> </w:t>
      </w:r>
      <w:r>
        <w:rPr>
          <w:spacing w:val="-1"/>
        </w:rPr>
        <w:t>comprehensive</w:t>
      </w:r>
      <w:r>
        <w:t xml:space="preserve"> support </w:t>
      </w:r>
      <w:r>
        <w:rPr>
          <w:spacing w:val="-1"/>
        </w:rPr>
        <w:t>and</w:t>
      </w:r>
      <w:r>
        <w:t xml:space="preserve"> </w:t>
      </w:r>
      <w:r>
        <w:rPr>
          <w:spacing w:val="-1"/>
        </w:rPr>
        <w:t>improvement</w:t>
      </w:r>
      <w:r>
        <w:t xml:space="preserve"> </w:t>
      </w:r>
      <w:r>
        <w:rPr>
          <w:spacing w:val="-1"/>
        </w:rPr>
        <w:t>and</w:t>
      </w:r>
      <w:r>
        <w:rPr>
          <w:spacing w:val="2"/>
        </w:rPr>
        <w:t xml:space="preserve"> </w:t>
      </w:r>
      <w:r>
        <w:rPr>
          <w:spacing w:val="-1"/>
        </w:rPr>
        <w:t>additional</w:t>
      </w:r>
      <w:r>
        <w:t xml:space="preserve"> </w:t>
      </w:r>
      <w:r>
        <w:rPr>
          <w:spacing w:val="-1"/>
        </w:rPr>
        <w:t>targeted</w:t>
      </w:r>
      <w:r>
        <w:t xml:space="preserve"> support </w:t>
      </w:r>
      <w:r>
        <w:rPr>
          <w:spacing w:val="-1"/>
        </w:rPr>
        <w:t>and</w:t>
      </w:r>
      <w:r>
        <w:t xml:space="preserve"> </w:t>
      </w:r>
      <w:r>
        <w:rPr>
          <w:spacing w:val="-1"/>
        </w:rPr>
        <w:t>improvement</w:t>
      </w:r>
      <w:r>
        <w:t xml:space="preserve"> in</w:t>
      </w:r>
      <w:r>
        <w:rPr>
          <w:spacing w:val="101"/>
        </w:rPr>
        <w:t xml:space="preserve"> </w:t>
      </w:r>
      <w:r>
        <w:rPr>
          <w:spacing w:val="-1"/>
        </w:rPr>
        <w:t>fall</w:t>
      </w:r>
      <w:r>
        <w:t xml:space="preserve"> 2021 </w:t>
      </w:r>
      <w:r>
        <w:rPr>
          <w:spacing w:val="-1"/>
        </w:rPr>
        <w:t>based</w:t>
      </w:r>
      <w:r>
        <w:t xml:space="preserve"> on a</w:t>
      </w:r>
      <w:r>
        <w:rPr>
          <w:spacing w:val="-1"/>
        </w:rPr>
        <w:t xml:space="preserve"> </w:t>
      </w:r>
      <w:r>
        <w:t xml:space="preserve">system of </w:t>
      </w:r>
      <w:r>
        <w:rPr>
          <w:spacing w:val="-1"/>
        </w:rPr>
        <w:t>annual</w:t>
      </w:r>
      <w:r>
        <w:t xml:space="preserve"> meaningful</w:t>
      </w:r>
      <w:r>
        <w:rPr>
          <w:spacing w:val="2"/>
        </w:rPr>
        <w:t xml:space="preserve"> </w:t>
      </w:r>
      <w:r>
        <w:rPr>
          <w:spacing w:val="-1"/>
        </w:rPr>
        <w:t>differentiation</w:t>
      </w:r>
      <w:r>
        <w:t xml:space="preserve"> that meets the</w:t>
      </w:r>
      <w:r>
        <w:rPr>
          <w:spacing w:val="-1"/>
        </w:rPr>
        <w:t xml:space="preserve"> </w:t>
      </w:r>
      <w:r>
        <w:t>statutory</w:t>
      </w:r>
      <w:r>
        <w:rPr>
          <w:spacing w:val="41"/>
        </w:rPr>
        <w:t xml:space="preserve"> </w:t>
      </w:r>
      <w:r>
        <w:rPr>
          <w:spacing w:val="-1"/>
        </w:rPr>
        <w:t>requirements</w:t>
      </w:r>
      <w:r>
        <w:t xml:space="preserve"> using </w:t>
      </w:r>
      <w:r>
        <w:rPr>
          <w:spacing w:val="-1"/>
        </w:rPr>
        <w:t>data</w:t>
      </w:r>
      <w:r>
        <w:rPr>
          <w:spacing w:val="1"/>
        </w:rPr>
        <w:t xml:space="preserve"> </w:t>
      </w:r>
      <w:r>
        <w:t xml:space="preserve">from the </w:t>
      </w:r>
      <w:r>
        <w:rPr>
          <w:spacing w:val="-1"/>
        </w:rPr>
        <w:t>2020-2021</w:t>
      </w:r>
      <w:r>
        <w:t xml:space="preserve"> school </w:t>
      </w:r>
      <w:r>
        <w:rPr>
          <w:spacing w:val="-1"/>
        </w:rPr>
        <w:t>year,</w:t>
      </w:r>
      <w:r>
        <w:t xml:space="preserve"> </w:t>
      </w:r>
      <w:r>
        <w:rPr>
          <w:spacing w:val="-1"/>
        </w:rPr>
        <w:t>including</w:t>
      </w:r>
      <w:r>
        <w:t xml:space="preserve"> calculating the </w:t>
      </w:r>
      <w:r>
        <w:rPr>
          <w:spacing w:val="-1"/>
        </w:rPr>
        <w:t>Academic</w:t>
      </w:r>
      <w:r>
        <w:rPr>
          <w:spacing w:val="73"/>
        </w:rPr>
        <w:t xml:space="preserve"> </w:t>
      </w:r>
      <w:r>
        <w:rPr>
          <w:spacing w:val="-1"/>
        </w:rPr>
        <w:t>Achievement</w:t>
      </w:r>
      <w:r>
        <w:t xml:space="preserve"> indicator in </w:t>
      </w:r>
      <w:r>
        <w:rPr>
          <w:spacing w:val="-1"/>
        </w:rPr>
        <w:t xml:space="preserve">accordance </w:t>
      </w:r>
      <w:r>
        <w:t>with the</w:t>
      </w:r>
      <w:r>
        <w:rPr>
          <w:spacing w:val="-1"/>
        </w:rPr>
        <w:t xml:space="preserve"> requirements</w:t>
      </w:r>
      <w:r>
        <w:t xml:space="preserve"> in </w:t>
      </w:r>
      <w:r>
        <w:rPr>
          <w:spacing w:val="-1"/>
        </w:rPr>
        <w:t>section</w:t>
      </w:r>
      <w:r>
        <w:t xml:space="preserve"> </w:t>
      </w:r>
      <w:r>
        <w:rPr>
          <w:spacing w:val="-1"/>
        </w:rPr>
        <w:t xml:space="preserve">1111(c)(4)(E) </w:t>
      </w:r>
      <w:r>
        <w:rPr>
          <w:spacing w:val="1"/>
        </w:rPr>
        <w:t>of</w:t>
      </w:r>
      <w:r>
        <w:t xml:space="preserve"> the</w:t>
      </w:r>
      <w:r>
        <w:rPr>
          <w:spacing w:val="79"/>
        </w:rPr>
        <w:t xml:space="preserve"> </w:t>
      </w:r>
      <w:proofErr w:type="spellStart"/>
      <w:r>
        <w:rPr>
          <w:spacing w:val="-1"/>
        </w:rPr>
        <w:t>ESEA</w:t>
      </w:r>
      <w:proofErr w:type="spellEnd"/>
      <w:r>
        <w:rPr>
          <w:spacing w:val="-1"/>
        </w:rPr>
        <w:t>.</w:t>
      </w:r>
    </w:p>
    <w:p w14:paraId="5DBF8984" w14:textId="146B598B" w:rsidR="00DB7DB6" w:rsidRPr="009D4FFF" w:rsidRDefault="00DB7DB6" w:rsidP="009D4FFF">
      <w:pPr>
        <w:pStyle w:val="Heading2"/>
        <w:spacing w:before="240"/>
        <w:rPr>
          <w:rFonts w:ascii="Times New Roman" w:hAnsi="Times New Roman" w:cs="Times New Roman"/>
          <w:bCs/>
          <w:i/>
          <w:sz w:val="24"/>
          <w:szCs w:val="24"/>
        </w:rPr>
      </w:pPr>
      <w:r w:rsidRPr="009D4FFF">
        <w:rPr>
          <w:rFonts w:ascii="Times New Roman" w:hAnsi="Times New Roman" w:cs="Times New Roman"/>
          <w:i/>
          <w:spacing w:val="-1"/>
          <w:sz w:val="24"/>
          <w:szCs w:val="24"/>
        </w:rPr>
        <w:t>Resolved</w:t>
      </w:r>
      <w:r w:rsidRPr="009D4FFF">
        <w:rPr>
          <w:rFonts w:ascii="Times New Roman" w:hAnsi="Times New Roman" w:cs="Times New Roman"/>
          <w:i/>
          <w:sz w:val="24"/>
          <w:szCs w:val="24"/>
        </w:rPr>
        <w:t xml:space="preserve"> Condition</w:t>
      </w:r>
    </w:p>
    <w:p w14:paraId="0D7271DF" w14:textId="5A6F549A" w:rsidR="00DB7DB6" w:rsidRDefault="00DB7DB6" w:rsidP="00B42541">
      <w:pPr>
        <w:pStyle w:val="BodyText"/>
        <w:ind w:right="143"/>
      </w:pPr>
      <w:r>
        <w:rPr>
          <w:spacing w:val="-1"/>
        </w:rPr>
        <w:t>California</w:t>
      </w:r>
      <w:r>
        <w:t xml:space="preserve"> </w:t>
      </w:r>
      <w:r>
        <w:rPr>
          <w:spacing w:val="-1"/>
        </w:rPr>
        <w:t>provided</w:t>
      </w:r>
      <w:r>
        <w:t xml:space="preserve"> the </w:t>
      </w:r>
      <w:r>
        <w:rPr>
          <w:spacing w:val="-1"/>
        </w:rPr>
        <w:t>required</w:t>
      </w:r>
      <w:r>
        <w:t xml:space="preserve"> </w:t>
      </w:r>
      <w:r>
        <w:rPr>
          <w:spacing w:val="-1"/>
        </w:rPr>
        <w:t xml:space="preserve">evidence </w:t>
      </w:r>
      <w:r>
        <w:t xml:space="preserve">on March 12, 2021, that its </w:t>
      </w:r>
      <w:r>
        <w:rPr>
          <w:spacing w:val="-1"/>
        </w:rPr>
        <w:t>modified</w:t>
      </w:r>
      <w:r>
        <w:t xml:space="preserve"> </w:t>
      </w:r>
      <w:r>
        <w:rPr>
          <w:spacing w:val="-1"/>
        </w:rPr>
        <w:t>business</w:t>
      </w:r>
      <w:r>
        <w:t xml:space="preserve"> rules </w:t>
      </w:r>
      <w:r>
        <w:rPr>
          <w:spacing w:val="-1"/>
        </w:rPr>
        <w:t>for</w:t>
      </w:r>
      <w:r>
        <w:rPr>
          <w:spacing w:val="79"/>
        </w:rPr>
        <w:t xml:space="preserve"> </w:t>
      </w:r>
      <w:r>
        <w:rPr>
          <w:spacing w:val="-1"/>
        </w:rPr>
        <w:t>calculating</w:t>
      </w:r>
      <w:r>
        <w:t xml:space="preserve"> its </w:t>
      </w:r>
      <w:r>
        <w:rPr>
          <w:spacing w:val="-1"/>
        </w:rPr>
        <w:t>Academic</w:t>
      </w:r>
      <w:r>
        <w:rPr>
          <w:spacing w:val="1"/>
        </w:rPr>
        <w:t xml:space="preserve"> </w:t>
      </w:r>
      <w:r>
        <w:rPr>
          <w:spacing w:val="-1"/>
        </w:rPr>
        <w:t>Achievement</w:t>
      </w:r>
      <w:r>
        <w:t xml:space="preserve"> indicator </w:t>
      </w:r>
      <w:r>
        <w:rPr>
          <w:spacing w:val="-1"/>
        </w:rPr>
        <w:t xml:space="preserve">are </w:t>
      </w:r>
      <w:r>
        <w:t xml:space="preserve">in </w:t>
      </w:r>
      <w:r>
        <w:rPr>
          <w:spacing w:val="-1"/>
        </w:rPr>
        <w:t xml:space="preserve">accordance </w:t>
      </w:r>
      <w:r>
        <w:t>with the</w:t>
      </w:r>
      <w:r>
        <w:rPr>
          <w:spacing w:val="1"/>
        </w:rPr>
        <w:t xml:space="preserve"> </w:t>
      </w:r>
      <w:r>
        <w:rPr>
          <w:spacing w:val="-1"/>
        </w:rPr>
        <w:t>requirements</w:t>
      </w:r>
      <w:r>
        <w:t xml:space="preserve"> in section</w:t>
      </w:r>
      <w:r>
        <w:rPr>
          <w:spacing w:val="79"/>
        </w:rPr>
        <w:t xml:space="preserve"> </w:t>
      </w:r>
      <w:r>
        <w:rPr>
          <w:spacing w:val="-1"/>
        </w:rPr>
        <w:t xml:space="preserve">1111(c)(4)(E) </w:t>
      </w:r>
      <w:r>
        <w:rPr>
          <w:spacing w:val="1"/>
        </w:rPr>
        <w:t>of</w:t>
      </w:r>
      <w:r>
        <w:t xml:space="preserve"> the</w:t>
      </w:r>
      <w:r>
        <w:rPr>
          <w:spacing w:val="-2"/>
        </w:rPr>
        <w:t xml:space="preserve"> </w:t>
      </w:r>
      <w:r>
        <w:t xml:space="preserve">ESEA. </w:t>
      </w:r>
      <w:r>
        <w:rPr>
          <w:spacing w:val="-1"/>
        </w:rPr>
        <w:t>Therefore,</w:t>
      </w:r>
      <w:r>
        <w:rPr>
          <w:spacing w:val="2"/>
        </w:rPr>
        <w:t xml:space="preserve"> </w:t>
      </w:r>
      <w:r>
        <w:t xml:space="preserve">I </w:t>
      </w:r>
      <w:r>
        <w:rPr>
          <w:spacing w:val="-1"/>
        </w:rPr>
        <w:t>am</w:t>
      </w:r>
      <w:r>
        <w:t xml:space="preserve"> removing the</w:t>
      </w:r>
      <w:r>
        <w:rPr>
          <w:spacing w:val="-1"/>
        </w:rPr>
        <w:t xml:space="preserve"> first</w:t>
      </w:r>
      <w:r>
        <w:t xml:space="preserve"> </w:t>
      </w:r>
      <w:r>
        <w:rPr>
          <w:spacing w:val="-1"/>
        </w:rPr>
        <w:t>condition</w:t>
      </w:r>
      <w:r>
        <w:t xml:space="preserve"> of </w:t>
      </w:r>
      <w:r>
        <w:rPr>
          <w:spacing w:val="-1"/>
        </w:rPr>
        <w:t>high-risk</w:t>
      </w:r>
      <w:r>
        <w:t xml:space="preserve"> </w:t>
      </w:r>
      <w:r>
        <w:rPr>
          <w:spacing w:val="-1"/>
        </w:rPr>
        <w:t>status</w:t>
      </w:r>
      <w:r>
        <w:t xml:space="preserve"> </w:t>
      </w:r>
      <w:r>
        <w:rPr>
          <w:spacing w:val="-1"/>
        </w:rPr>
        <w:t>from</w:t>
      </w:r>
      <w:r>
        <w:rPr>
          <w:spacing w:val="93"/>
        </w:rPr>
        <w:t xml:space="preserve"> </w:t>
      </w:r>
      <w:r>
        <w:rPr>
          <w:rFonts w:eastAsia="Times New Roman"/>
          <w:spacing w:val="-1"/>
        </w:rPr>
        <w:t>California’s</w:t>
      </w:r>
      <w:r>
        <w:rPr>
          <w:rFonts w:eastAsia="Times New Roman"/>
        </w:rPr>
        <w:t xml:space="preserve"> Title</w:t>
      </w:r>
      <w:r>
        <w:rPr>
          <w:rFonts w:eastAsia="Times New Roman"/>
          <w:spacing w:val="1"/>
        </w:rPr>
        <w:t xml:space="preserve"> </w:t>
      </w:r>
      <w:r>
        <w:rPr>
          <w:rFonts w:eastAsia="Times New Roman"/>
          <w:spacing w:val="-2"/>
        </w:rPr>
        <w:t>I,</w:t>
      </w:r>
      <w:r>
        <w:rPr>
          <w:rFonts w:eastAsia="Times New Roman"/>
        </w:rPr>
        <w:t xml:space="preserve"> P</w:t>
      </w:r>
      <w:r>
        <w:t>art</w:t>
      </w:r>
      <w:r>
        <w:rPr>
          <w:spacing w:val="1"/>
        </w:rPr>
        <w:t xml:space="preserve"> </w:t>
      </w:r>
      <w:r>
        <w:t xml:space="preserve">A </w:t>
      </w:r>
      <w:r>
        <w:rPr>
          <w:spacing w:val="-1"/>
        </w:rPr>
        <w:t>grant</w:t>
      </w:r>
      <w:r>
        <w:rPr>
          <w:spacing w:val="1"/>
        </w:rPr>
        <w:t xml:space="preserve"> </w:t>
      </w:r>
      <w:r>
        <w:rPr>
          <w:spacing w:val="-1"/>
        </w:rPr>
        <w:t>awards.</w:t>
      </w:r>
      <w:r>
        <w:t xml:space="preserve"> </w:t>
      </w:r>
      <w:r>
        <w:rPr>
          <w:spacing w:val="-1"/>
        </w:rPr>
        <w:t>Thank</w:t>
      </w:r>
      <w:r>
        <w:t xml:space="preserve"> you </w:t>
      </w:r>
      <w:r>
        <w:rPr>
          <w:spacing w:val="-1"/>
        </w:rPr>
        <w:t>for</w:t>
      </w:r>
      <w:r>
        <w:t xml:space="preserve"> </w:t>
      </w:r>
      <w:r>
        <w:rPr>
          <w:spacing w:val="-1"/>
        </w:rPr>
        <w:t>your</w:t>
      </w:r>
      <w:r>
        <w:t xml:space="preserve"> </w:t>
      </w:r>
      <w:r>
        <w:rPr>
          <w:spacing w:val="-1"/>
        </w:rPr>
        <w:t>efforts</w:t>
      </w:r>
      <w:r>
        <w:t xml:space="preserve"> </w:t>
      </w:r>
      <w:r>
        <w:rPr>
          <w:spacing w:val="-1"/>
        </w:rPr>
        <w:t>and</w:t>
      </w:r>
      <w:r>
        <w:t xml:space="preserve"> the</w:t>
      </w:r>
      <w:r>
        <w:rPr>
          <w:spacing w:val="-1"/>
        </w:rPr>
        <w:t xml:space="preserve"> efforts</w:t>
      </w:r>
      <w:r>
        <w:t xml:space="preserve"> of</w:t>
      </w:r>
      <w:r>
        <w:rPr>
          <w:spacing w:val="-1"/>
        </w:rPr>
        <w:t xml:space="preserve"> </w:t>
      </w:r>
      <w:r>
        <w:t>your</w:t>
      </w:r>
      <w:r>
        <w:rPr>
          <w:spacing w:val="-1"/>
        </w:rPr>
        <w:t xml:space="preserve"> </w:t>
      </w:r>
      <w:r>
        <w:t>staff in</w:t>
      </w:r>
      <w:r>
        <w:rPr>
          <w:spacing w:val="83"/>
        </w:rPr>
        <w:t xml:space="preserve"> </w:t>
      </w:r>
      <w:r>
        <w:rPr>
          <w:spacing w:val="-1"/>
        </w:rPr>
        <w:t>correcting</w:t>
      </w:r>
      <w:r>
        <w:t xml:space="preserve"> this </w:t>
      </w:r>
      <w:r>
        <w:rPr>
          <w:spacing w:val="-1"/>
        </w:rPr>
        <w:t>issue.</w:t>
      </w:r>
    </w:p>
    <w:p w14:paraId="7A87329A" w14:textId="77777777" w:rsidR="00DB7DB6" w:rsidRPr="009D4FFF" w:rsidRDefault="00DB7DB6" w:rsidP="009D4FFF">
      <w:pPr>
        <w:pStyle w:val="Heading2"/>
        <w:spacing w:before="240"/>
        <w:rPr>
          <w:rFonts w:ascii="Times New Roman" w:hAnsi="Times New Roman" w:cs="Times New Roman"/>
          <w:i/>
          <w:spacing w:val="-1"/>
          <w:sz w:val="24"/>
          <w:szCs w:val="24"/>
        </w:rPr>
      </w:pPr>
      <w:r w:rsidRPr="009D4FFF">
        <w:rPr>
          <w:rFonts w:ascii="Times New Roman" w:hAnsi="Times New Roman" w:cs="Times New Roman"/>
          <w:i/>
          <w:spacing w:val="-1"/>
          <w:sz w:val="24"/>
          <w:szCs w:val="24"/>
        </w:rPr>
        <w:t>Revised Conditions</w:t>
      </w:r>
    </w:p>
    <w:p w14:paraId="4226602D" w14:textId="5214533F" w:rsidR="00DB7DB6" w:rsidRPr="00B42541" w:rsidRDefault="00DB7DB6" w:rsidP="00B42541">
      <w:pPr>
        <w:pStyle w:val="BodyText"/>
        <w:spacing w:after="240"/>
        <w:ind w:right="143"/>
        <w:rPr>
          <w:spacing w:val="-1"/>
        </w:rPr>
      </w:pPr>
      <w:r w:rsidRPr="00B42541">
        <w:rPr>
          <w:spacing w:val="-1"/>
        </w:rPr>
        <w:t xml:space="preserve">In </w:t>
      </w:r>
      <w:r>
        <w:rPr>
          <w:spacing w:val="-1"/>
        </w:rPr>
        <w:t>response</w:t>
      </w:r>
      <w:r w:rsidRPr="00B42541">
        <w:rPr>
          <w:spacing w:val="-1"/>
        </w:rPr>
        <w:t xml:space="preserve"> to the </w:t>
      </w:r>
      <w:r>
        <w:rPr>
          <w:spacing w:val="-1"/>
        </w:rPr>
        <w:t>condition</w:t>
      </w:r>
      <w:r w:rsidRPr="00B42541">
        <w:rPr>
          <w:spacing w:val="-1"/>
        </w:rPr>
        <w:t xml:space="preserve"> of its high-risk </w:t>
      </w:r>
      <w:r>
        <w:rPr>
          <w:spacing w:val="-1"/>
        </w:rPr>
        <w:t>status</w:t>
      </w:r>
      <w:r w:rsidRPr="00B42541">
        <w:rPr>
          <w:spacing w:val="-1"/>
        </w:rPr>
        <w:t xml:space="preserve"> </w:t>
      </w:r>
      <w:r>
        <w:rPr>
          <w:spacing w:val="-1"/>
        </w:rPr>
        <w:t>related</w:t>
      </w:r>
      <w:r w:rsidRPr="00B42541">
        <w:rPr>
          <w:spacing w:val="-1"/>
        </w:rPr>
        <w:t xml:space="preserve"> to its </w:t>
      </w:r>
      <w:r>
        <w:rPr>
          <w:spacing w:val="-1"/>
        </w:rPr>
        <w:t>alternative</w:t>
      </w:r>
      <w:r w:rsidRPr="00B42541">
        <w:rPr>
          <w:spacing w:val="-1"/>
        </w:rPr>
        <w:t xml:space="preserve"> </w:t>
      </w:r>
      <w:r>
        <w:rPr>
          <w:spacing w:val="-1"/>
        </w:rPr>
        <w:t>accountability</w:t>
      </w:r>
      <w:r w:rsidRPr="00B42541">
        <w:rPr>
          <w:spacing w:val="-1"/>
        </w:rPr>
        <w:t xml:space="preserve"> system, </w:t>
      </w:r>
      <w:r>
        <w:rPr>
          <w:spacing w:val="-1"/>
        </w:rPr>
        <w:t>California</w:t>
      </w:r>
      <w:r w:rsidRPr="00B42541">
        <w:rPr>
          <w:spacing w:val="-1"/>
        </w:rPr>
        <w:t xml:space="preserve"> </w:t>
      </w:r>
      <w:r>
        <w:rPr>
          <w:spacing w:val="-1"/>
        </w:rPr>
        <w:t>sent</w:t>
      </w:r>
      <w:r w:rsidRPr="00B42541">
        <w:rPr>
          <w:spacing w:val="-1"/>
        </w:rPr>
        <w:t xml:space="preserve"> a </w:t>
      </w:r>
      <w:r>
        <w:rPr>
          <w:spacing w:val="-1"/>
        </w:rPr>
        <w:t>letter</w:t>
      </w:r>
      <w:r w:rsidRPr="00B42541">
        <w:rPr>
          <w:spacing w:val="-1"/>
        </w:rPr>
        <w:t xml:space="preserve"> to the</w:t>
      </w:r>
      <w:r>
        <w:rPr>
          <w:spacing w:val="-1"/>
        </w:rPr>
        <w:t xml:space="preserve"> Department</w:t>
      </w:r>
      <w:r w:rsidRPr="00B42541">
        <w:rPr>
          <w:spacing w:val="-1"/>
        </w:rPr>
        <w:t xml:space="preserve"> </w:t>
      </w:r>
      <w:r>
        <w:rPr>
          <w:spacing w:val="-1"/>
        </w:rPr>
        <w:t>that</w:t>
      </w:r>
      <w:r w:rsidRPr="00B42541">
        <w:rPr>
          <w:spacing w:val="-1"/>
        </w:rPr>
        <w:t xml:space="preserve"> provided </w:t>
      </w:r>
      <w:r>
        <w:rPr>
          <w:spacing w:val="-1"/>
        </w:rPr>
        <w:t>background</w:t>
      </w:r>
      <w:r w:rsidRPr="00B42541">
        <w:rPr>
          <w:spacing w:val="-1"/>
        </w:rPr>
        <w:t xml:space="preserve"> on the </w:t>
      </w:r>
      <w:r>
        <w:rPr>
          <w:spacing w:val="-1"/>
        </w:rPr>
        <w:t>Dashboard</w:t>
      </w:r>
      <w:r w:rsidRPr="00B42541">
        <w:rPr>
          <w:spacing w:val="-1"/>
        </w:rPr>
        <w:t xml:space="preserve"> </w:t>
      </w:r>
      <w:r>
        <w:rPr>
          <w:spacing w:val="-1"/>
        </w:rPr>
        <w:t xml:space="preserve">Alternative </w:t>
      </w:r>
      <w:r w:rsidRPr="00B42541">
        <w:rPr>
          <w:spacing w:val="-1"/>
        </w:rPr>
        <w:t xml:space="preserve">School Status (DASS) </w:t>
      </w:r>
      <w:r>
        <w:rPr>
          <w:spacing w:val="-1"/>
        </w:rPr>
        <w:t>program</w:t>
      </w:r>
      <w:r w:rsidRPr="00B42541">
        <w:rPr>
          <w:spacing w:val="-1"/>
        </w:rPr>
        <w:t xml:space="preserve"> </w:t>
      </w:r>
      <w:r>
        <w:rPr>
          <w:spacing w:val="-1"/>
        </w:rPr>
        <w:t>and</w:t>
      </w:r>
      <w:r w:rsidRPr="00B42541">
        <w:rPr>
          <w:spacing w:val="-1"/>
        </w:rPr>
        <w:t xml:space="preserve"> the </w:t>
      </w:r>
      <w:r>
        <w:rPr>
          <w:spacing w:val="-1"/>
        </w:rPr>
        <w:t>eligibility</w:t>
      </w:r>
      <w:r w:rsidRPr="00B42541">
        <w:rPr>
          <w:spacing w:val="-1"/>
        </w:rPr>
        <w:t xml:space="preserve"> </w:t>
      </w:r>
      <w:r>
        <w:rPr>
          <w:spacing w:val="-1"/>
        </w:rPr>
        <w:t>definition</w:t>
      </w:r>
      <w:r w:rsidRPr="00B42541">
        <w:rPr>
          <w:spacing w:val="-1"/>
        </w:rPr>
        <w:t xml:space="preserve"> </w:t>
      </w:r>
      <w:r>
        <w:rPr>
          <w:spacing w:val="-1"/>
        </w:rPr>
        <w:t>for</w:t>
      </w:r>
      <w:r w:rsidRPr="00B42541">
        <w:rPr>
          <w:spacing w:val="-1"/>
        </w:rPr>
        <w:t xml:space="preserve"> </w:t>
      </w:r>
      <w:r>
        <w:rPr>
          <w:spacing w:val="-1"/>
        </w:rPr>
        <w:t>schools;</w:t>
      </w:r>
      <w:r w:rsidRPr="00B42541">
        <w:rPr>
          <w:spacing w:val="-1"/>
        </w:rPr>
        <w:t xml:space="preserve"> </w:t>
      </w:r>
      <w:r>
        <w:rPr>
          <w:spacing w:val="-1"/>
        </w:rPr>
        <w:t>explained</w:t>
      </w:r>
      <w:r w:rsidRPr="00B42541">
        <w:rPr>
          <w:spacing w:val="-1"/>
        </w:rPr>
        <w:t xml:space="preserve"> California’s </w:t>
      </w:r>
      <w:r>
        <w:rPr>
          <w:spacing w:val="-1"/>
        </w:rPr>
        <w:t xml:space="preserve">rationale </w:t>
      </w:r>
      <w:r w:rsidRPr="00B42541">
        <w:rPr>
          <w:spacing w:val="-1"/>
        </w:rPr>
        <w:t xml:space="preserve">for using </w:t>
      </w:r>
      <w:r>
        <w:rPr>
          <w:spacing w:val="-1"/>
        </w:rPr>
        <w:t>an</w:t>
      </w:r>
      <w:r w:rsidRPr="00B42541">
        <w:rPr>
          <w:spacing w:val="-1"/>
        </w:rPr>
        <w:t xml:space="preserve"> </w:t>
      </w:r>
      <w:r>
        <w:rPr>
          <w:spacing w:val="-1"/>
        </w:rPr>
        <w:t>alternative</w:t>
      </w:r>
      <w:r w:rsidRPr="00B42541">
        <w:rPr>
          <w:spacing w:val="-1"/>
        </w:rPr>
        <w:t xml:space="preserve"> </w:t>
      </w:r>
      <w:r>
        <w:rPr>
          <w:spacing w:val="-1"/>
        </w:rPr>
        <w:t>accountability</w:t>
      </w:r>
      <w:r w:rsidRPr="00B42541">
        <w:rPr>
          <w:spacing w:val="-1"/>
        </w:rPr>
        <w:t xml:space="preserve"> system; and </w:t>
      </w:r>
      <w:r>
        <w:rPr>
          <w:spacing w:val="-1"/>
        </w:rPr>
        <w:t>described</w:t>
      </w:r>
      <w:r w:rsidRPr="00B42541">
        <w:rPr>
          <w:spacing w:val="-1"/>
        </w:rPr>
        <w:t xml:space="preserve"> the </w:t>
      </w:r>
      <w:r>
        <w:rPr>
          <w:spacing w:val="-1"/>
        </w:rPr>
        <w:t>impact</w:t>
      </w:r>
      <w:r w:rsidRPr="00B42541">
        <w:rPr>
          <w:spacing w:val="-1"/>
        </w:rPr>
        <w:t xml:space="preserve"> of these </w:t>
      </w:r>
      <w:r>
        <w:rPr>
          <w:spacing w:val="-1"/>
        </w:rPr>
        <w:t>modified</w:t>
      </w:r>
      <w:r w:rsidRPr="00B42541">
        <w:rPr>
          <w:spacing w:val="-1"/>
        </w:rPr>
        <w:t xml:space="preserve"> </w:t>
      </w:r>
      <w:r>
        <w:rPr>
          <w:spacing w:val="-1"/>
        </w:rPr>
        <w:t>measures</w:t>
      </w:r>
      <w:r w:rsidRPr="00B42541">
        <w:rPr>
          <w:spacing w:val="-1"/>
        </w:rPr>
        <w:t xml:space="preserve"> on the </w:t>
      </w:r>
      <w:r>
        <w:rPr>
          <w:spacing w:val="-1"/>
        </w:rPr>
        <w:t>identification</w:t>
      </w:r>
      <w:r w:rsidRPr="00B42541">
        <w:rPr>
          <w:spacing w:val="-1"/>
        </w:rPr>
        <w:t xml:space="preserve"> of</w:t>
      </w:r>
      <w:r>
        <w:rPr>
          <w:spacing w:val="-1"/>
        </w:rPr>
        <w:t xml:space="preserve"> schools.</w:t>
      </w:r>
      <w:r w:rsidRPr="00B42541">
        <w:rPr>
          <w:spacing w:val="-1"/>
        </w:rPr>
        <w:t xml:space="preserve"> </w:t>
      </w:r>
      <w:r>
        <w:rPr>
          <w:spacing w:val="-1"/>
        </w:rPr>
        <w:t>Additionally,</w:t>
      </w:r>
      <w:r w:rsidRPr="00B42541">
        <w:rPr>
          <w:spacing w:val="-1"/>
        </w:rPr>
        <w:t xml:space="preserve"> </w:t>
      </w:r>
      <w:r>
        <w:rPr>
          <w:spacing w:val="-1"/>
        </w:rPr>
        <w:t>California</w:t>
      </w:r>
      <w:r w:rsidRPr="00B42541">
        <w:rPr>
          <w:spacing w:val="-1"/>
        </w:rPr>
        <w:t xml:space="preserve"> </w:t>
      </w:r>
      <w:r>
        <w:rPr>
          <w:spacing w:val="-1"/>
        </w:rPr>
        <w:t>proposed</w:t>
      </w:r>
      <w:r w:rsidRPr="00B42541">
        <w:rPr>
          <w:spacing w:val="-1"/>
        </w:rPr>
        <w:t xml:space="preserve"> </w:t>
      </w:r>
      <w:r>
        <w:rPr>
          <w:spacing w:val="-1"/>
        </w:rPr>
        <w:t>an</w:t>
      </w:r>
      <w:r w:rsidRPr="00B42541">
        <w:rPr>
          <w:spacing w:val="-1"/>
        </w:rPr>
        <w:t xml:space="preserve"> amendment to its ESEA</w:t>
      </w:r>
      <w:r>
        <w:rPr>
          <w:spacing w:val="-1"/>
        </w:rPr>
        <w:t xml:space="preserve"> consolidated</w:t>
      </w:r>
      <w:r w:rsidRPr="00B42541">
        <w:rPr>
          <w:spacing w:val="-1"/>
        </w:rPr>
        <w:t xml:space="preserve"> State</w:t>
      </w:r>
      <w:r>
        <w:rPr>
          <w:spacing w:val="-1"/>
        </w:rPr>
        <w:t xml:space="preserve"> </w:t>
      </w:r>
      <w:r w:rsidRPr="00B42541">
        <w:rPr>
          <w:spacing w:val="-1"/>
        </w:rPr>
        <w:t xml:space="preserve">plan to </w:t>
      </w:r>
      <w:r>
        <w:rPr>
          <w:spacing w:val="-1"/>
        </w:rPr>
        <w:t>describe</w:t>
      </w:r>
      <w:r w:rsidRPr="00B42541">
        <w:rPr>
          <w:spacing w:val="-1"/>
        </w:rPr>
        <w:t xml:space="preserve"> the </w:t>
      </w:r>
      <w:r>
        <w:rPr>
          <w:spacing w:val="-1"/>
        </w:rPr>
        <w:t>proposed</w:t>
      </w:r>
      <w:r w:rsidRPr="00B42541">
        <w:rPr>
          <w:spacing w:val="-1"/>
        </w:rPr>
        <w:t xml:space="preserve"> </w:t>
      </w:r>
      <w:r>
        <w:rPr>
          <w:spacing w:val="-1"/>
        </w:rPr>
        <w:t xml:space="preserve">alternative </w:t>
      </w:r>
      <w:r w:rsidRPr="00B42541">
        <w:rPr>
          <w:spacing w:val="-1"/>
        </w:rPr>
        <w:t xml:space="preserve">accountability system </w:t>
      </w:r>
      <w:r>
        <w:rPr>
          <w:spacing w:val="-1"/>
        </w:rPr>
        <w:t>for</w:t>
      </w:r>
      <w:r w:rsidRPr="00B42541">
        <w:rPr>
          <w:spacing w:val="-1"/>
        </w:rPr>
        <w:t xml:space="preserve"> </w:t>
      </w:r>
      <w:r>
        <w:rPr>
          <w:spacing w:val="-1"/>
        </w:rPr>
        <w:t>DASS</w:t>
      </w:r>
      <w:r w:rsidRPr="00B42541">
        <w:rPr>
          <w:spacing w:val="-1"/>
        </w:rPr>
        <w:t xml:space="preserve"> </w:t>
      </w:r>
      <w:r>
        <w:rPr>
          <w:spacing w:val="-1"/>
        </w:rPr>
        <w:t>schools.</w:t>
      </w:r>
    </w:p>
    <w:p w14:paraId="554470B1" w14:textId="77777777" w:rsidR="00DB7DB6" w:rsidRPr="00B42541" w:rsidRDefault="00DB7DB6" w:rsidP="00B42541">
      <w:pPr>
        <w:pStyle w:val="BodyText"/>
        <w:spacing w:after="240"/>
        <w:ind w:right="143"/>
        <w:rPr>
          <w:spacing w:val="-1"/>
        </w:rPr>
      </w:pPr>
      <w:r>
        <w:rPr>
          <w:spacing w:val="-1"/>
        </w:rPr>
        <w:t>Specifically,</w:t>
      </w:r>
      <w:r w:rsidRPr="00B42541">
        <w:rPr>
          <w:spacing w:val="-1"/>
        </w:rPr>
        <w:t xml:space="preserve"> </w:t>
      </w:r>
      <w:r>
        <w:rPr>
          <w:spacing w:val="-1"/>
        </w:rPr>
        <w:t>California</w:t>
      </w:r>
      <w:r w:rsidRPr="00B42541">
        <w:rPr>
          <w:spacing w:val="-1"/>
        </w:rPr>
        <w:t xml:space="preserve"> </w:t>
      </w:r>
      <w:r>
        <w:rPr>
          <w:spacing w:val="-1"/>
        </w:rPr>
        <w:t>proposes,</w:t>
      </w:r>
      <w:r w:rsidRPr="00B42541">
        <w:rPr>
          <w:spacing w:val="-1"/>
        </w:rPr>
        <w:t xml:space="preserve"> for DASS schools only, to use two “modified” measures of the </w:t>
      </w:r>
      <w:r>
        <w:rPr>
          <w:spacing w:val="-1"/>
        </w:rPr>
        <w:t>Academic</w:t>
      </w:r>
      <w:r w:rsidRPr="00B42541">
        <w:rPr>
          <w:spacing w:val="-1"/>
        </w:rPr>
        <w:t xml:space="preserve"> </w:t>
      </w:r>
      <w:r>
        <w:rPr>
          <w:spacing w:val="-1"/>
        </w:rPr>
        <w:t>Achievement</w:t>
      </w:r>
      <w:r w:rsidRPr="00B42541">
        <w:rPr>
          <w:spacing w:val="-1"/>
        </w:rPr>
        <w:t xml:space="preserve"> </w:t>
      </w:r>
      <w:r>
        <w:rPr>
          <w:spacing w:val="-1"/>
        </w:rPr>
        <w:t>indicator</w:t>
      </w:r>
      <w:r w:rsidRPr="00B42541">
        <w:rPr>
          <w:spacing w:val="-1"/>
        </w:rPr>
        <w:t xml:space="preserve"> </w:t>
      </w:r>
      <w:r>
        <w:rPr>
          <w:spacing w:val="-1"/>
        </w:rPr>
        <w:t>and</w:t>
      </w:r>
      <w:r w:rsidRPr="00B42541">
        <w:rPr>
          <w:spacing w:val="-1"/>
        </w:rPr>
        <w:t xml:space="preserve"> </w:t>
      </w:r>
      <w:r>
        <w:rPr>
          <w:spacing w:val="-1"/>
        </w:rPr>
        <w:t>Graduation</w:t>
      </w:r>
      <w:r w:rsidRPr="00B42541">
        <w:rPr>
          <w:spacing w:val="-1"/>
        </w:rPr>
        <w:t xml:space="preserve"> </w:t>
      </w:r>
      <w:r>
        <w:rPr>
          <w:spacing w:val="-1"/>
        </w:rPr>
        <w:t>Rate</w:t>
      </w:r>
      <w:r w:rsidRPr="00B42541">
        <w:rPr>
          <w:spacing w:val="-1"/>
        </w:rPr>
        <w:t xml:space="preserve"> </w:t>
      </w:r>
      <w:r>
        <w:rPr>
          <w:spacing w:val="-1"/>
        </w:rPr>
        <w:t>indicator.</w:t>
      </w:r>
      <w:r w:rsidRPr="00B42541">
        <w:rPr>
          <w:spacing w:val="-1"/>
        </w:rPr>
        <w:t xml:space="preserve"> For the </w:t>
      </w:r>
      <w:r>
        <w:rPr>
          <w:spacing w:val="-1"/>
        </w:rPr>
        <w:t>Academic Achievement</w:t>
      </w:r>
      <w:r w:rsidRPr="00B42541">
        <w:rPr>
          <w:spacing w:val="-1"/>
        </w:rPr>
        <w:t xml:space="preserve"> </w:t>
      </w:r>
      <w:r>
        <w:rPr>
          <w:spacing w:val="-1"/>
        </w:rPr>
        <w:t>indicator,</w:t>
      </w:r>
      <w:r w:rsidRPr="00B42541">
        <w:rPr>
          <w:spacing w:val="-1"/>
        </w:rPr>
        <w:t xml:space="preserve"> </w:t>
      </w:r>
      <w:r>
        <w:rPr>
          <w:spacing w:val="-1"/>
        </w:rPr>
        <w:t>California</w:t>
      </w:r>
      <w:r w:rsidRPr="00B42541">
        <w:rPr>
          <w:spacing w:val="-1"/>
        </w:rPr>
        <w:t xml:space="preserve"> </w:t>
      </w:r>
      <w:r>
        <w:rPr>
          <w:spacing w:val="-1"/>
        </w:rPr>
        <w:t>proposes</w:t>
      </w:r>
      <w:r w:rsidRPr="00B42541">
        <w:rPr>
          <w:spacing w:val="-1"/>
        </w:rPr>
        <w:t xml:space="preserve"> to use</w:t>
      </w:r>
      <w:r>
        <w:rPr>
          <w:spacing w:val="-1"/>
        </w:rPr>
        <w:t xml:space="preserve"> different</w:t>
      </w:r>
      <w:r w:rsidRPr="00B42541">
        <w:rPr>
          <w:spacing w:val="-1"/>
        </w:rPr>
        <w:t xml:space="preserve"> cut </w:t>
      </w:r>
      <w:r>
        <w:rPr>
          <w:spacing w:val="-1"/>
        </w:rPr>
        <w:t>scores</w:t>
      </w:r>
      <w:r w:rsidRPr="00B42541">
        <w:rPr>
          <w:spacing w:val="-1"/>
        </w:rPr>
        <w:t xml:space="preserve"> for </w:t>
      </w:r>
      <w:r>
        <w:rPr>
          <w:spacing w:val="-1"/>
        </w:rPr>
        <w:t>measuring</w:t>
      </w:r>
      <w:r w:rsidRPr="00B42541">
        <w:rPr>
          <w:spacing w:val="-1"/>
        </w:rPr>
        <w:t xml:space="preserve"> the </w:t>
      </w:r>
      <w:r>
        <w:rPr>
          <w:spacing w:val="-1"/>
        </w:rPr>
        <w:t>academic</w:t>
      </w:r>
      <w:r w:rsidRPr="00B42541">
        <w:rPr>
          <w:spacing w:val="-1"/>
        </w:rPr>
        <w:t xml:space="preserve"> </w:t>
      </w:r>
      <w:r>
        <w:rPr>
          <w:spacing w:val="-1"/>
        </w:rPr>
        <w:t>achievement</w:t>
      </w:r>
      <w:r w:rsidRPr="00B42541">
        <w:rPr>
          <w:spacing w:val="-1"/>
        </w:rPr>
        <w:t xml:space="preserve"> for </w:t>
      </w:r>
      <w:r>
        <w:rPr>
          <w:spacing w:val="-1"/>
        </w:rPr>
        <w:t>DASS</w:t>
      </w:r>
      <w:r w:rsidRPr="00B42541">
        <w:rPr>
          <w:spacing w:val="-1"/>
        </w:rPr>
        <w:t xml:space="preserve"> </w:t>
      </w:r>
      <w:r>
        <w:rPr>
          <w:spacing w:val="-1"/>
        </w:rPr>
        <w:t>schools</w:t>
      </w:r>
      <w:r w:rsidRPr="00B42541">
        <w:rPr>
          <w:spacing w:val="-1"/>
        </w:rPr>
        <w:t xml:space="preserve"> </w:t>
      </w:r>
      <w:r>
        <w:rPr>
          <w:spacing w:val="-1"/>
        </w:rPr>
        <w:t>than</w:t>
      </w:r>
      <w:r w:rsidRPr="00B42541">
        <w:rPr>
          <w:spacing w:val="-1"/>
        </w:rPr>
        <w:t xml:space="preserve"> </w:t>
      </w:r>
      <w:r>
        <w:rPr>
          <w:spacing w:val="-1"/>
        </w:rPr>
        <w:t>non-DASS</w:t>
      </w:r>
      <w:r w:rsidRPr="00B42541">
        <w:rPr>
          <w:spacing w:val="-1"/>
        </w:rPr>
        <w:t xml:space="preserve"> </w:t>
      </w:r>
      <w:r>
        <w:rPr>
          <w:spacing w:val="-1"/>
        </w:rPr>
        <w:t>schools</w:t>
      </w:r>
      <w:r w:rsidRPr="00B42541">
        <w:rPr>
          <w:spacing w:val="-1"/>
        </w:rPr>
        <w:t xml:space="preserve"> </w:t>
      </w:r>
      <w:r>
        <w:rPr>
          <w:spacing w:val="-1"/>
        </w:rPr>
        <w:t>such</w:t>
      </w:r>
      <w:r w:rsidRPr="00B42541">
        <w:rPr>
          <w:spacing w:val="-1"/>
        </w:rPr>
        <w:t xml:space="preserve"> that more </w:t>
      </w:r>
      <w:r>
        <w:rPr>
          <w:spacing w:val="-1"/>
        </w:rPr>
        <w:t>DASS</w:t>
      </w:r>
      <w:r w:rsidRPr="00B42541">
        <w:rPr>
          <w:spacing w:val="-1"/>
        </w:rPr>
        <w:t xml:space="preserve"> </w:t>
      </w:r>
      <w:r>
        <w:rPr>
          <w:spacing w:val="-1"/>
        </w:rPr>
        <w:t>schools</w:t>
      </w:r>
      <w:r w:rsidRPr="00B42541">
        <w:rPr>
          <w:spacing w:val="-1"/>
        </w:rPr>
        <w:t xml:space="preserve"> have “Low” performance </w:t>
      </w:r>
      <w:r>
        <w:rPr>
          <w:spacing w:val="-1"/>
        </w:rPr>
        <w:t>rather</w:t>
      </w:r>
      <w:r w:rsidRPr="00B42541">
        <w:rPr>
          <w:spacing w:val="-1"/>
        </w:rPr>
        <w:t xml:space="preserve"> than “Very Low” performance. </w:t>
      </w:r>
      <w:r>
        <w:rPr>
          <w:spacing w:val="-1"/>
        </w:rPr>
        <w:t>For</w:t>
      </w:r>
      <w:r w:rsidRPr="00B42541">
        <w:rPr>
          <w:spacing w:val="-1"/>
        </w:rPr>
        <w:t xml:space="preserve"> the Graduation </w:t>
      </w:r>
      <w:r>
        <w:rPr>
          <w:spacing w:val="-1"/>
        </w:rPr>
        <w:t>Rate</w:t>
      </w:r>
      <w:r w:rsidRPr="00B42541">
        <w:rPr>
          <w:spacing w:val="-1"/>
        </w:rPr>
        <w:t xml:space="preserve"> </w:t>
      </w:r>
      <w:r>
        <w:rPr>
          <w:spacing w:val="-1"/>
        </w:rPr>
        <w:t>indicator,</w:t>
      </w:r>
      <w:r w:rsidRPr="00B42541">
        <w:rPr>
          <w:spacing w:val="-1"/>
        </w:rPr>
        <w:t xml:space="preserve"> the</w:t>
      </w:r>
      <w:r>
        <w:rPr>
          <w:spacing w:val="-1"/>
        </w:rPr>
        <w:t xml:space="preserve"> </w:t>
      </w:r>
      <w:r w:rsidRPr="00B42541">
        <w:rPr>
          <w:spacing w:val="-1"/>
        </w:rPr>
        <w:t>State</w:t>
      </w:r>
      <w:r>
        <w:rPr>
          <w:spacing w:val="-1"/>
        </w:rPr>
        <w:t xml:space="preserve"> proposes</w:t>
      </w:r>
      <w:r w:rsidRPr="00B42541">
        <w:rPr>
          <w:spacing w:val="-1"/>
        </w:rPr>
        <w:t xml:space="preserve"> to use</w:t>
      </w:r>
      <w:r>
        <w:rPr>
          <w:spacing w:val="-1"/>
        </w:rPr>
        <w:t xml:space="preserve"> </w:t>
      </w:r>
      <w:r w:rsidRPr="00B42541">
        <w:rPr>
          <w:spacing w:val="-1"/>
        </w:rPr>
        <w:t>a</w:t>
      </w:r>
      <w:r>
        <w:rPr>
          <w:spacing w:val="-1"/>
        </w:rPr>
        <w:t xml:space="preserve"> </w:t>
      </w:r>
      <w:r w:rsidRPr="00B42541">
        <w:rPr>
          <w:spacing w:val="-1"/>
        </w:rPr>
        <w:t xml:space="preserve">one-year </w:t>
      </w:r>
      <w:r>
        <w:rPr>
          <w:spacing w:val="-1"/>
        </w:rPr>
        <w:t>adjusted</w:t>
      </w:r>
      <w:r w:rsidRPr="00B42541">
        <w:rPr>
          <w:spacing w:val="-1"/>
        </w:rPr>
        <w:t xml:space="preserve"> </w:t>
      </w:r>
      <w:r>
        <w:rPr>
          <w:spacing w:val="-1"/>
        </w:rPr>
        <w:t>cohort</w:t>
      </w:r>
      <w:r w:rsidRPr="00B42541">
        <w:rPr>
          <w:spacing w:val="-1"/>
        </w:rPr>
        <w:t xml:space="preserve"> </w:t>
      </w:r>
      <w:r>
        <w:rPr>
          <w:spacing w:val="-1"/>
        </w:rPr>
        <w:t>graduation</w:t>
      </w:r>
      <w:r w:rsidRPr="00B42541">
        <w:rPr>
          <w:spacing w:val="-1"/>
        </w:rPr>
        <w:t xml:space="preserve"> </w:t>
      </w:r>
      <w:r>
        <w:rPr>
          <w:spacing w:val="-1"/>
        </w:rPr>
        <w:t>rate</w:t>
      </w:r>
      <w:r w:rsidRPr="00B42541">
        <w:rPr>
          <w:spacing w:val="-1"/>
        </w:rPr>
        <w:t xml:space="preserve"> </w:t>
      </w:r>
      <w:r>
        <w:rPr>
          <w:spacing w:val="-1"/>
        </w:rPr>
        <w:t>(ACGR)</w:t>
      </w:r>
      <w:r w:rsidRPr="00B42541">
        <w:rPr>
          <w:spacing w:val="-1"/>
        </w:rPr>
        <w:t xml:space="preserve"> </w:t>
      </w:r>
      <w:r>
        <w:rPr>
          <w:spacing w:val="-1"/>
        </w:rPr>
        <w:t>rather</w:t>
      </w:r>
      <w:r w:rsidRPr="00B42541">
        <w:rPr>
          <w:spacing w:val="-1"/>
        </w:rPr>
        <w:t xml:space="preserve"> than the </w:t>
      </w:r>
      <w:r>
        <w:rPr>
          <w:spacing w:val="-1"/>
        </w:rPr>
        <w:t>four-year</w:t>
      </w:r>
      <w:r w:rsidRPr="00B42541">
        <w:rPr>
          <w:spacing w:val="-1"/>
        </w:rPr>
        <w:t xml:space="preserve"> </w:t>
      </w:r>
      <w:r>
        <w:rPr>
          <w:spacing w:val="-1"/>
        </w:rPr>
        <w:t>ACGR</w:t>
      </w:r>
      <w:r w:rsidRPr="00B42541">
        <w:rPr>
          <w:spacing w:val="-1"/>
        </w:rPr>
        <w:t xml:space="preserve"> and the </w:t>
      </w:r>
      <w:r>
        <w:rPr>
          <w:spacing w:val="-1"/>
        </w:rPr>
        <w:t>optional</w:t>
      </w:r>
      <w:r w:rsidRPr="00B42541">
        <w:rPr>
          <w:spacing w:val="-1"/>
        </w:rPr>
        <w:t xml:space="preserve"> </w:t>
      </w:r>
      <w:r>
        <w:rPr>
          <w:spacing w:val="-1"/>
        </w:rPr>
        <w:t>extended-year</w:t>
      </w:r>
      <w:r w:rsidRPr="00B42541">
        <w:rPr>
          <w:spacing w:val="-1"/>
        </w:rPr>
        <w:t xml:space="preserve"> ACGR. In sum, </w:t>
      </w:r>
      <w:r>
        <w:rPr>
          <w:spacing w:val="-1"/>
        </w:rPr>
        <w:t xml:space="preserve">California </w:t>
      </w:r>
      <w:r w:rsidRPr="00B42541">
        <w:rPr>
          <w:spacing w:val="-1"/>
        </w:rPr>
        <w:t xml:space="preserve">is proposing to </w:t>
      </w:r>
      <w:r>
        <w:rPr>
          <w:spacing w:val="-1"/>
        </w:rPr>
        <w:t>set</w:t>
      </w:r>
      <w:r w:rsidRPr="00B42541">
        <w:rPr>
          <w:spacing w:val="-1"/>
        </w:rPr>
        <w:t xml:space="preserve"> </w:t>
      </w:r>
      <w:r>
        <w:rPr>
          <w:spacing w:val="-1"/>
        </w:rPr>
        <w:t>lower</w:t>
      </w:r>
      <w:r w:rsidRPr="00B42541">
        <w:rPr>
          <w:spacing w:val="-1"/>
        </w:rPr>
        <w:t xml:space="preserve"> </w:t>
      </w:r>
      <w:r>
        <w:rPr>
          <w:spacing w:val="-1"/>
        </w:rPr>
        <w:t>standards</w:t>
      </w:r>
      <w:r w:rsidRPr="00B42541">
        <w:rPr>
          <w:spacing w:val="-1"/>
        </w:rPr>
        <w:t xml:space="preserve"> for </w:t>
      </w:r>
      <w:r>
        <w:rPr>
          <w:spacing w:val="-1"/>
        </w:rPr>
        <w:t>DASS</w:t>
      </w:r>
      <w:r w:rsidRPr="00B42541">
        <w:rPr>
          <w:spacing w:val="-1"/>
        </w:rPr>
        <w:t xml:space="preserve"> schools serving high proportions of “at</w:t>
      </w:r>
      <w:r>
        <w:rPr>
          <w:spacing w:val="-1"/>
        </w:rPr>
        <w:t>-</w:t>
      </w:r>
      <w:r w:rsidRPr="00B42541">
        <w:rPr>
          <w:spacing w:val="-1"/>
        </w:rPr>
        <w:t>risk” students (</w:t>
      </w:r>
      <w:r>
        <w:rPr>
          <w:spacing w:val="-1"/>
        </w:rPr>
        <w:t>e.g.,</w:t>
      </w:r>
      <w:r w:rsidRPr="00B42541">
        <w:rPr>
          <w:spacing w:val="-1"/>
        </w:rPr>
        <w:t xml:space="preserve"> </w:t>
      </w:r>
      <w:r>
        <w:rPr>
          <w:spacing w:val="-1"/>
        </w:rPr>
        <w:t xml:space="preserve">foster </w:t>
      </w:r>
      <w:r w:rsidRPr="00B42541">
        <w:rPr>
          <w:spacing w:val="-1"/>
        </w:rPr>
        <w:t xml:space="preserve">students, youth </w:t>
      </w:r>
      <w:r>
        <w:rPr>
          <w:spacing w:val="-1"/>
        </w:rPr>
        <w:t>experiencing</w:t>
      </w:r>
      <w:r w:rsidRPr="00B42541">
        <w:rPr>
          <w:spacing w:val="-1"/>
        </w:rPr>
        <w:t xml:space="preserve"> homelessness, </w:t>
      </w:r>
      <w:r>
        <w:rPr>
          <w:spacing w:val="-1"/>
        </w:rPr>
        <w:t>students</w:t>
      </w:r>
      <w:r w:rsidRPr="00B42541">
        <w:rPr>
          <w:spacing w:val="-1"/>
        </w:rPr>
        <w:t xml:space="preserve"> who </w:t>
      </w:r>
      <w:r>
        <w:rPr>
          <w:spacing w:val="-1"/>
        </w:rPr>
        <w:t>have transferred</w:t>
      </w:r>
      <w:r w:rsidRPr="00B42541">
        <w:rPr>
          <w:spacing w:val="-1"/>
        </w:rPr>
        <w:t xml:space="preserve"> more than twice in a </w:t>
      </w:r>
      <w:r>
        <w:rPr>
          <w:spacing w:val="-1"/>
        </w:rPr>
        <w:t>school</w:t>
      </w:r>
      <w:r w:rsidRPr="00B42541">
        <w:rPr>
          <w:spacing w:val="-1"/>
        </w:rPr>
        <w:t xml:space="preserve"> year or during high </w:t>
      </w:r>
      <w:r>
        <w:rPr>
          <w:spacing w:val="-1"/>
        </w:rPr>
        <w:t>school,</w:t>
      </w:r>
      <w:r w:rsidRPr="00B42541">
        <w:rPr>
          <w:spacing w:val="-1"/>
        </w:rPr>
        <w:t xml:space="preserve"> students who </w:t>
      </w:r>
      <w:r>
        <w:rPr>
          <w:spacing w:val="-1"/>
        </w:rPr>
        <w:t xml:space="preserve">have </w:t>
      </w:r>
      <w:r w:rsidRPr="00B42541">
        <w:rPr>
          <w:spacing w:val="-1"/>
        </w:rPr>
        <w:t xml:space="preserve">been </w:t>
      </w:r>
      <w:r>
        <w:rPr>
          <w:spacing w:val="-1"/>
        </w:rPr>
        <w:t>expelled).</w:t>
      </w:r>
    </w:p>
    <w:p w14:paraId="2EB056CD" w14:textId="47E22E7B" w:rsidR="00DB7DB6" w:rsidRPr="00B42541" w:rsidRDefault="00DB7DB6" w:rsidP="00B42541">
      <w:pPr>
        <w:pStyle w:val="BodyText"/>
        <w:spacing w:after="240"/>
        <w:ind w:right="143"/>
        <w:rPr>
          <w:spacing w:val="-1"/>
        </w:rPr>
      </w:pPr>
      <w:r w:rsidRPr="00B42541">
        <w:rPr>
          <w:spacing w:val="-1"/>
        </w:rPr>
        <w:t xml:space="preserve">The </w:t>
      </w:r>
      <w:r>
        <w:rPr>
          <w:spacing w:val="-1"/>
        </w:rPr>
        <w:t>Department</w:t>
      </w:r>
      <w:r w:rsidRPr="00B42541">
        <w:rPr>
          <w:spacing w:val="-1"/>
        </w:rPr>
        <w:t xml:space="preserve"> understands that the goal of California’s proposed alternative accountability system</w:t>
      </w:r>
      <w:r w:rsidR="00B42541" w:rsidRPr="00B42541">
        <w:rPr>
          <w:spacing w:val="-1"/>
        </w:rPr>
        <w:t xml:space="preserve"> </w:t>
      </w:r>
      <w:r w:rsidRPr="00B42541">
        <w:rPr>
          <w:spacing w:val="-1"/>
        </w:rPr>
        <w:t>is</w:t>
      </w:r>
      <w:r w:rsidR="00851093" w:rsidRPr="00B42541">
        <w:rPr>
          <w:spacing w:val="-1"/>
        </w:rPr>
        <w:t xml:space="preserve"> </w:t>
      </w:r>
      <w:r w:rsidRPr="00B42541">
        <w:rPr>
          <w:spacing w:val="-1"/>
        </w:rPr>
        <w:t xml:space="preserve">to </w:t>
      </w:r>
      <w:r>
        <w:rPr>
          <w:spacing w:val="-1"/>
        </w:rPr>
        <w:t>differentiate</w:t>
      </w:r>
      <w:r w:rsidRPr="00B42541">
        <w:rPr>
          <w:spacing w:val="-1"/>
        </w:rPr>
        <w:t xml:space="preserve"> </w:t>
      </w:r>
      <w:r>
        <w:rPr>
          <w:spacing w:val="-1"/>
        </w:rPr>
        <w:t>among</w:t>
      </w:r>
      <w:r w:rsidRPr="00B42541">
        <w:rPr>
          <w:spacing w:val="-1"/>
        </w:rPr>
        <w:t xml:space="preserve"> DASS schools, and as stated in the letter, “to fairly evaluate their success, progress, or challenges.” </w:t>
      </w:r>
      <w:r>
        <w:rPr>
          <w:spacing w:val="-1"/>
        </w:rPr>
        <w:t>However,</w:t>
      </w:r>
      <w:r w:rsidRPr="00B42541">
        <w:rPr>
          <w:spacing w:val="-1"/>
        </w:rPr>
        <w:t xml:space="preserve"> ESEA</w:t>
      </w:r>
      <w:r>
        <w:rPr>
          <w:spacing w:val="-1"/>
        </w:rPr>
        <w:t xml:space="preserve"> section</w:t>
      </w:r>
      <w:r w:rsidRPr="00B42541">
        <w:rPr>
          <w:spacing w:val="-1"/>
        </w:rPr>
        <w:t xml:space="preserve"> </w:t>
      </w:r>
      <w:r>
        <w:rPr>
          <w:spacing w:val="-1"/>
        </w:rPr>
        <w:t>1111(c)(4)(C)</w:t>
      </w:r>
      <w:r w:rsidRPr="00B42541">
        <w:rPr>
          <w:spacing w:val="-1"/>
        </w:rPr>
        <w:t xml:space="preserve"> </w:t>
      </w:r>
      <w:r>
        <w:rPr>
          <w:spacing w:val="-1"/>
        </w:rPr>
        <w:t>requires</w:t>
      </w:r>
      <w:r w:rsidRPr="00B42541">
        <w:rPr>
          <w:spacing w:val="-1"/>
        </w:rPr>
        <w:t xml:space="preserve"> that a </w:t>
      </w:r>
      <w:r>
        <w:rPr>
          <w:spacing w:val="-1"/>
        </w:rPr>
        <w:t>State</w:t>
      </w:r>
      <w:r w:rsidRPr="00B42541">
        <w:rPr>
          <w:spacing w:val="-1"/>
        </w:rPr>
        <w:t xml:space="preserve"> include </w:t>
      </w:r>
      <w:r>
        <w:rPr>
          <w:spacing w:val="-1"/>
        </w:rPr>
        <w:t>all</w:t>
      </w:r>
      <w:r w:rsidRPr="00B42541">
        <w:rPr>
          <w:spacing w:val="-1"/>
        </w:rPr>
        <w:t xml:space="preserve"> public </w:t>
      </w:r>
      <w:r>
        <w:rPr>
          <w:spacing w:val="-1"/>
        </w:rPr>
        <w:t>schools</w:t>
      </w:r>
      <w:r w:rsidRPr="00B42541">
        <w:rPr>
          <w:spacing w:val="-1"/>
        </w:rPr>
        <w:t xml:space="preserve"> in its system of </w:t>
      </w:r>
      <w:r>
        <w:rPr>
          <w:spacing w:val="-1"/>
        </w:rPr>
        <w:t>annual</w:t>
      </w:r>
      <w:r w:rsidRPr="00B42541">
        <w:rPr>
          <w:spacing w:val="-1"/>
        </w:rPr>
        <w:t xml:space="preserve"> </w:t>
      </w:r>
      <w:r>
        <w:rPr>
          <w:spacing w:val="-1"/>
        </w:rPr>
        <w:t>meaningful</w:t>
      </w:r>
      <w:r w:rsidRPr="00B42541">
        <w:rPr>
          <w:spacing w:val="-1"/>
        </w:rPr>
        <w:t xml:space="preserve"> </w:t>
      </w:r>
      <w:r>
        <w:rPr>
          <w:spacing w:val="-1"/>
        </w:rPr>
        <w:t>differentiation,</w:t>
      </w:r>
      <w:r w:rsidRPr="00B42541">
        <w:rPr>
          <w:spacing w:val="-1"/>
        </w:rPr>
        <w:t xml:space="preserve"> </w:t>
      </w:r>
      <w:r>
        <w:rPr>
          <w:spacing w:val="-1"/>
        </w:rPr>
        <w:t>which</w:t>
      </w:r>
      <w:r w:rsidRPr="00B42541">
        <w:rPr>
          <w:spacing w:val="-1"/>
        </w:rPr>
        <w:t xml:space="preserve"> must be </w:t>
      </w:r>
      <w:r>
        <w:rPr>
          <w:spacing w:val="-1"/>
        </w:rPr>
        <w:t>based</w:t>
      </w:r>
      <w:r w:rsidRPr="00B42541">
        <w:rPr>
          <w:spacing w:val="-1"/>
        </w:rPr>
        <w:t xml:space="preserve"> on </w:t>
      </w:r>
      <w:r>
        <w:rPr>
          <w:spacing w:val="-1"/>
        </w:rPr>
        <w:t>all</w:t>
      </w:r>
      <w:r w:rsidRPr="00B42541">
        <w:rPr>
          <w:spacing w:val="-1"/>
        </w:rPr>
        <w:t xml:space="preserve"> </w:t>
      </w:r>
      <w:r>
        <w:rPr>
          <w:spacing w:val="-1"/>
        </w:rPr>
        <w:t>indicators</w:t>
      </w:r>
      <w:r w:rsidRPr="00B42541">
        <w:rPr>
          <w:spacing w:val="-1"/>
        </w:rPr>
        <w:t xml:space="preserve"> in the </w:t>
      </w:r>
      <w:r w:rsidRPr="00B42541">
        <w:rPr>
          <w:spacing w:val="-1"/>
        </w:rPr>
        <w:lastRenderedPageBreak/>
        <w:t xml:space="preserve">State’s accountability system under section 1111(c)(4)(B) of the ESEA. </w:t>
      </w:r>
      <w:r>
        <w:rPr>
          <w:spacing w:val="-1"/>
        </w:rPr>
        <w:t>The</w:t>
      </w:r>
      <w:r w:rsidRPr="00B42541">
        <w:rPr>
          <w:spacing w:val="-1"/>
        </w:rPr>
        <w:t xml:space="preserve"> </w:t>
      </w:r>
      <w:r>
        <w:rPr>
          <w:spacing w:val="-1"/>
        </w:rPr>
        <w:t>Department</w:t>
      </w:r>
      <w:r w:rsidRPr="00B42541">
        <w:rPr>
          <w:spacing w:val="-1"/>
        </w:rPr>
        <w:t xml:space="preserve"> has permitted a State</w:t>
      </w:r>
      <w:r>
        <w:rPr>
          <w:spacing w:val="-1"/>
        </w:rPr>
        <w:t xml:space="preserve"> </w:t>
      </w:r>
      <w:r w:rsidRPr="00B42541">
        <w:rPr>
          <w:spacing w:val="-1"/>
        </w:rPr>
        <w:t xml:space="preserve">to </w:t>
      </w:r>
      <w:r>
        <w:rPr>
          <w:spacing w:val="-1"/>
        </w:rPr>
        <w:t>establish</w:t>
      </w:r>
      <w:r w:rsidRPr="00B42541">
        <w:rPr>
          <w:spacing w:val="-1"/>
        </w:rPr>
        <w:t xml:space="preserve"> </w:t>
      </w:r>
      <w:r>
        <w:rPr>
          <w:spacing w:val="-1"/>
        </w:rPr>
        <w:t>an</w:t>
      </w:r>
      <w:r w:rsidRPr="00B42541">
        <w:rPr>
          <w:spacing w:val="-1"/>
        </w:rPr>
        <w:t xml:space="preserve"> alternative</w:t>
      </w:r>
      <w:r>
        <w:rPr>
          <w:spacing w:val="-1"/>
        </w:rPr>
        <w:t xml:space="preserve"> </w:t>
      </w:r>
      <w:r w:rsidRPr="00B42541">
        <w:rPr>
          <w:spacing w:val="-1"/>
        </w:rPr>
        <w:t xml:space="preserve">methodology only for </w:t>
      </w:r>
      <w:r>
        <w:rPr>
          <w:spacing w:val="-1"/>
        </w:rPr>
        <w:t>schools</w:t>
      </w:r>
      <w:r w:rsidRPr="00B42541">
        <w:rPr>
          <w:spacing w:val="-1"/>
        </w:rPr>
        <w:t xml:space="preserve"> for which </w:t>
      </w:r>
      <w:r>
        <w:rPr>
          <w:spacing w:val="-1"/>
        </w:rPr>
        <w:t>an</w:t>
      </w:r>
      <w:r w:rsidRPr="00B42541">
        <w:rPr>
          <w:spacing w:val="-1"/>
        </w:rPr>
        <w:t xml:space="preserve"> </w:t>
      </w:r>
      <w:r>
        <w:rPr>
          <w:spacing w:val="-1"/>
        </w:rPr>
        <w:t>accountability</w:t>
      </w:r>
      <w:r w:rsidRPr="00B42541">
        <w:rPr>
          <w:spacing w:val="-1"/>
        </w:rPr>
        <w:t xml:space="preserve"> determination </w:t>
      </w:r>
      <w:r>
        <w:rPr>
          <w:spacing w:val="-1"/>
        </w:rPr>
        <w:t>cannot</w:t>
      </w:r>
      <w:r w:rsidRPr="00B42541">
        <w:rPr>
          <w:spacing w:val="-1"/>
        </w:rPr>
        <w:t xml:space="preserve"> be made</w:t>
      </w:r>
      <w:r>
        <w:rPr>
          <w:spacing w:val="-1"/>
        </w:rPr>
        <w:t xml:space="preserve"> (e.g.,</w:t>
      </w:r>
      <w:r w:rsidRPr="00B42541">
        <w:rPr>
          <w:spacing w:val="-1"/>
        </w:rPr>
        <w:t xml:space="preserve"> P-2 </w:t>
      </w:r>
      <w:r>
        <w:rPr>
          <w:spacing w:val="-1"/>
        </w:rPr>
        <w:t>schools)</w:t>
      </w:r>
      <w:r w:rsidRPr="00B42541">
        <w:rPr>
          <w:spacing w:val="-1"/>
        </w:rPr>
        <w:t xml:space="preserve"> </w:t>
      </w:r>
      <w:r>
        <w:rPr>
          <w:spacing w:val="-1"/>
        </w:rPr>
        <w:t xml:space="preserve">because </w:t>
      </w:r>
      <w:r w:rsidRPr="00B42541">
        <w:rPr>
          <w:spacing w:val="-1"/>
        </w:rPr>
        <w:t xml:space="preserve">the schools do not have the </w:t>
      </w:r>
      <w:r>
        <w:rPr>
          <w:spacing w:val="-1"/>
        </w:rPr>
        <w:t>data</w:t>
      </w:r>
      <w:r w:rsidRPr="00B42541">
        <w:rPr>
          <w:spacing w:val="-1"/>
        </w:rPr>
        <w:t xml:space="preserve"> </w:t>
      </w:r>
      <w:r>
        <w:rPr>
          <w:spacing w:val="-1"/>
        </w:rPr>
        <w:t>needed</w:t>
      </w:r>
      <w:r w:rsidRPr="00B42541">
        <w:rPr>
          <w:spacing w:val="-1"/>
        </w:rPr>
        <w:t xml:space="preserve"> to </w:t>
      </w:r>
      <w:proofErr w:type="gramStart"/>
      <w:r w:rsidRPr="00B42541">
        <w:rPr>
          <w:spacing w:val="-1"/>
        </w:rPr>
        <w:t>make</w:t>
      </w:r>
      <w:r>
        <w:rPr>
          <w:spacing w:val="-1"/>
        </w:rPr>
        <w:t xml:space="preserve"> </w:t>
      </w:r>
      <w:r w:rsidRPr="00B42541">
        <w:rPr>
          <w:spacing w:val="-1"/>
        </w:rPr>
        <w:t xml:space="preserve">a </w:t>
      </w:r>
      <w:r>
        <w:rPr>
          <w:spacing w:val="-1"/>
        </w:rPr>
        <w:t>determination</w:t>
      </w:r>
      <w:proofErr w:type="gramEnd"/>
      <w:r w:rsidRPr="00B42541">
        <w:rPr>
          <w:spacing w:val="-1"/>
        </w:rPr>
        <w:t xml:space="preserve"> using the system put </w:t>
      </w:r>
      <w:r>
        <w:rPr>
          <w:spacing w:val="-1"/>
        </w:rPr>
        <w:t>forth</w:t>
      </w:r>
      <w:r w:rsidRPr="00B42541">
        <w:rPr>
          <w:spacing w:val="-1"/>
        </w:rPr>
        <w:t xml:space="preserve"> by the</w:t>
      </w:r>
      <w:r>
        <w:rPr>
          <w:spacing w:val="-1"/>
        </w:rPr>
        <w:t xml:space="preserve"> </w:t>
      </w:r>
      <w:r w:rsidRPr="00B42541">
        <w:rPr>
          <w:spacing w:val="-1"/>
        </w:rPr>
        <w:t>State</w:t>
      </w:r>
      <w:r>
        <w:rPr>
          <w:spacing w:val="-1"/>
        </w:rPr>
        <w:t xml:space="preserve"> (e.g.,</w:t>
      </w:r>
      <w:r w:rsidRPr="00B42541">
        <w:rPr>
          <w:spacing w:val="-1"/>
        </w:rPr>
        <w:t xml:space="preserve"> due</w:t>
      </w:r>
      <w:r>
        <w:rPr>
          <w:spacing w:val="-1"/>
        </w:rPr>
        <w:t xml:space="preserve"> </w:t>
      </w:r>
      <w:r w:rsidRPr="00B42541">
        <w:rPr>
          <w:spacing w:val="-1"/>
        </w:rPr>
        <w:t>to the</w:t>
      </w:r>
      <w:r>
        <w:rPr>
          <w:spacing w:val="-1"/>
        </w:rPr>
        <w:t xml:space="preserve"> </w:t>
      </w:r>
      <w:r w:rsidRPr="00B42541">
        <w:rPr>
          <w:spacing w:val="-1"/>
        </w:rPr>
        <w:t xml:space="preserve">school not </w:t>
      </w:r>
      <w:r>
        <w:rPr>
          <w:spacing w:val="-1"/>
        </w:rPr>
        <w:t>having</w:t>
      </w:r>
      <w:r w:rsidRPr="00B42541">
        <w:rPr>
          <w:spacing w:val="-1"/>
        </w:rPr>
        <w:t xml:space="preserve"> students who take the </w:t>
      </w:r>
      <w:r>
        <w:rPr>
          <w:spacing w:val="-1"/>
        </w:rPr>
        <w:t>annual</w:t>
      </w:r>
      <w:r w:rsidRPr="00B42541">
        <w:rPr>
          <w:spacing w:val="-1"/>
        </w:rPr>
        <w:t xml:space="preserve"> State</w:t>
      </w:r>
      <w:r>
        <w:rPr>
          <w:spacing w:val="-1"/>
        </w:rPr>
        <w:t xml:space="preserve"> assessment).</w:t>
      </w:r>
      <w:r w:rsidRPr="00B42541">
        <w:rPr>
          <w:spacing w:val="-1"/>
        </w:rPr>
        <w:t xml:space="preserve"> The ESEA</w:t>
      </w:r>
      <w:r>
        <w:rPr>
          <w:spacing w:val="-1"/>
        </w:rPr>
        <w:t xml:space="preserve"> does</w:t>
      </w:r>
      <w:r w:rsidRPr="00B42541">
        <w:rPr>
          <w:spacing w:val="-1"/>
        </w:rPr>
        <w:t xml:space="preserve"> not </w:t>
      </w:r>
      <w:r>
        <w:rPr>
          <w:spacing w:val="-1"/>
        </w:rPr>
        <w:t>permit</w:t>
      </w:r>
      <w:r w:rsidRPr="00B42541">
        <w:rPr>
          <w:spacing w:val="-1"/>
        </w:rPr>
        <w:t xml:space="preserve"> </w:t>
      </w:r>
      <w:r>
        <w:rPr>
          <w:spacing w:val="-1"/>
        </w:rPr>
        <w:t>different</w:t>
      </w:r>
      <w:r w:rsidRPr="00B42541">
        <w:rPr>
          <w:spacing w:val="-1"/>
        </w:rPr>
        <w:t xml:space="preserve"> </w:t>
      </w:r>
      <w:r>
        <w:rPr>
          <w:spacing w:val="-1"/>
        </w:rPr>
        <w:t>accountability</w:t>
      </w:r>
      <w:r w:rsidRPr="00B42541">
        <w:rPr>
          <w:spacing w:val="-1"/>
        </w:rPr>
        <w:t xml:space="preserve"> systems for</w:t>
      </w:r>
      <w:r w:rsidR="00D010D5" w:rsidRPr="00B42541">
        <w:rPr>
          <w:spacing w:val="-1"/>
        </w:rPr>
        <w:t xml:space="preserve"> </w:t>
      </w:r>
      <w:r>
        <w:rPr>
          <w:spacing w:val="-1"/>
        </w:rPr>
        <w:t>schools</w:t>
      </w:r>
      <w:r w:rsidRPr="00B42541">
        <w:rPr>
          <w:spacing w:val="-1"/>
        </w:rPr>
        <w:t xml:space="preserve"> that </w:t>
      </w:r>
      <w:r>
        <w:rPr>
          <w:spacing w:val="-1"/>
        </w:rPr>
        <w:t xml:space="preserve">have </w:t>
      </w:r>
      <w:r w:rsidRPr="00B42541">
        <w:rPr>
          <w:spacing w:val="-1"/>
        </w:rPr>
        <w:t>the data</w:t>
      </w:r>
      <w:r>
        <w:rPr>
          <w:spacing w:val="-1"/>
        </w:rPr>
        <w:t xml:space="preserve"> necessary</w:t>
      </w:r>
      <w:r w:rsidRPr="00B42541">
        <w:rPr>
          <w:spacing w:val="-1"/>
        </w:rPr>
        <w:t xml:space="preserve"> to be included in the</w:t>
      </w:r>
      <w:r>
        <w:rPr>
          <w:spacing w:val="-1"/>
        </w:rPr>
        <w:t xml:space="preserve"> system</w:t>
      </w:r>
      <w:r w:rsidRPr="00B42541">
        <w:rPr>
          <w:spacing w:val="-1"/>
        </w:rPr>
        <w:t xml:space="preserve"> put </w:t>
      </w:r>
      <w:r>
        <w:rPr>
          <w:spacing w:val="-1"/>
        </w:rPr>
        <w:t>forth</w:t>
      </w:r>
      <w:r w:rsidRPr="00B42541">
        <w:rPr>
          <w:spacing w:val="-1"/>
        </w:rPr>
        <w:t xml:space="preserve"> by the</w:t>
      </w:r>
      <w:r>
        <w:rPr>
          <w:spacing w:val="-1"/>
        </w:rPr>
        <w:t xml:space="preserve"> </w:t>
      </w:r>
      <w:r w:rsidRPr="00B42541">
        <w:rPr>
          <w:spacing w:val="-1"/>
        </w:rPr>
        <w:t>State</w:t>
      </w:r>
      <w:r>
        <w:rPr>
          <w:spacing w:val="-1"/>
        </w:rPr>
        <w:t xml:space="preserve"> </w:t>
      </w:r>
      <w:r w:rsidRPr="00B42541">
        <w:rPr>
          <w:spacing w:val="-1"/>
        </w:rPr>
        <w:t xml:space="preserve">in its </w:t>
      </w:r>
      <w:r>
        <w:rPr>
          <w:spacing w:val="-1"/>
        </w:rPr>
        <w:t>consolidated</w:t>
      </w:r>
      <w:r w:rsidRPr="00B42541">
        <w:rPr>
          <w:spacing w:val="-1"/>
        </w:rPr>
        <w:t xml:space="preserve"> State</w:t>
      </w:r>
      <w:r>
        <w:rPr>
          <w:spacing w:val="-1"/>
        </w:rPr>
        <w:t xml:space="preserve"> </w:t>
      </w:r>
      <w:r w:rsidRPr="00B42541">
        <w:rPr>
          <w:spacing w:val="-1"/>
        </w:rPr>
        <w:t xml:space="preserve">plan. </w:t>
      </w:r>
      <w:r>
        <w:rPr>
          <w:spacing w:val="-1"/>
        </w:rPr>
        <w:t>Additionally,</w:t>
      </w:r>
      <w:r w:rsidRPr="00B42541">
        <w:rPr>
          <w:spacing w:val="-1"/>
        </w:rPr>
        <w:t xml:space="preserve"> ESEA</w:t>
      </w:r>
      <w:r>
        <w:rPr>
          <w:spacing w:val="-1"/>
        </w:rPr>
        <w:t xml:space="preserve"> section</w:t>
      </w:r>
      <w:r w:rsidRPr="00B42541">
        <w:rPr>
          <w:spacing w:val="-1"/>
        </w:rPr>
        <w:t xml:space="preserve"> </w:t>
      </w:r>
      <w:r>
        <w:rPr>
          <w:spacing w:val="-1"/>
        </w:rPr>
        <w:t>1111(c)(4)(B)(iii)</w:t>
      </w:r>
      <w:r w:rsidRPr="00B42541">
        <w:rPr>
          <w:spacing w:val="-1"/>
        </w:rPr>
        <w:t xml:space="preserve"> does not </w:t>
      </w:r>
      <w:r>
        <w:rPr>
          <w:spacing w:val="-1"/>
        </w:rPr>
        <w:t>permit</w:t>
      </w:r>
      <w:r w:rsidRPr="00B42541">
        <w:rPr>
          <w:spacing w:val="-1"/>
        </w:rPr>
        <w:t xml:space="preserve"> the</w:t>
      </w:r>
      <w:r>
        <w:rPr>
          <w:spacing w:val="-1"/>
        </w:rPr>
        <w:t xml:space="preserve"> </w:t>
      </w:r>
      <w:r w:rsidRPr="00B42541">
        <w:rPr>
          <w:spacing w:val="-1"/>
        </w:rPr>
        <w:t>use</w:t>
      </w:r>
      <w:r>
        <w:rPr>
          <w:spacing w:val="-1"/>
        </w:rPr>
        <w:t xml:space="preserve"> </w:t>
      </w:r>
      <w:r w:rsidRPr="00B42541">
        <w:rPr>
          <w:spacing w:val="-1"/>
        </w:rPr>
        <w:t xml:space="preserve">of a one- </w:t>
      </w:r>
      <w:r>
        <w:rPr>
          <w:spacing w:val="-1"/>
        </w:rPr>
        <w:t>year</w:t>
      </w:r>
      <w:r w:rsidRPr="00B42541">
        <w:rPr>
          <w:spacing w:val="-1"/>
        </w:rPr>
        <w:t xml:space="preserve"> </w:t>
      </w:r>
      <w:r>
        <w:rPr>
          <w:spacing w:val="-1"/>
        </w:rPr>
        <w:t>ACGR</w:t>
      </w:r>
      <w:r w:rsidRPr="00B42541">
        <w:rPr>
          <w:spacing w:val="-1"/>
        </w:rPr>
        <w:t xml:space="preserve"> for the</w:t>
      </w:r>
      <w:r>
        <w:rPr>
          <w:spacing w:val="-1"/>
        </w:rPr>
        <w:t xml:space="preserve"> </w:t>
      </w:r>
      <w:r w:rsidRPr="00B42541">
        <w:rPr>
          <w:spacing w:val="-1"/>
        </w:rPr>
        <w:t xml:space="preserve">Graduation </w:t>
      </w:r>
      <w:r>
        <w:rPr>
          <w:spacing w:val="-1"/>
        </w:rPr>
        <w:t>Rate</w:t>
      </w:r>
      <w:r w:rsidRPr="00B42541">
        <w:rPr>
          <w:spacing w:val="-1"/>
        </w:rPr>
        <w:t xml:space="preserve"> </w:t>
      </w:r>
      <w:r>
        <w:rPr>
          <w:spacing w:val="-1"/>
        </w:rPr>
        <w:t>indicator</w:t>
      </w:r>
      <w:r w:rsidRPr="00B42541">
        <w:rPr>
          <w:spacing w:val="-1"/>
        </w:rPr>
        <w:t xml:space="preserve"> in the</w:t>
      </w:r>
      <w:r>
        <w:rPr>
          <w:spacing w:val="-1"/>
        </w:rPr>
        <w:t xml:space="preserve"> system</w:t>
      </w:r>
      <w:r w:rsidRPr="00B42541">
        <w:rPr>
          <w:spacing w:val="-1"/>
        </w:rPr>
        <w:t xml:space="preserve"> of </w:t>
      </w:r>
      <w:r>
        <w:rPr>
          <w:spacing w:val="-1"/>
        </w:rPr>
        <w:t>annual</w:t>
      </w:r>
      <w:r w:rsidRPr="00B42541">
        <w:rPr>
          <w:spacing w:val="-1"/>
        </w:rPr>
        <w:t xml:space="preserve"> meaningful </w:t>
      </w:r>
      <w:r>
        <w:rPr>
          <w:spacing w:val="-1"/>
        </w:rPr>
        <w:t>differentiation.</w:t>
      </w:r>
    </w:p>
    <w:p w14:paraId="6F854D08" w14:textId="77777777" w:rsidR="00DB7DB6" w:rsidRPr="00B42541" w:rsidRDefault="00DB7DB6" w:rsidP="00B42541">
      <w:pPr>
        <w:pStyle w:val="BodyText"/>
        <w:spacing w:after="240"/>
        <w:ind w:right="143"/>
        <w:rPr>
          <w:spacing w:val="-1"/>
        </w:rPr>
      </w:pPr>
      <w:r>
        <w:rPr>
          <w:spacing w:val="-1"/>
        </w:rPr>
        <w:t>Based</w:t>
      </w:r>
      <w:r w:rsidRPr="00B42541">
        <w:rPr>
          <w:spacing w:val="-1"/>
        </w:rPr>
        <w:t xml:space="preserve"> on the </w:t>
      </w:r>
      <w:r>
        <w:rPr>
          <w:spacing w:val="-1"/>
        </w:rPr>
        <w:t>information</w:t>
      </w:r>
      <w:r w:rsidRPr="00B42541">
        <w:rPr>
          <w:spacing w:val="-1"/>
        </w:rPr>
        <w:t xml:space="preserve"> </w:t>
      </w:r>
      <w:r>
        <w:rPr>
          <w:spacing w:val="-1"/>
        </w:rPr>
        <w:t>provided</w:t>
      </w:r>
      <w:r w:rsidRPr="00B42541">
        <w:rPr>
          <w:spacing w:val="-1"/>
        </w:rPr>
        <w:t xml:space="preserve"> by </w:t>
      </w:r>
      <w:r>
        <w:rPr>
          <w:spacing w:val="-1"/>
        </w:rPr>
        <w:t>California,</w:t>
      </w:r>
      <w:r w:rsidRPr="00B42541">
        <w:rPr>
          <w:spacing w:val="-1"/>
        </w:rPr>
        <w:t xml:space="preserve"> the</w:t>
      </w:r>
      <w:r>
        <w:rPr>
          <w:spacing w:val="-1"/>
        </w:rPr>
        <w:t xml:space="preserve"> </w:t>
      </w:r>
      <w:r w:rsidRPr="00B42541">
        <w:rPr>
          <w:spacing w:val="-1"/>
        </w:rPr>
        <w:t>State</w:t>
      </w:r>
      <w:r>
        <w:rPr>
          <w:spacing w:val="-1"/>
        </w:rPr>
        <w:t xml:space="preserve"> has</w:t>
      </w:r>
      <w:r w:rsidRPr="00B42541">
        <w:rPr>
          <w:spacing w:val="-1"/>
        </w:rPr>
        <w:t xml:space="preserve"> the necessary </w:t>
      </w:r>
      <w:r>
        <w:rPr>
          <w:spacing w:val="-1"/>
        </w:rPr>
        <w:t>data</w:t>
      </w:r>
      <w:r w:rsidRPr="00B42541">
        <w:rPr>
          <w:spacing w:val="-1"/>
        </w:rPr>
        <w:t xml:space="preserve"> to </w:t>
      </w:r>
      <w:r>
        <w:rPr>
          <w:spacing w:val="-1"/>
        </w:rPr>
        <w:t>make an</w:t>
      </w:r>
      <w:r w:rsidRPr="00B42541">
        <w:rPr>
          <w:spacing w:val="-1"/>
        </w:rPr>
        <w:t xml:space="preserve"> </w:t>
      </w:r>
      <w:r>
        <w:rPr>
          <w:spacing w:val="-1"/>
        </w:rPr>
        <w:t>accountability</w:t>
      </w:r>
      <w:r w:rsidRPr="00B42541">
        <w:rPr>
          <w:spacing w:val="-1"/>
        </w:rPr>
        <w:t xml:space="preserve"> </w:t>
      </w:r>
      <w:r>
        <w:rPr>
          <w:spacing w:val="-1"/>
        </w:rPr>
        <w:t>determination</w:t>
      </w:r>
      <w:r w:rsidRPr="00B42541">
        <w:rPr>
          <w:spacing w:val="-1"/>
        </w:rPr>
        <w:t xml:space="preserve"> based on all indicators in the State’s system of annual meaningful </w:t>
      </w:r>
      <w:r>
        <w:rPr>
          <w:spacing w:val="-1"/>
        </w:rPr>
        <w:t>differentiation</w:t>
      </w:r>
      <w:r w:rsidRPr="00B42541">
        <w:rPr>
          <w:spacing w:val="-1"/>
        </w:rPr>
        <w:t xml:space="preserve"> in its approved </w:t>
      </w:r>
      <w:r>
        <w:rPr>
          <w:spacing w:val="-1"/>
        </w:rPr>
        <w:t>consolidated</w:t>
      </w:r>
      <w:r w:rsidRPr="00B42541">
        <w:rPr>
          <w:spacing w:val="-1"/>
        </w:rPr>
        <w:t xml:space="preserve"> State plan. </w:t>
      </w:r>
      <w:r>
        <w:rPr>
          <w:spacing w:val="-1"/>
        </w:rPr>
        <w:t>Therefore,</w:t>
      </w:r>
      <w:r w:rsidRPr="00B42541">
        <w:rPr>
          <w:spacing w:val="-1"/>
        </w:rPr>
        <w:t xml:space="preserve"> I </w:t>
      </w:r>
      <w:r>
        <w:rPr>
          <w:spacing w:val="-1"/>
        </w:rPr>
        <w:t>am</w:t>
      </w:r>
      <w:r w:rsidRPr="00B42541">
        <w:rPr>
          <w:spacing w:val="-1"/>
        </w:rPr>
        <w:t xml:space="preserve"> denying California’s proposed </w:t>
      </w:r>
      <w:r>
        <w:rPr>
          <w:spacing w:val="-1"/>
        </w:rPr>
        <w:t>amendment</w:t>
      </w:r>
      <w:r w:rsidRPr="00B42541">
        <w:rPr>
          <w:spacing w:val="-1"/>
        </w:rPr>
        <w:t xml:space="preserve"> to its </w:t>
      </w:r>
      <w:r>
        <w:rPr>
          <w:spacing w:val="-1"/>
        </w:rPr>
        <w:t>consolidated</w:t>
      </w:r>
      <w:r w:rsidRPr="00B42541">
        <w:rPr>
          <w:spacing w:val="-1"/>
        </w:rPr>
        <w:t xml:space="preserve"> State</w:t>
      </w:r>
      <w:r>
        <w:rPr>
          <w:spacing w:val="-1"/>
        </w:rPr>
        <w:t xml:space="preserve"> </w:t>
      </w:r>
      <w:r w:rsidRPr="00B42541">
        <w:rPr>
          <w:spacing w:val="-1"/>
        </w:rPr>
        <w:t xml:space="preserve">plan. I </w:t>
      </w:r>
      <w:r>
        <w:rPr>
          <w:spacing w:val="-1"/>
        </w:rPr>
        <w:t>am</w:t>
      </w:r>
      <w:r w:rsidRPr="00B42541">
        <w:rPr>
          <w:spacing w:val="-1"/>
        </w:rPr>
        <w:t xml:space="preserve"> </w:t>
      </w:r>
      <w:r>
        <w:rPr>
          <w:spacing w:val="-1"/>
        </w:rPr>
        <w:t>also</w:t>
      </w:r>
      <w:r w:rsidRPr="00B42541">
        <w:rPr>
          <w:spacing w:val="-1"/>
        </w:rPr>
        <w:t xml:space="preserve"> </w:t>
      </w:r>
      <w:r>
        <w:rPr>
          <w:spacing w:val="-1"/>
        </w:rPr>
        <w:t>amending</w:t>
      </w:r>
      <w:r w:rsidRPr="00B42541">
        <w:rPr>
          <w:spacing w:val="-1"/>
        </w:rPr>
        <w:t xml:space="preserve"> the</w:t>
      </w:r>
      <w:r>
        <w:rPr>
          <w:spacing w:val="-1"/>
        </w:rPr>
        <w:t xml:space="preserve"> </w:t>
      </w:r>
      <w:r w:rsidRPr="00B42541">
        <w:rPr>
          <w:spacing w:val="-1"/>
        </w:rPr>
        <w:t xml:space="preserve">existing conditions of </w:t>
      </w:r>
      <w:r>
        <w:rPr>
          <w:spacing w:val="-1"/>
        </w:rPr>
        <w:t>high-risk</w:t>
      </w:r>
      <w:r w:rsidRPr="00B42541">
        <w:rPr>
          <w:spacing w:val="-1"/>
        </w:rPr>
        <w:t xml:space="preserve"> </w:t>
      </w:r>
      <w:r>
        <w:rPr>
          <w:spacing w:val="-1"/>
        </w:rPr>
        <w:t>status</w:t>
      </w:r>
      <w:r w:rsidRPr="00B42541">
        <w:rPr>
          <w:spacing w:val="-1"/>
        </w:rPr>
        <w:t xml:space="preserve"> on California’s Title I, </w:t>
      </w:r>
      <w:r>
        <w:rPr>
          <w:spacing w:val="-1"/>
        </w:rPr>
        <w:t>Part</w:t>
      </w:r>
      <w:r w:rsidRPr="00B42541">
        <w:rPr>
          <w:spacing w:val="-1"/>
        </w:rPr>
        <w:t xml:space="preserve"> A </w:t>
      </w:r>
      <w:r>
        <w:rPr>
          <w:spacing w:val="-1"/>
        </w:rPr>
        <w:t>grant</w:t>
      </w:r>
      <w:r w:rsidRPr="00B42541">
        <w:rPr>
          <w:spacing w:val="-1"/>
        </w:rPr>
        <w:t xml:space="preserve"> </w:t>
      </w:r>
      <w:r>
        <w:rPr>
          <w:spacing w:val="-1"/>
        </w:rPr>
        <w:t>awards</w:t>
      </w:r>
      <w:r w:rsidRPr="00B42541">
        <w:rPr>
          <w:spacing w:val="-1"/>
        </w:rPr>
        <w:t xml:space="preserve"> to require</w:t>
      </w:r>
      <w:r>
        <w:rPr>
          <w:spacing w:val="-1"/>
        </w:rPr>
        <w:t xml:space="preserve"> </w:t>
      </w:r>
      <w:r w:rsidRPr="00B42541">
        <w:rPr>
          <w:spacing w:val="-1"/>
        </w:rPr>
        <w:t xml:space="preserve">the </w:t>
      </w:r>
      <w:r>
        <w:rPr>
          <w:spacing w:val="-1"/>
        </w:rPr>
        <w:t>following:</w:t>
      </w:r>
    </w:p>
    <w:p w14:paraId="67E916D4" w14:textId="77777777" w:rsidR="00DB7DB6" w:rsidRDefault="00DB7DB6" w:rsidP="00DB7DB6">
      <w:pPr>
        <w:pStyle w:val="BodyText"/>
        <w:numPr>
          <w:ilvl w:val="0"/>
          <w:numId w:val="32"/>
        </w:numPr>
        <w:tabs>
          <w:tab w:val="left" w:pos="821"/>
        </w:tabs>
        <w:autoSpaceDE/>
        <w:autoSpaceDN/>
        <w:adjustRightInd/>
        <w:ind w:left="820" w:right="266"/>
      </w:pPr>
      <w:r>
        <w:t xml:space="preserve">By </w:t>
      </w:r>
      <w:r>
        <w:rPr>
          <w:spacing w:val="-1"/>
        </w:rPr>
        <w:t>April</w:t>
      </w:r>
      <w:r>
        <w:t xml:space="preserve"> 1, 2022, CDE</w:t>
      </w:r>
      <w:r>
        <w:rPr>
          <w:spacing w:val="-1"/>
        </w:rPr>
        <w:t xml:space="preserve"> </w:t>
      </w:r>
      <w:r>
        <w:t xml:space="preserve">must </w:t>
      </w:r>
      <w:r>
        <w:rPr>
          <w:spacing w:val="-1"/>
        </w:rPr>
        <w:t>provide</w:t>
      </w:r>
      <w:r>
        <w:t xml:space="preserve"> a</w:t>
      </w:r>
      <w:r>
        <w:rPr>
          <w:spacing w:val="-2"/>
        </w:rPr>
        <w:t xml:space="preserve"> </w:t>
      </w:r>
      <w:r>
        <w:t xml:space="preserve">plan </w:t>
      </w:r>
      <w:r>
        <w:rPr>
          <w:rFonts w:eastAsia="Times New Roman"/>
          <w:spacing w:val="-1"/>
        </w:rPr>
        <w:t>(e.g.,</w:t>
      </w:r>
      <w:r>
        <w:rPr>
          <w:rFonts w:eastAsia="Times New Roman"/>
          <w:spacing w:val="2"/>
        </w:rPr>
        <w:t xml:space="preserve"> </w:t>
      </w:r>
      <w:r>
        <w:rPr>
          <w:rFonts w:eastAsia="Times New Roman"/>
        </w:rPr>
        <w:t>a</w:t>
      </w:r>
      <w:r>
        <w:rPr>
          <w:rFonts w:eastAsia="Times New Roman"/>
          <w:spacing w:val="-1"/>
        </w:rPr>
        <w:t xml:space="preserve"> </w:t>
      </w:r>
      <w:r>
        <w:rPr>
          <w:rFonts w:eastAsia="Times New Roman"/>
        </w:rPr>
        <w:t>State</w:t>
      </w:r>
      <w:r>
        <w:rPr>
          <w:rFonts w:eastAsia="Times New Roman"/>
          <w:spacing w:val="-1"/>
        </w:rPr>
        <w:t xml:space="preserve"> </w:t>
      </w:r>
      <w:r>
        <w:rPr>
          <w:rFonts w:eastAsia="Times New Roman"/>
        </w:rPr>
        <w:t xml:space="preserve">plan </w:t>
      </w:r>
      <w:r>
        <w:rPr>
          <w:rFonts w:eastAsia="Times New Roman"/>
          <w:spacing w:val="-1"/>
        </w:rPr>
        <w:t>amendment</w:t>
      </w:r>
      <w:r>
        <w:rPr>
          <w:rFonts w:eastAsia="Times New Roman"/>
          <w:spacing w:val="2"/>
        </w:rPr>
        <w:t xml:space="preserve"> </w:t>
      </w:r>
      <w:r>
        <w:rPr>
          <w:rFonts w:eastAsia="Times New Roman"/>
        </w:rPr>
        <w:t xml:space="preserve">if </w:t>
      </w:r>
      <w:r>
        <w:rPr>
          <w:rFonts w:eastAsia="Times New Roman"/>
          <w:spacing w:val="-1"/>
        </w:rPr>
        <w:t>California’s</w:t>
      </w:r>
      <w:r>
        <w:rPr>
          <w:rFonts w:eastAsia="Times New Roman"/>
        </w:rPr>
        <w:t xml:space="preserve"> </w:t>
      </w:r>
      <w:r>
        <w:rPr>
          <w:rFonts w:eastAsia="Times New Roman"/>
          <w:spacing w:val="-1"/>
        </w:rPr>
        <w:t>plan</w:t>
      </w:r>
      <w:r>
        <w:rPr>
          <w:rFonts w:eastAsia="Times New Roman"/>
          <w:spacing w:val="63"/>
        </w:rPr>
        <w:t xml:space="preserve"> </w:t>
      </w:r>
      <w:r>
        <w:t xml:space="preserve">would </w:t>
      </w:r>
      <w:r>
        <w:rPr>
          <w:spacing w:val="-1"/>
        </w:rPr>
        <w:t>require</w:t>
      </w:r>
      <w:r>
        <w:t xml:space="preserve"> </w:t>
      </w:r>
      <w:r>
        <w:rPr>
          <w:spacing w:val="-1"/>
        </w:rPr>
        <w:t>changes</w:t>
      </w:r>
      <w:r>
        <w:t xml:space="preserve"> to</w:t>
      </w:r>
      <w:r>
        <w:rPr>
          <w:spacing w:val="2"/>
        </w:rPr>
        <w:t xml:space="preserve"> </w:t>
      </w:r>
      <w:r>
        <w:t xml:space="preserve">its </w:t>
      </w:r>
      <w:r>
        <w:rPr>
          <w:spacing w:val="-1"/>
        </w:rPr>
        <w:t>approved</w:t>
      </w:r>
      <w:r>
        <w:t xml:space="preserve"> consolidated State</w:t>
      </w:r>
      <w:r>
        <w:rPr>
          <w:spacing w:val="-1"/>
        </w:rPr>
        <w:t xml:space="preserve"> </w:t>
      </w:r>
      <w:r>
        <w:t>plan)</w:t>
      </w:r>
      <w:r>
        <w:rPr>
          <w:spacing w:val="1"/>
        </w:rPr>
        <w:t xml:space="preserve"> </w:t>
      </w:r>
      <w:r>
        <w:t xml:space="preserve">to </w:t>
      </w:r>
      <w:r>
        <w:rPr>
          <w:spacing w:val="-1"/>
        </w:rPr>
        <w:t>meet</w:t>
      </w:r>
      <w:r>
        <w:t xml:space="preserve"> the</w:t>
      </w:r>
      <w:r>
        <w:rPr>
          <w:spacing w:val="1"/>
        </w:rPr>
        <w:t xml:space="preserve"> </w:t>
      </w:r>
      <w:r>
        <w:rPr>
          <w:spacing w:val="-1"/>
        </w:rPr>
        <w:t>requirement</w:t>
      </w:r>
      <w:r>
        <w:t xml:space="preserve"> to</w:t>
      </w:r>
      <w:r>
        <w:rPr>
          <w:spacing w:val="47"/>
        </w:rPr>
        <w:t xml:space="preserve"> </w:t>
      </w:r>
      <w:r>
        <w:t>include</w:t>
      </w:r>
      <w:r>
        <w:rPr>
          <w:spacing w:val="-1"/>
        </w:rPr>
        <w:t xml:space="preserve"> all</w:t>
      </w:r>
      <w:r>
        <w:t xml:space="preserve"> </w:t>
      </w:r>
      <w:r>
        <w:rPr>
          <w:spacing w:val="-1"/>
        </w:rPr>
        <w:t>schools</w:t>
      </w:r>
      <w:r>
        <w:t xml:space="preserve"> in its system of </w:t>
      </w:r>
      <w:r>
        <w:rPr>
          <w:spacing w:val="-1"/>
        </w:rPr>
        <w:t>annual</w:t>
      </w:r>
      <w:r>
        <w:t xml:space="preserve"> meaningful </w:t>
      </w:r>
      <w:r>
        <w:rPr>
          <w:spacing w:val="-1"/>
        </w:rPr>
        <w:t>differentiation</w:t>
      </w:r>
      <w:r>
        <w:rPr>
          <w:spacing w:val="3"/>
        </w:rPr>
        <w:t xml:space="preserve"> </w:t>
      </w:r>
      <w:r>
        <w:rPr>
          <w:spacing w:val="-1"/>
        </w:rPr>
        <w:t>(using</w:t>
      </w:r>
      <w:r>
        <w:t xml:space="preserve"> the </w:t>
      </w:r>
      <w:r>
        <w:rPr>
          <w:spacing w:val="-1"/>
        </w:rPr>
        <w:t>same</w:t>
      </w:r>
      <w:r>
        <w:t xml:space="preserve"> </w:t>
      </w:r>
      <w:r>
        <w:rPr>
          <w:spacing w:val="-1"/>
        </w:rPr>
        <w:t>Academic</w:t>
      </w:r>
      <w:r>
        <w:rPr>
          <w:spacing w:val="71"/>
        </w:rPr>
        <w:t xml:space="preserve"> </w:t>
      </w:r>
      <w:r>
        <w:rPr>
          <w:spacing w:val="-1"/>
        </w:rPr>
        <w:t>Achievement</w:t>
      </w:r>
      <w:r>
        <w:rPr>
          <w:spacing w:val="2"/>
        </w:rPr>
        <w:t xml:space="preserve"> </w:t>
      </w:r>
      <w:r>
        <w:rPr>
          <w:spacing w:val="-1"/>
        </w:rPr>
        <w:t>and</w:t>
      </w:r>
      <w:r>
        <w:t xml:space="preserve"> Graduation </w:t>
      </w:r>
      <w:r>
        <w:rPr>
          <w:spacing w:val="-1"/>
        </w:rPr>
        <w:t>Rate</w:t>
      </w:r>
      <w:r>
        <w:t xml:space="preserve"> </w:t>
      </w:r>
      <w:r>
        <w:rPr>
          <w:spacing w:val="-1"/>
        </w:rPr>
        <w:t>indicators</w:t>
      </w:r>
      <w:r>
        <w:t xml:space="preserve"> </w:t>
      </w:r>
      <w:r>
        <w:rPr>
          <w:spacing w:val="-1"/>
        </w:rPr>
        <w:t>for</w:t>
      </w:r>
      <w:r>
        <w:t xml:space="preserve"> DASS</w:t>
      </w:r>
      <w:r>
        <w:rPr>
          <w:spacing w:val="1"/>
        </w:rPr>
        <w:t xml:space="preserve"> </w:t>
      </w:r>
      <w:r>
        <w:rPr>
          <w:spacing w:val="-1"/>
        </w:rPr>
        <w:t>and</w:t>
      </w:r>
      <w:r>
        <w:t xml:space="preserve"> non-DASS </w:t>
      </w:r>
      <w:r>
        <w:rPr>
          <w:spacing w:val="-1"/>
        </w:rPr>
        <w:t>schools)</w:t>
      </w:r>
      <w:r>
        <w:t xml:space="preserve"> </w:t>
      </w:r>
      <w:r>
        <w:rPr>
          <w:spacing w:val="-1"/>
        </w:rPr>
        <w:t>based</w:t>
      </w:r>
      <w:r>
        <w:t xml:space="preserve"> on </w:t>
      </w:r>
      <w:r>
        <w:rPr>
          <w:spacing w:val="-1"/>
        </w:rPr>
        <w:t>data</w:t>
      </w:r>
      <w:r>
        <w:rPr>
          <w:spacing w:val="75"/>
        </w:rPr>
        <w:t xml:space="preserve"> </w:t>
      </w:r>
      <w:r>
        <w:rPr>
          <w:spacing w:val="-1"/>
        </w:rPr>
        <w:t>from</w:t>
      </w:r>
      <w:r>
        <w:t xml:space="preserve"> </w:t>
      </w:r>
      <w:r>
        <w:rPr>
          <w:spacing w:val="-1"/>
        </w:rPr>
        <w:t>school</w:t>
      </w:r>
      <w:r>
        <w:t xml:space="preserve"> year 2021-2022 </w:t>
      </w:r>
      <w:r>
        <w:rPr>
          <w:spacing w:val="-1"/>
        </w:rPr>
        <w:t>and</w:t>
      </w:r>
      <w:r>
        <w:t xml:space="preserve"> </w:t>
      </w:r>
      <w:r>
        <w:rPr>
          <w:spacing w:val="-1"/>
        </w:rPr>
        <w:t>for</w:t>
      </w:r>
      <w:r>
        <w:t xml:space="preserve"> </w:t>
      </w:r>
      <w:r>
        <w:rPr>
          <w:spacing w:val="-1"/>
        </w:rPr>
        <w:t>school</w:t>
      </w:r>
      <w:r>
        <w:t xml:space="preserve"> </w:t>
      </w:r>
      <w:r>
        <w:rPr>
          <w:spacing w:val="-1"/>
        </w:rPr>
        <w:t>identifications</w:t>
      </w:r>
      <w:r>
        <w:t xml:space="preserve"> in </w:t>
      </w:r>
      <w:r>
        <w:rPr>
          <w:spacing w:val="-1"/>
        </w:rPr>
        <w:t>fall</w:t>
      </w:r>
      <w:r>
        <w:t xml:space="preserve"> 2022.</w:t>
      </w:r>
    </w:p>
    <w:p w14:paraId="741DA4A5" w14:textId="77777777" w:rsidR="00DB7DB6" w:rsidRDefault="00DB7DB6" w:rsidP="00DB7DB6">
      <w:pPr>
        <w:pStyle w:val="BodyText"/>
        <w:numPr>
          <w:ilvl w:val="0"/>
          <w:numId w:val="32"/>
        </w:numPr>
        <w:tabs>
          <w:tab w:val="left" w:pos="821"/>
        </w:tabs>
        <w:autoSpaceDE/>
        <w:autoSpaceDN/>
        <w:adjustRightInd/>
        <w:ind w:left="820" w:right="143"/>
      </w:pPr>
      <w:r>
        <w:t xml:space="preserve">By </w:t>
      </w:r>
      <w:r>
        <w:rPr>
          <w:spacing w:val="-1"/>
        </w:rPr>
        <w:t>January</w:t>
      </w:r>
      <w:r>
        <w:t xml:space="preserve"> </w:t>
      </w:r>
      <w:r>
        <w:rPr>
          <w:spacing w:val="-1"/>
        </w:rPr>
        <w:t>15,</w:t>
      </w:r>
      <w:r>
        <w:t xml:space="preserve"> 2023, CDE must </w:t>
      </w:r>
      <w:r>
        <w:rPr>
          <w:spacing w:val="-1"/>
        </w:rPr>
        <w:t>provide</w:t>
      </w:r>
      <w:r>
        <w:t xml:space="preserve"> </w:t>
      </w:r>
      <w:r>
        <w:rPr>
          <w:spacing w:val="-1"/>
        </w:rPr>
        <w:t>evidence</w:t>
      </w:r>
      <w:r>
        <w:rPr>
          <w:spacing w:val="1"/>
        </w:rPr>
        <w:t xml:space="preserve"> </w:t>
      </w:r>
      <w:r>
        <w:t>to the</w:t>
      </w:r>
      <w:r>
        <w:rPr>
          <w:spacing w:val="-1"/>
        </w:rPr>
        <w:t xml:space="preserve"> Department</w:t>
      </w:r>
      <w:r>
        <w:t xml:space="preserve"> </w:t>
      </w:r>
      <w:r>
        <w:rPr>
          <w:spacing w:val="-1"/>
        </w:rPr>
        <w:t>that</w:t>
      </w:r>
      <w:r>
        <w:t xml:space="preserve"> </w:t>
      </w:r>
      <w:r>
        <w:rPr>
          <w:spacing w:val="1"/>
        </w:rPr>
        <w:t>CDE</w:t>
      </w:r>
      <w:r>
        <w:rPr>
          <w:spacing w:val="-1"/>
        </w:rPr>
        <w:t xml:space="preserve"> identified</w:t>
      </w:r>
      <w:r>
        <w:t xml:space="preserve"> </w:t>
      </w:r>
      <w:r>
        <w:rPr>
          <w:spacing w:val="-1"/>
        </w:rPr>
        <w:t>schools</w:t>
      </w:r>
      <w:r>
        <w:rPr>
          <w:spacing w:val="85"/>
        </w:rPr>
        <w:t xml:space="preserve"> </w:t>
      </w:r>
      <w:r>
        <w:t>for</w:t>
      </w:r>
      <w:r>
        <w:rPr>
          <w:spacing w:val="-2"/>
        </w:rPr>
        <w:t xml:space="preserve"> </w:t>
      </w:r>
      <w:r>
        <w:rPr>
          <w:spacing w:val="-1"/>
        </w:rPr>
        <w:t>comprehensive</w:t>
      </w:r>
      <w:r>
        <w:t xml:space="preserve"> support </w:t>
      </w:r>
      <w:r>
        <w:rPr>
          <w:spacing w:val="-1"/>
        </w:rPr>
        <w:t>and</w:t>
      </w:r>
      <w:r>
        <w:t xml:space="preserve"> </w:t>
      </w:r>
      <w:r>
        <w:rPr>
          <w:spacing w:val="-1"/>
        </w:rPr>
        <w:t>improvement</w:t>
      </w:r>
      <w:r>
        <w:t xml:space="preserve"> </w:t>
      </w:r>
      <w:r>
        <w:rPr>
          <w:spacing w:val="-1"/>
        </w:rPr>
        <w:t>and</w:t>
      </w:r>
      <w:r>
        <w:rPr>
          <w:spacing w:val="2"/>
        </w:rPr>
        <w:t xml:space="preserve"> </w:t>
      </w:r>
      <w:r>
        <w:rPr>
          <w:spacing w:val="-1"/>
        </w:rPr>
        <w:t>additional</w:t>
      </w:r>
      <w:r>
        <w:t xml:space="preserve"> </w:t>
      </w:r>
      <w:r>
        <w:rPr>
          <w:spacing w:val="-1"/>
        </w:rPr>
        <w:t>targeted</w:t>
      </w:r>
      <w:r>
        <w:t xml:space="preserve"> support </w:t>
      </w:r>
      <w:r>
        <w:rPr>
          <w:spacing w:val="-1"/>
        </w:rPr>
        <w:t>and</w:t>
      </w:r>
      <w:r>
        <w:t xml:space="preserve"> </w:t>
      </w:r>
      <w:r>
        <w:rPr>
          <w:spacing w:val="-1"/>
        </w:rPr>
        <w:t>improvement</w:t>
      </w:r>
      <w:r>
        <w:t xml:space="preserve"> in</w:t>
      </w:r>
      <w:r>
        <w:rPr>
          <w:spacing w:val="101"/>
        </w:rPr>
        <w:t xml:space="preserve"> </w:t>
      </w:r>
      <w:r>
        <w:rPr>
          <w:spacing w:val="-1"/>
        </w:rPr>
        <w:t>fall</w:t>
      </w:r>
      <w:r>
        <w:t xml:space="preserve"> 2022 </w:t>
      </w:r>
      <w:r>
        <w:rPr>
          <w:spacing w:val="-1"/>
        </w:rPr>
        <w:t>consistent</w:t>
      </w:r>
      <w:r>
        <w:t xml:space="preserve"> with </w:t>
      </w:r>
      <w:r>
        <w:rPr>
          <w:spacing w:val="-1"/>
        </w:rPr>
        <w:t>all</w:t>
      </w:r>
      <w:r>
        <w:t xml:space="preserve"> statutory </w:t>
      </w:r>
      <w:r>
        <w:rPr>
          <w:spacing w:val="-1"/>
        </w:rPr>
        <w:t>requirements</w:t>
      </w:r>
      <w:r>
        <w:rPr>
          <w:spacing w:val="2"/>
        </w:rPr>
        <w:t xml:space="preserve"> </w:t>
      </w:r>
      <w:r>
        <w:rPr>
          <w:spacing w:val="-1"/>
        </w:rPr>
        <w:t>(i.e.,</w:t>
      </w:r>
      <w:r>
        <w:t xml:space="preserve"> </w:t>
      </w:r>
      <w:r>
        <w:rPr>
          <w:spacing w:val="-1"/>
        </w:rPr>
        <w:t>based</w:t>
      </w:r>
      <w:r>
        <w:t xml:space="preserve"> on</w:t>
      </w:r>
      <w:r>
        <w:rPr>
          <w:spacing w:val="2"/>
        </w:rPr>
        <w:t xml:space="preserve"> </w:t>
      </w:r>
      <w:r>
        <w:t>a</w:t>
      </w:r>
      <w:r>
        <w:rPr>
          <w:spacing w:val="-1"/>
        </w:rPr>
        <w:t xml:space="preserve"> system</w:t>
      </w:r>
      <w:r>
        <w:t xml:space="preserve"> of </w:t>
      </w:r>
      <w:r>
        <w:rPr>
          <w:spacing w:val="-1"/>
        </w:rPr>
        <w:t>annual</w:t>
      </w:r>
      <w:r>
        <w:t xml:space="preserve"> meaningful</w:t>
      </w:r>
      <w:r>
        <w:rPr>
          <w:spacing w:val="71"/>
        </w:rPr>
        <w:t xml:space="preserve"> </w:t>
      </w:r>
      <w:r>
        <w:rPr>
          <w:spacing w:val="-1"/>
        </w:rPr>
        <w:t>differentiation</w:t>
      </w:r>
      <w:r>
        <w:t xml:space="preserve"> that (1) uses the</w:t>
      </w:r>
      <w:r>
        <w:rPr>
          <w:spacing w:val="1"/>
        </w:rPr>
        <w:t xml:space="preserve"> </w:t>
      </w:r>
      <w:r>
        <w:rPr>
          <w:spacing w:val="-1"/>
        </w:rPr>
        <w:t>same</w:t>
      </w:r>
      <w:r>
        <w:t xml:space="preserve"> </w:t>
      </w:r>
      <w:r>
        <w:rPr>
          <w:spacing w:val="-1"/>
        </w:rPr>
        <w:t>Academic</w:t>
      </w:r>
      <w:r>
        <w:rPr>
          <w:spacing w:val="1"/>
        </w:rPr>
        <w:t xml:space="preserve"> </w:t>
      </w:r>
      <w:r>
        <w:rPr>
          <w:spacing w:val="-1"/>
        </w:rPr>
        <w:t>Achievement</w:t>
      </w:r>
      <w:r>
        <w:t xml:space="preserve"> </w:t>
      </w:r>
      <w:r>
        <w:rPr>
          <w:spacing w:val="-1"/>
        </w:rPr>
        <w:t>and</w:t>
      </w:r>
      <w:r>
        <w:rPr>
          <w:spacing w:val="2"/>
        </w:rPr>
        <w:t xml:space="preserve"> </w:t>
      </w:r>
      <w:r>
        <w:rPr>
          <w:spacing w:val="-1"/>
        </w:rPr>
        <w:t>Graduation</w:t>
      </w:r>
      <w:r>
        <w:t xml:space="preserve"> </w:t>
      </w:r>
      <w:r>
        <w:rPr>
          <w:spacing w:val="-1"/>
        </w:rPr>
        <w:t>Rate</w:t>
      </w:r>
      <w:r>
        <w:t xml:space="preserve"> indicators </w:t>
      </w:r>
      <w:r>
        <w:rPr>
          <w:spacing w:val="-1"/>
        </w:rPr>
        <w:t>for</w:t>
      </w:r>
      <w:r>
        <w:rPr>
          <w:spacing w:val="91"/>
        </w:rPr>
        <w:t xml:space="preserve"> </w:t>
      </w:r>
      <w:r>
        <w:rPr>
          <w:spacing w:val="-1"/>
        </w:rPr>
        <w:t>DASS</w:t>
      </w:r>
      <w:r>
        <w:t xml:space="preserve"> </w:t>
      </w:r>
      <w:r>
        <w:rPr>
          <w:spacing w:val="-1"/>
        </w:rPr>
        <w:t>and</w:t>
      </w:r>
      <w:r>
        <w:t xml:space="preserve"> </w:t>
      </w:r>
      <w:r>
        <w:rPr>
          <w:spacing w:val="-1"/>
        </w:rPr>
        <w:t>non-DASS</w:t>
      </w:r>
      <w:r>
        <w:t xml:space="preserve"> </w:t>
      </w:r>
      <w:r>
        <w:rPr>
          <w:spacing w:val="-1"/>
        </w:rPr>
        <w:t>schools</w:t>
      </w:r>
      <w:r>
        <w:rPr>
          <w:spacing w:val="1"/>
        </w:rPr>
        <w:t xml:space="preserve"> </w:t>
      </w:r>
      <w:r>
        <w:rPr>
          <w:spacing w:val="-1"/>
        </w:rPr>
        <w:t>and</w:t>
      </w:r>
      <w:r>
        <w:t xml:space="preserve"> </w:t>
      </w:r>
      <w:r>
        <w:rPr>
          <w:spacing w:val="-1"/>
        </w:rPr>
        <w:t>(2)</w:t>
      </w:r>
      <w:r>
        <w:t xml:space="preserve"> </w:t>
      </w:r>
      <w:r>
        <w:rPr>
          <w:spacing w:val="-1"/>
        </w:rPr>
        <w:t>uses</w:t>
      </w:r>
      <w:r>
        <w:t xml:space="preserve"> a</w:t>
      </w:r>
      <w:r>
        <w:rPr>
          <w:spacing w:val="1"/>
        </w:rPr>
        <w:t xml:space="preserve"> </w:t>
      </w:r>
      <w:r>
        <w:rPr>
          <w:spacing w:val="-1"/>
        </w:rPr>
        <w:t>calculation</w:t>
      </w:r>
      <w:r>
        <w:t xml:space="preserve"> of the </w:t>
      </w:r>
      <w:r>
        <w:rPr>
          <w:spacing w:val="-1"/>
        </w:rPr>
        <w:t>Academic</w:t>
      </w:r>
      <w:r>
        <w:rPr>
          <w:spacing w:val="1"/>
        </w:rPr>
        <w:t xml:space="preserve"> </w:t>
      </w:r>
      <w:r>
        <w:rPr>
          <w:spacing w:val="-1"/>
        </w:rPr>
        <w:t>Achievement</w:t>
      </w:r>
      <w:r>
        <w:t xml:space="preserve"> indicator</w:t>
      </w:r>
      <w:r>
        <w:rPr>
          <w:spacing w:val="93"/>
        </w:rPr>
        <w:t xml:space="preserve"> </w:t>
      </w:r>
      <w:r>
        <w:t xml:space="preserve">that </w:t>
      </w:r>
      <w:r>
        <w:rPr>
          <w:spacing w:val="-1"/>
        </w:rPr>
        <w:t>takes</w:t>
      </w:r>
      <w:r>
        <w:t xml:space="preserve"> into </w:t>
      </w:r>
      <w:r>
        <w:rPr>
          <w:spacing w:val="-1"/>
        </w:rPr>
        <w:t>account</w:t>
      </w:r>
      <w:r>
        <w:t xml:space="preserve"> participation </w:t>
      </w:r>
      <w:r>
        <w:rPr>
          <w:spacing w:val="-1"/>
        </w:rPr>
        <w:t>rate</w:t>
      </w:r>
      <w:r>
        <w:t xml:space="preserve"> in </w:t>
      </w:r>
      <w:r>
        <w:rPr>
          <w:spacing w:val="-1"/>
        </w:rPr>
        <w:t xml:space="preserve">accordance </w:t>
      </w:r>
      <w:r>
        <w:t>with the</w:t>
      </w:r>
      <w:r>
        <w:rPr>
          <w:spacing w:val="-1"/>
        </w:rPr>
        <w:t xml:space="preserve"> </w:t>
      </w:r>
      <w:r>
        <w:t xml:space="preserve">requirements in </w:t>
      </w:r>
      <w:r>
        <w:rPr>
          <w:spacing w:val="-1"/>
        </w:rPr>
        <w:t>section</w:t>
      </w:r>
      <w:r>
        <w:rPr>
          <w:spacing w:val="47"/>
        </w:rPr>
        <w:t xml:space="preserve"> </w:t>
      </w:r>
      <w:r>
        <w:rPr>
          <w:spacing w:val="-1"/>
        </w:rPr>
        <w:t xml:space="preserve">1111(c)(4)(E) </w:t>
      </w:r>
      <w:r>
        <w:rPr>
          <w:spacing w:val="1"/>
        </w:rPr>
        <w:t>of</w:t>
      </w:r>
      <w:r>
        <w:t xml:space="preserve"> the</w:t>
      </w:r>
      <w:r>
        <w:rPr>
          <w:spacing w:val="-2"/>
        </w:rPr>
        <w:t xml:space="preserve"> </w:t>
      </w:r>
      <w:r>
        <w:t>ESEA).</w:t>
      </w:r>
    </w:p>
    <w:p w14:paraId="78E26899" w14:textId="77777777" w:rsidR="00DB7DB6" w:rsidRPr="00B42541" w:rsidRDefault="00DB7DB6" w:rsidP="00B42541">
      <w:pPr>
        <w:pStyle w:val="BodyText"/>
        <w:spacing w:before="240" w:after="240"/>
        <w:ind w:right="143"/>
        <w:rPr>
          <w:spacing w:val="-1"/>
        </w:rPr>
      </w:pPr>
      <w:r w:rsidRPr="00B42541">
        <w:rPr>
          <w:spacing w:val="-1"/>
        </w:rPr>
        <w:t xml:space="preserve">To support </w:t>
      </w:r>
      <w:r>
        <w:rPr>
          <w:spacing w:val="-1"/>
        </w:rPr>
        <w:t>California</w:t>
      </w:r>
      <w:r w:rsidRPr="00B42541">
        <w:rPr>
          <w:spacing w:val="-1"/>
        </w:rPr>
        <w:t xml:space="preserve"> in </w:t>
      </w:r>
      <w:r>
        <w:rPr>
          <w:spacing w:val="-1"/>
        </w:rPr>
        <w:t>meeting</w:t>
      </w:r>
      <w:r w:rsidRPr="00B42541">
        <w:rPr>
          <w:spacing w:val="-1"/>
        </w:rPr>
        <w:t xml:space="preserve"> the </w:t>
      </w:r>
      <w:r>
        <w:rPr>
          <w:spacing w:val="-1"/>
        </w:rPr>
        <w:t>goal</w:t>
      </w:r>
      <w:r w:rsidRPr="00B42541">
        <w:rPr>
          <w:spacing w:val="-1"/>
        </w:rPr>
        <w:t xml:space="preserve"> of its proposed </w:t>
      </w:r>
      <w:r>
        <w:rPr>
          <w:spacing w:val="-1"/>
        </w:rPr>
        <w:t>alternative</w:t>
      </w:r>
      <w:r w:rsidRPr="00B42541">
        <w:rPr>
          <w:spacing w:val="-1"/>
        </w:rPr>
        <w:t xml:space="preserve"> accountability system </w:t>
      </w:r>
      <w:r>
        <w:rPr>
          <w:spacing w:val="-1"/>
        </w:rPr>
        <w:t>for</w:t>
      </w:r>
      <w:r w:rsidRPr="00B42541">
        <w:rPr>
          <w:spacing w:val="-1"/>
        </w:rPr>
        <w:t xml:space="preserve"> </w:t>
      </w:r>
      <w:r>
        <w:rPr>
          <w:spacing w:val="-1"/>
        </w:rPr>
        <w:t>DASS</w:t>
      </w:r>
      <w:r w:rsidRPr="00B42541">
        <w:rPr>
          <w:spacing w:val="-1"/>
        </w:rPr>
        <w:t xml:space="preserve"> </w:t>
      </w:r>
      <w:r>
        <w:rPr>
          <w:spacing w:val="-1"/>
        </w:rPr>
        <w:t>schools,</w:t>
      </w:r>
      <w:r w:rsidRPr="00B42541">
        <w:rPr>
          <w:spacing w:val="-1"/>
        </w:rPr>
        <w:t xml:space="preserve"> </w:t>
      </w:r>
      <w:r>
        <w:rPr>
          <w:spacing w:val="-1"/>
        </w:rPr>
        <w:t xml:space="preserve">there </w:t>
      </w:r>
      <w:r w:rsidRPr="00B42541">
        <w:rPr>
          <w:spacing w:val="-1"/>
        </w:rPr>
        <w:t xml:space="preserve">are </w:t>
      </w:r>
      <w:r>
        <w:rPr>
          <w:spacing w:val="-1"/>
        </w:rPr>
        <w:t>several</w:t>
      </w:r>
      <w:r w:rsidRPr="00B42541">
        <w:rPr>
          <w:spacing w:val="-1"/>
        </w:rPr>
        <w:t xml:space="preserve"> </w:t>
      </w:r>
      <w:r>
        <w:rPr>
          <w:spacing w:val="-1"/>
        </w:rPr>
        <w:t>existing</w:t>
      </w:r>
      <w:r w:rsidRPr="00B42541">
        <w:rPr>
          <w:spacing w:val="-1"/>
        </w:rPr>
        <w:t xml:space="preserve"> flexibilities </w:t>
      </w:r>
      <w:r>
        <w:rPr>
          <w:spacing w:val="-1"/>
        </w:rPr>
        <w:t>afforded</w:t>
      </w:r>
      <w:r w:rsidRPr="00B42541">
        <w:rPr>
          <w:spacing w:val="-1"/>
        </w:rPr>
        <w:t xml:space="preserve"> to States in the</w:t>
      </w:r>
      <w:r>
        <w:rPr>
          <w:spacing w:val="-1"/>
        </w:rPr>
        <w:t xml:space="preserve"> </w:t>
      </w:r>
      <w:r w:rsidRPr="00B42541">
        <w:rPr>
          <w:spacing w:val="-1"/>
        </w:rPr>
        <w:t xml:space="preserve">ESEA. </w:t>
      </w:r>
      <w:r>
        <w:rPr>
          <w:spacing w:val="-1"/>
        </w:rPr>
        <w:t xml:space="preserve">We </w:t>
      </w:r>
      <w:r w:rsidRPr="00B42541">
        <w:rPr>
          <w:spacing w:val="-1"/>
        </w:rPr>
        <w:t xml:space="preserve">believe the </w:t>
      </w:r>
      <w:r>
        <w:rPr>
          <w:spacing w:val="-1"/>
        </w:rPr>
        <w:t>following</w:t>
      </w:r>
      <w:r w:rsidRPr="00B42541">
        <w:rPr>
          <w:spacing w:val="-1"/>
        </w:rPr>
        <w:t xml:space="preserve"> would be</w:t>
      </w:r>
      <w:r>
        <w:rPr>
          <w:spacing w:val="-1"/>
        </w:rPr>
        <w:t xml:space="preserve"> useful</w:t>
      </w:r>
      <w:r w:rsidRPr="00B42541">
        <w:rPr>
          <w:spacing w:val="-1"/>
        </w:rPr>
        <w:t xml:space="preserve"> to consider in </w:t>
      </w:r>
      <w:r>
        <w:rPr>
          <w:spacing w:val="-1"/>
        </w:rPr>
        <w:t>response</w:t>
      </w:r>
      <w:r w:rsidRPr="00B42541">
        <w:rPr>
          <w:spacing w:val="-1"/>
        </w:rPr>
        <w:t xml:space="preserve"> to the concerns raised in California’s letter</w:t>
      </w:r>
      <w:r>
        <w:rPr>
          <w:spacing w:val="-1"/>
        </w:rPr>
        <w:t>:</w:t>
      </w:r>
    </w:p>
    <w:p w14:paraId="20D3B8B5" w14:textId="77777777" w:rsidR="00DB7DB6" w:rsidRDefault="00DB7DB6" w:rsidP="00DB7DB6">
      <w:pPr>
        <w:pStyle w:val="BodyText"/>
        <w:numPr>
          <w:ilvl w:val="0"/>
          <w:numId w:val="32"/>
        </w:numPr>
        <w:tabs>
          <w:tab w:val="left" w:pos="821"/>
        </w:tabs>
        <w:autoSpaceDE/>
        <w:autoSpaceDN/>
        <w:adjustRightInd/>
        <w:ind w:left="820" w:right="304"/>
        <w:jc w:val="both"/>
      </w:pPr>
      <w:r>
        <w:rPr>
          <w:i/>
          <w:spacing w:val="-1"/>
        </w:rPr>
        <w:t>School</w:t>
      </w:r>
      <w:r>
        <w:rPr>
          <w:i/>
        </w:rPr>
        <w:t xml:space="preserve"> </w:t>
      </w:r>
      <w:r>
        <w:rPr>
          <w:i/>
          <w:spacing w:val="-1"/>
        </w:rPr>
        <w:t>Identification.</w:t>
      </w:r>
      <w:r>
        <w:rPr>
          <w:i/>
        </w:rPr>
        <w:t xml:space="preserve"> </w:t>
      </w:r>
      <w:r>
        <w:t>A</w:t>
      </w:r>
      <w:r>
        <w:rPr>
          <w:spacing w:val="-1"/>
        </w:rPr>
        <w:t xml:space="preserve"> </w:t>
      </w:r>
      <w:r>
        <w:t>State</w:t>
      </w:r>
      <w:r>
        <w:rPr>
          <w:spacing w:val="-1"/>
        </w:rPr>
        <w:t xml:space="preserve"> </w:t>
      </w:r>
      <w:r>
        <w:t xml:space="preserve">may </w:t>
      </w:r>
      <w:r>
        <w:rPr>
          <w:spacing w:val="-1"/>
        </w:rPr>
        <w:t xml:space="preserve">choose </w:t>
      </w:r>
      <w:r>
        <w:t xml:space="preserve">to identify the </w:t>
      </w:r>
      <w:r>
        <w:rPr>
          <w:spacing w:val="-1"/>
        </w:rPr>
        <w:t>lowest-performing</w:t>
      </w:r>
      <w:r>
        <w:rPr>
          <w:spacing w:val="1"/>
        </w:rPr>
        <w:t xml:space="preserve"> </w:t>
      </w:r>
      <w:r>
        <w:t xml:space="preserve">5 </w:t>
      </w:r>
      <w:r>
        <w:rPr>
          <w:spacing w:val="-1"/>
        </w:rPr>
        <w:t>percent</w:t>
      </w:r>
      <w:r>
        <w:t xml:space="preserve"> </w:t>
      </w:r>
      <w:r>
        <w:rPr>
          <w:spacing w:val="1"/>
        </w:rPr>
        <w:t>of</w:t>
      </w:r>
      <w:r>
        <w:t xml:space="preserve"> </w:t>
      </w:r>
      <w:r>
        <w:rPr>
          <w:spacing w:val="-1"/>
        </w:rPr>
        <w:t>Title</w:t>
      </w:r>
      <w:r>
        <w:rPr>
          <w:spacing w:val="1"/>
        </w:rPr>
        <w:t xml:space="preserve"> </w:t>
      </w:r>
      <w:r>
        <w:t>I</w:t>
      </w:r>
      <w:r>
        <w:rPr>
          <w:spacing w:val="87"/>
        </w:rPr>
        <w:t xml:space="preserve"> </w:t>
      </w:r>
      <w:r>
        <w:rPr>
          <w:spacing w:val="-1"/>
        </w:rPr>
        <w:t>schools</w:t>
      </w:r>
      <w:r>
        <w:t xml:space="preserve"> by </w:t>
      </w:r>
      <w:r>
        <w:rPr>
          <w:spacing w:val="-1"/>
        </w:rPr>
        <w:t>school</w:t>
      </w:r>
      <w:r>
        <w:t xml:space="preserve"> type</w:t>
      </w:r>
      <w:r>
        <w:rPr>
          <w:spacing w:val="-1"/>
        </w:rPr>
        <w:t xml:space="preserve"> (i.e.,</w:t>
      </w:r>
      <w:r>
        <w:rPr>
          <w:spacing w:val="1"/>
        </w:rPr>
        <w:t xml:space="preserve"> </w:t>
      </w:r>
      <w:r>
        <w:rPr>
          <w:spacing w:val="-1"/>
        </w:rPr>
        <w:t>elementary,</w:t>
      </w:r>
      <w:r>
        <w:t xml:space="preserve"> </w:t>
      </w:r>
      <w:r>
        <w:rPr>
          <w:spacing w:val="-1"/>
        </w:rPr>
        <w:t>middle,</w:t>
      </w:r>
      <w:r>
        <w:t xml:space="preserve"> high schools, </w:t>
      </w:r>
      <w:r>
        <w:rPr>
          <w:spacing w:val="-1"/>
        </w:rPr>
        <w:t>and</w:t>
      </w:r>
      <w:r>
        <w:t xml:space="preserve"> </w:t>
      </w:r>
      <w:r>
        <w:rPr>
          <w:spacing w:val="-1"/>
        </w:rPr>
        <w:t xml:space="preserve">alternative </w:t>
      </w:r>
      <w:r>
        <w:t xml:space="preserve">high </w:t>
      </w:r>
      <w:r>
        <w:rPr>
          <w:spacing w:val="-1"/>
        </w:rPr>
        <w:t>schools)</w:t>
      </w:r>
      <w:r>
        <w:rPr>
          <w:spacing w:val="1"/>
        </w:rPr>
        <w:t xml:space="preserve"> </w:t>
      </w:r>
      <w:r>
        <w:t>for</w:t>
      </w:r>
      <w:r>
        <w:rPr>
          <w:spacing w:val="99"/>
        </w:rPr>
        <w:t xml:space="preserve"> </w:t>
      </w:r>
      <w:r>
        <w:rPr>
          <w:spacing w:val="-1"/>
        </w:rPr>
        <w:t>comprehensive</w:t>
      </w:r>
      <w:r>
        <w:t xml:space="preserve"> support and </w:t>
      </w:r>
      <w:r>
        <w:rPr>
          <w:spacing w:val="-1"/>
        </w:rPr>
        <w:t>improvement.</w:t>
      </w:r>
    </w:p>
    <w:p w14:paraId="7561CCCB" w14:textId="77777777" w:rsidR="00DB7DB6" w:rsidRDefault="00DB7DB6" w:rsidP="00DB7DB6">
      <w:pPr>
        <w:pStyle w:val="BodyText"/>
        <w:numPr>
          <w:ilvl w:val="0"/>
          <w:numId w:val="32"/>
        </w:numPr>
        <w:tabs>
          <w:tab w:val="left" w:pos="821"/>
        </w:tabs>
        <w:autoSpaceDE/>
        <w:autoSpaceDN/>
        <w:adjustRightInd/>
        <w:ind w:left="820" w:right="191"/>
      </w:pPr>
      <w:r>
        <w:rPr>
          <w:rFonts w:eastAsia="Times New Roman"/>
          <w:i/>
        </w:rPr>
        <w:t xml:space="preserve">Partial </w:t>
      </w:r>
      <w:r>
        <w:rPr>
          <w:rFonts w:eastAsia="Times New Roman"/>
          <w:i/>
          <w:spacing w:val="-1"/>
        </w:rPr>
        <w:t>Attendance</w:t>
      </w:r>
      <w:r>
        <w:rPr>
          <w:spacing w:val="-1"/>
        </w:rPr>
        <w:t>.</w:t>
      </w:r>
      <w:r>
        <w:t xml:space="preserve"> </w:t>
      </w:r>
      <w:r>
        <w:rPr>
          <w:rFonts w:eastAsia="Times New Roman"/>
          <w:spacing w:val="-1"/>
        </w:rPr>
        <w:t>California’s</w:t>
      </w:r>
      <w:r>
        <w:rPr>
          <w:rFonts w:eastAsia="Times New Roman"/>
        </w:rPr>
        <w:t xml:space="preserve"> letter</w:t>
      </w:r>
      <w:r>
        <w:rPr>
          <w:rFonts w:eastAsia="Times New Roman"/>
          <w:spacing w:val="-1"/>
        </w:rPr>
        <w:t xml:space="preserve"> describes</w:t>
      </w:r>
      <w:r>
        <w:rPr>
          <w:rFonts w:eastAsia="Times New Roman"/>
        </w:rPr>
        <w:t xml:space="preserve"> that </w:t>
      </w:r>
      <w:r>
        <w:rPr>
          <w:rFonts w:eastAsia="Times New Roman"/>
          <w:spacing w:val="-1"/>
        </w:rPr>
        <w:t>students</w:t>
      </w:r>
      <w:r>
        <w:rPr>
          <w:rFonts w:eastAsia="Times New Roman"/>
        </w:rPr>
        <w:t xml:space="preserve"> </w:t>
      </w:r>
      <w:r>
        <w:rPr>
          <w:rFonts w:eastAsia="Times New Roman"/>
          <w:spacing w:val="-1"/>
        </w:rPr>
        <w:t>attending</w:t>
      </w:r>
      <w:r>
        <w:rPr>
          <w:rFonts w:eastAsia="Times New Roman"/>
        </w:rPr>
        <w:t xml:space="preserve"> DASS </w:t>
      </w:r>
      <w:r>
        <w:rPr>
          <w:rFonts w:eastAsia="Times New Roman"/>
          <w:spacing w:val="-1"/>
        </w:rPr>
        <w:t>schools</w:t>
      </w:r>
      <w:r>
        <w:rPr>
          <w:rFonts w:eastAsia="Times New Roman"/>
        </w:rPr>
        <w:t xml:space="preserve"> </w:t>
      </w:r>
      <w:r>
        <w:rPr>
          <w:rFonts w:eastAsia="Times New Roman"/>
          <w:spacing w:val="-1"/>
        </w:rPr>
        <w:t>are</w:t>
      </w:r>
      <w:r>
        <w:rPr>
          <w:rFonts w:eastAsia="Times New Roman"/>
          <w:spacing w:val="-2"/>
        </w:rPr>
        <w:t xml:space="preserve"> </w:t>
      </w:r>
      <w:r>
        <w:rPr>
          <w:rFonts w:eastAsia="Times New Roman"/>
        </w:rPr>
        <w:t>highly</w:t>
      </w:r>
      <w:r>
        <w:rPr>
          <w:rFonts w:eastAsia="Times New Roman"/>
          <w:spacing w:val="95"/>
        </w:rPr>
        <w:t xml:space="preserve"> </w:t>
      </w:r>
      <w:r>
        <w:t>mobile.</w:t>
      </w:r>
      <w:r>
        <w:rPr>
          <w:spacing w:val="-1"/>
        </w:rPr>
        <w:t xml:space="preserve"> Section</w:t>
      </w:r>
      <w:r>
        <w:t xml:space="preserve"> </w:t>
      </w:r>
      <w:r>
        <w:rPr>
          <w:spacing w:val="-1"/>
        </w:rPr>
        <w:t>1111(c)(4)(F)(i)</w:t>
      </w:r>
      <w:r>
        <w:t xml:space="preserve"> of</w:t>
      </w:r>
      <w:r>
        <w:rPr>
          <w:spacing w:val="-1"/>
        </w:rPr>
        <w:t xml:space="preserve"> </w:t>
      </w:r>
      <w:r>
        <w:t>the</w:t>
      </w:r>
      <w:r>
        <w:rPr>
          <w:spacing w:val="1"/>
        </w:rPr>
        <w:t xml:space="preserve"> </w:t>
      </w:r>
      <w:r>
        <w:t>ESEA</w:t>
      </w:r>
      <w:r>
        <w:rPr>
          <w:spacing w:val="-1"/>
        </w:rPr>
        <w:t xml:space="preserve"> allows</w:t>
      </w:r>
      <w:r>
        <w:t xml:space="preserve"> that </w:t>
      </w:r>
      <w:r>
        <w:rPr>
          <w:spacing w:val="1"/>
        </w:rPr>
        <w:t>in</w:t>
      </w:r>
      <w:r>
        <w:t xml:space="preserve"> the </w:t>
      </w:r>
      <w:r>
        <w:rPr>
          <w:spacing w:val="-1"/>
        </w:rPr>
        <w:t xml:space="preserve">case </w:t>
      </w:r>
      <w:r>
        <w:t>of</w:t>
      </w:r>
      <w:r>
        <w:rPr>
          <w:spacing w:val="1"/>
        </w:rPr>
        <w:t xml:space="preserve"> </w:t>
      </w:r>
      <w:r>
        <w:t>a</w:t>
      </w:r>
      <w:r>
        <w:rPr>
          <w:spacing w:val="-1"/>
        </w:rPr>
        <w:t xml:space="preserve"> </w:t>
      </w:r>
      <w:r>
        <w:t xml:space="preserve">student who </w:t>
      </w:r>
      <w:r>
        <w:rPr>
          <w:spacing w:val="-1"/>
        </w:rPr>
        <w:t>has</w:t>
      </w:r>
      <w:r>
        <w:t xml:space="preserve"> not</w:t>
      </w:r>
      <w:r>
        <w:rPr>
          <w:spacing w:val="49"/>
        </w:rPr>
        <w:t xml:space="preserve"> </w:t>
      </w:r>
      <w:r>
        <w:rPr>
          <w:spacing w:val="-1"/>
        </w:rPr>
        <w:t>attended</w:t>
      </w:r>
      <w:r>
        <w:t xml:space="preserve"> the </w:t>
      </w:r>
      <w:r>
        <w:rPr>
          <w:spacing w:val="-1"/>
        </w:rPr>
        <w:t>same</w:t>
      </w:r>
      <w:r>
        <w:t xml:space="preserve"> school</w:t>
      </w:r>
      <w:r>
        <w:rPr>
          <w:spacing w:val="2"/>
        </w:rPr>
        <w:t xml:space="preserve"> </w:t>
      </w:r>
      <w:r>
        <w:t>within a</w:t>
      </w:r>
      <w:r>
        <w:rPr>
          <w:spacing w:val="-1"/>
        </w:rPr>
        <w:t xml:space="preserve"> local</w:t>
      </w:r>
      <w:r>
        <w:t xml:space="preserve"> educational </w:t>
      </w:r>
      <w:r>
        <w:rPr>
          <w:spacing w:val="-1"/>
        </w:rPr>
        <w:t>agency</w:t>
      </w:r>
      <w:r>
        <w:rPr>
          <w:spacing w:val="2"/>
        </w:rPr>
        <w:t xml:space="preserve"> </w:t>
      </w:r>
      <w:r>
        <w:t>for</w:t>
      </w:r>
      <w:r>
        <w:rPr>
          <w:spacing w:val="-2"/>
        </w:rPr>
        <w:t xml:space="preserve"> </w:t>
      </w:r>
      <w:r>
        <w:rPr>
          <w:spacing w:val="-1"/>
        </w:rPr>
        <w:t>at</w:t>
      </w:r>
      <w:r>
        <w:t xml:space="preserve"> least half</w:t>
      </w:r>
      <w:r>
        <w:rPr>
          <w:spacing w:val="1"/>
        </w:rPr>
        <w:t xml:space="preserve"> </w:t>
      </w:r>
      <w:r>
        <w:t>of a</w:t>
      </w:r>
      <w:r>
        <w:rPr>
          <w:spacing w:val="-2"/>
        </w:rPr>
        <w:t xml:space="preserve"> </w:t>
      </w:r>
      <w:r>
        <w:rPr>
          <w:spacing w:val="-1"/>
        </w:rPr>
        <w:t>school</w:t>
      </w:r>
      <w:r>
        <w:t xml:space="preserve"> year, the</w:t>
      </w:r>
      <w:r>
        <w:rPr>
          <w:spacing w:val="41"/>
        </w:rPr>
        <w:t xml:space="preserve"> </w:t>
      </w:r>
      <w:r>
        <w:rPr>
          <w:rFonts w:eastAsia="Times New Roman"/>
        </w:rPr>
        <w:t>State</w:t>
      </w:r>
      <w:r>
        <w:rPr>
          <w:rFonts w:eastAsia="Times New Roman"/>
          <w:spacing w:val="-1"/>
        </w:rPr>
        <w:t xml:space="preserve"> </w:t>
      </w:r>
      <w:r>
        <w:rPr>
          <w:rFonts w:eastAsia="Times New Roman"/>
        </w:rPr>
        <w:t xml:space="preserve">may </w:t>
      </w:r>
      <w:r>
        <w:rPr>
          <w:rFonts w:eastAsia="Times New Roman"/>
          <w:spacing w:val="-1"/>
        </w:rPr>
        <w:t>exclude</w:t>
      </w:r>
      <w:r>
        <w:rPr>
          <w:rFonts w:eastAsia="Times New Roman"/>
        </w:rPr>
        <w:t xml:space="preserve"> the</w:t>
      </w:r>
      <w:r>
        <w:rPr>
          <w:rFonts w:eastAsia="Times New Roman"/>
          <w:spacing w:val="-1"/>
        </w:rPr>
        <w:t xml:space="preserve"> </w:t>
      </w:r>
      <w:r>
        <w:rPr>
          <w:rFonts w:eastAsia="Times New Roman"/>
        </w:rPr>
        <w:t>performance</w:t>
      </w:r>
      <w:r>
        <w:rPr>
          <w:rFonts w:eastAsia="Times New Roman"/>
          <w:spacing w:val="-1"/>
        </w:rPr>
        <w:t xml:space="preserve"> </w:t>
      </w:r>
      <w:r>
        <w:rPr>
          <w:rFonts w:eastAsia="Times New Roman"/>
        </w:rPr>
        <w:t xml:space="preserve">of </w:t>
      </w:r>
      <w:r>
        <w:rPr>
          <w:rFonts w:eastAsia="Times New Roman"/>
          <w:spacing w:val="-1"/>
        </w:rPr>
        <w:t>such</w:t>
      </w:r>
      <w:r>
        <w:rPr>
          <w:rFonts w:eastAsia="Times New Roman"/>
          <w:spacing w:val="2"/>
        </w:rPr>
        <w:t xml:space="preserve"> </w:t>
      </w:r>
      <w:r>
        <w:rPr>
          <w:rFonts w:eastAsia="Times New Roman"/>
        </w:rPr>
        <w:t>a</w:t>
      </w:r>
      <w:r>
        <w:rPr>
          <w:rFonts w:eastAsia="Times New Roman"/>
          <w:spacing w:val="-1"/>
        </w:rPr>
        <w:t xml:space="preserve"> </w:t>
      </w:r>
      <w:r>
        <w:rPr>
          <w:rFonts w:eastAsia="Times New Roman"/>
        </w:rPr>
        <w:t>student on the</w:t>
      </w:r>
      <w:r>
        <w:rPr>
          <w:rFonts w:eastAsia="Times New Roman"/>
          <w:spacing w:val="-1"/>
        </w:rPr>
        <w:t xml:space="preserve"> State’s</w:t>
      </w:r>
      <w:r>
        <w:rPr>
          <w:rFonts w:eastAsia="Times New Roman"/>
        </w:rPr>
        <w:t xml:space="preserve"> indicators </w:t>
      </w:r>
      <w:r>
        <w:rPr>
          <w:rFonts w:eastAsia="Times New Roman"/>
          <w:spacing w:val="-1"/>
        </w:rPr>
        <w:t>(except</w:t>
      </w:r>
      <w:r>
        <w:rPr>
          <w:rFonts w:eastAsia="Times New Roman"/>
        </w:rPr>
        <w:t xml:space="preserve"> the</w:t>
      </w:r>
      <w:r>
        <w:rPr>
          <w:rFonts w:eastAsia="Times New Roman"/>
          <w:spacing w:val="35"/>
        </w:rPr>
        <w:t xml:space="preserve"> </w:t>
      </w:r>
      <w:r>
        <w:rPr>
          <w:spacing w:val="-1"/>
        </w:rPr>
        <w:t>Graduation</w:t>
      </w:r>
      <w:r>
        <w:t xml:space="preserve"> </w:t>
      </w:r>
      <w:r>
        <w:rPr>
          <w:spacing w:val="-1"/>
        </w:rPr>
        <w:t>Rate</w:t>
      </w:r>
      <w:r>
        <w:t xml:space="preserve"> indicator)</w:t>
      </w:r>
      <w:r>
        <w:rPr>
          <w:spacing w:val="-1"/>
        </w:rPr>
        <w:t xml:space="preserve"> from</w:t>
      </w:r>
      <w:r>
        <w:t xml:space="preserve"> its system of </w:t>
      </w:r>
      <w:r>
        <w:rPr>
          <w:spacing w:val="-1"/>
        </w:rPr>
        <w:t>annual</w:t>
      </w:r>
      <w:r>
        <w:t xml:space="preserve"> </w:t>
      </w:r>
      <w:r>
        <w:rPr>
          <w:spacing w:val="-1"/>
        </w:rPr>
        <w:t>meaningful</w:t>
      </w:r>
      <w:r>
        <w:t xml:space="preserve"> </w:t>
      </w:r>
      <w:r>
        <w:rPr>
          <w:spacing w:val="-1"/>
        </w:rPr>
        <w:t>differentiation.</w:t>
      </w:r>
      <w:r>
        <w:t xml:space="preserve"> </w:t>
      </w:r>
      <w:r>
        <w:rPr>
          <w:spacing w:val="-1"/>
        </w:rPr>
        <w:t>However,</w:t>
      </w:r>
      <w:r>
        <w:t xml:space="preserve"> the</w:t>
      </w:r>
      <w:r>
        <w:rPr>
          <w:spacing w:val="93"/>
        </w:rPr>
        <w:t xml:space="preserve"> </w:t>
      </w:r>
      <w:r>
        <w:t>State</w:t>
      </w:r>
      <w:r>
        <w:rPr>
          <w:spacing w:val="-1"/>
        </w:rPr>
        <w:t xml:space="preserve"> </w:t>
      </w:r>
      <w:r>
        <w:t>must still</w:t>
      </w:r>
      <w:r>
        <w:rPr>
          <w:spacing w:val="-2"/>
        </w:rPr>
        <w:t xml:space="preserve"> </w:t>
      </w:r>
      <w:r>
        <w:t>include the</w:t>
      </w:r>
      <w:r>
        <w:rPr>
          <w:spacing w:val="-1"/>
        </w:rPr>
        <w:t xml:space="preserve"> performance </w:t>
      </w:r>
      <w:r>
        <w:t xml:space="preserve">of </w:t>
      </w:r>
      <w:r>
        <w:rPr>
          <w:spacing w:val="-1"/>
        </w:rPr>
        <w:t>such</w:t>
      </w:r>
      <w:r>
        <w:t xml:space="preserve"> student for</w:t>
      </w:r>
      <w:r>
        <w:rPr>
          <w:spacing w:val="-1"/>
        </w:rPr>
        <w:t xml:space="preserve"> purposes</w:t>
      </w:r>
      <w:r>
        <w:t xml:space="preserve"> </w:t>
      </w:r>
      <w:r>
        <w:rPr>
          <w:spacing w:val="1"/>
        </w:rPr>
        <w:t>of</w:t>
      </w:r>
      <w:r>
        <w:t xml:space="preserve"> </w:t>
      </w:r>
      <w:r>
        <w:rPr>
          <w:spacing w:val="-1"/>
        </w:rPr>
        <w:t>reporting</w:t>
      </w:r>
      <w:r>
        <w:t xml:space="preserve"> on the</w:t>
      </w:r>
      <w:r>
        <w:rPr>
          <w:spacing w:val="-1"/>
        </w:rPr>
        <w:t xml:space="preserve"> </w:t>
      </w:r>
      <w:r>
        <w:t>State</w:t>
      </w:r>
      <w:r>
        <w:rPr>
          <w:spacing w:val="53"/>
        </w:rPr>
        <w:t xml:space="preserve"> </w:t>
      </w:r>
      <w:r>
        <w:rPr>
          <w:spacing w:val="-1"/>
        </w:rPr>
        <w:t>and</w:t>
      </w:r>
      <w:r>
        <w:t xml:space="preserve"> </w:t>
      </w:r>
      <w:r>
        <w:rPr>
          <w:spacing w:val="-1"/>
        </w:rPr>
        <w:t>local</w:t>
      </w:r>
      <w:r>
        <w:t xml:space="preserve"> report </w:t>
      </w:r>
      <w:r>
        <w:rPr>
          <w:spacing w:val="-1"/>
        </w:rPr>
        <w:t>cards</w:t>
      </w:r>
      <w:r>
        <w:t xml:space="preserve"> </w:t>
      </w:r>
      <w:r>
        <w:rPr>
          <w:spacing w:val="-1"/>
        </w:rPr>
        <w:t>as</w:t>
      </w:r>
      <w:r>
        <w:rPr>
          <w:spacing w:val="2"/>
        </w:rPr>
        <w:t xml:space="preserve"> </w:t>
      </w:r>
      <w:r>
        <w:rPr>
          <w:spacing w:val="-1"/>
        </w:rPr>
        <w:t>required</w:t>
      </w:r>
      <w:r>
        <w:t xml:space="preserve"> under </w:t>
      </w:r>
      <w:r>
        <w:rPr>
          <w:spacing w:val="-1"/>
        </w:rPr>
        <w:t>section</w:t>
      </w:r>
      <w:r>
        <w:t xml:space="preserve"> </w:t>
      </w:r>
      <w:r>
        <w:rPr>
          <w:spacing w:val="-1"/>
        </w:rPr>
        <w:t>1111(h).</w:t>
      </w:r>
    </w:p>
    <w:p w14:paraId="43FA8E2B" w14:textId="412F896B" w:rsidR="00DB7DB6" w:rsidRDefault="00DB7DB6" w:rsidP="00DB7DB6">
      <w:pPr>
        <w:pStyle w:val="BodyText"/>
        <w:numPr>
          <w:ilvl w:val="0"/>
          <w:numId w:val="32"/>
        </w:numPr>
        <w:tabs>
          <w:tab w:val="left" w:pos="821"/>
        </w:tabs>
        <w:autoSpaceDE/>
        <w:autoSpaceDN/>
        <w:adjustRightInd/>
        <w:ind w:left="820" w:right="143"/>
      </w:pPr>
      <w:r>
        <w:rPr>
          <w:rFonts w:eastAsia="Times New Roman"/>
          <w:i/>
          <w:spacing w:val="-1"/>
        </w:rPr>
        <w:t>School</w:t>
      </w:r>
      <w:r>
        <w:rPr>
          <w:rFonts w:eastAsia="Times New Roman"/>
          <w:i/>
        </w:rPr>
        <w:t xml:space="preserve"> </w:t>
      </w:r>
      <w:r>
        <w:rPr>
          <w:rFonts w:eastAsia="Times New Roman"/>
          <w:i/>
          <w:spacing w:val="-1"/>
        </w:rPr>
        <w:t>Improvement</w:t>
      </w:r>
      <w:r>
        <w:rPr>
          <w:rFonts w:eastAsia="Times New Roman"/>
          <w:i/>
        </w:rPr>
        <w:t xml:space="preserve"> Activities</w:t>
      </w:r>
      <w:r>
        <w:t xml:space="preserve">. </w:t>
      </w:r>
      <w:r>
        <w:rPr>
          <w:spacing w:val="-1"/>
        </w:rPr>
        <w:t xml:space="preserve">While </w:t>
      </w:r>
      <w:r>
        <w:t xml:space="preserve">the </w:t>
      </w:r>
      <w:r>
        <w:rPr>
          <w:spacing w:val="-1"/>
        </w:rPr>
        <w:t xml:space="preserve">statute </w:t>
      </w:r>
      <w:r>
        <w:t xml:space="preserve">does not </w:t>
      </w:r>
      <w:r>
        <w:rPr>
          <w:spacing w:val="-1"/>
        </w:rPr>
        <w:t>permit</w:t>
      </w:r>
      <w:r>
        <w:t xml:space="preserve"> </w:t>
      </w:r>
      <w:r>
        <w:rPr>
          <w:spacing w:val="-1"/>
        </w:rPr>
        <w:t>different</w:t>
      </w:r>
      <w:r>
        <w:t xml:space="preserve"> </w:t>
      </w:r>
      <w:r>
        <w:rPr>
          <w:spacing w:val="-1"/>
        </w:rPr>
        <w:t>accountability</w:t>
      </w:r>
      <w:r w:rsidR="00B42541">
        <w:rPr>
          <w:spacing w:val="103"/>
        </w:rPr>
        <w:t xml:space="preserve"> </w:t>
      </w:r>
      <w:r>
        <w:rPr>
          <w:spacing w:val="-1"/>
        </w:rPr>
        <w:t>systems,</w:t>
      </w:r>
      <w:r>
        <w:t xml:space="preserve"> </w:t>
      </w:r>
      <w:proofErr w:type="spellStart"/>
      <w:r>
        <w:t>ESEA</w:t>
      </w:r>
      <w:proofErr w:type="spellEnd"/>
      <w:r>
        <w:rPr>
          <w:spacing w:val="-1"/>
        </w:rPr>
        <w:t xml:space="preserve"> section</w:t>
      </w:r>
      <w:r>
        <w:rPr>
          <w:spacing w:val="1"/>
        </w:rPr>
        <w:t xml:space="preserve"> </w:t>
      </w:r>
      <w:r>
        <w:rPr>
          <w:spacing w:val="-1"/>
        </w:rPr>
        <w:t>1111(d)(1)(C)</w:t>
      </w:r>
      <w:r>
        <w:t xml:space="preserve"> </w:t>
      </w:r>
      <w:r>
        <w:rPr>
          <w:spacing w:val="-1"/>
        </w:rPr>
        <w:t>allows</w:t>
      </w:r>
      <w:r>
        <w:t xml:space="preserve"> a</w:t>
      </w:r>
      <w:r>
        <w:rPr>
          <w:spacing w:val="-2"/>
        </w:rPr>
        <w:t xml:space="preserve"> </w:t>
      </w:r>
      <w:r>
        <w:t>State</w:t>
      </w:r>
      <w:r>
        <w:rPr>
          <w:spacing w:val="-1"/>
        </w:rPr>
        <w:t xml:space="preserve"> </w:t>
      </w:r>
      <w:r>
        <w:t xml:space="preserve">to </w:t>
      </w:r>
      <w:r>
        <w:rPr>
          <w:spacing w:val="-1"/>
        </w:rPr>
        <w:t>permit</w:t>
      </w:r>
      <w:r>
        <w:t xml:space="preserve"> </w:t>
      </w:r>
      <w:r>
        <w:rPr>
          <w:spacing w:val="-1"/>
        </w:rPr>
        <w:t>differentiated</w:t>
      </w:r>
      <w:r>
        <w:t xml:space="preserve"> </w:t>
      </w:r>
      <w:r>
        <w:rPr>
          <w:spacing w:val="-1"/>
        </w:rPr>
        <w:t>improvement</w:t>
      </w:r>
      <w:r w:rsidR="00851093">
        <w:rPr>
          <w:spacing w:val="-1"/>
        </w:rPr>
        <w:t xml:space="preserve"> </w:t>
      </w:r>
      <w:r>
        <w:rPr>
          <w:spacing w:val="-1"/>
        </w:rPr>
        <w:t>activities</w:t>
      </w:r>
      <w:r>
        <w:t xml:space="preserve"> </w:t>
      </w:r>
      <w:r>
        <w:rPr>
          <w:spacing w:val="-1"/>
        </w:rPr>
        <w:t>for</w:t>
      </w:r>
      <w:r>
        <w:t xml:space="preserve"> </w:t>
      </w:r>
      <w:r>
        <w:rPr>
          <w:spacing w:val="-1"/>
        </w:rPr>
        <w:t>schools</w:t>
      </w:r>
      <w:r>
        <w:t xml:space="preserve"> that</w:t>
      </w:r>
      <w:r>
        <w:rPr>
          <w:spacing w:val="2"/>
        </w:rPr>
        <w:t xml:space="preserve"> </w:t>
      </w:r>
      <w:r>
        <w:rPr>
          <w:spacing w:val="-1"/>
        </w:rPr>
        <w:t>predominantly</w:t>
      </w:r>
      <w:r>
        <w:t xml:space="preserve"> </w:t>
      </w:r>
      <w:r>
        <w:rPr>
          <w:spacing w:val="-1"/>
        </w:rPr>
        <w:t>serve</w:t>
      </w:r>
      <w:r>
        <w:rPr>
          <w:spacing w:val="-2"/>
        </w:rPr>
        <w:t xml:space="preserve"> </w:t>
      </w:r>
      <w:r>
        <w:t xml:space="preserve">students </w:t>
      </w:r>
      <w:r>
        <w:rPr>
          <w:spacing w:val="-1"/>
        </w:rPr>
        <w:t>returning</w:t>
      </w:r>
      <w:r>
        <w:t xml:space="preserve"> to </w:t>
      </w:r>
      <w:r>
        <w:rPr>
          <w:spacing w:val="-1"/>
        </w:rPr>
        <w:t>education</w:t>
      </w:r>
      <w:r>
        <w:t xml:space="preserve"> </w:t>
      </w:r>
      <w:r>
        <w:rPr>
          <w:spacing w:val="-1"/>
        </w:rPr>
        <w:t>after</w:t>
      </w:r>
      <w:r>
        <w:t xml:space="preserve"> having exited</w:t>
      </w:r>
      <w:r>
        <w:rPr>
          <w:spacing w:val="97"/>
        </w:rPr>
        <w:t xml:space="preserve"> </w:t>
      </w:r>
      <w:r>
        <w:rPr>
          <w:spacing w:val="-1"/>
        </w:rPr>
        <w:t>secondary</w:t>
      </w:r>
      <w:r>
        <w:t xml:space="preserve"> school without a </w:t>
      </w:r>
      <w:r>
        <w:rPr>
          <w:spacing w:val="-1"/>
        </w:rPr>
        <w:t>regular</w:t>
      </w:r>
      <w:r>
        <w:t xml:space="preserve"> high </w:t>
      </w:r>
      <w:r>
        <w:rPr>
          <w:spacing w:val="-1"/>
        </w:rPr>
        <w:t>school</w:t>
      </w:r>
      <w:r>
        <w:t xml:space="preserve"> diploma</w:t>
      </w:r>
      <w:r>
        <w:rPr>
          <w:spacing w:val="-1"/>
        </w:rPr>
        <w:t xml:space="preserve"> </w:t>
      </w:r>
      <w:r>
        <w:t xml:space="preserve">or </w:t>
      </w:r>
      <w:r>
        <w:rPr>
          <w:spacing w:val="-1"/>
        </w:rPr>
        <w:t>who,</w:t>
      </w:r>
      <w:r>
        <w:t xml:space="preserve"> </w:t>
      </w:r>
      <w:r>
        <w:rPr>
          <w:spacing w:val="-1"/>
        </w:rPr>
        <w:t>based</w:t>
      </w:r>
      <w:r>
        <w:t xml:space="preserve"> on their grade</w:t>
      </w:r>
      <w:r>
        <w:rPr>
          <w:spacing w:val="-1"/>
        </w:rPr>
        <w:t xml:space="preserve"> </w:t>
      </w:r>
      <w:r>
        <w:lastRenderedPageBreak/>
        <w:t>or age</w:t>
      </w:r>
      <w:r>
        <w:rPr>
          <w:spacing w:val="2"/>
        </w:rPr>
        <w:t xml:space="preserve"> </w:t>
      </w:r>
      <w:r>
        <w:t>are</w:t>
      </w:r>
      <w:r>
        <w:rPr>
          <w:spacing w:val="45"/>
        </w:rPr>
        <w:t xml:space="preserve"> </w:t>
      </w:r>
      <w:r>
        <w:rPr>
          <w:spacing w:val="-1"/>
        </w:rPr>
        <w:t>significantly</w:t>
      </w:r>
      <w:r>
        <w:t xml:space="preserve"> off</w:t>
      </w:r>
      <w:r>
        <w:rPr>
          <w:spacing w:val="-2"/>
        </w:rPr>
        <w:t xml:space="preserve"> </w:t>
      </w:r>
      <w:r>
        <w:rPr>
          <w:spacing w:val="-1"/>
        </w:rPr>
        <w:t>track</w:t>
      </w:r>
      <w:r>
        <w:t xml:space="preserve"> to</w:t>
      </w:r>
      <w:r>
        <w:rPr>
          <w:spacing w:val="2"/>
        </w:rPr>
        <w:t xml:space="preserve"> </w:t>
      </w:r>
      <w:r>
        <w:rPr>
          <w:spacing w:val="-1"/>
        </w:rPr>
        <w:t>accumulate</w:t>
      </w:r>
      <w:r>
        <w:t xml:space="preserve"> </w:t>
      </w:r>
      <w:r>
        <w:rPr>
          <w:spacing w:val="-1"/>
        </w:rPr>
        <w:t>sufficient</w:t>
      </w:r>
      <w:r>
        <w:t xml:space="preserve"> academic</w:t>
      </w:r>
      <w:r>
        <w:rPr>
          <w:spacing w:val="-1"/>
        </w:rPr>
        <w:t xml:space="preserve"> credits</w:t>
      </w:r>
      <w:r>
        <w:t xml:space="preserve"> to </w:t>
      </w:r>
      <w:r>
        <w:rPr>
          <w:spacing w:val="-1"/>
        </w:rPr>
        <w:t>meet</w:t>
      </w:r>
      <w:r>
        <w:t xml:space="preserve"> high </w:t>
      </w:r>
      <w:r>
        <w:rPr>
          <w:spacing w:val="-1"/>
        </w:rPr>
        <w:t>school</w:t>
      </w:r>
      <w:r>
        <w:t xml:space="preserve"> </w:t>
      </w:r>
      <w:r>
        <w:rPr>
          <w:spacing w:val="-1"/>
        </w:rPr>
        <w:t>graduation</w:t>
      </w:r>
      <w:r>
        <w:rPr>
          <w:spacing w:val="93"/>
        </w:rPr>
        <w:t xml:space="preserve"> </w:t>
      </w:r>
      <w:r>
        <w:rPr>
          <w:spacing w:val="-1"/>
        </w:rPr>
        <w:t xml:space="preserve">requirement. </w:t>
      </w:r>
      <w:r>
        <w:rPr>
          <w:rFonts w:eastAsia="Times New Roman"/>
        </w:rPr>
        <w:t xml:space="preserve">Based on </w:t>
      </w:r>
      <w:r>
        <w:rPr>
          <w:rFonts w:eastAsia="Times New Roman"/>
          <w:spacing w:val="-1"/>
        </w:rPr>
        <w:t>California’s</w:t>
      </w:r>
      <w:r>
        <w:rPr>
          <w:rFonts w:eastAsia="Times New Roman"/>
        </w:rPr>
        <w:t xml:space="preserve"> description of</w:t>
      </w:r>
      <w:r>
        <w:rPr>
          <w:rFonts w:eastAsia="Times New Roman"/>
          <w:spacing w:val="1"/>
        </w:rPr>
        <w:t xml:space="preserve"> </w:t>
      </w:r>
      <w:r>
        <w:rPr>
          <w:rFonts w:eastAsia="Times New Roman"/>
          <w:spacing w:val="-1"/>
        </w:rPr>
        <w:t>DASS</w:t>
      </w:r>
      <w:r>
        <w:rPr>
          <w:rFonts w:eastAsia="Times New Roman"/>
        </w:rPr>
        <w:t xml:space="preserve"> </w:t>
      </w:r>
      <w:r>
        <w:rPr>
          <w:rFonts w:eastAsia="Times New Roman"/>
          <w:spacing w:val="-1"/>
        </w:rPr>
        <w:t>schools,</w:t>
      </w:r>
      <w:r>
        <w:rPr>
          <w:rFonts w:eastAsia="Times New Roman"/>
        </w:rPr>
        <w:t xml:space="preserve"> a</w:t>
      </w:r>
      <w:r>
        <w:rPr>
          <w:rFonts w:eastAsia="Times New Roman"/>
          <w:spacing w:val="-1"/>
        </w:rPr>
        <w:t xml:space="preserve"> </w:t>
      </w:r>
      <w:r>
        <w:rPr>
          <w:rFonts w:eastAsia="Times New Roman"/>
        </w:rPr>
        <w:t xml:space="preserve">number of </w:t>
      </w:r>
      <w:r>
        <w:rPr>
          <w:rFonts w:eastAsia="Times New Roman"/>
          <w:spacing w:val="-1"/>
        </w:rPr>
        <w:t>DASS</w:t>
      </w:r>
      <w:r>
        <w:rPr>
          <w:rFonts w:eastAsia="Times New Roman"/>
          <w:spacing w:val="1"/>
        </w:rPr>
        <w:t xml:space="preserve"> </w:t>
      </w:r>
      <w:r>
        <w:rPr>
          <w:rFonts w:eastAsia="Times New Roman"/>
          <w:spacing w:val="-1"/>
        </w:rPr>
        <w:t>schools</w:t>
      </w:r>
      <w:r>
        <w:rPr>
          <w:rFonts w:eastAsia="Times New Roman"/>
          <w:spacing w:val="67"/>
        </w:rPr>
        <w:t xml:space="preserve"> </w:t>
      </w:r>
      <w:r>
        <w:t xml:space="preserve">may </w:t>
      </w:r>
      <w:r>
        <w:rPr>
          <w:spacing w:val="-1"/>
        </w:rPr>
        <w:t>meet</w:t>
      </w:r>
      <w:r>
        <w:t xml:space="preserve"> this </w:t>
      </w:r>
      <w:r>
        <w:rPr>
          <w:spacing w:val="-1"/>
        </w:rPr>
        <w:t>definition</w:t>
      </w:r>
      <w:r>
        <w:t xml:space="preserve"> </w:t>
      </w:r>
      <w:r>
        <w:rPr>
          <w:spacing w:val="-1"/>
        </w:rPr>
        <w:t>for</w:t>
      </w:r>
      <w:r>
        <w:t xml:space="preserve"> </w:t>
      </w:r>
      <w:r>
        <w:rPr>
          <w:spacing w:val="-1"/>
        </w:rPr>
        <w:t>differentiated</w:t>
      </w:r>
      <w:r>
        <w:t xml:space="preserve"> improvement activities.</w:t>
      </w:r>
    </w:p>
    <w:p w14:paraId="0D55ACBE" w14:textId="77777777" w:rsidR="00DB7DB6" w:rsidRDefault="00DB7DB6" w:rsidP="00B42541">
      <w:pPr>
        <w:pStyle w:val="BodyText"/>
        <w:spacing w:before="240" w:after="240"/>
        <w:ind w:right="143"/>
        <w:rPr>
          <w:spacing w:val="-1"/>
        </w:rPr>
      </w:pPr>
      <w:r w:rsidRPr="00B42541">
        <w:rPr>
          <w:spacing w:val="-1"/>
        </w:rPr>
        <w:t xml:space="preserve">For ease of reference, enclosed is an updated list of the conditions of California’s high-risk </w:t>
      </w:r>
      <w:r>
        <w:rPr>
          <w:spacing w:val="-1"/>
        </w:rPr>
        <w:t>status</w:t>
      </w:r>
      <w:r w:rsidRPr="00B42541">
        <w:rPr>
          <w:spacing w:val="-1"/>
        </w:rPr>
        <w:t xml:space="preserve"> for its </w:t>
      </w:r>
      <w:r>
        <w:rPr>
          <w:spacing w:val="-1"/>
        </w:rPr>
        <w:t>FY</w:t>
      </w:r>
      <w:r w:rsidRPr="00B42541">
        <w:rPr>
          <w:spacing w:val="-1"/>
        </w:rPr>
        <w:t xml:space="preserve"> 2021 </w:t>
      </w:r>
      <w:r>
        <w:rPr>
          <w:spacing w:val="-1"/>
        </w:rPr>
        <w:t>Title</w:t>
      </w:r>
      <w:r w:rsidRPr="00B42541">
        <w:rPr>
          <w:spacing w:val="-1"/>
        </w:rPr>
        <w:t xml:space="preserve"> I, </w:t>
      </w:r>
      <w:r>
        <w:rPr>
          <w:spacing w:val="-1"/>
        </w:rPr>
        <w:t>Part</w:t>
      </w:r>
      <w:r w:rsidRPr="00B42541">
        <w:rPr>
          <w:spacing w:val="-1"/>
        </w:rPr>
        <w:t xml:space="preserve"> A</w:t>
      </w:r>
      <w:r>
        <w:rPr>
          <w:spacing w:val="-1"/>
        </w:rPr>
        <w:t xml:space="preserve"> </w:t>
      </w:r>
      <w:r w:rsidRPr="00B42541">
        <w:rPr>
          <w:spacing w:val="-1"/>
        </w:rPr>
        <w:t>grant award. If CDE</w:t>
      </w:r>
      <w:r>
        <w:rPr>
          <w:spacing w:val="-1"/>
        </w:rPr>
        <w:t xml:space="preserve"> </w:t>
      </w:r>
      <w:r w:rsidRPr="00B42541">
        <w:rPr>
          <w:spacing w:val="-1"/>
        </w:rPr>
        <w:t xml:space="preserve">does not </w:t>
      </w:r>
      <w:r>
        <w:rPr>
          <w:spacing w:val="-1"/>
        </w:rPr>
        <w:t>demonstrate</w:t>
      </w:r>
      <w:r w:rsidRPr="00B42541">
        <w:rPr>
          <w:spacing w:val="-1"/>
        </w:rPr>
        <w:t xml:space="preserve"> </w:t>
      </w:r>
      <w:r>
        <w:rPr>
          <w:spacing w:val="-1"/>
        </w:rPr>
        <w:t xml:space="preserve">compliance </w:t>
      </w:r>
      <w:r w:rsidRPr="00B42541">
        <w:rPr>
          <w:spacing w:val="-1"/>
        </w:rPr>
        <w:t>with these</w:t>
      </w:r>
      <w:r>
        <w:rPr>
          <w:spacing w:val="-1"/>
        </w:rPr>
        <w:t xml:space="preserve"> requirements,</w:t>
      </w:r>
      <w:r w:rsidRPr="00B42541">
        <w:rPr>
          <w:spacing w:val="-1"/>
        </w:rPr>
        <w:t xml:space="preserve"> the </w:t>
      </w:r>
      <w:r>
        <w:rPr>
          <w:spacing w:val="-1"/>
        </w:rPr>
        <w:t>Department</w:t>
      </w:r>
      <w:r w:rsidRPr="00B42541">
        <w:rPr>
          <w:spacing w:val="-1"/>
        </w:rPr>
        <w:t xml:space="preserve"> </w:t>
      </w:r>
      <w:r>
        <w:rPr>
          <w:spacing w:val="-1"/>
        </w:rPr>
        <w:t>may</w:t>
      </w:r>
      <w:r w:rsidRPr="00B42541">
        <w:rPr>
          <w:spacing w:val="-1"/>
        </w:rPr>
        <w:t xml:space="preserve"> take </w:t>
      </w:r>
      <w:r>
        <w:rPr>
          <w:spacing w:val="-1"/>
        </w:rPr>
        <w:t>additional</w:t>
      </w:r>
      <w:r w:rsidRPr="00B42541">
        <w:rPr>
          <w:spacing w:val="-1"/>
        </w:rPr>
        <w:t xml:space="preserve"> </w:t>
      </w:r>
      <w:r>
        <w:rPr>
          <w:spacing w:val="-1"/>
        </w:rPr>
        <w:t>enforcement</w:t>
      </w:r>
      <w:r w:rsidRPr="00B42541">
        <w:rPr>
          <w:spacing w:val="-1"/>
        </w:rPr>
        <w:t xml:space="preserve"> action.</w:t>
      </w:r>
    </w:p>
    <w:p w14:paraId="49999A95" w14:textId="6157A666" w:rsidR="004275E3" w:rsidRPr="00B42541" w:rsidRDefault="004275E3" w:rsidP="00B42541">
      <w:pPr>
        <w:pStyle w:val="BodyText"/>
        <w:spacing w:before="240" w:after="240"/>
        <w:ind w:right="143"/>
        <w:rPr>
          <w:spacing w:val="-1"/>
        </w:rPr>
      </w:pPr>
      <w:r>
        <w:rPr>
          <w:spacing w:val="-1"/>
        </w:rPr>
        <w:t>Please reach</w:t>
      </w:r>
      <w:r w:rsidRPr="00B42541">
        <w:rPr>
          <w:spacing w:val="-1"/>
        </w:rPr>
        <w:t xml:space="preserve"> out to my </w:t>
      </w:r>
      <w:r>
        <w:rPr>
          <w:spacing w:val="-1"/>
        </w:rPr>
        <w:t>staff</w:t>
      </w:r>
      <w:r w:rsidRPr="00B42541">
        <w:rPr>
          <w:spacing w:val="-1"/>
        </w:rPr>
        <w:t xml:space="preserve"> </w:t>
      </w:r>
      <w:r>
        <w:rPr>
          <w:spacing w:val="-1"/>
        </w:rPr>
        <w:t>at</w:t>
      </w:r>
      <w:r w:rsidRPr="00B42541">
        <w:rPr>
          <w:spacing w:val="-1"/>
        </w:rPr>
        <w:t xml:space="preserve"> </w:t>
      </w:r>
      <w:hyperlink r:id="rId17">
        <w:r w:rsidRPr="00B42541">
          <w:rPr>
            <w:spacing w:val="-1"/>
          </w:rPr>
          <w:t xml:space="preserve">OESE.titlei-a@ed.gov </w:t>
        </w:r>
      </w:hyperlink>
      <w:r w:rsidRPr="00B42541">
        <w:rPr>
          <w:spacing w:val="-1"/>
        </w:rPr>
        <w:t xml:space="preserve">to </w:t>
      </w:r>
      <w:r>
        <w:rPr>
          <w:spacing w:val="-1"/>
        </w:rPr>
        <w:t>discuss</w:t>
      </w:r>
      <w:r w:rsidRPr="00B42541">
        <w:rPr>
          <w:spacing w:val="-1"/>
        </w:rPr>
        <w:t xml:space="preserve"> existing flexibilities, options, </w:t>
      </w:r>
      <w:r>
        <w:rPr>
          <w:spacing w:val="-1"/>
        </w:rPr>
        <w:t>and</w:t>
      </w:r>
      <w:r w:rsidRPr="00B42541">
        <w:rPr>
          <w:spacing w:val="-1"/>
        </w:rPr>
        <w:t xml:space="preserve"> </w:t>
      </w:r>
      <w:r>
        <w:rPr>
          <w:spacing w:val="-1"/>
        </w:rPr>
        <w:t>any</w:t>
      </w:r>
      <w:r w:rsidRPr="00B42541">
        <w:rPr>
          <w:spacing w:val="-1"/>
        </w:rPr>
        <w:t xml:space="preserve"> other </w:t>
      </w:r>
      <w:r>
        <w:rPr>
          <w:spacing w:val="-1"/>
        </w:rPr>
        <w:t>questions</w:t>
      </w:r>
      <w:r w:rsidRPr="00B42541">
        <w:rPr>
          <w:spacing w:val="-1"/>
        </w:rPr>
        <w:t xml:space="preserve"> you </w:t>
      </w:r>
      <w:r>
        <w:rPr>
          <w:spacing w:val="-1"/>
        </w:rPr>
        <w:t>may</w:t>
      </w:r>
      <w:r w:rsidRPr="00B42541">
        <w:rPr>
          <w:spacing w:val="-1"/>
        </w:rPr>
        <w:t xml:space="preserve"> </w:t>
      </w:r>
      <w:r>
        <w:rPr>
          <w:spacing w:val="-1"/>
        </w:rPr>
        <w:t>have regarding</w:t>
      </w:r>
      <w:r w:rsidRPr="00B42541">
        <w:rPr>
          <w:spacing w:val="-1"/>
        </w:rPr>
        <w:t xml:space="preserve"> this </w:t>
      </w:r>
      <w:r>
        <w:rPr>
          <w:spacing w:val="-1"/>
        </w:rPr>
        <w:t>letter.</w:t>
      </w:r>
      <w:r w:rsidRPr="00B42541">
        <w:rPr>
          <w:spacing w:val="-1"/>
        </w:rPr>
        <w:t xml:space="preserve"> The </w:t>
      </w:r>
      <w:r>
        <w:rPr>
          <w:spacing w:val="-1"/>
        </w:rPr>
        <w:t>Department</w:t>
      </w:r>
      <w:r w:rsidRPr="00B42541">
        <w:rPr>
          <w:spacing w:val="-1"/>
        </w:rPr>
        <w:t xml:space="preserve"> looks </w:t>
      </w:r>
      <w:r>
        <w:rPr>
          <w:spacing w:val="-1"/>
        </w:rPr>
        <w:t>forward</w:t>
      </w:r>
      <w:r w:rsidRPr="00B42541">
        <w:rPr>
          <w:spacing w:val="-1"/>
        </w:rPr>
        <w:t xml:space="preserve"> to continuing to </w:t>
      </w:r>
      <w:r>
        <w:rPr>
          <w:spacing w:val="-1"/>
        </w:rPr>
        <w:t>work</w:t>
      </w:r>
      <w:r w:rsidRPr="00B42541">
        <w:rPr>
          <w:spacing w:val="-1"/>
        </w:rPr>
        <w:t xml:space="preserve"> with you.</w:t>
      </w:r>
    </w:p>
    <w:p w14:paraId="24CC1BA0" w14:textId="77777777" w:rsidR="004275E3" w:rsidRPr="00335428" w:rsidRDefault="004275E3" w:rsidP="00335428">
      <w:pPr>
        <w:ind w:left="5040"/>
        <w:rPr>
          <w:rFonts w:ascii="Times New Roman" w:hAnsi="Times New Roman"/>
        </w:rPr>
      </w:pPr>
      <w:r w:rsidRPr="00335428">
        <w:rPr>
          <w:rFonts w:ascii="Times New Roman" w:hAnsi="Times New Roman"/>
        </w:rPr>
        <w:t>Sincerely,</w:t>
      </w:r>
    </w:p>
    <w:p w14:paraId="23C7C0F0" w14:textId="7A9788B8" w:rsidR="004275E3" w:rsidRPr="00335428" w:rsidRDefault="004275E3" w:rsidP="00335428">
      <w:pPr>
        <w:spacing w:before="240" w:after="240"/>
        <w:ind w:left="5040"/>
        <w:rPr>
          <w:rFonts w:ascii="Times New Roman" w:hAnsi="Times New Roman"/>
        </w:rPr>
      </w:pPr>
      <w:r w:rsidRPr="00335428">
        <w:rPr>
          <w:rFonts w:ascii="Times New Roman" w:hAnsi="Times New Roman"/>
          <w:noProof/>
        </w:rPr>
        <w:drawing>
          <wp:inline distT="0" distB="0" distL="0" distR="0" wp14:anchorId="6D900F44" wp14:editId="4AA69CF0">
            <wp:extent cx="2026492" cy="657987"/>
            <wp:effectExtent l="0" t="0" r="0" b="0"/>
            <wp:docPr id="3" name="image2.jpeg" descr="Ian Rosenblu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2026492" cy="657987"/>
                    </a:xfrm>
                    <a:prstGeom prst="rect">
                      <a:avLst/>
                    </a:prstGeom>
                  </pic:spPr>
                </pic:pic>
              </a:graphicData>
            </a:graphic>
          </wp:inline>
        </w:drawing>
      </w:r>
    </w:p>
    <w:p w14:paraId="41416FAF" w14:textId="77777777" w:rsidR="004275E3" w:rsidRPr="00335428" w:rsidRDefault="004275E3" w:rsidP="00335428">
      <w:pPr>
        <w:ind w:left="5040"/>
        <w:rPr>
          <w:rFonts w:ascii="Times New Roman" w:hAnsi="Times New Roman"/>
        </w:rPr>
      </w:pPr>
      <w:r w:rsidRPr="00335428">
        <w:rPr>
          <w:rFonts w:ascii="Times New Roman" w:hAnsi="Times New Roman"/>
        </w:rPr>
        <w:t>Ian Rosenblum</w:t>
      </w:r>
    </w:p>
    <w:p w14:paraId="21348507" w14:textId="34492F8F" w:rsidR="004275E3" w:rsidRPr="00335428" w:rsidRDefault="004275E3" w:rsidP="00300A5C">
      <w:pPr>
        <w:ind w:left="5040"/>
        <w:rPr>
          <w:rFonts w:ascii="Times New Roman" w:hAnsi="Times New Roman"/>
        </w:rPr>
      </w:pPr>
      <w:r w:rsidRPr="00335428">
        <w:rPr>
          <w:rFonts w:ascii="Times New Roman" w:hAnsi="Times New Roman"/>
        </w:rPr>
        <w:t>Deputy Assistant Secretary for Policy and Programs Delegated the Authority to Perform the</w:t>
      </w:r>
      <w:r w:rsidR="00300A5C">
        <w:rPr>
          <w:rFonts w:ascii="Times New Roman" w:hAnsi="Times New Roman"/>
        </w:rPr>
        <w:t xml:space="preserve"> </w:t>
      </w:r>
      <w:r w:rsidR="00300A5C">
        <w:rPr>
          <w:rFonts w:ascii="Times New Roman" w:hAnsi="Times New Roman"/>
        </w:rPr>
        <w:br/>
      </w:r>
      <w:r w:rsidRPr="00335428">
        <w:rPr>
          <w:rFonts w:ascii="Times New Roman" w:hAnsi="Times New Roman"/>
        </w:rPr>
        <w:t>Functions and Duties of the Assistant Secretary</w:t>
      </w:r>
    </w:p>
    <w:p w14:paraId="0EFF2737" w14:textId="77777777" w:rsidR="004275E3" w:rsidRPr="00335428" w:rsidRDefault="004275E3" w:rsidP="00335428">
      <w:pPr>
        <w:spacing w:before="240" w:after="240"/>
        <w:rPr>
          <w:rFonts w:ascii="Times New Roman" w:hAnsi="Times New Roman"/>
        </w:rPr>
      </w:pPr>
      <w:r w:rsidRPr="00335428">
        <w:rPr>
          <w:rFonts w:ascii="Times New Roman" w:hAnsi="Times New Roman"/>
        </w:rPr>
        <w:t>cc: Joseph Saenz, Federal Policy Liaison</w:t>
      </w:r>
    </w:p>
    <w:p w14:paraId="1467CAE9" w14:textId="77777777" w:rsidR="004275E3" w:rsidRPr="00B42541" w:rsidRDefault="004275E3" w:rsidP="00B42541"/>
    <w:p w14:paraId="43DB901B" w14:textId="2264E9BD" w:rsidR="00B42541" w:rsidRPr="00B42541" w:rsidRDefault="00B42541" w:rsidP="00B42541">
      <w:pPr>
        <w:sectPr w:rsidR="00B42541" w:rsidRPr="00B42541" w:rsidSect="00F618C9">
          <w:type w:val="continuous"/>
          <w:pgSz w:w="12240" w:h="15840"/>
          <w:pgMar w:top="1440" w:right="1080" w:bottom="1440" w:left="1080" w:header="606" w:footer="0" w:gutter="0"/>
          <w:pgNumType w:start="1"/>
          <w:cols w:space="720"/>
          <w:docGrid w:linePitch="326"/>
        </w:sectPr>
      </w:pPr>
    </w:p>
    <w:p w14:paraId="3A473326" w14:textId="3A30F6E8" w:rsidR="00377C42" w:rsidRPr="00B42541" w:rsidRDefault="00DB7DB6" w:rsidP="00B42541">
      <w:r w:rsidRPr="00B42541">
        <w:br w:type="page"/>
      </w:r>
    </w:p>
    <w:p w14:paraId="6BE7C62F" w14:textId="49780F27" w:rsidR="00DB7DB6" w:rsidRPr="00A33BB5" w:rsidRDefault="00DB7DB6" w:rsidP="00184803">
      <w:pPr>
        <w:pStyle w:val="Heading2"/>
        <w:spacing w:before="240"/>
        <w:rPr>
          <w:rFonts w:ascii="Times New Roman" w:hAnsi="Times New Roman" w:cs="Times New Roman"/>
          <w:spacing w:val="-1"/>
          <w:sz w:val="24"/>
          <w:szCs w:val="24"/>
        </w:rPr>
      </w:pPr>
      <w:r w:rsidRPr="00A33BB5">
        <w:rPr>
          <w:rFonts w:ascii="Times New Roman" w:hAnsi="Times New Roman" w:cs="Times New Roman"/>
          <w:spacing w:val="-1"/>
          <w:sz w:val="24"/>
          <w:szCs w:val="24"/>
        </w:rPr>
        <w:lastRenderedPageBreak/>
        <w:t>Appendix A</w:t>
      </w:r>
    </w:p>
    <w:p w14:paraId="0C62E44D" w14:textId="49D9B2BE" w:rsidR="00DB7DB6" w:rsidRPr="00A615F1" w:rsidRDefault="00DB7DB6" w:rsidP="00A615F1">
      <w:pPr>
        <w:pStyle w:val="BodyText"/>
        <w:spacing w:before="240" w:after="240"/>
        <w:ind w:right="143"/>
        <w:rPr>
          <w:spacing w:val="-1"/>
        </w:rPr>
      </w:pPr>
      <w:r w:rsidRPr="00A615F1">
        <w:rPr>
          <w:spacing w:val="-1"/>
        </w:rPr>
        <w:t xml:space="preserve">Consistent with the letter above, the U.S. Department of Education (Department) is placing California’s </w:t>
      </w:r>
      <w:r>
        <w:rPr>
          <w:spacing w:val="-1"/>
        </w:rPr>
        <w:t>fiscal</w:t>
      </w:r>
      <w:r w:rsidRPr="00A615F1">
        <w:rPr>
          <w:spacing w:val="-1"/>
        </w:rPr>
        <w:t xml:space="preserve"> year </w:t>
      </w:r>
      <w:r>
        <w:rPr>
          <w:spacing w:val="-1"/>
        </w:rPr>
        <w:t>(FY)</w:t>
      </w:r>
      <w:r w:rsidRPr="00A615F1">
        <w:rPr>
          <w:spacing w:val="-1"/>
        </w:rPr>
        <w:t xml:space="preserve"> 2021 Title I, Part A</w:t>
      </w:r>
      <w:r>
        <w:rPr>
          <w:spacing w:val="-1"/>
        </w:rPr>
        <w:t xml:space="preserve"> </w:t>
      </w:r>
      <w:r w:rsidRPr="00A615F1">
        <w:rPr>
          <w:spacing w:val="-1"/>
        </w:rPr>
        <w:t xml:space="preserve">grant award on high-risk </w:t>
      </w:r>
      <w:r>
        <w:rPr>
          <w:spacing w:val="-1"/>
        </w:rPr>
        <w:t>status</w:t>
      </w:r>
      <w:r w:rsidRPr="00A615F1">
        <w:rPr>
          <w:spacing w:val="-1"/>
        </w:rPr>
        <w:t xml:space="preserve"> and imposing </w:t>
      </w:r>
      <w:r>
        <w:rPr>
          <w:spacing w:val="-1"/>
        </w:rPr>
        <w:t>related</w:t>
      </w:r>
      <w:r w:rsidRPr="00A615F1">
        <w:rPr>
          <w:spacing w:val="-1"/>
        </w:rPr>
        <w:t xml:space="preserve"> </w:t>
      </w:r>
      <w:r>
        <w:rPr>
          <w:spacing w:val="-1"/>
        </w:rPr>
        <w:t>conditions</w:t>
      </w:r>
      <w:r w:rsidRPr="00A615F1">
        <w:rPr>
          <w:spacing w:val="-1"/>
        </w:rPr>
        <w:t xml:space="preserve"> on its </w:t>
      </w:r>
      <w:r>
        <w:rPr>
          <w:spacing w:val="-1"/>
        </w:rPr>
        <w:t>grant</w:t>
      </w:r>
      <w:r w:rsidRPr="00A615F1">
        <w:rPr>
          <w:spacing w:val="-1"/>
        </w:rPr>
        <w:t xml:space="preserve"> </w:t>
      </w:r>
      <w:r>
        <w:rPr>
          <w:spacing w:val="-1"/>
        </w:rPr>
        <w:t>award</w:t>
      </w:r>
      <w:r w:rsidRPr="00A615F1">
        <w:rPr>
          <w:spacing w:val="-1"/>
        </w:rPr>
        <w:t xml:space="preserve"> </w:t>
      </w:r>
      <w:r>
        <w:rPr>
          <w:spacing w:val="-1"/>
        </w:rPr>
        <w:t>as</w:t>
      </w:r>
      <w:r w:rsidRPr="00A615F1">
        <w:rPr>
          <w:spacing w:val="-1"/>
        </w:rPr>
        <w:t xml:space="preserve"> follows:</w:t>
      </w:r>
    </w:p>
    <w:p w14:paraId="48DD2621" w14:textId="77777777" w:rsidR="00DB7DB6" w:rsidRDefault="00DB7DB6" w:rsidP="00DB7DB6">
      <w:pPr>
        <w:pStyle w:val="BodyText"/>
        <w:numPr>
          <w:ilvl w:val="0"/>
          <w:numId w:val="32"/>
        </w:numPr>
        <w:tabs>
          <w:tab w:val="left" w:pos="821"/>
        </w:tabs>
        <w:autoSpaceDE/>
        <w:autoSpaceDN/>
        <w:adjustRightInd/>
        <w:ind w:left="820" w:right="266"/>
      </w:pPr>
      <w:r>
        <w:t xml:space="preserve">By </w:t>
      </w:r>
      <w:r>
        <w:rPr>
          <w:spacing w:val="-1"/>
        </w:rPr>
        <w:t>April</w:t>
      </w:r>
      <w:r>
        <w:t xml:space="preserve"> 1, 2022, CDE</w:t>
      </w:r>
      <w:r>
        <w:rPr>
          <w:spacing w:val="-1"/>
        </w:rPr>
        <w:t xml:space="preserve"> </w:t>
      </w:r>
      <w:r>
        <w:t xml:space="preserve">must </w:t>
      </w:r>
      <w:r>
        <w:rPr>
          <w:spacing w:val="-1"/>
        </w:rPr>
        <w:t>provide</w:t>
      </w:r>
      <w:r>
        <w:t xml:space="preserve"> a</w:t>
      </w:r>
      <w:r>
        <w:rPr>
          <w:spacing w:val="-2"/>
        </w:rPr>
        <w:t xml:space="preserve"> </w:t>
      </w:r>
      <w:r>
        <w:t xml:space="preserve">plan </w:t>
      </w:r>
      <w:r>
        <w:rPr>
          <w:rFonts w:eastAsia="Times New Roman"/>
          <w:spacing w:val="-1"/>
        </w:rPr>
        <w:t>(e.g.,</w:t>
      </w:r>
      <w:r>
        <w:rPr>
          <w:rFonts w:eastAsia="Times New Roman"/>
          <w:spacing w:val="2"/>
        </w:rPr>
        <w:t xml:space="preserve"> </w:t>
      </w:r>
      <w:r>
        <w:rPr>
          <w:rFonts w:eastAsia="Times New Roman"/>
        </w:rPr>
        <w:t>a</w:t>
      </w:r>
      <w:r>
        <w:rPr>
          <w:rFonts w:eastAsia="Times New Roman"/>
          <w:spacing w:val="-1"/>
        </w:rPr>
        <w:t xml:space="preserve"> </w:t>
      </w:r>
      <w:r>
        <w:rPr>
          <w:rFonts w:eastAsia="Times New Roman"/>
        </w:rPr>
        <w:t>State</w:t>
      </w:r>
      <w:r>
        <w:rPr>
          <w:rFonts w:eastAsia="Times New Roman"/>
          <w:spacing w:val="-1"/>
        </w:rPr>
        <w:t xml:space="preserve"> </w:t>
      </w:r>
      <w:r>
        <w:rPr>
          <w:rFonts w:eastAsia="Times New Roman"/>
        </w:rPr>
        <w:t xml:space="preserve">plan </w:t>
      </w:r>
      <w:r>
        <w:rPr>
          <w:rFonts w:eastAsia="Times New Roman"/>
          <w:spacing w:val="-1"/>
        </w:rPr>
        <w:t>amendment</w:t>
      </w:r>
      <w:r>
        <w:rPr>
          <w:rFonts w:eastAsia="Times New Roman"/>
          <w:spacing w:val="2"/>
        </w:rPr>
        <w:t xml:space="preserve"> </w:t>
      </w:r>
      <w:r>
        <w:rPr>
          <w:rFonts w:eastAsia="Times New Roman"/>
        </w:rPr>
        <w:t xml:space="preserve">if </w:t>
      </w:r>
      <w:r>
        <w:rPr>
          <w:rFonts w:eastAsia="Times New Roman"/>
          <w:spacing w:val="-1"/>
        </w:rPr>
        <w:t>California’s</w:t>
      </w:r>
      <w:r>
        <w:rPr>
          <w:rFonts w:eastAsia="Times New Roman"/>
        </w:rPr>
        <w:t xml:space="preserve"> </w:t>
      </w:r>
      <w:r>
        <w:rPr>
          <w:rFonts w:eastAsia="Times New Roman"/>
          <w:spacing w:val="-1"/>
        </w:rPr>
        <w:t>plan</w:t>
      </w:r>
      <w:r>
        <w:rPr>
          <w:rFonts w:eastAsia="Times New Roman"/>
          <w:spacing w:val="63"/>
        </w:rPr>
        <w:t xml:space="preserve"> </w:t>
      </w:r>
      <w:r>
        <w:t xml:space="preserve">would </w:t>
      </w:r>
      <w:r>
        <w:rPr>
          <w:spacing w:val="-1"/>
        </w:rPr>
        <w:t>require</w:t>
      </w:r>
      <w:r>
        <w:t xml:space="preserve"> </w:t>
      </w:r>
      <w:r>
        <w:rPr>
          <w:spacing w:val="-1"/>
        </w:rPr>
        <w:t>changes</w:t>
      </w:r>
      <w:r>
        <w:t xml:space="preserve"> to</w:t>
      </w:r>
      <w:r>
        <w:rPr>
          <w:spacing w:val="2"/>
        </w:rPr>
        <w:t xml:space="preserve"> </w:t>
      </w:r>
      <w:r>
        <w:t xml:space="preserve">its </w:t>
      </w:r>
      <w:r>
        <w:rPr>
          <w:spacing w:val="-1"/>
        </w:rPr>
        <w:t>approved</w:t>
      </w:r>
      <w:r>
        <w:t xml:space="preserve"> consolidated State</w:t>
      </w:r>
      <w:r>
        <w:rPr>
          <w:spacing w:val="-1"/>
        </w:rPr>
        <w:t xml:space="preserve"> </w:t>
      </w:r>
      <w:r>
        <w:t>plan)</w:t>
      </w:r>
      <w:r>
        <w:rPr>
          <w:spacing w:val="-1"/>
        </w:rPr>
        <w:t xml:space="preserve"> </w:t>
      </w:r>
      <w:r>
        <w:t xml:space="preserve">to </w:t>
      </w:r>
      <w:r>
        <w:rPr>
          <w:spacing w:val="-1"/>
        </w:rPr>
        <w:t>meet</w:t>
      </w:r>
      <w:r>
        <w:t xml:space="preserve"> the</w:t>
      </w:r>
      <w:r>
        <w:rPr>
          <w:spacing w:val="1"/>
        </w:rPr>
        <w:t xml:space="preserve"> </w:t>
      </w:r>
      <w:r>
        <w:rPr>
          <w:spacing w:val="-1"/>
        </w:rPr>
        <w:t>requirement</w:t>
      </w:r>
      <w:r>
        <w:t xml:space="preserve"> to</w:t>
      </w:r>
      <w:r>
        <w:rPr>
          <w:spacing w:val="47"/>
        </w:rPr>
        <w:t xml:space="preserve"> </w:t>
      </w:r>
      <w:r>
        <w:t>include</w:t>
      </w:r>
      <w:r>
        <w:rPr>
          <w:spacing w:val="-1"/>
        </w:rPr>
        <w:t xml:space="preserve"> all</w:t>
      </w:r>
      <w:r>
        <w:t xml:space="preserve"> </w:t>
      </w:r>
      <w:r>
        <w:rPr>
          <w:spacing w:val="-1"/>
        </w:rPr>
        <w:t>schools</w:t>
      </w:r>
      <w:r>
        <w:t xml:space="preserve"> in its system of </w:t>
      </w:r>
      <w:r>
        <w:rPr>
          <w:spacing w:val="-1"/>
        </w:rPr>
        <w:t>annual</w:t>
      </w:r>
      <w:r>
        <w:t xml:space="preserve"> meaningful </w:t>
      </w:r>
      <w:r>
        <w:rPr>
          <w:spacing w:val="-1"/>
        </w:rPr>
        <w:t>differentiation</w:t>
      </w:r>
      <w:r>
        <w:rPr>
          <w:spacing w:val="3"/>
        </w:rPr>
        <w:t xml:space="preserve"> </w:t>
      </w:r>
      <w:r>
        <w:rPr>
          <w:spacing w:val="-1"/>
        </w:rPr>
        <w:t>(using</w:t>
      </w:r>
      <w:r>
        <w:t xml:space="preserve"> the </w:t>
      </w:r>
      <w:r>
        <w:rPr>
          <w:spacing w:val="-1"/>
        </w:rPr>
        <w:t>same</w:t>
      </w:r>
      <w:r>
        <w:t xml:space="preserve"> </w:t>
      </w:r>
      <w:r>
        <w:rPr>
          <w:spacing w:val="-1"/>
        </w:rPr>
        <w:t>Academic</w:t>
      </w:r>
      <w:r>
        <w:rPr>
          <w:spacing w:val="71"/>
        </w:rPr>
        <w:t xml:space="preserve"> </w:t>
      </w:r>
      <w:r>
        <w:rPr>
          <w:spacing w:val="-1"/>
        </w:rPr>
        <w:t>Achievement</w:t>
      </w:r>
      <w:r>
        <w:rPr>
          <w:spacing w:val="2"/>
        </w:rPr>
        <w:t xml:space="preserve"> </w:t>
      </w:r>
      <w:r>
        <w:rPr>
          <w:spacing w:val="-1"/>
        </w:rPr>
        <w:t>and</w:t>
      </w:r>
      <w:r>
        <w:t xml:space="preserve"> Graduation </w:t>
      </w:r>
      <w:r>
        <w:rPr>
          <w:spacing w:val="-1"/>
        </w:rPr>
        <w:t>Rate</w:t>
      </w:r>
      <w:r>
        <w:t xml:space="preserve"> </w:t>
      </w:r>
      <w:r>
        <w:rPr>
          <w:spacing w:val="-1"/>
        </w:rPr>
        <w:t>indicators</w:t>
      </w:r>
      <w:r>
        <w:t xml:space="preserve"> </w:t>
      </w:r>
      <w:r>
        <w:rPr>
          <w:spacing w:val="-1"/>
        </w:rPr>
        <w:t>for</w:t>
      </w:r>
      <w:r>
        <w:t xml:space="preserve"> DASS</w:t>
      </w:r>
      <w:r>
        <w:rPr>
          <w:spacing w:val="1"/>
        </w:rPr>
        <w:t xml:space="preserve"> </w:t>
      </w:r>
      <w:r>
        <w:rPr>
          <w:spacing w:val="-1"/>
        </w:rPr>
        <w:t>and</w:t>
      </w:r>
      <w:r>
        <w:t xml:space="preserve"> non-DASS </w:t>
      </w:r>
      <w:r>
        <w:rPr>
          <w:spacing w:val="-1"/>
        </w:rPr>
        <w:t>schools)</w:t>
      </w:r>
      <w:r>
        <w:t xml:space="preserve"> </w:t>
      </w:r>
      <w:r>
        <w:rPr>
          <w:spacing w:val="-1"/>
        </w:rPr>
        <w:t>based</w:t>
      </w:r>
      <w:r>
        <w:t xml:space="preserve"> on </w:t>
      </w:r>
      <w:r>
        <w:rPr>
          <w:spacing w:val="-1"/>
        </w:rPr>
        <w:t>data</w:t>
      </w:r>
      <w:r>
        <w:rPr>
          <w:spacing w:val="75"/>
        </w:rPr>
        <w:t xml:space="preserve"> </w:t>
      </w:r>
      <w:r>
        <w:rPr>
          <w:spacing w:val="-1"/>
        </w:rPr>
        <w:t>from</w:t>
      </w:r>
      <w:r>
        <w:t xml:space="preserve"> </w:t>
      </w:r>
      <w:r>
        <w:rPr>
          <w:spacing w:val="-1"/>
        </w:rPr>
        <w:t>school</w:t>
      </w:r>
      <w:r>
        <w:t xml:space="preserve"> year 2021-2022 </w:t>
      </w:r>
      <w:r>
        <w:rPr>
          <w:spacing w:val="-1"/>
        </w:rPr>
        <w:t>and</w:t>
      </w:r>
      <w:r>
        <w:t xml:space="preserve"> </w:t>
      </w:r>
      <w:r>
        <w:rPr>
          <w:spacing w:val="-1"/>
        </w:rPr>
        <w:t>for</w:t>
      </w:r>
      <w:r>
        <w:t xml:space="preserve"> </w:t>
      </w:r>
      <w:r>
        <w:rPr>
          <w:spacing w:val="-1"/>
        </w:rPr>
        <w:t>school</w:t>
      </w:r>
      <w:r>
        <w:t xml:space="preserve"> </w:t>
      </w:r>
      <w:r>
        <w:rPr>
          <w:spacing w:val="-1"/>
        </w:rPr>
        <w:t>identifications</w:t>
      </w:r>
      <w:r>
        <w:t xml:space="preserve"> in </w:t>
      </w:r>
      <w:r>
        <w:rPr>
          <w:spacing w:val="-1"/>
        </w:rPr>
        <w:t>fall</w:t>
      </w:r>
      <w:r>
        <w:t xml:space="preserve"> 2022.</w:t>
      </w:r>
    </w:p>
    <w:p w14:paraId="690050FD" w14:textId="6748C7A3" w:rsidR="00DB7DB6" w:rsidRPr="00A615F1" w:rsidRDefault="00DB7DB6" w:rsidP="00DB7DB6">
      <w:pPr>
        <w:pStyle w:val="BodyText"/>
        <w:numPr>
          <w:ilvl w:val="0"/>
          <w:numId w:val="32"/>
        </w:numPr>
        <w:tabs>
          <w:tab w:val="left" w:pos="821"/>
        </w:tabs>
        <w:autoSpaceDE/>
        <w:autoSpaceDN/>
        <w:adjustRightInd/>
        <w:ind w:left="820" w:right="143"/>
      </w:pPr>
      <w:r>
        <w:t xml:space="preserve">By </w:t>
      </w:r>
      <w:r>
        <w:rPr>
          <w:spacing w:val="-1"/>
        </w:rPr>
        <w:t>January</w:t>
      </w:r>
      <w:r>
        <w:t xml:space="preserve"> </w:t>
      </w:r>
      <w:r>
        <w:rPr>
          <w:spacing w:val="-1"/>
        </w:rPr>
        <w:t>15,</w:t>
      </w:r>
      <w:r>
        <w:t xml:space="preserve"> 2023, CDE must </w:t>
      </w:r>
      <w:r>
        <w:rPr>
          <w:spacing w:val="-1"/>
        </w:rPr>
        <w:t>provide</w:t>
      </w:r>
      <w:r>
        <w:t xml:space="preserve"> </w:t>
      </w:r>
      <w:r>
        <w:rPr>
          <w:spacing w:val="-1"/>
        </w:rPr>
        <w:t>evidence</w:t>
      </w:r>
      <w:r>
        <w:rPr>
          <w:spacing w:val="1"/>
        </w:rPr>
        <w:t xml:space="preserve"> </w:t>
      </w:r>
      <w:r>
        <w:t>to the</w:t>
      </w:r>
      <w:r>
        <w:rPr>
          <w:spacing w:val="-1"/>
        </w:rPr>
        <w:t xml:space="preserve"> Department</w:t>
      </w:r>
      <w:r>
        <w:t xml:space="preserve"> </w:t>
      </w:r>
      <w:r>
        <w:rPr>
          <w:spacing w:val="-1"/>
        </w:rPr>
        <w:t>that</w:t>
      </w:r>
      <w:r>
        <w:t xml:space="preserve"> </w:t>
      </w:r>
      <w:r>
        <w:rPr>
          <w:spacing w:val="1"/>
        </w:rPr>
        <w:t>CDE</w:t>
      </w:r>
      <w:r>
        <w:rPr>
          <w:spacing w:val="-1"/>
        </w:rPr>
        <w:t xml:space="preserve"> identified</w:t>
      </w:r>
      <w:r>
        <w:t xml:space="preserve"> </w:t>
      </w:r>
      <w:r>
        <w:rPr>
          <w:spacing w:val="-1"/>
        </w:rPr>
        <w:t>schools</w:t>
      </w:r>
      <w:r>
        <w:rPr>
          <w:spacing w:val="85"/>
        </w:rPr>
        <w:t xml:space="preserve"> </w:t>
      </w:r>
      <w:r>
        <w:t>for</w:t>
      </w:r>
      <w:r>
        <w:rPr>
          <w:spacing w:val="-2"/>
        </w:rPr>
        <w:t xml:space="preserve"> </w:t>
      </w:r>
      <w:r>
        <w:rPr>
          <w:spacing w:val="-1"/>
        </w:rPr>
        <w:t>comprehensive</w:t>
      </w:r>
      <w:r>
        <w:t xml:space="preserve"> support </w:t>
      </w:r>
      <w:r>
        <w:rPr>
          <w:spacing w:val="-1"/>
        </w:rPr>
        <w:t>and</w:t>
      </w:r>
      <w:r>
        <w:t xml:space="preserve"> </w:t>
      </w:r>
      <w:r>
        <w:rPr>
          <w:spacing w:val="-1"/>
        </w:rPr>
        <w:t>improvement</w:t>
      </w:r>
      <w:r>
        <w:t xml:space="preserve"> </w:t>
      </w:r>
      <w:r>
        <w:rPr>
          <w:spacing w:val="-1"/>
        </w:rPr>
        <w:t>and</w:t>
      </w:r>
      <w:r>
        <w:rPr>
          <w:spacing w:val="2"/>
        </w:rPr>
        <w:t xml:space="preserve"> </w:t>
      </w:r>
      <w:r>
        <w:rPr>
          <w:spacing w:val="-1"/>
        </w:rPr>
        <w:t>additional</w:t>
      </w:r>
      <w:r>
        <w:t xml:space="preserve"> </w:t>
      </w:r>
      <w:r>
        <w:rPr>
          <w:spacing w:val="-1"/>
        </w:rPr>
        <w:t>targeted</w:t>
      </w:r>
      <w:r>
        <w:t xml:space="preserve"> support </w:t>
      </w:r>
      <w:r>
        <w:rPr>
          <w:spacing w:val="-1"/>
        </w:rPr>
        <w:t>and</w:t>
      </w:r>
      <w:r>
        <w:t xml:space="preserve"> </w:t>
      </w:r>
      <w:r>
        <w:rPr>
          <w:spacing w:val="-1"/>
        </w:rPr>
        <w:t>improvement</w:t>
      </w:r>
      <w:r>
        <w:t xml:space="preserve"> in</w:t>
      </w:r>
      <w:r>
        <w:rPr>
          <w:spacing w:val="101"/>
        </w:rPr>
        <w:t xml:space="preserve"> </w:t>
      </w:r>
      <w:r>
        <w:rPr>
          <w:spacing w:val="-1"/>
        </w:rPr>
        <w:t>fall</w:t>
      </w:r>
      <w:r>
        <w:t xml:space="preserve"> 2022 </w:t>
      </w:r>
      <w:r>
        <w:rPr>
          <w:spacing w:val="-1"/>
        </w:rPr>
        <w:t>consistent</w:t>
      </w:r>
      <w:r>
        <w:t xml:space="preserve"> with all statutory </w:t>
      </w:r>
      <w:r>
        <w:rPr>
          <w:spacing w:val="-1"/>
        </w:rPr>
        <w:t>requirements</w:t>
      </w:r>
      <w:r>
        <w:rPr>
          <w:spacing w:val="2"/>
        </w:rPr>
        <w:t xml:space="preserve"> </w:t>
      </w:r>
      <w:r>
        <w:rPr>
          <w:spacing w:val="-1"/>
        </w:rPr>
        <w:t>(i.e.,</w:t>
      </w:r>
      <w:r>
        <w:t xml:space="preserve"> </w:t>
      </w:r>
      <w:r>
        <w:rPr>
          <w:spacing w:val="-1"/>
        </w:rPr>
        <w:t>based</w:t>
      </w:r>
      <w:r>
        <w:t xml:space="preserve"> on</w:t>
      </w:r>
      <w:r>
        <w:rPr>
          <w:spacing w:val="2"/>
        </w:rPr>
        <w:t xml:space="preserve"> </w:t>
      </w:r>
      <w:r>
        <w:t>a</w:t>
      </w:r>
      <w:r>
        <w:rPr>
          <w:spacing w:val="-1"/>
        </w:rPr>
        <w:t xml:space="preserve"> system</w:t>
      </w:r>
      <w:r>
        <w:t xml:space="preserve"> of </w:t>
      </w:r>
      <w:r>
        <w:rPr>
          <w:spacing w:val="-1"/>
        </w:rPr>
        <w:t>annual</w:t>
      </w:r>
      <w:r>
        <w:t xml:space="preserve"> meaningful</w:t>
      </w:r>
      <w:r>
        <w:rPr>
          <w:spacing w:val="69"/>
        </w:rPr>
        <w:t xml:space="preserve"> </w:t>
      </w:r>
      <w:r>
        <w:rPr>
          <w:spacing w:val="-1"/>
        </w:rPr>
        <w:t>differentiation</w:t>
      </w:r>
      <w:r>
        <w:t xml:space="preserve"> that (1) uses the</w:t>
      </w:r>
      <w:r>
        <w:rPr>
          <w:spacing w:val="1"/>
        </w:rPr>
        <w:t xml:space="preserve"> </w:t>
      </w:r>
      <w:r>
        <w:rPr>
          <w:spacing w:val="-1"/>
        </w:rPr>
        <w:t>same</w:t>
      </w:r>
      <w:r>
        <w:t xml:space="preserve"> </w:t>
      </w:r>
      <w:r>
        <w:rPr>
          <w:spacing w:val="-1"/>
        </w:rPr>
        <w:t>Academic</w:t>
      </w:r>
      <w:r>
        <w:rPr>
          <w:spacing w:val="1"/>
        </w:rPr>
        <w:t xml:space="preserve"> </w:t>
      </w:r>
      <w:r>
        <w:rPr>
          <w:spacing w:val="-1"/>
        </w:rPr>
        <w:t>Achievement</w:t>
      </w:r>
      <w:r>
        <w:t xml:space="preserve"> </w:t>
      </w:r>
      <w:r>
        <w:rPr>
          <w:spacing w:val="-1"/>
        </w:rPr>
        <w:t>and</w:t>
      </w:r>
      <w:r>
        <w:rPr>
          <w:spacing w:val="2"/>
        </w:rPr>
        <w:t xml:space="preserve"> </w:t>
      </w:r>
      <w:r>
        <w:rPr>
          <w:spacing w:val="-1"/>
        </w:rPr>
        <w:t>Graduation</w:t>
      </w:r>
      <w:r>
        <w:t xml:space="preserve"> </w:t>
      </w:r>
      <w:r>
        <w:rPr>
          <w:spacing w:val="-1"/>
        </w:rPr>
        <w:t>Rate</w:t>
      </w:r>
      <w:r>
        <w:t xml:space="preserve"> </w:t>
      </w:r>
      <w:r>
        <w:rPr>
          <w:spacing w:val="-1"/>
        </w:rPr>
        <w:t>indicators</w:t>
      </w:r>
      <w:r>
        <w:t xml:space="preserve"> </w:t>
      </w:r>
      <w:r>
        <w:rPr>
          <w:spacing w:val="-1"/>
        </w:rPr>
        <w:t>for</w:t>
      </w:r>
      <w:r>
        <w:rPr>
          <w:spacing w:val="105"/>
        </w:rPr>
        <w:t xml:space="preserve"> </w:t>
      </w:r>
      <w:r>
        <w:rPr>
          <w:spacing w:val="-1"/>
        </w:rPr>
        <w:t>DASS</w:t>
      </w:r>
      <w:r>
        <w:t xml:space="preserve"> </w:t>
      </w:r>
      <w:r>
        <w:rPr>
          <w:spacing w:val="-1"/>
        </w:rPr>
        <w:t>and</w:t>
      </w:r>
      <w:r>
        <w:t xml:space="preserve"> </w:t>
      </w:r>
      <w:r>
        <w:rPr>
          <w:spacing w:val="-1"/>
        </w:rPr>
        <w:t>non-DASS</w:t>
      </w:r>
      <w:r>
        <w:t xml:space="preserve"> </w:t>
      </w:r>
      <w:r>
        <w:rPr>
          <w:spacing w:val="-1"/>
        </w:rPr>
        <w:t>schools</w:t>
      </w:r>
      <w:r>
        <w:rPr>
          <w:spacing w:val="1"/>
        </w:rPr>
        <w:t xml:space="preserve"> </w:t>
      </w:r>
      <w:r>
        <w:rPr>
          <w:spacing w:val="-1"/>
        </w:rPr>
        <w:t>and</w:t>
      </w:r>
      <w:r>
        <w:t xml:space="preserve"> </w:t>
      </w:r>
      <w:r>
        <w:rPr>
          <w:spacing w:val="-1"/>
        </w:rPr>
        <w:t>(2)</w:t>
      </w:r>
      <w:r>
        <w:t xml:space="preserve"> </w:t>
      </w:r>
      <w:r>
        <w:rPr>
          <w:spacing w:val="-1"/>
        </w:rPr>
        <w:t>uses</w:t>
      </w:r>
      <w:r>
        <w:t xml:space="preserve"> a</w:t>
      </w:r>
      <w:r>
        <w:rPr>
          <w:spacing w:val="1"/>
        </w:rPr>
        <w:t xml:space="preserve"> </w:t>
      </w:r>
      <w:r>
        <w:rPr>
          <w:spacing w:val="-1"/>
        </w:rPr>
        <w:t>calculation</w:t>
      </w:r>
      <w:r>
        <w:t xml:space="preserve"> of the </w:t>
      </w:r>
      <w:r>
        <w:rPr>
          <w:spacing w:val="-1"/>
        </w:rPr>
        <w:t>Academic</w:t>
      </w:r>
      <w:r>
        <w:rPr>
          <w:spacing w:val="1"/>
        </w:rPr>
        <w:t xml:space="preserve"> </w:t>
      </w:r>
      <w:r>
        <w:rPr>
          <w:spacing w:val="-1"/>
        </w:rPr>
        <w:t>Achievement</w:t>
      </w:r>
      <w:r>
        <w:t xml:space="preserve"> indicator</w:t>
      </w:r>
      <w:r>
        <w:rPr>
          <w:spacing w:val="95"/>
        </w:rPr>
        <w:t xml:space="preserve"> </w:t>
      </w:r>
      <w:r>
        <w:t xml:space="preserve">that </w:t>
      </w:r>
      <w:r>
        <w:rPr>
          <w:spacing w:val="-1"/>
        </w:rPr>
        <w:t>takes</w:t>
      </w:r>
      <w:r>
        <w:t xml:space="preserve"> into </w:t>
      </w:r>
      <w:r>
        <w:rPr>
          <w:spacing w:val="-1"/>
        </w:rPr>
        <w:t>account</w:t>
      </w:r>
      <w:r>
        <w:t xml:space="preserve"> participation </w:t>
      </w:r>
      <w:r>
        <w:rPr>
          <w:spacing w:val="-1"/>
        </w:rPr>
        <w:t>rate</w:t>
      </w:r>
      <w:r>
        <w:t xml:space="preserve"> in </w:t>
      </w:r>
      <w:r>
        <w:rPr>
          <w:spacing w:val="-1"/>
        </w:rPr>
        <w:t xml:space="preserve">accordance </w:t>
      </w:r>
      <w:r>
        <w:t>with the</w:t>
      </w:r>
      <w:r>
        <w:rPr>
          <w:spacing w:val="-1"/>
        </w:rPr>
        <w:t xml:space="preserve"> </w:t>
      </w:r>
      <w:r>
        <w:t xml:space="preserve">requirements in </w:t>
      </w:r>
      <w:r>
        <w:rPr>
          <w:spacing w:val="-1"/>
        </w:rPr>
        <w:t>section</w:t>
      </w:r>
      <w:r>
        <w:rPr>
          <w:spacing w:val="47"/>
        </w:rPr>
        <w:t xml:space="preserve"> </w:t>
      </w:r>
      <w:r>
        <w:rPr>
          <w:spacing w:val="-1"/>
        </w:rPr>
        <w:t xml:space="preserve">1111(c)(4)(E) </w:t>
      </w:r>
      <w:r>
        <w:rPr>
          <w:spacing w:val="1"/>
        </w:rPr>
        <w:t>of</w:t>
      </w:r>
      <w:r>
        <w:t xml:space="preserve"> the</w:t>
      </w:r>
      <w:r>
        <w:rPr>
          <w:spacing w:val="-2"/>
        </w:rPr>
        <w:t xml:space="preserve"> </w:t>
      </w:r>
      <w:proofErr w:type="spellStart"/>
      <w:r>
        <w:t>ESEA</w:t>
      </w:r>
      <w:proofErr w:type="spellEnd"/>
      <w:r>
        <w:t>).</w:t>
      </w:r>
    </w:p>
    <w:p w14:paraId="4C2FE2CF" w14:textId="77777777" w:rsidR="00DB7DB6" w:rsidRPr="00A615F1" w:rsidRDefault="00DB7DB6" w:rsidP="00A615F1">
      <w:pPr>
        <w:pStyle w:val="BodyText"/>
        <w:spacing w:before="240" w:after="240"/>
        <w:ind w:right="143"/>
        <w:rPr>
          <w:spacing w:val="-1"/>
        </w:rPr>
      </w:pPr>
      <w:r w:rsidRPr="00A615F1">
        <w:rPr>
          <w:spacing w:val="-1"/>
        </w:rPr>
        <w:t xml:space="preserve">If these </w:t>
      </w:r>
      <w:r>
        <w:rPr>
          <w:spacing w:val="-1"/>
        </w:rPr>
        <w:t>issues</w:t>
      </w:r>
      <w:r w:rsidRPr="00A615F1">
        <w:rPr>
          <w:spacing w:val="-1"/>
        </w:rPr>
        <w:t xml:space="preserve"> are not resolved in a</w:t>
      </w:r>
      <w:r>
        <w:rPr>
          <w:spacing w:val="-1"/>
        </w:rPr>
        <w:t xml:space="preserve"> </w:t>
      </w:r>
      <w:r w:rsidRPr="00A615F1">
        <w:rPr>
          <w:spacing w:val="-1"/>
        </w:rPr>
        <w:t xml:space="preserve">timely </w:t>
      </w:r>
      <w:r>
        <w:rPr>
          <w:spacing w:val="-1"/>
        </w:rPr>
        <w:t>manner,</w:t>
      </w:r>
      <w:r w:rsidRPr="00A615F1">
        <w:rPr>
          <w:spacing w:val="-1"/>
        </w:rPr>
        <w:t xml:space="preserve"> the </w:t>
      </w:r>
      <w:r>
        <w:rPr>
          <w:spacing w:val="-1"/>
        </w:rPr>
        <w:t>Department</w:t>
      </w:r>
      <w:r w:rsidRPr="00A615F1">
        <w:rPr>
          <w:spacing w:val="-1"/>
        </w:rPr>
        <w:t xml:space="preserve"> </w:t>
      </w:r>
      <w:r>
        <w:rPr>
          <w:spacing w:val="-1"/>
        </w:rPr>
        <w:t>may</w:t>
      </w:r>
      <w:r w:rsidRPr="00A615F1">
        <w:rPr>
          <w:spacing w:val="-1"/>
        </w:rPr>
        <w:t xml:space="preserve"> </w:t>
      </w:r>
      <w:r>
        <w:rPr>
          <w:spacing w:val="-1"/>
        </w:rPr>
        <w:t>request</w:t>
      </w:r>
      <w:r w:rsidRPr="00A615F1">
        <w:rPr>
          <w:spacing w:val="-1"/>
        </w:rPr>
        <w:t xml:space="preserve"> additional </w:t>
      </w:r>
      <w:r>
        <w:rPr>
          <w:spacing w:val="-1"/>
        </w:rPr>
        <w:t>information,</w:t>
      </w:r>
      <w:r w:rsidRPr="00A615F1">
        <w:rPr>
          <w:spacing w:val="-1"/>
        </w:rPr>
        <w:t xml:space="preserve"> </w:t>
      </w:r>
      <w:r>
        <w:rPr>
          <w:spacing w:val="-1"/>
        </w:rPr>
        <w:t>revise</w:t>
      </w:r>
      <w:r w:rsidRPr="00A615F1">
        <w:rPr>
          <w:spacing w:val="-1"/>
        </w:rPr>
        <w:t xml:space="preserve"> this </w:t>
      </w:r>
      <w:r>
        <w:rPr>
          <w:spacing w:val="-1"/>
        </w:rPr>
        <w:t>high-risk</w:t>
      </w:r>
      <w:r w:rsidRPr="00A615F1">
        <w:rPr>
          <w:spacing w:val="-1"/>
        </w:rPr>
        <w:t xml:space="preserve"> </w:t>
      </w:r>
      <w:r>
        <w:rPr>
          <w:spacing w:val="-1"/>
        </w:rPr>
        <w:t>status</w:t>
      </w:r>
      <w:r w:rsidRPr="00A615F1">
        <w:rPr>
          <w:spacing w:val="-1"/>
        </w:rPr>
        <w:t xml:space="preserve"> or </w:t>
      </w:r>
      <w:r>
        <w:rPr>
          <w:spacing w:val="-1"/>
        </w:rPr>
        <w:t>conditions</w:t>
      </w:r>
      <w:r w:rsidRPr="00A615F1">
        <w:rPr>
          <w:spacing w:val="-1"/>
        </w:rPr>
        <w:t xml:space="preserve"> to </w:t>
      </w:r>
      <w:r>
        <w:rPr>
          <w:spacing w:val="-1"/>
        </w:rPr>
        <w:t>require</w:t>
      </w:r>
      <w:r w:rsidRPr="00A615F1">
        <w:rPr>
          <w:spacing w:val="-1"/>
        </w:rPr>
        <w:t xml:space="preserve"> </w:t>
      </w:r>
      <w:r>
        <w:rPr>
          <w:spacing w:val="-1"/>
        </w:rPr>
        <w:t>further</w:t>
      </w:r>
      <w:r w:rsidRPr="00A615F1">
        <w:rPr>
          <w:spacing w:val="-1"/>
        </w:rPr>
        <w:t xml:space="preserve"> action, or</w:t>
      </w:r>
      <w:r>
        <w:rPr>
          <w:spacing w:val="-1"/>
        </w:rPr>
        <w:t xml:space="preserve"> </w:t>
      </w:r>
      <w:r w:rsidRPr="00A615F1">
        <w:rPr>
          <w:spacing w:val="-1"/>
        </w:rPr>
        <w:t xml:space="preserve">take </w:t>
      </w:r>
      <w:r>
        <w:rPr>
          <w:spacing w:val="-1"/>
        </w:rPr>
        <w:t>further</w:t>
      </w:r>
      <w:r w:rsidRPr="00A615F1">
        <w:rPr>
          <w:spacing w:val="-1"/>
        </w:rPr>
        <w:t xml:space="preserve"> </w:t>
      </w:r>
      <w:r>
        <w:rPr>
          <w:spacing w:val="-1"/>
        </w:rPr>
        <w:t xml:space="preserve">administrative </w:t>
      </w:r>
      <w:r w:rsidRPr="00A615F1">
        <w:rPr>
          <w:spacing w:val="-1"/>
        </w:rPr>
        <w:t>action.</w:t>
      </w:r>
    </w:p>
    <w:p w14:paraId="286F6506" w14:textId="77777777" w:rsidR="00851093" w:rsidRDefault="00DB7DB6">
      <w:pPr>
        <w:spacing w:after="160" w:line="259" w:lineRule="auto"/>
        <w:sectPr w:rsidR="00851093" w:rsidSect="00851093">
          <w:type w:val="continuous"/>
          <w:pgSz w:w="12240" w:h="15840"/>
          <w:pgMar w:top="1440" w:right="1080" w:bottom="1440" w:left="1080" w:header="720" w:footer="720" w:gutter="0"/>
          <w:cols w:space="720"/>
          <w:docGrid w:linePitch="326"/>
        </w:sectPr>
      </w:pPr>
      <w:r>
        <w:br w:type="page"/>
      </w:r>
    </w:p>
    <w:p w14:paraId="4634BF7A" w14:textId="284D7F5F" w:rsidR="00A33BB5" w:rsidRPr="00A33BB5" w:rsidRDefault="00A33BB5" w:rsidP="00300A5C">
      <w:pPr>
        <w:jc w:val="center"/>
      </w:pPr>
      <w:r w:rsidRPr="00A33BB5">
        <w:rPr>
          <w:rFonts w:eastAsiaTheme="minorHAnsi"/>
          <w:noProof/>
        </w:rPr>
        <w:lastRenderedPageBreak/>
        <w:drawing>
          <wp:inline distT="0" distB="0" distL="0" distR="0" wp14:anchorId="260C255F" wp14:editId="4531F33F">
            <wp:extent cx="914400" cy="913765"/>
            <wp:effectExtent l="0" t="0" r="0" b="635"/>
            <wp:docPr id="6" name="Picture 6" descr="United State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913765"/>
                    </a:xfrm>
                    <a:prstGeom prst="rect">
                      <a:avLst/>
                    </a:prstGeom>
                    <a:noFill/>
                    <a:ln>
                      <a:noFill/>
                    </a:ln>
                  </pic:spPr>
                </pic:pic>
              </a:graphicData>
            </a:graphic>
          </wp:inline>
        </w:drawing>
      </w:r>
    </w:p>
    <w:p w14:paraId="65857571" w14:textId="2B4D2294" w:rsidR="00DB7DB6" w:rsidRPr="00A33BB5" w:rsidRDefault="00DB7DB6" w:rsidP="00300A5C">
      <w:pPr>
        <w:pStyle w:val="Heading1"/>
        <w:spacing w:line="360" w:lineRule="auto"/>
        <w:ind w:left="-540"/>
        <w:jc w:val="center"/>
        <w:rPr>
          <w:rFonts w:ascii="Times New Roman" w:hAnsi="Times New Roman" w:cs="Times New Roman"/>
          <w:color w:val="auto"/>
          <w:sz w:val="20"/>
          <w:szCs w:val="24"/>
        </w:rPr>
      </w:pPr>
      <w:r w:rsidRPr="00300A5C">
        <w:rPr>
          <w:rFonts w:ascii="Times New Roman" w:hAnsi="Times New Roman" w:cs="Times New Roman"/>
          <w:color w:val="002060"/>
          <w:sz w:val="28"/>
        </w:rPr>
        <w:t>UNITED STATES DEPARTMENT OF EDUCATION</w:t>
      </w:r>
      <w:r w:rsidR="00A33BB5" w:rsidRPr="00A33BB5">
        <w:rPr>
          <w:rFonts w:ascii="Times New Roman" w:hAnsi="Times New Roman" w:cs="Times New Roman"/>
          <w:color w:val="002060"/>
        </w:rPr>
        <w:br/>
      </w:r>
      <w:r w:rsidRPr="00300A5C">
        <w:rPr>
          <w:rFonts w:ascii="Times New Roman" w:hAnsi="Times New Roman" w:cs="Times New Roman"/>
          <w:color w:val="002060"/>
          <w:sz w:val="24"/>
        </w:rPr>
        <w:t>OFFICE OF ELEMENTARY AND SECONDARY EDUCATION</w:t>
      </w:r>
      <w:r w:rsidR="00A33BB5" w:rsidRPr="00A33BB5">
        <w:rPr>
          <w:rFonts w:ascii="Times New Roman" w:hAnsi="Times New Roman" w:cs="Times New Roman"/>
          <w:color w:val="002060"/>
          <w:sz w:val="28"/>
        </w:rPr>
        <w:br/>
      </w:r>
      <w:r w:rsidRPr="00A33BB5">
        <w:rPr>
          <w:rFonts w:ascii="Times New Roman" w:hAnsi="Times New Roman" w:cs="Times New Roman"/>
          <w:color w:val="auto"/>
          <w:sz w:val="24"/>
        </w:rPr>
        <w:t>January 12, 2022</w:t>
      </w:r>
    </w:p>
    <w:p w14:paraId="4D8D0AA8" w14:textId="77777777" w:rsidR="00A33BB5" w:rsidRDefault="00A33BB5" w:rsidP="00A33BB5">
      <w:pPr>
        <w:pStyle w:val="BodyText"/>
        <w:spacing w:before="240"/>
        <w:ind w:right="6122"/>
        <w:sectPr w:rsidR="00A33BB5" w:rsidSect="00300A5C">
          <w:headerReference w:type="default" r:id="rId20"/>
          <w:pgSz w:w="12240" w:h="15840"/>
          <w:pgMar w:top="1440" w:right="1080" w:bottom="1440" w:left="1080" w:header="720" w:footer="720" w:gutter="0"/>
          <w:pgNumType w:start="1"/>
          <w:cols w:num="2" w:space="0" w:equalWidth="0">
            <w:col w:w="2880" w:space="0"/>
            <w:col w:w="7200"/>
          </w:cols>
          <w:docGrid w:linePitch="326"/>
        </w:sectPr>
      </w:pPr>
    </w:p>
    <w:p w14:paraId="65E0985B" w14:textId="7AF614E8" w:rsidR="00A33BB5" w:rsidRDefault="00DB7DB6" w:rsidP="00A33BB5">
      <w:pPr>
        <w:pStyle w:val="BodyText"/>
        <w:spacing w:before="240"/>
        <w:ind w:right="6122"/>
        <w:rPr>
          <w:spacing w:val="29"/>
        </w:rPr>
      </w:pPr>
      <w:r>
        <w:t>The</w:t>
      </w:r>
      <w:r>
        <w:rPr>
          <w:spacing w:val="-2"/>
        </w:rPr>
        <w:t xml:space="preserve"> </w:t>
      </w:r>
      <w:r>
        <w:rPr>
          <w:spacing w:val="-1"/>
        </w:rPr>
        <w:t xml:space="preserve">Honorable </w:t>
      </w:r>
      <w:r>
        <w:t>Tony Thurmond</w:t>
      </w:r>
    </w:p>
    <w:p w14:paraId="26D08538" w14:textId="77777777" w:rsidR="00A33BB5" w:rsidRDefault="00DB7DB6" w:rsidP="00A33BB5">
      <w:pPr>
        <w:pStyle w:val="BodyText"/>
        <w:ind w:right="6122"/>
        <w:rPr>
          <w:spacing w:val="39"/>
        </w:rPr>
      </w:pPr>
      <w:r>
        <w:rPr>
          <w:spacing w:val="-1"/>
        </w:rPr>
        <w:t>Superintendent</w:t>
      </w:r>
      <w:r>
        <w:t xml:space="preserve"> of Public</w:t>
      </w:r>
      <w:r>
        <w:rPr>
          <w:spacing w:val="-1"/>
        </w:rPr>
        <w:t xml:space="preserve"> Instruction</w:t>
      </w:r>
    </w:p>
    <w:p w14:paraId="5C1F56E7" w14:textId="77777777" w:rsidR="00A33BB5" w:rsidRDefault="00DB7DB6" w:rsidP="00A33BB5">
      <w:pPr>
        <w:pStyle w:val="BodyText"/>
        <w:ind w:right="6122"/>
        <w:rPr>
          <w:spacing w:val="43"/>
        </w:rPr>
      </w:pPr>
      <w:r>
        <w:rPr>
          <w:spacing w:val="-1"/>
        </w:rPr>
        <w:t>California</w:t>
      </w:r>
      <w:r>
        <w:t xml:space="preserve"> </w:t>
      </w:r>
      <w:r>
        <w:rPr>
          <w:spacing w:val="-1"/>
        </w:rPr>
        <w:t>Department</w:t>
      </w:r>
      <w:r>
        <w:t xml:space="preserve"> of</w:t>
      </w:r>
      <w:r>
        <w:rPr>
          <w:spacing w:val="1"/>
        </w:rPr>
        <w:t xml:space="preserve"> </w:t>
      </w:r>
      <w:r>
        <w:rPr>
          <w:spacing w:val="-1"/>
        </w:rPr>
        <w:t>Education</w:t>
      </w:r>
    </w:p>
    <w:p w14:paraId="5B06D6DD" w14:textId="77777777" w:rsidR="00A33BB5" w:rsidRDefault="00DB7DB6" w:rsidP="00A33BB5">
      <w:pPr>
        <w:pStyle w:val="BodyText"/>
        <w:ind w:right="6122"/>
      </w:pPr>
      <w:r>
        <w:t xml:space="preserve">1430 N </w:t>
      </w:r>
      <w:r>
        <w:rPr>
          <w:spacing w:val="-1"/>
        </w:rPr>
        <w:t>Street</w:t>
      </w:r>
    </w:p>
    <w:p w14:paraId="6BE29E94" w14:textId="2C693444" w:rsidR="00DB7DB6" w:rsidRDefault="00DB7DB6" w:rsidP="00A33BB5">
      <w:pPr>
        <w:pStyle w:val="BodyText"/>
        <w:spacing w:after="240"/>
        <w:ind w:right="6122"/>
      </w:pPr>
      <w:r>
        <w:rPr>
          <w:spacing w:val="-1"/>
        </w:rPr>
        <w:t>Sacramento,</w:t>
      </w:r>
      <w:r>
        <w:t xml:space="preserve"> CA</w:t>
      </w:r>
      <w:r>
        <w:rPr>
          <w:spacing w:val="60"/>
        </w:rPr>
        <w:t xml:space="preserve"> </w:t>
      </w:r>
      <w:r>
        <w:t>95814</w:t>
      </w:r>
    </w:p>
    <w:p w14:paraId="160BF052" w14:textId="77777777" w:rsidR="00A33BB5" w:rsidRDefault="00DB7DB6" w:rsidP="00DB7DB6">
      <w:pPr>
        <w:pStyle w:val="BodyText"/>
        <w:ind w:right="5217"/>
        <w:rPr>
          <w:spacing w:val="43"/>
        </w:rPr>
      </w:pPr>
      <w:r>
        <w:t>The</w:t>
      </w:r>
      <w:r>
        <w:rPr>
          <w:spacing w:val="-2"/>
        </w:rPr>
        <w:t xml:space="preserve"> </w:t>
      </w:r>
      <w:r>
        <w:rPr>
          <w:spacing w:val="-1"/>
        </w:rPr>
        <w:t xml:space="preserve">Honorable </w:t>
      </w:r>
      <w:r>
        <w:t>Linda</w:t>
      </w:r>
      <w:r>
        <w:rPr>
          <w:spacing w:val="-1"/>
        </w:rPr>
        <w:t xml:space="preserve"> Darling-Hammond</w:t>
      </w:r>
    </w:p>
    <w:p w14:paraId="5AF47C1C" w14:textId="77777777" w:rsidR="00A33BB5" w:rsidRDefault="00DB7DB6" w:rsidP="00A33BB5">
      <w:pPr>
        <w:pStyle w:val="BodyText"/>
        <w:ind w:right="5217"/>
      </w:pPr>
      <w:r>
        <w:rPr>
          <w:spacing w:val="-1"/>
        </w:rPr>
        <w:t>President</w:t>
      </w:r>
    </w:p>
    <w:p w14:paraId="189D757E" w14:textId="77777777" w:rsidR="00A33BB5" w:rsidRDefault="00DB7DB6" w:rsidP="00A33BB5">
      <w:pPr>
        <w:pStyle w:val="BodyText"/>
        <w:ind w:right="5217"/>
        <w:rPr>
          <w:spacing w:val="43"/>
        </w:rPr>
      </w:pPr>
      <w:r>
        <w:rPr>
          <w:spacing w:val="-1"/>
        </w:rPr>
        <w:t>California</w:t>
      </w:r>
      <w:r>
        <w:t xml:space="preserve"> </w:t>
      </w:r>
      <w:r>
        <w:rPr>
          <w:spacing w:val="-1"/>
        </w:rPr>
        <w:t>State</w:t>
      </w:r>
      <w:r>
        <w:t xml:space="preserve"> </w:t>
      </w:r>
      <w:r>
        <w:rPr>
          <w:spacing w:val="-1"/>
        </w:rPr>
        <w:t>Board</w:t>
      </w:r>
      <w:r>
        <w:t xml:space="preserve"> of </w:t>
      </w:r>
      <w:r>
        <w:rPr>
          <w:spacing w:val="-1"/>
        </w:rPr>
        <w:t>Education</w:t>
      </w:r>
    </w:p>
    <w:p w14:paraId="39BB7BD9" w14:textId="77777777" w:rsidR="00A33BB5" w:rsidRDefault="00DB7DB6" w:rsidP="00A33BB5">
      <w:pPr>
        <w:pStyle w:val="BodyText"/>
        <w:ind w:right="5217"/>
      </w:pPr>
      <w:r>
        <w:t xml:space="preserve">1430 N </w:t>
      </w:r>
      <w:r>
        <w:rPr>
          <w:spacing w:val="-1"/>
        </w:rPr>
        <w:t>Street,</w:t>
      </w:r>
      <w:r>
        <w:t xml:space="preserve"> Room 5111</w:t>
      </w:r>
    </w:p>
    <w:p w14:paraId="57EBE34F" w14:textId="05AC3009" w:rsidR="00DB7DB6" w:rsidRPr="00A33BB5" w:rsidRDefault="00DB7DB6" w:rsidP="00A33BB5">
      <w:pPr>
        <w:pStyle w:val="BodyText"/>
        <w:spacing w:after="240"/>
        <w:ind w:right="6122"/>
        <w:rPr>
          <w:spacing w:val="-1"/>
        </w:rPr>
      </w:pPr>
      <w:r>
        <w:rPr>
          <w:spacing w:val="-1"/>
        </w:rPr>
        <w:t>Sacramento,</w:t>
      </w:r>
      <w:r w:rsidRPr="00A33BB5">
        <w:rPr>
          <w:spacing w:val="-1"/>
        </w:rPr>
        <w:t xml:space="preserve"> CA 95814</w:t>
      </w:r>
    </w:p>
    <w:p w14:paraId="282E1482" w14:textId="317175DE" w:rsidR="00DB7DB6" w:rsidRPr="00A33BB5" w:rsidRDefault="00DB7DB6" w:rsidP="00A33BB5">
      <w:pPr>
        <w:pStyle w:val="BodyText"/>
        <w:spacing w:after="240"/>
        <w:ind w:right="1620"/>
        <w:rPr>
          <w:spacing w:val="-1"/>
        </w:rPr>
      </w:pPr>
      <w:r>
        <w:rPr>
          <w:spacing w:val="-1"/>
        </w:rPr>
        <w:t>Dear</w:t>
      </w:r>
      <w:r w:rsidRPr="00A33BB5">
        <w:rPr>
          <w:spacing w:val="-1"/>
        </w:rPr>
        <w:t xml:space="preserve"> </w:t>
      </w:r>
      <w:r>
        <w:rPr>
          <w:spacing w:val="-1"/>
        </w:rPr>
        <w:t>Superintendent</w:t>
      </w:r>
      <w:r w:rsidRPr="00A33BB5">
        <w:rPr>
          <w:spacing w:val="-1"/>
        </w:rPr>
        <w:t xml:space="preserve"> Thurmond </w:t>
      </w:r>
      <w:r>
        <w:rPr>
          <w:spacing w:val="-1"/>
        </w:rPr>
        <w:t>and</w:t>
      </w:r>
      <w:r w:rsidRPr="00A33BB5">
        <w:rPr>
          <w:spacing w:val="-1"/>
        </w:rPr>
        <w:t xml:space="preserve"> </w:t>
      </w:r>
      <w:r>
        <w:rPr>
          <w:spacing w:val="-1"/>
        </w:rPr>
        <w:t>Dr.</w:t>
      </w:r>
      <w:r w:rsidRPr="00A33BB5">
        <w:rPr>
          <w:spacing w:val="-1"/>
        </w:rPr>
        <w:t xml:space="preserve"> Darling-Hammond:</w:t>
      </w:r>
    </w:p>
    <w:p w14:paraId="39E05217" w14:textId="556B88EE" w:rsidR="00DB7DB6" w:rsidRPr="00300A5C" w:rsidRDefault="00DB7DB6" w:rsidP="00300A5C">
      <w:pPr>
        <w:pStyle w:val="BodyText"/>
        <w:spacing w:after="240"/>
        <w:rPr>
          <w:spacing w:val="-1"/>
        </w:rPr>
      </w:pPr>
      <w:r w:rsidRPr="00300A5C">
        <w:rPr>
          <w:spacing w:val="-1"/>
        </w:rPr>
        <w:t>I</w:t>
      </w:r>
      <w:r>
        <w:rPr>
          <w:spacing w:val="-1"/>
        </w:rPr>
        <w:t xml:space="preserve"> am</w:t>
      </w:r>
      <w:r w:rsidRPr="00300A5C">
        <w:rPr>
          <w:spacing w:val="-1"/>
        </w:rPr>
        <w:t xml:space="preserve"> writing in </w:t>
      </w:r>
      <w:r>
        <w:rPr>
          <w:spacing w:val="-1"/>
        </w:rPr>
        <w:t>response</w:t>
      </w:r>
      <w:r w:rsidRPr="00300A5C">
        <w:rPr>
          <w:spacing w:val="-1"/>
        </w:rPr>
        <w:t xml:space="preserve"> to the </w:t>
      </w:r>
      <w:r>
        <w:rPr>
          <w:spacing w:val="-1"/>
        </w:rPr>
        <w:t>California</w:t>
      </w:r>
      <w:r w:rsidRPr="00300A5C">
        <w:rPr>
          <w:spacing w:val="-1"/>
        </w:rPr>
        <w:t>’s request to the</w:t>
      </w:r>
      <w:r>
        <w:rPr>
          <w:spacing w:val="-1"/>
        </w:rPr>
        <w:t xml:space="preserve"> </w:t>
      </w:r>
      <w:r w:rsidRPr="00300A5C">
        <w:rPr>
          <w:spacing w:val="-1"/>
        </w:rPr>
        <w:t xml:space="preserve">U.S. </w:t>
      </w:r>
      <w:r>
        <w:rPr>
          <w:spacing w:val="-1"/>
        </w:rPr>
        <w:t>Department</w:t>
      </w:r>
      <w:r w:rsidRPr="00300A5C">
        <w:rPr>
          <w:spacing w:val="-1"/>
        </w:rPr>
        <w:t xml:space="preserve"> of </w:t>
      </w:r>
      <w:r>
        <w:rPr>
          <w:spacing w:val="-1"/>
        </w:rPr>
        <w:t>Education</w:t>
      </w:r>
      <w:r w:rsidRPr="00300A5C">
        <w:rPr>
          <w:spacing w:val="-1"/>
        </w:rPr>
        <w:t xml:space="preserve"> (Department) on </w:t>
      </w:r>
      <w:r>
        <w:rPr>
          <w:spacing w:val="-1"/>
        </w:rPr>
        <w:t>November</w:t>
      </w:r>
      <w:r w:rsidRPr="00300A5C">
        <w:rPr>
          <w:spacing w:val="-1"/>
        </w:rPr>
        <w:t xml:space="preserve"> 17, 2021, to </w:t>
      </w:r>
      <w:r>
        <w:rPr>
          <w:spacing w:val="-1"/>
        </w:rPr>
        <w:t>amend</w:t>
      </w:r>
      <w:r w:rsidRPr="00300A5C">
        <w:rPr>
          <w:spacing w:val="-1"/>
        </w:rPr>
        <w:t xml:space="preserve"> its </w:t>
      </w:r>
      <w:r>
        <w:rPr>
          <w:spacing w:val="-1"/>
        </w:rPr>
        <w:t>approved</w:t>
      </w:r>
      <w:r w:rsidRPr="00300A5C">
        <w:rPr>
          <w:spacing w:val="-1"/>
        </w:rPr>
        <w:t xml:space="preserve"> </w:t>
      </w:r>
      <w:r>
        <w:rPr>
          <w:spacing w:val="-1"/>
        </w:rPr>
        <w:t>consolidated</w:t>
      </w:r>
      <w:r w:rsidRPr="00300A5C">
        <w:rPr>
          <w:spacing w:val="-1"/>
        </w:rPr>
        <w:t xml:space="preserve"> State plan </w:t>
      </w:r>
      <w:r>
        <w:rPr>
          <w:spacing w:val="-1"/>
        </w:rPr>
        <w:t>under</w:t>
      </w:r>
      <w:r w:rsidRPr="00300A5C">
        <w:rPr>
          <w:spacing w:val="-1"/>
        </w:rPr>
        <w:t xml:space="preserve"> the Elementary </w:t>
      </w:r>
      <w:r>
        <w:rPr>
          <w:spacing w:val="-1"/>
        </w:rPr>
        <w:t>and</w:t>
      </w:r>
      <w:r w:rsidRPr="00300A5C">
        <w:rPr>
          <w:spacing w:val="-1"/>
        </w:rPr>
        <w:t xml:space="preserve"> </w:t>
      </w:r>
      <w:r>
        <w:rPr>
          <w:spacing w:val="-1"/>
        </w:rPr>
        <w:t>Secondary</w:t>
      </w:r>
      <w:r w:rsidRPr="00300A5C">
        <w:rPr>
          <w:spacing w:val="-1"/>
        </w:rPr>
        <w:t xml:space="preserve"> </w:t>
      </w:r>
      <w:r>
        <w:rPr>
          <w:spacing w:val="-1"/>
        </w:rPr>
        <w:t>Education</w:t>
      </w:r>
      <w:r w:rsidRPr="00300A5C">
        <w:rPr>
          <w:spacing w:val="-1"/>
        </w:rPr>
        <w:t xml:space="preserve"> </w:t>
      </w:r>
      <w:r>
        <w:rPr>
          <w:spacing w:val="-1"/>
        </w:rPr>
        <w:t>Act</w:t>
      </w:r>
      <w:r w:rsidRPr="00300A5C">
        <w:rPr>
          <w:spacing w:val="-1"/>
        </w:rPr>
        <w:t xml:space="preserve"> of </w:t>
      </w:r>
      <w:r>
        <w:rPr>
          <w:spacing w:val="-1"/>
        </w:rPr>
        <w:t>1965</w:t>
      </w:r>
      <w:r w:rsidRPr="00300A5C">
        <w:rPr>
          <w:spacing w:val="-1"/>
        </w:rPr>
        <w:t xml:space="preserve"> </w:t>
      </w:r>
      <w:r>
        <w:rPr>
          <w:spacing w:val="-1"/>
        </w:rPr>
        <w:t>(ESEA),</w:t>
      </w:r>
      <w:r w:rsidRPr="00300A5C">
        <w:rPr>
          <w:spacing w:val="-1"/>
        </w:rPr>
        <w:t xml:space="preserve"> </w:t>
      </w:r>
      <w:r>
        <w:rPr>
          <w:spacing w:val="-1"/>
        </w:rPr>
        <w:t>as</w:t>
      </w:r>
      <w:r w:rsidRPr="00300A5C">
        <w:rPr>
          <w:spacing w:val="-1"/>
        </w:rPr>
        <w:t xml:space="preserve"> </w:t>
      </w:r>
      <w:r>
        <w:rPr>
          <w:spacing w:val="-1"/>
        </w:rPr>
        <w:t>amended</w:t>
      </w:r>
      <w:r w:rsidRPr="00300A5C">
        <w:rPr>
          <w:spacing w:val="-1"/>
        </w:rPr>
        <w:t xml:space="preserve"> by the </w:t>
      </w:r>
      <w:r>
        <w:rPr>
          <w:spacing w:val="-1"/>
        </w:rPr>
        <w:t>Every</w:t>
      </w:r>
      <w:r w:rsidRPr="00300A5C">
        <w:rPr>
          <w:spacing w:val="-1"/>
        </w:rPr>
        <w:t xml:space="preserve"> Student </w:t>
      </w:r>
      <w:r>
        <w:rPr>
          <w:spacing w:val="-1"/>
        </w:rPr>
        <w:t>Succeeds</w:t>
      </w:r>
      <w:r w:rsidRPr="00300A5C">
        <w:rPr>
          <w:spacing w:val="-1"/>
        </w:rPr>
        <w:t xml:space="preserve"> Act. Prior</w:t>
      </w:r>
      <w:r>
        <w:rPr>
          <w:spacing w:val="-1"/>
        </w:rPr>
        <w:t xml:space="preserve"> </w:t>
      </w:r>
      <w:r w:rsidRPr="00300A5C">
        <w:rPr>
          <w:spacing w:val="-1"/>
        </w:rPr>
        <w:t xml:space="preserve">to </w:t>
      </w:r>
      <w:r>
        <w:rPr>
          <w:spacing w:val="-1"/>
        </w:rPr>
        <w:t>implementing</w:t>
      </w:r>
      <w:r w:rsidRPr="00300A5C">
        <w:rPr>
          <w:spacing w:val="-1"/>
        </w:rPr>
        <w:t xml:space="preserve"> </w:t>
      </w:r>
      <w:r>
        <w:rPr>
          <w:spacing w:val="-1"/>
        </w:rPr>
        <w:t>any</w:t>
      </w:r>
      <w:r w:rsidRPr="00300A5C">
        <w:rPr>
          <w:spacing w:val="-1"/>
        </w:rPr>
        <w:t xml:space="preserve"> </w:t>
      </w:r>
      <w:r>
        <w:rPr>
          <w:spacing w:val="-1"/>
        </w:rPr>
        <w:t>revisions</w:t>
      </w:r>
      <w:r w:rsidRPr="00300A5C">
        <w:rPr>
          <w:spacing w:val="-1"/>
        </w:rPr>
        <w:t xml:space="preserve"> to its </w:t>
      </w:r>
      <w:r>
        <w:rPr>
          <w:spacing w:val="-1"/>
        </w:rPr>
        <w:t>approved</w:t>
      </w:r>
      <w:r w:rsidRPr="00300A5C">
        <w:rPr>
          <w:spacing w:val="-1"/>
        </w:rPr>
        <w:t xml:space="preserve"> </w:t>
      </w:r>
      <w:r>
        <w:rPr>
          <w:spacing w:val="-1"/>
        </w:rPr>
        <w:t>consolidated</w:t>
      </w:r>
      <w:r w:rsidRPr="00300A5C">
        <w:rPr>
          <w:spacing w:val="-1"/>
        </w:rPr>
        <w:t xml:space="preserve"> State plan, a State must submit </w:t>
      </w:r>
      <w:r>
        <w:rPr>
          <w:spacing w:val="-1"/>
        </w:rPr>
        <w:t>its</w:t>
      </w:r>
      <w:r w:rsidRPr="00300A5C">
        <w:rPr>
          <w:spacing w:val="-1"/>
        </w:rPr>
        <w:t xml:space="preserve"> </w:t>
      </w:r>
      <w:r>
        <w:rPr>
          <w:spacing w:val="-1"/>
        </w:rPr>
        <w:t>proposed</w:t>
      </w:r>
      <w:r w:rsidRPr="00300A5C">
        <w:rPr>
          <w:spacing w:val="-1"/>
        </w:rPr>
        <w:t xml:space="preserve"> </w:t>
      </w:r>
      <w:r>
        <w:rPr>
          <w:spacing w:val="-1"/>
        </w:rPr>
        <w:t>amendments</w:t>
      </w:r>
      <w:r w:rsidRPr="00300A5C">
        <w:rPr>
          <w:spacing w:val="-1"/>
        </w:rPr>
        <w:t xml:space="preserve"> to the </w:t>
      </w:r>
      <w:r>
        <w:rPr>
          <w:spacing w:val="-1"/>
        </w:rPr>
        <w:t>U.S.</w:t>
      </w:r>
      <w:r w:rsidRPr="00300A5C">
        <w:rPr>
          <w:spacing w:val="-1"/>
        </w:rPr>
        <w:t xml:space="preserve"> </w:t>
      </w:r>
      <w:r>
        <w:rPr>
          <w:spacing w:val="-1"/>
        </w:rPr>
        <w:t>Department</w:t>
      </w:r>
      <w:r w:rsidRPr="00300A5C">
        <w:rPr>
          <w:spacing w:val="-1"/>
        </w:rPr>
        <w:t xml:space="preserve"> of </w:t>
      </w:r>
      <w:r>
        <w:rPr>
          <w:spacing w:val="-1"/>
        </w:rPr>
        <w:t>Education</w:t>
      </w:r>
      <w:r w:rsidRPr="00300A5C">
        <w:rPr>
          <w:spacing w:val="-1"/>
        </w:rPr>
        <w:t xml:space="preserve"> (the </w:t>
      </w:r>
      <w:r>
        <w:rPr>
          <w:spacing w:val="-1"/>
        </w:rPr>
        <w:t>Department)</w:t>
      </w:r>
      <w:r w:rsidRPr="00300A5C">
        <w:rPr>
          <w:spacing w:val="-1"/>
        </w:rPr>
        <w:t xml:space="preserve"> </w:t>
      </w:r>
      <w:r>
        <w:rPr>
          <w:spacing w:val="-1"/>
        </w:rPr>
        <w:t>for</w:t>
      </w:r>
      <w:r w:rsidRPr="00300A5C">
        <w:rPr>
          <w:spacing w:val="-1"/>
        </w:rPr>
        <w:t xml:space="preserve"> review</w:t>
      </w:r>
      <w:r>
        <w:rPr>
          <w:spacing w:val="-1"/>
        </w:rPr>
        <w:t xml:space="preserve"> and</w:t>
      </w:r>
      <w:r w:rsidRPr="00300A5C">
        <w:rPr>
          <w:spacing w:val="-1"/>
        </w:rPr>
        <w:t xml:space="preserve"> </w:t>
      </w:r>
      <w:r>
        <w:rPr>
          <w:spacing w:val="-1"/>
        </w:rPr>
        <w:t>approval.</w:t>
      </w:r>
    </w:p>
    <w:p w14:paraId="142C4DC8" w14:textId="197103C1" w:rsidR="00DB7DB6" w:rsidRPr="00300A5C" w:rsidRDefault="00DB7DB6" w:rsidP="00300A5C">
      <w:pPr>
        <w:pStyle w:val="BodyText"/>
        <w:spacing w:after="240"/>
        <w:rPr>
          <w:spacing w:val="-1"/>
        </w:rPr>
      </w:pPr>
      <w:r w:rsidRPr="00300A5C">
        <w:rPr>
          <w:spacing w:val="-1"/>
        </w:rPr>
        <w:t>I have</w:t>
      </w:r>
      <w:r>
        <w:rPr>
          <w:spacing w:val="-1"/>
        </w:rPr>
        <w:t xml:space="preserve"> determined</w:t>
      </w:r>
      <w:r w:rsidRPr="00300A5C">
        <w:rPr>
          <w:spacing w:val="-1"/>
        </w:rPr>
        <w:t xml:space="preserve"> that the</w:t>
      </w:r>
      <w:r>
        <w:rPr>
          <w:spacing w:val="-1"/>
        </w:rPr>
        <w:t xml:space="preserve"> amended</w:t>
      </w:r>
      <w:r w:rsidRPr="00300A5C">
        <w:rPr>
          <w:spacing w:val="-1"/>
        </w:rPr>
        <w:t xml:space="preserve"> </w:t>
      </w:r>
      <w:r>
        <w:rPr>
          <w:spacing w:val="-1"/>
        </w:rPr>
        <w:t>request</w:t>
      </w:r>
      <w:r w:rsidRPr="00300A5C">
        <w:rPr>
          <w:spacing w:val="-1"/>
        </w:rPr>
        <w:t xml:space="preserve"> meets the</w:t>
      </w:r>
      <w:r>
        <w:rPr>
          <w:spacing w:val="-1"/>
        </w:rPr>
        <w:t xml:space="preserve"> requirements</w:t>
      </w:r>
      <w:r w:rsidRPr="00300A5C">
        <w:rPr>
          <w:spacing w:val="-1"/>
        </w:rPr>
        <w:t xml:space="preserve"> in the ESEA</w:t>
      </w:r>
      <w:r>
        <w:rPr>
          <w:spacing w:val="-1"/>
        </w:rPr>
        <w:t xml:space="preserve"> and,</w:t>
      </w:r>
      <w:r w:rsidRPr="00300A5C">
        <w:rPr>
          <w:spacing w:val="-1"/>
        </w:rPr>
        <w:t xml:space="preserve"> </w:t>
      </w:r>
      <w:r>
        <w:rPr>
          <w:spacing w:val="-1"/>
        </w:rPr>
        <w:t>for</w:t>
      </w:r>
      <w:r w:rsidRPr="00300A5C">
        <w:rPr>
          <w:spacing w:val="-1"/>
        </w:rPr>
        <w:t xml:space="preserve"> this reason, I </w:t>
      </w:r>
      <w:r>
        <w:rPr>
          <w:spacing w:val="-1"/>
        </w:rPr>
        <w:t>am</w:t>
      </w:r>
      <w:r w:rsidRPr="00300A5C">
        <w:rPr>
          <w:spacing w:val="-1"/>
        </w:rPr>
        <w:t xml:space="preserve"> </w:t>
      </w:r>
      <w:r>
        <w:rPr>
          <w:spacing w:val="-1"/>
        </w:rPr>
        <w:t>approving</w:t>
      </w:r>
      <w:r w:rsidRPr="00300A5C">
        <w:rPr>
          <w:spacing w:val="-1"/>
        </w:rPr>
        <w:t xml:space="preserve"> </w:t>
      </w:r>
      <w:r>
        <w:rPr>
          <w:spacing w:val="-1"/>
        </w:rPr>
        <w:t>California</w:t>
      </w:r>
      <w:r w:rsidRPr="00300A5C">
        <w:rPr>
          <w:spacing w:val="-1"/>
        </w:rPr>
        <w:t xml:space="preserve">’s </w:t>
      </w:r>
      <w:r>
        <w:rPr>
          <w:spacing w:val="-1"/>
        </w:rPr>
        <w:t>amended</w:t>
      </w:r>
      <w:r w:rsidRPr="00300A5C">
        <w:rPr>
          <w:spacing w:val="-1"/>
        </w:rPr>
        <w:t xml:space="preserve"> State </w:t>
      </w:r>
      <w:r>
        <w:rPr>
          <w:spacing w:val="-1"/>
        </w:rPr>
        <w:t>plan.</w:t>
      </w:r>
      <w:r w:rsidRPr="00300A5C">
        <w:rPr>
          <w:spacing w:val="-1"/>
        </w:rPr>
        <w:t xml:space="preserve"> A </w:t>
      </w:r>
      <w:r>
        <w:rPr>
          <w:spacing w:val="-1"/>
        </w:rPr>
        <w:t>summary</w:t>
      </w:r>
      <w:r w:rsidRPr="00300A5C">
        <w:rPr>
          <w:spacing w:val="-1"/>
        </w:rPr>
        <w:t xml:space="preserve"> of the </w:t>
      </w:r>
      <w:r>
        <w:rPr>
          <w:spacing w:val="-1"/>
        </w:rPr>
        <w:t>California</w:t>
      </w:r>
      <w:r w:rsidRPr="00300A5C">
        <w:rPr>
          <w:spacing w:val="-1"/>
        </w:rPr>
        <w:t xml:space="preserve">’s amendment is enclosed. This </w:t>
      </w:r>
      <w:r>
        <w:rPr>
          <w:spacing w:val="-1"/>
        </w:rPr>
        <w:t>letter,</w:t>
      </w:r>
      <w:r w:rsidRPr="00300A5C">
        <w:rPr>
          <w:spacing w:val="-1"/>
        </w:rPr>
        <w:t xml:space="preserve"> </w:t>
      </w:r>
      <w:r>
        <w:rPr>
          <w:spacing w:val="-1"/>
        </w:rPr>
        <w:t>as</w:t>
      </w:r>
      <w:r w:rsidRPr="00300A5C">
        <w:rPr>
          <w:spacing w:val="-1"/>
        </w:rPr>
        <w:t xml:space="preserve"> </w:t>
      </w:r>
      <w:r>
        <w:rPr>
          <w:spacing w:val="-1"/>
        </w:rPr>
        <w:t>well</w:t>
      </w:r>
      <w:r w:rsidRPr="00300A5C">
        <w:rPr>
          <w:spacing w:val="-1"/>
        </w:rPr>
        <w:t xml:space="preserve"> </w:t>
      </w:r>
      <w:r>
        <w:rPr>
          <w:spacing w:val="-1"/>
        </w:rPr>
        <w:t>as</w:t>
      </w:r>
      <w:r w:rsidRPr="00300A5C">
        <w:rPr>
          <w:spacing w:val="-1"/>
        </w:rPr>
        <w:t xml:space="preserve"> </w:t>
      </w:r>
      <w:r>
        <w:rPr>
          <w:spacing w:val="-1"/>
        </w:rPr>
        <w:t>California</w:t>
      </w:r>
      <w:r w:rsidRPr="00300A5C">
        <w:rPr>
          <w:spacing w:val="-1"/>
        </w:rPr>
        <w:t xml:space="preserve">’s </w:t>
      </w:r>
      <w:r>
        <w:rPr>
          <w:spacing w:val="-1"/>
        </w:rPr>
        <w:t>revised</w:t>
      </w:r>
      <w:r w:rsidRPr="00300A5C">
        <w:rPr>
          <w:spacing w:val="-1"/>
        </w:rPr>
        <w:t xml:space="preserve"> ESEA</w:t>
      </w:r>
      <w:r>
        <w:rPr>
          <w:spacing w:val="-1"/>
        </w:rPr>
        <w:t xml:space="preserve"> consolidated</w:t>
      </w:r>
      <w:r w:rsidRPr="00300A5C">
        <w:rPr>
          <w:spacing w:val="-1"/>
        </w:rPr>
        <w:t xml:space="preserve"> State plan, will be</w:t>
      </w:r>
      <w:r>
        <w:rPr>
          <w:spacing w:val="-1"/>
        </w:rPr>
        <w:t xml:space="preserve"> posted</w:t>
      </w:r>
      <w:r w:rsidRPr="00300A5C">
        <w:rPr>
          <w:spacing w:val="-1"/>
        </w:rPr>
        <w:t xml:space="preserve"> on the Department’s </w:t>
      </w:r>
      <w:r>
        <w:rPr>
          <w:spacing w:val="-1"/>
        </w:rPr>
        <w:t>website.</w:t>
      </w:r>
      <w:r w:rsidRPr="00300A5C">
        <w:rPr>
          <w:spacing w:val="-1"/>
        </w:rPr>
        <w:t xml:space="preserve"> Any </w:t>
      </w:r>
      <w:r>
        <w:rPr>
          <w:spacing w:val="-1"/>
        </w:rPr>
        <w:t>further</w:t>
      </w:r>
      <w:r w:rsidRPr="00300A5C">
        <w:rPr>
          <w:spacing w:val="-1"/>
        </w:rPr>
        <w:t xml:space="preserve"> </w:t>
      </w:r>
      <w:r>
        <w:rPr>
          <w:spacing w:val="-1"/>
        </w:rPr>
        <w:t>requests</w:t>
      </w:r>
      <w:r w:rsidRPr="00300A5C">
        <w:rPr>
          <w:spacing w:val="-1"/>
        </w:rPr>
        <w:t xml:space="preserve"> to amend </w:t>
      </w:r>
      <w:r>
        <w:rPr>
          <w:spacing w:val="-1"/>
        </w:rPr>
        <w:t>California</w:t>
      </w:r>
      <w:r w:rsidRPr="00300A5C">
        <w:rPr>
          <w:spacing w:val="-1"/>
        </w:rPr>
        <w:t>’s ESEA consolidated State plan must be</w:t>
      </w:r>
      <w:r>
        <w:rPr>
          <w:spacing w:val="-1"/>
        </w:rPr>
        <w:t xml:space="preserve"> </w:t>
      </w:r>
      <w:r w:rsidRPr="00300A5C">
        <w:rPr>
          <w:spacing w:val="-1"/>
        </w:rPr>
        <w:t xml:space="preserve">submitted to the </w:t>
      </w:r>
      <w:r>
        <w:rPr>
          <w:spacing w:val="-1"/>
        </w:rPr>
        <w:t>Department</w:t>
      </w:r>
      <w:r w:rsidRPr="00300A5C">
        <w:rPr>
          <w:spacing w:val="-1"/>
        </w:rPr>
        <w:t xml:space="preserve"> for</w:t>
      </w:r>
      <w:r>
        <w:rPr>
          <w:spacing w:val="-1"/>
        </w:rPr>
        <w:t xml:space="preserve"> review</w:t>
      </w:r>
      <w:r w:rsidRPr="00300A5C">
        <w:rPr>
          <w:spacing w:val="-1"/>
        </w:rPr>
        <w:t xml:space="preserve"> </w:t>
      </w:r>
      <w:r>
        <w:rPr>
          <w:spacing w:val="-1"/>
        </w:rPr>
        <w:t>and</w:t>
      </w:r>
      <w:r w:rsidRPr="00300A5C">
        <w:rPr>
          <w:spacing w:val="-1"/>
        </w:rPr>
        <w:t xml:space="preserve"> </w:t>
      </w:r>
      <w:r>
        <w:rPr>
          <w:spacing w:val="-1"/>
        </w:rPr>
        <w:t>approval.</w:t>
      </w:r>
    </w:p>
    <w:p w14:paraId="50BE385D" w14:textId="1FA9CF2B" w:rsidR="00DB7DB6" w:rsidRPr="00300A5C" w:rsidRDefault="00DB7DB6" w:rsidP="00300A5C">
      <w:pPr>
        <w:pStyle w:val="BodyText"/>
        <w:spacing w:after="240"/>
        <w:rPr>
          <w:spacing w:val="-1"/>
        </w:rPr>
      </w:pPr>
      <w:r>
        <w:rPr>
          <w:spacing w:val="-1"/>
        </w:rPr>
        <w:t xml:space="preserve">Please </w:t>
      </w:r>
      <w:r w:rsidRPr="00300A5C">
        <w:rPr>
          <w:spacing w:val="-1"/>
        </w:rPr>
        <w:t>note the submission of the</w:t>
      </w:r>
      <w:r>
        <w:rPr>
          <w:spacing w:val="-1"/>
        </w:rPr>
        <w:t xml:space="preserve"> approved</w:t>
      </w:r>
      <w:r w:rsidRPr="00300A5C">
        <w:rPr>
          <w:spacing w:val="-1"/>
        </w:rPr>
        <w:t xml:space="preserve"> amendment </w:t>
      </w:r>
      <w:r>
        <w:rPr>
          <w:spacing w:val="-1"/>
        </w:rPr>
        <w:t>regarding</w:t>
      </w:r>
      <w:r w:rsidRPr="00300A5C">
        <w:rPr>
          <w:spacing w:val="-1"/>
        </w:rPr>
        <w:t xml:space="preserve"> how</w:t>
      </w:r>
      <w:r>
        <w:rPr>
          <w:spacing w:val="-1"/>
        </w:rPr>
        <w:t xml:space="preserve"> </w:t>
      </w:r>
      <w:r w:rsidRPr="00300A5C">
        <w:rPr>
          <w:spacing w:val="-1"/>
        </w:rPr>
        <w:t xml:space="preserve">low-income </w:t>
      </w:r>
      <w:r>
        <w:rPr>
          <w:spacing w:val="-1"/>
        </w:rPr>
        <w:t>and</w:t>
      </w:r>
      <w:r w:rsidRPr="00300A5C">
        <w:rPr>
          <w:spacing w:val="-1"/>
        </w:rPr>
        <w:t xml:space="preserve"> minority students in Title</w:t>
      </w:r>
      <w:r>
        <w:rPr>
          <w:spacing w:val="-1"/>
        </w:rPr>
        <w:t xml:space="preserve"> </w:t>
      </w:r>
      <w:r w:rsidRPr="00300A5C">
        <w:rPr>
          <w:spacing w:val="-1"/>
        </w:rPr>
        <w:t xml:space="preserve">I, </w:t>
      </w:r>
      <w:r>
        <w:rPr>
          <w:spacing w:val="-1"/>
        </w:rPr>
        <w:t>Part</w:t>
      </w:r>
      <w:r w:rsidRPr="00300A5C">
        <w:rPr>
          <w:spacing w:val="-1"/>
        </w:rPr>
        <w:t xml:space="preserve"> A </w:t>
      </w:r>
      <w:r>
        <w:rPr>
          <w:spacing w:val="-1"/>
        </w:rPr>
        <w:t>schools</w:t>
      </w:r>
      <w:r w:rsidRPr="00300A5C">
        <w:rPr>
          <w:spacing w:val="-1"/>
        </w:rPr>
        <w:t xml:space="preserve"> </w:t>
      </w:r>
      <w:r>
        <w:rPr>
          <w:spacing w:val="-1"/>
        </w:rPr>
        <w:t>are</w:t>
      </w:r>
      <w:r w:rsidRPr="00300A5C">
        <w:rPr>
          <w:spacing w:val="-1"/>
        </w:rPr>
        <w:t xml:space="preserve"> not </w:t>
      </w:r>
      <w:r>
        <w:rPr>
          <w:spacing w:val="-1"/>
        </w:rPr>
        <w:t>served</w:t>
      </w:r>
      <w:r w:rsidRPr="00300A5C">
        <w:rPr>
          <w:spacing w:val="-1"/>
        </w:rPr>
        <w:t xml:space="preserve"> </w:t>
      </w:r>
      <w:r>
        <w:rPr>
          <w:spacing w:val="-1"/>
        </w:rPr>
        <w:t>at</w:t>
      </w:r>
      <w:r w:rsidRPr="00300A5C">
        <w:rPr>
          <w:spacing w:val="-1"/>
        </w:rPr>
        <w:t xml:space="preserve"> a</w:t>
      </w:r>
      <w:r>
        <w:rPr>
          <w:spacing w:val="-1"/>
        </w:rPr>
        <w:t xml:space="preserve"> disproportionate</w:t>
      </w:r>
      <w:r w:rsidRPr="00300A5C">
        <w:rPr>
          <w:spacing w:val="-1"/>
        </w:rPr>
        <w:t xml:space="preserve"> </w:t>
      </w:r>
      <w:r>
        <w:rPr>
          <w:spacing w:val="-1"/>
        </w:rPr>
        <w:t>rate</w:t>
      </w:r>
      <w:r w:rsidRPr="00300A5C">
        <w:rPr>
          <w:spacing w:val="-1"/>
        </w:rPr>
        <w:t xml:space="preserve"> by </w:t>
      </w:r>
      <w:r>
        <w:rPr>
          <w:spacing w:val="-1"/>
        </w:rPr>
        <w:t>ineffective teachers</w:t>
      </w:r>
      <w:r w:rsidRPr="00300A5C">
        <w:rPr>
          <w:spacing w:val="-1"/>
        </w:rPr>
        <w:t xml:space="preserve"> to the </w:t>
      </w:r>
      <w:r>
        <w:rPr>
          <w:spacing w:val="-1"/>
        </w:rPr>
        <w:t>consolidated</w:t>
      </w:r>
      <w:r w:rsidRPr="00300A5C">
        <w:rPr>
          <w:spacing w:val="-1"/>
        </w:rPr>
        <w:t xml:space="preserve"> State plan also fulfills the</w:t>
      </w:r>
      <w:r>
        <w:rPr>
          <w:spacing w:val="-1"/>
        </w:rPr>
        <w:t xml:space="preserve"> </w:t>
      </w:r>
      <w:r w:rsidRPr="00300A5C">
        <w:rPr>
          <w:spacing w:val="-1"/>
        </w:rPr>
        <w:t>terms of</w:t>
      </w:r>
      <w:r>
        <w:rPr>
          <w:spacing w:val="-1"/>
        </w:rPr>
        <w:t xml:space="preserve"> </w:t>
      </w:r>
      <w:r w:rsidRPr="00300A5C">
        <w:rPr>
          <w:spacing w:val="-1"/>
        </w:rPr>
        <w:t xml:space="preserve">the </w:t>
      </w:r>
      <w:r>
        <w:rPr>
          <w:spacing w:val="-1"/>
        </w:rPr>
        <w:t>condition</w:t>
      </w:r>
      <w:r w:rsidRPr="00300A5C">
        <w:rPr>
          <w:spacing w:val="-1"/>
        </w:rPr>
        <w:t xml:space="preserve"> the</w:t>
      </w:r>
      <w:r>
        <w:rPr>
          <w:spacing w:val="-1"/>
        </w:rPr>
        <w:t xml:space="preserve"> </w:t>
      </w:r>
      <w:r w:rsidRPr="00300A5C">
        <w:rPr>
          <w:spacing w:val="-1"/>
        </w:rPr>
        <w:t xml:space="preserve">Department </w:t>
      </w:r>
      <w:r>
        <w:rPr>
          <w:spacing w:val="-1"/>
        </w:rPr>
        <w:t>placed</w:t>
      </w:r>
      <w:r w:rsidRPr="00300A5C">
        <w:rPr>
          <w:spacing w:val="-1"/>
        </w:rPr>
        <w:t xml:space="preserve"> on California’s Title</w:t>
      </w:r>
      <w:r>
        <w:rPr>
          <w:spacing w:val="-1"/>
        </w:rPr>
        <w:t xml:space="preserve"> </w:t>
      </w:r>
      <w:r w:rsidRPr="00300A5C">
        <w:rPr>
          <w:spacing w:val="-1"/>
        </w:rPr>
        <w:t xml:space="preserve">I, </w:t>
      </w:r>
      <w:r>
        <w:rPr>
          <w:spacing w:val="-1"/>
        </w:rPr>
        <w:t>Part</w:t>
      </w:r>
      <w:r w:rsidRPr="00300A5C">
        <w:rPr>
          <w:spacing w:val="-1"/>
        </w:rPr>
        <w:t xml:space="preserve"> A</w:t>
      </w:r>
      <w:r>
        <w:rPr>
          <w:spacing w:val="-1"/>
        </w:rPr>
        <w:t xml:space="preserve"> </w:t>
      </w:r>
      <w:r w:rsidRPr="00300A5C">
        <w:rPr>
          <w:spacing w:val="-1"/>
        </w:rPr>
        <w:t xml:space="preserve">grant in a letter </w:t>
      </w:r>
      <w:r>
        <w:rPr>
          <w:spacing w:val="-1"/>
        </w:rPr>
        <w:t>dated</w:t>
      </w:r>
      <w:r w:rsidRPr="00300A5C">
        <w:rPr>
          <w:spacing w:val="-1"/>
        </w:rPr>
        <w:t xml:space="preserve"> July 12, 2018. As a </w:t>
      </w:r>
      <w:r>
        <w:rPr>
          <w:spacing w:val="-1"/>
        </w:rPr>
        <w:t>result</w:t>
      </w:r>
      <w:r w:rsidRPr="00300A5C">
        <w:rPr>
          <w:spacing w:val="-1"/>
        </w:rPr>
        <w:t xml:space="preserve"> of the </w:t>
      </w:r>
      <w:r>
        <w:rPr>
          <w:spacing w:val="-1"/>
        </w:rPr>
        <w:t>approval</w:t>
      </w:r>
      <w:r w:rsidRPr="00300A5C">
        <w:rPr>
          <w:spacing w:val="-1"/>
        </w:rPr>
        <w:t xml:space="preserve"> of this </w:t>
      </w:r>
      <w:r>
        <w:rPr>
          <w:spacing w:val="-1"/>
        </w:rPr>
        <w:t>amendment,</w:t>
      </w:r>
      <w:r w:rsidRPr="00300A5C">
        <w:rPr>
          <w:spacing w:val="-1"/>
        </w:rPr>
        <w:t xml:space="preserve"> the </w:t>
      </w:r>
      <w:r>
        <w:rPr>
          <w:spacing w:val="-1"/>
        </w:rPr>
        <w:t>condition</w:t>
      </w:r>
      <w:r w:rsidRPr="00300A5C">
        <w:rPr>
          <w:spacing w:val="-1"/>
        </w:rPr>
        <w:t xml:space="preserve"> is </w:t>
      </w:r>
      <w:r>
        <w:rPr>
          <w:spacing w:val="-1"/>
        </w:rPr>
        <w:t>removed.</w:t>
      </w:r>
    </w:p>
    <w:p w14:paraId="0B8D129D" w14:textId="507D661C" w:rsidR="00DB7DB6" w:rsidRPr="00300A5C" w:rsidRDefault="00DB7DB6" w:rsidP="00300A5C">
      <w:pPr>
        <w:pStyle w:val="BodyText"/>
        <w:spacing w:after="240"/>
        <w:rPr>
          <w:spacing w:val="-1"/>
        </w:rPr>
      </w:pPr>
      <w:r w:rsidRPr="00300A5C">
        <w:rPr>
          <w:spacing w:val="-1"/>
        </w:rPr>
        <w:t xml:space="preserve">As a </w:t>
      </w:r>
      <w:r>
        <w:rPr>
          <w:spacing w:val="-1"/>
        </w:rPr>
        <w:t>reminder,</w:t>
      </w:r>
      <w:r w:rsidRPr="00300A5C">
        <w:rPr>
          <w:spacing w:val="-1"/>
        </w:rPr>
        <w:t xml:space="preserve"> </w:t>
      </w:r>
      <w:r>
        <w:rPr>
          <w:spacing w:val="-1"/>
        </w:rPr>
        <w:t>California</w:t>
      </w:r>
      <w:r w:rsidRPr="00300A5C">
        <w:rPr>
          <w:spacing w:val="-1"/>
        </w:rPr>
        <w:t xml:space="preserve"> </w:t>
      </w:r>
      <w:r>
        <w:rPr>
          <w:spacing w:val="-1"/>
        </w:rPr>
        <w:t>assured</w:t>
      </w:r>
      <w:r w:rsidRPr="00300A5C">
        <w:rPr>
          <w:spacing w:val="-1"/>
        </w:rPr>
        <w:t xml:space="preserve"> in its </w:t>
      </w:r>
      <w:r>
        <w:rPr>
          <w:spacing w:val="-1"/>
        </w:rPr>
        <w:t>request</w:t>
      </w:r>
      <w:r w:rsidRPr="00300A5C">
        <w:rPr>
          <w:spacing w:val="-1"/>
        </w:rPr>
        <w:t xml:space="preserve"> to </w:t>
      </w:r>
      <w:r>
        <w:rPr>
          <w:spacing w:val="-1"/>
        </w:rPr>
        <w:t>waive</w:t>
      </w:r>
      <w:r w:rsidRPr="00300A5C">
        <w:rPr>
          <w:spacing w:val="-1"/>
        </w:rPr>
        <w:t xml:space="preserve"> </w:t>
      </w:r>
      <w:r>
        <w:rPr>
          <w:spacing w:val="-1"/>
        </w:rPr>
        <w:t>accountability,</w:t>
      </w:r>
      <w:r w:rsidRPr="00300A5C">
        <w:rPr>
          <w:spacing w:val="-1"/>
        </w:rPr>
        <w:t xml:space="preserve"> school </w:t>
      </w:r>
      <w:r>
        <w:rPr>
          <w:spacing w:val="-1"/>
        </w:rPr>
        <w:t>identification,</w:t>
      </w:r>
      <w:r w:rsidRPr="00300A5C">
        <w:rPr>
          <w:spacing w:val="-1"/>
        </w:rPr>
        <w:t xml:space="preserve"> </w:t>
      </w:r>
      <w:r>
        <w:rPr>
          <w:spacing w:val="-1"/>
        </w:rPr>
        <w:t>and</w:t>
      </w:r>
      <w:r w:rsidRPr="00300A5C">
        <w:rPr>
          <w:spacing w:val="-1"/>
        </w:rPr>
        <w:t xml:space="preserve"> </w:t>
      </w:r>
      <w:r>
        <w:rPr>
          <w:spacing w:val="-1"/>
        </w:rPr>
        <w:t>related</w:t>
      </w:r>
      <w:r w:rsidRPr="00300A5C">
        <w:rPr>
          <w:spacing w:val="-1"/>
        </w:rPr>
        <w:t xml:space="preserve"> reporting requirements for </w:t>
      </w:r>
      <w:r>
        <w:rPr>
          <w:spacing w:val="-1"/>
        </w:rPr>
        <w:t>school</w:t>
      </w:r>
      <w:r w:rsidRPr="00300A5C">
        <w:rPr>
          <w:spacing w:val="-1"/>
        </w:rPr>
        <w:t xml:space="preserve"> year 2020-2021 that it will </w:t>
      </w:r>
      <w:r>
        <w:rPr>
          <w:spacing w:val="-1"/>
        </w:rPr>
        <w:t>next</w:t>
      </w:r>
      <w:r w:rsidRPr="00300A5C">
        <w:rPr>
          <w:spacing w:val="-1"/>
        </w:rPr>
        <w:t xml:space="preserve"> </w:t>
      </w:r>
      <w:r>
        <w:rPr>
          <w:spacing w:val="-1"/>
        </w:rPr>
        <w:t>identify</w:t>
      </w:r>
      <w:r w:rsidRPr="00300A5C">
        <w:rPr>
          <w:spacing w:val="-1"/>
        </w:rPr>
        <w:t xml:space="preserve"> </w:t>
      </w:r>
      <w:r>
        <w:rPr>
          <w:spacing w:val="-1"/>
        </w:rPr>
        <w:t>schools</w:t>
      </w:r>
      <w:r w:rsidRPr="00300A5C">
        <w:rPr>
          <w:spacing w:val="-1"/>
        </w:rPr>
        <w:t xml:space="preserve"> for </w:t>
      </w:r>
      <w:r>
        <w:rPr>
          <w:spacing w:val="-1"/>
        </w:rPr>
        <w:t>comprehensive,</w:t>
      </w:r>
      <w:r w:rsidRPr="00300A5C">
        <w:rPr>
          <w:spacing w:val="-1"/>
        </w:rPr>
        <w:t xml:space="preserve"> </w:t>
      </w:r>
      <w:r>
        <w:rPr>
          <w:spacing w:val="-1"/>
        </w:rPr>
        <w:t>targeted,</w:t>
      </w:r>
      <w:r w:rsidRPr="00300A5C">
        <w:rPr>
          <w:spacing w:val="-1"/>
        </w:rPr>
        <w:t xml:space="preserve"> </w:t>
      </w:r>
      <w:r>
        <w:rPr>
          <w:spacing w:val="-1"/>
        </w:rPr>
        <w:t>and</w:t>
      </w:r>
      <w:r w:rsidRPr="00300A5C">
        <w:rPr>
          <w:spacing w:val="-1"/>
        </w:rPr>
        <w:t xml:space="preserve"> </w:t>
      </w:r>
      <w:r>
        <w:rPr>
          <w:spacing w:val="-1"/>
        </w:rPr>
        <w:t>additional</w:t>
      </w:r>
      <w:r w:rsidRPr="00300A5C">
        <w:rPr>
          <w:spacing w:val="-1"/>
        </w:rPr>
        <w:t xml:space="preserve"> </w:t>
      </w:r>
      <w:r>
        <w:rPr>
          <w:spacing w:val="-1"/>
        </w:rPr>
        <w:t>targeted</w:t>
      </w:r>
      <w:r w:rsidRPr="00300A5C">
        <w:rPr>
          <w:spacing w:val="-1"/>
        </w:rPr>
        <w:t xml:space="preserve"> support and </w:t>
      </w:r>
      <w:r>
        <w:rPr>
          <w:spacing w:val="-1"/>
        </w:rPr>
        <w:t>improvement</w:t>
      </w:r>
      <w:r w:rsidRPr="00300A5C">
        <w:rPr>
          <w:spacing w:val="-1"/>
        </w:rPr>
        <w:t xml:space="preserve"> in </w:t>
      </w:r>
      <w:r>
        <w:rPr>
          <w:spacing w:val="-1"/>
        </w:rPr>
        <w:t>fall</w:t>
      </w:r>
      <w:r w:rsidRPr="00300A5C">
        <w:rPr>
          <w:spacing w:val="-1"/>
        </w:rPr>
        <w:t xml:space="preserve"> 2022 </w:t>
      </w:r>
      <w:r>
        <w:rPr>
          <w:spacing w:val="-1"/>
        </w:rPr>
        <w:t>based</w:t>
      </w:r>
      <w:r w:rsidRPr="00300A5C">
        <w:rPr>
          <w:spacing w:val="-1"/>
        </w:rPr>
        <w:t xml:space="preserve"> on its </w:t>
      </w:r>
      <w:r>
        <w:rPr>
          <w:spacing w:val="-1"/>
        </w:rPr>
        <w:t>system</w:t>
      </w:r>
      <w:r w:rsidRPr="00300A5C">
        <w:rPr>
          <w:spacing w:val="-1"/>
        </w:rPr>
        <w:t xml:space="preserve"> of </w:t>
      </w:r>
      <w:r>
        <w:rPr>
          <w:spacing w:val="-1"/>
        </w:rPr>
        <w:t>annual</w:t>
      </w:r>
      <w:r w:rsidRPr="00300A5C">
        <w:rPr>
          <w:spacing w:val="-1"/>
        </w:rPr>
        <w:t xml:space="preserve"> meaningful </w:t>
      </w:r>
      <w:r>
        <w:rPr>
          <w:spacing w:val="-1"/>
        </w:rPr>
        <w:t>differentiation</w:t>
      </w:r>
      <w:r w:rsidRPr="00300A5C">
        <w:rPr>
          <w:spacing w:val="-1"/>
        </w:rPr>
        <w:t xml:space="preserve"> for school </w:t>
      </w:r>
      <w:r>
        <w:rPr>
          <w:spacing w:val="-1"/>
        </w:rPr>
        <w:t>year</w:t>
      </w:r>
      <w:r w:rsidRPr="00300A5C">
        <w:rPr>
          <w:spacing w:val="-1"/>
        </w:rPr>
        <w:t xml:space="preserve"> </w:t>
      </w:r>
      <w:r>
        <w:rPr>
          <w:spacing w:val="-1"/>
        </w:rPr>
        <w:t>2021-2022.</w:t>
      </w:r>
    </w:p>
    <w:p w14:paraId="223932BA" w14:textId="29C7161C" w:rsidR="00DB7DB6" w:rsidRPr="00300A5C" w:rsidRDefault="00DB7DB6" w:rsidP="00300A5C">
      <w:pPr>
        <w:pStyle w:val="BodyText"/>
        <w:spacing w:after="240"/>
        <w:rPr>
          <w:spacing w:val="-1"/>
        </w:rPr>
      </w:pPr>
      <w:r w:rsidRPr="00300A5C">
        <w:rPr>
          <w:spacing w:val="-1"/>
        </w:rPr>
        <w:t xml:space="preserve">Finally, please be aware that approval of this amendment to </w:t>
      </w:r>
      <w:r>
        <w:rPr>
          <w:spacing w:val="-1"/>
        </w:rPr>
        <w:t>California</w:t>
      </w:r>
      <w:r w:rsidRPr="00300A5C">
        <w:rPr>
          <w:spacing w:val="-1"/>
        </w:rPr>
        <w:t>’s consolidated State plan is not</w:t>
      </w:r>
      <w:r w:rsidR="00300A5C" w:rsidRPr="00300A5C">
        <w:rPr>
          <w:spacing w:val="-1"/>
        </w:rPr>
        <w:t xml:space="preserve"> </w:t>
      </w:r>
      <w:r w:rsidRPr="00300A5C">
        <w:rPr>
          <w:spacing w:val="-1"/>
        </w:rPr>
        <w:t>a determination that all the information and data included in the amended State plan comply with</w:t>
      </w:r>
      <w:r w:rsidR="00351410" w:rsidRPr="00300A5C">
        <w:rPr>
          <w:spacing w:val="-1"/>
        </w:rPr>
        <w:t xml:space="preserve"> </w:t>
      </w:r>
      <w:r w:rsidRPr="00300A5C">
        <w:rPr>
          <w:spacing w:val="-1"/>
        </w:rPr>
        <w:t xml:space="preserve">Federal civil rights requirements, including Title VI of the Civil Rights Act of 1964, Title IX of the Education </w:t>
      </w:r>
      <w:r w:rsidRPr="00300A5C">
        <w:rPr>
          <w:spacing w:val="-1"/>
        </w:rPr>
        <w:lastRenderedPageBreak/>
        <w:t xml:space="preserve">Amendments of 1972, Section 504 of the Rehabilitation Act of 1973, Title II of the Americans with Disabilities Act, and requirements under the Individuals with Disabilities Education Act. It is </w:t>
      </w:r>
      <w:r>
        <w:rPr>
          <w:spacing w:val="-1"/>
        </w:rPr>
        <w:t>California</w:t>
      </w:r>
      <w:r w:rsidRPr="00300A5C">
        <w:rPr>
          <w:spacing w:val="-1"/>
        </w:rPr>
        <w:t>’s responsibility to comply with these civil rights requirements.</w:t>
      </w:r>
    </w:p>
    <w:p w14:paraId="075BBC00" w14:textId="484A2784" w:rsidR="00DB7DB6" w:rsidRPr="00300A5C" w:rsidRDefault="00DB7DB6" w:rsidP="00300A5C">
      <w:pPr>
        <w:pStyle w:val="BodyText"/>
        <w:spacing w:after="240"/>
        <w:rPr>
          <w:spacing w:val="-1"/>
        </w:rPr>
      </w:pPr>
      <w:r>
        <w:rPr>
          <w:spacing w:val="-1"/>
        </w:rPr>
        <w:t>Thank</w:t>
      </w:r>
      <w:r w:rsidRPr="00300A5C">
        <w:rPr>
          <w:spacing w:val="-1"/>
        </w:rPr>
        <w:t xml:space="preserve"> you </w:t>
      </w:r>
      <w:r>
        <w:rPr>
          <w:spacing w:val="-1"/>
        </w:rPr>
        <w:t>for</w:t>
      </w:r>
      <w:r w:rsidRPr="00300A5C">
        <w:rPr>
          <w:spacing w:val="-1"/>
        </w:rPr>
        <w:t xml:space="preserve"> </w:t>
      </w:r>
      <w:r>
        <w:rPr>
          <w:spacing w:val="-1"/>
        </w:rPr>
        <w:t>all</w:t>
      </w:r>
      <w:r w:rsidRPr="00300A5C">
        <w:rPr>
          <w:spacing w:val="-1"/>
        </w:rPr>
        <w:t xml:space="preserve"> of the </w:t>
      </w:r>
      <w:r>
        <w:rPr>
          <w:spacing w:val="-1"/>
        </w:rPr>
        <w:t>work</w:t>
      </w:r>
      <w:r w:rsidRPr="00300A5C">
        <w:rPr>
          <w:spacing w:val="-1"/>
        </w:rPr>
        <w:t xml:space="preserve"> that </w:t>
      </w:r>
      <w:r>
        <w:rPr>
          <w:spacing w:val="-1"/>
        </w:rPr>
        <w:t>California</w:t>
      </w:r>
      <w:r w:rsidRPr="00300A5C">
        <w:rPr>
          <w:spacing w:val="-1"/>
        </w:rPr>
        <w:t xml:space="preserve"> </w:t>
      </w:r>
      <w:r>
        <w:rPr>
          <w:spacing w:val="-1"/>
        </w:rPr>
        <w:t>has</w:t>
      </w:r>
      <w:r w:rsidRPr="00300A5C">
        <w:rPr>
          <w:spacing w:val="-1"/>
        </w:rPr>
        <w:t xml:space="preserve"> put into its </w:t>
      </w:r>
      <w:r>
        <w:rPr>
          <w:spacing w:val="-1"/>
        </w:rPr>
        <w:t>consolidated</w:t>
      </w:r>
      <w:r w:rsidRPr="00300A5C">
        <w:rPr>
          <w:spacing w:val="-1"/>
        </w:rPr>
        <w:t xml:space="preserve"> State</w:t>
      </w:r>
      <w:r>
        <w:rPr>
          <w:spacing w:val="-1"/>
        </w:rPr>
        <w:t xml:space="preserve"> </w:t>
      </w:r>
      <w:r w:rsidRPr="00300A5C">
        <w:rPr>
          <w:spacing w:val="-1"/>
        </w:rPr>
        <w:t xml:space="preserve">plan </w:t>
      </w:r>
      <w:r>
        <w:rPr>
          <w:spacing w:val="-1"/>
        </w:rPr>
        <w:t>under</w:t>
      </w:r>
      <w:r w:rsidRPr="00300A5C">
        <w:rPr>
          <w:spacing w:val="-1"/>
        </w:rPr>
        <w:t xml:space="preserve"> the</w:t>
      </w:r>
      <w:r>
        <w:rPr>
          <w:spacing w:val="-1"/>
        </w:rPr>
        <w:t xml:space="preserve"> </w:t>
      </w:r>
      <w:r w:rsidRPr="00300A5C">
        <w:rPr>
          <w:spacing w:val="-1"/>
        </w:rPr>
        <w:t xml:space="preserve">ESEA. </w:t>
      </w:r>
      <w:r>
        <w:rPr>
          <w:spacing w:val="-1"/>
        </w:rPr>
        <w:t>If</w:t>
      </w:r>
      <w:r w:rsidRPr="00300A5C">
        <w:rPr>
          <w:spacing w:val="-1"/>
        </w:rPr>
        <w:t xml:space="preserve"> you</w:t>
      </w:r>
      <w:r>
        <w:rPr>
          <w:spacing w:val="-1"/>
        </w:rPr>
        <w:t xml:space="preserve"> need</w:t>
      </w:r>
      <w:r w:rsidRPr="00300A5C">
        <w:rPr>
          <w:spacing w:val="-1"/>
        </w:rPr>
        <w:t xml:space="preserve"> </w:t>
      </w:r>
      <w:r>
        <w:rPr>
          <w:spacing w:val="-1"/>
        </w:rPr>
        <w:t>any</w:t>
      </w:r>
      <w:r w:rsidRPr="00300A5C">
        <w:rPr>
          <w:spacing w:val="-1"/>
        </w:rPr>
        <w:t xml:space="preserve"> </w:t>
      </w:r>
      <w:r>
        <w:rPr>
          <w:spacing w:val="-1"/>
        </w:rPr>
        <w:t>assistance regarding</w:t>
      </w:r>
      <w:r w:rsidRPr="00300A5C">
        <w:rPr>
          <w:spacing w:val="-1"/>
        </w:rPr>
        <w:t xml:space="preserve"> the implementation of your</w:t>
      </w:r>
      <w:r>
        <w:rPr>
          <w:spacing w:val="-1"/>
        </w:rPr>
        <w:t xml:space="preserve"> </w:t>
      </w:r>
      <w:r w:rsidRPr="00300A5C">
        <w:rPr>
          <w:spacing w:val="-1"/>
        </w:rPr>
        <w:t>ESEA</w:t>
      </w:r>
      <w:r>
        <w:rPr>
          <w:spacing w:val="-1"/>
        </w:rPr>
        <w:t xml:space="preserve"> </w:t>
      </w:r>
      <w:r w:rsidRPr="00300A5C">
        <w:rPr>
          <w:spacing w:val="-1"/>
        </w:rPr>
        <w:t>consolidated State</w:t>
      </w:r>
      <w:r>
        <w:rPr>
          <w:spacing w:val="-1"/>
        </w:rPr>
        <w:t xml:space="preserve"> </w:t>
      </w:r>
      <w:r w:rsidRPr="00300A5C">
        <w:rPr>
          <w:spacing w:val="-1"/>
        </w:rPr>
        <w:t xml:space="preserve">plan, </w:t>
      </w:r>
      <w:r>
        <w:rPr>
          <w:spacing w:val="-1"/>
        </w:rPr>
        <w:t>please</w:t>
      </w:r>
      <w:r w:rsidRPr="00300A5C">
        <w:rPr>
          <w:spacing w:val="-1"/>
        </w:rPr>
        <w:t xml:space="preserve"> </w:t>
      </w:r>
      <w:r>
        <w:rPr>
          <w:spacing w:val="-1"/>
        </w:rPr>
        <w:t>contact</w:t>
      </w:r>
      <w:r w:rsidRPr="00300A5C">
        <w:rPr>
          <w:spacing w:val="-1"/>
        </w:rPr>
        <w:t xml:space="preserve"> the </w:t>
      </w:r>
      <w:r>
        <w:rPr>
          <w:spacing w:val="-1"/>
        </w:rPr>
        <w:t xml:space="preserve">Office </w:t>
      </w:r>
      <w:r w:rsidRPr="00300A5C">
        <w:rPr>
          <w:spacing w:val="-1"/>
        </w:rPr>
        <w:t xml:space="preserve">of School Support and </w:t>
      </w:r>
      <w:r>
        <w:rPr>
          <w:spacing w:val="-1"/>
        </w:rPr>
        <w:t>Accountability</w:t>
      </w:r>
      <w:r w:rsidRPr="00300A5C">
        <w:rPr>
          <w:spacing w:val="-1"/>
        </w:rPr>
        <w:t xml:space="preserve"> </w:t>
      </w:r>
      <w:r>
        <w:rPr>
          <w:spacing w:val="-1"/>
        </w:rPr>
        <w:t>at:</w:t>
      </w:r>
      <w:r w:rsidRPr="00300A5C">
        <w:rPr>
          <w:spacing w:val="-1"/>
        </w:rPr>
        <w:t xml:space="preserve"> </w:t>
      </w:r>
      <w:hyperlink r:id="rId21" w:history="1">
        <w:r w:rsidR="00300A5C" w:rsidRPr="00A43D9E">
          <w:rPr>
            <w:rStyle w:val="Hyperlink"/>
            <w:spacing w:val="-1"/>
          </w:rPr>
          <w:t>OESE.Titlei-a@ed.gov</w:t>
        </w:r>
      </w:hyperlink>
      <w:r>
        <w:rPr>
          <w:spacing w:val="-1"/>
        </w:rPr>
        <w:t>.</w:t>
      </w:r>
    </w:p>
    <w:p w14:paraId="17880CD4" w14:textId="77777777" w:rsidR="00DB7DB6" w:rsidRPr="00300A5C" w:rsidRDefault="00DB7DB6" w:rsidP="00300A5C">
      <w:pPr>
        <w:pStyle w:val="BodyText"/>
        <w:spacing w:after="240"/>
        <w:ind w:left="5040"/>
        <w:rPr>
          <w:spacing w:val="-1"/>
        </w:rPr>
      </w:pPr>
      <w:r w:rsidRPr="00300A5C">
        <w:rPr>
          <w:spacing w:val="-1"/>
        </w:rPr>
        <w:t>Sincerely,</w:t>
      </w:r>
    </w:p>
    <w:p w14:paraId="75FDB253" w14:textId="1EEA6851" w:rsidR="00DB7DB6" w:rsidRPr="00300A5C" w:rsidRDefault="00DB7DB6" w:rsidP="00300A5C">
      <w:pPr>
        <w:pStyle w:val="BodyText"/>
        <w:spacing w:before="240" w:after="240"/>
        <w:ind w:left="5040"/>
        <w:rPr>
          <w:spacing w:val="-1"/>
        </w:rPr>
      </w:pPr>
      <w:r w:rsidRPr="00300A5C">
        <w:rPr>
          <w:noProof/>
          <w:spacing w:val="-1"/>
        </w:rPr>
        <w:drawing>
          <wp:inline distT="0" distB="0" distL="0" distR="0" wp14:anchorId="7DBD2C38" wp14:editId="0F7D12B8">
            <wp:extent cx="2025862" cy="657986"/>
            <wp:effectExtent l="0" t="0" r="0" b="0"/>
            <wp:docPr id="5" name="image2.jpeg" descr="Ian Rosenblum'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2025862" cy="657986"/>
                    </a:xfrm>
                    <a:prstGeom prst="rect">
                      <a:avLst/>
                    </a:prstGeom>
                  </pic:spPr>
                </pic:pic>
              </a:graphicData>
            </a:graphic>
          </wp:inline>
        </w:drawing>
      </w:r>
    </w:p>
    <w:p w14:paraId="797BBC40" w14:textId="77777777" w:rsidR="00DB7DB6" w:rsidRPr="00300A5C" w:rsidRDefault="00DB7DB6" w:rsidP="00300A5C">
      <w:pPr>
        <w:pStyle w:val="BodyText"/>
        <w:ind w:left="5040"/>
        <w:rPr>
          <w:spacing w:val="-1"/>
        </w:rPr>
      </w:pPr>
      <w:r w:rsidRPr="00300A5C">
        <w:rPr>
          <w:spacing w:val="-1"/>
        </w:rPr>
        <w:t>Ian Rosenblum</w:t>
      </w:r>
    </w:p>
    <w:p w14:paraId="4E5637F3" w14:textId="11B7B5BA" w:rsidR="00DB7DB6" w:rsidRPr="00300A5C" w:rsidRDefault="00DB7DB6" w:rsidP="00300A5C">
      <w:pPr>
        <w:pStyle w:val="BodyText"/>
        <w:spacing w:after="240"/>
        <w:ind w:left="5040"/>
        <w:rPr>
          <w:spacing w:val="-1"/>
        </w:rPr>
      </w:pPr>
      <w:r w:rsidRPr="00300A5C">
        <w:rPr>
          <w:spacing w:val="-1"/>
        </w:rPr>
        <w:t>Deputy Assistant Secretary for Policy and Programs Delegated the Authority to Perform the</w:t>
      </w:r>
      <w:r w:rsidR="00300A5C">
        <w:rPr>
          <w:spacing w:val="-1"/>
        </w:rPr>
        <w:t xml:space="preserve"> </w:t>
      </w:r>
      <w:r w:rsidR="00300A5C">
        <w:rPr>
          <w:spacing w:val="-1"/>
        </w:rPr>
        <w:br/>
      </w:r>
      <w:r w:rsidRPr="00300A5C">
        <w:rPr>
          <w:spacing w:val="-1"/>
        </w:rPr>
        <w:t>Functions and Duties of the Assistant Secretary</w:t>
      </w:r>
    </w:p>
    <w:p w14:paraId="00942E75" w14:textId="77777777" w:rsidR="00DB7DB6" w:rsidRPr="00300A5C" w:rsidRDefault="00DB7DB6" w:rsidP="00300A5C">
      <w:pPr>
        <w:pStyle w:val="Heading2"/>
        <w:spacing w:before="240"/>
        <w:ind w:left="90"/>
        <w:rPr>
          <w:rFonts w:ascii="Times New Roman" w:hAnsi="Times New Roman" w:cs="Times New Roman"/>
          <w:spacing w:val="-1"/>
          <w:sz w:val="24"/>
          <w:szCs w:val="24"/>
        </w:rPr>
      </w:pPr>
      <w:r w:rsidRPr="00300A5C">
        <w:rPr>
          <w:rFonts w:ascii="Times New Roman" w:hAnsi="Times New Roman" w:cs="Times New Roman"/>
          <w:spacing w:val="-1"/>
          <w:sz w:val="24"/>
          <w:szCs w:val="24"/>
        </w:rPr>
        <w:t>Enclosure</w:t>
      </w:r>
    </w:p>
    <w:p w14:paraId="1F26D162" w14:textId="55A7EA17" w:rsidR="00DB7DB6" w:rsidRPr="00300A5C" w:rsidRDefault="00DB7DB6" w:rsidP="00300A5C">
      <w:pPr>
        <w:pStyle w:val="BodyText"/>
        <w:spacing w:after="240"/>
        <w:rPr>
          <w:spacing w:val="-1"/>
        </w:rPr>
      </w:pPr>
      <w:r w:rsidRPr="00300A5C">
        <w:rPr>
          <w:spacing w:val="-1"/>
        </w:rPr>
        <w:t>cc: Joseph Saenz, California Department of Education</w:t>
      </w:r>
    </w:p>
    <w:p w14:paraId="25CC5DDB" w14:textId="77777777" w:rsidR="00300A5C" w:rsidRPr="00300A5C" w:rsidRDefault="00300A5C" w:rsidP="00300A5C"/>
    <w:p w14:paraId="2F3B668F" w14:textId="77777777" w:rsidR="00DB7DB6" w:rsidRPr="00300A5C" w:rsidRDefault="00DB7DB6" w:rsidP="00300A5C">
      <w:pPr>
        <w:sectPr w:rsidR="00DB7DB6" w:rsidRPr="00300A5C" w:rsidSect="00A33BB5">
          <w:type w:val="continuous"/>
          <w:pgSz w:w="12240" w:h="15840"/>
          <w:pgMar w:top="1440" w:right="1080" w:bottom="1440" w:left="1080" w:header="720" w:footer="720" w:gutter="0"/>
          <w:pgNumType w:start="1"/>
          <w:cols w:space="720"/>
          <w:docGrid w:linePitch="326"/>
        </w:sectPr>
      </w:pPr>
    </w:p>
    <w:p w14:paraId="66CF68D2" w14:textId="43FF8AA5" w:rsidR="00DB7DB6" w:rsidRPr="00300A5C" w:rsidRDefault="00377C42" w:rsidP="00300A5C">
      <w:pPr>
        <w:pStyle w:val="Heading2"/>
        <w:spacing w:before="240"/>
        <w:ind w:left="90"/>
        <w:rPr>
          <w:rFonts w:ascii="Times New Roman" w:hAnsi="Times New Roman" w:cs="Times New Roman"/>
          <w:spacing w:val="-1"/>
          <w:sz w:val="24"/>
          <w:szCs w:val="24"/>
          <w:u w:val="single"/>
        </w:rPr>
      </w:pPr>
      <w:r>
        <w:rPr>
          <w:rFonts w:ascii="Times New Roman"/>
          <w:b w:val="0"/>
          <w:spacing w:val="-1"/>
          <w:u w:val="thick" w:color="000000"/>
        </w:rPr>
        <w:br w:type="page"/>
      </w:r>
      <w:r w:rsidR="00DB7DB6" w:rsidRPr="00300A5C">
        <w:rPr>
          <w:rFonts w:ascii="Times New Roman" w:hAnsi="Times New Roman" w:cs="Times New Roman"/>
          <w:spacing w:val="-1"/>
          <w:sz w:val="24"/>
          <w:szCs w:val="24"/>
          <w:u w:val="single"/>
        </w:rPr>
        <w:lastRenderedPageBreak/>
        <w:t>Amendment to the California Consolidated State Plan</w:t>
      </w:r>
    </w:p>
    <w:p w14:paraId="7F822F73" w14:textId="005827D1" w:rsidR="00DB7DB6" w:rsidRPr="00300A5C" w:rsidRDefault="00DB7DB6" w:rsidP="00300A5C">
      <w:pPr>
        <w:pStyle w:val="BodyText"/>
        <w:spacing w:after="240"/>
        <w:rPr>
          <w:spacing w:val="-1"/>
        </w:rPr>
      </w:pPr>
      <w:r w:rsidRPr="00300A5C">
        <w:rPr>
          <w:spacing w:val="-1"/>
        </w:rPr>
        <w:t xml:space="preserve">The following is a summary of California’s amendment request. Please refer to the Department’s website </w:t>
      </w:r>
      <w:hyperlink r:id="rId22" w:tooltip="ESEA Consolidated State Plans" w:history="1">
        <w:r w:rsidR="00300A5C" w:rsidRPr="00A43D9E">
          <w:rPr>
            <w:rStyle w:val="Hyperlink"/>
            <w:spacing w:val="-1"/>
          </w:rPr>
          <w:t>https://oese.ed.gov/offices/office-of-formula-grants/school-support-and-accountability/essa-consolidated-state-plans/</w:t>
        </w:r>
      </w:hyperlink>
      <w:r w:rsidR="00300A5C">
        <w:rPr>
          <w:spacing w:val="-1"/>
        </w:rPr>
        <w:t xml:space="preserve"> </w:t>
      </w:r>
      <w:r w:rsidRPr="00300A5C">
        <w:rPr>
          <w:spacing w:val="-1"/>
        </w:rPr>
        <w:t>for California’s complete consolidated State plan.</w:t>
      </w:r>
    </w:p>
    <w:p w14:paraId="40634889" w14:textId="77777777" w:rsidR="00DB7DB6" w:rsidRDefault="00DB7DB6" w:rsidP="00DB7DB6">
      <w:pPr>
        <w:widowControl w:val="0"/>
        <w:numPr>
          <w:ilvl w:val="0"/>
          <w:numId w:val="33"/>
        </w:numPr>
        <w:tabs>
          <w:tab w:val="left" w:pos="461"/>
        </w:tabs>
        <w:spacing w:before="55" w:line="294" w:lineRule="exact"/>
        <w:rPr>
          <w:rFonts w:ascii="Times New Roman" w:hAnsi="Times New Roman"/>
        </w:rPr>
      </w:pPr>
      <w:r>
        <w:rPr>
          <w:rFonts w:ascii="Times New Roman"/>
          <w:i/>
        </w:rPr>
        <w:t xml:space="preserve">Disproportionate </w:t>
      </w:r>
      <w:r>
        <w:rPr>
          <w:rFonts w:ascii="Times New Roman"/>
          <w:i/>
          <w:spacing w:val="-1"/>
        </w:rPr>
        <w:t>Rate</w:t>
      </w:r>
      <w:r>
        <w:rPr>
          <w:rFonts w:ascii="Times New Roman"/>
          <w:i/>
        </w:rPr>
        <w:t xml:space="preserve"> of </w:t>
      </w:r>
      <w:r>
        <w:rPr>
          <w:rFonts w:ascii="Times New Roman"/>
          <w:i/>
          <w:spacing w:val="-1"/>
        </w:rPr>
        <w:t>Access</w:t>
      </w:r>
      <w:r>
        <w:rPr>
          <w:rFonts w:ascii="Times New Roman"/>
          <w:i/>
        </w:rPr>
        <w:t xml:space="preserve"> to </w:t>
      </w:r>
      <w:r>
        <w:rPr>
          <w:rFonts w:ascii="Times New Roman"/>
          <w:i/>
          <w:spacing w:val="-1"/>
        </w:rPr>
        <w:t>Educators</w:t>
      </w:r>
    </w:p>
    <w:p w14:paraId="1D9FE869" w14:textId="66AFE1F1" w:rsidR="005C114C" w:rsidRPr="005C114C" w:rsidRDefault="00DB7DB6" w:rsidP="00300A5C">
      <w:pPr>
        <w:pStyle w:val="BodyText"/>
        <w:ind w:left="460" w:right="121"/>
      </w:pPr>
      <w:r>
        <w:rPr>
          <w:spacing w:val="-1"/>
        </w:rPr>
        <w:t>California</w:t>
      </w:r>
      <w:r>
        <w:t xml:space="preserve"> </w:t>
      </w:r>
      <w:r>
        <w:rPr>
          <w:spacing w:val="-1"/>
        </w:rPr>
        <w:t>amended</w:t>
      </w:r>
      <w:r>
        <w:t xml:space="preserve"> its plan to provide</w:t>
      </w:r>
      <w:r>
        <w:rPr>
          <w:spacing w:val="-1"/>
        </w:rPr>
        <w:t xml:space="preserve"> </w:t>
      </w:r>
      <w:r>
        <w:t xml:space="preserve">information on </w:t>
      </w:r>
      <w:r>
        <w:rPr>
          <w:spacing w:val="-1"/>
        </w:rPr>
        <w:t>access</w:t>
      </w:r>
      <w:r>
        <w:t xml:space="preserve"> to </w:t>
      </w:r>
      <w:r>
        <w:rPr>
          <w:spacing w:val="-1"/>
        </w:rPr>
        <w:t>ineffective</w:t>
      </w:r>
      <w:r>
        <w:rPr>
          <w:spacing w:val="1"/>
        </w:rPr>
        <w:t xml:space="preserve"> </w:t>
      </w:r>
      <w:r>
        <w:rPr>
          <w:spacing w:val="-1"/>
        </w:rPr>
        <w:t>teachers</w:t>
      </w:r>
      <w:r>
        <w:t xml:space="preserve"> </w:t>
      </w:r>
      <w:r>
        <w:rPr>
          <w:spacing w:val="-1"/>
        </w:rPr>
        <w:t>for:</w:t>
      </w:r>
      <w:r>
        <w:t xml:space="preserve"> Title</w:t>
      </w:r>
      <w:r>
        <w:rPr>
          <w:spacing w:val="65"/>
        </w:rPr>
        <w:t xml:space="preserve"> </w:t>
      </w:r>
      <w:r>
        <w:t>I</w:t>
      </w:r>
      <w:r>
        <w:rPr>
          <w:spacing w:val="-4"/>
        </w:rPr>
        <w:t xml:space="preserve"> </w:t>
      </w:r>
      <w:r>
        <w:t xml:space="preserve">schools by </w:t>
      </w:r>
      <w:r>
        <w:rPr>
          <w:spacing w:val="-1"/>
        </w:rPr>
        <w:t>quartiles</w:t>
      </w:r>
      <w:r>
        <w:t xml:space="preserve"> of</w:t>
      </w:r>
      <w:r>
        <w:rPr>
          <w:spacing w:val="1"/>
        </w:rPr>
        <w:t xml:space="preserve"> </w:t>
      </w:r>
      <w:r>
        <w:rPr>
          <w:spacing w:val="-1"/>
        </w:rPr>
        <w:t xml:space="preserve">percentage </w:t>
      </w:r>
      <w:r>
        <w:t xml:space="preserve">of minority student </w:t>
      </w:r>
      <w:r>
        <w:rPr>
          <w:spacing w:val="-1"/>
        </w:rPr>
        <w:t>enrollment,</w:t>
      </w:r>
      <w:r>
        <w:t xml:space="preserve"> Title</w:t>
      </w:r>
      <w:r>
        <w:rPr>
          <w:spacing w:val="1"/>
        </w:rPr>
        <w:t xml:space="preserve"> </w:t>
      </w:r>
      <w:r>
        <w:t>I</w:t>
      </w:r>
      <w:r>
        <w:rPr>
          <w:spacing w:val="-1"/>
        </w:rPr>
        <w:t xml:space="preserve"> schools</w:t>
      </w:r>
      <w:r>
        <w:t xml:space="preserve"> by</w:t>
      </w:r>
      <w:r>
        <w:rPr>
          <w:spacing w:val="67"/>
        </w:rPr>
        <w:t xml:space="preserve"> </w:t>
      </w:r>
      <w:r>
        <w:rPr>
          <w:spacing w:val="-1"/>
        </w:rPr>
        <w:t>quartiles</w:t>
      </w:r>
      <w:r>
        <w:t xml:space="preserve"> of</w:t>
      </w:r>
      <w:r>
        <w:rPr>
          <w:spacing w:val="-1"/>
        </w:rPr>
        <w:t xml:space="preserve"> percentage </w:t>
      </w:r>
      <w:r>
        <w:t>of</w:t>
      </w:r>
      <w:r>
        <w:rPr>
          <w:spacing w:val="1"/>
        </w:rPr>
        <w:t xml:space="preserve"> </w:t>
      </w:r>
      <w:r>
        <w:rPr>
          <w:spacing w:val="-1"/>
        </w:rPr>
        <w:t>socioeconomically</w:t>
      </w:r>
      <w:r>
        <w:t xml:space="preserve"> </w:t>
      </w:r>
      <w:r>
        <w:rPr>
          <w:spacing w:val="-1"/>
        </w:rPr>
        <w:t>disadvantaged</w:t>
      </w:r>
      <w:r>
        <w:t xml:space="preserve"> </w:t>
      </w:r>
      <w:r>
        <w:rPr>
          <w:spacing w:val="-1"/>
        </w:rPr>
        <w:t>student</w:t>
      </w:r>
      <w:r>
        <w:t xml:space="preserve"> enrollment, and </w:t>
      </w:r>
      <w:r>
        <w:rPr>
          <w:spacing w:val="-1"/>
        </w:rPr>
        <w:t>Title</w:t>
      </w:r>
      <w:r>
        <w:rPr>
          <w:spacing w:val="1"/>
        </w:rPr>
        <w:t xml:space="preserve"> </w:t>
      </w:r>
      <w:r>
        <w:t>I</w:t>
      </w:r>
      <w:r>
        <w:rPr>
          <w:spacing w:val="101"/>
        </w:rPr>
        <w:t xml:space="preserve"> </w:t>
      </w:r>
      <w:r>
        <w:rPr>
          <w:spacing w:val="-1"/>
        </w:rPr>
        <w:t>and</w:t>
      </w:r>
      <w:r>
        <w:t xml:space="preserve"> </w:t>
      </w:r>
      <w:r>
        <w:rPr>
          <w:spacing w:val="-1"/>
        </w:rPr>
        <w:t>non-Title</w:t>
      </w:r>
      <w:r>
        <w:rPr>
          <w:spacing w:val="1"/>
        </w:rPr>
        <w:t xml:space="preserve"> </w:t>
      </w:r>
      <w:r>
        <w:t>I</w:t>
      </w:r>
      <w:r>
        <w:rPr>
          <w:spacing w:val="-4"/>
        </w:rPr>
        <w:t xml:space="preserve"> </w:t>
      </w:r>
      <w:r>
        <w:rPr>
          <w:spacing w:val="-1"/>
        </w:rPr>
        <w:t>schools</w:t>
      </w:r>
      <w:r>
        <w:t xml:space="preserve"> </w:t>
      </w:r>
      <w:r>
        <w:rPr>
          <w:spacing w:val="-1"/>
        </w:rPr>
        <w:t>overall</w:t>
      </w:r>
      <w:r>
        <w:t xml:space="preserve"> </w:t>
      </w:r>
      <w:r>
        <w:rPr>
          <w:spacing w:val="-1"/>
        </w:rPr>
        <w:t>alongside</w:t>
      </w:r>
      <w:r>
        <w:t xml:space="preserve"> </w:t>
      </w:r>
      <w:r>
        <w:rPr>
          <w:spacing w:val="-1"/>
        </w:rPr>
        <w:t>information</w:t>
      </w:r>
      <w:r>
        <w:t xml:space="preserve"> on </w:t>
      </w:r>
      <w:r>
        <w:rPr>
          <w:spacing w:val="-1"/>
        </w:rPr>
        <w:t>socioeconomically</w:t>
      </w:r>
      <w:r>
        <w:t xml:space="preserve"> </w:t>
      </w:r>
      <w:r>
        <w:rPr>
          <w:spacing w:val="-1"/>
        </w:rPr>
        <w:t>disadvantaged</w:t>
      </w:r>
      <w:r w:rsidR="00351410">
        <w:rPr>
          <w:spacing w:val="127"/>
        </w:rPr>
        <w:t xml:space="preserve"> </w:t>
      </w:r>
      <w:r>
        <w:t xml:space="preserve">student </w:t>
      </w:r>
      <w:r>
        <w:rPr>
          <w:spacing w:val="-1"/>
        </w:rPr>
        <w:t>enrollment.</w:t>
      </w:r>
    </w:p>
    <w:sectPr w:rsidR="005C114C" w:rsidRPr="005C114C" w:rsidSect="004275E3">
      <w:headerReference w:type="default" r:id="rId23"/>
      <w:headerReference w:type="first" r:id="rId24"/>
      <w:type w:val="continuous"/>
      <w:pgSz w:w="12240" w:h="15840"/>
      <w:pgMar w:top="1440" w:right="108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BCAF3" w14:textId="77777777" w:rsidR="00A157D0" w:rsidRDefault="00A157D0" w:rsidP="000151F8">
      <w:r>
        <w:separator/>
      </w:r>
    </w:p>
  </w:endnote>
  <w:endnote w:type="continuationSeparator" w:id="0">
    <w:p w14:paraId="045BEA67" w14:textId="77777777" w:rsidR="00A157D0" w:rsidRDefault="00A157D0" w:rsidP="000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4C860" w14:textId="77777777" w:rsidR="00A157D0" w:rsidRDefault="00A157D0" w:rsidP="000151F8">
      <w:r>
        <w:separator/>
      </w:r>
    </w:p>
  </w:footnote>
  <w:footnote w:type="continuationSeparator" w:id="0">
    <w:p w14:paraId="373EA53D" w14:textId="77777777" w:rsidR="00A157D0" w:rsidRDefault="00A157D0" w:rsidP="000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49BD" w14:textId="77777777" w:rsidR="00B42541" w:rsidRDefault="00B42541" w:rsidP="00FF6DB1">
    <w:pPr>
      <w:pStyle w:val="Header"/>
      <w:jc w:val="right"/>
    </w:pPr>
    <w:r>
      <w:t>memo-gad-feb22item01</w:t>
    </w:r>
  </w:p>
  <w:p w14:paraId="1868717A" w14:textId="48D983BA" w:rsidR="00B42541" w:rsidRDefault="00E644E3" w:rsidP="0023092F">
    <w:pPr>
      <w:pStyle w:val="Header"/>
      <w:spacing w:after="240"/>
      <w:jc w:val="right"/>
    </w:pPr>
    <w:sdt>
      <w:sdtPr>
        <w:id w:val="-1318336367"/>
        <w:docPartObj>
          <w:docPartGallery w:val="Page Numbers (Top of Page)"/>
          <w:docPartUnique/>
        </w:docPartObj>
      </w:sdtPr>
      <w:sdtEndPr/>
      <w:sdtContent>
        <w:r w:rsidR="00B42541" w:rsidRPr="00D010D5">
          <w:t xml:space="preserve">Page </w:t>
        </w:r>
        <w:r w:rsidR="00B42541" w:rsidRPr="00D010D5">
          <w:rPr>
            <w:bCs/>
          </w:rPr>
          <w:fldChar w:fldCharType="begin"/>
        </w:r>
        <w:r w:rsidR="00B42541" w:rsidRPr="00D010D5">
          <w:rPr>
            <w:bCs/>
          </w:rPr>
          <w:instrText xml:space="preserve"> PAGE </w:instrText>
        </w:r>
        <w:r w:rsidR="00B42541" w:rsidRPr="00D010D5">
          <w:rPr>
            <w:bCs/>
          </w:rPr>
          <w:fldChar w:fldCharType="separate"/>
        </w:r>
        <w:r w:rsidR="00B42541" w:rsidRPr="00D010D5">
          <w:rPr>
            <w:bCs/>
            <w:noProof/>
          </w:rPr>
          <w:t>2</w:t>
        </w:r>
        <w:r w:rsidR="00B42541" w:rsidRPr="00D010D5">
          <w:rPr>
            <w:bCs/>
          </w:rPr>
          <w:fldChar w:fldCharType="end"/>
        </w:r>
        <w:r w:rsidR="00B42541" w:rsidRPr="00D010D5">
          <w:t xml:space="preserve"> of </w:t>
        </w:r>
        <w:r w:rsidR="00B42541">
          <w:rPr>
            <w:bCs/>
          </w:rPr>
          <w:t>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ACB4" w14:textId="73B7A4B6" w:rsidR="00B42541" w:rsidRPr="00BA51BE" w:rsidRDefault="00B42541" w:rsidP="00246792">
    <w:pPr>
      <w:pStyle w:val="Header"/>
      <w:spacing w:after="240"/>
      <w:jc w:val="right"/>
    </w:pPr>
    <w:r>
      <w:t>memo-gad-feb22item01</w:t>
    </w:r>
    <w:r>
      <w:br/>
      <w:t>Attachment 1</w:t>
    </w:r>
    <w:r>
      <w:br/>
    </w:r>
    <w:sdt>
      <w:sdtPr>
        <w:id w:val="-928580200"/>
        <w:docPartObj>
          <w:docPartGallery w:val="Page Numbers (Top of Page)"/>
          <w:docPartUnique/>
        </w:docPartObj>
      </w:sdtPr>
      <w:sdtEndPr/>
      <w:sdtContent>
        <w:r w:rsidRPr="00BA51BE">
          <w:t xml:space="preserve">Page </w:t>
        </w:r>
        <w:r w:rsidRPr="00BA51BE">
          <w:rPr>
            <w:bCs/>
          </w:rPr>
          <w:fldChar w:fldCharType="begin"/>
        </w:r>
        <w:r w:rsidRPr="00BA51BE">
          <w:rPr>
            <w:bCs/>
          </w:rPr>
          <w:instrText xml:space="preserve"> PAGE </w:instrText>
        </w:r>
        <w:r w:rsidRPr="00BA51BE">
          <w:rPr>
            <w:bCs/>
          </w:rPr>
          <w:fldChar w:fldCharType="separate"/>
        </w:r>
        <w:r w:rsidRPr="00BA51BE">
          <w:rPr>
            <w:bCs/>
            <w:noProof/>
          </w:rPr>
          <w:t>2</w:t>
        </w:r>
        <w:r w:rsidRPr="00BA51BE">
          <w:rPr>
            <w:bCs/>
          </w:rPr>
          <w:fldChar w:fldCharType="end"/>
        </w:r>
        <w:r w:rsidRPr="00BA51BE">
          <w:t xml:space="preserve"> of </w:t>
        </w:r>
        <w:r>
          <w:rPr>
            <w:bCs/>
          </w:rPr>
          <w:t>5</w:t>
        </w:r>
      </w:sdtContent>
    </w:sdt>
  </w:p>
  <w:p w14:paraId="3B07CD96" w14:textId="77777777" w:rsidR="00B42541" w:rsidRDefault="00B42541">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713E" w14:textId="4CCC44E5" w:rsidR="00B42541" w:rsidRDefault="00B42541" w:rsidP="00A33BB5">
    <w:pPr>
      <w:pStyle w:val="Header"/>
      <w:spacing w:after="240"/>
      <w:jc w:val="right"/>
    </w:pPr>
    <w:r>
      <w:t>memo-gad-feb22item01</w:t>
    </w:r>
    <w:r>
      <w:br/>
      <w:t>Attachment 2</w:t>
    </w:r>
    <w:r>
      <w:br/>
    </w:r>
    <w:sdt>
      <w:sdtPr>
        <w:id w:val="1405184362"/>
        <w:docPartObj>
          <w:docPartGallery w:val="Page Numbers (Top of Page)"/>
          <w:docPartUnique/>
        </w:docPartObj>
      </w:sdtPr>
      <w:sdtEndPr/>
      <w:sdtContent>
        <w:r>
          <w:t xml:space="preserve">Page </w:t>
        </w:r>
        <w:r w:rsidRPr="00851093">
          <w:rPr>
            <w:bCs/>
          </w:rPr>
          <w:fldChar w:fldCharType="begin"/>
        </w:r>
        <w:r w:rsidRPr="00851093">
          <w:rPr>
            <w:bCs/>
          </w:rPr>
          <w:instrText xml:space="preserve"> PAGE </w:instrText>
        </w:r>
        <w:r w:rsidRPr="00851093">
          <w:rPr>
            <w:bCs/>
          </w:rPr>
          <w:fldChar w:fldCharType="separate"/>
        </w:r>
        <w:r w:rsidRPr="00851093">
          <w:rPr>
            <w:bCs/>
            <w:noProof/>
          </w:rPr>
          <w:t>2</w:t>
        </w:r>
        <w:r w:rsidRPr="00851093">
          <w:rPr>
            <w:bCs/>
          </w:rPr>
          <w:fldChar w:fldCharType="end"/>
        </w:r>
        <w:r w:rsidRPr="00851093">
          <w:t xml:space="preserve"> of</w:t>
        </w:r>
        <w:r>
          <w:t xml:space="preserve"> 3</w:t>
        </w:r>
      </w:sdtContent>
    </w:sdt>
  </w:p>
  <w:p w14:paraId="66EBF73A" w14:textId="77777777" w:rsidR="00B42541" w:rsidRDefault="00B42541">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FC4F" w14:textId="77777777" w:rsidR="00B42541" w:rsidRDefault="00B42541">
    <w:pPr>
      <w:pStyle w:val="Header"/>
      <w:jc w:val="right"/>
    </w:pPr>
    <w:r>
      <w:t>memo-gad-feb22item01</w:t>
    </w:r>
    <w:r>
      <w:br/>
      <w:t>Attachment 2</w:t>
    </w:r>
    <w:r>
      <w:br/>
    </w:r>
    <w:sdt>
      <w:sdtPr>
        <w:id w:val="-1912451889"/>
        <w:docPartObj>
          <w:docPartGallery w:val="Page Numbers (Top of Page)"/>
          <w:docPartUnique/>
        </w:docPartObj>
      </w:sdtPr>
      <w:sdtEndPr/>
      <w:sdtContent>
        <w:r>
          <w:t xml:space="preserve">Page </w:t>
        </w:r>
        <w:r w:rsidRPr="00851093">
          <w:rPr>
            <w:bCs/>
          </w:rPr>
          <w:fldChar w:fldCharType="begin"/>
        </w:r>
        <w:r w:rsidRPr="00851093">
          <w:rPr>
            <w:bCs/>
          </w:rPr>
          <w:instrText xml:space="preserve"> PAGE </w:instrText>
        </w:r>
        <w:r w:rsidRPr="00851093">
          <w:rPr>
            <w:bCs/>
          </w:rPr>
          <w:fldChar w:fldCharType="separate"/>
        </w:r>
        <w:r w:rsidRPr="00851093">
          <w:rPr>
            <w:bCs/>
            <w:noProof/>
          </w:rPr>
          <w:t>2</w:t>
        </w:r>
        <w:r w:rsidRPr="00851093">
          <w:rPr>
            <w:bCs/>
          </w:rPr>
          <w:fldChar w:fldCharType="end"/>
        </w:r>
        <w:r w:rsidRPr="00851093">
          <w:t xml:space="preserve"> of</w:t>
        </w:r>
        <w:r>
          <w:t xml:space="preserve"> 3</w:t>
        </w:r>
      </w:sdtContent>
    </w:sdt>
  </w:p>
  <w:p w14:paraId="3714630D" w14:textId="77777777" w:rsidR="00B42541" w:rsidRDefault="00B42541">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3F43" w14:textId="77777777" w:rsidR="00B42541" w:rsidRPr="00745ECB" w:rsidRDefault="00B42541" w:rsidP="00745ECB">
    <w:pPr>
      <w:pStyle w:val="Header"/>
      <w:jc w:val="right"/>
    </w:pPr>
    <w:r w:rsidRPr="00745ECB">
      <w:t>memo-oab-gad-jun21item01</w:t>
    </w:r>
  </w:p>
  <w:p w14:paraId="4142CFDF" w14:textId="16EA5443" w:rsidR="00B42541" w:rsidRPr="00745ECB" w:rsidRDefault="00B42541" w:rsidP="00745ECB">
    <w:pPr>
      <w:pStyle w:val="Header"/>
      <w:jc w:val="right"/>
    </w:pPr>
    <w:r w:rsidRPr="00745ECB">
      <w:t xml:space="preserve">Attachment </w:t>
    </w:r>
    <w:r>
      <w:t>2</w:t>
    </w:r>
  </w:p>
  <w:p w14:paraId="598CC12D" w14:textId="337BBE85" w:rsidR="00B42541" w:rsidRPr="00745ECB" w:rsidRDefault="00B42541" w:rsidP="000F40FC">
    <w:pPr>
      <w:pStyle w:val="Header"/>
      <w:spacing w:after="240"/>
      <w:jc w:val="right"/>
    </w:pPr>
    <w:r w:rsidRPr="00745ECB">
      <w:t xml:space="preserve">Page </w:t>
    </w:r>
    <w:sdt>
      <w:sdtPr>
        <w:id w:val="822540971"/>
        <w:docPartObj>
          <w:docPartGallery w:val="Page Numbers (Top of Page)"/>
          <w:docPartUnique/>
        </w:docPartObj>
      </w:sdtPr>
      <w:sdtEndPr/>
      <w:sdtContent>
        <w:r>
          <w:t>1</w:t>
        </w:r>
      </w:sdtContent>
    </w:sdt>
    <w:r w:rsidRPr="00745ECB">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02F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076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6A54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863D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80E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6CBD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066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A631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8A67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07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C24935"/>
    <w:multiLevelType w:val="hybridMultilevel"/>
    <w:tmpl w:val="B3369DFC"/>
    <w:lvl w:ilvl="0" w:tplc="E23EE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15C3C"/>
    <w:multiLevelType w:val="hybridMultilevel"/>
    <w:tmpl w:val="6038B562"/>
    <w:lvl w:ilvl="0" w:tplc="04090019">
      <w:start w:val="1"/>
      <w:numFmt w:val="lowerLetter"/>
      <w:lvlText w:val="%1."/>
      <w:lvlJc w:val="left"/>
      <w:pPr>
        <w:ind w:left="720" w:hanging="360"/>
      </w:pPr>
      <w:rPr>
        <w:rFonts w:hint="default"/>
        <w:b w:val="0"/>
        <w:sz w:val="22"/>
        <w:szCs w:val="22"/>
      </w:rPr>
    </w:lvl>
    <w:lvl w:ilvl="1" w:tplc="4F6EAC40">
      <w:start w:val="1"/>
      <w:numFmt w:val="decimal"/>
      <w:lvlText w:val="%2."/>
      <w:lvlJc w:val="left"/>
      <w:pPr>
        <w:ind w:left="144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5464C"/>
    <w:multiLevelType w:val="hybridMultilevel"/>
    <w:tmpl w:val="0DD26CDA"/>
    <w:lvl w:ilvl="0" w:tplc="3E026186">
      <w:start w:val="1"/>
      <w:numFmt w:val="decimal"/>
      <w:lvlText w:val="%1."/>
      <w:lvlJc w:val="left"/>
      <w:pPr>
        <w:ind w:left="840" w:hanging="360"/>
      </w:pPr>
      <w:rPr>
        <w:rFonts w:ascii="Times New Roman" w:eastAsia="Times New Roman" w:hAnsi="Times New Roman" w:cs="Times New Roman" w:hint="default"/>
        <w:spacing w:val="-4"/>
        <w:w w:val="99"/>
        <w:sz w:val="24"/>
        <w:szCs w:val="24"/>
        <w:lang w:val="en-US" w:eastAsia="en-US" w:bidi="en-US"/>
      </w:rPr>
    </w:lvl>
    <w:lvl w:ilvl="1" w:tplc="E7AEB914">
      <w:numFmt w:val="bullet"/>
      <w:lvlText w:val="•"/>
      <w:lvlJc w:val="left"/>
      <w:pPr>
        <w:ind w:left="3300" w:hanging="360"/>
      </w:pPr>
      <w:rPr>
        <w:rFonts w:hint="default"/>
        <w:lang w:val="en-US" w:eastAsia="en-US" w:bidi="en-US"/>
      </w:rPr>
    </w:lvl>
    <w:lvl w:ilvl="2" w:tplc="C3400806">
      <w:numFmt w:val="bullet"/>
      <w:lvlText w:val="•"/>
      <w:lvlJc w:val="left"/>
      <w:pPr>
        <w:ind w:left="4077" w:hanging="360"/>
      </w:pPr>
      <w:rPr>
        <w:rFonts w:hint="default"/>
        <w:lang w:val="en-US" w:eastAsia="en-US" w:bidi="en-US"/>
      </w:rPr>
    </w:lvl>
    <w:lvl w:ilvl="3" w:tplc="287C9A1E">
      <w:numFmt w:val="bullet"/>
      <w:lvlText w:val="•"/>
      <w:lvlJc w:val="left"/>
      <w:pPr>
        <w:ind w:left="4855" w:hanging="360"/>
      </w:pPr>
      <w:rPr>
        <w:rFonts w:hint="default"/>
        <w:lang w:val="en-US" w:eastAsia="en-US" w:bidi="en-US"/>
      </w:rPr>
    </w:lvl>
    <w:lvl w:ilvl="4" w:tplc="0734BC7E">
      <w:numFmt w:val="bullet"/>
      <w:lvlText w:val="•"/>
      <w:lvlJc w:val="left"/>
      <w:pPr>
        <w:ind w:left="5633" w:hanging="360"/>
      </w:pPr>
      <w:rPr>
        <w:rFonts w:hint="default"/>
        <w:lang w:val="en-US" w:eastAsia="en-US" w:bidi="en-US"/>
      </w:rPr>
    </w:lvl>
    <w:lvl w:ilvl="5" w:tplc="A64402B4">
      <w:numFmt w:val="bullet"/>
      <w:lvlText w:val="•"/>
      <w:lvlJc w:val="left"/>
      <w:pPr>
        <w:ind w:left="6411" w:hanging="360"/>
      </w:pPr>
      <w:rPr>
        <w:rFonts w:hint="default"/>
        <w:lang w:val="en-US" w:eastAsia="en-US" w:bidi="en-US"/>
      </w:rPr>
    </w:lvl>
    <w:lvl w:ilvl="6" w:tplc="0484AA1A">
      <w:numFmt w:val="bullet"/>
      <w:lvlText w:val="•"/>
      <w:lvlJc w:val="left"/>
      <w:pPr>
        <w:ind w:left="7188" w:hanging="360"/>
      </w:pPr>
      <w:rPr>
        <w:rFonts w:hint="default"/>
        <w:lang w:val="en-US" w:eastAsia="en-US" w:bidi="en-US"/>
      </w:rPr>
    </w:lvl>
    <w:lvl w:ilvl="7" w:tplc="2162F34C">
      <w:numFmt w:val="bullet"/>
      <w:lvlText w:val="•"/>
      <w:lvlJc w:val="left"/>
      <w:pPr>
        <w:ind w:left="7966" w:hanging="360"/>
      </w:pPr>
      <w:rPr>
        <w:rFonts w:hint="default"/>
        <w:lang w:val="en-US" w:eastAsia="en-US" w:bidi="en-US"/>
      </w:rPr>
    </w:lvl>
    <w:lvl w:ilvl="8" w:tplc="388CB8BE">
      <w:numFmt w:val="bullet"/>
      <w:lvlText w:val="•"/>
      <w:lvlJc w:val="left"/>
      <w:pPr>
        <w:ind w:left="8744" w:hanging="360"/>
      </w:pPr>
      <w:rPr>
        <w:rFonts w:hint="default"/>
        <w:lang w:val="en-US" w:eastAsia="en-US" w:bidi="en-US"/>
      </w:rPr>
    </w:lvl>
  </w:abstractNum>
  <w:abstractNum w:abstractNumId="15" w15:restartNumberingAfterBreak="0">
    <w:nsid w:val="214B6D24"/>
    <w:multiLevelType w:val="hybridMultilevel"/>
    <w:tmpl w:val="8660A6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CC0C2C"/>
    <w:multiLevelType w:val="hybridMultilevel"/>
    <w:tmpl w:val="4D28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34D2D"/>
    <w:multiLevelType w:val="hybridMultilevel"/>
    <w:tmpl w:val="DBC6C0B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E5226"/>
    <w:multiLevelType w:val="hybridMultilevel"/>
    <w:tmpl w:val="9346625E"/>
    <w:lvl w:ilvl="0" w:tplc="2DCE9278">
      <w:start w:val="1"/>
      <w:numFmt w:val="bullet"/>
      <w:lvlText w:val="•"/>
      <w:lvlJc w:val="left"/>
      <w:pPr>
        <w:tabs>
          <w:tab w:val="num" w:pos="720"/>
        </w:tabs>
        <w:ind w:left="720" w:hanging="360"/>
      </w:pPr>
      <w:rPr>
        <w:rFonts w:ascii="Arial" w:hAnsi="Arial" w:hint="default"/>
      </w:rPr>
    </w:lvl>
    <w:lvl w:ilvl="1" w:tplc="8A52E254" w:tentative="1">
      <w:start w:val="1"/>
      <w:numFmt w:val="bullet"/>
      <w:lvlText w:val="•"/>
      <w:lvlJc w:val="left"/>
      <w:pPr>
        <w:tabs>
          <w:tab w:val="num" w:pos="1440"/>
        </w:tabs>
        <w:ind w:left="1440" w:hanging="360"/>
      </w:pPr>
      <w:rPr>
        <w:rFonts w:ascii="Arial" w:hAnsi="Arial" w:hint="default"/>
      </w:rPr>
    </w:lvl>
    <w:lvl w:ilvl="2" w:tplc="3CA4EF4C" w:tentative="1">
      <w:start w:val="1"/>
      <w:numFmt w:val="bullet"/>
      <w:lvlText w:val="•"/>
      <w:lvlJc w:val="left"/>
      <w:pPr>
        <w:tabs>
          <w:tab w:val="num" w:pos="2160"/>
        </w:tabs>
        <w:ind w:left="2160" w:hanging="360"/>
      </w:pPr>
      <w:rPr>
        <w:rFonts w:ascii="Arial" w:hAnsi="Arial" w:hint="default"/>
      </w:rPr>
    </w:lvl>
    <w:lvl w:ilvl="3" w:tplc="F5DEF92E" w:tentative="1">
      <w:start w:val="1"/>
      <w:numFmt w:val="bullet"/>
      <w:lvlText w:val="•"/>
      <w:lvlJc w:val="left"/>
      <w:pPr>
        <w:tabs>
          <w:tab w:val="num" w:pos="2880"/>
        </w:tabs>
        <w:ind w:left="2880" w:hanging="360"/>
      </w:pPr>
      <w:rPr>
        <w:rFonts w:ascii="Arial" w:hAnsi="Arial" w:hint="default"/>
      </w:rPr>
    </w:lvl>
    <w:lvl w:ilvl="4" w:tplc="1D328FF2" w:tentative="1">
      <w:start w:val="1"/>
      <w:numFmt w:val="bullet"/>
      <w:lvlText w:val="•"/>
      <w:lvlJc w:val="left"/>
      <w:pPr>
        <w:tabs>
          <w:tab w:val="num" w:pos="3600"/>
        </w:tabs>
        <w:ind w:left="3600" w:hanging="360"/>
      </w:pPr>
      <w:rPr>
        <w:rFonts w:ascii="Arial" w:hAnsi="Arial" w:hint="default"/>
      </w:rPr>
    </w:lvl>
    <w:lvl w:ilvl="5" w:tplc="D9A2C206" w:tentative="1">
      <w:start w:val="1"/>
      <w:numFmt w:val="bullet"/>
      <w:lvlText w:val="•"/>
      <w:lvlJc w:val="left"/>
      <w:pPr>
        <w:tabs>
          <w:tab w:val="num" w:pos="4320"/>
        </w:tabs>
        <w:ind w:left="4320" w:hanging="360"/>
      </w:pPr>
      <w:rPr>
        <w:rFonts w:ascii="Arial" w:hAnsi="Arial" w:hint="default"/>
      </w:rPr>
    </w:lvl>
    <w:lvl w:ilvl="6" w:tplc="18FE2642" w:tentative="1">
      <w:start w:val="1"/>
      <w:numFmt w:val="bullet"/>
      <w:lvlText w:val="•"/>
      <w:lvlJc w:val="left"/>
      <w:pPr>
        <w:tabs>
          <w:tab w:val="num" w:pos="5040"/>
        </w:tabs>
        <w:ind w:left="5040" w:hanging="360"/>
      </w:pPr>
      <w:rPr>
        <w:rFonts w:ascii="Arial" w:hAnsi="Arial" w:hint="default"/>
      </w:rPr>
    </w:lvl>
    <w:lvl w:ilvl="7" w:tplc="285EEDFC" w:tentative="1">
      <w:start w:val="1"/>
      <w:numFmt w:val="bullet"/>
      <w:lvlText w:val="•"/>
      <w:lvlJc w:val="left"/>
      <w:pPr>
        <w:tabs>
          <w:tab w:val="num" w:pos="5760"/>
        </w:tabs>
        <w:ind w:left="5760" w:hanging="360"/>
      </w:pPr>
      <w:rPr>
        <w:rFonts w:ascii="Arial" w:hAnsi="Arial" w:hint="default"/>
      </w:rPr>
    </w:lvl>
    <w:lvl w:ilvl="8" w:tplc="77CA05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5D03E0"/>
    <w:multiLevelType w:val="hybridMultilevel"/>
    <w:tmpl w:val="B42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E4EDE"/>
    <w:multiLevelType w:val="hybridMultilevel"/>
    <w:tmpl w:val="D7FA4E8C"/>
    <w:lvl w:ilvl="0" w:tplc="BCC461EE">
      <w:numFmt w:val="bullet"/>
      <w:lvlText w:val=""/>
      <w:lvlJc w:val="left"/>
      <w:pPr>
        <w:ind w:left="840" w:hanging="360"/>
      </w:pPr>
      <w:rPr>
        <w:rFonts w:ascii="Symbol" w:eastAsia="Symbol" w:hAnsi="Symbol" w:cs="Symbol" w:hint="default"/>
        <w:w w:val="100"/>
        <w:sz w:val="24"/>
        <w:szCs w:val="24"/>
        <w:lang w:val="en-US" w:eastAsia="en-US" w:bidi="en-US"/>
      </w:rPr>
    </w:lvl>
    <w:lvl w:ilvl="1" w:tplc="807ECF86">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E3FCB788">
      <w:numFmt w:val="bullet"/>
      <w:lvlText w:val="•"/>
      <w:lvlJc w:val="left"/>
      <w:pPr>
        <w:ind w:left="2531" w:hanging="360"/>
      </w:pPr>
      <w:rPr>
        <w:rFonts w:hint="default"/>
        <w:lang w:val="en-US" w:eastAsia="en-US" w:bidi="en-US"/>
      </w:rPr>
    </w:lvl>
    <w:lvl w:ilvl="3" w:tplc="893ADB22">
      <w:numFmt w:val="bullet"/>
      <w:lvlText w:val="•"/>
      <w:lvlJc w:val="left"/>
      <w:pPr>
        <w:ind w:left="3502" w:hanging="360"/>
      </w:pPr>
      <w:rPr>
        <w:rFonts w:hint="default"/>
        <w:lang w:val="en-US" w:eastAsia="en-US" w:bidi="en-US"/>
      </w:rPr>
    </w:lvl>
    <w:lvl w:ilvl="4" w:tplc="69F667F8">
      <w:numFmt w:val="bullet"/>
      <w:lvlText w:val="•"/>
      <w:lvlJc w:val="left"/>
      <w:pPr>
        <w:ind w:left="4473" w:hanging="360"/>
      </w:pPr>
      <w:rPr>
        <w:rFonts w:hint="default"/>
        <w:lang w:val="en-US" w:eastAsia="en-US" w:bidi="en-US"/>
      </w:rPr>
    </w:lvl>
    <w:lvl w:ilvl="5" w:tplc="062C479E">
      <w:numFmt w:val="bullet"/>
      <w:lvlText w:val="•"/>
      <w:lvlJc w:val="left"/>
      <w:pPr>
        <w:ind w:left="5444" w:hanging="360"/>
      </w:pPr>
      <w:rPr>
        <w:rFonts w:hint="default"/>
        <w:lang w:val="en-US" w:eastAsia="en-US" w:bidi="en-US"/>
      </w:rPr>
    </w:lvl>
    <w:lvl w:ilvl="6" w:tplc="E8084274">
      <w:numFmt w:val="bullet"/>
      <w:lvlText w:val="•"/>
      <w:lvlJc w:val="left"/>
      <w:pPr>
        <w:ind w:left="6415" w:hanging="360"/>
      </w:pPr>
      <w:rPr>
        <w:rFonts w:hint="default"/>
        <w:lang w:val="en-US" w:eastAsia="en-US" w:bidi="en-US"/>
      </w:rPr>
    </w:lvl>
    <w:lvl w:ilvl="7" w:tplc="AB46249C">
      <w:numFmt w:val="bullet"/>
      <w:lvlText w:val="•"/>
      <w:lvlJc w:val="left"/>
      <w:pPr>
        <w:ind w:left="7386" w:hanging="360"/>
      </w:pPr>
      <w:rPr>
        <w:rFonts w:hint="default"/>
        <w:lang w:val="en-US" w:eastAsia="en-US" w:bidi="en-US"/>
      </w:rPr>
    </w:lvl>
    <w:lvl w:ilvl="8" w:tplc="DEBC8F94">
      <w:numFmt w:val="bullet"/>
      <w:lvlText w:val="•"/>
      <w:lvlJc w:val="left"/>
      <w:pPr>
        <w:ind w:left="8357" w:hanging="360"/>
      </w:pPr>
      <w:rPr>
        <w:rFonts w:hint="default"/>
        <w:lang w:val="en-US" w:eastAsia="en-US" w:bidi="en-US"/>
      </w:rPr>
    </w:lvl>
  </w:abstractNum>
  <w:abstractNum w:abstractNumId="23" w15:restartNumberingAfterBreak="0">
    <w:nsid w:val="467077FC"/>
    <w:multiLevelType w:val="hybridMultilevel"/>
    <w:tmpl w:val="BEE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24FEA"/>
    <w:multiLevelType w:val="hybridMultilevel"/>
    <w:tmpl w:val="FAA8935E"/>
    <w:lvl w:ilvl="0" w:tplc="005E896E">
      <w:start w:val="1"/>
      <w:numFmt w:val="decimal"/>
      <w:lvlText w:val="%1."/>
      <w:lvlJc w:val="left"/>
      <w:pPr>
        <w:ind w:left="898" w:hanging="360"/>
      </w:pPr>
      <w:rPr>
        <w:rFonts w:ascii="Times New Roman" w:eastAsia="Times New Roman" w:hAnsi="Times New Roman" w:cs="Times New Roman" w:hint="default"/>
        <w:spacing w:val="-3"/>
        <w:w w:val="99"/>
        <w:sz w:val="24"/>
        <w:szCs w:val="24"/>
        <w:lang w:val="en-US" w:eastAsia="en-US" w:bidi="en-US"/>
      </w:rPr>
    </w:lvl>
    <w:lvl w:ilvl="1" w:tplc="BEEC018E">
      <w:numFmt w:val="bullet"/>
      <w:lvlText w:val="•"/>
      <w:lvlJc w:val="left"/>
      <w:pPr>
        <w:ind w:left="1840" w:hanging="360"/>
      </w:pPr>
      <w:rPr>
        <w:rFonts w:hint="default"/>
        <w:lang w:val="en-US" w:eastAsia="en-US" w:bidi="en-US"/>
      </w:rPr>
    </w:lvl>
    <w:lvl w:ilvl="2" w:tplc="F7E80362">
      <w:numFmt w:val="bullet"/>
      <w:lvlText w:val="•"/>
      <w:lvlJc w:val="left"/>
      <w:pPr>
        <w:ind w:left="2780" w:hanging="360"/>
      </w:pPr>
      <w:rPr>
        <w:rFonts w:hint="default"/>
        <w:lang w:val="en-US" w:eastAsia="en-US" w:bidi="en-US"/>
      </w:rPr>
    </w:lvl>
    <w:lvl w:ilvl="3" w:tplc="071E5038">
      <w:numFmt w:val="bullet"/>
      <w:lvlText w:val="•"/>
      <w:lvlJc w:val="left"/>
      <w:pPr>
        <w:ind w:left="3720" w:hanging="360"/>
      </w:pPr>
      <w:rPr>
        <w:rFonts w:hint="default"/>
        <w:lang w:val="en-US" w:eastAsia="en-US" w:bidi="en-US"/>
      </w:rPr>
    </w:lvl>
    <w:lvl w:ilvl="4" w:tplc="D082A572">
      <w:numFmt w:val="bullet"/>
      <w:lvlText w:val="•"/>
      <w:lvlJc w:val="left"/>
      <w:pPr>
        <w:ind w:left="4660" w:hanging="360"/>
      </w:pPr>
      <w:rPr>
        <w:rFonts w:hint="default"/>
        <w:lang w:val="en-US" w:eastAsia="en-US" w:bidi="en-US"/>
      </w:rPr>
    </w:lvl>
    <w:lvl w:ilvl="5" w:tplc="A252B094">
      <w:numFmt w:val="bullet"/>
      <w:lvlText w:val="•"/>
      <w:lvlJc w:val="left"/>
      <w:pPr>
        <w:ind w:left="5600" w:hanging="360"/>
      </w:pPr>
      <w:rPr>
        <w:rFonts w:hint="default"/>
        <w:lang w:val="en-US" w:eastAsia="en-US" w:bidi="en-US"/>
      </w:rPr>
    </w:lvl>
    <w:lvl w:ilvl="6" w:tplc="A7B2E0D8">
      <w:numFmt w:val="bullet"/>
      <w:lvlText w:val="•"/>
      <w:lvlJc w:val="left"/>
      <w:pPr>
        <w:ind w:left="6540" w:hanging="360"/>
      </w:pPr>
      <w:rPr>
        <w:rFonts w:hint="default"/>
        <w:lang w:val="en-US" w:eastAsia="en-US" w:bidi="en-US"/>
      </w:rPr>
    </w:lvl>
    <w:lvl w:ilvl="7" w:tplc="62FA7866">
      <w:numFmt w:val="bullet"/>
      <w:lvlText w:val="•"/>
      <w:lvlJc w:val="left"/>
      <w:pPr>
        <w:ind w:left="7480" w:hanging="360"/>
      </w:pPr>
      <w:rPr>
        <w:rFonts w:hint="default"/>
        <w:lang w:val="en-US" w:eastAsia="en-US" w:bidi="en-US"/>
      </w:rPr>
    </w:lvl>
    <w:lvl w:ilvl="8" w:tplc="6C3C9400">
      <w:numFmt w:val="bullet"/>
      <w:lvlText w:val="•"/>
      <w:lvlJc w:val="left"/>
      <w:pPr>
        <w:ind w:left="8420" w:hanging="360"/>
      </w:pPr>
      <w:rPr>
        <w:rFonts w:hint="default"/>
        <w:lang w:val="en-US" w:eastAsia="en-US" w:bidi="en-US"/>
      </w:rPr>
    </w:lvl>
  </w:abstractNum>
  <w:abstractNum w:abstractNumId="25" w15:restartNumberingAfterBreak="0">
    <w:nsid w:val="49697F54"/>
    <w:multiLevelType w:val="hybridMultilevel"/>
    <w:tmpl w:val="FFFC3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9A62850"/>
    <w:multiLevelType w:val="hybridMultilevel"/>
    <w:tmpl w:val="661E2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A8217B6"/>
    <w:multiLevelType w:val="hybridMultilevel"/>
    <w:tmpl w:val="B2644D6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D84031A"/>
    <w:multiLevelType w:val="hybridMultilevel"/>
    <w:tmpl w:val="7BB2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3539D"/>
    <w:multiLevelType w:val="hybridMultilevel"/>
    <w:tmpl w:val="E5964014"/>
    <w:lvl w:ilvl="0" w:tplc="D272DC8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E44CD"/>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47207"/>
    <w:multiLevelType w:val="multilevel"/>
    <w:tmpl w:val="69A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36EB6"/>
    <w:multiLevelType w:val="hybridMultilevel"/>
    <w:tmpl w:val="54523FE0"/>
    <w:lvl w:ilvl="0" w:tplc="6846AFEE">
      <w:start w:val="2"/>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C2C6A"/>
    <w:multiLevelType w:val="hybridMultilevel"/>
    <w:tmpl w:val="326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22EF6"/>
    <w:multiLevelType w:val="hybridMultilevel"/>
    <w:tmpl w:val="B9BA974C"/>
    <w:lvl w:ilvl="0" w:tplc="D8CED3D2">
      <w:start w:val="1"/>
      <w:numFmt w:val="bullet"/>
      <w:lvlText w:val=""/>
      <w:lvlJc w:val="left"/>
      <w:pPr>
        <w:ind w:left="840" w:hanging="360"/>
      </w:pPr>
      <w:rPr>
        <w:rFonts w:ascii="Symbol" w:eastAsia="Symbol" w:hAnsi="Symbol" w:hint="default"/>
        <w:sz w:val="24"/>
        <w:szCs w:val="24"/>
      </w:rPr>
    </w:lvl>
    <w:lvl w:ilvl="1" w:tplc="E0B89432">
      <w:start w:val="1"/>
      <w:numFmt w:val="bullet"/>
      <w:lvlText w:val="•"/>
      <w:lvlJc w:val="left"/>
      <w:pPr>
        <w:ind w:left="1200" w:hanging="360"/>
      </w:pPr>
      <w:rPr>
        <w:rFonts w:hint="default"/>
      </w:rPr>
    </w:lvl>
    <w:lvl w:ilvl="2" w:tplc="B59CC2C4">
      <w:start w:val="1"/>
      <w:numFmt w:val="bullet"/>
      <w:lvlText w:val="•"/>
      <w:lvlJc w:val="left"/>
      <w:pPr>
        <w:ind w:left="3293" w:hanging="360"/>
      </w:pPr>
      <w:rPr>
        <w:rFonts w:hint="default"/>
      </w:rPr>
    </w:lvl>
    <w:lvl w:ilvl="3" w:tplc="6AA6F2B4">
      <w:start w:val="1"/>
      <w:numFmt w:val="bullet"/>
      <w:lvlText w:val="•"/>
      <w:lvlJc w:val="left"/>
      <w:pPr>
        <w:ind w:left="4164" w:hanging="360"/>
      </w:pPr>
      <w:rPr>
        <w:rFonts w:hint="default"/>
      </w:rPr>
    </w:lvl>
    <w:lvl w:ilvl="4" w:tplc="8C201F56">
      <w:start w:val="1"/>
      <w:numFmt w:val="bullet"/>
      <w:lvlText w:val="•"/>
      <w:lvlJc w:val="left"/>
      <w:pPr>
        <w:ind w:left="5034" w:hanging="360"/>
      </w:pPr>
      <w:rPr>
        <w:rFonts w:hint="default"/>
      </w:rPr>
    </w:lvl>
    <w:lvl w:ilvl="5" w:tplc="8AFA278A">
      <w:start w:val="1"/>
      <w:numFmt w:val="bullet"/>
      <w:lvlText w:val="•"/>
      <w:lvlJc w:val="left"/>
      <w:pPr>
        <w:ind w:left="5905" w:hanging="360"/>
      </w:pPr>
      <w:rPr>
        <w:rFonts w:hint="default"/>
      </w:rPr>
    </w:lvl>
    <w:lvl w:ilvl="6" w:tplc="2496E4A0">
      <w:start w:val="1"/>
      <w:numFmt w:val="bullet"/>
      <w:lvlText w:val="•"/>
      <w:lvlJc w:val="left"/>
      <w:pPr>
        <w:ind w:left="6776" w:hanging="360"/>
      </w:pPr>
      <w:rPr>
        <w:rFonts w:hint="default"/>
      </w:rPr>
    </w:lvl>
    <w:lvl w:ilvl="7" w:tplc="80A841B6">
      <w:start w:val="1"/>
      <w:numFmt w:val="bullet"/>
      <w:lvlText w:val="•"/>
      <w:lvlJc w:val="left"/>
      <w:pPr>
        <w:ind w:left="7647" w:hanging="360"/>
      </w:pPr>
      <w:rPr>
        <w:rFonts w:hint="default"/>
      </w:rPr>
    </w:lvl>
    <w:lvl w:ilvl="8" w:tplc="7400B3F4">
      <w:start w:val="1"/>
      <w:numFmt w:val="bullet"/>
      <w:lvlText w:val="•"/>
      <w:lvlJc w:val="left"/>
      <w:pPr>
        <w:ind w:left="8518" w:hanging="360"/>
      </w:pPr>
      <w:rPr>
        <w:rFonts w:hint="default"/>
      </w:rPr>
    </w:lvl>
  </w:abstractNum>
  <w:abstractNum w:abstractNumId="39" w15:restartNumberingAfterBreak="0">
    <w:nsid w:val="796C7283"/>
    <w:multiLevelType w:val="hybridMultilevel"/>
    <w:tmpl w:val="31F029F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7CFD57FD"/>
    <w:multiLevelType w:val="hybridMultilevel"/>
    <w:tmpl w:val="B27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41136"/>
    <w:multiLevelType w:val="hybridMultilevel"/>
    <w:tmpl w:val="F446D558"/>
    <w:lvl w:ilvl="0" w:tplc="0F0EF728">
      <w:start w:val="1"/>
      <w:numFmt w:val="bullet"/>
      <w:lvlText w:val=""/>
      <w:lvlJc w:val="left"/>
      <w:pPr>
        <w:ind w:left="460" w:hanging="360"/>
      </w:pPr>
      <w:rPr>
        <w:rFonts w:ascii="Symbol" w:eastAsia="Symbol" w:hAnsi="Symbol" w:hint="default"/>
        <w:sz w:val="24"/>
        <w:szCs w:val="24"/>
      </w:rPr>
    </w:lvl>
    <w:lvl w:ilvl="1" w:tplc="440C0A22">
      <w:start w:val="1"/>
      <w:numFmt w:val="bullet"/>
      <w:lvlText w:val="•"/>
      <w:lvlJc w:val="left"/>
      <w:pPr>
        <w:ind w:left="1368" w:hanging="360"/>
      </w:pPr>
      <w:rPr>
        <w:rFonts w:hint="default"/>
      </w:rPr>
    </w:lvl>
    <w:lvl w:ilvl="2" w:tplc="F83CADEE">
      <w:start w:val="1"/>
      <w:numFmt w:val="bullet"/>
      <w:lvlText w:val="•"/>
      <w:lvlJc w:val="left"/>
      <w:pPr>
        <w:ind w:left="2276" w:hanging="360"/>
      </w:pPr>
      <w:rPr>
        <w:rFonts w:hint="default"/>
      </w:rPr>
    </w:lvl>
    <w:lvl w:ilvl="3" w:tplc="14F2F8F0">
      <w:start w:val="1"/>
      <w:numFmt w:val="bullet"/>
      <w:lvlText w:val="•"/>
      <w:lvlJc w:val="left"/>
      <w:pPr>
        <w:ind w:left="3184" w:hanging="360"/>
      </w:pPr>
      <w:rPr>
        <w:rFonts w:hint="default"/>
      </w:rPr>
    </w:lvl>
    <w:lvl w:ilvl="4" w:tplc="D0EA2E94">
      <w:start w:val="1"/>
      <w:numFmt w:val="bullet"/>
      <w:lvlText w:val="•"/>
      <w:lvlJc w:val="left"/>
      <w:pPr>
        <w:ind w:left="4092" w:hanging="360"/>
      </w:pPr>
      <w:rPr>
        <w:rFonts w:hint="default"/>
      </w:rPr>
    </w:lvl>
    <w:lvl w:ilvl="5" w:tplc="5F769272">
      <w:start w:val="1"/>
      <w:numFmt w:val="bullet"/>
      <w:lvlText w:val="•"/>
      <w:lvlJc w:val="left"/>
      <w:pPr>
        <w:ind w:left="5000" w:hanging="360"/>
      </w:pPr>
      <w:rPr>
        <w:rFonts w:hint="default"/>
      </w:rPr>
    </w:lvl>
    <w:lvl w:ilvl="6" w:tplc="97F2BF06">
      <w:start w:val="1"/>
      <w:numFmt w:val="bullet"/>
      <w:lvlText w:val="•"/>
      <w:lvlJc w:val="left"/>
      <w:pPr>
        <w:ind w:left="5908" w:hanging="360"/>
      </w:pPr>
      <w:rPr>
        <w:rFonts w:hint="default"/>
      </w:rPr>
    </w:lvl>
    <w:lvl w:ilvl="7" w:tplc="DC7AEF96">
      <w:start w:val="1"/>
      <w:numFmt w:val="bullet"/>
      <w:lvlText w:val="•"/>
      <w:lvlJc w:val="left"/>
      <w:pPr>
        <w:ind w:left="6816" w:hanging="360"/>
      </w:pPr>
      <w:rPr>
        <w:rFonts w:hint="default"/>
      </w:rPr>
    </w:lvl>
    <w:lvl w:ilvl="8" w:tplc="D786BCD8">
      <w:start w:val="1"/>
      <w:numFmt w:val="bullet"/>
      <w:lvlText w:val="•"/>
      <w:lvlJc w:val="left"/>
      <w:pPr>
        <w:ind w:left="7724" w:hanging="360"/>
      </w:pPr>
      <w:rPr>
        <w:rFonts w:hint="default"/>
      </w:rPr>
    </w:lvl>
  </w:abstractNum>
  <w:num w:numId="1">
    <w:abstractNumId w:val="40"/>
  </w:num>
  <w:num w:numId="2">
    <w:abstractNumId w:val="3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4"/>
  </w:num>
  <w:num w:numId="6">
    <w:abstractNumId w:val="22"/>
  </w:num>
  <w:num w:numId="7">
    <w:abstractNumId w:val="27"/>
  </w:num>
  <w:num w:numId="8">
    <w:abstractNumId w:val="11"/>
  </w:num>
  <w:num w:numId="9">
    <w:abstractNumId w:val="19"/>
  </w:num>
  <w:num w:numId="10">
    <w:abstractNumId w:val="10"/>
  </w:num>
  <w:num w:numId="11">
    <w:abstractNumId w:val="28"/>
  </w:num>
  <w:num w:numId="12">
    <w:abstractNumId w:val="34"/>
  </w:num>
  <w:num w:numId="13">
    <w:abstractNumId w:val="36"/>
  </w:num>
  <w:num w:numId="14">
    <w:abstractNumId w:val="39"/>
  </w:num>
  <w:num w:numId="15">
    <w:abstractNumId w:val="16"/>
  </w:num>
  <w:num w:numId="16">
    <w:abstractNumId w:val="13"/>
  </w:num>
  <w:num w:numId="17">
    <w:abstractNumId w:val="29"/>
  </w:num>
  <w:num w:numId="18">
    <w:abstractNumId w:val="18"/>
  </w:num>
  <w:num w:numId="19">
    <w:abstractNumId w:val="15"/>
  </w:num>
  <w:num w:numId="20">
    <w:abstractNumId w:val="12"/>
  </w:num>
  <w:num w:numId="21">
    <w:abstractNumId w:val="31"/>
  </w:num>
  <w:num w:numId="22">
    <w:abstractNumId w:val="35"/>
  </w:num>
  <w:num w:numId="23">
    <w:abstractNumId w:val="30"/>
  </w:num>
  <w:num w:numId="24">
    <w:abstractNumId w:val="33"/>
  </w:num>
  <w:num w:numId="25">
    <w:abstractNumId w:val="23"/>
  </w:num>
  <w:num w:numId="26">
    <w:abstractNumId w:val="20"/>
  </w:num>
  <w:num w:numId="27">
    <w:abstractNumId w:val="21"/>
  </w:num>
  <w:num w:numId="28">
    <w:abstractNumId w:val="26"/>
  </w:num>
  <w:num w:numId="29">
    <w:abstractNumId w:val="25"/>
  </w:num>
  <w:num w:numId="30">
    <w:abstractNumId w:val="37"/>
  </w:num>
  <w:num w:numId="31">
    <w:abstractNumId w:val="17"/>
  </w:num>
  <w:num w:numId="32">
    <w:abstractNumId w:val="38"/>
  </w:num>
  <w:num w:numId="33">
    <w:abstractNumId w:val="4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1111"/>
    <w:rsid w:val="00014CE3"/>
    <w:rsid w:val="000151F8"/>
    <w:rsid w:val="000243FB"/>
    <w:rsid w:val="00040567"/>
    <w:rsid w:val="00043F5D"/>
    <w:rsid w:val="0005274D"/>
    <w:rsid w:val="00053B2A"/>
    <w:rsid w:val="00053EB3"/>
    <w:rsid w:val="00057A96"/>
    <w:rsid w:val="0006795C"/>
    <w:rsid w:val="00073CBA"/>
    <w:rsid w:val="00077927"/>
    <w:rsid w:val="00077F0E"/>
    <w:rsid w:val="00080D2E"/>
    <w:rsid w:val="000B0167"/>
    <w:rsid w:val="000C139F"/>
    <w:rsid w:val="000C61C4"/>
    <w:rsid w:val="000E129E"/>
    <w:rsid w:val="000E131D"/>
    <w:rsid w:val="000F119C"/>
    <w:rsid w:val="000F40FC"/>
    <w:rsid w:val="00105A77"/>
    <w:rsid w:val="00124E39"/>
    <w:rsid w:val="00142446"/>
    <w:rsid w:val="0016173B"/>
    <w:rsid w:val="001648E9"/>
    <w:rsid w:val="00177318"/>
    <w:rsid w:val="00184803"/>
    <w:rsid w:val="00184DEF"/>
    <w:rsid w:val="00184FFC"/>
    <w:rsid w:val="00186794"/>
    <w:rsid w:val="001917A0"/>
    <w:rsid w:val="00193094"/>
    <w:rsid w:val="0019566C"/>
    <w:rsid w:val="001A10FD"/>
    <w:rsid w:val="001C2AEB"/>
    <w:rsid w:val="001C6949"/>
    <w:rsid w:val="001D30AC"/>
    <w:rsid w:val="001E73A8"/>
    <w:rsid w:val="001F0E0D"/>
    <w:rsid w:val="001F1CBE"/>
    <w:rsid w:val="001F2744"/>
    <w:rsid w:val="0021679D"/>
    <w:rsid w:val="0023092F"/>
    <w:rsid w:val="0023104F"/>
    <w:rsid w:val="00237D18"/>
    <w:rsid w:val="002408E4"/>
    <w:rsid w:val="00245D48"/>
    <w:rsid w:val="00246792"/>
    <w:rsid w:val="002573DF"/>
    <w:rsid w:val="00260DE7"/>
    <w:rsid w:val="002625DE"/>
    <w:rsid w:val="00266D59"/>
    <w:rsid w:val="002918A2"/>
    <w:rsid w:val="0029286A"/>
    <w:rsid w:val="00295E80"/>
    <w:rsid w:val="002A036F"/>
    <w:rsid w:val="002A2951"/>
    <w:rsid w:val="002A2D96"/>
    <w:rsid w:val="002C1DA6"/>
    <w:rsid w:val="002D57BE"/>
    <w:rsid w:val="002E08E2"/>
    <w:rsid w:val="002E7784"/>
    <w:rsid w:val="002F4180"/>
    <w:rsid w:val="00300A5C"/>
    <w:rsid w:val="00316FC3"/>
    <w:rsid w:val="00321D49"/>
    <w:rsid w:val="00322C00"/>
    <w:rsid w:val="00325EAA"/>
    <w:rsid w:val="003312E1"/>
    <w:rsid w:val="0033498A"/>
    <w:rsid w:val="00335428"/>
    <w:rsid w:val="0033616F"/>
    <w:rsid w:val="00351410"/>
    <w:rsid w:val="0036047B"/>
    <w:rsid w:val="003644A0"/>
    <w:rsid w:val="00364C1F"/>
    <w:rsid w:val="00374F3D"/>
    <w:rsid w:val="00377C42"/>
    <w:rsid w:val="00381535"/>
    <w:rsid w:val="00390515"/>
    <w:rsid w:val="003C0ACC"/>
    <w:rsid w:val="003C1384"/>
    <w:rsid w:val="003D3CD3"/>
    <w:rsid w:val="003D4243"/>
    <w:rsid w:val="003E3761"/>
    <w:rsid w:val="003E3B94"/>
    <w:rsid w:val="003E5C2F"/>
    <w:rsid w:val="003E709B"/>
    <w:rsid w:val="004216BD"/>
    <w:rsid w:val="00423A3A"/>
    <w:rsid w:val="004250FE"/>
    <w:rsid w:val="004275E3"/>
    <w:rsid w:val="00431A78"/>
    <w:rsid w:val="00434E79"/>
    <w:rsid w:val="00436120"/>
    <w:rsid w:val="0044358E"/>
    <w:rsid w:val="00444ACC"/>
    <w:rsid w:val="00450F7B"/>
    <w:rsid w:val="004518E4"/>
    <w:rsid w:val="00453F18"/>
    <w:rsid w:val="0046640E"/>
    <w:rsid w:val="00467B25"/>
    <w:rsid w:val="00473500"/>
    <w:rsid w:val="00474181"/>
    <w:rsid w:val="00474A2F"/>
    <w:rsid w:val="00483610"/>
    <w:rsid w:val="00497AD0"/>
    <w:rsid w:val="004A439A"/>
    <w:rsid w:val="004B4750"/>
    <w:rsid w:val="004B4F94"/>
    <w:rsid w:val="004D1DB6"/>
    <w:rsid w:val="004D3F24"/>
    <w:rsid w:val="004E121C"/>
    <w:rsid w:val="004E1385"/>
    <w:rsid w:val="004E6F4D"/>
    <w:rsid w:val="004F3F8F"/>
    <w:rsid w:val="00513D24"/>
    <w:rsid w:val="0051479B"/>
    <w:rsid w:val="005220D1"/>
    <w:rsid w:val="00522EDD"/>
    <w:rsid w:val="00523B5D"/>
    <w:rsid w:val="00525389"/>
    <w:rsid w:val="005373AD"/>
    <w:rsid w:val="0054334A"/>
    <w:rsid w:val="00544584"/>
    <w:rsid w:val="00545B0C"/>
    <w:rsid w:val="00563D81"/>
    <w:rsid w:val="005710B9"/>
    <w:rsid w:val="00577191"/>
    <w:rsid w:val="0059740F"/>
    <w:rsid w:val="005B1325"/>
    <w:rsid w:val="005C114C"/>
    <w:rsid w:val="005D2D82"/>
    <w:rsid w:val="005D4A9A"/>
    <w:rsid w:val="005D600A"/>
    <w:rsid w:val="005E232C"/>
    <w:rsid w:val="005E7D68"/>
    <w:rsid w:val="006009AA"/>
    <w:rsid w:val="006160B5"/>
    <w:rsid w:val="006332BB"/>
    <w:rsid w:val="006337E6"/>
    <w:rsid w:val="0065588C"/>
    <w:rsid w:val="0065703E"/>
    <w:rsid w:val="006651AE"/>
    <w:rsid w:val="00673A83"/>
    <w:rsid w:val="00681207"/>
    <w:rsid w:val="006822CD"/>
    <w:rsid w:val="0069571A"/>
    <w:rsid w:val="00696E8F"/>
    <w:rsid w:val="006A366F"/>
    <w:rsid w:val="006B1A62"/>
    <w:rsid w:val="006B4523"/>
    <w:rsid w:val="006B7FB3"/>
    <w:rsid w:val="006C416C"/>
    <w:rsid w:val="006C5C4E"/>
    <w:rsid w:val="006E61A3"/>
    <w:rsid w:val="00706A4A"/>
    <w:rsid w:val="00707E4C"/>
    <w:rsid w:val="00715DB8"/>
    <w:rsid w:val="00721214"/>
    <w:rsid w:val="007330BD"/>
    <w:rsid w:val="007349FC"/>
    <w:rsid w:val="00745ECB"/>
    <w:rsid w:val="00745F38"/>
    <w:rsid w:val="007655F7"/>
    <w:rsid w:val="0076703F"/>
    <w:rsid w:val="00771800"/>
    <w:rsid w:val="00772799"/>
    <w:rsid w:val="00772A4C"/>
    <w:rsid w:val="00772A69"/>
    <w:rsid w:val="00793385"/>
    <w:rsid w:val="00795FFD"/>
    <w:rsid w:val="007A2653"/>
    <w:rsid w:val="007A4D8E"/>
    <w:rsid w:val="007A656D"/>
    <w:rsid w:val="007C6800"/>
    <w:rsid w:val="007E7597"/>
    <w:rsid w:val="007F4854"/>
    <w:rsid w:val="007F524F"/>
    <w:rsid w:val="008057B4"/>
    <w:rsid w:val="00810531"/>
    <w:rsid w:val="008213F2"/>
    <w:rsid w:val="00825345"/>
    <w:rsid w:val="00827AEF"/>
    <w:rsid w:val="00831411"/>
    <w:rsid w:val="00834B1D"/>
    <w:rsid w:val="00851093"/>
    <w:rsid w:val="00852C3D"/>
    <w:rsid w:val="00856A6D"/>
    <w:rsid w:val="00865D3E"/>
    <w:rsid w:val="00870385"/>
    <w:rsid w:val="0088041C"/>
    <w:rsid w:val="008B1135"/>
    <w:rsid w:val="008B36C8"/>
    <w:rsid w:val="008C26F1"/>
    <w:rsid w:val="008C36E0"/>
    <w:rsid w:val="008D2B05"/>
    <w:rsid w:val="008D7031"/>
    <w:rsid w:val="008E1841"/>
    <w:rsid w:val="008E5455"/>
    <w:rsid w:val="008F0DA0"/>
    <w:rsid w:val="008F6485"/>
    <w:rsid w:val="008F6CA0"/>
    <w:rsid w:val="00900B3B"/>
    <w:rsid w:val="00914315"/>
    <w:rsid w:val="00920E6E"/>
    <w:rsid w:val="00923ECC"/>
    <w:rsid w:val="009456C7"/>
    <w:rsid w:val="00963290"/>
    <w:rsid w:val="00982A10"/>
    <w:rsid w:val="00987B02"/>
    <w:rsid w:val="009940CD"/>
    <w:rsid w:val="00995BEC"/>
    <w:rsid w:val="009A2C18"/>
    <w:rsid w:val="009A39CF"/>
    <w:rsid w:val="009A6737"/>
    <w:rsid w:val="009C0AC7"/>
    <w:rsid w:val="009D4FFF"/>
    <w:rsid w:val="009E53FD"/>
    <w:rsid w:val="00A11875"/>
    <w:rsid w:val="00A1204A"/>
    <w:rsid w:val="00A157D0"/>
    <w:rsid w:val="00A23B61"/>
    <w:rsid w:val="00A33BB5"/>
    <w:rsid w:val="00A35C73"/>
    <w:rsid w:val="00A40876"/>
    <w:rsid w:val="00A4362C"/>
    <w:rsid w:val="00A44CE9"/>
    <w:rsid w:val="00A537C2"/>
    <w:rsid w:val="00A615F1"/>
    <w:rsid w:val="00A619B5"/>
    <w:rsid w:val="00A67E30"/>
    <w:rsid w:val="00A75C8E"/>
    <w:rsid w:val="00A8537A"/>
    <w:rsid w:val="00A85414"/>
    <w:rsid w:val="00A9710D"/>
    <w:rsid w:val="00A9798D"/>
    <w:rsid w:val="00AB2B34"/>
    <w:rsid w:val="00AB4C92"/>
    <w:rsid w:val="00AB5891"/>
    <w:rsid w:val="00AE0535"/>
    <w:rsid w:val="00AE51D4"/>
    <w:rsid w:val="00AE7D5D"/>
    <w:rsid w:val="00AF1DD3"/>
    <w:rsid w:val="00AF28E8"/>
    <w:rsid w:val="00B42541"/>
    <w:rsid w:val="00B54B69"/>
    <w:rsid w:val="00B87C7E"/>
    <w:rsid w:val="00B955FF"/>
    <w:rsid w:val="00B96183"/>
    <w:rsid w:val="00BA13A7"/>
    <w:rsid w:val="00BA3D13"/>
    <w:rsid w:val="00BA4795"/>
    <w:rsid w:val="00BA51BE"/>
    <w:rsid w:val="00BB3F9F"/>
    <w:rsid w:val="00BC1DBE"/>
    <w:rsid w:val="00BC3667"/>
    <w:rsid w:val="00BC376B"/>
    <w:rsid w:val="00BE0FBB"/>
    <w:rsid w:val="00BF3FFC"/>
    <w:rsid w:val="00BF7F32"/>
    <w:rsid w:val="00C16130"/>
    <w:rsid w:val="00C3207C"/>
    <w:rsid w:val="00C338E2"/>
    <w:rsid w:val="00C371BC"/>
    <w:rsid w:val="00C376A2"/>
    <w:rsid w:val="00C420BB"/>
    <w:rsid w:val="00C46DFF"/>
    <w:rsid w:val="00C61F78"/>
    <w:rsid w:val="00C80DBA"/>
    <w:rsid w:val="00C82C85"/>
    <w:rsid w:val="00C86B33"/>
    <w:rsid w:val="00C96754"/>
    <w:rsid w:val="00CC5474"/>
    <w:rsid w:val="00CE1503"/>
    <w:rsid w:val="00CF58DB"/>
    <w:rsid w:val="00CF6211"/>
    <w:rsid w:val="00D010D5"/>
    <w:rsid w:val="00D02887"/>
    <w:rsid w:val="00D052BE"/>
    <w:rsid w:val="00D160BB"/>
    <w:rsid w:val="00D23D29"/>
    <w:rsid w:val="00D569B3"/>
    <w:rsid w:val="00D67592"/>
    <w:rsid w:val="00D81E7D"/>
    <w:rsid w:val="00D85B58"/>
    <w:rsid w:val="00D87776"/>
    <w:rsid w:val="00D901FF"/>
    <w:rsid w:val="00DA4669"/>
    <w:rsid w:val="00DB7DB6"/>
    <w:rsid w:val="00DC5FAA"/>
    <w:rsid w:val="00DE125D"/>
    <w:rsid w:val="00E123E3"/>
    <w:rsid w:val="00E32FDC"/>
    <w:rsid w:val="00E471B8"/>
    <w:rsid w:val="00E52D81"/>
    <w:rsid w:val="00E53894"/>
    <w:rsid w:val="00E54F3B"/>
    <w:rsid w:val="00E61224"/>
    <w:rsid w:val="00E644E3"/>
    <w:rsid w:val="00E65CEC"/>
    <w:rsid w:val="00E7060E"/>
    <w:rsid w:val="00E809AA"/>
    <w:rsid w:val="00E87779"/>
    <w:rsid w:val="00E97965"/>
    <w:rsid w:val="00EB27A4"/>
    <w:rsid w:val="00EC3FF1"/>
    <w:rsid w:val="00ED51AA"/>
    <w:rsid w:val="00ED63BB"/>
    <w:rsid w:val="00ED6D5A"/>
    <w:rsid w:val="00EE437C"/>
    <w:rsid w:val="00EE7900"/>
    <w:rsid w:val="00EF2584"/>
    <w:rsid w:val="00F00402"/>
    <w:rsid w:val="00F01C6D"/>
    <w:rsid w:val="00F02FD7"/>
    <w:rsid w:val="00F06887"/>
    <w:rsid w:val="00F108DC"/>
    <w:rsid w:val="00F169D1"/>
    <w:rsid w:val="00F322DF"/>
    <w:rsid w:val="00F37CA7"/>
    <w:rsid w:val="00F52C3F"/>
    <w:rsid w:val="00F55AFC"/>
    <w:rsid w:val="00F618C9"/>
    <w:rsid w:val="00F72418"/>
    <w:rsid w:val="00F825A6"/>
    <w:rsid w:val="00F97458"/>
    <w:rsid w:val="00FD60FF"/>
    <w:rsid w:val="00FF6260"/>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59CA3"/>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3094"/>
    <w:pPr>
      <w:keepNext/>
      <w:keepLines/>
      <w:spacing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23A3A"/>
    <w:pPr>
      <w:keepNext/>
      <w:keepLines/>
      <w:spacing w:before="40"/>
      <w:ind w:firstLine="9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A75C8E"/>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A75C8E"/>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A75C8E"/>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A75C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193094"/>
    <w:rPr>
      <w:rFonts w:ascii="Arial" w:eastAsiaTheme="majorEastAsia" w:hAnsi="Arial" w:cs="Arial"/>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
    <w:basedOn w:val="Normal"/>
    <w:link w:val="ListParagraphChar"/>
    <w:uiPriority w:val="1"/>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0151F8"/>
    <w:rPr>
      <w:strike w:val="0"/>
      <w:dstrike w:val="0"/>
      <w:color w:val="0000FF"/>
      <w:u w:val="single"/>
      <w:effect w:val="none"/>
      <w:shd w:val="clear" w:color="auto" w:fill="auto"/>
    </w:rPr>
  </w:style>
  <w:style w:type="character" w:customStyle="1" w:styleId="ListParagraphChar">
    <w:name w:val="List Paragraph Char"/>
    <w:aliases w:val="list Char"/>
    <w:basedOn w:val="DefaultParagraphFont"/>
    <w:link w:val="ListParagraph"/>
    <w:uiPriority w:val="34"/>
    <w:locked/>
    <w:rsid w:val="000151F8"/>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5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uiPriority w:val="9"/>
    <w:rsid w:val="00423A3A"/>
    <w:rPr>
      <w:rFonts w:ascii="Arial" w:eastAsiaTheme="majorEastAsia" w:hAnsi="Arial" w:cs="Arial"/>
      <w:b/>
      <w:sz w:val="32"/>
      <w:szCs w:val="32"/>
    </w:rPr>
  </w:style>
  <w:style w:type="numbering" w:customStyle="1" w:styleId="NoList1">
    <w:name w:val="No List1"/>
    <w:next w:val="NoList"/>
    <w:uiPriority w:val="99"/>
    <w:semiHidden/>
    <w:unhideWhenUsed/>
    <w:rsid w:val="00434E79"/>
  </w:style>
  <w:style w:type="paragraph" w:styleId="NoSpacing">
    <w:name w:val="No Spacing"/>
    <w:uiPriority w:val="1"/>
    <w:qFormat/>
    <w:rsid w:val="00434E79"/>
    <w:pPr>
      <w:spacing w:after="0" w:line="240" w:lineRule="auto"/>
    </w:pPr>
    <w:rPr>
      <w:rFonts w:ascii="Arial" w:hAnsi="Arial"/>
      <w:sz w:val="24"/>
    </w:rPr>
  </w:style>
  <w:style w:type="character" w:customStyle="1" w:styleId="PlainTextChar">
    <w:name w:val="Plain Text Char"/>
    <w:link w:val="PlainText"/>
    <w:locked/>
    <w:rsid w:val="00434E79"/>
    <w:rPr>
      <w:rFonts w:eastAsia="Times" w:cs="Arial"/>
      <w:kern w:val="24"/>
    </w:rPr>
  </w:style>
  <w:style w:type="paragraph" w:styleId="PlainText">
    <w:name w:val="Plain Text"/>
    <w:basedOn w:val="Normal"/>
    <w:link w:val="PlainTextChar"/>
    <w:rsid w:val="00434E79"/>
    <w:pPr>
      <w:spacing w:line="240" w:lineRule="atLeast"/>
    </w:pPr>
    <w:rPr>
      <w:rFonts w:asciiTheme="minorHAnsi" w:eastAsia="Times" w:hAnsiTheme="minorHAnsi" w:cs="Arial"/>
      <w:kern w:val="24"/>
      <w:sz w:val="22"/>
      <w:szCs w:val="22"/>
    </w:rPr>
  </w:style>
  <w:style w:type="character" w:customStyle="1" w:styleId="PlainTextChar1">
    <w:name w:val="Plain Text Char1"/>
    <w:basedOn w:val="DefaultParagraphFont"/>
    <w:uiPriority w:val="99"/>
    <w:semiHidden/>
    <w:rsid w:val="00434E79"/>
    <w:rPr>
      <w:rFonts w:ascii="Consolas" w:eastAsia="Times New Roman" w:hAnsi="Consolas" w:cs="Times New Roman"/>
      <w:sz w:val="21"/>
      <w:szCs w:val="21"/>
    </w:rPr>
  </w:style>
  <w:style w:type="character" w:styleId="PageNumber">
    <w:name w:val="page number"/>
    <w:rsid w:val="00434E79"/>
    <w:rPr>
      <w:rFonts w:ascii="Helvetica" w:hAnsi="Helvetica" w:cs="Helvetica" w:hint="default"/>
      <w:sz w:val="24"/>
    </w:rPr>
  </w:style>
  <w:style w:type="table" w:customStyle="1" w:styleId="TableGrid1">
    <w:name w:val="Table Grid1"/>
    <w:basedOn w:val="TableNormal"/>
    <w:next w:val="TableGrid"/>
    <w:uiPriority w:val="39"/>
    <w:rsid w:val="0043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34E79"/>
    <w:rPr>
      <w:sz w:val="16"/>
      <w:szCs w:val="16"/>
    </w:rPr>
  </w:style>
  <w:style w:type="paragraph" w:styleId="CommentText">
    <w:name w:val="annotation text"/>
    <w:basedOn w:val="Normal"/>
    <w:link w:val="CommentTextChar"/>
    <w:uiPriority w:val="99"/>
    <w:unhideWhenUsed/>
    <w:rsid w:val="00434E79"/>
    <w:rPr>
      <w:sz w:val="20"/>
      <w:szCs w:val="20"/>
    </w:rPr>
  </w:style>
  <w:style w:type="character" w:customStyle="1" w:styleId="CommentTextChar">
    <w:name w:val="Comment Text Char"/>
    <w:basedOn w:val="DefaultParagraphFont"/>
    <w:link w:val="CommentText"/>
    <w:uiPriority w:val="99"/>
    <w:rsid w:val="00434E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E79"/>
    <w:rPr>
      <w:b/>
      <w:bCs/>
    </w:rPr>
  </w:style>
  <w:style w:type="character" w:customStyle="1" w:styleId="CommentSubjectChar">
    <w:name w:val="Comment Subject Char"/>
    <w:basedOn w:val="CommentTextChar"/>
    <w:link w:val="CommentSubject"/>
    <w:uiPriority w:val="99"/>
    <w:semiHidden/>
    <w:rsid w:val="00434E79"/>
    <w:rPr>
      <w:rFonts w:ascii="Arial" w:eastAsia="Times New Roman" w:hAnsi="Arial" w:cs="Times New Roman"/>
      <w:b/>
      <w:bCs/>
      <w:sz w:val="20"/>
      <w:szCs w:val="20"/>
    </w:rPr>
  </w:style>
  <w:style w:type="table" w:customStyle="1" w:styleId="TableGrid11">
    <w:name w:val="Table Grid11"/>
    <w:basedOn w:val="TableNormal"/>
    <w:next w:val="TableGrid"/>
    <w:uiPriority w:val="39"/>
    <w:rsid w:val="00434E7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4E79"/>
    <w:rPr>
      <w:color w:val="954F72" w:themeColor="followedHyperlink"/>
      <w:u w:val="single"/>
    </w:rPr>
  </w:style>
  <w:style w:type="paragraph" w:styleId="MessageHeader">
    <w:name w:val="Message Header"/>
    <w:basedOn w:val="Normal"/>
    <w:link w:val="MessageHeaderChar"/>
    <w:uiPriority w:val="99"/>
    <w:unhideWhenUsed/>
    <w:rsid w:val="00434E7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34E79"/>
    <w:rPr>
      <w:rFonts w:ascii="Arial" w:eastAsiaTheme="majorEastAsia" w:hAnsi="Arial" w:cstheme="majorBidi"/>
      <w:sz w:val="24"/>
      <w:szCs w:val="24"/>
    </w:rPr>
  </w:style>
  <w:style w:type="paragraph" w:styleId="BodyText">
    <w:name w:val="Body Text"/>
    <w:basedOn w:val="Normal"/>
    <w:link w:val="BodyTextChar"/>
    <w:uiPriority w:val="1"/>
    <w:qFormat/>
    <w:rsid w:val="00434E79"/>
    <w:pPr>
      <w:widowControl w:val="0"/>
      <w:autoSpaceDE w:val="0"/>
      <w:autoSpaceDN w:val="0"/>
      <w:adjustRightInd w:val="0"/>
      <w:ind w:left="100"/>
    </w:pPr>
    <w:rPr>
      <w:rFonts w:ascii="Times New Roman" w:eastAsiaTheme="minorEastAsia" w:hAnsi="Times New Roman"/>
    </w:rPr>
  </w:style>
  <w:style w:type="character" w:customStyle="1" w:styleId="BodyTextChar">
    <w:name w:val="Body Text Char"/>
    <w:basedOn w:val="DefaultParagraphFont"/>
    <w:link w:val="BodyText"/>
    <w:uiPriority w:val="1"/>
    <w:rsid w:val="00434E7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434E79"/>
    <w:pPr>
      <w:widowControl w:val="0"/>
    </w:pPr>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6B4523"/>
  </w:style>
  <w:style w:type="table" w:customStyle="1" w:styleId="TableGrid2">
    <w:name w:val="Table Grid2"/>
    <w:basedOn w:val="TableNormal"/>
    <w:next w:val="TableGrid"/>
    <w:uiPriority w:val="39"/>
    <w:rsid w:val="006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452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1D4"/>
    <w:rPr>
      <w:color w:val="605E5C"/>
      <w:shd w:val="clear" w:color="auto" w:fill="E1DFDD"/>
    </w:rPr>
  </w:style>
  <w:style w:type="character" w:customStyle="1" w:styleId="Heading4Char">
    <w:name w:val="Heading 4 Char"/>
    <w:basedOn w:val="DefaultParagraphFont"/>
    <w:link w:val="Heading4"/>
    <w:uiPriority w:val="9"/>
    <w:rsid w:val="00A75C8E"/>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A75C8E"/>
    <w:rPr>
      <w:rFonts w:ascii="Arial" w:eastAsiaTheme="majorEastAsia" w:hAnsi="Arial" w:cstheme="majorBidi"/>
      <w:sz w:val="24"/>
      <w:szCs w:val="24"/>
    </w:rPr>
  </w:style>
  <w:style w:type="character" w:customStyle="1" w:styleId="Heading6Char">
    <w:name w:val="Heading 6 Char"/>
    <w:basedOn w:val="DefaultParagraphFont"/>
    <w:link w:val="Heading6"/>
    <w:uiPriority w:val="9"/>
    <w:rsid w:val="00A75C8E"/>
    <w:rPr>
      <w:rFonts w:ascii="Arial" w:eastAsiaTheme="majorEastAsia" w:hAnsi="Arial" w:cstheme="majorBidi"/>
      <w:sz w:val="24"/>
      <w:szCs w:val="24"/>
    </w:rPr>
  </w:style>
  <w:style w:type="character" w:customStyle="1" w:styleId="Heading7Char">
    <w:name w:val="Heading 7 Char"/>
    <w:basedOn w:val="DefaultParagraphFont"/>
    <w:link w:val="Heading7"/>
    <w:uiPriority w:val="9"/>
    <w:semiHidden/>
    <w:rsid w:val="00A75C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A75C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75C8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75C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75C8E"/>
    <w:rPr>
      <w:rFonts w:ascii="Arial" w:eastAsiaTheme="minorEastAsia" w:hAnsi="Arial" w:cs="Times New Roman"/>
      <w:color w:val="5A5A5A" w:themeColor="text1" w:themeTint="A5"/>
      <w:spacing w:val="15"/>
      <w:sz w:val="28"/>
      <w:szCs w:val="24"/>
    </w:rPr>
  </w:style>
  <w:style w:type="paragraph" w:customStyle="1" w:styleId="Default">
    <w:name w:val="Default"/>
    <w:rsid w:val="00A75C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A75C8E"/>
    <w:pPr>
      <w:ind w:left="720"/>
    </w:pPr>
    <w:rPr>
      <w:rFonts w:ascii="Calibri" w:eastAsia="Calibri" w:hAnsi="Calibri"/>
      <w:sz w:val="22"/>
      <w:szCs w:val="22"/>
    </w:rPr>
  </w:style>
  <w:style w:type="paragraph" w:customStyle="1" w:styleId="ColorfulList-Accent11">
    <w:name w:val="Colorful List - Accent 11"/>
    <w:basedOn w:val="Normal"/>
    <w:uiPriority w:val="34"/>
    <w:qFormat/>
    <w:rsid w:val="00A75C8E"/>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75C8E"/>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A75C8E"/>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75C8E"/>
    <w:pPr>
      <w:spacing w:before="100" w:beforeAutospacing="1" w:after="100" w:afterAutospacing="1"/>
    </w:pPr>
    <w:rPr>
      <w:rFonts w:ascii="Times New Roman" w:hAnsi="Times New Roman"/>
    </w:rPr>
  </w:style>
  <w:style w:type="character" w:customStyle="1" w:styleId="normaltextrun">
    <w:name w:val="normaltextrun"/>
    <w:basedOn w:val="DefaultParagraphFont"/>
    <w:rsid w:val="00A75C8E"/>
  </w:style>
  <w:style w:type="character" w:customStyle="1" w:styleId="Style2">
    <w:name w:val="Style2"/>
    <w:basedOn w:val="PlaceholderText"/>
    <w:uiPriority w:val="1"/>
    <w:rsid w:val="00A75C8E"/>
    <w:rPr>
      <w:rFonts w:ascii="Times New Roman" w:hAnsi="Times New Roman" w:cs="Times New Roman"/>
      <w:b/>
      <w:i/>
      <w:color w:val="808080"/>
      <w:sz w:val="40"/>
    </w:rPr>
  </w:style>
  <w:style w:type="character" w:styleId="PlaceholderText">
    <w:name w:val="Placeholder Text"/>
    <w:basedOn w:val="DefaultParagraphFont"/>
    <w:uiPriority w:val="99"/>
    <w:semiHidden/>
    <w:rsid w:val="00A75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4503">
      <w:bodyDiv w:val="1"/>
      <w:marLeft w:val="0"/>
      <w:marRight w:val="0"/>
      <w:marTop w:val="0"/>
      <w:marBottom w:val="0"/>
      <w:divBdr>
        <w:top w:val="none" w:sz="0" w:space="0" w:color="auto"/>
        <w:left w:val="none" w:sz="0" w:space="0" w:color="auto"/>
        <w:bottom w:val="none" w:sz="0" w:space="0" w:color="auto"/>
        <w:right w:val="none" w:sz="0" w:space="0" w:color="auto"/>
      </w:divBdr>
    </w:div>
    <w:div w:id="1017392111">
      <w:bodyDiv w:val="1"/>
      <w:marLeft w:val="0"/>
      <w:marRight w:val="0"/>
      <w:marTop w:val="0"/>
      <w:marBottom w:val="0"/>
      <w:divBdr>
        <w:top w:val="none" w:sz="0" w:space="0" w:color="auto"/>
        <w:left w:val="none" w:sz="0" w:space="0" w:color="auto"/>
        <w:bottom w:val="none" w:sz="0" w:space="0" w:color="auto"/>
        <w:right w:val="none" w:sz="0" w:space="0" w:color="auto"/>
      </w:divBdr>
      <w:divsChild>
        <w:div w:id="701786481">
          <w:marLeft w:val="0"/>
          <w:marRight w:val="0"/>
          <w:marTop w:val="0"/>
          <w:marBottom w:val="0"/>
          <w:divBdr>
            <w:top w:val="none" w:sz="0" w:space="0" w:color="auto"/>
            <w:left w:val="none" w:sz="0" w:space="0" w:color="auto"/>
            <w:bottom w:val="none" w:sz="0" w:space="0" w:color="auto"/>
            <w:right w:val="none" w:sz="0" w:space="0" w:color="auto"/>
          </w:divBdr>
          <w:divsChild>
            <w:div w:id="12437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991">
      <w:bodyDiv w:val="1"/>
      <w:marLeft w:val="0"/>
      <w:marRight w:val="0"/>
      <w:marTop w:val="0"/>
      <w:marBottom w:val="0"/>
      <w:divBdr>
        <w:top w:val="none" w:sz="0" w:space="0" w:color="auto"/>
        <w:left w:val="none" w:sz="0" w:space="0" w:color="auto"/>
        <w:bottom w:val="none" w:sz="0" w:space="0" w:color="auto"/>
        <w:right w:val="none" w:sz="0" w:space="0" w:color="auto"/>
      </w:divBdr>
    </w:div>
    <w:div w:id="1163665664">
      <w:bodyDiv w:val="1"/>
      <w:marLeft w:val="0"/>
      <w:marRight w:val="0"/>
      <w:marTop w:val="0"/>
      <w:marBottom w:val="0"/>
      <w:divBdr>
        <w:top w:val="none" w:sz="0" w:space="0" w:color="auto"/>
        <w:left w:val="none" w:sz="0" w:space="0" w:color="auto"/>
        <w:bottom w:val="none" w:sz="0" w:space="0" w:color="auto"/>
        <w:right w:val="none" w:sz="0" w:space="0" w:color="auto"/>
      </w:divBdr>
      <w:divsChild>
        <w:div w:id="1591767597">
          <w:marLeft w:val="446"/>
          <w:marRight w:val="0"/>
          <w:marTop w:val="0"/>
          <w:marBottom w:val="6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pn/im/documents/dec20gad01.docx"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ESE.Titlei-a@ed.gov" TargetMode="External"/><Relationship Id="rId7" Type="http://schemas.openxmlformats.org/officeDocument/2006/relationships/settings" Target="settings.xml"/><Relationship Id="rId12" Type="http://schemas.openxmlformats.org/officeDocument/2006/relationships/hyperlink" Target="https://www.cde.ca.gov/be/ag/ag/yr21/documents/nov21item06.docx" TargetMode="External"/><Relationship Id="rId17" Type="http://schemas.openxmlformats.org/officeDocument/2006/relationships/hyperlink" Target="mailto:OESE.titlei-a@e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ag/ag/yr21/documents/jan21item04.docx"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oese.ed.gov/offices/office-of-formula-grants/school-support-and-accountability/essa-consolidated-stat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EF1B6A3FEC4DB702D2DD58D87323" ma:contentTypeVersion="0" ma:contentTypeDescription="Create a new document." ma:contentTypeScope="" ma:versionID="d685da82a4b73d833e171fd91ab2403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F752-7E32-459B-91DB-A9359763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3.xml><?xml version="1.0" encoding="utf-8"?>
<ds:datastoreItem xmlns:ds="http://schemas.openxmlformats.org/officeDocument/2006/customXml" ds:itemID="{62FBF61E-E9BE-44FE-9718-18565436EE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E617DB-0053-4640-8C0E-A68BC7A4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2874</Words>
  <Characters>16384</Characters>
  <DocSecurity>4</DocSecurity>
  <Lines>136</Lines>
  <Paragraphs>38</Paragraphs>
  <ScaleCrop>false</ScaleCrop>
  <HeadingPairs>
    <vt:vector size="2" baseType="variant">
      <vt:variant>
        <vt:lpstr>Title</vt:lpstr>
      </vt:variant>
      <vt:variant>
        <vt:i4>1</vt:i4>
      </vt:variant>
    </vt:vector>
  </HeadingPairs>
  <TitlesOfParts>
    <vt:vector size="1" baseType="lpstr">
      <vt:lpstr>February 2022 Memo GAD Item xx - Information Memorandum (CA State Board of Education)</vt:lpstr>
    </vt:vector>
  </TitlesOfParts>
  <Company>California State Board of Education</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2022 Memo GAD Item 01 - Information Memorandum (CA State Board of Education)</dc:title>
  <dc:subject>Update to California's Every Student Succeeds Act State Plan.</dc:subject>
  <cp:keywords/>
  <dc:description/>
  <cp:lastPrinted>2019-12-02T16:21:00Z</cp:lastPrinted>
  <dcterms:created xsi:type="dcterms:W3CDTF">2022-02-08T19:54:00Z</dcterms:created>
  <dcterms:modified xsi:type="dcterms:W3CDTF">2022-02-08T19:54:00Z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0x0101002300EF1B6A3FEC4DB702D2DD58D87323</vt:lpwstr>
  </property>
</Properties>
</file>