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A2C" w14:textId="77777777" w:rsidR="00057A96" w:rsidRPr="009606A0" w:rsidRDefault="00057A96" w:rsidP="00057A96">
      <w:bookmarkStart w:id="0" w:name="_GoBack"/>
      <w:bookmarkEnd w:id="0"/>
      <w:r w:rsidRPr="009606A0">
        <w:t>California Department of Education</w:t>
      </w:r>
    </w:p>
    <w:p w14:paraId="769AE30B" w14:textId="77777777" w:rsidR="00057A96" w:rsidRPr="009606A0" w:rsidRDefault="00057A96" w:rsidP="00057A96">
      <w:r w:rsidRPr="009606A0">
        <w:t>Executive Office</w:t>
      </w:r>
    </w:p>
    <w:p w14:paraId="2F050B84" w14:textId="77777777" w:rsidR="00982A10" w:rsidRPr="009606A0" w:rsidRDefault="00057A96" w:rsidP="00982A10">
      <w:r w:rsidRPr="009606A0">
        <w:t>SBE-00</w:t>
      </w:r>
      <w:r w:rsidR="00BC376B" w:rsidRPr="009606A0">
        <w:t>2</w:t>
      </w:r>
      <w:r w:rsidRPr="009606A0">
        <w:t xml:space="preserve"> (REV. 1</w:t>
      </w:r>
      <w:r w:rsidR="000C139F" w:rsidRPr="009606A0">
        <w:t>1</w:t>
      </w:r>
      <w:r w:rsidRPr="009606A0">
        <w:t>/2017)</w:t>
      </w:r>
    </w:p>
    <w:p w14:paraId="268D6298" w14:textId="67AC5654" w:rsidR="00982A10" w:rsidRPr="009606A0" w:rsidRDefault="00982A10" w:rsidP="00317214">
      <w:pPr>
        <w:sectPr w:rsidR="00982A10" w:rsidRPr="009606A0" w:rsidSect="00E02950">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r w:rsidRPr="009606A0">
        <w:br w:type="column"/>
      </w:r>
      <w:r w:rsidR="00C14098" w:rsidRPr="009606A0">
        <w:t>memo-im</w:t>
      </w:r>
      <w:r w:rsidR="00EF16D4" w:rsidRPr="009606A0">
        <w:t>a</w:t>
      </w:r>
      <w:r w:rsidR="00C14098" w:rsidRPr="009606A0">
        <w:t>b-adad-</w:t>
      </w:r>
      <w:r w:rsidR="00953FCD" w:rsidRPr="009606A0">
        <w:t>oct</w:t>
      </w:r>
      <w:r w:rsidR="00B17237" w:rsidRPr="009606A0">
        <w:t>22</w:t>
      </w:r>
      <w:r w:rsidR="00C14098" w:rsidRPr="009606A0">
        <w:t>item0</w:t>
      </w:r>
      <w:r w:rsidR="00E02950" w:rsidRPr="009606A0">
        <w:t>1</w:t>
      </w:r>
    </w:p>
    <w:p w14:paraId="190C1FC9" w14:textId="77777777" w:rsidR="00057A96" w:rsidRPr="009606A0" w:rsidRDefault="00BC376B" w:rsidP="0033616F">
      <w:pPr>
        <w:pStyle w:val="Heading1"/>
        <w:spacing w:line="360" w:lineRule="auto"/>
        <w:rPr>
          <w:rFonts w:ascii="Arial" w:hAnsi="Arial" w:cs="Arial"/>
          <w:b/>
          <w:color w:val="auto"/>
          <w:sz w:val="40"/>
          <w:szCs w:val="52"/>
        </w:rPr>
      </w:pPr>
      <w:r w:rsidRPr="009606A0">
        <w:rPr>
          <w:rFonts w:ascii="Arial" w:hAnsi="Arial" w:cs="Arial"/>
          <w:b/>
          <w:color w:val="auto"/>
          <w:sz w:val="40"/>
          <w:szCs w:val="52"/>
        </w:rPr>
        <w:t>MEMORANDUM</w:t>
      </w:r>
    </w:p>
    <w:p w14:paraId="012C2F33" w14:textId="22AD8E12" w:rsidR="00057A96" w:rsidRPr="009606A0" w:rsidRDefault="008F6CA0" w:rsidP="00453EE2">
      <w:pPr>
        <w:pStyle w:val="MessageHeader"/>
      </w:pPr>
      <w:r w:rsidRPr="009606A0">
        <w:rPr>
          <w:b/>
        </w:rPr>
        <w:t>DATE:</w:t>
      </w:r>
      <w:r w:rsidRPr="009606A0">
        <w:tab/>
      </w:r>
      <w:r w:rsidR="00EB1D13" w:rsidRPr="009606A0">
        <w:t xml:space="preserve">October </w:t>
      </w:r>
      <w:r w:rsidR="009606A0" w:rsidRPr="009606A0">
        <w:t>1</w:t>
      </w:r>
      <w:r w:rsidR="00CF396C">
        <w:t>3</w:t>
      </w:r>
      <w:r w:rsidR="00EB1D13" w:rsidRPr="009606A0">
        <w:t>, 2022</w:t>
      </w:r>
    </w:p>
    <w:p w14:paraId="171B6E74" w14:textId="78682224" w:rsidR="00057A96" w:rsidRPr="009606A0" w:rsidRDefault="00057A96" w:rsidP="00453EE2">
      <w:pPr>
        <w:pStyle w:val="MessageHeader"/>
      </w:pPr>
      <w:r w:rsidRPr="009606A0">
        <w:rPr>
          <w:b/>
        </w:rPr>
        <w:t>TO:</w:t>
      </w:r>
      <w:r w:rsidRPr="009606A0">
        <w:rPr>
          <w:b/>
        </w:rPr>
        <w:tab/>
      </w:r>
      <w:r w:rsidRPr="009606A0">
        <w:t>MEMBERS, State Board of Education</w:t>
      </w:r>
    </w:p>
    <w:p w14:paraId="12691117" w14:textId="77777777" w:rsidR="00057A96" w:rsidRPr="009606A0" w:rsidRDefault="00057A96" w:rsidP="00453EE2">
      <w:pPr>
        <w:pStyle w:val="MessageHeader"/>
      </w:pPr>
      <w:r w:rsidRPr="009606A0">
        <w:rPr>
          <w:b/>
        </w:rPr>
        <w:t>FROM:</w:t>
      </w:r>
      <w:r w:rsidR="00C61F78" w:rsidRPr="009606A0">
        <w:tab/>
        <w:t>TO</w:t>
      </w:r>
      <w:r w:rsidR="001D4A5B" w:rsidRPr="009606A0">
        <w:t>NY THURMOND</w:t>
      </w:r>
      <w:r w:rsidR="00C61F78" w:rsidRPr="009606A0">
        <w:t xml:space="preserve">, </w:t>
      </w:r>
      <w:r w:rsidRPr="009606A0">
        <w:t>State Superintendent of Public Instruction</w:t>
      </w:r>
    </w:p>
    <w:p w14:paraId="63C16021" w14:textId="2DE9B640" w:rsidR="00597CBE" w:rsidRPr="009606A0" w:rsidRDefault="065F5D35" w:rsidP="00453EE2">
      <w:pPr>
        <w:pStyle w:val="MessageHeader"/>
      </w:pPr>
      <w:r w:rsidRPr="009606A0">
        <w:rPr>
          <w:b/>
          <w:bCs/>
        </w:rPr>
        <w:t>SUBJECT:</w:t>
      </w:r>
      <w:r w:rsidRPr="009606A0">
        <w:tab/>
      </w:r>
      <w:r w:rsidR="4F4BB178" w:rsidRPr="009606A0">
        <w:t>Update on the California Spanish Assessment High-</w:t>
      </w:r>
      <w:r w:rsidR="00A73367" w:rsidRPr="009606A0">
        <w:t>L</w:t>
      </w:r>
      <w:r w:rsidR="4F4BB178" w:rsidRPr="009606A0">
        <w:t xml:space="preserve">evel Test Design Addendum, Revised </w:t>
      </w:r>
      <w:r w:rsidR="57AB2099" w:rsidRPr="009606A0">
        <w:t xml:space="preserve">General </w:t>
      </w:r>
      <w:r w:rsidR="4F4BB178" w:rsidRPr="009606A0">
        <w:t>Achievement Level Descriptors</w:t>
      </w:r>
      <w:r w:rsidR="00941063" w:rsidRPr="009606A0">
        <w:t>, Revised Score Reporting Structure, and Revised Blueprints</w:t>
      </w:r>
      <w:r w:rsidR="4F4BB178" w:rsidRPr="009606A0">
        <w:t xml:space="preserve">. </w:t>
      </w:r>
    </w:p>
    <w:p w14:paraId="002B0B7C" w14:textId="5AD24120" w:rsidR="00784E50" w:rsidRPr="009606A0" w:rsidRDefault="00474A2F" w:rsidP="00784E50">
      <w:pPr>
        <w:pStyle w:val="Heading2"/>
        <w:spacing w:before="240" w:after="0" w:line="360" w:lineRule="auto"/>
        <w:rPr>
          <w:sz w:val="36"/>
        </w:rPr>
      </w:pPr>
      <w:r w:rsidRPr="009606A0">
        <w:rPr>
          <w:sz w:val="36"/>
        </w:rPr>
        <w:t>Summary o</w:t>
      </w:r>
      <w:r w:rsidR="00057A96" w:rsidRPr="009606A0">
        <w:rPr>
          <w:sz w:val="36"/>
        </w:rPr>
        <w:t>f Key Issues</w:t>
      </w:r>
    </w:p>
    <w:p w14:paraId="5BD5D88D" w14:textId="4360C17D" w:rsidR="00FC66DE" w:rsidRPr="009606A0" w:rsidRDefault="5C060D39" w:rsidP="0079589D">
      <w:pPr>
        <w:spacing w:after="240"/>
      </w:pPr>
      <w:r w:rsidRPr="009606A0">
        <w:t>The purpose of this memorandum is to inform the California State Board of Education</w:t>
      </w:r>
      <w:r w:rsidR="00E20348" w:rsidRPr="009606A0">
        <w:t xml:space="preserve"> (SBE)</w:t>
      </w:r>
      <w:r w:rsidRPr="009606A0">
        <w:t xml:space="preserve"> </w:t>
      </w:r>
      <w:r w:rsidR="00850C82" w:rsidRPr="009606A0">
        <w:t>of</w:t>
      </w:r>
      <w:r w:rsidRPr="009606A0">
        <w:t xml:space="preserve"> the California Department of </w:t>
      </w:r>
      <w:r w:rsidR="62B37D25" w:rsidRPr="009606A0">
        <w:t>E</w:t>
      </w:r>
      <w:r w:rsidRPr="009606A0">
        <w:t>ducation</w:t>
      </w:r>
      <w:r w:rsidR="00850C82" w:rsidRPr="009606A0">
        <w:t>’s (CDE’s)</w:t>
      </w:r>
      <w:r w:rsidRPr="009606A0">
        <w:t xml:space="preserve"> proposed addendum to the California Spanish Assessment (CSA) </w:t>
      </w:r>
      <w:r w:rsidR="2E4A6D45" w:rsidRPr="009606A0">
        <w:t>H</w:t>
      </w:r>
      <w:r w:rsidRPr="009606A0">
        <w:t>igh</w:t>
      </w:r>
      <w:r w:rsidR="072B0589" w:rsidRPr="009606A0">
        <w:t>-</w:t>
      </w:r>
      <w:r w:rsidR="2E4A6D45" w:rsidRPr="009606A0">
        <w:t>L</w:t>
      </w:r>
      <w:r w:rsidRPr="009606A0">
        <w:t xml:space="preserve">evel </w:t>
      </w:r>
      <w:r w:rsidR="2E4A6D45" w:rsidRPr="009606A0">
        <w:t>T</w:t>
      </w:r>
      <w:r w:rsidRPr="009606A0">
        <w:t xml:space="preserve">est </w:t>
      </w:r>
      <w:r w:rsidR="2E4A6D45" w:rsidRPr="009606A0">
        <w:t>D</w:t>
      </w:r>
      <w:r w:rsidRPr="009606A0">
        <w:t xml:space="preserve">esign, which includes proposed revisions to the </w:t>
      </w:r>
      <w:r w:rsidR="62B37D25" w:rsidRPr="009606A0">
        <w:t>G</w:t>
      </w:r>
      <w:r w:rsidRPr="009606A0">
        <w:t xml:space="preserve">eneral </w:t>
      </w:r>
      <w:r w:rsidR="62B37D25" w:rsidRPr="009606A0">
        <w:t>A</w:t>
      </w:r>
      <w:r w:rsidRPr="009606A0">
        <w:t xml:space="preserve">chievement </w:t>
      </w:r>
      <w:r w:rsidR="62B37D25" w:rsidRPr="009606A0">
        <w:t>L</w:t>
      </w:r>
      <w:r w:rsidRPr="009606A0">
        <w:t xml:space="preserve">evel </w:t>
      </w:r>
      <w:r w:rsidR="62B37D25" w:rsidRPr="009606A0">
        <w:t>D</w:t>
      </w:r>
      <w:r w:rsidRPr="009606A0">
        <w:t>escriptors</w:t>
      </w:r>
      <w:r w:rsidR="0F4EDEF9" w:rsidRPr="009606A0">
        <w:t xml:space="preserve"> (ALDs)</w:t>
      </w:r>
      <w:r w:rsidRPr="009606A0">
        <w:t xml:space="preserve">, </w:t>
      </w:r>
      <w:r w:rsidR="39A6A6D3" w:rsidRPr="009606A0">
        <w:t xml:space="preserve">revisions to the score reporting structure, </w:t>
      </w:r>
      <w:r w:rsidR="00E20348" w:rsidRPr="009606A0">
        <w:t>and revisions to the CSA blueprints.</w:t>
      </w:r>
      <w:r w:rsidR="3EF6E88C" w:rsidRPr="009606A0">
        <w:t xml:space="preserve"> </w:t>
      </w:r>
      <w:r w:rsidR="462A0538" w:rsidRPr="009606A0">
        <w:t>These revisions are related to an SBE-approved expansion to the CSA.</w:t>
      </w:r>
    </w:p>
    <w:p w14:paraId="08802ECB" w14:textId="4DFCD1F8" w:rsidR="00E20348" w:rsidRPr="009606A0" w:rsidRDefault="00E20348" w:rsidP="0079589D">
      <w:pPr>
        <w:spacing w:after="240"/>
      </w:pPr>
      <w:r w:rsidRPr="009606A0">
        <w:t>In November 202</w:t>
      </w:r>
      <w:r w:rsidR="00473965" w:rsidRPr="009606A0">
        <w:t>1</w:t>
      </w:r>
      <w:r w:rsidRPr="009606A0">
        <w:t xml:space="preserve">, the SBE approved the </w:t>
      </w:r>
      <w:r w:rsidR="0064784E" w:rsidRPr="009606A0">
        <w:t>California Assessment System</w:t>
      </w:r>
      <w:r w:rsidR="00850C82" w:rsidRPr="009606A0">
        <w:t xml:space="preserve"> </w:t>
      </w:r>
      <w:r w:rsidRPr="009606A0">
        <w:t xml:space="preserve">contract </w:t>
      </w:r>
      <w:r w:rsidR="00D437C6" w:rsidRPr="009606A0">
        <w:t xml:space="preserve">for the California Assessment </w:t>
      </w:r>
      <w:r w:rsidR="0080797D" w:rsidRPr="009606A0">
        <w:t xml:space="preserve">of </w:t>
      </w:r>
      <w:r w:rsidR="00D437C6" w:rsidRPr="009606A0">
        <w:t xml:space="preserve">Student </w:t>
      </w:r>
      <w:r w:rsidR="003562E2" w:rsidRPr="009606A0">
        <w:t>Performance and Progress</w:t>
      </w:r>
      <w:r w:rsidR="00E846B5" w:rsidRPr="009606A0">
        <w:t xml:space="preserve"> and the English Language Proficiency</w:t>
      </w:r>
      <w:r w:rsidR="001D7699" w:rsidRPr="009606A0">
        <w:t xml:space="preserve"> Assessments </w:t>
      </w:r>
      <w:r w:rsidR="00BF3C63" w:rsidRPr="009606A0">
        <w:t xml:space="preserve">for California </w:t>
      </w:r>
      <w:r w:rsidR="0009030E" w:rsidRPr="009606A0">
        <w:t xml:space="preserve">assessment programs </w:t>
      </w:r>
      <w:r w:rsidRPr="009606A0">
        <w:t>with the testing contractor, ETS, to include the expansion of the Writing domain and the addition of the Speaking domain</w:t>
      </w:r>
      <w:r w:rsidR="00301957" w:rsidRPr="009606A0">
        <w:t xml:space="preserve"> for the CSA</w:t>
      </w:r>
      <w:r w:rsidRPr="009606A0">
        <w:t xml:space="preserve">. The contract began on July 1, 2022, which initiated the work to </w:t>
      </w:r>
      <w:r w:rsidR="00301957" w:rsidRPr="009606A0">
        <w:t>expand</w:t>
      </w:r>
      <w:r w:rsidRPr="009606A0">
        <w:t xml:space="preserve"> the CSA.</w:t>
      </w:r>
    </w:p>
    <w:p w14:paraId="32CDC8BA" w14:textId="40A3CE11" w:rsidR="002916BA" w:rsidRPr="009606A0" w:rsidRDefault="00FC66DE" w:rsidP="0079589D">
      <w:pPr>
        <w:pStyle w:val="Heading3"/>
      </w:pPr>
      <w:r w:rsidRPr="009606A0">
        <w:t>Proposed Addendum to the CSA High-Level Test Design</w:t>
      </w:r>
    </w:p>
    <w:p w14:paraId="76CE62A0" w14:textId="07C7B92F" w:rsidR="00784E50" w:rsidRPr="009606A0" w:rsidRDefault="00784E50" w:rsidP="0079589D">
      <w:pPr>
        <w:spacing w:after="240"/>
      </w:pPr>
      <w:r w:rsidRPr="009606A0">
        <w:t xml:space="preserve">The CSA </w:t>
      </w:r>
      <w:r w:rsidR="006C5C9A" w:rsidRPr="009606A0">
        <w:t>H</w:t>
      </w:r>
      <w:r w:rsidRPr="009606A0">
        <w:t>igh</w:t>
      </w:r>
      <w:r w:rsidR="006C5C9A" w:rsidRPr="009606A0">
        <w:t>-L</w:t>
      </w:r>
      <w:r w:rsidRPr="009606A0">
        <w:t xml:space="preserve">evel </w:t>
      </w:r>
      <w:r w:rsidR="006C5C9A" w:rsidRPr="009606A0">
        <w:t>T</w:t>
      </w:r>
      <w:r w:rsidRPr="009606A0">
        <w:t xml:space="preserve">est </w:t>
      </w:r>
      <w:r w:rsidR="006C5C9A" w:rsidRPr="009606A0">
        <w:t>D</w:t>
      </w:r>
      <w:r w:rsidRPr="009606A0">
        <w:t xml:space="preserve">esign addendum </w:t>
      </w:r>
      <w:r w:rsidR="006400DE" w:rsidRPr="009606A0">
        <w:t xml:space="preserve">(Attachment 1) </w:t>
      </w:r>
      <w:r w:rsidRPr="009606A0">
        <w:t xml:space="preserve">has been developed to provide information on the expansion of the Writing domain and the addition of the Speaking domain without revising the original </w:t>
      </w:r>
      <w:r w:rsidR="006C5C9A" w:rsidRPr="009606A0">
        <w:t>CSA H</w:t>
      </w:r>
      <w:r w:rsidRPr="009606A0">
        <w:t>igh-</w:t>
      </w:r>
      <w:r w:rsidR="006C5C9A" w:rsidRPr="009606A0">
        <w:t>L</w:t>
      </w:r>
      <w:r w:rsidRPr="009606A0">
        <w:t xml:space="preserve">evel </w:t>
      </w:r>
      <w:r w:rsidR="006C5C9A" w:rsidRPr="009606A0">
        <w:t>T</w:t>
      </w:r>
      <w:r w:rsidRPr="009606A0">
        <w:t xml:space="preserve">est </w:t>
      </w:r>
      <w:r w:rsidR="006C5C9A" w:rsidRPr="009606A0">
        <w:t>D</w:t>
      </w:r>
      <w:r w:rsidRPr="009606A0">
        <w:t xml:space="preserve">esign that is still operational. </w:t>
      </w:r>
    </w:p>
    <w:p w14:paraId="57E74F32" w14:textId="5BE79677" w:rsidR="00E20348" w:rsidRPr="009606A0" w:rsidRDefault="002916BA" w:rsidP="0079589D">
      <w:pPr>
        <w:pStyle w:val="Heading3"/>
      </w:pPr>
      <w:r w:rsidRPr="009606A0">
        <w:t>Proposed General Achievement Level Descriptors</w:t>
      </w:r>
    </w:p>
    <w:p w14:paraId="7FFD6A0D" w14:textId="760F66B0" w:rsidR="00A01819" w:rsidRPr="009606A0" w:rsidRDefault="00CE4F97" w:rsidP="007524BF">
      <w:pPr>
        <w:spacing w:after="240"/>
        <w:textAlignment w:val="baseline"/>
        <w:rPr>
          <w:rFonts w:cs="Arial"/>
        </w:rPr>
      </w:pPr>
      <w:r w:rsidRPr="009606A0">
        <w:rPr>
          <w:rFonts w:cs="Arial"/>
        </w:rPr>
        <w:t>The purpose of the revised CSA general ALDs (included in Attachment 2) is to provide generic descriptions of student performance level expectations across three levels. The general ALDs will be used to set grade-level or grade-span specific ALDs and will be used to develop reporting ALDs that describe levels of performance to educators, students, and parents.</w:t>
      </w:r>
    </w:p>
    <w:p w14:paraId="2D486D1A" w14:textId="5A422C71" w:rsidR="00CE4F97" w:rsidRPr="009606A0" w:rsidRDefault="00CE4F97" w:rsidP="007524BF">
      <w:pPr>
        <w:spacing w:after="240"/>
        <w:textAlignment w:val="baseline"/>
        <w:rPr>
          <w:rFonts w:cs="Arial"/>
        </w:rPr>
      </w:pPr>
      <w:r w:rsidRPr="009606A0">
        <w:rPr>
          <w:rFonts w:cs="Arial"/>
        </w:rPr>
        <w:lastRenderedPageBreak/>
        <w:t>With the expansion of the CSA, speaking will be added to the descriptors. In addition, the word “mechanics,” a qualifier in the writing domain’s current ALD text, will be removed because the writing domain will be fully assessed after the expansion is implemented operationally.</w:t>
      </w:r>
    </w:p>
    <w:p w14:paraId="0B3114B9" w14:textId="0EB50573" w:rsidR="00A01819" w:rsidRPr="009606A0" w:rsidRDefault="00A01819" w:rsidP="00A01819">
      <w:pPr>
        <w:pStyle w:val="paragraph"/>
        <w:spacing w:before="0" w:beforeAutospacing="0" w:after="240" w:afterAutospacing="0"/>
        <w:textAlignment w:val="baseline"/>
        <w:rPr>
          <w:rFonts w:ascii="Arial" w:eastAsiaTheme="majorEastAsia" w:hAnsi="Arial" w:cs="Arial"/>
        </w:rPr>
      </w:pPr>
      <w:r w:rsidRPr="009606A0">
        <w:rPr>
          <w:rStyle w:val="normaltextrun"/>
          <w:rFonts w:ascii="Arial" w:eastAsiaTheme="majorEastAsia" w:hAnsi="Arial" w:cs="Arial"/>
        </w:rPr>
        <w:t xml:space="preserve">In August 2022, the updates to the ALDs were presented to the California Association of Bilingual Education, Californian’s Together, and the Technical Advisory Group and presented to the Assessment Interest Holders in </w:t>
      </w:r>
      <w:r w:rsidR="006400DE" w:rsidRPr="009606A0">
        <w:rPr>
          <w:rStyle w:val="normaltextrun"/>
          <w:rFonts w:ascii="Arial" w:eastAsiaTheme="majorEastAsia" w:hAnsi="Arial" w:cs="Arial"/>
        </w:rPr>
        <w:t xml:space="preserve">September </w:t>
      </w:r>
      <w:r w:rsidRPr="009606A0">
        <w:rPr>
          <w:rStyle w:val="normaltextrun"/>
          <w:rFonts w:ascii="Arial" w:eastAsiaTheme="majorEastAsia" w:hAnsi="Arial" w:cs="Arial"/>
        </w:rPr>
        <w:t>2022.</w:t>
      </w:r>
    </w:p>
    <w:p w14:paraId="54310703" w14:textId="2E703846" w:rsidR="00CE4F97" w:rsidRPr="009606A0" w:rsidRDefault="00CE4F97" w:rsidP="007524BF">
      <w:pPr>
        <w:pStyle w:val="xmsonormal"/>
        <w:shd w:val="clear" w:color="auto" w:fill="FFFFFF"/>
        <w:spacing w:before="0" w:beforeAutospacing="0" w:after="240" w:afterAutospacing="0"/>
        <w:rPr>
          <w:rFonts w:ascii="Arial" w:hAnsi="Arial" w:cs="Arial"/>
          <w:b/>
          <w:color w:val="201F1E"/>
          <w:sz w:val="32"/>
          <w:szCs w:val="32"/>
        </w:rPr>
      </w:pPr>
      <w:r w:rsidRPr="009606A0">
        <w:rPr>
          <w:rFonts w:ascii="Arial" w:hAnsi="Arial" w:cs="Arial"/>
          <w:b/>
          <w:iCs/>
          <w:color w:val="201F1E"/>
          <w:sz w:val="32"/>
          <w:szCs w:val="32"/>
        </w:rPr>
        <w:t>Proposed Score Reporting Structure</w:t>
      </w:r>
    </w:p>
    <w:p w14:paraId="5EF2F72D" w14:textId="6DE0ABB3" w:rsidR="004D7A81" w:rsidRPr="009606A0" w:rsidRDefault="4D538BD4" w:rsidP="77CDEE4F">
      <w:pPr>
        <w:pStyle w:val="xmsonormal"/>
        <w:shd w:val="clear" w:color="auto" w:fill="FFFFFF" w:themeFill="background1"/>
        <w:spacing w:before="0" w:beforeAutospacing="0" w:after="240" w:afterAutospacing="0"/>
        <w:rPr>
          <w:rFonts w:ascii="Arial" w:hAnsi="Arial" w:cs="Arial"/>
          <w:color w:val="201F1E"/>
        </w:rPr>
      </w:pPr>
      <w:r w:rsidRPr="009606A0">
        <w:rPr>
          <w:rFonts w:ascii="Arial" w:hAnsi="Arial" w:cs="Arial"/>
          <w:color w:val="201F1E"/>
        </w:rPr>
        <w:t xml:space="preserve">The </w:t>
      </w:r>
      <w:r w:rsidR="2CD59B1B" w:rsidRPr="009606A0">
        <w:rPr>
          <w:rFonts w:ascii="Arial" w:hAnsi="Arial" w:cs="Arial"/>
          <w:color w:val="201F1E"/>
        </w:rPr>
        <w:t>proposed</w:t>
      </w:r>
      <w:r w:rsidRPr="009606A0">
        <w:rPr>
          <w:rFonts w:ascii="Arial" w:hAnsi="Arial" w:cs="Arial"/>
          <w:color w:val="201F1E"/>
        </w:rPr>
        <w:t xml:space="preserve"> CSA student score reporting structure shown in </w:t>
      </w:r>
      <w:r w:rsidR="5823AE12" w:rsidRPr="009606A0">
        <w:rPr>
          <w:rFonts w:ascii="Arial" w:hAnsi="Arial" w:cs="Arial"/>
          <w:color w:val="201F1E"/>
        </w:rPr>
        <w:t xml:space="preserve">figure </w:t>
      </w:r>
      <w:r w:rsidR="4F5F3CE8" w:rsidRPr="009606A0">
        <w:rPr>
          <w:rFonts w:ascii="Arial" w:hAnsi="Arial" w:cs="Arial"/>
          <w:color w:val="201F1E"/>
        </w:rPr>
        <w:t>1</w:t>
      </w:r>
      <w:r w:rsidRPr="009606A0">
        <w:rPr>
          <w:rFonts w:ascii="Arial" w:hAnsi="Arial" w:cs="Arial"/>
          <w:color w:val="201F1E"/>
        </w:rPr>
        <w:t xml:space="preserve"> below includes an overall scale score with three achievement levels. Additionally, the student score reporting structure includes the domains of Reading, Writing, Listening</w:t>
      </w:r>
      <w:r w:rsidR="462A0538" w:rsidRPr="009606A0">
        <w:rPr>
          <w:rFonts w:ascii="Arial" w:hAnsi="Arial" w:cs="Arial"/>
          <w:color w:val="201F1E"/>
        </w:rPr>
        <w:t>, and Speaking</w:t>
      </w:r>
      <w:r w:rsidRPr="009606A0">
        <w:rPr>
          <w:rFonts w:ascii="Arial" w:hAnsi="Arial" w:cs="Arial"/>
          <w:color w:val="201F1E"/>
        </w:rPr>
        <w:t xml:space="preserve">. Data from the first operational administration of the CSA expansion </w:t>
      </w:r>
      <w:r w:rsidR="33E8F7A9" w:rsidRPr="009606A0">
        <w:rPr>
          <w:rFonts w:ascii="Arial" w:hAnsi="Arial" w:cs="Arial"/>
          <w:color w:val="201F1E"/>
        </w:rPr>
        <w:t>in 2024</w:t>
      </w:r>
      <w:r w:rsidR="2F7ABE1E" w:rsidRPr="009606A0">
        <w:t>–</w:t>
      </w:r>
      <w:r w:rsidR="33E8F7A9" w:rsidRPr="009606A0">
        <w:rPr>
          <w:rFonts w:ascii="Arial" w:hAnsi="Arial" w:cs="Arial"/>
          <w:color w:val="201F1E"/>
        </w:rPr>
        <w:t xml:space="preserve">25 </w:t>
      </w:r>
      <w:r w:rsidRPr="009606A0">
        <w:rPr>
          <w:rFonts w:ascii="Arial" w:hAnsi="Arial" w:cs="Arial"/>
          <w:color w:val="201F1E"/>
        </w:rPr>
        <w:t>will be used to evaluate the reliability of the score reporting structure. Additional analyses will be conducted to determine if four achievement levels can be supported and changes, if necessary, will be brought to the SBE following that analysis.</w:t>
      </w:r>
    </w:p>
    <w:p w14:paraId="7B7A4E52" w14:textId="1A88A479" w:rsidR="00764538" w:rsidRPr="009606A0" w:rsidRDefault="004D7A81" w:rsidP="007524BF">
      <w:pPr>
        <w:pStyle w:val="xmsonormal"/>
        <w:shd w:val="clear" w:color="auto" w:fill="FFFFFF"/>
        <w:spacing w:before="0" w:beforeAutospacing="0" w:after="240" w:afterAutospacing="0"/>
        <w:rPr>
          <w:rFonts w:ascii="Arial" w:hAnsi="Arial" w:cs="Arial"/>
          <w:color w:val="201F1E"/>
        </w:rPr>
      </w:pPr>
      <w:r w:rsidRPr="009606A0">
        <w:rPr>
          <w:rFonts w:ascii="Arial" w:hAnsi="Arial" w:cs="Arial"/>
          <w:color w:val="201F1E"/>
        </w:rPr>
        <w:t>Figure 1. CSA Score Reporting Hierarchy</w:t>
      </w:r>
    </w:p>
    <w:p w14:paraId="661EBB57" w14:textId="70AB022F" w:rsidR="00764538" w:rsidRPr="009606A0" w:rsidRDefault="004D7A81" w:rsidP="00CE4F97">
      <w:pPr>
        <w:pStyle w:val="xmsonormal"/>
        <w:shd w:val="clear" w:color="auto" w:fill="FFFFFF"/>
        <w:spacing w:before="0" w:beforeAutospacing="0" w:after="0" w:afterAutospacing="0"/>
        <w:rPr>
          <w:rFonts w:ascii="Arial" w:hAnsi="Arial" w:cs="Arial"/>
          <w:color w:val="201F1E"/>
        </w:rPr>
      </w:pPr>
      <w:r w:rsidRPr="009606A0">
        <w:rPr>
          <w:noProof/>
        </w:rPr>
        <w:drawing>
          <wp:inline distT="0" distB="0" distL="0" distR="0" wp14:anchorId="6B7FA91A" wp14:editId="2419CFC5">
            <wp:extent cx="5454650" cy="2133600"/>
            <wp:effectExtent l="0" t="0" r="12700" b="0"/>
            <wp:docPr id="3" name="Diagram 3" descr="Score reporting hierarchy chart with overall scale score in the upper level and reading, writing, listening, and speaking domains in the lower level"/>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6C3BB58" w14:textId="145EF9B9" w:rsidR="002916BA" w:rsidRPr="009606A0" w:rsidRDefault="002916BA" w:rsidP="0079589D">
      <w:pPr>
        <w:pStyle w:val="Heading3"/>
        <w:rPr>
          <w:rStyle w:val="normaltextrun"/>
          <w:b w:val="0"/>
          <w:bCs/>
        </w:rPr>
      </w:pPr>
      <w:r w:rsidRPr="009606A0">
        <w:t>Proposed CSA Revised Blueprint</w:t>
      </w:r>
    </w:p>
    <w:p w14:paraId="3C3C7FF9" w14:textId="1CEA0BF9" w:rsidR="002916BA" w:rsidRPr="009606A0" w:rsidRDefault="62B37D25" w:rsidP="77CDEE4F">
      <w:pPr>
        <w:pStyle w:val="paragraph"/>
        <w:spacing w:before="0" w:beforeAutospacing="0" w:after="240" w:afterAutospacing="0"/>
        <w:textAlignment w:val="baseline"/>
        <w:rPr>
          <w:rStyle w:val="eop"/>
          <w:rFonts w:ascii="Arial" w:eastAsiaTheme="majorEastAsia" w:hAnsi="Arial" w:cs="Arial"/>
          <w:b/>
          <w:bCs/>
          <w:sz w:val="32"/>
          <w:szCs w:val="32"/>
        </w:rPr>
      </w:pPr>
      <w:r w:rsidRPr="009606A0">
        <w:rPr>
          <w:rStyle w:val="normaltextrun"/>
          <w:rFonts w:ascii="Arial" w:hAnsi="Arial" w:cs="Arial"/>
        </w:rPr>
        <w:t xml:space="preserve">The revised blueprint for the California Spanish Assessment (CSA) provides the proposed numbers of items and points to be included in an operational assessment for each of the four language-arts domains assessed in grades three through eight and high school. Note, however, that the numbers of items and points are subject to revision in response to statistical analyses of the new Writing and Speaking constructed-response (CR) item types after their first field test </w:t>
      </w:r>
      <w:r w:rsidR="049BA43C" w:rsidRPr="009606A0">
        <w:rPr>
          <w:rStyle w:val="normaltextrun"/>
          <w:rFonts w:ascii="Arial" w:hAnsi="Arial" w:cs="Arial"/>
        </w:rPr>
        <w:t>in 2023</w:t>
      </w:r>
      <w:r w:rsidR="5EF33F3D" w:rsidRPr="009606A0">
        <w:t>–</w:t>
      </w:r>
      <w:r w:rsidR="049BA43C" w:rsidRPr="009606A0">
        <w:rPr>
          <w:rStyle w:val="normaltextrun"/>
          <w:rFonts w:ascii="Arial" w:hAnsi="Arial" w:cs="Arial"/>
        </w:rPr>
        <w:t xml:space="preserve">24 </w:t>
      </w:r>
      <w:r w:rsidRPr="009606A0">
        <w:rPr>
          <w:rStyle w:val="normaltextrun"/>
          <w:rFonts w:ascii="Arial" w:hAnsi="Arial" w:cs="Arial"/>
        </w:rPr>
        <w:t xml:space="preserve">and first operational </w:t>
      </w:r>
      <w:r w:rsidR="5933E509" w:rsidRPr="009606A0">
        <w:rPr>
          <w:rStyle w:val="normaltextrun"/>
          <w:rFonts w:ascii="Arial" w:hAnsi="Arial" w:cs="Arial"/>
        </w:rPr>
        <w:t>administration</w:t>
      </w:r>
      <w:r w:rsidR="2155B577" w:rsidRPr="009606A0">
        <w:rPr>
          <w:rStyle w:val="normaltextrun"/>
          <w:rFonts w:ascii="Arial" w:hAnsi="Arial" w:cs="Arial"/>
        </w:rPr>
        <w:t xml:space="preserve"> in 2024</w:t>
      </w:r>
      <w:r w:rsidR="2155B577" w:rsidRPr="009606A0">
        <w:t>–</w:t>
      </w:r>
      <w:r w:rsidR="2155B577" w:rsidRPr="009606A0">
        <w:rPr>
          <w:rStyle w:val="normaltextrun"/>
          <w:rFonts w:ascii="Arial" w:hAnsi="Arial" w:cs="Arial"/>
        </w:rPr>
        <w:t>25</w:t>
      </w:r>
      <w:r w:rsidRPr="009606A0">
        <w:rPr>
          <w:rStyle w:val="normaltextrun"/>
          <w:rFonts w:ascii="Arial" w:hAnsi="Arial" w:cs="Arial"/>
        </w:rPr>
        <w:t>.</w:t>
      </w:r>
    </w:p>
    <w:p w14:paraId="78063803" w14:textId="487CBBFD" w:rsidR="002916BA" w:rsidRPr="009606A0" w:rsidRDefault="62B37D25" w:rsidP="77CDEE4F">
      <w:pPr>
        <w:pStyle w:val="paragraph"/>
        <w:spacing w:before="0" w:beforeAutospacing="0" w:after="240" w:afterAutospacing="0"/>
        <w:textAlignment w:val="baseline"/>
        <w:rPr>
          <w:rFonts w:ascii="Arial" w:hAnsi="Arial" w:cs="Arial"/>
        </w:rPr>
      </w:pPr>
      <w:r w:rsidRPr="009606A0">
        <w:rPr>
          <w:rStyle w:val="normaltextrun"/>
          <w:rFonts w:ascii="Arial" w:hAnsi="Arial" w:cs="Arial"/>
        </w:rPr>
        <w:t xml:space="preserve">All items are aligned with the </w:t>
      </w:r>
      <w:r w:rsidRPr="009606A0">
        <w:rPr>
          <w:rStyle w:val="normaltextrun"/>
          <w:rFonts w:ascii="Arial" w:hAnsi="Arial" w:cs="Arial"/>
          <w:i/>
          <w:iCs/>
        </w:rPr>
        <w:t xml:space="preserve">California Common Core State Standards </w:t>
      </w:r>
      <w:proofErr w:type="spellStart"/>
      <w:r w:rsidRPr="009606A0">
        <w:rPr>
          <w:rStyle w:val="normaltextrun"/>
          <w:rFonts w:ascii="Arial" w:hAnsi="Arial" w:cs="Arial"/>
          <w:i/>
          <w:iCs/>
        </w:rPr>
        <w:t>en</w:t>
      </w:r>
      <w:proofErr w:type="spellEnd"/>
      <w:r w:rsidRPr="009606A0">
        <w:rPr>
          <w:rStyle w:val="normaltextrun"/>
          <w:rFonts w:ascii="Arial" w:hAnsi="Arial" w:cs="Arial"/>
          <w:i/>
          <w:iCs/>
        </w:rPr>
        <w:t xml:space="preserve"> </w:t>
      </w:r>
      <w:proofErr w:type="spellStart"/>
      <w:r w:rsidRPr="009606A0">
        <w:rPr>
          <w:rStyle w:val="normaltextrun"/>
          <w:rFonts w:ascii="Arial" w:hAnsi="Arial" w:cs="Arial"/>
          <w:i/>
          <w:iCs/>
        </w:rPr>
        <w:t>Español</w:t>
      </w:r>
      <w:proofErr w:type="spellEnd"/>
      <w:r w:rsidR="7484DD4E" w:rsidRPr="009606A0">
        <w:rPr>
          <w:rStyle w:val="normaltextrun"/>
          <w:rFonts w:ascii="Arial" w:hAnsi="Arial" w:cs="Arial"/>
          <w:i/>
          <w:iCs/>
        </w:rPr>
        <w:t xml:space="preserve"> </w:t>
      </w:r>
      <w:r w:rsidR="7484DD4E" w:rsidRPr="009606A0">
        <w:rPr>
          <w:rStyle w:val="normaltextrun"/>
          <w:rFonts w:ascii="Arial" w:hAnsi="Arial" w:cs="Arial"/>
        </w:rPr>
        <w:t>(</w:t>
      </w:r>
      <w:hyperlink r:id="rId17">
        <w:r w:rsidR="7484DD4E" w:rsidRPr="009606A0">
          <w:rPr>
            <w:rStyle w:val="Hyperlink"/>
            <w:rFonts w:cs="Arial"/>
          </w:rPr>
          <w:t>https://commoncore-espanol.sdcoe.net/CaCCSS-en-Espanol/SLA-Literacy</w:t>
        </w:r>
      </w:hyperlink>
      <w:r w:rsidR="7484DD4E" w:rsidRPr="009606A0">
        <w:rPr>
          <w:rStyle w:val="normaltextrun"/>
          <w:rFonts w:ascii="Arial" w:hAnsi="Arial" w:cs="Arial"/>
        </w:rPr>
        <w:t>)</w:t>
      </w:r>
      <w:r w:rsidR="7484DD4E" w:rsidRPr="009606A0">
        <w:rPr>
          <w:rStyle w:val="normaltextrun"/>
          <w:rFonts w:ascii="Arial" w:hAnsi="Arial" w:cs="Arial"/>
          <w:i/>
          <w:iCs/>
        </w:rPr>
        <w:t xml:space="preserve">, </w:t>
      </w:r>
      <w:r w:rsidRPr="009606A0">
        <w:rPr>
          <w:rStyle w:val="normaltextrun"/>
          <w:rFonts w:ascii="Arial" w:hAnsi="Arial" w:cs="Arial"/>
        </w:rPr>
        <w:t xml:space="preserve">which is a </w:t>
      </w:r>
      <w:r w:rsidRPr="009606A0">
        <w:rPr>
          <w:rStyle w:val="normaltextrun"/>
          <w:rFonts w:ascii="Arial" w:hAnsi="Arial" w:cs="Arial"/>
        </w:rPr>
        <w:lastRenderedPageBreak/>
        <w:t xml:space="preserve">translated and linguistically augmented version of the </w:t>
      </w:r>
      <w:r w:rsidR="072B0589" w:rsidRPr="009606A0">
        <w:rPr>
          <w:rStyle w:val="normaltextrun"/>
          <w:rFonts w:ascii="Arial" w:hAnsi="Arial" w:cs="Arial"/>
          <w:i/>
          <w:iCs/>
        </w:rPr>
        <w:t>California</w:t>
      </w:r>
      <w:r w:rsidR="072B0589" w:rsidRPr="009606A0">
        <w:rPr>
          <w:rStyle w:val="normaltextrun"/>
          <w:rFonts w:ascii="Arial" w:hAnsi="Arial" w:cs="Arial"/>
        </w:rPr>
        <w:t xml:space="preserve"> </w:t>
      </w:r>
      <w:r w:rsidRPr="009606A0">
        <w:rPr>
          <w:rStyle w:val="normaltextrun"/>
          <w:rFonts w:ascii="Arial" w:hAnsi="Arial" w:cs="Arial"/>
          <w:i/>
          <w:iCs/>
        </w:rPr>
        <w:t>Common Core State Standards for English Language Arts and Literacy</w:t>
      </w:r>
      <w:r w:rsidRPr="009606A0">
        <w:rPr>
          <w:rStyle w:val="normaltextrun"/>
          <w:rFonts w:ascii="Arial" w:hAnsi="Arial" w:cs="Arial"/>
        </w:rPr>
        <w:t>.</w:t>
      </w:r>
    </w:p>
    <w:p w14:paraId="4EDF4B7A" w14:textId="215E20BE" w:rsidR="3703A6C0" w:rsidRPr="009606A0" w:rsidRDefault="3703A6C0" w:rsidP="0079589D">
      <w:pPr>
        <w:pStyle w:val="Heading3"/>
      </w:pPr>
      <w:r w:rsidRPr="009606A0">
        <w:t>Next Steps</w:t>
      </w:r>
    </w:p>
    <w:p w14:paraId="21040AC5" w14:textId="652B3194" w:rsidR="00784E50" w:rsidRPr="009606A0" w:rsidDel="002916BA" w:rsidRDefault="5C060D39" w:rsidP="77CDEE4F">
      <w:pPr>
        <w:spacing w:after="480"/>
        <w:rPr>
          <w:rFonts w:cs="Arial"/>
          <w:b/>
          <w:bCs/>
          <w:i/>
          <w:iCs/>
          <w:sz w:val="28"/>
          <w:szCs w:val="28"/>
        </w:rPr>
      </w:pPr>
      <w:r w:rsidRPr="009606A0">
        <w:rPr>
          <w:rFonts w:cs="Arial"/>
          <w:color w:val="000000"/>
          <w:bdr w:val="none" w:sz="0" w:space="0" w:color="auto" w:frame="1"/>
        </w:rPr>
        <w:t>The</w:t>
      </w:r>
      <w:r w:rsidR="62B37D25" w:rsidRPr="009606A0">
        <w:rPr>
          <w:rFonts w:cs="Arial"/>
          <w:color w:val="000000"/>
          <w:bdr w:val="none" w:sz="0" w:space="0" w:color="auto" w:frame="1"/>
        </w:rPr>
        <w:t xml:space="preserve"> proposed </w:t>
      </w:r>
      <w:r w:rsidR="62B37D25" w:rsidRPr="009606A0">
        <w:rPr>
          <w:rFonts w:cs="Arial"/>
          <w:color w:val="000000" w:themeColor="text1"/>
        </w:rPr>
        <w:t>Addendum</w:t>
      </w:r>
      <w:r w:rsidR="5FEEF53F" w:rsidRPr="009606A0">
        <w:rPr>
          <w:rFonts w:cs="Arial"/>
          <w:color w:val="000000" w:themeColor="text1"/>
        </w:rPr>
        <w:t xml:space="preserve"> to the </w:t>
      </w:r>
      <w:r w:rsidR="62B37D25" w:rsidRPr="009606A0">
        <w:rPr>
          <w:rFonts w:cs="Arial"/>
          <w:color w:val="000000"/>
          <w:bdr w:val="none" w:sz="0" w:space="0" w:color="auto" w:frame="1"/>
        </w:rPr>
        <w:t>CSA High-</w:t>
      </w:r>
      <w:r w:rsidR="2E4A6D45" w:rsidRPr="009606A0">
        <w:rPr>
          <w:rFonts w:cs="Arial"/>
          <w:color w:val="000000"/>
          <w:bdr w:val="none" w:sz="0" w:space="0" w:color="auto" w:frame="1"/>
        </w:rPr>
        <w:t>L</w:t>
      </w:r>
      <w:r w:rsidR="62B37D25" w:rsidRPr="009606A0">
        <w:rPr>
          <w:rFonts w:cs="Arial"/>
          <w:color w:val="000000"/>
          <w:bdr w:val="none" w:sz="0" w:space="0" w:color="auto" w:frame="1"/>
        </w:rPr>
        <w:t>evel Test Design</w:t>
      </w:r>
      <w:r w:rsidR="57CBFCFF" w:rsidRPr="009606A0">
        <w:rPr>
          <w:rFonts w:cs="Arial"/>
          <w:color w:val="000000"/>
          <w:bdr w:val="none" w:sz="0" w:space="0" w:color="auto" w:frame="1"/>
        </w:rPr>
        <w:t xml:space="preserve">, </w:t>
      </w:r>
      <w:r w:rsidR="5628BA53" w:rsidRPr="009606A0">
        <w:rPr>
          <w:rFonts w:cs="Arial"/>
          <w:color w:val="000000"/>
          <w:bdr w:val="none" w:sz="0" w:space="0" w:color="auto" w:frame="1"/>
        </w:rPr>
        <w:t xml:space="preserve">which </w:t>
      </w:r>
      <w:r w:rsidR="57CBFCFF" w:rsidRPr="009606A0">
        <w:rPr>
          <w:rFonts w:cs="Arial"/>
          <w:color w:val="000000"/>
          <w:bdr w:val="none" w:sz="0" w:space="0" w:color="auto" w:frame="1"/>
        </w:rPr>
        <w:t>includ</w:t>
      </w:r>
      <w:r w:rsidR="5628BA53" w:rsidRPr="009606A0">
        <w:rPr>
          <w:rFonts w:cs="Arial"/>
          <w:color w:val="000000"/>
          <w:bdr w:val="none" w:sz="0" w:space="0" w:color="auto" w:frame="1"/>
        </w:rPr>
        <w:t>es</w:t>
      </w:r>
      <w:r w:rsidR="57CBFCFF" w:rsidRPr="009606A0">
        <w:rPr>
          <w:rFonts w:cs="Arial"/>
          <w:color w:val="000000"/>
          <w:bdr w:val="none" w:sz="0" w:space="0" w:color="auto" w:frame="1"/>
        </w:rPr>
        <w:t xml:space="preserve"> the </w:t>
      </w:r>
      <w:r w:rsidR="5628BA53" w:rsidRPr="009606A0">
        <w:rPr>
          <w:rFonts w:cs="Arial"/>
          <w:color w:val="000000"/>
          <w:bdr w:val="none" w:sz="0" w:space="0" w:color="auto" w:frame="1"/>
        </w:rPr>
        <w:t>proposed general ALDs,</w:t>
      </w:r>
      <w:r w:rsidR="5823AE12" w:rsidRPr="009606A0">
        <w:rPr>
          <w:rFonts w:cs="Arial"/>
          <w:color w:val="000000"/>
          <w:bdr w:val="none" w:sz="0" w:space="0" w:color="auto" w:frame="1"/>
        </w:rPr>
        <w:t xml:space="preserve"> proposed score reporting structure,</w:t>
      </w:r>
      <w:r w:rsidR="62B37D25" w:rsidRPr="009606A0">
        <w:rPr>
          <w:rFonts w:cs="Arial"/>
          <w:color w:val="000000"/>
          <w:bdr w:val="none" w:sz="0" w:space="0" w:color="auto" w:frame="1"/>
        </w:rPr>
        <w:t xml:space="preserve"> and </w:t>
      </w:r>
      <w:r w:rsidR="5823AE12" w:rsidRPr="009606A0">
        <w:rPr>
          <w:rFonts w:cs="Arial"/>
          <w:color w:val="000000"/>
          <w:bdr w:val="none" w:sz="0" w:space="0" w:color="auto" w:frame="1"/>
        </w:rPr>
        <w:t xml:space="preserve">the </w:t>
      </w:r>
      <w:r w:rsidR="62B37D25" w:rsidRPr="009606A0">
        <w:rPr>
          <w:rFonts w:cs="Arial"/>
          <w:color w:val="000000"/>
          <w:bdr w:val="none" w:sz="0" w:space="0" w:color="auto" w:frame="1"/>
        </w:rPr>
        <w:t xml:space="preserve">revised </w:t>
      </w:r>
      <w:r w:rsidRPr="009606A0">
        <w:rPr>
          <w:rFonts w:cs="Arial"/>
          <w:color w:val="000000"/>
          <w:bdr w:val="none" w:sz="0" w:space="0" w:color="auto" w:frame="1"/>
        </w:rPr>
        <w:t xml:space="preserve">blueprint will be </w:t>
      </w:r>
      <w:r w:rsidR="462A0538" w:rsidRPr="009606A0">
        <w:rPr>
          <w:rFonts w:cs="Arial"/>
          <w:color w:val="000000"/>
          <w:bdr w:val="none" w:sz="0" w:space="0" w:color="auto" w:frame="1"/>
        </w:rPr>
        <w:t>presented</w:t>
      </w:r>
      <w:r w:rsidRPr="009606A0">
        <w:rPr>
          <w:rFonts w:cs="Arial"/>
          <w:color w:val="000000"/>
          <w:bdr w:val="none" w:sz="0" w:space="0" w:color="auto" w:frame="1"/>
        </w:rPr>
        <w:t xml:space="preserve"> to the SBE for approval in November 2022.</w:t>
      </w:r>
    </w:p>
    <w:p w14:paraId="331DF7BE" w14:textId="2D2F5986" w:rsidR="00057A96" w:rsidRPr="009606A0" w:rsidRDefault="00057A96" w:rsidP="009A4D6F">
      <w:pPr>
        <w:pStyle w:val="Heading2"/>
        <w:spacing w:before="240" w:after="240"/>
        <w:rPr>
          <w:sz w:val="36"/>
          <w:szCs w:val="36"/>
        </w:rPr>
      </w:pPr>
      <w:r w:rsidRPr="009606A0">
        <w:rPr>
          <w:sz w:val="36"/>
          <w:szCs w:val="36"/>
        </w:rPr>
        <w:t>Attachment(s)</w:t>
      </w:r>
    </w:p>
    <w:p w14:paraId="00051AAF" w14:textId="53855FC1" w:rsidR="6274CE0C" w:rsidRPr="009606A0" w:rsidRDefault="00914227" w:rsidP="00DA0B6C">
      <w:pPr>
        <w:pStyle w:val="ListParagraph"/>
        <w:numPr>
          <w:ilvl w:val="0"/>
          <w:numId w:val="1"/>
        </w:numPr>
        <w:spacing w:after="240"/>
        <w:contextualSpacing w:val="0"/>
        <w:rPr>
          <w:rStyle w:val="normaltextrun"/>
          <w:rFonts w:eastAsiaTheme="majorEastAsia" w:cs="Arial"/>
          <w:color w:val="000000"/>
          <w:shd w:val="clear" w:color="auto" w:fill="FFFFFF"/>
        </w:rPr>
      </w:pPr>
      <w:r w:rsidRPr="009606A0">
        <w:t xml:space="preserve">Attachment 1: Proposed </w:t>
      </w:r>
      <w:r w:rsidRPr="009606A0">
        <w:rPr>
          <w:rStyle w:val="normaltextrun"/>
          <w:rFonts w:eastAsiaTheme="majorEastAsia" w:cs="Arial"/>
          <w:color w:val="000000"/>
          <w:shd w:val="clear" w:color="auto" w:fill="FFFFFF"/>
        </w:rPr>
        <w:t xml:space="preserve">Addendum to the High-Level Test Design for the California Spanish Assessment </w:t>
      </w:r>
      <w:r w:rsidR="00971FC3" w:rsidRPr="009606A0">
        <w:rPr>
          <w:rStyle w:val="normaltextrun"/>
          <w:rFonts w:eastAsiaTheme="majorEastAsia" w:cs="Arial"/>
          <w:color w:val="000000"/>
          <w:shd w:val="clear" w:color="auto" w:fill="FFFFFF"/>
        </w:rPr>
        <w:t>(11</w:t>
      </w:r>
      <w:r w:rsidRPr="009606A0">
        <w:rPr>
          <w:rStyle w:val="normaltextrun"/>
          <w:rFonts w:eastAsiaTheme="majorEastAsia" w:cs="Arial"/>
          <w:color w:val="000000"/>
          <w:shd w:val="clear" w:color="auto" w:fill="FFFFFF"/>
        </w:rPr>
        <w:t xml:space="preserve"> </w:t>
      </w:r>
      <w:r w:rsidR="007A77A8" w:rsidRPr="009606A0">
        <w:rPr>
          <w:rStyle w:val="normaltextrun"/>
          <w:rFonts w:eastAsiaTheme="majorEastAsia" w:cs="Arial"/>
          <w:color w:val="000000"/>
          <w:shd w:val="clear" w:color="auto" w:fill="FFFFFF"/>
        </w:rPr>
        <w:t>P</w:t>
      </w:r>
      <w:r w:rsidRPr="009606A0">
        <w:rPr>
          <w:rStyle w:val="normaltextrun"/>
          <w:rFonts w:eastAsiaTheme="majorEastAsia" w:cs="Arial"/>
          <w:color w:val="000000"/>
          <w:shd w:val="clear" w:color="auto" w:fill="FFFFFF"/>
        </w:rPr>
        <w:t>ages)</w:t>
      </w:r>
    </w:p>
    <w:p w14:paraId="70C39DC6" w14:textId="4912625E" w:rsidR="00F67F0E" w:rsidRPr="009606A0" w:rsidRDefault="00914227" w:rsidP="00DA0B6C">
      <w:pPr>
        <w:pStyle w:val="ListParagraph"/>
        <w:numPr>
          <w:ilvl w:val="0"/>
          <w:numId w:val="1"/>
        </w:numPr>
        <w:spacing w:after="240"/>
        <w:contextualSpacing w:val="0"/>
        <w:rPr>
          <w:rStyle w:val="normaltextrun"/>
          <w:rFonts w:cs="Arial"/>
          <w:color w:val="000000"/>
          <w:shd w:val="clear" w:color="auto" w:fill="FFFFFF"/>
        </w:rPr>
        <w:sectPr w:rsidR="00F67F0E" w:rsidRPr="009606A0" w:rsidSect="00057A96">
          <w:type w:val="continuous"/>
          <w:pgSz w:w="12240" w:h="15840"/>
          <w:pgMar w:top="720" w:right="1440" w:bottom="1440" w:left="1440" w:header="720" w:footer="720" w:gutter="0"/>
          <w:cols w:space="720"/>
        </w:sectPr>
      </w:pPr>
      <w:r w:rsidRPr="009606A0">
        <w:t xml:space="preserve">Attachment 2: Proposed </w:t>
      </w:r>
      <w:r w:rsidRPr="009606A0">
        <w:rPr>
          <w:rStyle w:val="normaltextrun"/>
          <w:rFonts w:cs="Arial"/>
          <w:color w:val="000000"/>
          <w:shd w:val="clear" w:color="auto" w:fill="FFFFFF"/>
        </w:rPr>
        <w:t xml:space="preserve">California Spanish Assessment Revised </w:t>
      </w:r>
      <w:r w:rsidR="002442D5" w:rsidRPr="009606A0">
        <w:rPr>
          <w:rStyle w:val="normaltextrun"/>
          <w:rFonts w:cs="Arial"/>
          <w:color w:val="000000"/>
          <w:shd w:val="clear" w:color="auto" w:fill="FFFFFF"/>
        </w:rPr>
        <w:t xml:space="preserve">Test </w:t>
      </w:r>
      <w:r w:rsidRPr="009606A0">
        <w:rPr>
          <w:rStyle w:val="normaltextrun"/>
          <w:rFonts w:cs="Arial"/>
          <w:color w:val="000000"/>
          <w:shd w:val="clear" w:color="auto" w:fill="FFFFFF"/>
        </w:rPr>
        <w:t>Blueprint (</w:t>
      </w:r>
      <w:r w:rsidR="002442D5" w:rsidRPr="009606A0">
        <w:rPr>
          <w:rStyle w:val="normaltextrun"/>
          <w:rFonts w:cs="Arial"/>
          <w:color w:val="000000"/>
          <w:shd w:val="clear" w:color="auto" w:fill="FFFFFF"/>
        </w:rPr>
        <w:t>12</w:t>
      </w:r>
      <w:r w:rsidR="00747313" w:rsidRPr="009606A0">
        <w:rPr>
          <w:rStyle w:val="normaltextrun"/>
          <w:rFonts w:cs="Arial"/>
          <w:color w:val="000000"/>
          <w:shd w:val="clear" w:color="auto" w:fill="FFFFFF"/>
        </w:rPr>
        <w:t xml:space="preserve"> </w:t>
      </w:r>
      <w:r w:rsidR="002442D5" w:rsidRPr="009606A0">
        <w:rPr>
          <w:rStyle w:val="normaltextrun"/>
          <w:rFonts w:cs="Arial"/>
          <w:color w:val="000000"/>
          <w:shd w:val="clear" w:color="auto" w:fill="FFFFFF"/>
        </w:rPr>
        <w:t>P</w:t>
      </w:r>
      <w:r w:rsidR="00FC66DE" w:rsidRPr="009606A0">
        <w:rPr>
          <w:rStyle w:val="normaltextrun"/>
          <w:rFonts w:cs="Arial"/>
          <w:color w:val="000000"/>
          <w:shd w:val="clear" w:color="auto" w:fill="FFFFFF"/>
        </w:rPr>
        <w:t>ages)</w:t>
      </w:r>
    </w:p>
    <w:p w14:paraId="61B326F9" w14:textId="77777777" w:rsidR="00F67F0E" w:rsidRPr="009606A0" w:rsidRDefault="00F67F0E" w:rsidP="00F67F0E">
      <w:pPr>
        <w:pStyle w:val="BodyText"/>
        <w:jc w:val="center"/>
        <w:rPr>
          <w:rFonts w:cs="Arial"/>
          <w:b/>
          <w:sz w:val="52"/>
          <w:szCs w:val="52"/>
        </w:rPr>
      </w:pPr>
      <w:r w:rsidRPr="009606A0">
        <w:rPr>
          <w:noProof/>
        </w:rPr>
        <w:lastRenderedPageBreak/>
        <w:drawing>
          <wp:inline distT="0" distB="0" distL="0" distR="0" wp14:anchorId="31BA5C35" wp14:editId="55701CA4">
            <wp:extent cx="2112264" cy="1042416"/>
            <wp:effectExtent l="0" t="0" r="2540" b="5715"/>
            <wp:docPr id="118445638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8">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30EB0543" w14:textId="1C813BBF" w:rsidR="00F67F0E" w:rsidRPr="009606A0" w:rsidRDefault="00F67F0E" w:rsidP="00F67F0E">
      <w:pPr>
        <w:pStyle w:val="Heading1"/>
        <w:spacing w:before="720" w:after="480"/>
        <w:jc w:val="center"/>
        <w:rPr>
          <w:rFonts w:ascii="Arial" w:hAnsi="Arial" w:cs="Arial"/>
          <w:b/>
          <w:color w:val="auto"/>
          <w:sz w:val="48"/>
          <w:szCs w:val="48"/>
        </w:rPr>
      </w:pPr>
      <w:bookmarkStart w:id="1" w:name="_Toc96507642"/>
      <w:r w:rsidRPr="009606A0">
        <w:rPr>
          <w:rFonts w:ascii="Arial" w:hAnsi="Arial" w:cs="Arial"/>
          <w:b/>
          <w:color w:val="auto"/>
          <w:sz w:val="48"/>
          <w:szCs w:val="48"/>
        </w:rPr>
        <w:t>Addendum to the High-Level Test Design for the California Spanish Assessment</w:t>
      </w:r>
      <w:bookmarkEnd w:id="1"/>
    </w:p>
    <w:p w14:paraId="433596E8" w14:textId="77777777" w:rsidR="00F67F0E" w:rsidRPr="009606A0" w:rsidRDefault="00F67F0E" w:rsidP="00F67F0E">
      <w:pPr>
        <w:pStyle w:val="BodyText"/>
        <w:spacing w:after="360"/>
        <w:jc w:val="center"/>
        <w:rPr>
          <w:rFonts w:cs="Arial"/>
          <w:b/>
          <w:sz w:val="32"/>
          <w:szCs w:val="32"/>
        </w:rPr>
      </w:pPr>
      <w:r w:rsidRPr="009606A0">
        <w:rPr>
          <w:rFonts w:cs="Arial"/>
          <w:b/>
          <w:sz w:val="32"/>
          <w:szCs w:val="32"/>
        </w:rPr>
        <w:t>Contract #CN150012</w:t>
      </w:r>
    </w:p>
    <w:p w14:paraId="79EB2BA1" w14:textId="77777777" w:rsidR="00F67F0E" w:rsidRPr="009606A0" w:rsidRDefault="00F67F0E" w:rsidP="00F67F0E">
      <w:pPr>
        <w:pStyle w:val="BodyText"/>
        <w:jc w:val="center"/>
        <w:rPr>
          <w:rFonts w:cs="Arial"/>
          <w:b/>
          <w:sz w:val="32"/>
          <w:szCs w:val="52"/>
        </w:rPr>
      </w:pPr>
      <w:r w:rsidRPr="009606A0">
        <w:rPr>
          <w:rFonts w:cs="Arial"/>
          <w:b/>
          <w:sz w:val="32"/>
          <w:szCs w:val="52"/>
        </w:rPr>
        <w:t>Prepared for the California Department of Education by ETS</w:t>
      </w:r>
    </w:p>
    <w:p w14:paraId="4DF5A82A" w14:textId="4D40C8B4" w:rsidR="00F67F0E" w:rsidRPr="009606A0" w:rsidRDefault="00F67F0E" w:rsidP="00F67F0E">
      <w:pPr>
        <w:pStyle w:val="BodyText"/>
        <w:jc w:val="center"/>
        <w:rPr>
          <w:rFonts w:cs="Arial"/>
          <w:b/>
          <w:bCs/>
          <w:sz w:val="32"/>
          <w:szCs w:val="32"/>
        </w:rPr>
      </w:pPr>
      <w:r w:rsidRPr="009606A0">
        <w:rPr>
          <w:rFonts w:cs="Arial"/>
          <w:b/>
          <w:bCs/>
          <w:sz w:val="32"/>
          <w:szCs w:val="32"/>
        </w:rPr>
        <w:t xml:space="preserve">Presented September </w:t>
      </w:r>
      <w:r w:rsidR="7F7A72A8" w:rsidRPr="009606A0">
        <w:rPr>
          <w:rFonts w:cs="Arial"/>
          <w:b/>
          <w:bCs/>
          <w:sz w:val="32"/>
          <w:szCs w:val="32"/>
        </w:rPr>
        <w:t>30</w:t>
      </w:r>
      <w:r w:rsidRPr="009606A0">
        <w:rPr>
          <w:rFonts w:cs="Arial"/>
          <w:b/>
          <w:bCs/>
          <w:sz w:val="32"/>
          <w:szCs w:val="32"/>
        </w:rPr>
        <w:t>, 2022</w:t>
      </w:r>
    </w:p>
    <w:p w14:paraId="644123A7" w14:textId="77777777" w:rsidR="00F67F0E" w:rsidRPr="009606A0" w:rsidRDefault="00F67F0E" w:rsidP="00F67F0E">
      <w:pPr>
        <w:pStyle w:val="BodyText"/>
        <w:jc w:val="center"/>
        <w:rPr>
          <w:sz w:val="32"/>
        </w:rPr>
      </w:pPr>
      <w:r w:rsidRPr="009606A0">
        <w:rPr>
          <w:noProof/>
        </w:rPr>
        <w:drawing>
          <wp:inline distT="0" distB="0" distL="0" distR="0" wp14:anchorId="4907B30B" wp14:editId="476C8350">
            <wp:extent cx="960120" cy="630936"/>
            <wp:effectExtent l="0" t="0" r="0" b="0"/>
            <wp:docPr id="911689144" name="Picture 3"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89144" name="Picture 3" descr="ETS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3201BA0D" w14:textId="77777777" w:rsidR="00F67F0E" w:rsidRPr="009606A0" w:rsidRDefault="00F67F0E" w:rsidP="00F67F0E">
      <w:pPr>
        <w:pStyle w:val="TOCHead"/>
        <w:pageBreakBefore/>
      </w:pPr>
      <w:bookmarkStart w:id="2" w:name="_Toc349909276"/>
      <w:bookmarkStart w:id="3" w:name="_Toc441058100"/>
      <w:bookmarkStart w:id="4" w:name="_Toc441058239"/>
      <w:bookmarkStart w:id="5" w:name="_Toc441064639"/>
      <w:r w:rsidRPr="009606A0">
        <w:lastRenderedPageBreak/>
        <w:t>Table of Contents</w:t>
      </w:r>
      <w:bookmarkEnd w:id="2"/>
      <w:bookmarkEnd w:id="3"/>
      <w:bookmarkEnd w:id="4"/>
      <w:bookmarkEnd w:id="5"/>
    </w:p>
    <w:bookmarkStart w:id="6" w:name="_Toc441058101"/>
    <w:bookmarkStart w:id="7" w:name="_Toc441058240"/>
    <w:bookmarkStart w:id="8" w:name="_Toc441064640"/>
    <w:p w14:paraId="074B4C48" w14:textId="25D0E6E5" w:rsidR="00F67F0E" w:rsidRPr="009606A0" w:rsidRDefault="00F67F0E" w:rsidP="00F67F0E">
      <w:pPr>
        <w:pStyle w:val="TOC1"/>
        <w:rPr>
          <w:rFonts w:asciiTheme="minorHAnsi" w:eastAsiaTheme="minorEastAsia" w:hAnsiTheme="minorHAnsi" w:cstheme="minorBidi"/>
          <w:b w:val="0"/>
          <w:color w:val="auto"/>
          <w:sz w:val="22"/>
          <w:szCs w:val="22"/>
        </w:rPr>
      </w:pPr>
      <w:r w:rsidRPr="009606A0">
        <w:rPr>
          <w:b w:val="0"/>
          <w:sz w:val="22"/>
        </w:rPr>
        <w:fldChar w:fldCharType="begin"/>
      </w:r>
      <w:r w:rsidRPr="009606A0">
        <w:rPr>
          <w:b w:val="0"/>
          <w:sz w:val="22"/>
        </w:rPr>
        <w:instrText xml:space="preserve"> TOC \h \z \t "Heading 2,1,Heading 3,2,Heading 4,3" </w:instrText>
      </w:r>
      <w:r w:rsidRPr="009606A0">
        <w:rPr>
          <w:b w:val="0"/>
          <w:sz w:val="22"/>
        </w:rPr>
        <w:fldChar w:fldCharType="separate"/>
      </w:r>
      <w:hyperlink w:anchor="_Toc112857862" w:history="1">
        <w:r w:rsidRPr="009606A0">
          <w:rPr>
            <w:rStyle w:val="Hyperlink"/>
          </w:rPr>
          <w:t>1. Overview</w:t>
        </w:r>
        <w:r w:rsidRPr="009606A0">
          <w:rPr>
            <w:webHidden/>
          </w:rPr>
          <w:tab/>
        </w:r>
        <w:r w:rsidRPr="009606A0">
          <w:rPr>
            <w:webHidden/>
          </w:rPr>
          <w:fldChar w:fldCharType="begin"/>
        </w:r>
        <w:r w:rsidRPr="009606A0">
          <w:rPr>
            <w:webHidden/>
          </w:rPr>
          <w:instrText xml:space="preserve"> PAGEREF _Toc112857862 \h </w:instrText>
        </w:r>
        <w:r w:rsidRPr="009606A0">
          <w:rPr>
            <w:webHidden/>
          </w:rPr>
        </w:r>
        <w:r w:rsidRPr="009606A0">
          <w:rPr>
            <w:webHidden/>
          </w:rPr>
          <w:fldChar w:fldCharType="separate"/>
        </w:r>
        <w:r w:rsidR="00B80EE7" w:rsidRPr="009606A0">
          <w:rPr>
            <w:webHidden/>
          </w:rPr>
          <w:t>3</w:t>
        </w:r>
        <w:r w:rsidRPr="009606A0">
          <w:rPr>
            <w:webHidden/>
          </w:rPr>
          <w:fldChar w:fldCharType="end"/>
        </w:r>
      </w:hyperlink>
    </w:p>
    <w:p w14:paraId="6EBA2B8A" w14:textId="256E0589" w:rsidR="00F67F0E" w:rsidRPr="009606A0" w:rsidRDefault="00CA2D6E" w:rsidP="00F67F0E">
      <w:pPr>
        <w:pStyle w:val="TOC2"/>
        <w:rPr>
          <w:rFonts w:asciiTheme="minorHAnsi" w:eastAsiaTheme="minorEastAsia" w:hAnsiTheme="minorHAnsi" w:cstheme="minorBidi"/>
          <w:color w:val="auto"/>
          <w:sz w:val="22"/>
          <w:szCs w:val="22"/>
        </w:rPr>
      </w:pPr>
      <w:hyperlink w:anchor="_Toc112857863" w:history="1">
        <w:r w:rsidR="00F67F0E" w:rsidRPr="009606A0">
          <w:rPr>
            <w:rStyle w:val="Hyperlink"/>
          </w:rPr>
          <w:t>1.A. Background</w:t>
        </w:r>
        <w:r w:rsidR="00F67F0E" w:rsidRPr="009606A0">
          <w:rPr>
            <w:webHidden/>
          </w:rPr>
          <w:tab/>
        </w:r>
        <w:r w:rsidR="00F67F0E" w:rsidRPr="009606A0">
          <w:rPr>
            <w:webHidden/>
          </w:rPr>
          <w:fldChar w:fldCharType="begin"/>
        </w:r>
        <w:r w:rsidR="00F67F0E" w:rsidRPr="009606A0">
          <w:rPr>
            <w:webHidden/>
          </w:rPr>
          <w:instrText xml:space="preserve"> PAGEREF _Toc112857863 \h </w:instrText>
        </w:r>
        <w:r w:rsidR="00F67F0E" w:rsidRPr="009606A0">
          <w:rPr>
            <w:webHidden/>
          </w:rPr>
        </w:r>
        <w:r w:rsidR="00F67F0E" w:rsidRPr="009606A0">
          <w:rPr>
            <w:webHidden/>
          </w:rPr>
          <w:fldChar w:fldCharType="separate"/>
        </w:r>
        <w:r w:rsidR="00B80EE7" w:rsidRPr="009606A0">
          <w:rPr>
            <w:webHidden/>
          </w:rPr>
          <w:t>3</w:t>
        </w:r>
        <w:r w:rsidR="00F67F0E" w:rsidRPr="009606A0">
          <w:rPr>
            <w:webHidden/>
          </w:rPr>
          <w:fldChar w:fldCharType="end"/>
        </w:r>
      </w:hyperlink>
    </w:p>
    <w:p w14:paraId="77252E9D" w14:textId="0F3EF30C" w:rsidR="00F67F0E" w:rsidRPr="009606A0" w:rsidRDefault="00CA2D6E" w:rsidP="00F67F0E">
      <w:pPr>
        <w:pStyle w:val="TOC2"/>
        <w:rPr>
          <w:rFonts w:asciiTheme="minorHAnsi" w:eastAsiaTheme="minorEastAsia" w:hAnsiTheme="minorHAnsi" w:cstheme="minorBidi"/>
          <w:color w:val="auto"/>
          <w:sz w:val="22"/>
          <w:szCs w:val="22"/>
        </w:rPr>
      </w:pPr>
      <w:hyperlink w:anchor="_Toc112857864" w:history="1">
        <w:r w:rsidR="00F67F0E" w:rsidRPr="009606A0">
          <w:rPr>
            <w:rStyle w:val="Hyperlink"/>
          </w:rPr>
          <w:t>1.B. Key Assumptions for the Expansion</w:t>
        </w:r>
        <w:r w:rsidR="00F67F0E" w:rsidRPr="009606A0">
          <w:rPr>
            <w:webHidden/>
          </w:rPr>
          <w:tab/>
        </w:r>
        <w:r w:rsidR="00F67F0E" w:rsidRPr="009606A0">
          <w:rPr>
            <w:webHidden/>
          </w:rPr>
          <w:fldChar w:fldCharType="begin"/>
        </w:r>
        <w:r w:rsidR="00F67F0E" w:rsidRPr="009606A0">
          <w:rPr>
            <w:webHidden/>
          </w:rPr>
          <w:instrText xml:space="preserve"> PAGEREF _Toc112857864 \h </w:instrText>
        </w:r>
        <w:r w:rsidR="00F67F0E" w:rsidRPr="009606A0">
          <w:rPr>
            <w:webHidden/>
          </w:rPr>
        </w:r>
        <w:r w:rsidR="00F67F0E" w:rsidRPr="009606A0">
          <w:rPr>
            <w:webHidden/>
          </w:rPr>
          <w:fldChar w:fldCharType="separate"/>
        </w:r>
        <w:r w:rsidR="00B80EE7" w:rsidRPr="009606A0">
          <w:rPr>
            <w:webHidden/>
          </w:rPr>
          <w:t>3</w:t>
        </w:r>
        <w:r w:rsidR="00F67F0E" w:rsidRPr="009606A0">
          <w:rPr>
            <w:webHidden/>
          </w:rPr>
          <w:fldChar w:fldCharType="end"/>
        </w:r>
      </w:hyperlink>
    </w:p>
    <w:p w14:paraId="687A2303" w14:textId="6302C85D"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65" w:history="1">
        <w:r w:rsidR="00F67F0E" w:rsidRPr="009606A0">
          <w:rPr>
            <w:rStyle w:val="Hyperlink"/>
          </w:rPr>
          <w:t>2. Revised Achievement Level Descriptors</w:t>
        </w:r>
        <w:r w:rsidR="00F67F0E" w:rsidRPr="009606A0">
          <w:rPr>
            <w:webHidden/>
          </w:rPr>
          <w:tab/>
        </w:r>
        <w:r w:rsidR="00F67F0E" w:rsidRPr="009606A0">
          <w:rPr>
            <w:webHidden/>
          </w:rPr>
          <w:fldChar w:fldCharType="begin"/>
        </w:r>
        <w:r w:rsidR="00F67F0E" w:rsidRPr="009606A0">
          <w:rPr>
            <w:webHidden/>
          </w:rPr>
          <w:instrText xml:space="preserve"> PAGEREF _Toc112857865 \h </w:instrText>
        </w:r>
        <w:r w:rsidR="00F67F0E" w:rsidRPr="009606A0">
          <w:rPr>
            <w:webHidden/>
          </w:rPr>
        </w:r>
        <w:r w:rsidR="00F67F0E" w:rsidRPr="009606A0">
          <w:rPr>
            <w:webHidden/>
          </w:rPr>
          <w:fldChar w:fldCharType="separate"/>
        </w:r>
        <w:r w:rsidR="00B80EE7" w:rsidRPr="009606A0">
          <w:rPr>
            <w:webHidden/>
          </w:rPr>
          <w:t>4</w:t>
        </w:r>
        <w:r w:rsidR="00F67F0E" w:rsidRPr="009606A0">
          <w:rPr>
            <w:webHidden/>
          </w:rPr>
          <w:fldChar w:fldCharType="end"/>
        </w:r>
      </w:hyperlink>
    </w:p>
    <w:p w14:paraId="309E0C2C" w14:textId="1CBEDB54"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66" w:history="1">
        <w:r w:rsidR="00F67F0E" w:rsidRPr="009606A0">
          <w:rPr>
            <w:rStyle w:val="Hyperlink"/>
          </w:rPr>
          <w:t>3. Standards and Claims</w:t>
        </w:r>
        <w:r w:rsidR="00F67F0E" w:rsidRPr="009606A0">
          <w:rPr>
            <w:webHidden/>
          </w:rPr>
          <w:tab/>
        </w:r>
        <w:r w:rsidR="00F67F0E" w:rsidRPr="009606A0">
          <w:rPr>
            <w:webHidden/>
          </w:rPr>
          <w:fldChar w:fldCharType="begin"/>
        </w:r>
        <w:r w:rsidR="00F67F0E" w:rsidRPr="009606A0">
          <w:rPr>
            <w:webHidden/>
          </w:rPr>
          <w:instrText xml:space="preserve"> PAGEREF _Toc112857866 \h </w:instrText>
        </w:r>
        <w:r w:rsidR="00F67F0E" w:rsidRPr="009606A0">
          <w:rPr>
            <w:webHidden/>
          </w:rPr>
        </w:r>
        <w:r w:rsidR="00F67F0E" w:rsidRPr="009606A0">
          <w:rPr>
            <w:webHidden/>
          </w:rPr>
          <w:fldChar w:fldCharType="separate"/>
        </w:r>
        <w:r w:rsidR="00B80EE7" w:rsidRPr="009606A0">
          <w:rPr>
            <w:webHidden/>
          </w:rPr>
          <w:t>4</w:t>
        </w:r>
        <w:r w:rsidR="00F67F0E" w:rsidRPr="009606A0">
          <w:rPr>
            <w:webHidden/>
          </w:rPr>
          <w:fldChar w:fldCharType="end"/>
        </w:r>
      </w:hyperlink>
    </w:p>
    <w:p w14:paraId="3A45C4E8" w14:textId="344AEDA6"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67" w:history="1">
        <w:r w:rsidR="00F67F0E" w:rsidRPr="009606A0">
          <w:rPr>
            <w:rStyle w:val="Hyperlink"/>
          </w:rPr>
          <w:t>4. Item Development</w:t>
        </w:r>
        <w:r w:rsidR="00F67F0E" w:rsidRPr="009606A0">
          <w:rPr>
            <w:webHidden/>
          </w:rPr>
          <w:tab/>
        </w:r>
        <w:r w:rsidR="00F67F0E" w:rsidRPr="009606A0">
          <w:rPr>
            <w:webHidden/>
          </w:rPr>
          <w:fldChar w:fldCharType="begin"/>
        </w:r>
        <w:r w:rsidR="00F67F0E" w:rsidRPr="009606A0">
          <w:rPr>
            <w:webHidden/>
          </w:rPr>
          <w:instrText xml:space="preserve"> PAGEREF _Toc112857867 \h </w:instrText>
        </w:r>
        <w:r w:rsidR="00F67F0E" w:rsidRPr="009606A0">
          <w:rPr>
            <w:webHidden/>
          </w:rPr>
        </w:r>
        <w:r w:rsidR="00F67F0E" w:rsidRPr="009606A0">
          <w:rPr>
            <w:webHidden/>
          </w:rPr>
          <w:fldChar w:fldCharType="separate"/>
        </w:r>
        <w:r w:rsidR="00B80EE7" w:rsidRPr="009606A0">
          <w:rPr>
            <w:webHidden/>
          </w:rPr>
          <w:t>5</w:t>
        </w:r>
        <w:r w:rsidR="00F67F0E" w:rsidRPr="009606A0">
          <w:rPr>
            <w:webHidden/>
          </w:rPr>
          <w:fldChar w:fldCharType="end"/>
        </w:r>
      </w:hyperlink>
    </w:p>
    <w:p w14:paraId="219FD8B7" w14:textId="28B8F198" w:rsidR="00F67F0E" w:rsidRPr="009606A0" w:rsidRDefault="00CA2D6E" w:rsidP="00F67F0E">
      <w:pPr>
        <w:pStyle w:val="TOC2"/>
        <w:rPr>
          <w:rFonts w:asciiTheme="minorHAnsi" w:eastAsiaTheme="minorEastAsia" w:hAnsiTheme="minorHAnsi" w:cstheme="minorBidi"/>
          <w:color w:val="auto"/>
          <w:sz w:val="22"/>
          <w:szCs w:val="22"/>
        </w:rPr>
      </w:pPr>
      <w:hyperlink w:anchor="_Toc112857868" w:history="1">
        <w:r w:rsidR="00F67F0E" w:rsidRPr="009606A0">
          <w:rPr>
            <w:rStyle w:val="Hyperlink"/>
          </w:rPr>
          <w:t>4.A. New Item Development</w:t>
        </w:r>
        <w:r w:rsidR="00F67F0E" w:rsidRPr="009606A0">
          <w:rPr>
            <w:webHidden/>
          </w:rPr>
          <w:tab/>
        </w:r>
        <w:r w:rsidR="00F67F0E" w:rsidRPr="009606A0">
          <w:rPr>
            <w:webHidden/>
          </w:rPr>
          <w:fldChar w:fldCharType="begin"/>
        </w:r>
        <w:r w:rsidR="00F67F0E" w:rsidRPr="009606A0">
          <w:rPr>
            <w:webHidden/>
          </w:rPr>
          <w:instrText xml:space="preserve"> PAGEREF _Toc112857868 \h </w:instrText>
        </w:r>
        <w:r w:rsidR="00F67F0E" w:rsidRPr="009606A0">
          <w:rPr>
            <w:webHidden/>
          </w:rPr>
        </w:r>
        <w:r w:rsidR="00F67F0E" w:rsidRPr="009606A0">
          <w:rPr>
            <w:webHidden/>
          </w:rPr>
          <w:fldChar w:fldCharType="separate"/>
        </w:r>
        <w:r w:rsidR="00B80EE7" w:rsidRPr="009606A0">
          <w:rPr>
            <w:webHidden/>
          </w:rPr>
          <w:t>5</w:t>
        </w:r>
        <w:r w:rsidR="00F67F0E" w:rsidRPr="009606A0">
          <w:rPr>
            <w:webHidden/>
          </w:rPr>
          <w:fldChar w:fldCharType="end"/>
        </w:r>
      </w:hyperlink>
    </w:p>
    <w:p w14:paraId="0C49B58E" w14:textId="6114EEF4" w:rsidR="00F67F0E" w:rsidRPr="009606A0" w:rsidRDefault="00CA2D6E" w:rsidP="00F67F0E">
      <w:pPr>
        <w:pStyle w:val="TOC2"/>
        <w:rPr>
          <w:rFonts w:asciiTheme="minorHAnsi" w:eastAsiaTheme="minorEastAsia" w:hAnsiTheme="minorHAnsi" w:cstheme="minorBidi"/>
          <w:color w:val="auto"/>
          <w:sz w:val="22"/>
          <w:szCs w:val="22"/>
        </w:rPr>
      </w:pPr>
      <w:hyperlink w:anchor="_Toc112857869" w:history="1">
        <w:r w:rsidR="00F67F0E" w:rsidRPr="009606A0">
          <w:rPr>
            <w:rStyle w:val="Hyperlink"/>
          </w:rPr>
          <w:t>4.B. Item Types</w:t>
        </w:r>
        <w:r w:rsidR="00F67F0E" w:rsidRPr="009606A0">
          <w:rPr>
            <w:webHidden/>
          </w:rPr>
          <w:tab/>
        </w:r>
        <w:r w:rsidR="00F67F0E" w:rsidRPr="009606A0">
          <w:rPr>
            <w:webHidden/>
          </w:rPr>
          <w:fldChar w:fldCharType="begin"/>
        </w:r>
        <w:r w:rsidR="00F67F0E" w:rsidRPr="009606A0">
          <w:rPr>
            <w:webHidden/>
          </w:rPr>
          <w:instrText xml:space="preserve"> PAGEREF _Toc112857869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02C6D099" w14:textId="16A2920B"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70" w:history="1">
        <w:r w:rsidR="00F67F0E" w:rsidRPr="009606A0">
          <w:rPr>
            <w:rStyle w:val="Hyperlink"/>
          </w:rPr>
          <w:t>5. Test Design</w:t>
        </w:r>
        <w:r w:rsidR="00F67F0E" w:rsidRPr="009606A0">
          <w:rPr>
            <w:webHidden/>
          </w:rPr>
          <w:tab/>
        </w:r>
        <w:r w:rsidR="00F67F0E" w:rsidRPr="009606A0">
          <w:rPr>
            <w:webHidden/>
          </w:rPr>
          <w:fldChar w:fldCharType="begin"/>
        </w:r>
        <w:r w:rsidR="00F67F0E" w:rsidRPr="009606A0">
          <w:rPr>
            <w:webHidden/>
          </w:rPr>
          <w:instrText xml:space="preserve"> PAGEREF _Toc112857870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203D200D" w14:textId="2D002252" w:rsidR="00F67F0E" w:rsidRPr="009606A0" w:rsidRDefault="00CA2D6E" w:rsidP="00F67F0E">
      <w:pPr>
        <w:pStyle w:val="TOC2"/>
        <w:rPr>
          <w:rFonts w:asciiTheme="minorHAnsi" w:eastAsiaTheme="minorEastAsia" w:hAnsiTheme="minorHAnsi" w:cstheme="minorBidi"/>
          <w:color w:val="auto"/>
          <w:sz w:val="22"/>
          <w:szCs w:val="22"/>
        </w:rPr>
      </w:pPr>
      <w:hyperlink w:anchor="_Toc112857871" w:history="1">
        <w:r w:rsidR="00F67F0E" w:rsidRPr="009606A0">
          <w:rPr>
            <w:rStyle w:val="Hyperlink"/>
          </w:rPr>
          <w:t>5.A. Test Format</w:t>
        </w:r>
        <w:r w:rsidR="00F67F0E" w:rsidRPr="009606A0">
          <w:rPr>
            <w:webHidden/>
          </w:rPr>
          <w:tab/>
        </w:r>
        <w:r w:rsidR="00F67F0E" w:rsidRPr="009606A0">
          <w:rPr>
            <w:webHidden/>
          </w:rPr>
          <w:fldChar w:fldCharType="begin"/>
        </w:r>
        <w:r w:rsidR="00F67F0E" w:rsidRPr="009606A0">
          <w:rPr>
            <w:webHidden/>
          </w:rPr>
          <w:instrText xml:space="preserve"> PAGEREF _Toc112857871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64035B7A" w14:textId="178397ED" w:rsidR="00F67F0E" w:rsidRPr="009606A0" w:rsidRDefault="00CA2D6E" w:rsidP="00F67F0E">
      <w:pPr>
        <w:pStyle w:val="TOC2"/>
        <w:rPr>
          <w:rFonts w:asciiTheme="minorHAnsi" w:eastAsiaTheme="minorEastAsia" w:hAnsiTheme="minorHAnsi" w:cstheme="minorBidi"/>
          <w:color w:val="auto"/>
          <w:sz w:val="22"/>
          <w:szCs w:val="22"/>
        </w:rPr>
      </w:pPr>
      <w:hyperlink w:anchor="_Toc112857872" w:history="1">
        <w:r w:rsidR="00F67F0E" w:rsidRPr="009606A0">
          <w:rPr>
            <w:rStyle w:val="Hyperlink"/>
          </w:rPr>
          <w:t>5.B. Test Development Stages</w:t>
        </w:r>
        <w:r w:rsidR="00F67F0E" w:rsidRPr="009606A0">
          <w:rPr>
            <w:webHidden/>
          </w:rPr>
          <w:tab/>
        </w:r>
        <w:r w:rsidR="00F67F0E" w:rsidRPr="009606A0">
          <w:rPr>
            <w:webHidden/>
          </w:rPr>
          <w:fldChar w:fldCharType="begin"/>
        </w:r>
        <w:r w:rsidR="00F67F0E" w:rsidRPr="009606A0">
          <w:rPr>
            <w:webHidden/>
          </w:rPr>
          <w:instrText xml:space="preserve"> PAGEREF _Toc112857872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6FD95679" w14:textId="323D42DC" w:rsidR="00F67F0E" w:rsidRPr="009606A0" w:rsidRDefault="00CA2D6E" w:rsidP="00F67F0E">
      <w:pPr>
        <w:pStyle w:val="TOC2"/>
        <w:rPr>
          <w:rFonts w:asciiTheme="minorHAnsi" w:eastAsiaTheme="minorEastAsia" w:hAnsiTheme="minorHAnsi" w:cstheme="minorBidi"/>
          <w:color w:val="auto"/>
          <w:sz w:val="22"/>
          <w:szCs w:val="22"/>
        </w:rPr>
      </w:pPr>
      <w:hyperlink w:anchor="_Toc112857873" w:history="1">
        <w:r w:rsidR="00F67F0E" w:rsidRPr="009606A0">
          <w:rPr>
            <w:rStyle w:val="Hyperlink"/>
          </w:rPr>
          <w:t>5.C. Field Test Design</w:t>
        </w:r>
        <w:r w:rsidR="00F67F0E" w:rsidRPr="009606A0">
          <w:rPr>
            <w:webHidden/>
          </w:rPr>
          <w:tab/>
        </w:r>
        <w:r w:rsidR="00F67F0E" w:rsidRPr="009606A0">
          <w:rPr>
            <w:webHidden/>
          </w:rPr>
          <w:fldChar w:fldCharType="begin"/>
        </w:r>
        <w:r w:rsidR="00F67F0E" w:rsidRPr="009606A0">
          <w:rPr>
            <w:webHidden/>
          </w:rPr>
          <w:instrText xml:space="preserve"> PAGEREF _Toc112857873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7FD74329" w14:textId="774404A2"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74" w:history="1">
        <w:r w:rsidR="00F67F0E" w:rsidRPr="009606A0">
          <w:rPr>
            <w:rStyle w:val="Hyperlink"/>
          </w:rPr>
          <w:t>6. Psychometric Considerations</w:t>
        </w:r>
        <w:r w:rsidR="00F67F0E" w:rsidRPr="009606A0">
          <w:rPr>
            <w:webHidden/>
          </w:rPr>
          <w:tab/>
        </w:r>
        <w:r w:rsidR="00F67F0E" w:rsidRPr="009606A0">
          <w:rPr>
            <w:webHidden/>
          </w:rPr>
          <w:fldChar w:fldCharType="begin"/>
        </w:r>
        <w:r w:rsidR="00F67F0E" w:rsidRPr="009606A0">
          <w:rPr>
            <w:webHidden/>
          </w:rPr>
          <w:instrText xml:space="preserve"> PAGEREF _Toc112857874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0038689F" w14:textId="0797FAD7" w:rsidR="00F67F0E" w:rsidRPr="009606A0" w:rsidRDefault="00CA2D6E" w:rsidP="00F67F0E">
      <w:pPr>
        <w:pStyle w:val="TOC2"/>
        <w:rPr>
          <w:rFonts w:asciiTheme="minorHAnsi" w:eastAsiaTheme="minorEastAsia" w:hAnsiTheme="minorHAnsi" w:cstheme="minorBidi"/>
          <w:color w:val="auto"/>
          <w:sz w:val="22"/>
          <w:szCs w:val="22"/>
        </w:rPr>
      </w:pPr>
      <w:hyperlink w:anchor="_Toc112857875" w:history="1">
        <w:r w:rsidR="00F67F0E" w:rsidRPr="009606A0">
          <w:rPr>
            <w:rStyle w:val="Hyperlink"/>
          </w:rPr>
          <w:t>6.A. Embedded Field Test</w:t>
        </w:r>
        <w:r w:rsidR="00F67F0E" w:rsidRPr="009606A0">
          <w:rPr>
            <w:webHidden/>
          </w:rPr>
          <w:tab/>
        </w:r>
        <w:r w:rsidR="00F67F0E" w:rsidRPr="009606A0">
          <w:rPr>
            <w:webHidden/>
          </w:rPr>
          <w:fldChar w:fldCharType="begin"/>
        </w:r>
        <w:r w:rsidR="00F67F0E" w:rsidRPr="009606A0">
          <w:rPr>
            <w:webHidden/>
          </w:rPr>
          <w:instrText xml:space="preserve"> PAGEREF _Toc112857875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0F123E75" w14:textId="70D0BE02" w:rsidR="00F67F0E" w:rsidRPr="009606A0" w:rsidRDefault="00CA2D6E" w:rsidP="00F67F0E">
      <w:pPr>
        <w:pStyle w:val="TOC2"/>
        <w:rPr>
          <w:rFonts w:asciiTheme="minorHAnsi" w:eastAsiaTheme="minorEastAsia" w:hAnsiTheme="minorHAnsi" w:cstheme="minorBidi"/>
          <w:color w:val="auto"/>
          <w:sz w:val="22"/>
          <w:szCs w:val="22"/>
        </w:rPr>
      </w:pPr>
      <w:hyperlink w:anchor="_Toc112857876" w:history="1">
        <w:r w:rsidR="00F67F0E" w:rsidRPr="009606A0">
          <w:rPr>
            <w:rStyle w:val="Hyperlink"/>
          </w:rPr>
          <w:t>6.B. Field Testing Sample Size and Threshold</w:t>
        </w:r>
        <w:r w:rsidR="00F67F0E" w:rsidRPr="009606A0">
          <w:rPr>
            <w:webHidden/>
          </w:rPr>
          <w:tab/>
        </w:r>
        <w:r w:rsidR="00F67F0E" w:rsidRPr="009606A0">
          <w:rPr>
            <w:webHidden/>
          </w:rPr>
          <w:fldChar w:fldCharType="begin"/>
        </w:r>
        <w:r w:rsidR="00F67F0E" w:rsidRPr="009606A0">
          <w:rPr>
            <w:webHidden/>
          </w:rPr>
          <w:instrText xml:space="preserve"> PAGEREF _Toc112857876 \h </w:instrText>
        </w:r>
        <w:r w:rsidR="00F67F0E" w:rsidRPr="009606A0">
          <w:rPr>
            <w:webHidden/>
          </w:rPr>
        </w:r>
        <w:r w:rsidR="00F67F0E" w:rsidRPr="009606A0">
          <w:rPr>
            <w:webHidden/>
          </w:rPr>
          <w:fldChar w:fldCharType="separate"/>
        </w:r>
        <w:r w:rsidR="00B80EE7" w:rsidRPr="009606A0">
          <w:rPr>
            <w:webHidden/>
          </w:rPr>
          <w:t>8</w:t>
        </w:r>
        <w:r w:rsidR="00F67F0E" w:rsidRPr="009606A0">
          <w:rPr>
            <w:webHidden/>
          </w:rPr>
          <w:fldChar w:fldCharType="end"/>
        </w:r>
      </w:hyperlink>
    </w:p>
    <w:p w14:paraId="49F2C5CD" w14:textId="1FE74138" w:rsidR="00F67F0E" w:rsidRPr="009606A0" w:rsidRDefault="00CA2D6E" w:rsidP="00F67F0E">
      <w:pPr>
        <w:pStyle w:val="TOC2"/>
        <w:rPr>
          <w:rFonts w:asciiTheme="minorHAnsi" w:eastAsiaTheme="minorEastAsia" w:hAnsiTheme="minorHAnsi" w:cstheme="minorBidi"/>
          <w:color w:val="auto"/>
          <w:sz w:val="22"/>
          <w:szCs w:val="22"/>
        </w:rPr>
      </w:pPr>
      <w:hyperlink w:anchor="_Toc112857877" w:history="1">
        <w:r w:rsidR="00F67F0E" w:rsidRPr="009606A0">
          <w:rPr>
            <w:rStyle w:val="Hyperlink"/>
          </w:rPr>
          <w:t>6.C. Psychometric Analyses</w:t>
        </w:r>
        <w:r w:rsidR="00F67F0E" w:rsidRPr="009606A0">
          <w:rPr>
            <w:webHidden/>
          </w:rPr>
          <w:tab/>
        </w:r>
        <w:r w:rsidR="00F67F0E" w:rsidRPr="009606A0">
          <w:rPr>
            <w:webHidden/>
          </w:rPr>
          <w:fldChar w:fldCharType="begin"/>
        </w:r>
        <w:r w:rsidR="00F67F0E" w:rsidRPr="009606A0">
          <w:rPr>
            <w:webHidden/>
          </w:rPr>
          <w:instrText xml:space="preserve"> PAGEREF _Toc112857877 \h </w:instrText>
        </w:r>
        <w:r w:rsidR="00F67F0E" w:rsidRPr="009606A0">
          <w:rPr>
            <w:webHidden/>
          </w:rPr>
        </w:r>
        <w:r w:rsidR="00F67F0E" w:rsidRPr="009606A0">
          <w:rPr>
            <w:webHidden/>
          </w:rPr>
          <w:fldChar w:fldCharType="separate"/>
        </w:r>
        <w:r w:rsidR="00B80EE7" w:rsidRPr="009606A0">
          <w:rPr>
            <w:webHidden/>
          </w:rPr>
          <w:t>8</w:t>
        </w:r>
        <w:r w:rsidR="00F67F0E" w:rsidRPr="009606A0">
          <w:rPr>
            <w:webHidden/>
          </w:rPr>
          <w:fldChar w:fldCharType="end"/>
        </w:r>
      </w:hyperlink>
    </w:p>
    <w:p w14:paraId="019B33A2" w14:textId="4E87636E" w:rsidR="00F67F0E" w:rsidRPr="009606A0" w:rsidRDefault="00CA2D6E" w:rsidP="00F67F0E">
      <w:pPr>
        <w:pStyle w:val="TOC3"/>
        <w:rPr>
          <w:rFonts w:asciiTheme="minorHAnsi" w:hAnsiTheme="minorHAnsi"/>
          <w:color w:val="auto"/>
          <w:sz w:val="22"/>
          <w:lang w:eastAsia="en-US"/>
        </w:rPr>
      </w:pPr>
      <w:hyperlink w:anchor="_Toc112857878" w:history="1">
        <w:r w:rsidR="00F67F0E" w:rsidRPr="009606A0">
          <w:rPr>
            <w:rStyle w:val="Hyperlink"/>
          </w:rPr>
          <w:t>6.C.1. Classical Item Analysis and Differential Item Functioning</w:t>
        </w:r>
        <w:r w:rsidR="00F67F0E" w:rsidRPr="009606A0">
          <w:rPr>
            <w:webHidden/>
          </w:rPr>
          <w:tab/>
        </w:r>
        <w:r w:rsidR="00F67F0E" w:rsidRPr="009606A0">
          <w:rPr>
            <w:webHidden/>
          </w:rPr>
          <w:fldChar w:fldCharType="begin"/>
        </w:r>
        <w:r w:rsidR="00F67F0E" w:rsidRPr="009606A0">
          <w:rPr>
            <w:webHidden/>
          </w:rPr>
          <w:instrText xml:space="preserve"> PAGEREF _Toc112857878 \h </w:instrText>
        </w:r>
        <w:r w:rsidR="00F67F0E" w:rsidRPr="009606A0">
          <w:rPr>
            <w:webHidden/>
          </w:rPr>
        </w:r>
        <w:r w:rsidR="00F67F0E" w:rsidRPr="009606A0">
          <w:rPr>
            <w:webHidden/>
          </w:rPr>
          <w:fldChar w:fldCharType="separate"/>
        </w:r>
        <w:r w:rsidR="00B80EE7" w:rsidRPr="009606A0">
          <w:rPr>
            <w:webHidden/>
          </w:rPr>
          <w:t>8</w:t>
        </w:r>
        <w:r w:rsidR="00F67F0E" w:rsidRPr="009606A0">
          <w:rPr>
            <w:webHidden/>
          </w:rPr>
          <w:fldChar w:fldCharType="end"/>
        </w:r>
      </w:hyperlink>
    </w:p>
    <w:p w14:paraId="3A187198" w14:textId="38121811" w:rsidR="00F67F0E" w:rsidRPr="009606A0" w:rsidRDefault="00CA2D6E" w:rsidP="00F67F0E">
      <w:pPr>
        <w:pStyle w:val="TOC3"/>
        <w:rPr>
          <w:rFonts w:asciiTheme="minorHAnsi" w:hAnsiTheme="minorHAnsi"/>
          <w:color w:val="auto"/>
          <w:sz w:val="22"/>
          <w:lang w:eastAsia="en-US"/>
        </w:rPr>
      </w:pPr>
      <w:hyperlink w:anchor="_Toc112857879" w:history="1">
        <w:r w:rsidR="00F67F0E" w:rsidRPr="009606A0">
          <w:rPr>
            <w:rStyle w:val="Hyperlink"/>
          </w:rPr>
          <w:t>6.C.2. Interrater Reliability Analysis</w:t>
        </w:r>
        <w:r w:rsidR="00F67F0E" w:rsidRPr="009606A0">
          <w:rPr>
            <w:webHidden/>
          </w:rPr>
          <w:tab/>
        </w:r>
        <w:r w:rsidR="00F67F0E" w:rsidRPr="009606A0">
          <w:rPr>
            <w:webHidden/>
          </w:rPr>
          <w:fldChar w:fldCharType="begin"/>
        </w:r>
        <w:r w:rsidR="00F67F0E" w:rsidRPr="009606A0">
          <w:rPr>
            <w:webHidden/>
          </w:rPr>
          <w:instrText xml:space="preserve"> PAGEREF _Toc112857879 \h </w:instrText>
        </w:r>
        <w:r w:rsidR="00F67F0E" w:rsidRPr="009606A0">
          <w:rPr>
            <w:webHidden/>
          </w:rPr>
        </w:r>
        <w:r w:rsidR="00F67F0E" w:rsidRPr="009606A0">
          <w:rPr>
            <w:webHidden/>
          </w:rPr>
          <w:fldChar w:fldCharType="separate"/>
        </w:r>
        <w:r w:rsidR="00B80EE7" w:rsidRPr="009606A0">
          <w:rPr>
            <w:webHidden/>
          </w:rPr>
          <w:t>9</w:t>
        </w:r>
        <w:r w:rsidR="00F67F0E" w:rsidRPr="009606A0">
          <w:rPr>
            <w:webHidden/>
          </w:rPr>
          <w:fldChar w:fldCharType="end"/>
        </w:r>
      </w:hyperlink>
    </w:p>
    <w:p w14:paraId="56CAA059" w14:textId="76516F22" w:rsidR="00F67F0E" w:rsidRPr="009606A0" w:rsidRDefault="00CA2D6E" w:rsidP="00F67F0E">
      <w:pPr>
        <w:pStyle w:val="TOC3"/>
        <w:rPr>
          <w:rFonts w:asciiTheme="minorHAnsi" w:hAnsiTheme="minorHAnsi"/>
          <w:color w:val="auto"/>
          <w:sz w:val="22"/>
          <w:lang w:eastAsia="en-US"/>
        </w:rPr>
      </w:pPr>
      <w:hyperlink w:anchor="_Toc112857880" w:history="1">
        <w:r w:rsidR="00F67F0E" w:rsidRPr="009606A0">
          <w:rPr>
            <w:rStyle w:val="Hyperlink"/>
          </w:rPr>
          <w:t>6.C.3. Dimensionality Analysis</w:t>
        </w:r>
        <w:r w:rsidR="00F67F0E" w:rsidRPr="009606A0">
          <w:rPr>
            <w:webHidden/>
          </w:rPr>
          <w:tab/>
        </w:r>
        <w:r w:rsidR="00F67F0E" w:rsidRPr="009606A0">
          <w:rPr>
            <w:webHidden/>
          </w:rPr>
          <w:fldChar w:fldCharType="begin"/>
        </w:r>
        <w:r w:rsidR="00F67F0E" w:rsidRPr="009606A0">
          <w:rPr>
            <w:webHidden/>
          </w:rPr>
          <w:instrText xml:space="preserve"> PAGEREF _Toc112857880 \h </w:instrText>
        </w:r>
        <w:r w:rsidR="00F67F0E" w:rsidRPr="009606A0">
          <w:rPr>
            <w:webHidden/>
          </w:rPr>
        </w:r>
        <w:r w:rsidR="00F67F0E" w:rsidRPr="009606A0">
          <w:rPr>
            <w:webHidden/>
          </w:rPr>
          <w:fldChar w:fldCharType="separate"/>
        </w:r>
        <w:r w:rsidR="00B80EE7" w:rsidRPr="009606A0">
          <w:rPr>
            <w:webHidden/>
          </w:rPr>
          <w:t>9</w:t>
        </w:r>
        <w:r w:rsidR="00F67F0E" w:rsidRPr="009606A0">
          <w:rPr>
            <w:webHidden/>
          </w:rPr>
          <w:fldChar w:fldCharType="end"/>
        </w:r>
      </w:hyperlink>
    </w:p>
    <w:p w14:paraId="36764A41" w14:textId="4B4FFE05" w:rsidR="00F67F0E" w:rsidRPr="009606A0" w:rsidRDefault="00CA2D6E" w:rsidP="00F67F0E">
      <w:pPr>
        <w:pStyle w:val="TOC3"/>
        <w:rPr>
          <w:rFonts w:asciiTheme="minorHAnsi" w:hAnsiTheme="minorHAnsi"/>
          <w:color w:val="auto"/>
          <w:sz w:val="22"/>
          <w:lang w:eastAsia="en-US"/>
        </w:rPr>
      </w:pPr>
      <w:hyperlink w:anchor="_Toc112857881" w:history="1">
        <w:r w:rsidR="00F67F0E" w:rsidRPr="009606A0">
          <w:rPr>
            <w:rStyle w:val="Hyperlink"/>
          </w:rPr>
          <w:t>6.C.4. Item Response Model Analysis</w:t>
        </w:r>
        <w:r w:rsidR="00F67F0E" w:rsidRPr="009606A0">
          <w:rPr>
            <w:webHidden/>
          </w:rPr>
          <w:tab/>
        </w:r>
        <w:r w:rsidR="00F67F0E" w:rsidRPr="009606A0">
          <w:rPr>
            <w:webHidden/>
          </w:rPr>
          <w:fldChar w:fldCharType="begin"/>
        </w:r>
        <w:r w:rsidR="00F67F0E" w:rsidRPr="009606A0">
          <w:rPr>
            <w:webHidden/>
          </w:rPr>
          <w:instrText xml:space="preserve"> PAGEREF _Toc112857881 \h </w:instrText>
        </w:r>
        <w:r w:rsidR="00F67F0E" w:rsidRPr="009606A0">
          <w:rPr>
            <w:webHidden/>
          </w:rPr>
        </w:r>
        <w:r w:rsidR="00F67F0E" w:rsidRPr="009606A0">
          <w:rPr>
            <w:webHidden/>
          </w:rPr>
          <w:fldChar w:fldCharType="separate"/>
        </w:r>
        <w:r w:rsidR="00B80EE7" w:rsidRPr="009606A0">
          <w:rPr>
            <w:webHidden/>
          </w:rPr>
          <w:t>9</w:t>
        </w:r>
        <w:r w:rsidR="00F67F0E" w:rsidRPr="009606A0">
          <w:rPr>
            <w:webHidden/>
          </w:rPr>
          <w:fldChar w:fldCharType="end"/>
        </w:r>
      </w:hyperlink>
    </w:p>
    <w:p w14:paraId="730B63DF" w14:textId="1C7CDC07"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82" w:history="1">
        <w:r w:rsidR="00F67F0E" w:rsidRPr="009606A0">
          <w:rPr>
            <w:rStyle w:val="Hyperlink"/>
          </w:rPr>
          <w:t>Appendix A: High-Level Test Development Timeline</w:t>
        </w:r>
        <w:r w:rsidR="00F67F0E" w:rsidRPr="009606A0">
          <w:rPr>
            <w:webHidden/>
          </w:rPr>
          <w:tab/>
        </w:r>
        <w:r w:rsidR="00F67F0E" w:rsidRPr="009606A0">
          <w:rPr>
            <w:webHidden/>
          </w:rPr>
          <w:fldChar w:fldCharType="begin"/>
        </w:r>
        <w:r w:rsidR="00F67F0E" w:rsidRPr="009606A0">
          <w:rPr>
            <w:webHidden/>
          </w:rPr>
          <w:instrText xml:space="preserve"> PAGEREF _Toc112857882 \h </w:instrText>
        </w:r>
        <w:r w:rsidR="00F67F0E" w:rsidRPr="009606A0">
          <w:rPr>
            <w:webHidden/>
          </w:rPr>
        </w:r>
        <w:r w:rsidR="00F67F0E" w:rsidRPr="009606A0">
          <w:rPr>
            <w:webHidden/>
          </w:rPr>
          <w:fldChar w:fldCharType="separate"/>
        </w:r>
        <w:r w:rsidR="00B80EE7" w:rsidRPr="009606A0">
          <w:rPr>
            <w:webHidden/>
          </w:rPr>
          <w:t>10</w:t>
        </w:r>
        <w:r w:rsidR="00F67F0E" w:rsidRPr="009606A0">
          <w:rPr>
            <w:webHidden/>
          </w:rPr>
          <w:fldChar w:fldCharType="end"/>
        </w:r>
      </w:hyperlink>
    </w:p>
    <w:p w14:paraId="17034E10" w14:textId="206D1E17" w:rsidR="00F67F0E" w:rsidRPr="009606A0" w:rsidRDefault="00CA2D6E" w:rsidP="00F67F0E">
      <w:pPr>
        <w:pStyle w:val="TOC1"/>
        <w:rPr>
          <w:rFonts w:asciiTheme="minorHAnsi" w:eastAsiaTheme="minorEastAsia" w:hAnsiTheme="minorHAnsi" w:cstheme="minorBidi"/>
          <w:b w:val="0"/>
          <w:color w:val="auto"/>
          <w:sz w:val="22"/>
          <w:szCs w:val="22"/>
        </w:rPr>
      </w:pPr>
      <w:hyperlink w:anchor="_Toc112857883" w:history="1">
        <w:r w:rsidR="00F67F0E" w:rsidRPr="009606A0">
          <w:rPr>
            <w:rStyle w:val="Hyperlink"/>
            <w:lang w:eastAsia="zh-CN"/>
          </w:rPr>
          <w:t>Appendix B: References</w:t>
        </w:r>
        <w:r w:rsidR="00F67F0E" w:rsidRPr="009606A0">
          <w:rPr>
            <w:webHidden/>
          </w:rPr>
          <w:tab/>
        </w:r>
        <w:r w:rsidR="00F67F0E" w:rsidRPr="009606A0">
          <w:rPr>
            <w:webHidden/>
          </w:rPr>
          <w:fldChar w:fldCharType="begin"/>
        </w:r>
        <w:r w:rsidR="00F67F0E" w:rsidRPr="009606A0">
          <w:rPr>
            <w:webHidden/>
          </w:rPr>
          <w:instrText xml:space="preserve"> PAGEREF _Toc112857883 \h </w:instrText>
        </w:r>
        <w:r w:rsidR="00F67F0E" w:rsidRPr="009606A0">
          <w:rPr>
            <w:webHidden/>
          </w:rPr>
        </w:r>
        <w:r w:rsidR="00F67F0E" w:rsidRPr="009606A0">
          <w:rPr>
            <w:webHidden/>
          </w:rPr>
          <w:fldChar w:fldCharType="separate"/>
        </w:r>
        <w:r w:rsidR="00B80EE7" w:rsidRPr="009606A0">
          <w:rPr>
            <w:webHidden/>
          </w:rPr>
          <w:t>11</w:t>
        </w:r>
        <w:r w:rsidR="00F67F0E" w:rsidRPr="009606A0">
          <w:rPr>
            <w:webHidden/>
          </w:rPr>
          <w:fldChar w:fldCharType="end"/>
        </w:r>
      </w:hyperlink>
    </w:p>
    <w:p w14:paraId="74D66C97" w14:textId="0E2B918E" w:rsidR="00F67F0E" w:rsidRPr="009606A0" w:rsidRDefault="00F67F0E" w:rsidP="00F67F0E">
      <w:pPr>
        <w:pStyle w:val="TOCHead-2"/>
      </w:pPr>
      <w:r w:rsidRPr="009606A0">
        <w:rPr>
          <w:rFonts w:eastAsia="SimSun" w:cs="Times New Roman"/>
          <w:b w:val="0"/>
          <w:noProof/>
          <w:color w:val="0000FF"/>
          <w:sz w:val="22"/>
          <w:szCs w:val="18"/>
          <w:lang w:eastAsia="en-US"/>
        </w:rPr>
        <w:fldChar w:fldCharType="end"/>
      </w:r>
      <w:r w:rsidRPr="009606A0">
        <w:t>List of Tables</w:t>
      </w:r>
      <w:bookmarkEnd w:id="6"/>
      <w:bookmarkEnd w:id="7"/>
      <w:bookmarkEnd w:id="8"/>
    </w:p>
    <w:p w14:paraId="6110C035" w14:textId="7E1AAF86" w:rsidR="00F67F0E" w:rsidRPr="009606A0" w:rsidRDefault="00F67F0E" w:rsidP="00F67F0E">
      <w:pPr>
        <w:pStyle w:val="TableofFigures"/>
        <w:rPr>
          <w:rFonts w:asciiTheme="minorHAnsi" w:eastAsiaTheme="minorEastAsia" w:hAnsiTheme="minorHAnsi" w:cstheme="minorBidi"/>
          <w:color w:val="auto"/>
          <w:sz w:val="22"/>
          <w:szCs w:val="22"/>
          <w:lang w:eastAsia="en-US"/>
        </w:rPr>
      </w:pPr>
      <w:r w:rsidRPr="009606A0">
        <w:rPr>
          <w:sz w:val="20"/>
          <w:szCs w:val="20"/>
        </w:rPr>
        <w:fldChar w:fldCharType="begin"/>
      </w:r>
      <w:r w:rsidRPr="009606A0">
        <w:rPr>
          <w:sz w:val="20"/>
          <w:szCs w:val="20"/>
        </w:rPr>
        <w:instrText xml:space="preserve"> TOC \h \z \c "Table" </w:instrText>
      </w:r>
      <w:r w:rsidRPr="009606A0">
        <w:rPr>
          <w:sz w:val="20"/>
          <w:szCs w:val="20"/>
        </w:rPr>
        <w:fldChar w:fldCharType="separate"/>
      </w:r>
      <w:hyperlink w:anchor="_Toc112868440" w:history="1">
        <w:r w:rsidRPr="009606A0">
          <w:rPr>
            <w:rStyle w:val="Hyperlink"/>
          </w:rPr>
          <w:t>Table 1.  Embedded Field Test Design, Grades Three Through Eight</w:t>
        </w:r>
        <w:r w:rsidRPr="009606A0">
          <w:rPr>
            <w:webHidden/>
          </w:rPr>
          <w:tab/>
        </w:r>
        <w:r w:rsidRPr="009606A0">
          <w:rPr>
            <w:webHidden/>
          </w:rPr>
          <w:fldChar w:fldCharType="begin"/>
        </w:r>
        <w:r w:rsidRPr="009606A0">
          <w:rPr>
            <w:webHidden/>
          </w:rPr>
          <w:instrText xml:space="preserve"> PAGEREF _Toc112868440 \h </w:instrText>
        </w:r>
        <w:r w:rsidRPr="009606A0">
          <w:rPr>
            <w:webHidden/>
          </w:rPr>
        </w:r>
        <w:r w:rsidRPr="009606A0">
          <w:rPr>
            <w:webHidden/>
          </w:rPr>
          <w:fldChar w:fldCharType="separate"/>
        </w:r>
        <w:r w:rsidR="00B80EE7" w:rsidRPr="009606A0">
          <w:rPr>
            <w:webHidden/>
          </w:rPr>
          <w:t>7</w:t>
        </w:r>
        <w:r w:rsidRPr="009606A0">
          <w:rPr>
            <w:webHidden/>
          </w:rPr>
          <w:fldChar w:fldCharType="end"/>
        </w:r>
      </w:hyperlink>
    </w:p>
    <w:p w14:paraId="5AAAAC0F" w14:textId="78EB0639" w:rsidR="00F67F0E" w:rsidRPr="009606A0" w:rsidRDefault="00CA2D6E" w:rsidP="00F67F0E">
      <w:pPr>
        <w:pStyle w:val="TableofFigures"/>
        <w:rPr>
          <w:rFonts w:asciiTheme="minorHAnsi" w:eastAsiaTheme="minorEastAsia" w:hAnsiTheme="minorHAnsi" w:cstheme="minorBidi"/>
          <w:color w:val="auto"/>
          <w:sz w:val="22"/>
          <w:szCs w:val="22"/>
          <w:lang w:eastAsia="en-US"/>
        </w:rPr>
      </w:pPr>
      <w:hyperlink w:anchor="_Toc112868441" w:history="1">
        <w:r w:rsidR="00F67F0E" w:rsidRPr="009606A0">
          <w:rPr>
            <w:rStyle w:val="Hyperlink"/>
          </w:rPr>
          <w:t>Table 2.  Embedded Field Test Design, High School</w:t>
        </w:r>
        <w:r w:rsidR="00F67F0E" w:rsidRPr="009606A0">
          <w:rPr>
            <w:webHidden/>
          </w:rPr>
          <w:tab/>
        </w:r>
        <w:r w:rsidR="00F67F0E" w:rsidRPr="009606A0">
          <w:rPr>
            <w:webHidden/>
          </w:rPr>
          <w:fldChar w:fldCharType="begin"/>
        </w:r>
        <w:r w:rsidR="00F67F0E" w:rsidRPr="009606A0">
          <w:rPr>
            <w:webHidden/>
          </w:rPr>
          <w:instrText xml:space="preserve"> PAGEREF _Toc112868441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6097B07C" w14:textId="6A46DF9A" w:rsidR="00F67F0E" w:rsidRPr="009606A0" w:rsidRDefault="00CA2D6E" w:rsidP="00F67F0E">
      <w:pPr>
        <w:pStyle w:val="TableofFigures"/>
        <w:rPr>
          <w:rFonts w:asciiTheme="minorHAnsi" w:eastAsiaTheme="minorEastAsia" w:hAnsiTheme="minorHAnsi" w:cstheme="minorBidi"/>
          <w:color w:val="auto"/>
          <w:sz w:val="22"/>
          <w:szCs w:val="22"/>
          <w:lang w:eastAsia="en-US"/>
        </w:rPr>
      </w:pPr>
      <w:hyperlink w:anchor="_Toc112868442" w:history="1">
        <w:r w:rsidR="00F67F0E" w:rsidRPr="009606A0">
          <w:rPr>
            <w:rStyle w:val="Hyperlink"/>
          </w:rPr>
          <w:t>Table 3.  Number of Embedded Field Test Items</w:t>
        </w:r>
        <w:r w:rsidR="00F67F0E" w:rsidRPr="009606A0">
          <w:rPr>
            <w:webHidden/>
          </w:rPr>
          <w:tab/>
        </w:r>
        <w:r w:rsidR="00F67F0E" w:rsidRPr="009606A0">
          <w:rPr>
            <w:webHidden/>
          </w:rPr>
          <w:fldChar w:fldCharType="begin"/>
        </w:r>
        <w:r w:rsidR="00F67F0E" w:rsidRPr="009606A0">
          <w:rPr>
            <w:webHidden/>
          </w:rPr>
          <w:instrText xml:space="preserve"> PAGEREF _Toc112868442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365A7A9C" w14:textId="670C9CB7" w:rsidR="00F67F0E" w:rsidRPr="009606A0" w:rsidRDefault="00CA2D6E" w:rsidP="00F67F0E">
      <w:pPr>
        <w:pStyle w:val="TableofFigures"/>
        <w:rPr>
          <w:rFonts w:asciiTheme="minorHAnsi" w:eastAsiaTheme="minorEastAsia" w:hAnsiTheme="minorHAnsi" w:cstheme="minorBidi"/>
          <w:color w:val="auto"/>
          <w:sz w:val="22"/>
          <w:szCs w:val="22"/>
          <w:lang w:eastAsia="en-US"/>
        </w:rPr>
      </w:pPr>
      <w:hyperlink w:anchor="_Toc112868443" w:history="1">
        <w:r w:rsidR="00F67F0E" w:rsidRPr="009606A0">
          <w:rPr>
            <w:rStyle w:val="Hyperlink"/>
          </w:rPr>
          <w:t>Table 4.  High-Level Test Development Timeline</w:t>
        </w:r>
        <w:r w:rsidR="00F67F0E" w:rsidRPr="009606A0">
          <w:rPr>
            <w:webHidden/>
          </w:rPr>
          <w:tab/>
        </w:r>
        <w:r w:rsidR="00F67F0E" w:rsidRPr="009606A0">
          <w:rPr>
            <w:webHidden/>
          </w:rPr>
          <w:fldChar w:fldCharType="begin"/>
        </w:r>
        <w:r w:rsidR="00F67F0E" w:rsidRPr="009606A0">
          <w:rPr>
            <w:webHidden/>
          </w:rPr>
          <w:instrText xml:space="preserve"> PAGEREF _Toc112868443 \h </w:instrText>
        </w:r>
        <w:r w:rsidR="00F67F0E" w:rsidRPr="009606A0">
          <w:rPr>
            <w:webHidden/>
          </w:rPr>
        </w:r>
        <w:r w:rsidR="00F67F0E" w:rsidRPr="009606A0">
          <w:rPr>
            <w:webHidden/>
          </w:rPr>
          <w:fldChar w:fldCharType="separate"/>
        </w:r>
        <w:r w:rsidR="00B80EE7" w:rsidRPr="009606A0">
          <w:rPr>
            <w:webHidden/>
          </w:rPr>
          <w:t>10</w:t>
        </w:r>
        <w:r w:rsidR="00F67F0E" w:rsidRPr="009606A0">
          <w:rPr>
            <w:webHidden/>
          </w:rPr>
          <w:fldChar w:fldCharType="end"/>
        </w:r>
      </w:hyperlink>
    </w:p>
    <w:p w14:paraId="481E8C49" w14:textId="77777777" w:rsidR="00F67F0E" w:rsidRPr="009606A0" w:rsidRDefault="00F67F0E" w:rsidP="00F67F0E">
      <w:pPr>
        <w:tabs>
          <w:tab w:val="right" w:leader="dot" w:pos="9720"/>
        </w:tabs>
        <w:sectPr w:rsidR="00F67F0E" w:rsidRPr="009606A0" w:rsidSect="00971FC3">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080" w:left="1440" w:header="576" w:footer="360" w:gutter="0"/>
          <w:pgNumType w:start="1"/>
          <w:cols w:space="720"/>
          <w:docGrid w:linePitch="360"/>
        </w:sectPr>
      </w:pPr>
      <w:r w:rsidRPr="009606A0">
        <w:rPr>
          <w:noProof/>
          <w:sz w:val="20"/>
          <w:szCs w:val="20"/>
          <w:lang w:eastAsia="zh-CN"/>
        </w:rPr>
        <w:fldChar w:fldCharType="end"/>
      </w:r>
    </w:p>
    <w:p w14:paraId="56F8AFA6" w14:textId="77777777" w:rsidR="00F67F0E" w:rsidRPr="009606A0" w:rsidRDefault="00F67F0E" w:rsidP="00DA0B6C">
      <w:pPr>
        <w:pStyle w:val="Heading2"/>
        <w:keepLines w:val="0"/>
        <w:numPr>
          <w:ilvl w:val="0"/>
          <w:numId w:val="29"/>
        </w:numPr>
        <w:spacing w:before="240"/>
        <w:rPr>
          <w:sz w:val="36"/>
          <w:szCs w:val="36"/>
        </w:rPr>
      </w:pPr>
      <w:bookmarkStart w:id="9" w:name="_Toc441057906"/>
      <w:bookmarkStart w:id="10" w:name="_Toc457895196"/>
      <w:bookmarkStart w:id="11" w:name="_Toc112857862"/>
      <w:r w:rsidRPr="009606A0">
        <w:rPr>
          <w:sz w:val="36"/>
          <w:szCs w:val="36"/>
        </w:rPr>
        <w:lastRenderedPageBreak/>
        <w:t>Overview</w:t>
      </w:r>
      <w:bookmarkEnd w:id="9"/>
      <w:bookmarkEnd w:id="10"/>
      <w:bookmarkEnd w:id="11"/>
    </w:p>
    <w:p w14:paraId="1D77590F" w14:textId="77777777" w:rsidR="00F67F0E" w:rsidRPr="009606A0" w:rsidRDefault="00F67F0E" w:rsidP="00DA0B6C">
      <w:pPr>
        <w:pStyle w:val="Heading3"/>
        <w:keepLines w:val="0"/>
        <w:numPr>
          <w:ilvl w:val="1"/>
          <w:numId w:val="29"/>
        </w:numPr>
        <w:spacing w:after="120"/>
        <w:ind w:left="1440"/>
        <w:contextualSpacing/>
      </w:pPr>
      <w:bookmarkStart w:id="12" w:name="_Toc96507643"/>
      <w:bookmarkStart w:id="13" w:name="_Toc112857863"/>
      <w:r w:rsidRPr="009606A0">
        <w:t>Background</w:t>
      </w:r>
      <w:bookmarkEnd w:id="12"/>
      <w:bookmarkEnd w:id="13"/>
    </w:p>
    <w:p w14:paraId="06A0618E" w14:textId="77777777" w:rsidR="00F67F0E" w:rsidRPr="009606A0" w:rsidRDefault="00F67F0E" w:rsidP="00F67F0E">
      <w:pPr>
        <w:pStyle w:val="Numbered1"/>
        <w:numPr>
          <w:ilvl w:val="0"/>
          <w:numId w:val="0"/>
        </w:numPr>
      </w:pPr>
      <w:r w:rsidRPr="009606A0">
        <w:t>California is a state with great linguistic diversity. More than 40 percent of students in California speak a language other than English.</w:t>
      </w:r>
      <w:r w:rsidRPr="009606A0">
        <w:rPr>
          <w:rStyle w:val="FootnoteReference"/>
        </w:rPr>
        <w:footnoteReference w:id="2"/>
      </w:r>
      <w:r w:rsidRPr="009606A0">
        <w:t xml:space="preserve"> Of these students, over 1.2 million speak Spanish.</w:t>
      </w:r>
      <w:r w:rsidRPr="009606A0">
        <w:rPr>
          <w:rStyle w:val="FootnoteReference"/>
        </w:rPr>
        <w:footnoteReference w:id="3"/>
      </w:r>
      <w:r w:rsidRPr="009606A0">
        <w:t xml:space="preserve"> The student population in California includes students who are native speakers of Spanish and students who are learning Spanish as an additional language. California’s educational system includes instruction in Spanish in various forms. Thus, the California Spanish Assessment (CSA) was first designed and created in 2016 as a new computer-based assessment for students in grades three through eight and high school to measure students’ competency in Spanish in reading, writing mechanics, and listening. Currently, the CSA is part of the California Assessment of Student Performance and Progress System of assessments.</w:t>
      </w:r>
    </w:p>
    <w:p w14:paraId="51CB348A" w14:textId="77777777" w:rsidR="00F67F0E" w:rsidRPr="009606A0" w:rsidRDefault="00F67F0E" w:rsidP="00F67F0E">
      <w:r w:rsidRPr="009606A0">
        <w:t xml:space="preserve">The purpose of this addendum is to articulate how the test design presented in the </w:t>
      </w:r>
      <w:hyperlink r:id="rId26" w:tooltip="Proposed High-Level Test Design for the California Spanish Assessment web document on the CAASPP website" w:history="1">
        <w:r w:rsidRPr="009606A0">
          <w:rPr>
            <w:rStyle w:val="Hyperlink"/>
            <w:i/>
            <w:iCs/>
          </w:rPr>
          <w:t>High-Level Test Design for the California Spanish Assessment</w:t>
        </w:r>
      </w:hyperlink>
      <w:r w:rsidRPr="009606A0">
        <w:rPr>
          <w:i/>
          <w:iCs/>
        </w:rPr>
        <w:t xml:space="preserve"> </w:t>
      </w:r>
      <w:r w:rsidRPr="009606A0">
        <w:t>(hereafter referred to as the “</w:t>
      </w:r>
      <w:r w:rsidRPr="009606A0">
        <w:rPr>
          <w:i/>
          <w:iCs/>
        </w:rPr>
        <w:t>CSA High-Level Test Design</w:t>
      </w:r>
      <w:r w:rsidRPr="009606A0">
        <w:t xml:space="preserve">”), which was approved by the State Board of Education (SBE) in September 2016, has been updated to include the expansion of the writing domain and addition of a speaking domain, as approved in the </w:t>
      </w:r>
      <w:r w:rsidRPr="009606A0">
        <w:rPr>
          <w:i/>
          <w:iCs/>
        </w:rPr>
        <w:t>California Assessment System Scope of Work</w:t>
      </w:r>
      <w:r w:rsidRPr="009606A0">
        <w:t xml:space="preserve"> for the 2022–27 school years. The expansion of the writing domain and addition of a speaking domain will allow the CSA to be used, in part, to achieve the State Seal of Biliteracy, as originally intended (pursuant to California </w:t>
      </w:r>
      <w:r w:rsidRPr="009606A0">
        <w:rPr>
          <w:i/>
        </w:rPr>
        <w:t>Education Code</w:t>
      </w:r>
      <w:r w:rsidRPr="009606A0">
        <w:t xml:space="preserve"> Section </w:t>
      </w:r>
      <w:r w:rsidRPr="009606A0">
        <w:rPr>
          <w:rStyle w:val="Strong"/>
          <w:rFonts w:eastAsia="SimSun"/>
          <w:b w:val="0"/>
          <w:color w:val="000000" w:themeColor="text1"/>
        </w:rPr>
        <w:t>60640[j]</w:t>
      </w:r>
      <w:r w:rsidRPr="009606A0">
        <w:t>).</w:t>
      </w:r>
    </w:p>
    <w:p w14:paraId="7BAB758F" w14:textId="77777777" w:rsidR="00F67F0E" w:rsidRPr="009606A0" w:rsidRDefault="00F67F0E" w:rsidP="00DA0B6C">
      <w:pPr>
        <w:pStyle w:val="Heading3"/>
        <w:keepLines w:val="0"/>
        <w:numPr>
          <w:ilvl w:val="1"/>
          <w:numId w:val="29"/>
        </w:numPr>
        <w:spacing w:after="120"/>
        <w:ind w:left="1440"/>
        <w:contextualSpacing/>
      </w:pPr>
      <w:bookmarkStart w:id="14" w:name="_Toc428091077"/>
      <w:bookmarkStart w:id="15" w:name="_Toc428091914"/>
      <w:bookmarkStart w:id="16" w:name="_Toc428091932"/>
      <w:bookmarkStart w:id="17" w:name="_Toc441057909"/>
      <w:bookmarkStart w:id="18" w:name="_Toc96507644"/>
      <w:bookmarkStart w:id="19" w:name="_Toc112857864"/>
      <w:bookmarkEnd w:id="14"/>
      <w:bookmarkEnd w:id="15"/>
      <w:bookmarkEnd w:id="16"/>
      <w:r w:rsidRPr="009606A0">
        <w:t>Key Assumptions</w:t>
      </w:r>
      <w:bookmarkEnd w:id="17"/>
      <w:r w:rsidRPr="009606A0">
        <w:t xml:space="preserve"> for the Expansion</w:t>
      </w:r>
      <w:bookmarkEnd w:id="18"/>
      <w:bookmarkEnd w:id="19"/>
    </w:p>
    <w:p w14:paraId="7BC9F092" w14:textId="77777777" w:rsidR="00F67F0E" w:rsidRPr="009606A0" w:rsidRDefault="00F67F0E" w:rsidP="00F67F0E">
      <w:pPr>
        <w:spacing w:after="120"/>
      </w:pPr>
      <w:r w:rsidRPr="009606A0">
        <w:t>For planning and development purposes, ETS makes the following assumptions about expanding the CSA:</w:t>
      </w:r>
    </w:p>
    <w:p w14:paraId="0D1F1A89" w14:textId="77777777" w:rsidR="00F67F0E" w:rsidRPr="009606A0" w:rsidRDefault="00F67F0E" w:rsidP="00F67F0E">
      <w:pPr>
        <w:pStyle w:val="Numbered1"/>
        <w:rPr>
          <w:rFonts w:eastAsia="Arial"/>
        </w:rPr>
      </w:pPr>
      <w:r w:rsidRPr="009606A0">
        <w:t>The assessment was originally developed with a focus on reading, writing mechanics, and listening. The updated assessment will include an additional writing component as well as speaking.</w:t>
      </w:r>
    </w:p>
    <w:p w14:paraId="7D49B93B" w14:textId="77777777" w:rsidR="00F67F0E" w:rsidRPr="009606A0" w:rsidRDefault="00F67F0E" w:rsidP="00F67F0E">
      <w:pPr>
        <w:pStyle w:val="Numbered1"/>
      </w:pPr>
      <w:r w:rsidRPr="009606A0">
        <w:t xml:space="preserve">Field testing of the additional writing and speaking components will be handled by embedding field test items into the 2023–24 operational forms. </w:t>
      </w:r>
    </w:p>
    <w:p w14:paraId="105406DF" w14:textId="77777777" w:rsidR="00F67F0E" w:rsidRPr="009606A0" w:rsidRDefault="00F67F0E" w:rsidP="00F67F0E">
      <w:pPr>
        <w:pStyle w:val="Numbered1"/>
      </w:pPr>
      <w:r w:rsidRPr="009606A0">
        <w:t xml:space="preserve">General achievement level descriptors (ALDs) will be updated as specified in </w:t>
      </w:r>
      <w:hyperlink w:anchor="_Revised_Achievement_Level" w:history="1">
        <w:r w:rsidRPr="009606A0">
          <w:rPr>
            <w:rStyle w:val="Hyperlink"/>
          </w:rPr>
          <w:t>section 2</w:t>
        </w:r>
      </w:hyperlink>
      <w:r w:rsidRPr="009606A0">
        <w:t>.</w:t>
      </w:r>
      <w:r w:rsidRPr="009606A0" w:rsidDel="00285DE0">
        <w:t xml:space="preserve"> </w:t>
      </w:r>
    </w:p>
    <w:p w14:paraId="02984500" w14:textId="77777777" w:rsidR="00F67F0E" w:rsidRPr="009606A0" w:rsidRDefault="00F67F0E" w:rsidP="00F67F0E">
      <w:pPr>
        <w:pStyle w:val="Numbered1"/>
        <w:rPr>
          <w:rFonts w:eastAsia="Arial"/>
          <w:szCs w:val="22"/>
        </w:rPr>
      </w:pPr>
      <w:r w:rsidRPr="009606A0">
        <w:t>The first operational administration of the expanded assessment will occur in the school year 2024–25.</w:t>
      </w:r>
    </w:p>
    <w:p w14:paraId="269BB604" w14:textId="77777777" w:rsidR="00F67F0E" w:rsidRPr="009606A0" w:rsidRDefault="00F67F0E" w:rsidP="00F67F0E">
      <w:pPr>
        <w:pStyle w:val="Numbered1"/>
        <w:keepNext/>
        <w:rPr>
          <w:rFonts w:eastAsia="Arial"/>
          <w:szCs w:val="22"/>
        </w:rPr>
      </w:pPr>
      <w:r w:rsidRPr="009606A0">
        <w:lastRenderedPageBreak/>
        <w:t>A standard setting process will be designed, and an educator workshop will occur after the first operational administration of the expanded assessment.</w:t>
      </w:r>
    </w:p>
    <w:p w14:paraId="3EA286F4" w14:textId="77777777" w:rsidR="00F67F0E" w:rsidRPr="009606A0" w:rsidDel="009D0E17" w:rsidRDefault="00F67F0E" w:rsidP="00F67F0E">
      <w:pPr>
        <w:pStyle w:val="Numbered1"/>
      </w:pPr>
      <w:r w:rsidRPr="009606A0">
        <w:t>Interest holders’</w:t>
      </w:r>
      <w:r w:rsidRPr="009606A0" w:rsidDel="009D0E17">
        <w:t xml:space="preserve"> input will be a critical component of the development process; there will be a number of </w:t>
      </w:r>
      <w:r w:rsidRPr="009606A0">
        <w:t>opportunities to provide input on test design by interest holders</w:t>
      </w:r>
      <w:r w:rsidRPr="009606A0" w:rsidDel="009D0E17">
        <w:t xml:space="preserve"> throughout the test development process.</w:t>
      </w:r>
    </w:p>
    <w:p w14:paraId="7C2024C4" w14:textId="683F973C" w:rsidR="00F67F0E" w:rsidRPr="009606A0" w:rsidRDefault="00F67F0E" w:rsidP="00DA0B6C">
      <w:pPr>
        <w:pStyle w:val="Heading2"/>
        <w:keepLines w:val="0"/>
        <w:numPr>
          <w:ilvl w:val="0"/>
          <w:numId w:val="29"/>
        </w:numPr>
        <w:spacing w:before="240"/>
        <w:rPr>
          <w:sz w:val="36"/>
          <w:szCs w:val="36"/>
        </w:rPr>
      </w:pPr>
      <w:bookmarkStart w:id="20" w:name="_Revised_Achievement_Level"/>
      <w:bookmarkStart w:id="21" w:name="_Toc112857865"/>
      <w:bookmarkEnd w:id="20"/>
      <w:r w:rsidRPr="009606A0">
        <w:rPr>
          <w:sz w:val="36"/>
          <w:szCs w:val="36"/>
        </w:rPr>
        <w:t xml:space="preserve">Revised </w:t>
      </w:r>
      <w:r w:rsidR="00867A46" w:rsidRPr="009606A0">
        <w:rPr>
          <w:sz w:val="36"/>
          <w:szCs w:val="36"/>
        </w:rPr>
        <w:t xml:space="preserve">General </w:t>
      </w:r>
      <w:r w:rsidRPr="009606A0">
        <w:rPr>
          <w:sz w:val="36"/>
          <w:szCs w:val="36"/>
        </w:rPr>
        <w:t>Achievement Level Descriptors</w:t>
      </w:r>
      <w:bookmarkEnd w:id="21"/>
    </w:p>
    <w:p w14:paraId="58411473" w14:textId="77777777" w:rsidR="001E2394" w:rsidRPr="009606A0" w:rsidRDefault="001E2394" w:rsidP="00F67F0E">
      <w:pPr>
        <w:spacing w:after="120"/>
      </w:pPr>
      <w:bookmarkStart w:id="22" w:name="_Toc441057912"/>
      <w:r w:rsidRPr="009606A0">
        <w:rPr>
          <w:rStyle w:val="normaltextrun"/>
          <w:rFonts w:cs="Arial"/>
          <w:shd w:val="clear" w:color="auto" w:fill="FFFFFF"/>
        </w:rPr>
        <w:t>The general ALDs are generic descriptors of student performance expectations that provide the range expected in each performance level. The descriptors provide a snapshot of student achievement in the current school year.</w:t>
      </w:r>
      <w:r w:rsidRPr="009606A0">
        <w:rPr>
          <w:rStyle w:val="eop"/>
          <w:rFonts w:cs="Arial"/>
          <w:shd w:val="clear" w:color="auto" w:fill="FFFFFF"/>
        </w:rPr>
        <w:t> </w:t>
      </w:r>
    </w:p>
    <w:p w14:paraId="4CFB6AAB" w14:textId="22DB75C0" w:rsidR="00F67F0E" w:rsidRPr="009606A0" w:rsidRDefault="00F67F0E" w:rsidP="00F67F0E">
      <w:pPr>
        <w:spacing w:after="120"/>
        <w:rPr>
          <w:lang w:eastAsia="ja-JP"/>
        </w:rPr>
      </w:pPr>
      <w:r w:rsidRPr="009606A0">
        <w:t>With the expansion of the CSA, speaking will be added to the descriptors. Additionally, the word “mechanics,” a qualifier in the writing domain’s current ALD text, will be removed because the writing domain will be fully assessed after the expansion is implemented operationally.</w:t>
      </w:r>
    </w:p>
    <w:p w14:paraId="6437EF12" w14:textId="77777777" w:rsidR="00F67F0E" w:rsidRPr="009606A0" w:rsidRDefault="00F67F0E" w:rsidP="00DA0B6C">
      <w:pPr>
        <w:pStyle w:val="ListParagraph"/>
        <w:numPr>
          <w:ilvl w:val="0"/>
          <w:numId w:val="22"/>
        </w:numPr>
        <w:spacing w:before="120" w:after="120"/>
        <w:ind w:left="576" w:hanging="288"/>
        <w:contextualSpacing w:val="0"/>
      </w:pPr>
      <w:r w:rsidRPr="009606A0">
        <w:rPr>
          <w:b/>
          <w:bCs/>
        </w:rPr>
        <w:t>Level 3:</w:t>
      </w:r>
      <w:r w:rsidRPr="009606A0">
        <w:rPr>
          <w:bCs/>
        </w:rPr>
        <w:t xml:space="preserve"> </w:t>
      </w:r>
      <w:r w:rsidRPr="009606A0">
        <w:t xml:space="preserve">Students at Level 3 demonstrate a </w:t>
      </w:r>
      <w:r w:rsidRPr="009606A0">
        <w:rPr>
          <w:b/>
        </w:rPr>
        <w:t>high degree</w:t>
      </w:r>
      <w:r w:rsidRPr="009606A0">
        <w:t xml:space="preserve"> of grade-appropriate Spanish literacy in reading, writing, listening, and speaking, and </w:t>
      </w:r>
      <w:r w:rsidRPr="009606A0">
        <w:rPr>
          <w:i/>
        </w:rPr>
        <w:t>are on track</w:t>
      </w:r>
      <w:r w:rsidRPr="009606A0">
        <w:t xml:space="preserve"> for being literate in Spanish by high school graduation.</w:t>
      </w:r>
    </w:p>
    <w:p w14:paraId="50DB7448" w14:textId="77777777" w:rsidR="00F67F0E" w:rsidRPr="009606A0" w:rsidRDefault="00F67F0E" w:rsidP="00DA0B6C">
      <w:pPr>
        <w:pStyle w:val="ListParagraph"/>
        <w:numPr>
          <w:ilvl w:val="0"/>
          <w:numId w:val="22"/>
        </w:numPr>
        <w:spacing w:before="120" w:after="120"/>
        <w:ind w:left="576" w:hanging="288"/>
        <w:contextualSpacing w:val="0"/>
      </w:pPr>
      <w:r w:rsidRPr="009606A0">
        <w:rPr>
          <w:b/>
          <w:bCs/>
        </w:rPr>
        <w:t>Level 2:</w:t>
      </w:r>
      <w:r w:rsidRPr="009606A0">
        <w:t xml:space="preserve"> Students at Level 2 demonstrate a </w:t>
      </w:r>
      <w:r w:rsidRPr="009606A0">
        <w:rPr>
          <w:b/>
        </w:rPr>
        <w:t>moderate degree</w:t>
      </w:r>
      <w:r w:rsidRPr="009606A0">
        <w:t xml:space="preserve"> of grade-appropriate Spanish literacy in reading, writing, listening, and speaking, but </w:t>
      </w:r>
      <w:r w:rsidRPr="009606A0">
        <w:rPr>
          <w:i/>
        </w:rPr>
        <w:t xml:space="preserve">require further development to be on track </w:t>
      </w:r>
      <w:r w:rsidRPr="009606A0">
        <w:t>for being literate in Spanish by high school graduation.</w:t>
      </w:r>
    </w:p>
    <w:p w14:paraId="0E08D9D5" w14:textId="77777777" w:rsidR="00F67F0E" w:rsidRPr="009606A0" w:rsidRDefault="00F67F0E" w:rsidP="00DA0B6C">
      <w:pPr>
        <w:pStyle w:val="ListParagraph"/>
        <w:numPr>
          <w:ilvl w:val="0"/>
          <w:numId w:val="22"/>
        </w:numPr>
        <w:spacing w:before="120" w:after="120"/>
        <w:ind w:left="576" w:hanging="288"/>
        <w:contextualSpacing w:val="0"/>
      </w:pPr>
      <w:r w:rsidRPr="009606A0">
        <w:rPr>
          <w:b/>
          <w:bCs/>
        </w:rPr>
        <w:t>Level 1:</w:t>
      </w:r>
      <w:r w:rsidRPr="009606A0">
        <w:t xml:space="preserve"> Students at Level 1 demonstrate a </w:t>
      </w:r>
      <w:r w:rsidRPr="009606A0">
        <w:rPr>
          <w:b/>
        </w:rPr>
        <w:t>limited degree</w:t>
      </w:r>
      <w:r w:rsidRPr="009606A0">
        <w:t xml:space="preserve"> of grade-appropriate Spanish literacy in reading, writing, listening, and speaking, and</w:t>
      </w:r>
      <w:r w:rsidRPr="009606A0">
        <w:rPr>
          <w:i/>
        </w:rPr>
        <w:t xml:space="preserve"> require substantial development</w:t>
      </w:r>
      <w:r w:rsidRPr="009606A0">
        <w:t xml:space="preserve"> </w:t>
      </w:r>
      <w:r w:rsidRPr="009606A0">
        <w:rPr>
          <w:i/>
        </w:rPr>
        <w:t>before being considered on track</w:t>
      </w:r>
      <w:r w:rsidRPr="009606A0">
        <w:t xml:space="preserve"> for being literate in Spanish by high school graduation.</w:t>
      </w:r>
    </w:p>
    <w:p w14:paraId="04997488" w14:textId="77777777" w:rsidR="00F67F0E" w:rsidRPr="009606A0" w:rsidRDefault="00F67F0E" w:rsidP="00DA0B6C">
      <w:pPr>
        <w:pStyle w:val="Heading2"/>
        <w:keepLines w:val="0"/>
        <w:numPr>
          <w:ilvl w:val="0"/>
          <w:numId w:val="29"/>
        </w:numPr>
        <w:spacing w:before="240"/>
        <w:rPr>
          <w:sz w:val="36"/>
          <w:szCs w:val="36"/>
        </w:rPr>
      </w:pPr>
      <w:bookmarkStart w:id="23" w:name="_Toc112857866"/>
      <w:r w:rsidRPr="009606A0">
        <w:rPr>
          <w:sz w:val="36"/>
          <w:szCs w:val="36"/>
        </w:rPr>
        <w:t>Standards and Claims</w:t>
      </w:r>
      <w:bookmarkEnd w:id="23"/>
    </w:p>
    <w:bookmarkEnd w:id="22"/>
    <w:p w14:paraId="0E184912" w14:textId="77777777" w:rsidR="00F67F0E" w:rsidRPr="009606A0" w:rsidRDefault="00F67F0E" w:rsidP="00F67F0E">
      <w:pPr>
        <w:spacing w:after="120"/>
      </w:pPr>
      <w:r w:rsidRPr="009606A0">
        <w:t xml:space="preserve">The CSA is aligned to the </w:t>
      </w:r>
      <w:r w:rsidRPr="009606A0">
        <w:rPr>
          <w:i/>
        </w:rPr>
        <w:t xml:space="preserve">California Common Core State Standards (CCSS) </w:t>
      </w:r>
      <w:proofErr w:type="spellStart"/>
      <w:r w:rsidRPr="009606A0">
        <w:rPr>
          <w:i/>
        </w:rPr>
        <w:t>en</w:t>
      </w:r>
      <w:proofErr w:type="spellEnd"/>
      <w:r w:rsidRPr="009606A0">
        <w:rPr>
          <w:i/>
        </w:rPr>
        <w:t xml:space="preserve"> </w:t>
      </w:r>
      <w:proofErr w:type="spellStart"/>
      <w:r w:rsidRPr="009606A0">
        <w:rPr>
          <w:i/>
        </w:rPr>
        <w:t>Español</w:t>
      </w:r>
      <w:proofErr w:type="spellEnd"/>
      <w:r w:rsidRPr="009606A0">
        <w:t xml:space="preserve">, which are a translated and linguistically augmented version of the </w:t>
      </w:r>
      <w:r w:rsidRPr="009606A0">
        <w:rPr>
          <w:i/>
        </w:rPr>
        <w:t>California</w:t>
      </w:r>
      <w:r w:rsidRPr="009606A0">
        <w:t xml:space="preserve"> </w:t>
      </w:r>
      <w:r w:rsidRPr="009606A0">
        <w:rPr>
          <w:i/>
        </w:rPr>
        <w:t xml:space="preserve">CCSS for English Language Arts </w:t>
      </w:r>
      <w:r w:rsidRPr="009606A0">
        <w:rPr>
          <w:i/>
          <w:iCs/>
        </w:rPr>
        <w:t>&amp;</w:t>
      </w:r>
      <w:r w:rsidRPr="009606A0">
        <w:rPr>
          <w:i/>
        </w:rPr>
        <w:t xml:space="preserve"> Literacy</w:t>
      </w:r>
      <w:r w:rsidRPr="009606A0">
        <w:t>.</w:t>
      </w:r>
    </w:p>
    <w:p w14:paraId="54B7EBD7" w14:textId="77777777" w:rsidR="00F67F0E" w:rsidRPr="009606A0" w:rsidRDefault="00F67F0E" w:rsidP="00F67F0E">
      <w:pPr>
        <w:spacing w:after="120"/>
        <w:rPr>
          <w:bCs/>
        </w:rPr>
      </w:pPr>
      <w:r w:rsidRPr="009606A0">
        <w:t xml:space="preserve">The </w:t>
      </w:r>
      <w:r w:rsidRPr="009606A0">
        <w:rPr>
          <w:i/>
        </w:rPr>
        <w:t xml:space="preserve">California CCSS </w:t>
      </w:r>
      <w:proofErr w:type="spellStart"/>
      <w:r w:rsidRPr="009606A0">
        <w:rPr>
          <w:i/>
        </w:rPr>
        <w:t>en</w:t>
      </w:r>
      <w:proofErr w:type="spellEnd"/>
      <w:r w:rsidRPr="009606A0">
        <w:rPr>
          <w:i/>
        </w:rPr>
        <w:t xml:space="preserve"> </w:t>
      </w:r>
      <w:proofErr w:type="spellStart"/>
      <w:r w:rsidRPr="009606A0">
        <w:rPr>
          <w:i/>
        </w:rPr>
        <w:t>Español</w:t>
      </w:r>
      <w:proofErr w:type="spellEnd"/>
      <w:r w:rsidRPr="009606A0">
        <w:rPr>
          <w:bCs/>
        </w:rPr>
        <w:t xml:space="preserve"> are organized into the following domains:</w:t>
      </w:r>
    </w:p>
    <w:p w14:paraId="2EDF68B4" w14:textId="77777777" w:rsidR="00F67F0E" w:rsidRPr="009606A0" w:rsidRDefault="00F67F0E" w:rsidP="00DA0B6C">
      <w:pPr>
        <w:pStyle w:val="ListParagraph"/>
        <w:numPr>
          <w:ilvl w:val="0"/>
          <w:numId w:val="22"/>
        </w:numPr>
        <w:spacing w:before="120" w:after="120"/>
        <w:ind w:left="576" w:hanging="288"/>
        <w:rPr>
          <w:rFonts w:eastAsiaTheme="minorHAnsi"/>
        </w:rPr>
      </w:pPr>
      <w:r w:rsidRPr="009606A0">
        <w:t>Reading standards</w:t>
      </w:r>
    </w:p>
    <w:p w14:paraId="4BC093D0" w14:textId="77777777" w:rsidR="00F67F0E" w:rsidRPr="009606A0" w:rsidRDefault="00F67F0E" w:rsidP="00DA0B6C">
      <w:pPr>
        <w:pStyle w:val="ListParagraph"/>
        <w:numPr>
          <w:ilvl w:val="0"/>
          <w:numId w:val="22"/>
        </w:numPr>
        <w:spacing w:before="120" w:after="120"/>
        <w:ind w:left="576" w:hanging="288"/>
      </w:pPr>
      <w:r w:rsidRPr="009606A0">
        <w:t>Writing standards</w:t>
      </w:r>
    </w:p>
    <w:p w14:paraId="35F364E9" w14:textId="77777777" w:rsidR="00F67F0E" w:rsidRPr="009606A0" w:rsidRDefault="00F67F0E" w:rsidP="00DA0B6C">
      <w:pPr>
        <w:pStyle w:val="ListParagraph"/>
        <w:numPr>
          <w:ilvl w:val="0"/>
          <w:numId w:val="22"/>
        </w:numPr>
        <w:spacing w:before="120" w:after="120"/>
        <w:ind w:left="576" w:hanging="288"/>
      </w:pPr>
      <w:r w:rsidRPr="009606A0">
        <w:t>Speaking and listening standards</w:t>
      </w:r>
    </w:p>
    <w:p w14:paraId="55730A05" w14:textId="77777777" w:rsidR="00F67F0E" w:rsidRPr="009606A0" w:rsidRDefault="00F67F0E" w:rsidP="00DA0B6C">
      <w:pPr>
        <w:pStyle w:val="ListParagraph"/>
        <w:numPr>
          <w:ilvl w:val="0"/>
          <w:numId w:val="22"/>
        </w:numPr>
        <w:spacing w:before="120" w:after="120"/>
        <w:ind w:left="576" w:hanging="288"/>
      </w:pPr>
      <w:r w:rsidRPr="009606A0">
        <w:t>Language standards</w:t>
      </w:r>
    </w:p>
    <w:p w14:paraId="395457AE" w14:textId="77777777" w:rsidR="00F67F0E" w:rsidRPr="009606A0" w:rsidRDefault="00F67F0E" w:rsidP="00F67F0E">
      <w:pPr>
        <w:keepNext/>
        <w:spacing w:after="120"/>
      </w:pPr>
      <w:bookmarkStart w:id="24" w:name="_Ref428091571"/>
      <w:bookmarkStart w:id="25" w:name="_Toc441057913"/>
      <w:r w:rsidRPr="009606A0">
        <w:lastRenderedPageBreak/>
        <w:t>Using the domains</w:t>
      </w:r>
      <w:r w:rsidRPr="009606A0" w:rsidDel="00167BAA">
        <w:t xml:space="preserve"> </w:t>
      </w:r>
      <w:r w:rsidRPr="009606A0">
        <w:t>as a guide for the test design, the SBE adopted the following claims for the CSA in September 2016</w:t>
      </w:r>
      <w:r w:rsidRPr="009606A0">
        <w:rPr>
          <w:rFonts w:cs="Arial"/>
        </w:rPr>
        <w:t>:</w:t>
      </w:r>
    </w:p>
    <w:p w14:paraId="73B47D55" w14:textId="77777777" w:rsidR="00F67F0E" w:rsidRPr="009606A0" w:rsidRDefault="00F67F0E" w:rsidP="00F67F0E">
      <w:pPr>
        <w:pStyle w:val="bullets"/>
        <w:keepNext/>
      </w:pPr>
      <w:r w:rsidRPr="009606A0">
        <w:t>Claim for grades three through eight: Students can demonstrate progress toward a high level of competency</w:t>
      </w:r>
      <w:r w:rsidRPr="009606A0" w:rsidDel="00984B36">
        <w:t xml:space="preserve"> </w:t>
      </w:r>
      <w:r w:rsidRPr="009606A0">
        <w:t>in attaining reading/language arts skills and practices through Spanish.</w:t>
      </w:r>
      <w:r w:rsidRPr="009606A0" w:rsidDel="00984B36">
        <w:t xml:space="preserve"> </w:t>
      </w:r>
    </w:p>
    <w:p w14:paraId="6E391EE3" w14:textId="77777777" w:rsidR="00F67F0E" w:rsidRPr="009606A0" w:rsidRDefault="00F67F0E" w:rsidP="00F67F0E">
      <w:pPr>
        <w:pStyle w:val="bullets"/>
      </w:pPr>
      <w:r w:rsidRPr="009606A0">
        <w:t>Claim for high school: Students can demonstrate a high level of competency in attaining reading/language arts skills and practices through Spanish.</w:t>
      </w:r>
    </w:p>
    <w:p w14:paraId="2062D1CB" w14:textId="77777777" w:rsidR="00F67F0E" w:rsidRPr="009606A0" w:rsidRDefault="00F67F0E" w:rsidP="00F67F0E">
      <w:pPr>
        <w:keepNext/>
        <w:spacing w:after="120"/>
      </w:pPr>
      <w:r w:rsidRPr="009606A0">
        <w:t>The SBE also adopted the following Spanish language arts competency claims for all grade levels and the high school grade band:</w:t>
      </w:r>
    </w:p>
    <w:p w14:paraId="0A171ECF" w14:textId="77777777" w:rsidR="00F67F0E" w:rsidRPr="009606A0" w:rsidRDefault="00F67F0E" w:rsidP="00F67F0E">
      <w:pPr>
        <w:pStyle w:val="bullets"/>
        <w:keepNext/>
      </w:pPr>
      <w:r w:rsidRPr="009606A0">
        <w:t>Reading: Students can read, analyze, and interpret a variety of texts and genres through Spanish.</w:t>
      </w:r>
    </w:p>
    <w:p w14:paraId="3405984F" w14:textId="77777777" w:rsidR="00F67F0E" w:rsidRPr="009606A0" w:rsidRDefault="00F67F0E" w:rsidP="00F67F0E">
      <w:pPr>
        <w:pStyle w:val="bullets"/>
      </w:pPr>
      <w:r w:rsidRPr="009606A0">
        <w:t>Writing: Students can write texts for a range of purposes and audiences to accurately and convincingly present, describe, and explain ideas through Spanish.</w:t>
      </w:r>
    </w:p>
    <w:p w14:paraId="55B0CF83" w14:textId="77777777" w:rsidR="00F67F0E" w:rsidRPr="009606A0" w:rsidRDefault="00F67F0E" w:rsidP="00F67F0E">
      <w:pPr>
        <w:pStyle w:val="bullets"/>
      </w:pPr>
      <w:r w:rsidRPr="009606A0">
        <w:t>Listening: Students can comprehend spoken Spanish in a range of contexts.</w:t>
      </w:r>
    </w:p>
    <w:p w14:paraId="7B15B2FF" w14:textId="77777777" w:rsidR="00F67F0E" w:rsidRPr="009606A0" w:rsidRDefault="00F67F0E" w:rsidP="00F67F0E">
      <w:pPr>
        <w:pStyle w:val="NumberedA"/>
        <w:numPr>
          <w:ilvl w:val="0"/>
          <w:numId w:val="0"/>
        </w:numPr>
      </w:pPr>
      <w:r w:rsidRPr="009606A0">
        <w:t>With the expansion of the CSA into the speaking domain, ETS recommends the addition of the following claim for all grade levels and the high school grade band:</w:t>
      </w:r>
    </w:p>
    <w:p w14:paraId="0A80DBBF" w14:textId="77777777" w:rsidR="00F67F0E" w:rsidRPr="009606A0" w:rsidRDefault="00F67F0E" w:rsidP="00F67F0E">
      <w:pPr>
        <w:pStyle w:val="bullets"/>
        <w:contextualSpacing/>
      </w:pPr>
      <w:r w:rsidRPr="009606A0">
        <w:t>Speaking: Students can speak Spanish to accurately and convincingly present, describe, and explain ideas for a range of purposes and audiences.</w:t>
      </w:r>
    </w:p>
    <w:p w14:paraId="0C7AF2A6" w14:textId="77777777" w:rsidR="00F67F0E" w:rsidRPr="009606A0" w:rsidRDefault="00F67F0E" w:rsidP="00DA0B6C">
      <w:pPr>
        <w:pStyle w:val="Heading2"/>
        <w:keepLines w:val="0"/>
        <w:numPr>
          <w:ilvl w:val="0"/>
          <w:numId w:val="29"/>
        </w:numPr>
        <w:spacing w:before="240"/>
        <w:rPr>
          <w:sz w:val="36"/>
          <w:szCs w:val="36"/>
        </w:rPr>
      </w:pPr>
      <w:bookmarkStart w:id="26" w:name="_Ref453582506"/>
      <w:bookmarkStart w:id="27" w:name="_Toc457895198"/>
      <w:bookmarkStart w:id="28" w:name="_Toc112857867"/>
      <w:r w:rsidRPr="009606A0">
        <w:rPr>
          <w:sz w:val="36"/>
          <w:szCs w:val="36"/>
        </w:rPr>
        <w:t>Item Development</w:t>
      </w:r>
      <w:bookmarkEnd w:id="24"/>
      <w:bookmarkEnd w:id="25"/>
      <w:bookmarkEnd w:id="26"/>
      <w:bookmarkEnd w:id="27"/>
      <w:bookmarkEnd w:id="28"/>
    </w:p>
    <w:p w14:paraId="63BB8FFC" w14:textId="77777777" w:rsidR="00F67F0E" w:rsidRPr="009606A0" w:rsidRDefault="00F67F0E" w:rsidP="00DA0B6C">
      <w:pPr>
        <w:pStyle w:val="Heading3"/>
        <w:keepLines w:val="0"/>
        <w:numPr>
          <w:ilvl w:val="1"/>
          <w:numId w:val="29"/>
        </w:numPr>
        <w:spacing w:after="120"/>
        <w:ind w:left="1440"/>
        <w:contextualSpacing/>
      </w:pPr>
      <w:bookmarkStart w:id="29" w:name="_Toc112857868"/>
      <w:bookmarkStart w:id="30" w:name="_Toc96507647"/>
      <w:r w:rsidRPr="009606A0">
        <w:t>New Item Development</w:t>
      </w:r>
      <w:bookmarkEnd w:id="29"/>
      <w:bookmarkEnd w:id="30"/>
    </w:p>
    <w:p w14:paraId="2D8FB3E7" w14:textId="255B6976" w:rsidR="00F67F0E" w:rsidRPr="009606A0" w:rsidRDefault="00F67F0E" w:rsidP="00F67F0E">
      <w:pPr>
        <w:spacing w:after="120"/>
      </w:pPr>
      <w:r w:rsidRPr="009606A0">
        <w:t>ETS assessment specialists will develop samples of new item types for speaking and writing for the California Department of Education’s (CDE’s) review and approval. These samples will be used to update the item specifications and training materials in collaboration with the CDE. The new item specifications will be used when ETS begins development work on items for all domains in the assessment.</w:t>
      </w:r>
    </w:p>
    <w:p w14:paraId="7CF57A55" w14:textId="77777777" w:rsidR="00F67F0E" w:rsidRPr="009606A0" w:rsidRDefault="00F67F0E" w:rsidP="00F67F0E">
      <w:pPr>
        <w:spacing w:after="120"/>
      </w:pPr>
      <w:r w:rsidRPr="009606A0">
        <w:t xml:space="preserve">All items will be aligned with the </w:t>
      </w:r>
      <w:r w:rsidRPr="009606A0">
        <w:rPr>
          <w:i/>
        </w:rPr>
        <w:t>California CCSS</w:t>
      </w:r>
      <w:r w:rsidRPr="009606A0">
        <w:t xml:space="preserve"> </w:t>
      </w:r>
      <w:proofErr w:type="spellStart"/>
      <w:r w:rsidRPr="009606A0">
        <w:rPr>
          <w:i/>
        </w:rPr>
        <w:t>en</w:t>
      </w:r>
      <w:proofErr w:type="spellEnd"/>
      <w:r w:rsidRPr="009606A0">
        <w:rPr>
          <w:i/>
        </w:rPr>
        <w:t xml:space="preserve"> </w:t>
      </w:r>
      <w:proofErr w:type="spellStart"/>
      <w:r w:rsidRPr="009606A0">
        <w:rPr>
          <w:i/>
        </w:rPr>
        <w:t>Español</w:t>
      </w:r>
      <w:proofErr w:type="spellEnd"/>
      <w:r w:rsidRPr="009606A0">
        <w:t xml:space="preserve"> and consistent with the goals of California’s testing program. Items will be written by ETS assessment developers and trained item writers familiar with assessment development in Spanish and specifically trained for the CSA as well as California educators who have received item writer training, including updated training on new item types for speaking and writing. All items will be reviewed by ETS content and editorial staff, the CDE, and a review panel composed of California educators. ETS will leverage the current best practices developed on other California assessments that feature constructed responses (CRs) when designing CSA speaking and writing items.</w:t>
      </w:r>
    </w:p>
    <w:p w14:paraId="706311C7" w14:textId="77777777" w:rsidR="00F67F0E" w:rsidRPr="009606A0" w:rsidRDefault="00F67F0E" w:rsidP="00DA0B6C">
      <w:pPr>
        <w:pStyle w:val="Heading3"/>
        <w:keepLines w:val="0"/>
        <w:numPr>
          <w:ilvl w:val="1"/>
          <w:numId w:val="29"/>
        </w:numPr>
        <w:spacing w:after="120"/>
        <w:ind w:left="1440"/>
        <w:contextualSpacing/>
      </w:pPr>
      <w:bookmarkStart w:id="31" w:name="_Toc96507648"/>
      <w:bookmarkStart w:id="32" w:name="_Toc112857869"/>
      <w:r w:rsidRPr="009606A0">
        <w:lastRenderedPageBreak/>
        <w:t>Item Types</w:t>
      </w:r>
      <w:bookmarkEnd w:id="31"/>
      <w:bookmarkEnd w:id="32"/>
    </w:p>
    <w:p w14:paraId="23ADE5B9" w14:textId="77777777" w:rsidR="00F67F0E" w:rsidRPr="009606A0" w:rsidRDefault="00F67F0E" w:rsidP="00867A46">
      <w:pPr>
        <w:spacing w:after="240"/>
      </w:pPr>
      <w:r w:rsidRPr="009606A0">
        <w:t>ETS will develop machine-scorable and human-scorable item types for computer-based administration by leveraging the most current assessment innovations conducive to assessing reading/language arts skills.</w:t>
      </w:r>
    </w:p>
    <w:p w14:paraId="6152A95F" w14:textId="77777777" w:rsidR="00F67F0E" w:rsidRPr="009606A0" w:rsidRDefault="00F67F0E" w:rsidP="00F67F0E">
      <w:pPr>
        <w:spacing w:after="120"/>
      </w:pPr>
      <w:r w:rsidRPr="009606A0">
        <w:t>The assessment includes both stand-alone items and passage-based items; all items may contain a stimulus (e.g., a passage, video, or image). Some of the items have technology-enhanced interactions. These interactions include having a student respond by typing an answer, completing a table, selecting from a drop-down list, etc.</w:t>
      </w:r>
    </w:p>
    <w:p w14:paraId="3B388012" w14:textId="77777777" w:rsidR="00F67F0E" w:rsidRPr="009606A0" w:rsidRDefault="00F67F0E" w:rsidP="00F67F0E">
      <w:pPr>
        <w:rPr>
          <w:rFonts w:ascii="Calibri" w:eastAsiaTheme="minorEastAsia" w:hAnsi="Calibri"/>
        </w:rPr>
      </w:pPr>
      <w:r w:rsidRPr="009606A0">
        <w:t>The expansion of the CSA will include the administration of human-scorable items for writing and speaking, which will necessitate the development of scoring rubrics. The use of artificial intelligence to score written responses will be explored, as advances in this field are well underway.</w:t>
      </w:r>
    </w:p>
    <w:p w14:paraId="01961539" w14:textId="77777777" w:rsidR="00F67F0E" w:rsidRPr="009606A0" w:rsidRDefault="00F67F0E" w:rsidP="00DA0B6C">
      <w:pPr>
        <w:pStyle w:val="Heading2"/>
        <w:keepLines w:val="0"/>
        <w:numPr>
          <w:ilvl w:val="0"/>
          <w:numId w:val="29"/>
        </w:numPr>
        <w:spacing w:before="240"/>
        <w:rPr>
          <w:sz w:val="36"/>
          <w:szCs w:val="36"/>
        </w:rPr>
      </w:pPr>
      <w:bookmarkStart w:id="33" w:name="_Toc112857870"/>
      <w:bookmarkStart w:id="34" w:name="_Ref428091303"/>
      <w:bookmarkStart w:id="35" w:name="_Toc441057920"/>
      <w:bookmarkStart w:id="36" w:name="_Toc457895201"/>
      <w:r w:rsidRPr="009606A0">
        <w:rPr>
          <w:sz w:val="36"/>
          <w:szCs w:val="36"/>
        </w:rPr>
        <w:t>Test Design</w:t>
      </w:r>
      <w:bookmarkEnd w:id="33"/>
      <w:r w:rsidRPr="009606A0">
        <w:rPr>
          <w:sz w:val="36"/>
          <w:szCs w:val="36"/>
        </w:rPr>
        <w:t xml:space="preserve"> </w:t>
      </w:r>
      <w:bookmarkEnd w:id="34"/>
      <w:bookmarkEnd w:id="35"/>
      <w:bookmarkEnd w:id="36"/>
    </w:p>
    <w:p w14:paraId="75B8E7A6" w14:textId="77777777" w:rsidR="00F67F0E" w:rsidRPr="009606A0" w:rsidRDefault="00F67F0E" w:rsidP="00DA0B6C">
      <w:pPr>
        <w:pStyle w:val="Heading3"/>
        <w:keepLines w:val="0"/>
        <w:numPr>
          <w:ilvl w:val="1"/>
          <w:numId w:val="29"/>
        </w:numPr>
        <w:spacing w:after="120"/>
        <w:ind w:left="1440"/>
        <w:contextualSpacing/>
      </w:pPr>
      <w:bookmarkStart w:id="37" w:name="_Toc441057922"/>
      <w:bookmarkStart w:id="38" w:name="_Toc96507649"/>
      <w:bookmarkStart w:id="39" w:name="_Toc112857871"/>
      <w:r w:rsidRPr="009606A0">
        <w:t xml:space="preserve">Test </w:t>
      </w:r>
      <w:bookmarkEnd w:id="37"/>
      <w:r w:rsidRPr="009606A0">
        <w:t>Format</w:t>
      </w:r>
      <w:bookmarkEnd w:id="38"/>
      <w:bookmarkEnd w:id="39"/>
    </w:p>
    <w:p w14:paraId="519BB122" w14:textId="77777777" w:rsidR="00F67F0E" w:rsidRPr="009606A0" w:rsidRDefault="00F67F0E" w:rsidP="00F67F0E">
      <w:r w:rsidRPr="009606A0">
        <w:t xml:space="preserve">The expanded CSA will continue to be a linear test delivered online under untimed testing conditions. It will be untimed to allow students sufficient time to complete the test. Testing time estimates will be reviewed and adjusted if necessary and provided to local educational agencies (LEAs) for scheduling purposes. In view of California’s desire for a Spanish reading/language arts assessment that measures a high level of competency demonstrated by students who are on track for exiting public instruction as biliterate graduates, the high school CSA will continue to feature complex passages and tasks that can aid local decisions about eligibility for the State Seal of Biliteracy. </w:t>
      </w:r>
    </w:p>
    <w:p w14:paraId="5CE74509" w14:textId="77777777" w:rsidR="00F67F0E" w:rsidRPr="009606A0" w:rsidRDefault="00F67F0E" w:rsidP="00DA0B6C">
      <w:pPr>
        <w:pStyle w:val="Heading3"/>
        <w:keepLines w:val="0"/>
        <w:numPr>
          <w:ilvl w:val="1"/>
          <w:numId w:val="29"/>
        </w:numPr>
        <w:spacing w:after="120"/>
        <w:ind w:left="1440"/>
        <w:contextualSpacing/>
      </w:pPr>
      <w:bookmarkStart w:id="40" w:name="_Toc96507650"/>
      <w:bookmarkStart w:id="41" w:name="_Toc112857872"/>
      <w:r w:rsidRPr="009606A0">
        <w:t>Test Development Stages</w:t>
      </w:r>
      <w:bookmarkEnd w:id="40"/>
      <w:bookmarkEnd w:id="41"/>
    </w:p>
    <w:p w14:paraId="2F504263" w14:textId="77777777" w:rsidR="00F67F0E" w:rsidRPr="009606A0" w:rsidRDefault="00F67F0E" w:rsidP="00F67F0E">
      <w:r w:rsidRPr="009606A0">
        <w:t>To support the 2024–25 operational launch of the expanded CSA, several activities will take place over a three-year time span:</w:t>
      </w:r>
    </w:p>
    <w:p w14:paraId="350F9AD2" w14:textId="77777777" w:rsidR="00F67F0E" w:rsidRPr="009606A0" w:rsidRDefault="00F67F0E" w:rsidP="00DA0B6C">
      <w:pPr>
        <w:pStyle w:val="ListParagraph"/>
        <w:numPr>
          <w:ilvl w:val="0"/>
          <w:numId w:val="22"/>
        </w:numPr>
        <w:spacing w:before="120" w:after="120"/>
        <w:ind w:left="576" w:hanging="288"/>
        <w:contextualSpacing w:val="0"/>
      </w:pPr>
      <w:r w:rsidRPr="009606A0">
        <w:t>2022–23: Test design, blueprint development, and item and task development</w:t>
      </w:r>
    </w:p>
    <w:p w14:paraId="32B32F60" w14:textId="77777777" w:rsidR="00F67F0E" w:rsidRPr="009606A0" w:rsidRDefault="00F67F0E" w:rsidP="00DA0B6C">
      <w:pPr>
        <w:pStyle w:val="ListParagraph"/>
        <w:numPr>
          <w:ilvl w:val="0"/>
          <w:numId w:val="22"/>
        </w:numPr>
        <w:spacing w:before="120" w:after="120"/>
        <w:ind w:left="576" w:hanging="288"/>
        <w:contextualSpacing w:val="0"/>
      </w:pPr>
      <w:r w:rsidRPr="009606A0">
        <w:t>2023–24: Field testing of full-write and speaking items and prompts</w:t>
      </w:r>
    </w:p>
    <w:p w14:paraId="1F2D3B7C" w14:textId="6C74852F" w:rsidR="00F67F0E" w:rsidRPr="009606A0" w:rsidRDefault="00F67F0E" w:rsidP="00DA0B6C">
      <w:pPr>
        <w:pStyle w:val="ListParagraph"/>
        <w:numPr>
          <w:ilvl w:val="0"/>
          <w:numId w:val="22"/>
        </w:numPr>
        <w:spacing w:before="120" w:after="120"/>
        <w:ind w:left="576" w:hanging="288"/>
        <w:contextualSpacing w:val="0"/>
      </w:pPr>
      <w:r w:rsidRPr="009606A0">
        <w:t>2024–25: First operational administration of full-write and speaking prompts; standard</w:t>
      </w:r>
      <w:r w:rsidR="00314198" w:rsidRPr="009606A0">
        <w:t xml:space="preserve"> </w:t>
      </w:r>
      <w:r w:rsidRPr="009606A0">
        <w:t>setting</w:t>
      </w:r>
    </w:p>
    <w:p w14:paraId="254FD412" w14:textId="77777777" w:rsidR="00F67F0E" w:rsidRPr="009606A0" w:rsidRDefault="00F67F0E" w:rsidP="00DA0B6C">
      <w:pPr>
        <w:pStyle w:val="Heading3"/>
        <w:keepLines w:val="0"/>
        <w:numPr>
          <w:ilvl w:val="1"/>
          <w:numId w:val="29"/>
        </w:numPr>
        <w:spacing w:after="120"/>
        <w:ind w:left="1440"/>
        <w:contextualSpacing/>
      </w:pPr>
      <w:bookmarkStart w:id="42" w:name="_Field_Test_Design"/>
      <w:bookmarkStart w:id="43" w:name="_Toc96507651"/>
      <w:bookmarkStart w:id="44" w:name="_Toc112857873"/>
      <w:bookmarkEnd w:id="42"/>
      <w:r w:rsidRPr="009606A0">
        <w:t>Field Test Design</w:t>
      </w:r>
      <w:bookmarkEnd w:id="43"/>
      <w:bookmarkEnd w:id="44"/>
    </w:p>
    <w:p w14:paraId="02879015" w14:textId="77777777" w:rsidR="00F67F0E" w:rsidRPr="009606A0" w:rsidRDefault="00F67F0E" w:rsidP="00F67F0E">
      <w:pPr>
        <w:spacing w:before="120"/>
      </w:pPr>
      <w:r w:rsidRPr="009606A0">
        <w:t xml:space="preserve">Forms with embedded field test items, including the new speaking and writing items, will be administered for grades three, four, five, six, seven, and eight, and for high school, during the 2023–24 school year. </w:t>
      </w:r>
      <w:r w:rsidRPr="009606A0">
        <w:rPr>
          <w:rStyle w:val="Cross-Reference"/>
          <w:rFonts w:eastAsia="SimSun"/>
        </w:rPr>
        <w:fldChar w:fldCharType="begin"/>
      </w:r>
      <w:r w:rsidRPr="009606A0">
        <w:rPr>
          <w:rStyle w:val="Cross-Reference"/>
          <w:rFonts w:eastAsia="SimSun"/>
        </w:rPr>
        <w:instrText xml:space="preserve"> REF _Ref96516115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1</w:t>
      </w:r>
      <w:r w:rsidRPr="009606A0">
        <w:rPr>
          <w:rStyle w:val="Cross-Reference"/>
          <w:rFonts w:eastAsia="SimSun"/>
        </w:rPr>
        <w:fldChar w:fldCharType="end"/>
      </w:r>
      <w:r w:rsidRPr="009606A0">
        <w:t xml:space="preserve"> shows a tentative embedded field test design for grades three through eight. </w:t>
      </w:r>
    </w:p>
    <w:p w14:paraId="25AF2B6E" w14:textId="77777777" w:rsidR="00F67F0E" w:rsidRPr="009606A0" w:rsidRDefault="00F67F0E" w:rsidP="00F67F0E">
      <w:pPr>
        <w:pStyle w:val="Caption"/>
      </w:pPr>
      <w:bookmarkStart w:id="45" w:name="_Ref96516115"/>
      <w:bookmarkStart w:id="46" w:name="_Toc112868440"/>
      <w:bookmarkStart w:id="47" w:name="_Ref457895707"/>
      <w:bookmarkStart w:id="48" w:name="_Ref457895352"/>
      <w:r w:rsidRPr="009606A0">
        <w:lastRenderedPageBreak/>
        <w:t xml:space="preserve">Table </w:t>
      </w:r>
      <w:r w:rsidRPr="009606A0">
        <w:fldChar w:fldCharType="begin"/>
      </w:r>
      <w:r w:rsidRPr="009606A0">
        <w:instrText>SEQ Table \* ARABIC</w:instrText>
      </w:r>
      <w:r w:rsidRPr="009606A0">
        <w:fldChar w:fldCharType="separate"/>
      </w:r>
      <w:r w:rsidRPr="009606A0">
        <w:rPr>
          <w:noProof/>
        </w:rPr>
        <w:t>1</w:t>
      </w:r>
      <w:r w:rsidRPr="009606A0">
        <w:fldChar w:fldCharType="end"/>
      </w:r>
      <w:bookmarkEnd w:id="45"/>
      <w:r w:rsidRPr="009606A0">
        <w:t>.  Embedded Field Test Design, Grades Three Through Eight</w:t>
      </w:r>
      <w:bookmarkEnd w:id="46"/>
      <w:r w:rsidRPr="009606A0">
        <w:t xml:space="preserve"> </w:t>
      </w:r>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grades three through eight with item types by number of items developed per grade level, number of items taken by each student, and estimated testing times"/>
      </w:tblPr>
      <w:tblGrid>
        <w:gridCol w:w="4464"/>
        <w:gridCol w:w="2016"/>
        <w:gridCol w:w="3024"/>
      </w:tblGrid>
      <w:tr w:rsidR="00F67F0E" w:rsidRPr="009606A0" w14:paraId="22A9CB9E" w14:textId="77777777" w:rsidTr="00A26FD7">
        <w:trPr>
          <w:cnfStyle w:val="100000000000" w:firstRow="1" w:lastRow="0" w:firstColumn="0" w:lastColumn="0" w:oddVBand="0" w:evenVBand="0" w:oddHBand="0" w:evenHBand="0" w:firstRowFirstColumn="0" w:firstRowLastColumn="0" w:lastRowFirstColumn="0" w:lastRowLastColumn="0"/>
        </w:trPr>
        <w:tc>
          <w:tcPr>
            <w:tcW w:w="4464" w:type="dxa"/>
            <w:vAlign w:val="bottom"/>
            <w:hideMark/>
          </w:tcPr>
          <w:p w14:paraId="4C21DE79" w14:textId="77777777" w:rsidR="00F67F0E" w:rsidRPr="009606A0" w:rsidRDefault="00F67F0E" w:rsidP="00A26FD7">
            <w:pPr>
              <w:pStyle w:val="TableHead"/>
            </w:pPr>
            <w:r w:rsidRPr="009606A0">
              <w:t>Item Type</w:t>
            </w:r>
          </w:p>
        </w:tc>
        <w:tc>
          <w:tcPr>
            <w:tcW w:w="2016" w:type="dxa"/>
            <w:vAlign w:val="bottom"/>
            <w:hideMark/>
          </w:tcPr>
          <w:p w14:paraId="4A60ABB0" w14:textId="77777777" w:rsidR="00F67F0E" w:rsidRPr="009606A0" w:rsidRDefault="00F67F0E" w:rsidP="00A26FD7">
            <w:pPr>
              <w:pStyle w:val="TableHead"/>
            </w:pPr>
            <w:r w:rsidRPr="009606A0">
              <w:t># of Items Taken by Each Student</w:t>
            </w:r>
          </w:p>
        </w:tc>
        <w:tc>
          <w:tcPr>
            <w:tcW w:w="3024" w:type="dxa"/>
            <w:vAlign w:val="bottom"/>
          </w:tcPr>
          <w:p w14:paraId="79A74FB5" w14:textId="77777777" w:rsidR="00F67F0E" w:rsidRPr="009606A0" w:rsidRDefault="00F67F0E" w:rsidP="00A26FD7">
            <w:pPr>
              <w:pStyle w:val="TableHead"/>
            </w:pPr>
            <w:r w:rsidRPr="009606A0">
              <w:t>Estimated Testing Time for Each Student</w:t>
            </w:r>
          </w:p>
        </w:tc>
      </w:tr>
      <w:tr w:rsidR="00F67F0E" w:rsidRPr="009606A0" w14:paraId="0BB3F9C3" w14:textId="77777777" w:rsidTr="00A26FD7">
        <w:trPr>
          <w:trHeight w:val="288"/>
        </w:trPr>
        <w:tc>
          <w:tcPr>
            <w:tcW w:w="4464" w:type="dxa"/>
          </w:tcPr>
          <w:p w14:paraId="66F51F6C" w14:textId="77777777" w:rsidR="00F67F0E" w:rsidRPr="009606A0" w:rsidRDefault="00F67F0E" w:rsidP="00A26FD7">
            <w:pPr>
              <w:pStyle w:val="TableText"/>
              <w:jc w:val="left"/>
            </w:pPr>
            <w:r w:rsidRPr="009606A0">
              <w:t xml:space="preserve">Speaking CR items </w:t>
            </w:r>
            <w:r w:rsidRPr="009606A0">
              <w:rPr>
                <w:lang w:eastAsia="zh-CN"/>
              </w:rPr>
              <w:t>(human-scored)</w:t>
            </w:r>
          </w:p>
        </w:tc>
        <w:tc>
          <w:tcPr>
            <w:tcW w:w="2016" w:type="dxa"/>
            <w:vAlign w:val="bottom"/>
          </w:tcPr>
          <w:p w14:paraId="64C366D2" w14:textId="77777777" w:rsidR="00F67F0E" w:rsidRPr="009606A0" w:rsidRDefault="00F67F0E" w:rsidP="00A26FD7">
            <w:pPr>
              <w:pStyle w:val="TableText"/>
              <w:ind w:right="432"/>
            </w:pPr>
            <w:r w:rsidRPr="009606A0">
              <w:t>8 items</w:t>
            </w:r>
          </w:p>
        </w:tc>
        <w:tc>
          <w:tcPr>
            <w:tcW w:w="3024" w:type="dxa"/>
            <w:vAlign w:val="bottom"/>
          </w:tcPr>
          <w:p w14:paraId="374C7868" w14:textId="77777777" w:rsidR="00F67F0E" w:rsidRPr="009606A0" w:rsidRDefault="00F67F0E" w:rsidP="00A26FD7">
            <w:pPr>
              <w:pStyle w:val="TableText"/>
              <w:ind w:right="288"/>
            </w:pPr>
            <w:r w:rsidRPr="009606A0">
              <w:t>60</w:t>
            </w:r>
            <w:r w:rsidRPr="009606A0">
              <w:rPr>
                <w:rFonts w:cs="Arial"/>
                <w:bCs/>
              </w:rPr>
              <w:t>–90</w:t>
            </w:r>
            <w:r w:rsidRPr="009606A0">
              <w:t xml:space="preserve"> minutes</w:t>
            </w:r>
          </w:p>
        </w:tc>
      </w:tr>
      <w:tr w:rsidR="00F67F0E" w:rsidRPr="009606A0" w14:paraId="7E83DD3D" w14:textId="77777777" w:rsidTr="00A26FD7">
        <w:trPr>
          <w:trHeight w:val="288"/>
        </w:trPr>
        <w:tc>
          <w:tcPr>
            <w:tcW w:w="4464" w:type="dxa"/>
          </w:tcPr>
          <w:p w14:paraId="1281685D" w14:textId="77777777" w:rsidR="00F67F0E" w:rsidRPr="009606A0" w:rsidRDefault="00F67F0E" w:rsidP="00A26FD7">
            <w:pPr>
              <w:pStyle w:val="TableText"/>
              <w:jc w:val="left"/>
            </w:pPr>
            <w:r w:rsidRPr="009606A0">
              <w:t xml:space="preserve">Full-write CR items </w:t>
            </w:r>
            <w:r w:rsidRPr="009606A0">
              <w:rPr>
                <w:lang w:eastAsia="zh-CN"/>
              </w:rPr>
              <w:t>(human-scored)</w:t>
            </w:r>
          </w:p>
        </w:tc>
        <w:tc>
          <w:tcPr>
            <w:tcW w:w="2016" w:type="dxa"/>
          </w:tcPr>
          <w:p w14:paraId="098D65F2" w14:textId="77777777" w:rsidR="00F67F0E" w:rsidRPr="009606A0" w:rsidRDefault="00F67F0E" w:rsidP="00A26FD7">
            <w:pPr>
              <w:pStyle w:val="TableText"/>
              <w:ind w:right="432"/>
            </w:pPr>
            <w:r w:rsidRPr="009606A0">
              <w:t>1 item</w:t>
            </w:r>
          </w:p>
        </w:tc>
        <w:tc>
          <w:tcPr>
            <w:tcW w:w="3024" w:type="dxa"/>
          </w:tcPr>
          <w:p w14:paraId="108CA432" w14:textId="77777777" w:rsidR="00F67F0E" w:rsidRPr="009606A0" w:rsidRDefault="00F67F0E" w:rsidP="00A26FD7">
            <w:pPr>
              <w:pStyle w:val="TableText"/>
              <w:ind w:right="288"/>
            </w:pPr>
            <w:r w:rsidRPr="009606A0">
              <w:t>45</w:t>
            </w:r>
            <w:r w:rsidRPr="009606A0">
              <w:rPr>
                <w:rFonts w:cs="Arial"/>
              </w:rPr>
              <w:t>–60</w:t>
            </w:r>
            <w:r w:rsidRPr="009606A0">
              <w:t xml:space="preserve"> minutes</w:t>
            </w:r>
          </w:p>
        </w:tc>
      </w:tr>
      <w:tr w:rsidR="00F67F0E" w:rsidRPr="009606A0" w14:paraId="6B1D10B6" w14:textId="77777777" w:rsidTr="00A26FD7">
        <w:trPr>
          <w:trHeight w:val="288"/>
        </w:trPr>
        <w:tc>
          <w:tcPr>
            <w:tcW w:w="4464" w:type="dxa"/>
            <w:tcBorders>
              <w:bottom w:val="single" w:sz="4" w:space="0" w:color="auto"/>
            </w:tcBorders>
          </w:tcPr>
          <w:p w14:paraId="23CB6D84" w14:textId="77777777" w:rsidR="00F67F0E" w:rsidRPr="009606A0" w:rsidRDefault="00F67F0E" w:rsidP="00A26FD7">
            <w:pPr>
              <w:pStyle w:val="TableText"/>
              <w:jc w:val="left"/>
            </w:pPr>
            <w:r w:rsidRPr="009606A0">
              <w:t xml:space="preserve">Writing non-CR items </w:t>
            </w:r>
            <w:r w:rsidRPr="009606A0">
              <w:rPr>
                <w:lang w:eastAsia="zh-CN"/>
              </w:rPr>
              <w:t>(machine-scored)</w:t>
            </w:r>
          </w:p>
        </w:tc>
        <w:tc>
          <w:tcPr>
            <w:tcW w:w="2016" w:type="dxa"/>
            <w:tcBorders>
              <w:bottom w:val="single" w:sz="4" w:space="0" w:color="auto"/>
            </w:tcBorders>
          </w:tcPr>
          <w:p w14:paraId="4E351A46" w14:textId="77777777" w:rsidR="00F67F0E" w:rsidRPr="009606A0" w:rsidRDefault="00F67F0E" w:rsidP="00A26FD7">
            <w:pPr>
              <w:pStyle w:val="TableText"/>
              <w:ind w:right="432"/>
            </w:pPr>
            <w:r w:rsidRPr="009606A0">
              <w:t>1 item</w:t>
            </w:r>
          </w:p>
        </w:tc>
        <w:tc>
          <w:tcPr>
            <w:tcW w:w="3024" w:type="dxa"/>
            <w:tcBorders>
              <w:bottom w:val="single" w:sz="4" w:space="0" w:color="auto"/>
            </w:tcBorders>
          </w:tcPr>
          <w:p w14:paraId="663DC78B" w14:textId="77777777" w:rsidR="00F67F0E" w:rsidRPr="009606A0" w:rsidRDefault="00F67F0E" w:rsidP="00A26FD7">
            <w:pPr>
              <w:pStyle w:val="TableText"/>
              <w:ind w:right="288"/>
            </w:pPr>
            <w:r w:rsidRPr="009606A0">
              <w:t>1</w:t>
            </w:r>
            <w:r w:rsidRPr="009606A0">
              <w:rPr>
                <w:rFonts w:cs="Arial"/>
              </w:rPr>
              <w:t>–2</w:t>
            </w:r>
            <w:r w:rsidRPr="009606A0">
              <w:t xml:space="preserve"> minutes</w:t>
            </w:r>
          </w:p>
        </w:tc>
      </w:tr>
      <w:tr w:rsidR="00F67F0E" w:rsidRPr="009606A0" w14:paraId="11A0C6F8" w14:textId="77777777" w:rsidTr="00A26FD7">
        <w:trPr>
          <w:trHeight w:val="288"/>
        </w:trPr>
        <w:tc>
          <w:tcPr>
            <w:tcW w:w="4464" w:type="dxa"/>
            <w:tcBorders>
              <w:top w:val="single" w:sz="4" w:space="0" w:color="auto"/>
              <w:bottom w:val="single" w:sz="12" w:space="0" w:color="auto"/>
            </w:tcBorders>
          </w:tcPr>
          <w:p w14:paraId="55170190" w14:textId="77777777" w:rsidR="00F67F0E" w:rsidRPr="009606A0" w:rsidRDefault="00F67F0E" w:rsidP="00A26FD7">
            <w:pPr>
              <w:pStyle w:val="TableText"/>
              <w:jc w:val="left"/>
            </w:pPr>
            <w:r w:rsidRPr="009606A0">
              <w:rPr>
                <w:b/>
              </w:rPr>
              <w:t>Estimated Total:</w:t>
            </w:r>
          </w:p>
        </w:tc>
        <w:tc>
          <w:tcPr>
            <w:tcW w:w="2016" w:type="dxa"/>
            <w:tcBorders>
              <w:top w:val="single" w:sz="4" w:space="0" w:color="auto"/>
              <w:bottom w:val="single" w:sz="12" w:space="0" w:color="auto"/>
            </w:tcBorders>
          </w:tcPr>
          <w:p w14:paraId="6EA3DD6E" w14:textId="77777777" w:rsidR="00F67F0E" w:rsidRPr="009606A0" w:rsidRDefault="00F67F0E" w:rsidP="00A26FD7">
            <w:pPr>
              <w:pStyle w:val="TableText"/>
              <w:ind w:right="432"/>
            </w:pPr>
            <w:r w:rsidRPr="009606A0">
              <w:rPr>
                <w:b/>
              </w:rPr>
              <w:t>10 items</w:t>
            </w:r>
          </w:p>
        </w:tc>
        <w:tc>
          <w:tcPr>
            <w:tcW w:w="3024" w:type="dxa"/>
            <w:tcBorders>
              <w:top w:val="single" w:sz="4" w:space="0" w:color="auto"/>
              <w:bottom w:val="single" w:sz="12" w:space="0" w:color="auto"/>
            </w:tcBorders>
          </w:tcPr>
          <w:p w14:paraId="1F72C949" w14:textId="77777777" w:rsidR="00F67F0E" w:rsidRPr="009606A0" w:rsidRDefault="00F67F0E" w:rsidP="00A26FD7">
            <w:pPr>
              <w:pStyle w:val="TableText"/>
              <w:ind w:right="288"/>
            </w:pPr>
            <w:r w:rsidRPr="009606A0">
              <w:rPr>
                <w:b/>
                <w:bCs/>
              </w:rPr>
              <w:t>105</w:t>
            </w:r>
            <w:r w:rsidRPr="009606A0">
              <w:rPr>
                <w:rFonts w:cs="Arial"/>
                <w:b/>
                <w:bCs/>
              </w:rPr>
              <w:t>–</w:t>
            </w:r>
            <w:r w:rsidRPr="009606A0">
              <w:rPr>
                <w:b/>
                <w:bCs/>
              </w:rPr>
              <w:t>150 minutes</w:t>
            </w:r>
          </w:p>
        </w:tc>
      </w:tr>
    </w:tbl>
    <w:bookmarkStart w:id="49" w:name="_Toc441057923"/>
    <w:bookmarkStart w:id="50" w:name="_Ref453582581"/>
    <w:bookmarkEnd w:id="47"/>
    <w:bookmarkEnd w:id="48"/>
    <w:p w14:paraId="5FFDDC94" w14:textId="77777777" w:rsidR="00F67F0E" w:rsidRPr="009606A0" w:rsidRDefault="00F67F0E" w:rsidP="00F67F0E">
      <w:pPr>
        <w:keepNext/>
        <w:spacing w:before="120"/>
      </w:pPr>
      <w:r w:rsidRPr="009606A0">
        <w:rPr>
          <w:rStyle w:val="Cross-Reference"/>
          <w:rFonts w:eastAsia="SimSun"/>
        </w:rPr>
        <w:fldChar w:fldCharType="begin"/>
      </w:r>
      <w:r w:rsidRPr="009606A0">
        <w:rPr>
          <w:rStyle w:val="Cross-Reference"/>
          <w:rFonts w:eastAsia="SimSun"/>
        </w:rPr>
        <w:instrText xml:space="preserve"> REF _Ref112845918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2</w:t>
      </w:r>
      <w:r w:rsidRPr="009606A0">
        <w:rPr>
          <w:rStyle w:val="Cross-Reference"/>
          <w:rFonts w:eastAsia="SimSun"/>
        </w:rPr>
        <w:fldChar w:fldCharType="end"/>
      </w:r>
      <w:r w:rsidRPr="009606A0">
        <w:t xml:space="preserve"> shows a tentative embedded field test design for high school.</w:t>
      </w:r>
    </w:p>
    <w:p w14:paraId="2903F45B" w14:textId="77777777" w:rsidR="00F67F0E" w:rsidRPr="009606A0" w:rsidRDefault="00F67F0E" w:rsidP="00F67F0E">
      <w:pPr>
        <w:pStyle w:val="Caption"/>
      </w:pPr>
      <w:bookmarkStart w:id="51" w:name="_Ref112845918"/>
      <w:bookmarkStart w:id="52" w:name="_Toc112868441"/>
      <w:r w:rsidRPr="009606A0">
        <w:t xml:space="preserve">Table </w:t>
      </w:r>
      <w:r w:rsidRPr="009606A0">
        <w:fldChar w:fldCharType="begin"/>
      </w:r>
      <w:r w:rsidRPr="009606A0">
        <w:instrText>SEQ Table \* ARABIC</w:instrText>
      </w:r>
      <w:r w:rsidRPr="009606A0">
        <w:fldChar w:fldCharType="separate"/>
      </w:r>
      <w:r w:rsidRPr="009606A0">
        <w:rPr>
          <w:noProof/>
        </w:rPr>
        <w:t>2</w:t>
      </w:r>
      <w:r w:rsidRPr="009606A0">
        <w:fldChar w:fldCharType="end"/>
      </w:r>
      <w:bookmarkEnd w:id="51"/>
      <w:r w:rsidRPr="009606A0">
        <w:t>.  Embedded Field Test Design, High School</w:t>
      </w:r>
      <w:bookmarkEnd w:id="52"/>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high school with item types by number of items developed per grade band, number of items taken by each student, and estimated testing times"/>
      </w:tblPr>
      <w:tblGrid>
        <w:gridCol w:w="4464"/>
        <w:gridCol w:w="2016"/>
        <w:gridCol w:w="3024"/>
      </w:tblGrid>
      <w:tr w:rsidR="00F67F0E" w:rsidRPr="009606A0" w14:paraId="3EB9F6EE" w14:textId="77777777" w:rsidTr="00A26FD7">
        <w:trPr>
          <w:cnfStyle w:val="100000000000" w:firstRow="1" w:lastRow="0" w:firstColumn="0" w:lastColumn="0" w:oddVBand="0" w:evenVBand="0" w:oddHBand="0" w:evenHBand="0" w:firstRowFirstColumn="0" w:firstRowLastColumn="0" w:lastRowFirstColumn="0" w:lastRowLastColumn="0"/>
          <w:trHeight w:val="288"/>
        </w:trPr>
        <w:tc>
          <w:tcPr>
            <w:tcW w:w="4464" w:type="dxa"/>
            <w:vAlign w:val="bottom"/>
            <w:hideMark/>
          </w:tcPr>
          <w:p w14:paraId="17C211B1" w14:textId="77777777" w:rsidR="00F67F0E" w:rsidRPr="009606A0" w:rsidRDefault="00F67F0E" w:rsidP="00A26FD7">
            <w:pPr>
              <w:pStyle w:val="TableHead"/>
            </w:pPr>
            <w:r w:rsidRPr="009606A0">
              <w:t>Item Type</w:t>
            </w:r>
          </w:p>
        </w:tc>
        <w:tc>
          <w:tcPr>
            <w:tcW w:w="2016" w:type="dxa"/>
            <w:vAlign w:val="bottom"/>
            <w:hideMark/>
          </w:tcPr>
          <w:p w14:paraId="0B2D637C" w14:textId="77777777" w:rsidR="00F67F0E" w:rsidRPr="009606A0" w:rsidRDefault="00F67F0E" w:rsidP="00A26FD7">
            <w:pPr>
              <w:pStyle w:val="TableHead"/>
            </w:pPr>
            <w:r w:rsidRPr="009606A0">
              <w:t># of Items Taken by Each Student</w:t>
            </w:r>
          </w:p>
        </w:tc>
        <w:tc>
          <w:tcPr>
            <w:tcW w:w="3024" w:type="dxa"/>
            <w:vAlign w:val="bottom"/>
          </w:tcPr>
          <w:p w14:paraId="674E37A7" w14:textId="77777777" w:rsidR="00F67F0E" w:rsidRPr="009606A0" w:rsidRDefault="00F67F0E" w:rsidP="00A26FD7">
            <w:pPr>
              <w:pStyle w:val="TableHead"/>
            </w:pPr>
            <w:r w:rsidRPr="009606A0">
              <w:t>Estimated Testing Time for Each Student</w:t>
            </w:r>
          </w:p>
        </w:tc>
      </w:tr>
      <w:tr w:rsidR="00F67F0E" w:rsidRPr="009606A0" w14:paraId="78989AC0" w14:textId="77777777" w:rsidTr="00A26FD7">
        <w:trPr>
          <w:trHeight w:val="288"/>
        </w:trPr>
        <w:tc>
          <w:tcPr>
            <w:tcW w:w="4464" w:type="dxa"/>
          </w:tcPr>
          <w:p w14:paraId="7F42EC90" w14:textId="77777777" w:rsidR="00F67F0E" w:rsidRPr="009606A0" w:rsidRDefault="00F67F0E" w:rsidP="00A26FD7">
            <w:pPr>
              <w:pStyle w:val="TableText"/>
              <w:jc w:val="left"/>
            </w:pPr>
            <w:r w:rsidRPr="009606A0">
              <w:t xml:space="preserve">Speaking CR items </w:t>
            </w:r>
            <w:r w:rsidRPr="009606A0">
              <w:rPr>
                <w:lang w:eastAsia="zh-CN"/>
              </w:rPr>
              <w:t>(human-scored)</w:t>
            </w:r>
          </w:p>
        </w:tc>
        <w:tc>
          <w:tcPr>
            <w:tcW w:w="2016" w:type="dxa"/>
            <w:vAlign w:val="bottom"/>
          </w:tcPr>
          <w:p w14:paraId="457A43ED" w14:textId="77777777" w:rsidR="00F67F0E" w:rsidRPr="009606A0" w:rsidRDefault="00F67F0E" w:rsidP="00A26FD7">
            <w:pPr>
              <w:pStyle w:val="TableText"/>
              <w:ind w:right="432"/>
            </w:pPr>
            <w:r w:rsidRPr="009606A0">
              <w:t>12 items</w:t>
            </w:r>
          </w:p>
        </w:tc>
        <w:tc>
          <w:tcPr>
            <w:tcW w:w="3024" w:type="dxa"/>
            <w:vAlign w:val="bottom"/>
          </w:tcPr>
          <w:p w14:paraId="7E8CBF6C" w14:textId="77777777" w:rsidR="00F67F0E" w:rsidRPr="009606A0" w:rsidRDefault="00F67F0E" w:rsidP="00A26FD7">
            <w:pPr>
              <w:pStyle w:val="TableText"/>
              <w:ind w:right="288"/>
            </w:pPr>
            <w:r w:rsidRPr="009606A0">
              <w:t>60</w:t>
            </w:r>
            <w:r w:rsidRPr="009606A0">
              <w:rPr>
                <w:rFonts w:cs="Arial"/>
              </w:rPr>
              <w:t>–90</w:t>
            </w:r>
            <w:r w:rsidRPr="009606A0">
              <w:t xml:space="preserve"> minutes</w:t>
            </w:r>
          </w:p>
        </w:tc>
      </w:tr>
      <w:tr w:rsidR="00F67F0E" w:rsidRPr="009606A0" w14:paraId="526B588A" w14:textId="77777777" w:rsidTr="00A26FD7">
        <w:trPr>
          <w:trHeight w:val="288"/>
        </w:trPr>
        <w:tc>
          <w:tcPr>
            <w:tcW w:w="4464" w:type="dxa"/>
            <w:hideMark/>
          </w:tcPr>
          <w:p w14:paraId="1175B628" w14:textId="77777777" w:rsidR="00F67F0E" w:rsidRPr="009606A0" w:rsidRDefault="00F67F0E" w:rsidP="00A26FD7">
            <w:pPr>
              <w:pStyle w:val="TableText"/>
              <w:jc w:val="left"/>
            </w:pPr>
            <w:r w:rsidRPr="009606A0">
              <w:t xml:space="preserve">Full-write CR items </w:t>
            </w:r>
            <w:r w:rsidRPr="009606A0">
              <w:rPr>
                <w:lang w:eastAsia="zh-CN"/>
              </w:rPr>
              <w:t>(human-scored)</w:t>
            </w:r>
          </w:p>
        </w:tc>
        <w:tc>
          <w:tcPr>
            <w:tcW w:w="2016" w:type="dxa"/>
            <w:vAlign w:val="bottom"/>
            <w:hideMark/>
          </w:tcPr>
          <w:p w14:paraId="6BD9E07D" w14:textId="77777777" w:rsidR="00F67F0E" w:rsidRPr="009606A0" w:rsidRDefault="00F67F0E" w:rsidP="00A26FD7">
            <w:pPr>
              <w:pStyle w:val="TableText"/>
              <w:ind w:right="432"/>
            </w:pPr>
            <w:r w:rsidRPr="009606A0">
              <w:t>2 items</w:t>
            </w:r>
          </w:p>
        </w:tc>
        <w:tc>
          <w:tcPr>
            <w:tcW w:w="3024" w:type="dxa"/>
            <w:vAlign w:val="bottom"/>
          </w:tcPr>
          <w:p w14:paraId="208611F3" w14:textId="77777777" w:rsidR="00F67F0E" w:rsidRPr="009606A0" w:rsidRDefault="00F67F0E" w:rsidP="00A26FD7">
            <w:pPr>
              <w:pStyle w:val="TableText"/>
              <w:ind w:right="288"/>
              <w:rPr>
                <w:b/>
                <w:bCs/>
              </w:rPr>
            </w:pPr>
            <w:r w:rsidRPr="009606A0">
              <w:t>60</w:t>
            </w:r>
            <w:r w:rsidRPr="009606A0">
              <w:rPr>
                <w:rFonts w:cs="Arial"/>
              </w:rPr>
              <w:t>–80</w:t>
            </w:r>
            <w:r w:rsidRPr="009606A0">
              <w:t xml:space="preserve"> minutes</w:t>
            </w:r>
          </w:p>
        </w:tc>
      </w:tr>
      <w:tr w:rsidR="00F67F0E" w:rsidRPr="009606A0" w14:paraId="293DA908" w14:textId="77777777" w:rsidTr="00A26FD7">
        <w:trPr>
          <w:trHeight w:val="288"/>
        </w:trPr>
        <w:tc>
          <w:tcPr>
            <w:tcW w:w="4464" w:type="dxa"/>
            <w:tcBorders>
              <w:bottom w:val="single" w:sz="4" w:space="0" w:color="auto"/>
            </w:tcBorders>
          </w:tcPr>
          <w:p w14:paraId="7B3087FC" w14:textId="77777777" w:rsidR="00F67F0E" w:rsidRPr="009606A0" w:rsidRDefault="00F67F0E" w:rsidP="00A26FD7">
            <w:pPr>
              <w:pStyle w:val="TableText"/>
              <w:jc w:val="left"/>
            </w:pPr>
            <w:r w:rsidRPr="009606A0">
              <w:t xml:space="preserve">Writing non-CR items </w:t>
            </w:r>
            <w:r w:rsidRPr="009606A0">
              <w:rPr>
                <w:lang w:eastAsia="zh-CN"/>
              </w:rPr>
              <w:t>(machine-scored)</w:t>
            </w:r>
          </w:p>
        </w:tc>
        <w:tc>
          <w:tcPr>
            <w:tcW w:w="2016" w:type="dxa"/>
            <w:tcBorders>
              <w:bottom w:val="single" w:sz="4" w:space="0" w:color="auto"/>
            </w:tcBorders>
            <w:vAlign w:val="bottom"/>
          </w:tcPr>
          <w:p w14:paraId="0FDDD74B" w14:textId="77777777" w:rsidR="00F67F0E" w:rsidRPr="009606A0" w:rsidRDefault="00F67F0E" w:rsidP="00A26FD7">
            <w:pPr>
              <w:pStyle w:val="TableText"/>
              <w:ind w:right="432"/>
            </w:pPr>
            <w:r w:rsidRPr="009606A0">
              <w:t>2 items</w:t>
            </w:r>
          </w:p>
        </w:tc>
        <w:tc>
          <w:tcPr>
            <w:tcW w:w="3024" w:type="dxa"/>
            <w:tcBorders>
              <w:bottom w:val="single" w:sz="4" w:space="0" w:color="auto"/>
            </w:tcBorders>
            <w:vAlign w:val="bottom"/>
          </w:tcPr>
          <w:p w14:paraId="4C991EC1" w14:textId="77777777" w:rsidR="00F67F0E" w:rsidRPr="009606A0" w:rsidRDefault="00F67F0E" w:rsidP="00A26FD7">
            <w:pPr>
              <w:pStyle w:val="TableText"/>
              <w:ind w:right="288"/>
            </w:pPr>
            <w:r w:rsidRPr="009606A0">
              <w:t>1</w:t>
            </w:r>
            <w:r w:rsidRPr="009606A0">
              <w:rPr>
                <w:rFonts w:cs="Arial"/>
              </w:rPr>
              <w:t>–</w:t>
            </w:r>
            <w:r w:rsidRPr="009606A0">
              <w:t>2 minutes</w:t>
            </w:r>
          </w:p>
        </w:tc>
      </w:tr>
      <w:tr w:rsidR="00F67F0E" w:rsidRPr="009606A0" w14:paraId="71DC0D82" w14:textId="77777777" w:rsidTr="00A26FD7">
        <w:trPr>
          <w:trHeight w:val="288"/>
        </w:trPr>
        <w:tc>
          <w:tcPr>
            <w:tcW w:w="4464" w:type="dxa"/>
            <w:tcBorders>
              <w:top w:val="single" w:sz="4" w:space="0" w:color="auto"/>
              <w:bottom w:val="single" w:sz="12" w:space="0" w:color="auto"/>
            </w:tcBorders>
          </w:tcPr>
          <w:p w14:paraId="3D8A665B" w14:textId="77777777" w:rsidR="00F67F0E" w:rsidRPr="009606A0" w:rsidRDefault="00F67F0E" w:rsidP="00A26FD7">
            <w:pPr>
              <w:pStyle w:val="TableText"/>
              <w:jc w:val="left"/>
              <w:rPr>
                <w:b/>
              </w:rPr>
            </w:pPr>
            <w:r w:rsidRPr="009606A0">
              <w:rPr>
                <w:b/>
              </w:rPr>
              <w:t>Estimated Total:</w:t>
            </w:r>
          </w:p>
        </w:tc>
        <w:tc>
          <w:tcPr>
            <w:tcW w:w="2016" w:type="dxa"/>
            <w:tcBorders>
              <w:top w:val="single" w:sz="4" w:space="0" w:color="auto"/>
              <w:bottom w:val="single" w:sz="12" w:space="0" w:color="auto"/>
            </w:tcBorders>
            <w:vAlign w:val="bottom"/>
          </w:tcPr>
          <w:p w14:paraId="018591B8" w14:textId="77777777" w:rsidR="00F67F0E" w:rsidRPr="009606A0" w:rsidRDefault="00F67F0E" w:rsidP="00A26FD7">
            <w:pPr>
              <w:pStyle w:val="TableText"/>
              <w:ind w:right="432"/>
              <w:rPr>
                <w:b/>
              </w:rPr>
            </w:pPr>
            <w:r w:rsidRPr="009606A0">
              <w:rPr>
                <w:b/>
              </w:rPr>
              <w:t>16 items</w:t>
            </w:r>
          </w:p>
        </w:tc>
        <w:tc>
          <w:tcPr>
            <w:tcW w:w="3024" w:type="dxa"/>
            <w:tcBorders>
              <w:top w:val="single" w:sz="4" w:space="0" w:color="auto"/>
              <w:bottom w:val="single" w:sz="12" w:space="0" w:color="auto"/>
            </w:tcBorders>
            <w:vAlign w:val="bottom"/>
          </w:tcPr>
          <w:p w14:paraId="7C33FF74" w14:textId="77777777" w:rsidR="00F67F0E" w:rsidRPr="009606A0" w:rsidRDefault="00F67F0E" w:rsidP="00A26FD7">
            <w:pPr>
              <w:pStyle w:val="TableText"/>
              <w:ind w:right="288"/>
              <w:rPr>
                <w:b/>
                <w:bCs/>
              </w:rPr>
            </w:pPr>
            <w:r w:rsidRPr="009606A0">
              <w:rPr>
                <w:b/>
                <w:bCs/>
              </w:rPr>
              <w:t>120</w:t>
            </w:r>
            <w:r w:rsidRPr="009606A0">
              <w:rPr>
                <w:rFonts w:cs="Arial"/>
                <w:b/>
                <w:bCs/>
              </w:rPr>
              <w:t>–</w:t>
            </w:r>
            <w:r w:rsidRPr="009606A0">
              <w:rPr>
                <w:b/>
                <w:bCs/>
              </w:rPr>
              <w:t>170 minutes</w:t>
            </w:r>
          </w:p>
        </w:tc>
      </w:tr>
    </w:tbl>
    <w:p w14:paraId="21FF3016" w14:textId="77777777" w:rsidR="00F67F0E" w:rsidRPr="009606A0" w:rsidRDefault="00F67F0E" w:rsidP="00F67F0E">
      <w:pPr>
        <w:spacing w:before="120"/>
      </w:pPr>
      <w:r w:rsidRPr="009606A0">
        <w:t xml:space="preserve">The field testing of CR items entails an average increase in overall testing time of two hours for grades three through eight and two and one half hours for high school, based on the estimates in </w:t>
      </w:r>
      <w:r w:rsidRPr="009606A0">
        <w:rPr>
          <w:rStyle w:val="Cross-Reference"/>
          <w:rFonts w:eastAsia="SimSun"/>
        </w:rPr>
        <w:fldChar w:fldCharType="begin"/>
      </w:r>
      <w:r w:rsidRPr="009606A0">
        <w:rPr>
          <w:rStyle w:val="Cross-Reference"/>
          <w:rFonts w:eastAsia="SimSun"/>
        </w:rPr>
        <w:instrText xml:space="preserve"> REF  _Ref96516115 \* Lower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1</w:t>
      </w:r>
      <w:r w:rsidRPr="009606A0">
        <w:rPr>
          <w:rStyle w:val="Cross-Reference"/>
          <w:rFonts w:eastAsia="SimSun"/>
        </w:rPr>
        <w:fldChar w:fldCharType="end"/>
      </w:r>
      <w:r w:rsidRPr="009606A0">
        <w:t xml:space="preserve"> and </w:t>
      </w:r>
      <w:r w:rsidRPr="009606A0">
        <w:rPr>
          <w:rStyle w:val="Cross-Reference"/>
          <w:rFonts w:eastAsia="SimSun"/>
        </w:rPr>
        <w:fldChar w:fldCharType="begin"/>
      </w:r>
      <w:r w:rsidRPr="009606A0">
        <w:rPr>
          <w:rStyle w:val="Cross-Reference"/>
          <w:rFonts w:eastAsia="SimSun"/>
        </w:rPr>
        <w:instrText xml:space="preserve"> REF  _Ref112845918 \* Lower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2</w:t>
      </w:r>
      <w:r w:rsidRPr="009606A0">
        <w:rPr>
          <w:rStyle w:val="Cross-Reference"/>
          <w:rFonts w:eastAsia="SimSun"/>
        </w:rPr>
        <w:fldChar w:fldCharType="end"/>
      </w:r>
      <w:r w:rsidRPr="009606A0">
        <w:t xml:space="preserve">. Therefore, if the CSA before the expansion took one and one half to two hours, with the expansion, the overall </w:t>
      </w:r>
      <w:proofErr w:type="gramStart"/>
      <w:r w:rsidRPr="009606A0">
        <w:t>field testing</w:t>
      </w:r>
      <w:proofErr w:type="gramEnd"/>
      <w:r w:rsidRPr="009606A0">
        <w:t xml:space="preserve"> time would potentially range from four to four and one half hours.</w:t>
      </w:r>
    </w:p>
    <w:p w14:paraId="55E47935" w14:textId="77777777" w:rsidR="00F67F0E" w:rsidRPr="009606A0" w:rsidRDefault="00F67F0E" w:rsidP="00F67F0E">
      <w:pPr>
        <w:keepNext/>
        <w:spacing w:before="120"/>
      </w:pPr>
      <w:r w:rsidRPr="009606A0">
        <w:t xml:space="preserve">ETS is committed to field-testing the number of items shown in </w:t>
      </w:r>
      <w:r w:rsidRPr="009606A0">
        <w:rPr>
          <w:rStyle w:val="Cross-Reference"/>
          <w:rFonts w:eastAsia="SimSun"/>
        </w:rPr>
        <w:fldChar w:fldCharType="begin"/>
      </w:r>
      <w:r w:rsidRPr="009606A0">
        <w:rPr>
          <w:rStyle w:val="Cross-Reference"/>
          <w:rFonts w:eastAsia="SimSun"/>
        </w:rPr>
        <w:instrText xml:space="preserve"> REF  _Ref112846627 \* Lower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3</w:t>
      </w:r>
      <w:r w:rsidRPr="009606A0">
        <w:rPr>
          <w:rStyle w:val="Cross-Reference"/>
          <w:rFonts w:eastAsia="SimSun"/>
        </w:rPr>
        <w:fldChar w:fldCharType="end"/>
      </w:r>
      <w:r w:rsidRPr="009606A0">
        <w:t>.</w:t>
      </w:r>
    </w:p>
    <w:p w14:paraId="390ACF74" w14:textId="77777777" w:rsidR="00F67F0E" w:rsidRPr="009606A0" w:rsidRDefault="00F67F0E" w:rsidP="00F67F0E">
      <w:pPr>
        <w:pStyle w:val="Caption"/>
      </w:pPr>
      <w:bookmarkStart w:id="53" w:name="_Ref112846627"/>
      <w:bookmarkStart w:id="54" w:name="_Toc112868442"/>
      <w:r w:rsidRPr="009606A0">
        <w:t xml:space="preserve">Table </w:t>
      </w:r>
      <w:r w:rsidRPr="009606A0">
        <w:fldChar w:fldCharType="begin"/>
      </w:r>
      <w:r w:rsidRPr="009606A0">
        <w:instrText>SEQ Table \* ARABIC</w:instrText>
      </w:r>
      <w:r w:rsidRPr="009606A0">
        <w:fldChar w:fldCharType="separate"/>
      </w:r>
      <w:r w:rsidRPr="009606A0">
        <w:rPr>
          <w:noProof/>
        </w:rPr>
        <w:t>3</w:t>
      </w:r>
      <w:r w:rsidRPr="009606A0">
        <w:fldChar w:fldCharType="end"/>
      </w:r>
      <w:bookmarkEnd w:id="53"/>
      <w:r w:rsidRPr="009606A0">
        <w:t>.  Number of Embedded Field Test Items</w:t>
      </w:r>
      <w:bookmarkEnd w:id="54"/>
    </w:p>
    <w:tbl>
      <w:tblPr>
        <w:tblStyle w:val="TRtable"/>
        <w:tblW w:w="0" w:type="auto"/>
        <w:tblLayout w:type="fixed"/>
        <w:tblCellMar>
          <w:left w:w="58" w:type="dxa"/>
          <w:right w:w="58" w:type="dxa"/>
        </w:tblCellMar>
        <w:tblLook w:val="04A0" w:firstRow="1" w:lastRow="0" w:firstColumn="1" w:lastColumn="0" w:noHBand="0" w:noVBand="1"/>
        <w:tblDescription w:val="Number of embedded field test items by item type and grade level or grade band "/>
      </w:tblPr>
      <w:tblGrid>
        <w:gridCol w:w="4464"/>
        <w:gridCol w:w="2736"/>
        <w:gridCol w:w="2448"/>
      </w:tblGrid>
      <w:tr w:rsidR="00F67F0E" w:rsidRPr="009606A0" w14:paraId="233700AE" w14:textId="77777777" w:rsidTr="00A26FD7">
        <w:trPr>
          <w:cnfStyle w:val="100000000000" w:firstRow="1" w:lastRow="0" w:firstColumn="0" w:lastColumn="0" w:oddVBand="0" w:evenVBand="0" w:oddHBand="0" w:evenHBand="0" w:firstRowFirstColumn="0" w:firstRowLastColumn="0" w:lastRowFirstColumn="0" w:lastRowLastColumn="0"/>
          <w:trHeight w:val="576"/>
        </w:trPr>
        <w:tc>
          <w:tcPr>
            <w:tcW w:w="4464" w:type="dxa"/>
            <w:vAlign w:val="bottom"/>
            <w:hideMark/>
          </w:tcPr>
          <w:p w14:paraId="6EC56FE0" w14:textId="77777777" w:rsidR="00F67F0E" w:rsidRPr="009606A0" w:rsidRDefault="00F67F0E" w:rsidP="00A26FD7">
            <w:pPr>
              <w:pStyle w:val="TableHead"/>
            </w:pPr>
            <w:r w:rsidRPr="009606A0">
              <w:t>Item Type</w:t>
            </w:r>
          </w:p>
        </w:tc>
        <w:tc>
          <w:tcPr>
            <w:tcW w:w="2736" w:type="dxa"/>
            <w:vAlign w:val="bottom"/>
          </w:tcPr>
          <w:p w14:paraId="2761E34E" w14:textId="77777777" w:rsidR="00F67F0E" w:rsidRPr="009606A0" w:rsidRDefault="00F67F0E" w:rsidP="00A26FD7">
            <w:pPr>
              <w:pStyle w:val="TableHead"/>
            </w:pPr>
            <w:r w:rsidRPr="009606A0">
              <w:t># of Items Field-Tested per Grade, Grades 3–8</w:t>
            </w:r>
          </w:p>
        </w:tc>
        <w:tc>
          <w:tcPr>
            <w:tcW w:w="2448" w:type="dxa"/>
            <w:vAlign w:val="bottom"/>
          </w:tcPr>
          <w:p w14:paraId="7159F5C8" w14:textId="77777777" w:rsidR="00F67F0E" w:rsidRPr="009606A0" w:rsidRDefault="00F67F0E" w:rsidP="00A26FD7">
            <w:pPr>
              <w:pStyle w:val="TableHead"/>
            </w:pPr>
            <w:r w:rsidRPr="009606A0">
              <w:t># of Items Field-Tested, High School</w:t>
            </w:r>
          </w:p>
        </w:tc>
      </w:tr>
      <w:tr w:rsidR="00F67F0E" w:rsidRPr="009606A0" w14:paraId="2A02FE5E" w14:textId="77777777" w:rsidTr="00A26FD7">
        <w:trPr>
          <w:trHeight w:val="288"/>
        </w:trPr>
        <w:tc>
          <w:tcPr>
            <w:tcW w:w="4464" w:type="dxa"/>
          </w:tcPr>
          <w:p w14:paraId="1021D2FA" w14:textId="77777777" w:rsidR="00F67F0E" w:rsidRPr="009606A0" w:rsidRDefault="00F67F0E" w:rsidP="00A26FD7">
            <w:pPr>
              <w:pStyle w:val="TableText"/>
              <w:jc w:val="left"/>
            </w:pPr>
            <w:r w:rsidRPr="009606A0">
              <w:t xml:space="preserve">Speaking CR items </w:t>
            </w:r>
            <w:r w:rsidRPr="009606A0">
              <w:rPr>
                <w:lang w:eastAsia="zh-CN"/>
              </w:rPr>
              <w:t>(human-scored)</w:t>
            </w:r>
          </w:p>
        </w:tc>
        <w:tc>
          <w:tcPr>
            <w:tcW w:w="2736" w:type="dxa"/>
            <w:vAlign w:val="bottom"/>
          </w:tcPr>
          <w:p w14:paraId="7CA78A66" w14:textId="77777777" w:rsidR="00F67F0E" w:rsidRPr="009606A0" w:rsidRDefault="00F67F0E" w:rsidP="00A26FD7">
            <w:pPr>
              <w:pStyle w:val="TableText"/>
              <w:ind w:right="720"/>
            </w:pPr>
            <w:r w:rsidRPr="009606A0">
              <w:t>24 items</w:t>
            </w:r>
          </w:p>
        </w:tc>
        <w:tc>
          <w:tcPr>
            <w:tcW w:w="2448" w:type="dxa"/>
            <w:vAlign w:val="bottom"/>
          </w:tcPr>
          <w:p w14:paraId="42755321" w14:textId="77777777" w:rsidR="00F67F0E" w:rsidRPr="009606A0" w:rsidRDefault="00F67F0E" w:rsidP="00A26FD7">
            <w:pPr>
              <w:pStyle w:val="TableText"/>
              <w:ind w:right="576"/>
            </w:pPr>
            <w:r w:rsidRPr="009606A0">
              <w:t>36 items</w:t>
            </w:r>
          </w:p>
        </w:tc>
      </w:tr>
      <w:tr w:rsidR="00F67F0E" w:rsidRPr="009606A0" w14:paraId="3DB1689A" w14:textId="77777777" w:rsidTr="00A26FD7">
        <w:trPr>
          <w:trHeight w:val="288"/>
        </w:trPr>
        <w:tc>
          <w:tcPr>
            <w:tcW w:w="4464" w:type="dxa"/>
            <w:hideMark/>
          </w:tcPr>
          <w:p w14:paraId="4FE52CC5" w14:textId="77777777" w:rsidR="00F67F0E" w:rsidRPr="009606A0" w:rsidRDefault="00F67F0E" w:rsidP="00A26FD7">
            <w:pPr>
              <w:pStyle w:val="TableText"/>
              <w:jc w:val="left"/>
            </w:pPr>
            <w:r w:rsidRPr="009606A0">
              <w:t xml:space="preserve">Full-write CR items </w:t>
            </w:r>
            <w:r w:rsidRPr="009606A0">
              <w:rPr>
                <w:lang w:eastAsia="zh-CN"/>
              </w:rPr>
              <w:t>(human-scored)</w:t>
            </w:r>
          </w:p>
        </w:tc>
        <w:tc>
          <w:tcPr>
            <w:tcW w:w="2736" w:type="dxa"/>
            <w:vAlign w:val="bottom"/>
          </w:tcPr>
          <w:p w14:paraId="25F36C7E" w14:textId="77777777" w:rsidR="00F67F0E" w:rsidRPr="009606A0" w:rsidRDefault="00F67F0E" w:rsidP="00A26FD7">
            <w:pPr>
              <w:pStyle w:val="TableText"/>
              <w:ind w:right="720"/>
            </w:pPr>
            <w:r w:rsidRPr="009606A0">
              <w:t>3 items</w:t>
            </w:r>
          </w:p>
        </w:tc>
        <w:tc>
          <w:tcPr>
            <w:tcW w:w="2448" w:type="dxa"/>
            <w:vAlign w:val="bottom"/>
          </w:tcPr>
          <w:p w14:paraId="0695D8F8" w14:textId="77777777" w:rsidR="00F67F0E" w:rsidRPr="009606A0" w:rsidRDefault="00F67F0E" w:rsidP="00A26FD7">
            <w:pPr>
              <w:pStyle w:val="TableText"/>
              <w:ind w:right="576"/>
            </w:pPr>
            <w:r w:rsidRPr="009606A0">
              <w:t>6 items</w:t>
            </w:r>
          </w:p>
        </w:tc>
      </w:tr>
      <w:tr w:rsidR="00F67F0E" w:rsidRPr="009606A0" w14:paraId="165E989F" w14:textId="77777777" w:rsidTr="00A26FD7">
        <w:trPr>
          <w:trHeight w:val="288"/>
        </w:trPr>
        <w:tc>
          <w:tcPr>
            <w:tcW w:w="4464" w:type="dxa"/>
            <w:tcBorders>
              <w:bottom w:val="single" w:sz="4" w:space="0" w:color="auto"/>
            </w:tcBorders>
          </w:tcPr>
          <w:p w14:paraId="5A06B2DC" w14:textId="77777777" w:rsidR="00F67F0E" w:rsidRPr="009606A0" w:rsidRDefault="00F67F0E" w:rsidP="00A26FD7">
            <w:pPr>
              <w:pStyle w:val="TableText"/>
              <w:jc w:val="left"/>
            </w:pPr>
            <w:r w:rsidRPr="009606A0">
              <w:t xml:space="preserve">Writing non-CR items </w:t>
            </w:r>
            <w:r w:rsidRPr="009606A0">
              <w:rPr>
                <w:lang w:eastAsia="zh-CN"/>
              </w:rPr>
              <w:t>(machine-scored)</w:t>
            </w:r>
          </w:p>
        </w:tc>
        <w:tc>
          <w:tcPr>
            <w:tcW w:w="2736" w:type="dxa"/>
            <w:tcBorders>
              <w:bottom w:val="single" w:sz="4" w:space="0" w:color="auto"/>
            </w:tcBorders>
            <w:vAlign w:val="bottom"/>
          </w:tcPr>
          <w:p w14:paraId="4E0896BC" w14:textId="77777777" w:rsidR="00F67F0E" w:rsidRPr="009606A0" w:rsidRDefault="00F67F0E" w:rsidP="00A26FD7">
            <w:pPr>
              <w:pStyle w:val="TableText"/>
              <w:ind w:right="720"/>
            </w:pPr>
            <w:r w:rsidRPr="009606A0">
              <w:t>3 items</w:t>
            </w:r>
          </w:p>
        </w:tc>
        <w:tc>
          <w:tcPr>
            <w:tcW w:w="2448" w:type="dxa"/>
            <w:tcBorders>
              <w:bottom w:val="single" w:sz="4" w:space="0" w:color="auto"/>
            </w:tcBorders>
            <w:vAlign w:val="bottom"/>
          </w:tcPr>
          <w:p w14:paraId="3A8B8AF4" w14:textId="77777777" w:rsidR="00F67F0E" w:rsidRPr="009606A0" w:rsidRDefault="00F67F0E" w:rsidP="00A26FD7">
            <w:pPr>
              <w:pStyle w:val="TableText"/>
              <w:ind w:right="576"/>
            </w:pPr>
            <w:r w:rsidRPr="009606A0">
              <w:t>6 items</w:t>
            </w:r>
          </w:p>
        </w:tc>
      </w:tr>
      <w:tr w:rsidR="00F67F0E" w:rsidRPr="009606A0" w14:paraId="74B2C5E4" w14:textId="77777777" w:rsidTr="00A26FD7">
        <w:trPr>
          <w:trHeight w:val="288"/>
        </w:trPr>
        <w:tc>
          <w:tcPr>
            <w:tcW w:w="4464" w:type="dxa"/>
            <w:tcBorders>
              <w:top w:val="single" w:sz="4" w:space="0" w:color="auto"/>
              <w:bottom w:val="single" w:sz="12" w:space="0" w:color="auto"/>
            </w:tcBorders>
          </w:tcPr>
          <w:p w14:paraId="4611C768" w14:textId="77777777" w:rsidR="00F67F0E" w:rsidRPr="009606A0" w:rsidRDefault="00F67F0E" w:rsidP="00A26FD7">
            <w:pPr>
              <w:pStyle w:val="TableText"/>
              <w:jc w:val="left"/>
              <w:rPr>
                <w:b/>
              </w:rPr>
            </w:pPr>
            <w:r w:rsidRPr="009606A0">
              <w:rPr>
                <w:b/>
              </w:rPr>
              <w:t>Estimated Total:</w:t>
            </w:r>
          </w:p>
        </w:tc>
        <w:tc>
          <w:tcPr>
            <w:tcW w:w="2736" w:type="dxa"/>
            <w:tcBorders>
              <w:top w:val="single" w:sz="4" w:space="0" w:color="auto"/>
              <w:bottom w:val="single" w:sz="12" w:space="0" w:color="auto"/>
            </w:tcBorders>
            <w:vAlign w:val="bottom"/>
          </w:tcPr>
          <w:p w14:paraId="331BAABD" w14:textId="77777777" w:rsidR="00F67F0E" w:rsidRPr="009606A0" w:rsidRDefault="00F67F0E" w:rsidP="00A26FD7">
            <w:pPr>
              <w:pStyle w:val="TableText"/>
              <w:ind w:right="720"/>
              <w:rPr>
                <w:b/>
                <w:bCs/>
              </w:rPr>
            </w:pPr>
            <w:r w:rsidRPr="009606A0">
              <w:rPr>
                <w:b/>
                <w:bCs/>
              </w:rPr>
              <w:t>30 items</w:t>
            </w:r>
          </w:p>
        </w:tc>
        <w:tc>
          <w:tcPr>
            <w:tcW w:w="2448" w:type="dxa"/>
            <w:tcBorders>
              <w:top w:val="single" w:sz="4" w:space="0" w:color="auto"/>
              <w:bottom w:val="single" w:sz="12" w:space="0" w:color="auto"/>
            </w:tcBorders>
            <w:vAlign w:val="bottom"/>
          </w:tcPr>
          <w:p w14:paraId="4771D2DA" w14:textId="77777777" w:rsidR="00F67F0E" w:rsidRPr="009606A0" w:rsidRDefault="00F67F0E" w:rsidP="00A26FD7">
            <w:pPr>
              <w:pStyle w:val="TableText"/>
              <w:ind w:right="576"/>
              <w:rPr>
                <w:b/>
                <w:bCs/>
              </w:rPr>
            </w:pPr>
            <w:r w:rsidRPr="009606A0">
              <w:rPr>
                <w:b/>
                <w:bCs/>
              </w:rPr>
              <w:t>48 items</w:t>
            </w:r>
          </w:p>
        </w:tc>
      </w:tr>
    </w:tbl>
    <w:p w14:paraId="095EADB9" w14:textId="77777777" w:rsidR="00F67F0E" w:rsidRPr="009606A0" w:rsidRDefault="00F67F0E" w:rsidP="00DA0B6C">
      <w:pPr>
        <w:pStyle w:val="Heading2"/>
        <w:keepLines w:val="0"/>
        <w:numPr>
          <w:ilvl w:val="0"/>
          <w:numId w:val="29"/>
        </w:numPr>
        <w:spacing w:before="240"/>
        <w:rPr>
          <w:sz w:val="36"/>
          <w:szCs w:val="36"/>
        </w:rPr>
      </w:pPr>
      <w:bookmarkStart w:id="55" w:name="_Toc112857874"/>
      <w:bookmarkStart w:id="56" w:name="_Ref457896346"/>
      <w:bookmarkStart w:id="57" w:name="_Ref457896357"/>
      <w:r w:rsidRPr="009606A0">
        <w:rPr>
          <w:sz w:val="36"/>
          <w:szCs w:val="36"/>
        </w:rPr>
        <w:t>Psychometric Considerations</w:t>
      </w:r>
      <w:bookmarkEnd w:id="55"/>
    </w:p>
    <w:p w14:paraId="103B4948" w14:textId="77777777" w:rsidR="00F67F0E" w:rsidRPr="009606A0" w:rsidRDefault="00F67F0E" w:rsidP="00DA0B6C">
      <w:pPr>
        <w:pStyle w:val="Heading3"/>
        <w:keepLines w:val="0"/>
        <w:numPr>
          <w:ilvl w:val="1"/>
          <w:numId w:val="29"/>
        </w:numPr>
        <w:spacing w:after="120"/>
        <w:ind w:left="1440"/>
        <w:contextualSpacing/>
      </w:pPr>
      <w:bookmarkStart w:id="58" w:name="_Toc96507652"/>
      <w:bookmarkStart w:id="59" w:name="_Toc112857875"/>
      <w:bookmarkEnd w:id="49"/>
      <w:bookmarkEnd w:id="50"/>
      <w:bookmarkEnd w:id="56"/>
      <w:bookmarkEnd w:id="57"/>
      <w:r w:rsidRPr="009606A0">
        <w:t>Embedded Field Test</w:t>
      </w:r>
      <w:bookmarkEnd w:id="58"/>
      <w:bookmarkEnd w:id="59"/>
    </w:p>
    <w:p w14:paraId="4D77160A" w14:textId="77777777" w:rsidR="00F67F0E" w:rsidRPr="009606A0" w:rsidRDefault="00F67F0E" w:rsidP="00B15247">
      <w:pPr>
        <w:spacing w:after="120"/>
        <w:rPr>
          <w:rFonts w:eastAsia="Arial" w:cs="Arial"/>
        </w:rPr>
      </w:pPr>
      <w:r w:rsidRPr="009606A0">
        <w:t xml:space="preserve">As noted in </w:t>
      </w:r>
      <w:hyperlink w:anchor="_Field_Test_Design">
        <w:r w:rsidRPr="009606A0">
          <w:rPr>
            <w:rStyle w:val="Hyperlink"/>
          </w:rPr>
          <w:t>section 5C</w:t>
        </w:r>
      </w:hyperlink>
      <w:r w:rsidRPr="009606A0">
        <w:t xml:space="preserve">, the 2023–24 operational CSA operational forms will include an embedded field test design for the field testing of the new writing and speaking CR items. Under this design, the </w:t>
      </w:r>
      <w:r w:rsidRPr="009606A0">
        <w:rPr>
          <w:rFonts w:eastAsia="Arial" w:cs="Arial"/>
        </w:rPr>
        <w:t xml:space="preserve">newly developed writing and speaking CR items are embedded in an operational form and are analyzed with other operational items in the form. Therefore, the new CR items will be linked to the operational base scale through psychometric analysis of calibration and linking. Logistically, the embedded field test is a cost-efficient way to collect </w:t>
      </w:r>
      <w:r w:rsidRPr="009606A0">
        <w:rPr>
          <w:rFonts w:eastAsia="Arial" w:cs="Arial"/>
        </w:rPr>
        <w:lastRenderedPageBreak/>
        <w:t>data for the field test items, which does not require an additional off-season test for students and test administrators.</w:t>
      </w:r>
    </w:p>
    <w:p w14:paraId="6C955107" w14:textId="77777777" w:rsidR="00F67F0E" w:rsidRPr="009606A0" w:rsidRDefault="00F67F0E" w:rsidP="00F67F0E">
      <w:r w:rsidRPr="009606A0">
        <w:rPr>
          <w:rFonts w:eastAsia="Arial" w:cs="Arial"/>
        </w:rPr>
        <w:t xml:space="preserve">The spring 2024 embedded field test will feel like the operational 2025 year (window is the same, form breakdown will be similar to operational, effort will be there, good testing experience for students with new item type). ETS will have the same test-taking population. In addition, the embedded field testing of items can occur on an ongoing basis for each operational test administration to support a mutually agreed upon refresh rate. </w:t>
      </w:r>
      <w:r w:rsidRPr="009606A0">
        <w:t xml:space="preserve">All newly developed writing and speaking CR items can be placed and spiraled at the student level to achieve random samples for analysis. </w:t>
      </w:r>
    </w:p>
    <w:p w14:paraId="375259C0" w14:textId="77777777" w:rsidR="00F67F0E" w:rsidRPr="009606A0" w:rsidRDefault="00F67F0E" w:rsidP="00F67F0E">
      <w:r w:rsidRPr="009606A0">
        <w:t xml:space="preserve">Psychometric analysis and linking procedures can be accomplished with an embedded field test design. Item response theory (IRT) calibration and linking procedures can be used to calibrate, link, and scale the new CR items to the operational base scale. </w:t>
      </w:r>
    </w:p>
    <w:p w14:paraId="6D49FD47" w14:textId="77777777" w:rsidR="00F67F0E" w:rsidRPr="009606A0" w:rsidRDefault="00F67F0E" w:rsidP="00DA0B6C">
      <w:pPr>
        <w:pStyle w:val="Heading3"/>
        <w:keepLines w:val="0"/>
        <w:numPr>
          <w:ilvl w:val="1"/>
          <w:numId w:val="29"/>
        </w:numPr>
        <w:spacing w:after="120"/>
        <w:ind w:left="1440"/>
        <w:contextualSpacing/>
      </w:pPr>
      <w:bookmarkStart w:id="60" w:name="_Toc96507653"/>
      <w:bookmarkStart w:id="61" w:name="_Toc112857876"/>
      <w:r w:rsidRPr="009606A0">
        <w:t>Field Testing Sample Size and Threshold</w:t>
      </w:r>
      <w:bookmarkEnd w:id="60"/>
      <w:bookmarkEnd w:id="61"/>
    </w:p>
    <w:p w14:paraId="4A868786" w14:textId="77777777" w:rsidR="00F67F0E" w:rsidRPr="009606A0" w:rsidRDefault="00F67F0E" w:rsidP="00867A46">
      <w:pPr>
        <w:spacing w:after="240"/>
      </w:pPr>
      <w:r w:rsidRPr="009606A0">
        <w:t xml:space="preserve">As an optional assessment, the key challenge for a CSA field test administration at the various grade levels and the high school grade band is the small sample size. In general, larger test samples occur in the lower grades three through five. As enrollment in Spanish instruction attenuates at the middle and upper grades, the test-taking sample size decreases as the grade level increases. In the embedded field test model, the psychometric threshold of the testing sample for item analysis is the same for each grade level and the high school grade band, (e.g., a minimum of 200 students per item and desirable 300 students per item per form, excluding the accommodated form). To receive reliable analysis results, ETS would adhere to this threshold of the sample size for item analysis for the field tests of new writing and speaking CR items. </w:t>
      </w:r>
    </w:p>
    <w:p w14:paraId="260A0DE7" w14:textId="77777777" w:rsidR="00F67F0E" w:rsidRPr="009606A0" w:rsidRDefault="00F67F0E" w:rsidP="00F67F0E">
      <w:r w:rsidRPr="009606A0">
        <w:t>As this threshold can be met easily in the lower grades and might be challenging in higher grades, especially in the high school grade band, it is possible to increase the number of field test items in each version of the regular forms and reduce the number of versions in high school to support the goal that items that are field-tested have sufficient student responses to be analyzed as the minimum and desirable student counts mentioned previously. For example, three versions of a regular form may be appropriate in grades three through eight, each containing one CR item for writing and speaking. In the high school grade band, two versions of a regular form could be administered, each containing two CR items in each domain.</w:t>
      </w:r>
    </w:p>
    <w:p w14:paraId="6AC411CF" w14:textId="77777777" w:rsidR="00F67F0E" w:rsidRPr="009606A0" w:rsidRDefault="00F67F0E" w:rsidP="00DA0B6C">
      <w:pPr>
        <w:pStyle w:val="Heading3"/>
        <w:keepLines w:val="0"/>
        <w:numPr>
          <w:ilvl w:val="1"/>
          <w:numId w:val="29"/>
        </w:numPr>
        <w:spacing w:after="120"/>
        <w:ind w:left="1440"/>
        <w:contextualSpacing/>
      </w:pPr>
      <w:bookmarkStart w:id="62" w:name="_Toc96507654"/>
      <w:bookmarkStart w:id="63" w:name="_Toc112857877"/>
      <w:r w:rsidRPr="009606A0">
        <w:t>Psychometric Analyses</w:t>
      </w:r>
      <w:bookmarkEnd w:id="62"/>
      <w:bookmarkEnd w:id="63"/>
    </w:p>
    <w:p w14:paraId="7EEC298E"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4" w:name="_Toc112857878"/>
      <w:r w:rsidRPr="009606A0">
        <w:rPr>
          <w:rFonts w:ascii="Arial" w:hAnsi="Arial" w:cs="Arial"/>
          <w:b/>
          <w:i w:val="0"/>
          <w:color w:val="auto"/>
          <w:sz w:val="28"/>
          <w:szCs w:val="28"/>
        </w:rPr>
        <w:t>Classical Item Analysis and Differential Item Functioning</w:t>
      </w:r>
      <w:bookmarkEnd w:id="64"/>
    </w:p>
    <w:p w14:paraId="45033A5A" w14:textId="77777777" w:rsidR="00F67F0E" w:rsidRPr="009606A0" w:rsidRDefault="00F67F0E" w:rsidP="00F67F0E">
      <w:r w:rsidRPr="009606A0">
        <w:t>Classical item analysis will be conducted to evaluate the performance of all newly developed writing and speaking CR items with respect to item difficulty and item discrimination. The following flagging rules for these statistics will be used to identify items that are not performing as expected:</w:t>
      </w:r>
    </w:p>
    <w:p w14:paraId="27E25BA6"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 xml:space="preserve">A </w:t>
      </w:r>
      <w:r w:rsidRPr="009606A0">
        <w:rPr>
          <w:rFonts w:eastAsia="Arial"/>
          <w:i/>
          <w:iCs/>
        </w:rPr>
        <w:t>p</w:t>
      </w:r>
      <w:r w:rsidRPr="009606A0">
        <w:rPr>
          <w:rFonts w:eastAsia="Arial"/>
        </w:rPr>
        <w:t>-value (or mean of item score) less than 0.2 or greater than 0.95</w:t>
      </w:r>
    </w:p>
    <w:p w14:paraId="31E2B7B0"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An item with a polyserial correlation less than 0.20</w:t>
      </w:r>
    </w:p>
    <w:p w14:paraId="61ADA03F"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lastRenderedPageBreak/>
        <w:t>An item with nonresponse rates greater than 5 percent</w:t>
      </w:r>
    </w:p>
    <w:p w14:paraId="5CE96B66"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An item that has less than 3 percent of the students at any score level (e.g., 0, 1, 2)</w:t>
      </w:r>
    </w:p>
    <w:p w14:paraId="01CA1215" w14:textId="77777777" w:rsidR="00F67F0E" w:rsidRPr="009606A0" w:rsidRDefault="00F67F0E" w:rsidP="00F67F0E">
      <w:pPr>
        <w:keepLines/>
      </w:pPr>
      <w:r w:rsidRPr="009606A0">
        <w:t xml:space="preserve">Differential item functioning (DIF) analyses will be performed on the newly developed writing CR items and speaking CR items. Because of the CSA sample size, only gender DIF will be analyzed and C-DIF will be flagged. </w:t>
      </w:r>
      <w:r w:rsidRPr="009606A0">
        <w:rPr>
          <w:rFonts w:eastAsia="Arial"/>
        </w:rPr>
        <w:t>If fewer than 200 students respond to a CR field test item, item analysis and DIF analysis may not be conducted.</w:t>
      </w:r>
    </w:p>
    <w:p w14:paraId="402463EE"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5" w:name="_Toc112857879"/>
      <w:r w:rsidRPr="009606A0">
        <w:rPr>
          <w:rFonts w:ascii="Arial" w:hAnsi="Arial" w:cs="Arial"/>
          <w:b/>
          <w:i w:val="0"/>
          <w:color w:val="auto"/>
          <w:sz w:val="28"/>
          <w:szCs w:val="28"/>
        </w:rPr>
        <w:t>Interrater Reliability Analysis</w:t>
      </w:r>
      <w:bookmarkEnd w:id="65"/>
    </w:p>
    <w:p w14:paraId="4F1A730F" w14:textId="77777777" w:rsidR="00F67F0E" w:rsidRPr="009606A0" w:rsidRDefault="00F67F0E" w:rsidP="001F6AEE">
      <w:pPr>
        <w:spacing w:after="120"/>
      </w:pPr>
      <w:r w:rsidRPr="009606A0">
        <w:t>The new writing and speaking CR items will be scored by a single rater with 10 percent back-reading, which means 10 percent of the responses to CR items will be scored independently by a second rater. Data from items with two raters will be used to evaluate interrater reliability of scoring. The statistics for interrater reliability include the percentage of perfect agreement and adjacent agreement between the two raters, and the quadratic weighted kappa statistic (QWK). QWK is a statistic used to measure the degree of association between two ratings with values ranging from 0.0 (indicating no agreement) to 1.0 (indicating perfect agreement).</w:t>
      </w:r>
    </w:p>
    <w:p w14:paraId="44BCEFE0" w14:textId="77777777" w:rsidR="00F67F0E" w:rsidRPr="009606A0" w:rsidRDefault="00F67F0E" w:rsidP="001F6AEE">
      <w:pPr>
        <w:spacing w:after="120"/>
      </w:pPr>
      <w:r w:rsidRPr="009606A0">
        <w:t>CR items will be flagged if any of the following conditions occur:</w:t>
      </w:r>
    </w:p>
    <w:p w14:paraId="1F4B2DA8"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Adjacent plus exact agreement &lt; 0.80</w:t>
      </w:r>
    </w:p>
    <w:p w14:paraId="2223523C"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QWK &lt; 0.70</w:t>
      </w:r>
    </w:p>
    <w:p w14:paraId="40169739"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6" w:name="_Toc112857880"/>
      <w:r w:rsidRPr="009606A0">
        <w:rPr>
          <w:rFonts w:ascii="Arial" w:hAnsi="Arial" w:cs="Arial"/>
          <w:b/>
          <w:i w:val="0"/>
          <w:color w:val="auto"/>
          <w:sz w:val="28"/>
          <w:szCs w:val="28"/>
        </w:rPr>
        <w:t>Dimensionality Analysis</w:t>
      </w:r>
      <w:bookmarkEnd w:id="66"/>
    </w:p>
    <w:p w14:paraId="3DB42DDD" w14:textId="77777777" w:rsidR="00F67F0E" w:rsidRPr="009606A0" w:rsidRDefault="00F67F0E" w:rsidP="00F67F0E">
      <w:pPr>
        <w:rPr>
          <w:rFonts w:eastAsia="Arial"/>
          <w:color w:val="1F3763"/>
        </w:rPr>
      </w:pPr>
      <w:r w:rsidRPr="009606A0">
        <w:t xml:space="preserve">When writing and speaking CR items are included in the test form, it is unknown whether the unidimensional assumption can be held. Thus, ETS will conduct a dimensionality analysis to examine whether the CSA is unidimensional or multidimensional. Results of the study will inform how the items should be calibrated and scores be reported. </w:t>
      </w:r>
    </w:p>
    <w:p w14:paraId="44504E0D"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7" w:name="_Toc112857881"/>
      <w:r w:rsidRPr="009606A0">
        <w:rPr>
          <w:rFonts w:ascii="Arial" w:hAnsi="Arial" w:cs="Arial"/>
          <w:b/>
          <w:i w:val="0"/>
          <w:color w:val="auto"/>
          <w:sz w:val="28"/>
          <w:szCs w:val="28"/>
        </w:rPr>
        <w:t>Item Response Model Analysis</w:t>
      </w:r>
      <w:bookmarkEnd w:id="67"/>
    </w:p>
    <w:p w14:paraId="57CF2F99" w14:textId="77777777" w:rsidR="00F67F0E" w:rsidRPr="009606A0" w:rsidRDefault="00F67F0E" w:rsidP="00F67F0E">
      <w:pPr>
        <w:rPr>
          <w:rFonts w:eastAsia="Arial"/>
        </w:rPr>
      </w:pPr>
      <w:r w:rsidRPr="009606A0">
        <w:t xml:space="preserve">IRT models will be continuously used to analyze writing and speaking CR items and the CSA forms. </w:t>
      </w:r>
      <w:r w:rsidRPr="009606A0">
        <w:rPr>
          <w:rFonts w:eastAsia="Arial"/>
        </w:rPr>
        <w:t xml:space="preserve">The selection of the specific IRT models will be based on the results of the aforementioned dimensionality analysis. Furthermore, even if the dimensionality analysis confirms unidimensional features of the CSA scale, the continuity of the current scale established in the 2019 will be investigated carefully. Scale scores and achievement levels will be produced and reported. </w:t>
      </w:r>
    </w:p>
    <w:p w14:paraId="4261E97B" w14:textId="77777777" w:rsidR="00F67F0E" w:rsidRPr="009606A0" w:rsidRDefault="00F67F0E" w:rsidP="00F67F0E">
      <w:pPr>
        <w:pStyle w:val="Heading2"/>
        <w:pageBreakBefore/>
        <w:rPr>
          <w:sz w:val="36"/>
          <w:szCs w:val="36"/>
        </w:rPr>
      </w:pPr>
      <w:bookmarkStart w:id="68" w:name="_Toc112857882"/>
      <w:r w:rsidRPr="009606A0">
        <w:rPr>
          <w:sz w:val="36"/>
          <w:szCs w:val="36"/>
        </w:rPr>
        <w:lastRenderedPageBreak/>
        <w:t xml:space="preserve">Appendix A: </w:t>
      </w:r>
      <w:bookmarkStart w:id="69" w:name="_Toc441057924"/>
      <w:bookmarkStart w:id="70" w:name="_Ref453582615"/>
      <w:bookmarkStart w:id="71" w:name="_Ref453582634"/>
      <w:bookmarkStart w:id="72" w:name="_Ref453673203"/>
      <w:r w:rsidRPr="009606A0">
        <w:rPr>
          <w:sz w:val="36"/>
          <w:szCs w:val="36"/>
        </w:rPr>
        <w:t>High-Level Test Development Timeline</w:t>
      </w:r>
      <w:bookmarkEnd w:id="68"/>
      <w:bookmarkEnd w:id="69"/>
      <w:bookmarkEnd w:id="70"/>
      <w:bookmarkEnd w:id="71"/>
      <w:bookmarkEnd w:id="72"/>
    </w:p>
    <w:p w14:paraId="4146F8E9" w14:textId="77777777" w:rsidR="00F67F0E" w:rsidRPr="009606A0" w:rsidRDefault="00F67F0E" w:rsidP="00F67F0E">
      <w:pPr>
        <w:pStyle w:val="Caption"/>
      </w:pPr>
      <w:bookmarkStart w:id="73" w:name="_Toc112868443"/>
      <w:r w:rsidRPr="009606A0">
        <w:t xml:space="preserve">Table </w:t>
      </w:r>
      <w:r w:rsidRPr="009606A0">
        <w:fldChar w:fldCharType="begin"/>
      </w:r>
      <w:r w:rsidRPr="009606A0">
        <w:instrText>SEQ Table \* ARABIC</w:instrText>
      </w:r>
      <w:r w:rsidRPr="009606A0">
        <w:fldChar w:fldCharType="separate"/>
      </w:r>
      <w:r w:rsidRPr="009606A0">
        <w:rPr>
          <w:noProof/>
        </w:rPr>
        <w:t>4</w:t>
      </w:r>
      <w:r w:rsidRPr="009606A0">
        <w:fldChar w:fldCharType="end"/>
      </w:r>
      <w:r w:rsidRPr="009606A0">
        <w:t>.  High-Level Test Development Timeline</w:t>
      </w:r>
      <w:bookmarkEnd w:id="73"/>
    </w:p>
    <w:tbl>
      <w:tblPr>
        <w:tblStyle w:val="TRtable"/>
        <w:tblW w:w="9792" w:type="dxa"/>
        <w:tblLook w:val="04A0" w:firstRow="1" w:lastRow="0" w:firstColumn="1" w:lastColumn="0" w:noHBand="0" w:noVBand="1"/>
        <w:tblDescription w:val="High-Level Test Development Timeline by activity and date"/>
      </w:tblPr>
      <w:tblGrid>
        <w:gridCol w:w="6768"/>
        <w:gridCol w:w="3024"/>
      </w:tblGrid>
      <w:tr w:rsidR="00F67F0E" w:rsidRPr="009606A0" w14:paraId="08E22E0B" w14:textId="77777777" w:rsidTr="00A26FD7">
        <w:trPr>
          <w:cnfStyle w:val="100000000000" w:firstRow="1" w:lastRow="0" w:firstColumn="0" w:lastColumn="0" w:oddVBand="0" w:evenVBand="0" w:oddHBand="0" w:evenHBand="0" w:firstRowFirstColumn="0" w:firstRowLastColumn="0" w:lastRowFirstColumn="0" w:lastRowLastColumn="0"/>
          <w:trHeight w:val="251"/>
        </w:trPr>
        <w:tc>
          <w:tcPr>
            <w:tcW w:w="6768" w:type="dxa"/>
            <w:hideMark/>
          </w:tcPr>
          <w:p w14:paraId="5AC7EBB1" w14:textId="77777777" w:rsidR="00F67F0E" w:rsidRPr="009606A0" w:rsidRDefault="00F67F0E" w:rsidP="00A26FD7">
            <w:pPr>
              <w:pStyle w:val="TableHead"/>
              <w:rPr>
                <w:rFonts w:ascii="Calibri" w:eastAsiaTheme="minorEastAsia" w:hAnsi="Calibri"/>
                <w:szCs w:val="22"/>
              </w:rPr>
            </w:pPr>
            <w:r w:rsidRPr="009606A0">
              <w:t>Activity</w:t>
            </w:r>
          </w:p>
        </w:tc>
        <w:tc>
          <w:tcPr>
            <w:tcW w:w="3024" w:type="dxa"/>
            <w:hideMark/>
          </w:tcPr>
          <w:p w14:paraId="42A9D877" w14:textId="77777777" w:rsidR="00F67F0E" w:rsidRPr="009606A0" w:rsidRDefault="00F67F0E" w:rsidP="00A26FD7">
            <w:pPr>
              <w:pStyle w:val="TableHead"/>
            </w:pPr>
            <w:r w:rsidRPr="009606A0">
              <w:t>Date</w:t>
            </w:r>
          </w:p>
        </w:tc>
      </w:tr>
      <w:tr w:rsidR="00F67F0E" w:rsidRPr="009606A0" w14:paraId="6FAD31CE" w14:textId="77777777" w:rsidTr="00A26FD7">
        <w:trPr>
          <w:trHeight w:val="431"/>
        </w:trPr>
        <w:tc>
          <w:tcPr>
            <w:tcW w:w="6768" w:type="dxa"/>
            <w:hideMark/>
          </w:tcPr>
          <w:p w14:paraId="680D032E" w14:textId="77777777" w:rsidR="00F67F0E" w:rsidRPr="009606A0" w:rsidRDefault="00F67F0E" w:rsidP="00A26FD7">
            <w:pPr>
              <w:spacing w:before="60" w:after="60"/>
              <w:rPr>
                <w:lang w:eastAsia="x-none"/>
              </w:rPr>
            </w:pPr>
            <w:r w:rsidRPr="009606A0">
              <w:rPr>
                <w:lang w:eastAsia="x-none"/>
              </w:rPr>
              <w:t xml:space="preserve">SBE action on the </w:t>
            </w:r>
            <w:r w:rsidRPr="009606A0">
              <w:rPr>
                <w:i/>
                <w:lang w:eastAsia="x-none"/>
              </w:rPr>
              <w:t>Addendum to the</w:t>
            </w:r>
            <w:r w:rsidRPr="009606A0">
              <w:rPr>
                <w:lang w:eastAsia="x-none"/>
              </w:rPr>
              <w:t xml:space="preserve"> </w:t>
            </w:r>
            <w:r w:rsidRPr="009606A0">
              <w:rPr>
                <w:i/>
                <w:iCs/>
                <w:lang w:eastAsia="x-none"/>
              </w:rPr>
              <w:t>High-Level Test Design for the California Spanish Assessment</w:t>
            </w:r>
            <w:r w:rsidRPr="009606A0">
              <w:rPr>
                <w:iCs/>
                <w:lang w:eastAsia="x-none"/>
              </w:rPr>
              <w:t>, revised test blueprints, and general ALDs</w:t>
            </w:r>
          </w:p>
        </w:tc>
        <w:tc>
          <w:tcPr>
            <w:tcW w:w="3024" w:type="dxa"/>
            <w:hideMark/>
          </w:tcPr>
          <w:p w14:paraId="563FFBD6" w14:textId="77777777" w:rsidR="00F67F0E" w:rsidRPr="009606A0" w:rsidRDefault="00F67F0E" w:rsidP="00A26FD7">
            <w:pPr>
              <w:spacing w:before="60" w:after="60"/>
              <w:rPr>
                <w:lang w:eastAsia="x-none"/>
              </w:rPr>
            </w:pPr>
            <w:r w:rsidRPr="009606A0">
              <w:rPr>
                <w:lang w:eastAsia="x-none"/>
              </w:rPr>
              <w:t>September 2022</w:t>
            </w:r>
          </w:p>
        </w:tc>
      </w:tr>
      <w:tr w:rsidR="00F67F0E" w:rsidRPr="009606A0" w14:paraId="248B475F" w14:textId="77777777" w:rsidTr="00A26FD7">
        <w:trPr>
          <w:trHeight w:val="60"/>
        </w:trPr>
        <w:tc>
          <w:tcPr>
            <w:tcW w:w="6768" w:type="dxa"/>
            <w:hideMark/>
          </w:tcPr>
          <w:p w14:paraId="625CAFB5" w14:textId="77777777" w:rsidR="00F67F0E" w:rsidRPr="009606A0" w:rsidRDefault="00F67F0E" w:rsidP="00A26FD7">
            <w:pPr>
              <w:spacing w:before="60" w:after="60"/>
              <w:rPr>
                <w:lang w:eastAsia="x-none"/>
              </w:rPr>
            </w:pPr>
            <w:r w:rsidRPr="009606A0">
              <w:rPr>
                <w:lang w:eastAsia="x-none"/>
              </w:rPr>
              <w:t>Administration of the embedded field test</w:t>
            </w:r>
          </w:p>
        </w:tc>
        <w:tc>
          <w:tcPr>
            <w:tcW w:w="3024" w:type="dxa"/>
            <w:hideMark/>
          </w:tcPr>
          <w:p w14:paraId="18CDA6F8" w14:textId="77777777" w:rsidR="00F67F0E" w:rsidRPr="009606A0" w:rsidRDefault="00F67F0E" w:rsidP="00A26FD7">
            <w:pPr>
              <w:spacing w:before="60" w:after="60"/>
              <w:rPr>
                <w:lang w:eastAsia="x-none"/>
              </w:rPr>
            </w:pPr>
            <w:r w:rsidRPr="009606A0">
              <w:rPr>
                <w:lang w:eastAsia="x-none"/>
              </w:rPr>
              <w:t>2023–24 administration</w:t>
            </w:r>
          </w:p>
        </w:tc>
      </w:tr>
      <w:tr w:rsidR="00F67F0E" w:rsidRPr="009606A0" w14:paraId="4FDD60AD" w14:textId="77777777" w:rsidTr="00A26FD7">
        <w:trPr>
          <w:trHeight w:val="60"/>
        </w:trPr>
        <w:tc>
          <w:tcPr>
            <w:tcW w:w="6768" w:type="dxa"/>
          </w:tcPr>
          <w:p w14:paraId="0E3DC1BC" w14:textId="77777777" w:rsidR="00F67F0E" w:rsidRPr="009606A0" w:rsidRDefault="00F67F0E" w:rsidP="00A26FD7">
            <w:pPr>
              <w:spacing w:before="60" w:after="60"/>
              <w:rPr>
                <w:lang w:eastAsia="x-none"/>
              </w:rPr>
            </w:pPr>
            <w:r w:rsidRPr="009606A0">
              <w:rPr>
                <w:lang w:eastAsia="x-none"/>
              </w:rPr>
              <w:t>Dimensionality study</w:t>
            </w:r>
          </w:p>
        </w:tc>
        <w:tc>
          <w:tcPr>
            <w:tcW w:w="3024" w:type="dxa"/>
          </w:tcPr>
          <w:p w14:paraId="723E01F1" w14:textId="77777777" w:rsidR="00F67F0E" w:rsidRPr="009606A0" w:rsidRDefault="00F67F0E" w:rsidP="00A26FD7">
            <w:pPr>
              <w:spacing w:before="60" w:after="60"/>
              <w:rPr>
                <w:lang w:eastAsia="x-none"/>
              </w:rPr>
            </w:pPr>
            <w:r w:rsidRPr="009606A0">
              <w:t>Spring and summer 2024</w:t>
            </w:r>
          </w:p>
        </w:tc>
      </w:tr>
      <w:tr w:rsidR="00F67F0E" w:rsidRPr="009606A0" w14:paraId="1903CCDA" w14:textId="77777777" w:rsidTr="00A26FD7">
        <w:trPr>
          <w:trHeight w:val="60"/>
        </w:trPr>
        <w:tc>
          <w:tcPr>
            <w:tcW w:w="6768" w:type="dxa"/>
            <w:hideMark/>
          </w:tcPr>
          <w:p w14:paraId="7AD2BCDD" w14:textId="77777777" w:rsidR="00F67F0E" w:rsidRPr="009606A0" w:rsidRDefault="00F67F0E" w:rsidP="00A26FD7">
            <w:pPr>
              <w:spacing w:before="60" w:after="60"/>
              <w:rPr>
                <w:lang w:eastAsia="x-none"/>
              </w:rPr>
            </w:pPr>
            <w:r w:rsidRPr="009606A0">
              <w:t>Administration of the operational test of the newly expanded CSA</w:t>
            </w:r>
          </w:p>
        </w:tc>
        <w:tc>
          <w:tcPr>
            <w:tcW w:w="3024" w:type="dxa"/>
            <w:hideMark/>
          </w:tcPr>
          <w:p w14:paraId="01A45955" w14:textId="77777777" w:rsidR="00F67F0E" w:rsidRPr="009606A0" w:rsidRDefault="00F67F0E" w:rsidP="00A26FD7">
            <w:pPr>
              <w:spacing w:before="60" w:after="60"/>
              <w:rPr>
                <w:lang w:eastAsia="x-none"/>
              </w:rPr>
            </w:pPr>
            <w:r w:rsidRPr="009606A0">
              <w:rPr>
                <w:lang w:eastAsia="x-none"/>
              </w:rPr>
              <w:t>2024–25 administration</w:t>
            </w:r>
          </w:p>
        </w:tc>
      </w:tr>
      <w:tr w:rsidR="00F67F0E" w:rsidRPr="009606A0" w14:paraId="7EF8BED6" w14:textId="77777777" w:rsidTr="00A26FD7">
        <w:trPr>
          <w:trHeight w:val="60"/>
        </w:trPr>
        <w:tc>
          <w:tcPr>
            <w:tcW w:w="6768" w:type="dxa"/>
          </w:tcPr>
          <w:p w14:paraId="41D678CD" w14:textId="77777777" w:rsidR="00F67F0E" w:rsidRPr="009606A0" w:rsidRDefault="00F67F0E" w:rsidP="00A26FD7">
            <w:pPr>
              <w:spacing w:before="60" w:after="60"/>
            </w:pPr>
            <w:r w:rsidRPr="009606A0">
              <w:t>Standard setting</w:t>
            </w:r>
          </w:p>
        </w:tc>
        <w:tc>
          <w:tcPr>
            <w:tcW w:w="3024" w:type="dxa"/>
          </w:tcPr>
          <w:p w14:paraId="5BE518E4" w14:textId="77777777" w:rsidR="00F67F0E" w:rsidRPr="009606A0" w:rsidRDefault="00F67F0E" w:rsidP="00A26FD7">
            <w:pPr>
              <w:spacing w:before="60" w:after="60"/>
            </w:pPr>
            <w:r w:rsidRPr="009606A0">
              <w:t>Summer 2025</w:t>
            </w:r>
          </w:p>
        </w:tc>
      </w:tr>
      <w:tr w:rsidR="00F67F0E" w:rsidRPr="009606A0" w14:paraId="090778B2" w14:textId="77777777" w:rsidTr="00A26FD7">
        <w:trPr>
          <w:trHeight w:val="432"/>
        </w:trPr>
        <w:tc>
          <w:tcPr>
            <w:tcW w:w="6768" w:type="dxa"/>
            <w:hideMark/>
          </w:tcPr>
          <w:p w14:paraId="27BE1A0B" w14:textId="77777777" w:rsidR="00F67F0E" w:rsidRPr="009606A0" w:rsidRDefault="00F67F0E" w:rsidP="00A26FD7">
            <w:pPr>
              <w:spacing w:before="60" w:after="60"/>
              <w:rPr>
                <w:lang w:eastAsia="ko-KR"/>
              </w:rPr>
            </w:pPr>
            <w:r w:rsidRPr="009606A0">
              <w:t>SBE action on the threshold scores and reporting ALDs</w:t>
            </w:r>
          </w:p>
        </w:tc>
        <w:tc>
          <w:tcPr>
            <w:tcW w:w="3024" w:type="dxa"/>
            <w:hideMark/>
          </w:tcPr>
          <w:p w14:paraId="42F9ED0A" w14:textId="77777777" w:rsidR="00F67F0E" w:rsidRPr="009606A0" w:rsidRDefault="00F67F0E" w:rsidP="00A26FD7">
            <w:pPr>
              <w:spacing w:before="60" w:after="60"/>
            </w:pPr>
            <w:r w:rsidRPr="009606A0">
              <w:t>September 2025</w:t>
            </w:r>
          </w:p>
        </w:tc>
      </w:tr>
    </w:tbl>
    <w:p w14:paraId="7EADF2E4" w14:textId="77777777" w:rsidR="00F67F0E" w:rsidRPr="009606A0" w:rsidRDefault="00F67F0E" w:rsidP="00F67F0E">
      <w:pPr>
        <w:pStyle w:val="Heading2"/>
        <w:pageBreakBefore/>
        <w:ind w:left="1440" w:hanging="1440"/>
        <w:rPr>
          <w:sz w:val="36"/>
          <w:szCs w:val="36"/>
        </w:rPr>
      </w:pPr>
      <w:bookmarkStart w:id="74" w:name="_Toc112857883"/>
      <w:r w:rsidRPr="009606A0">
        <w:rPr>
          <w:sz w:val="36"/>
          <w:szCs w:val="36"/>
          <w:lang w:eastAsia="zh-CN"/>
        </w:rPr>
        <w:lastRenderedPageBreak/>
        <w:t>Appendix B: References</w:t>
      </w:r>
      <w:bookmarkEnd w:id="74"/>
    </w:p>
    <w:p w14:paraId="724C17CD" w14:textId="77777777" w:rsidR="00F67F0E" w:rsidRPr="009606A0" w:rsidRDefault="00F67F0E" w:rsidP="00F67F0E">
      <w:pPr>
        <w:pStyle w:val="References"/>
        <w:rPr>
          <w:color w:val="000000" w:themeColor="text1"/>
        </w:rPr>
      </w:pPr>
      <w:proofErr w:type="spellStart"/>
      <w:r w:rsidRPr="009606A0">
        <w:rPr>
          <w:color w:val="000000" w:themeColor="text1"/>
        </w:rPr>
        <w:t>Finegan</w:t>
      </w:r>
      <w:proofErr w:type="spellEnd"/>
      <w:r w:rsidRPr="009606A0">
        <w:rPr>
          <w:color w:val="000000" w:themeColor="text1"/>
        </w:rPr>
        <w:t xml:space="preserve">, E., &amp; </w:t>
      </w:r>
      <w:proofErr w:type="spellStart"/>
      <w:r w:rsidRPr="009606A0">
        <w:rPr>
          <w:color w:val="000000" w:themeColor="text1"/>
        </w:rPr>
        <w:t>Biber</w:t>
      </w:r>
      <w:proofErr w:type="spellEnd"/>
      <w:r w:rsidRPr="009606A0">
        <w:rPr>
          <w:color w:val="000000" w:themeColor="text1"/>
        </w:rPr>
        <w:t xml:space="preserve">, D. (2001). Register variation and social dialect variation: The register axiom. In P. Eckert &amp; J. R. </w:t>
      </w:r>
      <w:proofErr w:type="spellStart"/>
      <w:r w:rsidRPr="009606A0">
        <w:rPr>
          <w:color w:val="000000" w:themeColor="text1"/>
        </w:rPr>
        <w:t>Rickford</w:t>
      </w:r>
      <w:proofErr w:type="spellEnd"/>
      <w:r w:rsidRPr="009606A0">
        <w:rPr>
          <w:color w:val="000000" w:themeColor="text1"/>
        </w:rPr>
        <w:t xml:space="preserve"> (Eds.), </w:t>
      </w:r>
      <w:r w:rsidRPr="009606A0">
        <w:rPr>
          <w:i/>
          <w:color w:val="000000" w:themeColor="text1"/>
        </w:rPr>
        <w:t>Style and sociolinguistic variation</w:t>
      </w:r>
      <w:r w:rsidRPr="009606A0">
        <w:rPr>
          <w:color w:val="000000" w:themeColor="text1"/>
        </w:rPr>
        <w:t xml:space="preserve"> (pp. 235–‍68). Cambridge: Cambridge University Press.</w:t>
      </w:r>
    </w:p>
    <w:p w14:paraId="6C3A00CA" w14:textId="77777777" w:rsidR="00F67F0E" w:rsidRPr="009606A0" w:rsidRDefault="00F67F0E" w:rsidP="00F67F0E">
      <w:pPr>
        <w:pStyle w:val="References"/>
        <w:rPr>
          <w:color w:val="000000" w:themeColor="text1"/>
        </w:rPr>
      </w:pPr>
      <w:r w:rsidRPr="009606A0">
        <w:t xml:space="preserve">Masters, G. N. (1982). A Rasch model for partial credit scoring. </w:t>
      </w:r>
      <w:proofErr w:type="spellStart"/>
      <w:r w:rsidRPr="009606A0">
        <w:rPr>
          <w:i/>
          <w:iCs/>
        </w:rPr>
        <w:t>Psychometrika</w:t>
      </w:r>
      <w:proofErr w:type="spellEnd"/>
      <w:r w:rsidRPr="009606A0">
        <w:rPr>
          <w:i/>
          <w:iCs/>
        </w:rPr>
        <w:t>, 47</w:t>
      </w:r>
      <w:r w:rsidRPr="009606A0">
        <w:t>(2), 149–‍74.</w:t>
      </w:r>
    </w:p>
    <w:p w14:paraId="083D4630" w14:textId="77777777" w:rsidR="00F67F0E" w:rsidRPr="009606A0" w:rsidRDefault="00F67F0E" w:rsidP="00F67F0E">
      <w:pPr>
        <w:pStyle w:val="References"/>
        <w:rPr>
          <w:color w:val="000000" w:themeColor="text1"/>
        </w:rPr>
      </w:pPr>
      <w:r w:rsidRPr="009606A0">
        <w:t xml:space="preserve">Valdés, G., Fishman, J., Chávez, R., &amp; Pérez, W. (2006). </w:t>
      </w:r>
      <w:r w:rsidRPr="009606A0">
        <w:rPr>
          <w:i/>
        </w:rPr>
        <w:t>Developing minority language resources: The case of Spanish in California</w:t>
      </w:r>
      <w:r w:rsidRPr="009606A0">
        <w:t xml:space="preserve">. </w:t>
      </w:r>
      <w:proofErr w:type="spellStart"/>
      <w:r w:rsidRPr="009606A0">
        <w:t>Clevedon</w:t>
      </w:r>
      <w:proofErr w:type="spellEnd"/>
      <w:r w:rsidRPr="009606A0">
        <w:t>, UK: Multilingual Matters.</w:t>
      </w:r>
    </w:p>
    <w:p w14:paraId="20F2C327" w14:textId="77777777" w:rsidR="00DA0B6C" w:rsidRPr="009606A0" w:rsidRDefault="00DA0B6C" w:rsidP="00F67F0E">
      <w:pPr>
        <w:pStyle w:val="ListParagraph"/>
        <w:spacing w:after="240"/>
        <w:contextualSpacing w:val="0"/>
        <w:rPr>
          <w:rFonts w:cs="Arial"/>
          <w:b/>
          <w:bCs/>
          <w:color w:val="000000" w:themeColor="text1"/>
        </w:rPr>
        <w:sectPr w:rsidR="00DA0B6C" w:rsidRPr="009606A0" w:rsidSect="00507D10">
          <w:headerReference w:type="even" r:id="rId27"/>
          <w:footerReference w:type="even" r:id="rId28"/>
          <w:headerReference w:type="first" r:id="rId29"/>
          <w:footerReference w:type="first" r:id="rId30"/>
          <w:pgSz w:w="12240" w:h="15840" w:code="1"/>
          <w:pgMar w:top="1440" w:right="1080" w:bottom="1080" w:left="1440" w:header="720" w:footer="360" w:gutter="0"/>
          <w:cols w:space="720"/>
          <w:docGrid w:linePitch="360"/>
        </w:sectPr>
      </w:pPr>
    </w:p>
    <w:p w14:paraId="406C2F35" w14:textId="77777777" w:rsidR="00DA0B6C" w:rsidRPr="009606A0" w:rsidRDefault="00DA0B6C" w:rsidP="00DA0B6C">
      <w:pPr>
        <w:spacing w:before="1680" w:after="960"/>
        <w:jc w:val="center"/>
        <w:rPr>
          <w:rFonts w:eastAsia="SimSun" w:cs="Calibri"/>
        </w:rPr>
      </w:pPr>
      <w:bookmarkStart w:id="75" w:name="_Toc486146907"/>
      <w:bookmarkStart w:id="76" w:name="_Toc486153036"/>
      <w:r w:rsidRPr="009606A0">
        <w:rPr>
          <w:rFonts w:eastAsia="Calibri"/>
          <w:noProof/>
          <w:szCs w:val="22"/>
        </w:rPr>
        <w:lastRenderedPageBreak/>
        <w:drawing>
          <wp:inline distT="0" distB="0" distL="0" distR="0" wp14:anchorId="4A92281B" wp14:editId="64195E10">
            <wp:extent cx="1956816" cy="960120"/>
            <wp:effectExtent l="0" t="0" r="5715"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6816" cy="960120"/>
                    </a:xfrm>
                    <a:prstGeom prst="rect">
                      <a:avLst/>
                    </a:prstGeom>
                    <a:noFill/>
                    <a:ln>
                      <a:noFill/>
                    </a:ln>
                  </pic:spPr>
                </pic:pic>
              </a:graphicData>
            </a:graphic>
          </wp:inline>
        </w:drawing>
      </w:r>
    </w:p>
    <w:p w14:paraId="115BE404" w14:textId="77777777" w:rsidR="00DA0B6C" w:rsidRPr="009606A0" w:rsidRDefault="00DA0B6C" w:rsidP="00DA0B6C">
      <w:pPr>
        <w:keepNext/>
        <w:spacing w:before="120" w:after="120" w:line="276" w:lineRule="auto"/>
        <w:jc w:val="center"/>
        <w:outlineLvl w:val="0"/>
        <w:rPr>
          <w:rFonts w:eastAsia="Calibri" w:cs="Arial"/>
          <w:b/>
          <w:bCs/>
          <w:kern w:val="32"/>
          <w:sz w:val="52"/>
          <w:szCs w:val="52"/>
          <w:lang w:eastAsia="x-none"/>
        </w:rPr>
      </w:pPr>
      <w:bookmarkStart w:id="77" w:name="_Toc14960465"/>
      <w:bookmarkStart w:id="78" w:name="_Toc15042880"/>
      <w:bookmarkStart w:id="79" w:name="_Toc15043104"/>
      <w:bookmarkStart w:id="80" w:name="_Toc15284371"/>
      <w:bookmarkStart w:id="81" w:name="_Toc15284446"/>
      <w:bookmarkStart w:id="82" w:name="_Toc15284784"/>
      <w:bookmarkStart w:id="83" w:name="_Toc15365177"/>
      <w:bookmarkStart w:id="84" w:name="_Toc15451030"/>
      <w:bookmarkStart w:id="85" w:name="_Toc18943889"/>
      <w:r w:rsidRPr="009606A0">
        <w:rPr>
          <w:rFonts w:eastAsia="Calibri" w:cs="Arial"/>
          <w:b/>
          <w:bCs/>
          <w:kern w:val="32"/>
          <w:sz w:val="52"/>
          <w:szCs w:val="52"/>
          <w:lang w:eastAsia="x-none"/>
        </w:rPr>
        <w:t>California Spanish Assessment Revised Test Blueprint</w:t>
      </w:r>
      <w:bookmarkEnd w:id="77"/>
      <w:bookmarkEnd w:id="78"/>
      <w:bookmarkEnd w:id="79"/>
      <w:bookmarkEnd w:id="80"/>
      <w:bookmarkEnd w:id="81"/>
      <w:bookmarkEnd w:id="82"/>
      <w:bookmarkEnd w:id="83"/>
      <w:bookmarkEnd w:id="84"/>
      <w:bookmarkEnd w:id="85"/>
    </w:p>
    <w:p w14:paraId="0D47262D" w14:textId="77777777" w:rsidR="00DA0B6C" w:rsidRPr="009606A0" w:rsidRDefault="00DA0B6C" w:rsidP="00DA0B6C">
      <w:pPr>
        <w:spacing w:before="960" w:after="120"/>
        <w:jc w:val="center"/>
        <w:rPr>
          <w:rFonts w:eastAsia="SimSun" w:cs="Arial"/>
          <w:b/>
          <w:sz w:val="32"/>
          <w:szCs w:val="32"/>
        </w:rPr>
      </w:pPr>
      <w:r w:rsidRPr="009606A0">
        <w:rPr>
          <w:rFonts w:eastAsia="SimSun" w:cs="Arial"/>
          <w:b/>
          <w:sz w:val="32"/>
          <w:szCs w:val="32"/>
        </w:rPr>
        <w:t>Contract #CN220002</w:t>
      </w:r>
    </w:p>
    <w:p w14:paraId="7D905314" w14:textId="77777777" w:rsidR="00DA0B6C" w:rsidRPr="009606A0" w:rsidRDefault="00DA0B6C" w:rsidP="00DA0B6C">
      <w:pPr>
        <w:spacing w:after="120"/>
        <w:jc w:val="center"/>
        <w:rPr>
          <w:rFonts w:eastAsia="SimSun" w:cs="Arial"/>
          <w:b/>
          <w:sz w:val="32"/>
          <w:szCs w:val="32"/>
        </w:rPr>
      </w:pPr>
      <w:r w:rsidRPr="009606A0">
        <w:rPr>
          <w:rFonts w:eastAsia="SimSun" w:cs="Arial"/>
          <w:b/>
          <w:sz w:val="32"/>
          <w:szCs w:val="32"/>
        </w:rPr>
        <w:t>Prepared for the California Department of Education by ETS</w:t>
      </w:r>
    </w:p>
    <w:p w14:paraId="24D01217" w14:textId="5D83AD66" w:rsidR="00DA0B6C" w:rsidRPr="009606A0" w:rsidRDefault="00534DEC" w:rsidP="00DA0B6C">
      <w:pPr>
        <w:keepNext/>
        <w:keepLines/>
        <w:spacing w:before="240" w:after="600"/>
        <w:jc w:val="center"/>
        <w:rPr>
          <w:rFonts w:eastAsia="MS Gothic" w:cs="Arial"/>
          <w:b/>
          <w:sz w:val="32"/>
          <w:szCs w:val="32"/>
        </w:rPr>
      </w:pPr>
      <w:r w:rsidRPr="009606A0">
        <w:rPr>
          <w:rFonts w:eastAsia="MS Gothic" w:cs="Arial"/>
          <w:b/>
          <w:sz w:val="32"/>
          <w:szCs w:val="32"/>
        </w:rPr>
        <w:t>July 1</w:t>
      </w:r>
      <w:r w:rsidR="00BC7F64" w:rsidRPr="009606A0">
        <w:rPr>
          <w:rFonts w:eastAsia="MS Gothic" w:cs="Arial"/>
          <w:b/>
          <w:sz w:val="32"/>
          <w:szCs w:val="32"/>
        </w:rPr>
        <w:t>,</w:t>
      </w:r>
      <w:r w:rsidR="00DA0B6C" w:rsidRPr="009606A0">
        <w:rPr>
          <w:rFonts w:eastAsia="MS Gothic" w:cs="Arial"/>
          <w:b/>
          <w:sz w:val="32"/>
          <w:szCs w:val="32"/>
        </w:rPr>
        <w:t xml:space="preserve"> 2022</w:t>
      </w:r>
    </w:p>
    <w:p w14:paraId="5D52BE84" w14:textId="77777777" w:rsidR="00DA0B6C" w:rsidRPr="009606A0" w:rsidRDefault="00DA0B6C" w:rsidP="00DA0B6C">
      <w:pPr>
        <w:spacing w:after="120"/>
        <w:jc w:val="center"/>
        <w:rPr>
          <w:rFonts w:eastAsia="Calibri"/>
          <w:szCs w:val="22"/>
        </w:rPr>
      </w:pPr>
      <w:r w:rsidRPr="009606A0">
        <w:rPr>
          <w:rFonts w:eastAsia="Calibri"/>
          <w:noProof/>
          <w:szCs w:val="22"/>
        </w:rPr>
        <w:drawing>
          <wp:inline distT="0" distB="0" distL="0" distR="0" wp14:anchorId="3C3A65E0" wp14:editId="276328F4">
            <wp:extent cx="1179576" cy="841248"/>
            <wp:effectExtent l="0" t="0" r="1905" b="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576" cy="841248"/>
                    </a:xfrm>
                    <a:prstGeom prst="rect">
                      <a:avLst/>
                    </a:prstGeom>
                    <a:noFill/>
                    <a:ln>
                      <a:noFill/>
                    </a:ln>
                  </pic:spPr>
                </pic:pic>
              </a:graphicData>
            </a:graphic>
          </wp:inline>
        </w:drawing>
      </w:r>
    </w:p>
    <w:p w14:paraId="4A63B6B4" w14:textId="77777777" w:rsidR="00DA0B6C" w:rsidRPr="009606A0" w:rsidRDefault="00DA0B6C" w:rsidP="00DA0B6C">
      <w:pPr>
        <w:keepNext/>
        <w:keepLines/>
        <w:pageBreakBefore/>
        <w:numPr>
          <w:ilvl w:val="0"/>
          <w:numId w:val="33"/>
        </w:numPr>
        <w:tabs>
          <w:tab w:val="num" w:pos="360"/>
        </w:tabs>
        <w:spacing w:before="240" w:after="40" w:line="259" w:lineRule="auto"/>
        <w:ind w:left="0" w:firstLine="0"/>
        <w:rPr>
          <w:rFonts w:eastAsia="Yu Gothic Light"/>
          <w:b/>
          <w:sz w:val="32"/>
          <w:szCs w:val="32"/>
        </w:rPr>
      </w:pPr>
      <w:r w:rsidRPr="009606A0">
        <w:rPr>
          <w:rFonts w:eastAsia="Yu Gothic Light"/>
          <w:b/>
          <w:sz w:val="32"/>
          <w:szCs w:val="32"/>
        </w:rPr>
        <w:lastRenderedPageBreak/>
        <w:t>Table of Contents</w:t>
      </w:r>
    </w:p>
    <w:p w14:paraId="6E64EEAE" w14:textId="7029402A" w:rsidR="00DA0B6C" w:rsidRPr="009606A0" w:rsidRDefault="00DA0B6C" w:rsidP="00DA0B6C">
      <w:pPr>
        <w:tabs>
          <w:tab w:val="right" w:leader="dot" w:pos="9907"/>
        </w:tabs>
        <w:spacing w:before="60" w:after="20"/>
        <w:ind w:left="144" w:hanging="144"/>
        <w:rPr>
          <w:rFonts w:ascii="Calibri" w:eastAsia="Yu Mincho" w:hAnsi="Calibri" w:cs="Arial"/>
          <w:noProof/>
          <w:sz w:val="22"/>
          <w:szCs w:val="22"/>
        </w:rPr>
      </w:pPr>
      <w:r w:rsidRPr="009606A0">
        <w:rPr>
          <w:rFonts w:eastAsia="SimSun" w:cs="Arial"/>
          <w:b/>
          <w:noProof/>
          <w:color w:val="0000FF"/>
          <w:u w:val="single"/>
        </w:rPr>
        <w:fldChar w:fldCharType="begin"/>
      </w:r>
      <w:r w:rsidRPr="009606A0">
        <w:rPr>
          <w:rFonts w:eastAsia="SimSun" w:cs="Arial"/>
          <w:b/>
          <w:noProof/>
          <w:color w:val="0000FF"/>
          <w:u w:val="single"/>
        </w:rPr>
        <w:instrText xml:space="preserve"> TOC \h \z \u \t "Heading 2,1,Heading 3,2,Heading 4,3" </w:instrText>
      </w:r>
      <w:r w:rsidRPr="009606A0">
        <w:rPr>
          <w:rFonts w:eastAsia="SimSun" w:cs="Arial"/>
          <w:b/>
          <w:noProof/>
          <w:color w:val="0000FF"/>
          <w:u w:val="single"/>
        </w:rPr>
        <w:fldChar w:fldCharType="separate"/>
      </w:r>
      <w:hyperlink w:anchor="_Toc100927634" w:history="1">
        <w:r w:rsidRPr="009606A0">
          <w:rPr>
            <w:rFonts w:eastAsia="SimSun" w:cs="Arial"/>
            <w:b/>
            <w:noProof/>
            <w:color w:val="0000FF"/>
            <w:szCs w:val="18"/>
          </w:rPr>
          <w:t>Introduction to the Revised Blueprint for the California Spanish Assessment</w:t>
        </w:r>
        <w:r w:rsidRPr="009606A0">
          <w:rPr>
            <w:rFonts w:eastAsia="SimSun" w:cs="Arial"/>
            <w:b/>
            <w:noProof/>
            <w:webHidden/>
            <w:color w:val="0000FF"/>
            <w:szCs w:val="18"/>
          </w:rPr>
          <w:tab/>
        </w:r>
        <w:r w:rsidRPr="009606A0">
          <w:rPr>
            <w:rFonts w:eastAsia="SimSun" w:cs="Arial"/>
            <w:b/>
            <w:noProof/>
            <w:webHidden/>
            <w:color w:val="0000FF"/>
            <w:szCs w:val="18"/>
          </w:rPr>
          <w:fldChar w:fldCharType="begin"/>
        </w:r>
        <w:r w:rsidRPr="009606A0">
          <w:rPr>
            <w:rFonts w:eastAsia="SimSun" w:cs="Arial"/>
            <w:b/>
            <w:noProof/>
            <w:webHidden/>
            <w:color w:val="0000FF"/>
            <w:szCs w:val="18"/>
          </w:rPr>
          <w:instrText xml:space="preserve"> PAGEREF _Toc100927634 \h </w:instrText>
        </w:r>
        <w:r w:rsidRPr="009606A0">
          <w:rPr>
            <w:rFonts w:eastAsia="SimSun" w:cs="Arial"/>
            <w:b/>
            <w:noProof/>
            <w:webHidden/>
            <w:color w:val="0000FF"/>
            <w:szCs w:val="18"/>
          </w:rPr>
        </w:r>
        <w:r w:rsidRPr="009606A0">
          <w:rPr>
            <w:rFonts w:eastAsia="SimSun" w:cs="Arial"/>
            <w:b/>
            <w:noProof/>
            <w:webHidden/>
            <w:color w:val="0000FF"/>
            <w:szCs w:val="18"/>
          </w:rPr>
          <w:fldChar w:fldCharType="separate"/>
        </w:r>
        <w:r w:rsidR="00507D10" w:rsidRPr="009606A0">
          <w:rPr>
            <w:rFonts w:eastAsia="SimSun" w:cs="Arial"/>
            <w:b/>
            <w:noProof/>
            <w:webHidden/>
            <w:color w:val="0000FF"/>
            <w:szCs w:val="18"/>
          </w:rPr>
          <w:t>3</w:t>
        </w:r>
        <w:r w:rsidRPr="009606A0">
          <w:rPr>
            <w:rFonts w:eastAsia="SimSun" w:cs="Arial"/>
            <w:b/>
            <w:noProof/>
            <w:webHidden/>
            <w:color w:val="0000FF"/>
            <w:szCs w:val="18"/>
          </w:rPr>
          <w:fldChar w:fldCharType="end"/>
        </w:r>
      </w:hyperlink>
    </w:p>
    <w:p w14:paraId="31257A81" w14:textId="38A1E0A5" w:rsidR="00DA0B6C" w:rsidRPr="009606A0" w:rsidRDefault="00CA2D6E" w:rsidP="00DA0B6C">
      <w:pPr>
        <w:tabs>
          <w:tab w:val="right" w:leader="dot" w:pos="9907"/>
        </w:tabs>
        <w:spacing w:before="60" w:after="20"/>
        <w:ind w:left="144" w:hanging="144"/>
        <w:rPr>
          <w:rFonts w:ascii="Calibri" w:eastAsia="Yu Mincho" w:hAnsi="Calibri" w:cs="Arial"/>
          <w:noProof/>
          <w:sz w:val="22"/>
          <w:szCs w:val="22"/>
        </w:rPr>
      </w:pPr>
      <w:hyperlink w:anchor="_Toc100927635" w:history="1">
        <w:r w:rsidR="00DA0B6C" w:rsidRPr="009606A0">
          <w:rPr>
            <w:rFonts w:eastAsia="SimSun" w:cs="Arial"/>
            <w:b/>
            <w:noProof/>
            <w:color w:val="0000FF"/>
            <w:szCs w:val="18"/>
          </w:rPr>
          <w:t>Revised Blueprint for the CSA</w:t>
        </w:r>
        <w:r w:rsidR="00DA0B6C" w:rsidRPr="009606A0">
          <w:rPr>
            <w:rFonts w:eastAsia="SimSun" w:cs="Arial"/>
            <w:b/>
            <w:noProof/>
            <w:webHidden/>
            <w:color w:val="0000FF"/>
            <w:szCs w:val="18"/>
          </w:rPr>
          <w:tab/>
        </w:r>
        <w:r w:rsidR="00DA0B6C" w:rsidRPr="009606A0">
          <w:rPr>
            <w:rFonts w:eastAsia="SimSun" w:cs="Arial"/>
            <w:b/>
            <w:noProof/>
            <w:webHidden/>
            <w:color w:val="0000FF"/>
            <w:szCs w:val="18"/>
          </w:rPr>
          <w:fldChar w:fldCharType="begin"/>
        </w:r>
        <w:r w:rsidR="00DA0B6C" w:rsidRPr="009606A0">
          <w:rPr>
            <w:rFonts w:eastAsia="SimSun" w:cs="Arial"/>
            <w:b/>
            <w:noProof/>
            <w:webHidden/>
            <w:color w:val="0000FF"/>
            <w:szCs w:val="18"/>
          </w:rPr>
          <w:instrText xml:space="preserve"> PAGEREF _Toc100927635 \h </w:instrText>
        </w:r>
        <w:r w:rsidR="00DA0B6C" w:rsidRPr="009606A0">
          <w:rPr>
            <w:rFonts w:eastAsia="SimSun" w:cs="Arial"/>
            <w:b/>
            <w:noProof/>
            <w:webHidden/>
            <w:color w:val="0000FF"/>
            <w:szCs w:val="18"/>
          </w:rPr>
        </w:r>
        <w:r w:rsidR="00DA0B6C" w:rsidRPr="009606A0">
          <w:rPr>
            <w:rFonts w:eastAsia="SimSun" w:cs="Arial"/>
            <w:b/>
            <w:noProof/>
            <w:webHidden/>
            <w:color w:val="0000FF"/>
            <w:szCs w:val="18"/>
          </w:rPr>
          <w:fldChar w:fldCharType="separate"/>
        </w:r>
        <w:r w:rsidR="00507D10" w:rsidRPr="009606A0">
          <w:rPr>
            <w:rFonts w:eastAsia="SimSun" w:cs="Arial"/>
            <w:b/>
            <w:noProof/>
            <w:webHidden/>
            <w:color w:val="0000FF"/>
            <w:szCs w:val="18"/>
          </w:rPr>
          <w:t>5</w:t>
        </w:r>
        <w:r w:rsidR="00DA0B6C" w:rsidRPr="009606A0">
          <w:rPr>
            <w:rFonts w:eastAsia="SimSun" w:cs="Arial"/>
            <w:b/>
            <w:noProof/>
            <w:webHidden/>
            <w:color w:val="0000FF"/>
            <w:szCs w:val="18"/>
          </w:rPr>
          <w:fldChar w:fldCharType="end"/>
        </w:r>
      </w:hyperlink>
    </w:p>
    <w:p w14:paraId="05D972EB" w14:textId="0D8BBEA5"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36" w:history="1">
        <w:r w:rsidR="00DA0B6C" w:rsidRPr="009606A0">
          <w:rPr>
            <w:rFonts w:eastAsia="SimSun" w:cs="Calibri"/>
            <w:noProof/>
            <w:color w:val="0000FF"/>
            <w:szCs w:val="18"/>
            <w:lang w:bidi="en-US"/>
          </w:rPr>
          <w:t>Blueprint Overview</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_Toc100927636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5</w:t>
        </w:r>
        <w:r w:rsidR="00DA0B6C" w:rsidRPr="009606A0">
          <w:rPr>
            <w:rFonts w:eastAsia="SimSun" w:cs="Calibri"/>
            <w:noProof/>
            <w:webHidden/>
            <w:color w:val="0000FF"/>
            <w:szCs w:val="18"/>
            <w:lang w:bidi="en-US"/>
          </w:rPr>
          <w:fldChar w:fldCharType="end"/>
        </w:r>
      </w:hyperlink>
    </w:p>
    <w:p w14:paraId="021A62DD" w14:textId="46FFB683"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37" w:history="1">
        <w:r w:rsidR="00DA0B6C" w:rsidRPr="009606A0">
          <w:rPr>
            <w:rFonts w:eastAsia="SimSun" w:cs="Calibri"/>
            <w:noProof/>
            <w:color w:val="0000FF"/>
            <w:szCs w:val="18"/>
            <w:lang w:bidi="en-US"/>
          </w:rPr>
          <w:t>Grade Span: Three Through Five</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_Toc100927637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6</w:t>
        </w:r>
        <w:r w:rsidR="00DA0B6C" w:rsidRPr="009606A0">
          <w:rPr>
            <w:rFonts w:eastAsia="SimSun" w:cs="Calibri"/>
            <w:noProof/>
            <w:webHidden/>
            <w:color w:val="0000FF"/>
            <w:szCs w:val="18"/>
            <w:lang w:bidi="en-US"/>
          </w:rPr>
          <w:fldChar w:fldCharType="end"/>
        </w:r>
      </w:hyperlink>
    </w:p>
    <w:p w14:paraId="494F6252" w14:textId="6816D752"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38" w:history="1">
        <w:r w:rsidR="00DA0B6C" w:rsidRPr="009606A0">
          <w:rPr>
            <w:rFonts w:eastAsia="SimSun" w:cs="Calibri"/>
            <w:noProof/>
            <w:color w:val="0000FF"/>
            <w:szCs w:val="18"/>
            <w:lang w:bidi="en-US"/>
          </w:rPr>
          <w:t>Grade Spans: Six Through Eight and High School</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_Toc100927638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7</w:t>
        </w:r>
        <w:r w:rsidR="00DA0B6C" w:rsidRPr="009606A0">
          <w:rPr>
            <w:rFonts w:eastAsia="SimSun" w:cs="Calibri"/>
            <w:noProof/>
            <w:webHidden/>
            <w:color w:val="0000FF"/>
            <w:szCs w:val="18"/>
            <w:lang w:bidi="en-US"/>
          </w:rPr>
          <w:fldChar w:fldCharType="end"/>
        </w:r>
      </w:hyperlink>
    </w:p>
    <w:p w14:paraId="057BB9D0" w14:textId="22A98AA2"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39" w:history="1">
        <w:r w:rsidR="00DA0B6C" w:rsidRPr="009606A0">
          <w:rPr>
            <w:rFonts w:eastAsia="SimSun" w:cs="Calibri"/>
            <w:noProof/>
            <w:color w:val="0000FF"/>
            <w:szCs w:val="18"/>
            <w:lang w:bidi="en-US"/>
          </w:rPr>
          <w:t>Reading Subcategories</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_Toc100927639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8</w:t>
        </w:r>
        <w:r w:rsidR="00DA0B6C" w:rsidRPr="009606A0">
          <w:rPr>
            <w:rFonts w:eastAsia="SimSun" w:cs="Calibri"/>
            <w:noProof/>
            <w:webHidden/>
            <w:color w:val="0000FF"/>
            <w:szCs w:val="18"/>
            <w:lang w:bidi="en-US"/>
          </w:rPr>
          <w:fldChar w:fldCharType="end"/>
        </w:r>
      </w:hyperlink>
    </w:p>
    <w:p w14:paraId="769418C1" w14:textId="3A1B7782" w:rsidR="00DA0B6C" w:rsidRPr="009606A0" w:rsidRDefault="00CA2D6E" w:rsidP="00DA0B6C">
      <w:pPr>
        <w:tabs>
          <w:tab w:val="right" w:leader="dot" w:pos="9907"/>
        </w:tabs>
        <w:spacing w:before="60" w:after="20"/>
        <w:ind w:left="144" w:hanging="144"/>
        <w:rPr>
          <w:rFonts w:ascii="Calibri" w:eastAsia="Yu Mincho" w:hAnsi="Calibri" w:cs="Arial"/>
          <w:noProof/>
          <w:sz w:val="22"/>
          <w:szCs w:val="22"/>
        </w:rPr>
      </w:pPr>
      <w:hyperlink w:anchor="_Toc100927640" w:history="1">
        <w:r w:rsidR="00DA0B6C" w:rsidRPr="009606A0">
          <w:rPr>
            <w:rFonts w:eastAsia="SimSun" w:cs="Arial"/>
            <w:b/>
            <w:noProof/>
            <w:color w:val="0000FF"/>
            <w:szCs w:val="18"/>
          </w:rPr>
          <w:t>California Common Core State Standards en Español Sampling</w:t>
        </w:r>
        <w:r w:rsidR="00DA0B6C" w:rsidRPr="009606A0">
          <w:rPr>
            <w:rFonts w:eastAsia="SimSun" w:cs="Arial"/>
            <w:b/>
            <w:noProof/>
            <w:webHidden/>
            <w:color w:val="0000FF"/>
            <w:szCs w:val="18"/>
          </w:rPr>
          <w:tab/>
        </w:r>
        <w:r w:rsidR="00DA0B6C" w:rsidRPr="009606A0">
          <w:rPr>
            <w:rFonts w:eastAsia="SimSun" w:cs="Arial"/>
            <w:b/>
            <w:noProof/>
            <w:webHidden/>
            <w:color w:val="0000FF"/>
            <w:szCs w:val="18"/>
          </w:rPr>
          <w:fldChar w:fldCharType="begin"/>
        </w:r>
        <w:r w:rsidR="00DA0B6C" w:rsidRPr="009606A0">
          <w:rPr>
            <w:rFonts w:eastAsia="SimSun" w:cs="Arial"/>
            <w:b/>
            <w:noProof/>
            <w:webHidden/>
            <w:color w:val="0000FF"/>
            <w:szCs w:val="18"/>
          </w:rPr>
          <w:instrText xml:space="preserve"> PAGEREF _Toc100927640 \h </w:instrText>
        </w:r>
        <w:r w:rsidR="00DA0B6C" w:rsidRPr="009606A0">
          <w:rPr>
            <w:rFonts w:eastAsia="SimSun" w:cs="Arial"/>
            <w:b/>
            <w:noProof/>
            <w:webHidden/>
            <w:color w:val="0000FF"/>
            <w:szCs w:val="18"/>
          </w:rPr>
        </w:r>
        <w:r w:rsidR="00DA0B6C" w:rsidRPr="009606A0">
          <w:rPr>
            <w:rFonts w:eastAsia="SimSun" w:cs="Arial"/>
            <w:b/>
            <w:noProof/>
            <w:webHidden/>
            <w:color w:val="0000FF"/>
            <w:szCs w:val="18"/>
          </w:rPr>
          <w:fldChar w:fldCharType="separate"/>
        </w:r>
        <w:r w:rsidR="00507D10" w:rsidRPr="009606A0">
          <w:rPr>
            <w:rFonts w:eastAsia="SimSun" w:cs="Arial"/>
            <w:b/>
            <w:noProof/>
            <w:webHidden/>
            <w:color w:val="0000FF"/>
            <w:szCs w:val="18"/>
          </w:rPr>
          <w:t>9</w:t>
        </w:r>
        <w:r w:rsidR="00DA0B6C" w:rsidRPr="009606A0">
          <w:rPr>
            <w:rFonts w:eastAsia="SimSun" w:cs="Arial"/>
            <w:b/>
            <w:noProof/>
            <w:webHidden/>
            <w:color w:val="0000FF"/>
            <w:szCs w:val="18"/>
          </w:rPr>
          <w:fldChar w:fldCharType="end"/>
        </w:r>
      </w:hyperlink>
    </w:p>
    <w:p w14:paraId="2A86AD29" w14:textId="1A18D587"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41" w:history="1">
        <w:r w:rsidR="00DA0B6C" w:rsidRPr="009606A0">
          <w:rPr>
            <w:rFonts w:eastAsia="SimSun" w:cs="Calibri"/>
            <w:noProof/>
            <w:color w:val="0000FF"/>
            <w:szCs w:val="18"/>
            <w:lang w:bidi="en-US"/>
          </w:rPr>
          <w:t>Grade Span: Three Through Five</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_Toc100927641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9</w:t>
        </w:r>
        <w:r w:rsidR="00DA0B6C" w:rsidRPr="009606A0">
          <w:rPr>
            <w:rFonts w:eastAsia="SimSun" w:cs="Calibri"/>
            <w:noProof/>
            <w:webHidden/>
            <w:color w:val="0000FF"/>
            <w:szCs w:val="18"/>
            <w:lang w:bidi="en-US"/>
          </w:rPr>
          <w:fldChar w:fldCharType="end"/>
        </w:r>
      </w:hyperlink>
    </w:p>
    <w:p w14:paraId="0BADB9EA" w14:textId="6878E9B8"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42" w:history="1">
        <w:r w:rsidR="00DA0B6C" w:rsidRPr="009606A0">
          <w:rPr>
            <w:rFonts w:eastAsia="SimSun" w:cs="Calibri"/>
            <w:noProof/>
            <w:color w:val="0000FF"/>
            <w:szCs w:val="18"/>
            <w:lang w:bidi="en-US"/>
          </w:rPr>
          <w:t>Grade Span: Six Through Eight</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_Toc100927642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10</w:t>
        </w:r>
        <w:r w:rsidR="00DA0B6C" w:rsidRPr="009606A0">
          <w:rPr>
            <w:rFonts w:eastAsia="SimSun" w:cs="Calibri"/>
            <w:noProof/>
            <w:webHidden/>
            <w:color w:val="0000FF"/>
            <w:szCs w:val="18"/>
            <w:lang w:bidi="en-US"/>
          </w:rPr>
          <w:fldChar w:fldCharType="end"/>
        </w:r>
      </w:hyperlink>
    </w:p>
    <w:p w14:paraId="22C20C71" w14:textId="507FDB44" w:rsidR="00DA0B6C" w:rsidRPr="009606A0" w:rsidRDefault="00CA2D6E" w:rsidP="00DA0B6C">
      <w:pPr>
        <w:tabs>
          <w:tab w:val="right" w:leader="dot" w:pos="9907"/>
        </w:tabs>
        <w:spacing w:before="20"/>
        <w:ind w:left="360" w:hanging="144"/>
        <w:rPr>
          <w:rFonts w:ascii="Calibri" w:eastAsia="Yu Mincho" w:hAnsi="Calibri" w:cs="Arial"/>
          <w:noProof/>
          <w:sz w:val="22"/>
          <w:szCs w:val="22"/>
        </w:rPr>
      </w:pPr>
      <w:hyperlink w:anchor="_Toc100927643" w:history="1">
        <w:r w:rsidR="00DA0B6C" w:rsidRPr="009606A0">
          <w:rPr>
            <w:rFonts w:eastAsia="SimSun" w:cs="Calibri"/>
            <w:noProof/>
            <w:color w:val="0000FF"/>
            <w:szCs w:val="18"/>
            <w:lang w:bidi="en-US"/>
          </w:rPr>
          <w:t>Grade Band: High School</w:t>
        </w:r>
        <w:r w:rsidR="00DA0B6C" w:rsidRPr="009606A0">
          <w:rPr>
            <w:rFonts w:eastAsia="SimSun" w:cs="Calibri"/>
            <w:noProof/>
            <w:webHidden/>
            <w:color w:val="0000FF"/>
            <w:szCs w:val="18"/>
            <w:lang w:bidi="en-US"/>
          </w:rPr>
          <w:tab/>
        </w:r>
        <w:r w:rsidR="00DA0B6C" w:rsidRPr="009606A0">
          <w:rPr>
            <w:rFonts w:eastAsia="SimSun" w:cs="Calibri"/>
            <w:noProof/>
            <w:webHidden/>
            <w:color w:val="0000FF"/>
            <w:szCs w:val="18"/>
            <w:lang w:bidi="en-US"/>
          </w:rPr>
          <w:fldChar w:fldCharType="begin"/>
        </w:r>
        <w:r w:rsidR="00DA0B6C" w:rsidRPr="009606A0">
          <w:rPr>
            <w:rFonts w:eastAsia="SimSun" w:cs="Calibri"/>
            <w:noProof/>
            <w:webHidden/>
            <w:color w:val="0000FF"/>
            <w:szCs w:val="18"/>
            <w:lang w:bidi="en-US"/>
          </w:rPr>
          <w:instrText xml:space="preserve"> PAGEREF _Toc100927643 \h </w:instrText>
        </w:r>
        <w:r w:rsidR="00DA0B6C" w:rsidRPr="009606A0">
          <w:rPr>
            <w:rFonts w:eastAsia="SimSun" w:cs="Calibri"/>
            <w:noProof/>
            <w:webHidden/>
            <w:color w:val="0000FF"/>
            <w:szCs w:val="18"/>
            <w:lang w:bidi="en-US"/>
          </w:rPr>
        </w:r>
        <w:r w:rsidR="00DA0B6C" w:rsidRPr="009606A0">
          <w:rPr>
            <w:rFonts w:eastAsia="SimSun" w:cs="Calibri"/>
            <w:noProof/>
            <w:webHidden/>
            <w:color w:val="0000FF"/>
            <w:szCs w:val="18"/>
            <w:lang w:bidi="en-US"/>
          </w:rPr>
          <w:fldChar w:fldCharType="separate"/>
        </w:r>
        <w:r w:rsidR="00507D10" w:rsidRPr="009606A0">
          <w:rPr>
            <w:rFonts w:eastAsia="SimSun" w:cs="Calibri"/>
            <w:noProof/>
            <w:webHidden/>
            <w:color w:val="0000FF"/>
            <w:szCs w:val="18"/>
            <w:lang w:bidi="en-US"/>
          </w:rPr>
          <w:t>11</w:t>
        </w:r>
        <w:r w:rsidR="00DA0B6C" w:rsidRPr="009606A0">
          <w:rPr>
            <w:rFonts w:eastAsia="SimSun" w:cs="Calibri"/>
            <w:noProof/>
            <w:webHidden/>
            <w:color w:val="0000FF"/>
            <w:szCs w:val="18"/>
            <w:lang w:bidi="en-US"/>
          </w:rPr>
          <w:fldChar w:fldCharType="end"/>
        </w:r>
      </w:hyperlink>
    </w:p>
    <w:p w14:paraId="09641B01" w14:textId="77777777" w:rsidR="00DA0B6C" w:rsidRPr="009606A0" w:rsidRDefault="00DA0B6C" w:rsidP="00DA0B6C">
      <w:pPr>
        <w:spacing w:before="240" w:after="60"/>
        <w:rPr>
          <w:rFonts w:eastAsia="Calibri"/>
          <w:b/>
          <w:sz w:val="32"/>
          <w:szCs w:val="22"/>
        </w:rPr>
      </w:pPr>
      <w:r w:rsidRPr="009606A0">
        <w:rPr>
          <w:rFonts w:eastAsia="Calibri"/>
          <w:b/>
          <w:sz w:val="32"/>
        </w:rPr>
        <w:fldChar w:fldCharType="end"/>
      </w:r>
      <w:r w:rsidRPr="009606A0">
        <w:rPr>
          <w:rFonts w:eastAsia="Calibri"/>
          <w:b/>
          <w:sz w:val="32"/>
          <w:szCs w:val="22"/>
        </w:rPr>
        <w:t>List of Tables</w:t>
      </w:r>
    </w:p>
    <w:bookmarkStart w:id="86" w:name="_Hlk80709783"/>
    <w:p w14:paraId="606CA192" w14:textId="63A3EE51" w:rsidR="00DA0B6C" w:rsidRPr="009606A0" w:rsidRDefault="00DA0B6C" w:rsidP="00DA0B6C">
      <w:pPr>
        <w:tabs>
          <w:tab w:val="right" w:leader="dot" w:pos="9792"/>
        </w:tabs>
        <w:spacing w:after="20"/>
        <w:ind w:left="144" w:hanging="144"/>
        <w:rPr>
          <w:rFonts w:ascii="Calibri" w:eastAsia="Yu Mincho" w:hAnsi="Calibri" w:cs="Arial"/>
          <w:noProof/>
          <w:sz w:val="22"/>
          <w:szCs w:val="22"/>
        </w:rPr>
      </w:pPr>
      <w:r w:rsidRPr="009606A0">
        <w:rPr>
          <w:rFonts w:eastAsia="SimSun" w:cs="Arial"/>
          <w:b/>
          <w:bCs/>
          <w:color w:val="0000FF"/>
          <w:kern w:val="28"/>
          <w:sz w:val="19"/>
          <w:szCs w:val="20"/>
          <w:lang w:eastAsia="zh-CN"/>
        </w:rPr>
        <w:fldChar w:fldCharType="begin"/>
      </w:r>
      <w:r w:rsidRPr="009606A0">
        <w:rPr>
          <w:rFonts w:eastAsia="SimSun" w:cs="Arial"/>
          <w:b/>
          <w:bCs/>
          <w:color w:val="0000FF"/>
          <w:kern w:val="28"/>
          <w:sz w:val="19"/>
          <w:szCs w:val="20"/>
        </w:rPr>
        <w:instrText xml:space="preserve"> TOC \h \z \t "Caption,8" </w:instrText>
      </w:r>
      <w:r w:rsidRPr="009606A0">
        <w:rPr>
          <w:rFonts w:eastAsia="SimSun" w:cs="Arial"/>
          <w:b/>
          <w:bCs/>
          <w:color w:val="0000FF"/>
          <w:kern w:val="28"/>
          <w:sz w:val="19"/>
          <w:szCs w:val="20"/>
          <w:lang w:eastAsia="zh-CN"/>
        </w:rPr>
        <w:fldChar w:fldCharType="separate"/>
      </w:r>
      <w:hyperlink w:anchor="_Toc112856906" w:history="1">
        <w:r w:rsidRPr="009606A0">
          <w:rPr>
            <w:rFonts w:eastAsia="Calibri"/>
            <w:noProof/>
            <w:color w:val="0000FF"/>
            <w:szCs w:val="22"/>
          </w:rPr>
          <w:t>Table 1.  Proposed Blueprint Overview, CSA, Operational Forms, 2024</w:t>
        </w:r>
        <w:r w:rsidRPr="009606A0">
          <w:rPr>
            <w:rFonts w:eastAsia="Calibri" w:cs="Arial"/>
            <w:noProof/>
            <w:color w:val="0000FF"/>
            <w:szCs w:val="22"/>
          </w:rPr>
          <w:t>–</w:t>
        </w:r>
        <w:r w:rsidRPr="009606A0">
          <w:rPr>
            <w:rFonts w:eastAsia="Calibri"/>
            <w:noProof/>
            <w:color w:val="0000FF"/>
            <w:szCs w:val="22"/>
          </w:rPr>
          <w:t>25</w:t>
        </w:r>
        <w:r w:rsidRPr="009606A0">
          <w:rPr>
            <w:rFonts w:eastAsia="Calibri"/>
            <w:noProof/>
            <w:webHidden/>
            <w:color w:val="0000FF"/>
            <w:szCs w:val="22"/>
          </w:rPr>
          <w:tab/>
        </w:r>
        <w:r w:rsidRPr="009606A0">
          <w:rPr>
            <w:rFonts w:eastAsia="Calibri"/>
            <w:noProof/>
            <w:webHidden/>
            <w:color w:val="0000FF"/>
            <w:szCs w:val="22"/>
          </w:rPr>
          <w:fldChar w:fldCharType="begin"/>
        </w:r>
        <w:r w:rsidRPr="009606A0">
          <w:rPr>
            <w:rFonts w:eastAsia="Calibri"/>
            <w:noProof/>
            <w:webHidden/>
            <w:color w:val="0000FF"/>
            <w:szCs w:val="22"/>
          </w:rPr>
          <w:instrText xml:space="preserve"> PAGEREF _Toc112856906 \h </w:instrText>
        </w:r>
        <w:r w:rsidRPr="009606A0">
          <w:rPr>
            <w:rFonts w:eastAsia="Calibri"/>
            <w:noProof/>
            <w:webHidden/>
            <w:color w:val="0000FF"/>
            <w:szCs w:val="22"/>
          </w:rPr>
        </w:r>
        <w:r w:rsidRPr="009606A0">
          <w:rPr>
            <w:rFonts w:eastAsia="Calibri"/>
            <w:noProof/>
            <w:webHidden/>
            <w:color w:val="0000FF"/>
            <w:szCs w:val="22"/>
          </w:rPr>
          <w:fldChar w:fldCharType="separate"/>
        </w:r>
        <w:r w:rsidR="00507D10" w:rsidRPr="009606A0">
          <w:rPr>
            <w:rFonts w:eastAsia="Calibri"/>
            <w:noProof/>
            <w:webHidden/>
            <w:color w:val="0000FF"/>
            <w:szCs w:val="22"/>
          </w:rPr>
          <w:t>5</w:t>
        </w:r>
        <w:r w:rsidRPr="009606A0">
          <w:rPr>
            <w:rFonts w:eastAsia="Calibri"/>
            <w:noProof/>
            <w:webHidden/>
            <w:color w:val="0000FF"/>
            <w:szCs w:val="22"/>
          </w:rPr>
          <w:fldChar w:fldCharType="end"/>
        </w:r>
      </w:hyperlink>
    </w:p>
    <w:p w14:paraId="427F3E52" w14:textId="4E3499B4" w:rsidR="00DA0B6C" w:rsidRPr="009606A0" w:rsidRDefault="00CA2D6E" w:rsidP="00DA0B6C">
      <w:pPr>
        <w:tabs>
          <w:tab w:val="right" w:leader="dot" w:pos="9792"/>
        </w:tabs>
        <w:spacing w:after="20"/>
        <w:ind w:left="144" w:hanging="144"/>
        <w:rPr>
          <w:rFonts w:ascii="Calibri" w:eastAsia="Yu Mincho" w:hAnsi="Calibri" w:cs="Arial"/>
          <w:noProof/>
          <w:sz w:val="22"/>
          <w:szCs w:val="22"/>
        </w:rPr>
      </w:pPr>
      <w:hyperlink w:anchor="_Toc112856907" w:history="1">
        <w:r w:rsidR="00DA0B6C" w:rsidRPr="009606A0">
          <w:rPr>
            <w:rFonts w:eastAsia="Calibri"/>
            <w:noProof/>
            <w:color w:val="0000FF"/>
            <w:szCs w:val="22"/>
          </w:rPr>
          <w:t>Table 2.  Proposed Blueprint Table—Content Categories, CSA, Grade Span Three Through Five, Operational Forms, 2024</w:t>
        </w:r>
        <w:r w:rsidR="00DA0B6C" w:rsidRPr="009606A0">
          <w:rPr>
            <w:rFonts w:eastAsia="Calibri" w:cs="Arial"/>
            <w:noProof/>
            <w:color w:val="0000FF"/>
            <w:szCs w:val="22"/>
          </w:rPr>
          <w:t>–</w:t>
        </w:r>
        <w:r w:rsidR="00DA0B6C" w:rsidRPr="009606A0">
          <w:rPr>
            <w:rFonts w:eastAsia="Calibri"/>
            <w:noProof/>
            <w:color w:val="0000FF"/>
            <w:szCs w:val="22"/>
          </w:rPr>
          <w:t>25</w:t>
        </w:r>
        <w:r w:rsidR="00DA0B6C" w:rsidRPr="009606A0">
          <w:rPr>
            <w:rFonts w:eastAsia="Calibri"/>
            <w:noProof/>
            <w:webHidden/>
            <w:color w:val="0000FF"/>
            <w:szCs w:val="22"/>
          </w:rPr>
          <w:tab/>
        </w:r>
        <w:r w:rsidR="00DA0B6C" w:rsidRPr="009606A0">
          <w:rPr>
            <w:rFonts w:eastAsia="Calibri"/>
            <w:noProof/>
            <w:webHidden/>
            <w:color w:val="0000FF"/>
            <w:szCs w:val="22"/>
          </w:rPr>
          <w:fldChar w:fldCharType="begin"/>
        </w:r>
        <w:r w:rsidR="00DA0B6C" w:rsidRPr="009606A0">
          <w:rPr>
            <w:rFonts w:eastAsia="Calibri"/>
            <w:noProof/>
            <w:webHidden/>
            <w:color w:val="0000FF"/>
            <w:szCs w:val="22"/>
          </w:rPr>
          <w:instrText xml:space="preserve"> PAGEREF _Toc112856907 \h </w:instrText>
        </w:r>
        <w:r w:rsidR="00DA0B6C" w:rsidRPr="009606A0">
          <w:rPr>
            <w:rFonts w:eastAsia="Calibri"/>
            <w:noProof/>
            <w:webHidden/>
            <w:color w:val="0000FF"/>
            <w:szCs w:val="22"/>
          </w:rPr>
        </w:r>
        <w:r w:rsidR="00DA0B6C" w:rsidRPr="009606A0">
          <w:rPr>
            <w:rFonts w:eastAsia="Calibri"/>
            <w:noProof/>
            <w:webHidden/>
            <w:color w:val="0000FF"/>
            <w:szCs w:val="22"/>
          </w:rPr>
          <w:fldChar w:fldCharType="separate"/>
        </w:r>
        <w:r w:rsidR="00507D10" w:rsidRPr="009606A0">
          <w:rPr>
            <w:rFonts w:eastAsia="Calibri"/>
            <w:noProof/>
            <w:webHidden/>
            <w:color w:val="0000FF"/>
            <w:szCs w:val="22"/>
          </w:rPr>
          <w:t>6</w:t>
        </w:r>
        <w:r w:rsidR="00DA0B6C" w:rsidRPr="009606A0">
          <w:rPr>
            <w:rFonts w:eastAsia="Calibri"/>
            <w:noProof/>
            <w:webHidden/>
            <w:color w:val="0000FF"/>
            <w:szCs w:val="22"/>
          </w:rPr>
          <w:fldChar w:fldCharType="end"/>
        </w:r>
      </w:hyperlink>
    </w:p>
    <w:p w14:paraId="2686B94A" w14:textId="14C3F93A" w:rsidR="00DA0B6C" w:rsidRPr="009606A0" w:rsidRDefault="00CA2D6E" w:rsidP="00DA0B6C">
      <w:pPr>
        <w:tabs>
          <w:tab w:val="right" w:leader="dot" w:pos="9792"/>
        </w:tabs>
        <w:spacing w:after="20"/>
        <w:ind w:left="144" w:hanging="144"/>
        <w:rPr>
          <w:rFonts w:ascii="Calibri" w:eastAsia="Yu Mincho" w:hAnsi="Calibri" w:cs="Arial"/>
          <w:noProof/>
          <w:sz w:val="22"/>
          <w:szCs w:val="22"/>
        </w:rPr>
      </w:pPr>
      <w:hyperlink w:anchor="_Toc112856908" w:history="1">
        <w:r w:rsidR="00DA0B6C" w:rsidRPr="009606A0">
          <w:rPr>
            <w:rFonts w:eastAsia="Calibri"/>
            <w:noProof/>
            <w:color w:val="0000FF"/>
            <w:szCs w:val="22"/>
          </w:rPr>
          <w:t>Table 3.  Proposed Blueprint Table—Content Categories, CSA, Grade Span Six Through Eight and High School, Operational Forms, 2024</w:t>
        </w:r>
        <w:r w:rsidR="00DA0B6C" w:rsidRPr="009606A0">
          <w:rPr>
            <w:rFonts w:eastAsia="Calibri" w:cs="Arial"/>
            <w:noProof/>
            <w:color w:val="0000FF"/>
            <w:szCs w:val="22"/>
          </w:rPr>
          <w:t>–</w:t>
        </w:r>
        <w:r w:rsidR="00DA0B6C" w:rsidRPr="009606A0">
          <w:rPr>
            <w:rFonts w:eastAsia="Calibri"/>
            <w:noProof/>
            <w:color w:val="0000FF"/>
            <w:szCs w:val="22"/>
          </w:rPr>
          <w:t>25</w:t>
        </w:r>
        <w:r w:rsidR="00DA0B6C" w:rsidRPr="009606A0">
          <w:rPr>
            <w:rFonts w:eastAsia="Calibri"/>
            <w:noProof/>
            <w:webHidden/>
            <w:color w:val="0000FF"/>
            <w:szCs w:val="22"/>
          </w:rPr>
          <w:tab/>
        </w:r>
        <w:r w:rsidR="00DA0B6C" w:rsidRPr="009606A0">
          <w:rPr>
            <w:rFonts w:eastAsia="Calibri"/>
            <w:noProof/>
            <w:webHidden/>
            <w:color w:val="0000FF"/>
            <w:szCs w:val="22"/>
          </w:rPr>
          <w:fldChar w:fldCharType="begin"/>
        </w:r>
        <w:r w:rsidR="00DA0B6C" w:rsidRPr="009606A0">
          <w:rPr>
            <w:rFonts w:eastAsia="Calibri"/>
            <w:noProof/>
            <w:webHidden/>
            <w:color w:val="0000FF"/>
            <w:szCs w:val="22"/>
          </w:rPr>
          <w:instrText xml:space="preserve"> PAGEREF _Toc112856908 \h </w:instrText>
        </w:r>
        <w:r w:rsidR="00DA0B6C" w:rsidRPr="009606A0">
          <w:rPr>
            <w:rFonts w:eastAsia="Calibri"/>
            <w:noProof/>
            <w:webHidden/>
            <w:color w:val="0000FF"/>
            <w:szCs w:val="22"/>
          </w:rPr>
        </w:r>
        <w:r w:rsidR="00DA0B6C" w:rsidRPr="009606A0">
          <w:rPr>
            <w:rFonts w:eastAsia="Calibri"/>
            <w:noProof/>
            <w:webHidden/>
            <w:color w:val="0000FF"/>
            <w:szCs w:val="22"/>
          </w:rPr>
          <w:fldChar w:fldCharType="separate"/>
        </w:r>
        <w:r w:rsidR="00507D10" w:rsidRPr="009606A0">
          <w:rPr>
            <w:rFonts w:eastAsia="Calibri"/>
            <w:noProof/>
            <w:webHidden/>
            <w:color w:val="0000FF"/>
            <w:szCs w:val="22"/>
          </w:rPr>
          <w:t>7</w:t>
        </w:r>
        <w:r w:rsidR="00DA0B6C" w:rsidRPr="009606A0">
          <w:rPr>
            <w:rFonts w:eastAsia="Calibri"/>
            <w:noProof/>
            <w:webHidden/>
            <w:color w:val="0000FF"/>
            <w:szCs w:val="22"/>
          </w:rPr>
          <w:fldChar w:fldCharType="end"/>
        </w:r>
      </w:hyperlink>
    </w:p>
    <w:p w14:paraId="197F1C22" w14:textId="74654DE7" w:rsidR="00DA0B6C" w:rsidRPr="009606A0" w:rsidRDefault="00CA2D6E" w:rsidP="00DA0B6C">
      <w:pPr>
        <w:tabs>
          <w:tab w:val="right" w:leader="dot" w:pos="9792"/>
        </w:tabs>
        <w:spacing w:after="20"/>
        <w:ind w:left="144" w:hanging="144"/>
        <w:rPr>
          <w:rFonts w:ascii="Calibri" w:eastAsia="Yu Mincho" w:hAnsi="Calibri" w:cs="Arial"/>
          <w:noProof/>
          <w:sz w:val="22"/>
          <w:szCs w:val="22"/>
        </w:rPr>
      </w:pPr>
      <w:hyperlink w:anchor="_Toc112856909" w:history="1">
        <w:r w:rsidR="00DA0B6C" w:rsidRPr="009606A0">
          <w:rPr>
            <w:rFonts w:eastAsia="Calibri"/>
            <w:noProof/>
            <w:color w:val="0000FF"/>
            <w:szCs w:val="22"/>
          </w:rPr>
          <w:t>Table 4.  Proposed Blueprint Table—Reading Subcategories, CSA, All Grade Levels, Operational Forms, 2024</w:t>
        </w:r>
        <w:r w:rsidR="00DA0B6C" w:rsidRPr="009606A0">
          <w:rPr>
            <w:rFonts w:eastAsia="Calibri" w:cs="Arial"/>
            <w:noProof/>
            <w:color w:val="0000FF"/>
            <w:szCs w:val="22"/>
          </w:rPr>
          <w:t>–</w:t>
        </w:r>
        <w:r w:rsidR="00DA0B6C" w:rsidRPr="009606A0">
          <w:rPr>
            <w:rFonts w:eastAsia="Calibri"/>
            <w:noProof/>
            <w:color w:val="0000FF"/>
            <w:szCs w:val="22"/>
          </w:rPr>
          <w:t>25</w:t>
        </w:r>
        <w:r w:rsidR="00DA0B6C" w:rsidRPr="009606A0">
          <w:rPr>
            <w:rFonts w:eastAsia="Calibri"/>
            <w:noProof/>
            <w:webHidden/>
            <w:color w:val="0000FF"/>
            <w:szCs w:val="22"/>
          </w:rPr>
          <w:tab/>
        </w:r>
        <w:r w:rsidR="00DA0B6C" w:rsidRPr="009606A0">
          <w:rPr>
            <w:rFonts w:eastAsia="Calibri"/>
            <w:noProof/>
            <w:webHidden/>
            <w:color w:val="0000FF"/>
            <w:szCs w:val="22"/>
          </w:rPr>
          <w:fldChar w:fldCharType="begin"/>
        </w:r>
        <w:r w:rsidR="00DA0B6C" w:rsidRPr="009606A0">
          <w:rPr>
            <w:rFonts w:eastAsia="Calibri"/>
            <w:noProof/>
            <w:webHidden/>
            <w:color w:val="0000FF"/>
            <w:szCs w:val="22"/>
          </w:rPr>
          <w:instrText xml:space="preserve"> PAGEREF _Toc112856909 \h </w:instrText>
        </w:r>
        <w:r w:rsidR="00DA0B6C" w:rsidRPr="009606A0">
          <w:rPr>
            <w:rFonts w:eastAsia="Calibri"/>
            <w:noProof/>
            <w:webHidden/>
            <w:color w:val="0000FF"/>
            <w:szCs w:val="22"/>
          </w:rPr>
        </w:r>
        <w:r w:rsidR="00DA0B6C" w:rsidRPr="009606A0">
          <w:rPr>
            <w:rFonts w:eastAsia="Calibri"/>
            <w:noProof/>
            <w:webHidden/>
            <w:color w:val="0000FF"/>
            <w:szCs w:val="22"/>
          </w:rPr>
          <w:fldChar w:fldCharType="separate"/>
        </w:r>
        <w:r w:rsidR="00507D10" w:rsidRPr="009606A0">
          <w:rPr>
            <w:rFonts w:eastAsia="Calibri"/>
            <w:noProof/>
            <w:webHidden/>
            <w:color w:val="0000FF"/>
            <w:szCs w:val="22"/>
          </w:rPr>
          <w:t>8</w:t>
        </w:r>
        <w:r w:rsidR="00DA0B6C" w:rsidRPr="009606A0">
          <w:rPr>
            <w:rFonts w:eastAsia="Calibri"/>
            <w:noProof/>
            <w:webHidden/>
            <w:color w:val="0000FF"/>
            <w:szCs w:val="22"/>
          </w:rPr>
          <w:fldChar w:fldCharType="end"/>
        </w:r>
      </w:hyperlink>
    </w:p>
    <w:p w14:paraId="3C670C6F" w14:textId="5F38C8A7" w:rsidR="00DA0B6C" w:rsidRPr="009606A0" w:rsidRDefault="00CA2D6E" w:rsidP="00DA0B6C">
      <w:pPr>
        <w:tabs>
          <w:tab w:val="right" w:leader="dot" w:pos="9792"/>
        </w:tabs>
        <w:spacing w:after="20"/>
        <w:ind w:left="144" w:hanging="144"/>
        <w:rPr>
          <w:rFonts w:ascii="Calibri" w:eastAsia="Yu Mincho" w:hAnsi="Calibri" w:cs="Arial"/>
          <w:noProof/>
          <w:sz w:val="22"/>
          <w:szCs w:val="22"/>
        </w:rPr>
      </w:pPr>
      <w:hyperlink w:anchor="_Toc112856910" w:history="1">
        <w:r w:rsidR="00DA0B6C" w:rsidRPr="009606A0">
          <w:rPr>
            <w:rFonts w:eastAsia="Calibri"/>
            <w:noProof/>
            <w:color w:val="0000FF"/>
            <w:szCs w:val="22"/>
          </w:rPr>
          <w:t xml:space="preserve">Table 5.  </w:t>
        </w:r>
        <w:r w:rsidR="00DA0B6C" w:rsidRPr="009606A0">
          <w:rPr>
            <w:rFonts w:eastAsia="Calibri"/>
            <w:i/>
            <w:iCs/>
            <w:noProof/>
            <w:color w:val="0000FF"/>
            <w:szCs w:val="22"/>
          </w:rPr>
          <w:t>California Common Core State Standards en Español</w:t>
        </w:r>
        <w:r w:rsidR="00DA0B6C" w:rsidRPr="009606A0">
          <w:rPr>
            <w:rFonts w:eastAsia="Calibri"/>
            <w:noProof/>
            <w:color w:val="0000FF"/>
            <w:szCs w:val="22"/>
          </w:rPr>
          <w:t xml:space="preserve"> Sampling by Content Categories and Subcategories, CSA, Grade Span Three Through Five</w:t>
        </w:r>
        <w:r w:rsidR="00DA0B6C" w:rsidRPr="009606A0">
          <w:rPr>
            <w:rFonts w:eastAsia="Calibri"/>
            <w:noProof/>
            <w:webHidden/>
            <w:color w:val="0000FF"/>
            <w:szCs w:val="22"/>
          </w:rPr>
          <w:tab/>
        </w:r>
        <w:r w:rsidR="00DA0B6C" w:rsidRPr="009606A0">
          <w:rPr>
            <w:rFonts w:eastAsia="Calibri"/>
            <w:noProof/>
            <w:webHidden/>
            <w:color w:val="0000FF"/>
            <w:szCs w:val="22"/>
          </w:rPr>
          <w:fldChar w:fldCharType="begin"/>
        </w:r>
        <w:r w:rsidR="00DA0B6C" w:rsidRPr="009606A0">
          <w:rPr>
            <w:rFonts w:eastAsia="Calibri"/>
            <w:noProof/>
            <w:webHidden/>
            <w:color w:val="0000FF"/>
            <w:szCs w:val="22"/>
          </w:rPr>
          <w:instrText xml:space="preserve"> PAGEREF _Toc112856910 \h </w:instrText>
        </w:r>
        <w:r w:rsidR="00DA0B6C" w:rsidRPr="009606A0">
          <w:rPr>
            <w:rFonts w:eastAsia="Calibri"/>
            <w:noProof/>
            <w:webHidden/>
            <w:color w:val="0000FF"/>
            <w:szCs w:val="22"/>
          </w:rPr>
        </w:r>
        <w:r w:rsidR="00DA0B6C" w:rsidRPr="009606A0">
          <w:rPr>
            <w:rFonts w:eastAsia="Calibri"/>
            <w:noProof/>
            <w:webHidden/>
            <w:color w:val="0000FF"/>
            <w:szCs w:val="22"/>
          </w:rPr>
          <w:fldChar w:fldCharType="separate"/>
        </w:r>
        <w:r w:rsidR="00507D10" w:rsidRPr="009606A0">
          <w:rPr>
            <w:rFonts w:eastAsia="Calibri"/>
            <w:noProof/>
            <w:webHidden/>
            <w:color w:val="0000FF"/>
            <w:szCs w:val="22"/>
          </w:rPr>
          <w:t>9</w:t>
        </w:r>
        <w:r w:rsidR="00DA0B6C" w:rsidRPr="009606A0">
          <w:rPr>
            <w:rFonts w:eastAsia="Calibri"/>
            <w:noProof/>
            <w:webHidden/>
            <w:color w:val="0000FF"/>
            <w:szCs w:val="22"/>
          </w:rPr>
          <w:fldChar w:fldCharType="end"/>
        </w:r>
      </w:hyperlink>
    </w:p>
    <w:p w14:paraId="5854CE1F" w14:textId="5019F73F" w:rsidR="00DA0B6C" w:rsidRPr="009606A0" w:rsidRDefault="00CA2D6E" w:rsidP="00DA0B6C">
      <w:pPr>
        <w:tabs>
          <w:tab w:val="right" w:leader="dot" w:pos="9792"/>
        </w:tabs>
        <w:spacing w:after="20"/>
        <w:ind w:left="144" w:hanging="144"/>
        <w:rPr>
          <w:rFonts w:ascii="Calibri" w:eastAsia="Yu Mincho" w:hAnsi="Calibri" w:cs="Arial"/>
          <w:noProof/>
          <w:sz w:val="22"/>
          <w:szCs w:val="22"/>
        </w:rPr>
      </w:pPr>
      <w:hyperlink w:anchor="_Toc112856911" w:history="1">
        <w:r w:rsidR="00DA0B6C" w:rsidRPr="009606A0">
          <w:rPr>
            <w:rFonts w:eastAsia="Calibri"/>
            <w:noProof/>
            <w:color w:val="0000FF"/>
            <w:szCs w:val="22"/>
          </w:rPr>
          <w:t xml:space="preserve">Table 6.  </w:t>
        </w:r>
        <w:r w:rsidR="00DA0B6C" w:rsidRPr="009606A0">
          <w:rPr>
            <w:rFonts w:eastAsia="Calibri"/>
            <w:i/>
            <w:iCs/>
            <w:noProof/>
            <w:color w:val="0000FF"/>
            <w:szCs w:val="22"/>
          </w:rPr>
          <w:t>California Common Core State Standards en Español</w:t>
        </w:r>
        <w:r w:rsidR="00DA0B6C" w:rsidRPr="009606A0">
          <w:rPr>
            <w:rFonts w:eastAsia="Calibri"/>
            <w:noProof/>
            <w:color w:val="0000FF"/>
            <w:szCs w:val="22"/>
          </w:rPr>
          <w:t xml:space="preserve"> Sampling by Content Categories and Subcategories, CSA, Grade Span Six Through Eight</w:t>
        </w:r>
        <w:r w:rsidR="00DA0B6C" w:rsidRPr="009606A0">
          <w:rPr>
            <w:rFonts w:eastAsia="Calibri"/>
            <w:noProof/>
            <w:webHidden/>
            <w:color w:val="0000FF"/>
            <w:szCs w:val="22"/>
          </w:rPr>
          <w:tab/>
        </w:r>
        <w:r w:rsidR="00DA0B6C" w:rsidRPr="009606A0">
          <w:rPr>
            <w:rFonts w:eastAsia="Calibri"/>
            <w:noProof/>
            <w:webHidden/>
            <w:color w:val="0000FF"/>
            <w:szCs w:val="22"/>
          </w:rPr>
          <w:fldChar w:fldCharType="begin"/>
        </w:r>
        <w:r w:rsidR="00DA0B6C" w:rsidRPr="009606A0">
          <w:rPr>
            <w:rFonts w:eastAsia="Calibri"/>
            <w:noProof/>
            <w:webHidden/>
            <w:color w:val="0000FF"/>
            <w:szCs w:val="22"/>
          </w:rPr>
          <w:instrText xml:space="preserve"> PAGEREF _Toc112856911 \h </w:instrText>
        </w:r>
        <w:r w:rsidR="00DA0B6C" w:rsidRPr="009606A0">
          <w:rPr>
            <w:rFonts w:eastAsia="Calibri"/>
            <w:noProof/>
            <w:webHidden/>
            <w:color w:val="0000FF"/>
            <w:szCs w:val="22"/>
          </w:rPr>
        </w:r>
        <w:r w:rsidR="00DA0B6C" w:rsidRPr="009606A0">
          <w:rPr>
            <w:rFonts w:eastAsia="Calibri"/>
            <w:noProof/>
            <w:webHidden/>
            <w:color w:val="0000FF"/>
            <w:szCs w:val="22"/>
          </w:rPr>
          <w:fldChar w:fldCharType="separate"/>
        </w:r>
        <w:r w:rsidR="00507D10" w:rsidRPr="009606A0">
          <w:rPr>
            <w:rFonts w:eastAsia="Calibri"/>
            <w:noProof/>
            <w:webHidden/>
            <w:color w:val="0000FF"/>
            <w:szCs w:val="22"/>
          </w:rPr>
          <w:t>10</w:t>
        </w:r>
        <w:r w:rsidR="00DA0B6C" w:rsidRPr="009606A0">
          <w:rPr>
            <w:rFonts w:eastAsia="Calibri"/>
            <w:noProof/>
            <w:webHidden/>
            <w:color w:val="0000FF"/>
            <w:szCs w:val="22"/>
          </w:rPr>
          <w:fldChar w:fldCharType="end"/>
        </w:r>
      </w:hyperlink>
    </w:p>
    <w:p w14:paraId="48746642" w14:textId="0471C459" w:rsidR="00DA0B6C" w:rsidRPr="009606A0" w:rsidRDefault="00CA2D6E" w:rsidP="00DA0B6C">
      <w:pPr>
        <w:tabs>
          <w:tab w:val="right" w:leader="dot" w:pos="9792"/>
        </w:tabs>
        <w:spacing w:after="20"/>
        <w:ind w:left="144" w:hanging="144"/>
        <w:rPr>
          <w:rFonts w:ascii="Calibri" w:eastAsia="Yu Mincho" w:hAnsi="Calibri" w:cs="Arial"/>
          <w:noProof/>
          <w:sz w:val="22"/>
          <w:szCs w:val="22"/>
        </w:rPr>
      </w:pPr>
      <w:hyperlink w:anchor="_Toc112856912" w:history="1">
        <w:r w:rsidR="00DA0B6C" w:rsidRPr="009606A0">
          <w:rPr>
            <w:rFonts w:eastAsia="Calibri"/>
            <w:noProof/>
            <w:color w:val="0000FF"/>
            <w:szCs w:val="22"/>
          </w:rPr>
          <w:t xml:space="preserve">Table 7.  </w:t>
        </w:r>
        <w:r w:rsidR="00DA0B6C" w:rsidRPr="009606A0">
          <w:rPr>
            <w:rFonts w:eastAsia="Calibri"/>
            <w:i/>
            <w:iCs/>
            <w:noProof/>
            <w:color w:val="0000FF"/>
            <w:szCs w:val="22"/>
          </w:rPr>
          <w:t>California Common Core State Standards en Español</w:t>
        </w:r>
        <w:r w:rsidR="00DA0B6C" w:rsidRPr="009606A0">
          <w:rPr>
            <w:rFonts w:eastAsia="Calibri"/>
            <w:noProof/>
            <w:color w:val="0000FF"/>
            <w:szCs w:val="22"/>
          </w:rPr>
          <w:t xml:space="preserve"> Sampling by Content Categories and Subcategories, CSA, High School</w:t>
        </w:r>
        <w:r w:rsidR="00DA0B6C" w:rsidRPr="009606A0">
          <w:rPr>
            <w:rFonts w:eastAsia="Calibri"/>
            <w:noProof/>
            <w:webHidden/>
            <w:color w:val="0000FF"/>
            <w:szCs w:val="22"/>
          </w:rPr>
          <w:tab/>
        </w:r>
        <w:r w:rsidR="00DA0B6C" w:rsidRPr="009606A0">
          <w:rPr>
            <w:rFonts w:eastAsia="Calibri"/>
            <w:noProof/>
            <w:webHidden/>
            <w:color w:val="0000FF"/>
            <w:szCs w:val="22"/>
          </w:rPr>
          <w:fldChar w:fldCharType="begin"/>
        </w:r>
        <w:r w:rsidR="00DA0B6C" w:rsidRPr="009606A0">
          <w:rPr>
            <w:rFonts w:eastAsia="Calibri"/>
            <w:noProof/>
            <w:webHidden/>
            <w:color w:val="0000FF"/>
            <w:szCs w:val="22"/>
          </w:rPr>
          <w:instrText xml:space="preserve"> PAGEREF _Toc112856912 \h </w:instrText>
        </w:r>
        <w:r w:rsidR="00DA0B6C" w:rsidRPr="009606A0">
          <w:rPr>
            <w:rFonts w:eastAsia="Calibri"/>
            <w:noProof/>
            <w:webHidden/>
            <w:color w:val="0000FF"/>
            <w:szCs w:val="22"/>
          </w:rPr>
        </w:r>
        <w:r w:rsidR="00DA0B6C" w:rsidRPr="009606A0">
          <w:rPr>
            <w:rFonts w:eastAsia="Calibri"/>
            <w:noProof/>
            <w:webHidden/>
            <w:color w:val="0000FF"/>
            <w:szCs w:val="22"/>
          </w:rPr>
          <w:fldChar w:fldCharType="separate"/>
        </w:r>
        <w:r w:rsidR="00507D10" w:rsidRPr="009606A0">
          <w:rPr>
            <w:rFonts w:eastAsia="Calibri"/>
            <w:noProof/>
            <w:webHidden/>
            <w:color w:val="0000FF"/>
            <w:szCs w:val="22"/>
          </w:rPr>
          <w:t>11</w:t>
        </w:r>
        <w:r w:rsidR="00DA0B6C" w:rsidRPr="009606A0">
          <w:rPr>
            <w:rFonts w:eastAsia="Calibri"/>
            <w:noProof/>
            <w:webHidden/>
            <w:color w:val="0000FF"/>
            <w:szCs w:val="22"/>
          </w:rPr>
          <w:fldChar w:fldCharType="end"/>
        </w:r>
      </w:hyperlink>
    </w:p>
    <w:p w14:paraId="3483DA81" w14:textId="77777777" w:rsidR="00DA0B6C" w:rsidRPr="009606A0" w:rsidRDefault="00DA0B6C" w:rsidP="00DA0B6C">
      <w:pPr>
        <w:tabs>
          <w:tab w:val="right" w:leader="dot" w:pos="9792"/>
        </w:tabs>
        <w:spacing w:after="20"/>
        <w:ind w:left="144" w:hanging="144"/>
        <w:rPr>
          <w:rFonts w:eastAsia="Calibri"/>
          <w:color w:val="0000FF"/>
          <w:szCs w:val="22"/>
        </w:rPr>
        <w:sectPr w:rsidR="00DA0B6C" w:rsidRPr="009606A0" w:rsidSect="00507D10">
          <w:headerReference w:type="even" r:id="rId32"/>
          <w:headerReference w:type="default" r:id="rId33"/>
          <w:footerReference w:type="even" r:id="rId34"/>
          <w:footerReference w:type="default" r:id="rId35"/>
          <w:headerReference w:type="first" r:id="rId36"/>
          <w:pgSz w:w="12240" w:h="15840" w:code="1"/>
          <w:pgMar w:top="1152" w:right="1440" w:bottom="1152" w:left="1440" w:header="576" w:footer="360" w:gutter="0"/>
          <w:pgNumType w:start="1"/>
          <w:cols w:space="720"/>
          <w:docGrid w:linePitch="360"/>
        </w:sectPr>
      </w:pPr>
      <w:r w:rsidRPr="009606A0">
        <w:rPr>
          <w:rFonts w:eastAsia="SimSun" w:cs="Arial"/>
          <w:color w:val="000000"/>
          <w:szCs w:val="22"/>
        </w:rPr>
        <w:fldChar w:fldCharType="end"/>
      </w:r>
      <w:bookmarkEnd w:id="86"/>
      <w:r w:rsidRPr="009606A0">
        <w:rPr>
          <w:rFonts w:eastAsia="Calibri"/>
          <w:color w:val="0000FF"/>
          <w:szCs w:val="22"/>
        </w:rPr>
        <w:fldChar w:fldCharType="begin"/>
      </w:r>
      <w:r w:rsidRPr="009606A0">
        <w:rPr>
          <w:rFonts w:eastAsia="Calibri"/>
          <w:color w:val="0000FF"/>
          <w:szCs w:val="22"/>
        </w:rPr>
        <w:instrText xml:space="preserve"> TOC \h \z \c "Table" </w:instrText>
      </w:r>
      <w:r w:rsidRPr="009606A0">
        <w:rPr>
          <w:rFonts w:eastAsia="Calibri"/>
          <w:color w:val="0000FF"/>
          <w:szCs w:val="22"/>
        </w:rPr>
        <w:fldChar w:fldCharType="end"/>
      </w:r>
    </w:p>
    <w:p w14:paraId="41624940" w14:textId="77777777" w:rsidR="00DA0B6C" w:rsidRPr="009606A0" w:rsidRDefault="00DA0B6C" w:rsidP="00DA0B6C">
      <w:pPr>
        <w:keepNext/>
        <w:keepLines/>
        <w:spacing w:before="120" w:after="120"/>
        <w:outlineLvl w:val="1"/>
        <w:rPr>
          <w:rFonts w:eastAsia="Yu Gothic Light"/>
          <w:b/>
          <w:sz w:val="36"/>
          <w:szCs w:val="26"/>
        </w:rPr>
      </w:pPr>
      <w:bookmarkStart w:id="87" w:name="_Toc100927634"/>
      <w:r w:rsidRPr="009606A0">
        <w:rPr>
          <w:rFonts w:eastAsia="Yu Gothic Light"/>
          <w:b/>
          <w:sz w:val="36"/>
          <w:szCs w:val="26"/>
        </w:rPr>
        <w:lastRenderedPageBreak/>
        <w:t>Introduction to the Revised Test Blueprint for the California Spanish Assessment</w:t>
      </w:r>
      <w:bookmarkEnd w:id="75"/>
      <w:bookmarkEnd w:id="76"/>
      <w:bookmarkEnd w:id="87"/>
    </w:p>
    <w:p w14:paraId="72A0F38A" w14:textId="77777777" w:rsidR="00DA0B6C" w:rsidRPr="009606A0" w:rsidRDefault="00DA0B6C" w:rsidP="00DA0B6C">
      <w:pPr>
        <w:spacing w:after="120"/>
        <w:rPr>
          <w:rFonts w:eastAsia="Calibri"/>
          <w:szCs w:val="22"/>
        </w:rPr>
      </w:pPr>
      <w:bookmarkStart w:id="88" w:name="_Hlk97037277"/>
      <w:r w:rsidRPr="009606A0">
        <w:rPr>
          <w:rFonts w:eastAsia="Calibri"/>
          <w:szCs w:val="22"/>
        </w:rPr>
        <w:t xml:space="preserve">The revised test blueprint for the California Spanish Assessment (CSA) updates the CSA test blueprint that was approved in November 2017. This revised test blueprint for the CSA provides the proposed numbers of items and points to be included in an operational assessment for each of the four language-arts domains assessed in grades three through eight and high school. Note, however, that the numbers of items and points are subject to revision in response to statistical analyses of the new writing and speaking constructed-response (CR) item types after their first field test and first operational uses. </w:t>
      </w:r>
    </w:p>
    <w:p w14:paraId="23ABE66D" w14:textId="77777777" w:rsidR="00DA0B6C" w:rsidRPr="009606A0" w:rsidRDefault="00DA0B6C" w:rsidP="00DA0B6C">
      <w:pPr>
        <w:spacing w:after="120"/>
        <w:rPr>
          <w:rFonts w:eastAsia="Calibri"/>
          <w:szCs w:val="22"/>
        </w:rPr>
      </w:pPr>
      <w:r w:rsidRPr="009606A0">
        <w:rPr>
          <w:rFonts w:eastAsia="Calibri"/>
          <w:szCs w:val="22"/>
        </w:rPr>
        <w:t xml:space="preserve">All items are aligned </w:t>
      </w:r>
      <w:r w:rsidRPr="009606A0">
        <w:rPr>
          <w:rFonts w:eastAsia="Calibri" w:cs="Arial"/>
          <w:szCs w:val="22"/>
        </w:rPr>
        <w:t xml:space="preserve">with the </w:t>
      </w:r>
      <w:hyperlink r:id="rId37">
        <w:r w:rsidRPr="009606A0">
          <w:rPr>
            <w:rFonts w:eastAsia="Calibri" w:cs="Arial"/>
            <w:i/>
            <w:iCs/>
            <w:color w:val="0000FF"/>
            <w:szCs w:val="22"/>
            <w:u w:val="single"/>
          </w:rPr>
          <w:t xml:space="preserve">California Common Core State Standards </w:t>
        </w:r>
        <w:proofErr w:type="spellStart"/>
        <w:r w:rsidRPr="009606A0">
          <w:rPr>
            <w:rFonts w:eastAsia="Calibri" w:cs="Arial"/>
            <w:i/>
            <w:iCs/>
            <w:color w:val="0000FF"/>
            <w:szCs w:val="22"/>
            <w:u w:val="single"/>
          </w:rPr>
          <w:t>en</w:t>
        </w:r>
        <w:proofErr w:type="spellEnd"/>
        <w:r w:rsidRPr="009606A0">
          <w:rPr>
            <w:rFonts w:eastAsia="Calibri" w:cs="Arial"/>
            <w:i/>
            <w:iCs/>
            <w:color w:val="0000FF"/>
            <w:szCs w:val="22"/>
            <w:u w:val="single"/>
          </w:rPr>
          <w:t xml:space="preserve"> </w:t>
        </w:r>
        <w:proofErr w:type="spellStart"/>
        <w:r w:rsidRPr="009606A0">
          <w:rPr>
            <w:rFonts w:eastAsia="Calibri" w:cs="Arial"/>
            <w:i/>
            <w:iCs/>
            <w:color w:val="0000FF"/>
            <w:szCs w:val="22"/>
            <w:u w:val="single"/>
          </w:rPr>
          <w:t>Español</w:t>
        </w:r>
        <w:proofErr w:type="spellEnd"/>
      </w:hyperlink>
      <w:r w:rsidRPr="009606A0">
        <w:rPr>
          <w:rFonts w:eastAsia="Calibri" w:cs="Arial"/>
          <w:i/>
          <w:iCs/>
          <w:szCs w:val="22"/>
        </w:rPr>
        <w:t xml:space="preserve">, </w:t>
      </w:r>
      <w:r w:rsidRPr="009606A0">
        <w:rPr>
          <w:rFonts w:eastAsia="Calibri" w:cs="Arial"/>
          <w:szCs w:val="22"/>
        </w:rPr>
        <w:t xml:space="preserve">which is a translated and linguistically augmented version of the </w:t>
      </w:r>
      <w:r w:rsidRPr="009606A0">
        <w:rPr>
          <w:rFonts w:eastAsia="Calibri" w:cs="Arial"/>
          <w:i/>
          <w:iCs/>
          <w:szCs w:val="22"/>
        </w:rPr>
        <w:t>Common Core State Standards for English Language Arts and Literacy</w:t>
      </w:r>
      <w:r w:rsidRPr="009606A0">
        <w:rPr>
          <w:rFonts w:eastAsia="Calibri" w:cs="Arial"/>
          <w:szCs w:val="22"/>
        </w:rPr>
        <w:t xml:space="preserve">.  </w:t>
      </w:r>
    </w:p>
    <w:p w14:paraId="14B3AFA7" w14:textId="77777777" w:rsidR="00DA0B6C" w:rsidRPr="009606A0" w:rsidRDefault="00DA0B6C" w:rsidP="00DA0B6C">
      <w:pPr>
        <w:spacing w:after="120"/>
        <w:rPr>
          <w:rFonts w:eastAsia="Calibri" w:cs="Arial"/>
          <w:szCs w:val="22"/>
        </w:rPr>
      </w:pPr>
      <w:r w:rsidRPr="009606A0">
        <w:rPr>
          <w:rFonts w:eastAsia="Calibri"/>
          <w:szCs w:val="22"/>
        </w:rPr>
        <w:t xml:space="preserve">The revised test blueprint is represented in the tables presented in this document. </w:t>
      </w:r>
      <w:hyperlink w:anchor="Table_1">
        <w:r w:rsidRPr="009606A0">
          <w:rPr>
            <w:rFonts w:eastAsia="Calibri"/>
            <w:color w:val="0000FF"/>
            <w:szCs w:val="22"/>
            <w:u w:val="single"/>
          </w:rPr>
          <w:t>Table 1</w:t>
        </w:r>
      </w:hyperlink>
      <w:r w:rsidRPr="009606A0">
        <w:rPr>
          <w:rFonts w:eastAsia="Calibri"/>
          <w:szCs w:val="22"/>
        </w:rPr>
        <w:t xml:space="preserve"> provides </w:t>
      </w:r>
      <w:bookmarkStart w:id="89" w:name="_Hlk96005959"/>
      <w:r w:rsidRPr="009606A0">
        <w:rPr>
          <w:rFonts w:eastAsia="Calibri"/>
          <w:szCs w:val="22"/>
        </w:rPr>
        <w:t>an overview to clarify the proportions of the blueprint assigned to each domain</w:t>
      </w:r>
      <w:bookmarkEnd w:id="89"/>
      <w:r w:rsidRPr="009606A0">
        <w:rPr>
          <w:rFonts w:eastAsia="Calibri"/>
          <w:szCs w:val="22"/>
        </w:rPr>
        <w:t xml:space="preserve">. After this overview table, </w:t>
      </w:r>
      <w:hyperlink w:anchor="Table_2">
        <w:r w:rsidRPr="009606A0">
          <w:rPr>
            <w:rFonts w:eastAsia="Calibri"/>
            <w:color w:val="0000FF"/>
            <w:szCs w:val="22"/>
            <w:u w:val="single"/>
          </w:rPr>
          <w:t>table 2</w:t>
        </w:r>
      </w:hyperlink>
      <w:r w:rsidRPr="009606A0">
        <w:rPr>
          <w:rFonts w:eastAsia="Calibri"/>
          <w:szCs w:val="22"/>
        </w:rPr>
        <w:t xml:space="preserve"> through </w:t>
      </w:r>
      <w:hyperlink w:anchor="Table_4">
        <w:r w:rsidRPr="009606A0">
          <w:rPr>
            <w:rFonts w:eastAsia="Calibri"/>
            <w:color w:val="0000FF"/>
            <w:szCs w:val="22"/>
            <w:u w:val="single"/>
          </w:rPr>
          <w:t>table 4</w:t>
        </w:r>
      </w:hyperlink>
      <w:r w:rsidRPr="009606A0">
        <w:rPr>
          <w:rFonts w:eastAsia="Calibri"/>
          <w:szCs w:val="22"/>
        </w:rPr>
        <w:t xml:space="preserve"> provide specifics enumerating further content categories and subcategories of the domains. </w:t>
      </w:r>
    </w:p>
    <w:p w14:paraId="4C665B28" w14:textId="77777777" w:rsidR="00DA0B6C" w:rsidRPr="009606A0" w:rsidRDefault="00DA0B6C" w:rsidP="00DA0B6C">
      <w:pPr>
        <w:spacing w:after="120"/>
        <w:rPr>
          <w:rFonts w:eastAsia="Calibri"/>
          <w:szCs w:val="22"/>
        </w:rPr>
      </w:pPr>
      <w:r w:rsidRPr="009606A0">
        <w:rPr>
          <w:rFonts w:eastAsia="Calibri" w:cs="Arial"/>
          <w:color w:val="0000FF"/>
          <w:szCs w:val="20"/>
          <w:u w:val="single"/>
        </w:rPr>
        <w:fldChar w:fldCharType="begin"/>
      </w:r>
      <w:r w:rsidRPr="009606A0">
        <w:rPr>
          <w:rFonts w:eastAsia="Calibri" w:cs="Arial"/>
          <w:color w:val="0000FF"/>
          <w:szCs w:val="20"/>
          <w:u w:val="single"/>
        </w:rPr>
        <w:instrText xml:space="preserve"> REF Table_1 \h  \* MERGEFORMAT </w:instrText>
      </w:r>
      <w:r w:rsidRPr="009606A0">
        <w:rPr>
          <w:rFonts w:eastAsia="Calibri" w:cs="Arial"/>
          <w:color w:val="0000FF"/>
          <w:szCs w:val="20"/>
          <w:u w:val="single"/>
        </w:rPr>
      </w:r>
      <w:r w:rsidRPr="009606A0">
        <w:rPr>
          <w:rFonts w:eastAsia="Calibri" w:cs="Arial"/>
          <w:color w:val="0000FF"/>
          <w:szCs w:val="20"/>
          <w:u w:val="single"/>
        </w:rPr>
        <w:fldChar w:fldCharType="separate"/>
      </w:r>
      <w:r w:rsidRPr="009606A0">
        <w:rPr>
          <w:rFonts w:eastAsia="Calibri" w:cs="Arial"/>
          <w:color w:val="0000FF"/>
          <w:szCs w:val="20"/>
          <w:u w:val="single"/>
        </w:rPr>
        <w:t>Table 1</w:t>
      </w:r>
      <w:r w:rsidRPr="009606A0">
        <w:rPr>
          <w:rFonts w:eastAsia="Calibri" w:cs="Arial"/>
          <w:color w:val="0000FF"/>
          <w:szCs w:val="20"/>
          <w:u w:val="single"/>
        </w:rPr>
        <w:fldChar w:fldCharType="end"/>
      </w:r>
      <w:r w:rsidRPr="009606A0">
        <w:rPr>
          <w:rFonts w:eastAsia="Calibri"/>
        </w:rPr>
        <w:t xml:space="preserve"> </w:t>
      </w:r>
      <w:r w:rsidRPr="009606A0">
        <w:rPr>
          <w:rFonts w:eastAsia="Calibri"/>
          <w:szCs w:val="22"/>
        </w:rPr>
        <w:t>is organized by the four domains assessed</w:t>
      </w:r>
      <w:r w:rsidRPr="009606A0">
        <w:rPr>
          <w:rFonts w:eastAsia="Calibri"/>
        </w:rPr>
        <w:t>:</w:t>
      </w:r>
      <w:r w:rsidRPr="009606A0">
        <w:rPr>
          <w:rFonts w:eastAsia="Calibri"/>
          <w:szCs w:val="22"/>
        </w:rPr>
        <w:t xml:space="preserve"> Reading, Writing, Listening, and Speaking. For each domain, a corresponding claim is provided in the first column. Other columns in the overview table are as follows:</w:t>
      </w:r>
    </w:p>
    <w:p w14:paraId="0DC3DDEF"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Second column: </w:t>
      </w:r>
      <w:r w:rsidRPr="009606A0">
        <w:rPr>
          <w:i/>
          <w:lang w:bidi="en-US"/>
        </w:rPr>
        <w:t>Total Items by Claim</w:t>
      </w:r>
    </w:p>
    <w:p w14:paraId="2E25C97B" w14:textId="77777777" w:rsidR="00DA0B6C" w:rsidRPr="009606A0" w:rsidRDefault="00DA0B6C" w:rsidP="00DA0B6C">
      <w:pPr>
        <w:pStyle w:val="ListParagraph"/>
        <w:numPr>
          <w:ilvl w:val="0"/>
          <w:numId w:val="39"/>
        </w:numPr>
        <w:spacing w:after="120"/>
        <w:ind w:left="720"/>
        <w:rPr>
          <w:lang w:bidi="en-US"/>
        </w:rPr>
      </w:pPr>
      <w:r w:rsidRPr="009606A0">
        <w:rPr>
          <w:lang w:bidi="en-US"/>
        </w:rPr>
        <w:t>Third column:</w:t>
      </w:r>
      <w:r w:rsidRPr="009606A0">
        <w:rPr>
          <w:i/>
          <w:lang w:bidi="en-US"/>
        </w:rPr>
        <w:t xml:space="preserve"> Percent of Items by Claim</w:t>
      </w:r>
    </w:p>
    <w:p w14:paraId="7AAF3B3D"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Fourth column: </w:t>
      </w:r>
      <w:r w:rsidRPr="009606A0">
        <w:rPr>
          <w:i/>
          <w:lang w:bidi="en-US"/>
        </w:rPr>
        <w:t>Total Score Points by Claim</w:t>
      </w:r>
    </w:p>
    <w:p w14:paraId="2F807EE9"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Fifth column: </w:t>
      </w:r>
      <w:r w:rsidRPr="009606A0">
        <w:rPr>
          <w:i/>
          <w:lang w:bidi="en-US"/>
        </w:rPr>
        <w:t>Percent of Score Points by Claim</w:t>
      </w:r>
    </w:p>
    <w:p w14:paraId="6F916BE9" w14:textId="77777777" w:rsidR="00DA0B6C" w:rsidRPr="009606A0" w:rsidRDefault="00CA2D6E" w:rsidP="00DA0B6C">
      <w:pPr>
        <w:spacing w:after="120"/>
        <w:rPr>
          <w:rFonts w:eastAsia="Calibri"/>
        </w:rPr>
      </w:pPr>
      <w:hyperlink w:anchor="Table_2" w:history="1">
        <w:r w:rsidR="00DA0B6C" w:rsidRPr="009606A0">
          <w:rPr>
            <w:rFonts w:eastAsia="Calibri"/>
            <w:color w:val="0000FF"/>
            <w:u w:val="single"/>
          </w:rPr>
          <w:t>Table 2</w:t>
        </w:r>
      </w:hyperlink>
      <w:r w:rsidR="00DA0B6C" w:rsidRPr="009606A0">
        <w:rPr>
          <w:rFonts w:eastAsia="Calibri"/>
        </w:rPr>
        <w:t xml:space="preserve"> through </w:t>
      </w:r>
      <w:hyperlink w:anchor="Table_4" w:history="1">
        <w:r w:rsidR="00DA0B6C" w:rsidRPr="009606A0">
          <w:rPr>
            <w:rFonts w:eastAsia="Calibri"/>
            <w:color w:val="0000FF"/>
            <w:u w:val="single"/>
          </w:rPr>
          <w:t>table 4</w:t>
        </w:r>
      </w:hyperlink>
      <w:r w:rsidR="00DA0B6C" w:rsidRPr="009606A0">
        <w:rPr>
          <w:rFonts w:eastAsia="Calibri"/>
        </w:rPr>
        <w:t xml:space="preserve"> of the revised test blueprint take the same information to a granular level, providing the proportions of testing standards that cover the content categories and subcategories on an operational assessment. The columns in </w:t>
      </w:r>
      <w:hyperlink w:anchor="Table_2" w:history="1">
        <w:r w:rsidR="00DA0B6C" w:rsidRPr="009606A0">
          <w:rPr>
            <w:rFonts w:eastAsia="Calibri"/>
            <w:color w:val="0000FF"/>
            <w:u w:val="single"/>
          </w:rPr>
          <w:t>table 2</w:t>
        </w:r>
      </w:hyperlink>
      <w:r w:rsidR="00DA0B6C" w:rsidRPr="009606A0">
        <w:rPr>
          <w:rFonts w:eastAsia="Calibri"/>
        </w:rPr>
        <w:t xml:space="preserve"> through </w:t>
      </w:r>
      <w:hyperlink w:anchor="Table_4" w:history="1">
        <w:r w:rsidR="00DA0B6C" w:rsidRPr="009606A0">
          <w:rPr>
            <w:rFonts w:eastAsia="Calibri"/>
            <w:color w:val="0000FF"/>
            <w:u w:val="single"/>
          </w:rPr>
          <w:t>table 4</w:t>
        </w:r>
      </w:hyperlink>
      <w:r w:rsidR="00DA0B6C" w:rsidRPr="009606A0">
        <w:rPr>
          <w:rFonts w:eastAsia="Calibri"/>
        </w:rPr>
        <w:t xml:space="preserve"> are as follows: </w:t>
      </w:r>
    </w:p>
    <w:p w14:paraId="38E5BD7C"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First column: </w:t>
      </w:r>
      <w:r w:rsidRPr="009606A0">
        <w:rPr>
          <w:i/>
          <w:lang w:bidi="en-US"/>
        </w:rPr>
        <w:t xml:space="preserve">Claim and Content Categories </w:t>
      </w:r>
    </w:p>
    <w:p w14:paraId="60A310FE"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Second column: </w:t>
      </w:r>
      <w:r w:rsidRPr="009606A0">
        <w:rPr>
          <w:i/>
          <w:lang w:bidi="en-US"/>
        </w:rPr>
        <w:t xml:space="preserve">Total Items by Content Category </w:t>
      </w:r>
      <w:r w:rsidRPr="009606A0">
        <w:rPr>
          <w:lang w:bidi="en-US"/>
        </w:rPr>
        <w:t>(</w:t>
      </w:r>
      <w:r w:rsidRPr="009606A0">
        <w:rPr>
          <w:i/>
          <w:lang w:bidi="en-US"/>
        </w:rPr>
        <w:t xml:space="preserve">Subcategory for </w:t>
      </w:r>
      <w:hyperlink w:anchor="Table_4" w:history="1">
        <w:r w:rsidRPr="009606A0">
          <w:rPr>
            <w:color w:val="0000FF"/>
            <w:u w:val="single"/>
            <w:lang w:bidi="en-US"/>
          </w:rPr>
          <w:t>table 4</w:t>
        </w:r>
      </w:hyperlink>
      <w:r w:rsidRPr="009606A0">
        <w:rPr>
          <w:rFonts w:cs="Arial"/>
          <w:color w:val="0000FF"/>
          <w:szCs w:val="20"/>
          <w:u w:val="single"/>
          <w:lang w:bidi="en-US"/>
        </w:rPr>
        <w:fldChar w:fldCharType="begin"/>
      </w:r>
      <w:r w:rsidRPr="009606A0">
        <w:rPr>
          <w:rFonts w:cs="Arial"/>
          <w:color w:val="0000FF"/>
          <w:szCs w:val="20"/>
          <w:u w:val="single"/>
          <w:lang w:bidi="en-US"/>
        </w:rPr>
        <w:instrText xml:space="preserve"> REF  _Ref100758184 \* Lower \h </w:instrText>
      </w:r>
      <w:r w:rsidRPr="009606A0">
        <w:rPr>
          <w:rFonts w:eastAsia="Calibri" w:cs="Arial"/>
          <w:color w:val="0000FF"/>
          <w:szCs w:val="20"/>
          <w:u w:val="single"/>
          <w:lang w:bidi="en-US"/>
        </w:rPr>
        <w:instrText xml:space="preserve"> \* MERGEFORMAT </w:instrText>
      </w:r>
      <w:r w:rsidRPr="009606A0">
        <w:rPr>
          <w:rFonts w:cs="Arial"/>
          <w:color w:val="0000FF"/>
          <w:szCs w:val="20"/>
          <w:u w:val="single"/>
          <w:lang w:bidi="en-US"/>
        </w:rPr>
      </w:r>
      <w:r w:rsidRPr="009606A0">
        <w:rPr>
          <w:rFonts w:cs="Arial"/>
          <w:color w:val="0000FF"/>
          <w:szCs w:val="20"/>
          <w:u w:val="single"/>
          <w:lang w:bidi="en-US"/>
        </w:rPr>
        <w:fldChar w:fldCharType="end"/>
      </w:r>
      <w:r w:rsidRPr="009606A0">
        <w:rPr>
          <w:lang w:bidi="en-US"/>
        </w:rPr>
        <w:t>)</w:t>
      </w:r>
    </w:p>
    <w:p w14:paraId="6ACFBD08" w14:textId="77777777" w:rsidR="00DA0B6C" w:rsidRPr="009606A0" w:rsidRDefault="00DA0B6C" w:rsidP="00DA0B6C">
      <w:pPr>
        <w:pStyle w:val="ListParagraph"/>
        <w:numPr>
          <w:ilvl w:val="0"/>
          <w:numId w:val="40"/>
        </w:numPr>
        <w:spacing w:after="120"/>
        <w:ind w:left="720"/>
        <w:rPr>
          <w:lang w:bidi="en-US"/>
        </w:rPr>
      </w:pPr>
      <w:r w:rsidRPr="009606A0">
        <w:rPr>
          <w:lang w:bidi="en-US"/>
        </w:rPr>
        <w:t>Third column:</w:t>
      </w:r>
      <w:r w:rsidRPr="009606A0">
        <w:rPr>
          <w:i/>
          <w:lang w:bidi="en-US"/>
        </w:rPr>
        <w:t xml:space="preserve"> Selected Response (SR) or CR</w:t>
      </w:r>
    </w:p>
    <w:p w14:paraId="3E93D72A"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Fourth column: </w:t>
      </w:r>
      <w:r w:rsidRPr="009606A0">
        <w:rPr>
          <w:i/>
          <w:lang w:bidi="en-US"/>
        </w:rPr>
        <w:t xml:space="preserve">Total Score Points by Content Category </w:t>
      </w:r>
      <w:r w:rsidRPr="009606A0">
        <w:rPr>
          <w:lang w:bidi="en-US"/>
        </w:rPr>
        <w:t>(</w:t>
      </w:r>
      <w:r w:rsidRPr="009606A0">
        <w:rPr>
          <w:i/>
          <w:lang w:bidi="en-US"/>
        </w:rPr>
        <w:t xml:space="preserve">Subcategory for </w:t>
      </w:r>
      <w:hyperlink w:anchor="Table_4" w:history="1">
        <w:r w:rsidRPr="009606A0">
          <w:rPr>
            <w:color w:val="0000FF"/>
            <w:u w:val="single"/>
            <w:lang w:bidi="en-US"/>
          </w:rPr>
          <w:t>table 4</w:t>
        </w:r>
      </w:hyperlink>
      <w:r w:rsidRPr="009606A0">
        <w:rPr>
          <w:lang w:bidi="en-US"/>
        </w:rPr>
        <w:t>)</w:t>
      </w:r>
    </w:p>
    <w:p w14:paraId="48B23874" w14:textId="77777777" w:rsidR="00DA0B6C" w:rsidRPr="009606A0" w:rsidRDefault="00DA0B6C" w:rsidP="00DA0B6C">
      <w:pPr>
        <w:spacing w:after="120"/>
        <w:rPr>
          <w:rFonts w:eastAsia="Calibri"/>
        </w:rPr>
      </w:pPr>
      <w:r w:rsidRPr="009606A0">
        <w:rPr>
          <w:rFonts w:eastAsia="Calibri"/>
        </w:rPr>
        <w:t>Note that SR items are machine-scored and CR items elicit student responses, which are human-scored.</w:t>
      </w:r>
    </w:p>
    <w:p w14:paraId="782C9DF1" w14:textId="77777777" w:rsidR="00DA0B6C" w:rsidRPr="009606A0" w:rsidRDefault="00DA0B6C" w:rsidP="00DA0B6C">
      <w:pPr>
        <w:spacing w:after="120"/>
        <w:rPr>
          <w:rFonts w:eastAsia="Calibri"/>
          <w:szCs w:val="22"/>
        </w:rPr>
      </w:pPr>
      <w:r w:rsidRPr="009606A0">
        <w:rPr>
          <w:rFonts w:eastAsia="Calibri"/>
          <w:szCs w:val="22"/>
        </w:rPr>
        <w:t xml:space="preserve">Each grade level test has more than 50 testable standards at its disposal, so </w:t>
      </w:r>
      <w:hyperlink w:anchor="Table_5">
        <w:r w:rsidRPr="009606A0">
          <w:rPr>
            <w:rFonts w:eastAsia="Calibri"/>
            <w:color w:val="0000FF"/>
            <w:szCs w:val="22"/>
            <w:u w:val="single"/>
          </w:rPr>
          <w:t>table 5</w:t>
        </w:r>
      </w:hyperlink>
      <w:r w:rsidRPr="009606A0">
        <w:rPr>
          <w:rFonts w:eastAsia="Calibri"/>
          <w:szCs w:val="22"/>
        </w:rPr>
        <w:t xml:space="preserve"> through </w:t>
      </w:r>
      <w:hyperlink w:anchor="Table_7">
        <w:r w:rsidRPr="009606A0">
          <w:rPr>
            <w:rFonts w:eastAsia="Calibri"/>
            <w:color w:val="0000FF"/>
            <w:szCs w:val="22"/>
            <w:u w:val="single"/>
          </w:rPr>
          <w:t>table 7</w:t>
        </w:r>
      </w:hyperlink>
      <w:r w:rsidRPr="009606A0">
        <w:rPr>
          <w:rFonts w:eastAsia="Calibri"/>
          <w:szCs w:val="22"/>
        </w:rPr>
        <w:t xml:space="preserve"> delineate specific groups of testing standards to be used for each content category and subcategory. Each table summarizes a different grade span. Keep in mind that the CSA tests high school grade levels together in one test. The high school CSA uses two sets of the </w:t>
      </w:r>
      <w:r w:rsidRPr="009606A0">
        <w:rPr>
          <w:rFonts w:eastAsia="Calibri" w:cs="Arial"/>
          <w:i/>
          <w:iCs/>
          <w:szCs w:val="22"/>
        </w:rPr>
        <w:t xml:space="preserve">California Common Core State Standards </w:t>
      </w:r>
      <w:proofErr w:type="spellStart"/>
      <w:r w:rsidRPr="009606A0">
        <w:rPr>
          <w:rFonts w:eastAsia="Calibri" w:cs="Arial"/>
          <w:i/>
          <w:iCs/>
          <w:szCs w:val="22"/>
        </w:rPr>
        <w:t>en</w:t>
      </w:r>
      <w:proofErr w:type="spellEnd"/>
      <w:r w:rsidRPr="009606A0">
        <w:rPr>
          <w:rFonts w:eastAsia="Calibri" w:cs="Arial"/>
          <w:i/>
          <w:iCs/>
          <w:szCs w:val="22"/>
        </w:rPr>
        <w:t xml:space="preserve"> </w:t>
      </w:r>
      <w:proofErr w:type="spellStart"/>
      <w:r w:rsidRPr="009606A0">
        <w:rPr>
          <w:rFonts w:eastAsia="Calibri" w:cs="Arial"/>
          <w:i/>
          <w:iCs/>
          <w:szCs w:val="22"/>
        </w:rPr>
        <w:t>Español</w:t>
      </w:r>
      <w:proofErr w:type="spellEnd"/>
      <w:r w:rsidRPr="009606A0">
        <w:rPr>
          <w:rFonts w:eastAsia="Calibri" w:cs="Arial"/>
          <w:szCs w:val="22"/>
        </w:rPr>
        <w:t>: the standards</w:t>
      </w:r>
      <w:r w:rsidRPr="009606A0">
        <w:rPr>
          <w:rFonts w:eastAsia="Calibri"/>
          <w:szCs w:val="22"/>
        </w:rPr>
        <w:t xml:space="preserve"> designated as “9–10,” for grades nine and ten, as well as </w:t>
      </w:r>
      <w:r w:rsidRPr="009606A0">
        <w:rPr>
          <w:rFonts w:eastAsia="Calibri" w:cs="Arial"/>
          <w:szCs w:val="22"/>
        </w:rPr>
        <w:t>the standards</w:t>
      </w:r>
      <w:r w:rsidRPr="009606A0">
        <w:rPr>
          <w:rFonts w:eastAsia="Calibri"/>
          <w:szCs w:val="22"/>
        </w:rPr>
        <w:t xml:space="preserve"> designated “11–12,” for grades eleven and twelve. Both sets of standards are eligible </w:t>
      </w:r>
      <w:r w:rsidRPr="009606A0">
        <w:rPr>
          <w:rFonts w:eastAsia="Calibri"/>
          <w:szCs w:val="22"/>
        </w:rPr>
        <w:lastRenderedPageBreak/>
        <w:t>for use on the high school CSA. The columns in the testing standards tables are as follows:</w:t>
      </w:r>
    </w:p>
    <w:p w14:paraId="62B424A7" w14:textId="77777777" w:rsidR="00DA0B6C" w:rsidRPr="009606A0" w:rsidRDefault="00DA0B6C" w:rsidP="00DA0B6C">
      <w:pPr>
        <w:spacing w:after="120" w:line="259" w:lineRule="auto"/>
        <w:ind w:left="504" w:hanging="216"/>
        <w:contextualSpacing/>
        <w:rPr>
          <w:lang w:bidi="en-US"/>
        </w:rPr>
      </w:pPr>
      <w:r w:rsidRPr="009606A0">
        <w:rPr>
          <w:lang w:bidi="en-US"/>
        </w:rPr>
        <w:t xml:space="preserve">First column: </w:t>
      </w:r>
      <w:r w:rsidRPr="009606A0">
        <w:rPr>
          <w:i/>
          <w:lang w:bidi="en-US"/>
        </w:rPr>
        <w:t>Claim and Content Categories and Subcategories</w:t>
      </w:r>
    </w:p>
    <w:p w14:paraId="33EF0F7B" w14:textId="77777777" w:rsidR="00DA0B6C" w:rsidRPr="009606A0" w:rsidRDefault="00DA0B6C" w:rsidP="00DA0B6C">
      <w:pPr>
        <w:spacing w:after="120" w:line="259" w:lineRule="auto"/>
        <w:ind w:left="504" w:hanging="216"/>
        <w:contextualSpacing/>
        <w:rPr>
          <w:lang w:bidi="en-US"/>
        </w:rPr>
        <w:sectPr w:rsidR="00DA0B6C" w:rsidRPr="009606A0" w:rsidSect="00507D10">
          <w:headerReference w:type="even" r:id="rId38"/>
          <w:footerReference w:type="even" r:id="rId39"/>
          <w:footerReference w:type="first" r:id="rId40"/>
          <w:pgSz w:w="12240" w:h="15840" w:code="1"/>
          <w:pgMar w:top="1152" w:right="1440" w:bottom="1152" w:left="1440" w:header="576" w:footer="360" w:gutter="0"/>
          <w:cols w:space="720"/>
          <w:docGrid w:linePitch="360"/>
        </w:sectPr>
      </w:pPr>
      <w:r w:rsidRPr="009606A0">
        <w:rPr>
          <w:lang w:bidi="en-US"/>
        </w:rPr>
        <w:t>Other columns: Grade levels or grade band tested</w:t>
      </w:r>
    </w:p>
    <w:p w14:paraId="7531C257" w14:textId="77777777" w:rsidR="00DA0B6C" w:rsidRPr="009606A0" w:rsidRDefault="00DA0B6C" w:rsidP="00DA0B6C">
      <w:pPr>
        <w:keepNext/>
        <w:keepLines/>
        <w:spacing w:before="120" w:after="120"/>
        <w:outlineLvl w:val="1"/>
        <w:rPr>
          <w:rFonts w:eastAsia="Yu Gothic Light"/>
          <w:b/>
          <w:sz w:val="36"/>
          <w:szCs w:val="26"/>
        </w:rPr>
      </w:pPr>
      <w:bookmarkStart w:id="90" w:name="_Toc100927635"/>
      <w:bookmarkEnd w:id="88"/>
      <w:r w:rsidRPr="009606A0">
        <w:rPr>
          <w:rFonts w:eastAsia="Yu Gothic Light"/>
          <w:b/>
          <w:sz w:val="36"/>
        </w:rPr>
        <w:lastRenderedPageBreak/>
        <w:t>Revised Blueprint for the CSA</w:t>
      </w:r>
      <w:bookmarkEnd w:id="90"/>
    </w:p>
    <w:p w14:paraId="10F96996" w14:textId="77777777" w:rsidR="00DA0B6C" w:rsidRPr="009606A0" w:rsidRDefault="00DA0B6C" w:rsidP="00DA0B6C">
      <w:pPr>
        <w:keepNext/>
        <w:keepLines/>
        <w:spacing w:before="160" w:after="80"/>
        <w:outlineLvl w:val="2"/>
        <w:rPr>
          <w:rFonts w:eastAsia="Yu Gothic Light"/>
          <w:b/>
          <w:sz w:val="32"/>
        </w:rPr>
      </w:pPr>
      <w:bookmarkStart w:id="91" w:name="_Toc41654466"/>
      <w:bookmarkStart w:id="92" w:name="_Toc100927636"/>
      <w:r w:rsidRPr="009606A0">
        <w:rPr>
          <w:rFonts w:eastAsia="Yu Gothic Light"/>
          <w:b/>
          <w:sz w:val="32"/>
        </w:rPr>
        <w:t>Blueprint Overview</w:t>
      </w:r>
      <w:bookmarkEnd w:id="91"/>
      <w:bookmarkEnd w:id="92"/>
    </w:p>
    <w:p w14:paraId="4B545B36" w14:textId="77777777" w:rsidR="00DA0B6C" w:rsidRPr="009606A0" w:rsidRDefault="00DA0B6C" w:rsidP="00DA0B6C">
      <w:pPr>
        <w:spacing w:before="40" w:after="40"/>
        <w:rPr>
          <w:rFonts w:eastAsia="Calibri"/>
          <w:szCs w:val="22"/>
        </w:rPr>
      </w:pPr>
      <w:r w:rsidRPr="009606A0">
        <w:rPr>
          <w:rFonts w:eastAsia="Calibri"/>
          <w:szCs w:val="22"/>
        </w:rPr>
        <w:t>Note that the original wording of the writing claim was amended to acknowledge that the CSA test blueprint did not feature constructed-response items. With the recent addition of full-writes to the test blueprint, the interim wording</w:t>
      </w:r>
      <w:proofErr w:type="gramStart"/>
      <w:r w:rsidRPr="009606A0">
        <w:rPr>
          <w:rFonts w:eastAsia="Calibri"/>
          <w:szCs w:val="22"/>
        </w:rPr>
        <w:t>—“</w:t>
      </w:r>
      <w:proofErr w:type="gramEnd"/>
      <w:r w:rsidRPr="009606A0">
        <w:rPr>
          <w:rFonts w:eastAsia="Calibri"/>
          <w:b/>
          <w:bCs/>
          <w:szCs w:val="22"/>
        </w:rPr>
        <w:t xml:space="preserve">Writing Mechanics Claim: Students can revise </w:t>
      </w:r>
      <w:r w:rsidRPr="009606A0">
        <w:rPr>
          <w:rFonts w:eastAsia="Calibri"/>
          <w:szCs w:val="22"/>
        </w:rPr>
        <w:t xml:space="preserve">writing products…”—has reverted to its original text and is restored in </w:t>
      </w:r>
      <w:r w:rsidRPr="009606A0">
        <w:rPr>
          <w:rFonts w:eastAsia="Calibri" w:cs="Arial"/>
          <w:color w:val="0000FF"/>
          <w:szCs w:val="20"/>
          <w:u w:val="single"/>
        </w:rPr>
        <w:fldChar w:fldCharType="begin"/>
      </w:r>
      <w:r w:rsidRPr="009606A0">
        <w:rPr>
          <w:rFonts w:eastAsia="Calibri" w:cs="Arial"/>
          <w:color w:val="0000FF"/>
          <w:szCs w:val="20"/>
          <w:u w:val="single"/>
        </w:rPr>
        <w:instrText xml:space="preserve"> REF  Table_1 \* Lower \h  \* MERGEFORMAT </w:instrText>
      </w:r>
      <w:r w:rsidRPr="009606A0">
        <w:rPr>
          <w:rFonts w:eastAsia="Calibri" w:cs="Arial"/>
          <w:color w:val="0000FF"/>
          <w:szCs w:val="20"/>
          <w:u w:val="single"/>
        </w:rPr>
      </w:r>
      <w:r w:rsidRPr="009606A0">
        <w:rPr>
          <w:rFonts w:eastAsia="Calibri" w:cs="Arial"/>
          <w:color w:val="0000FF"/>
          <w:szCs w:val="20"/>
          <w:u w:val="single"/>
        </w:rPr>
        <w:fldChar w:fldCharType="separate"/>
      </w:r>
      <w:r w:rsidRPr="009606A0">
        <w:rPr>
          <w:rFonts w:eastAsia="Calibri" w:cs="Arial"/>
          <w:color w:val="0000FF"/>
          <w:szCs w:val="20"/>
          <w:u w:val="single"/>
        </w:rPr>
        <w:t>table 1</w:t>
      </w:r>
      <w:r w:rsidRPr="009606A0">
        <w:rPr>
          <w:rFonts w:eastAsia="Calibri" w:cs="Arial"/>
          <w:color w:val="0000FF"/>
          <w:szCs w:val="20"/>
          <w:u w:val="single"/>
        </w:rPr>
        <w:fldChar w:fldCharType="end"/>
      </w:r>
      <w:r w:rsidRPr="009606A0">
        <w:rPr>
          <w:rFonts w:eastAsia="Calibri"/>
          <w:szCs w:val="22"/>
        </w:rPr>
        <w:t>.</w:t>
      </w:r>
    </w:p>
    <w:p w14:paraId="7E3BF789" w14:textId="77777777" w:rsidR="00DA0B6C" w:rsidRPr="009606A0" w:rsidRDefault="00DA0B6C" w:rsidP="00DA0B6C">
      <w:pPr>
        <w:keepNext/>
        <w:spacing w:before="120" w:after="60"/>
        <w:jc w:val="center"/>
        <w:rPr>
          <w:rFonts w:eastAsia="Calibri"/>
          <w:b/>
          <w:bCs/>
          <w:color w:val="2F5496"/>
          <w:szCs w:val="18"/>
        </w:rPr>
      </w:pPr>
      <w:bookmarkStart w:id="93" w:name="Table_1"/>
      <w:bookmarkStart w:id="94" w:name="_Toc100906266"/>
      <w:bookmarkStart w:id="95" w:name="_Toc112856906"/>
      <w:bookmarkStart w:id="96" w:name="_Hlk112839960"/>
      <w:r w:rsidRPr="009606A0">
        <w:rPr>
          <w:rFonts w:eastAsia="Calibri"/>
          <w:b/>
          <w:bCs/>
          <w:color w:val="2F5496"/>
          <w:szCs w:val="18"/>
        </w:rPr>
        <w:t>Table </w:t>
      </w:r>
      <w:r w:rsidRPr="009606A0">
        <w:rPr>
          <w:rFonts w:eastAsia="Calibri"/>
          <w:b/>
          <w:bCs/>
          <w:color w:val="2B579A"/>
          <w:szCs w:val="18"/>
        </w:rPr>
        <w:fldChar w:fldCharType="begin"/>
      </w:r>
      <w:r w:rsidRPr="009606A0">
        <w:rPr>
          <w:rFonts w:eastAsia="Calibri"/>
          <w:b/>
          <w:bCs/>
          <w:color w:val="2F5496"/>
          <w:szCs w:val="18"/>
        </w:rPr>
        <w:instrText xml:space="preserve"> SEQ Table \* ARABIC </w:instrText>
      </w:r>
      <w:r w:rsidRPr="009606A0">
        <w:rPr>
          <w:rFonts w:eastAsia="Calibri"/>
          <w:b/>
          <w:bCs/>
          <w:color w:val="2B579A"/>
          <w:szCs w:val="18"/>
        </w:rPr>
        <w:fldChar w:fldCharType="separate"/>
      </w:r>
      <w:r w:rsidRPr="009606A0">
        <w:rPr>
          <w:rFonts w:eastAsia="Calibri"/>
          <w:b/>
          <w:bCs/>
          <w:noProof/>
          <w:color w:val="2F5496"/>
          <w:szCs w:val="18"/>
        </w:rPr>
        <w:t>1</w:t>
      </w:r>
      <w:r w:rsidRPr="009606A0">
        <w:rPr>
          <w:rFonts w:eastAsia="Calibri"/>
          <w:b/>
          <w:bCs/>
          <w:color w:val="2B579A"/>
          <w:szCs w:val="18"/>
        </w:rPr>
        <w:fldChar w:fldCharType="end"/>
      </w:r>
      <w:bookmarkEnd w:id="93"/>
      <w:r w:rsidRPr="009606A0">
        <w:rPr>
          <w:rFonts w:eastAsia="Calibri"/>
          <w:b/>
          <w:bCs/>
          <w:color w:val="2F5496"/>
          <w:szCs w:val="18"/>
        </w:rPr>
        <w:t>.  Proposed Blueprint Overview, CSA, Operational Forms, 2024</w:t>
      </w:r>
      <w:r w:rsidRPr="009606A0">
        <w:rPr>
          <w:rFonts w:eastAsia="Calibri" w:cs="Arial"/>
          <w:b/>
          <w:bCs/>
          <w:color w:val="2F5496"/>
          <w:szCs w:val="18"/>
        </w:rPr>
        <w:t>–</w:t>
      </w:r>
      <w:r w:rsidRPr="009606A0">
        <w:rPr>
          <w:rFonts w:eastAsia="Calibri"/>
          <w:b/>
          <w:bCs/>
          <w:color w:val="2F5496"/>
          <w:szCs w:val="18"/>
        </w:rPr>
        <w:t>25</w:t>
      </w:r>
      <w:bookmarkEnd w:id="94"/>
      <w:bookmarkEnd w:id="95"/>
    </w:p>
    <w:tbl>
      <w:tblPr>
        <w:tblStyle w:val="Blueprint"/>
        <w:tblW w:w="12672" w:type="dxa"/>
        <w:jc w:val="center"/>
        <w:tblCellMar>
          <w:left w:w="58" w:type="dxa"/>
          <w:right w:w="58" w:type="dxa"/>
        </w:tblCellMar>
        <w:tblLook w:val="04A0" w:firstRow="1" w:lastRow="0" w:firstColumn="1" w:lastColumn="0" w:noHBand="0" w:noVBand="1"/>
        <w:tblDescription w:val="Data for the proposed revised blueprint for the CSA, overview"/>
      </w:tblPr>
      <w:tblGrid>
        <w:gridCol w:w="6912"/>
        <w:gridCol w:w="1296"/>
        <w:gridCol w:w="1440"/>
        <w:gridCol w:w="1440"/>
        <w:gridCol w:w="1584"/>
      </w:tblGrid>
      <w:tr w:rsidR="00DA0B6C" w:rsidRPr="009606A0" w14:paraId="08D2BFBE" w14:textId="77777777" w:rsidTr="00DA0B6C">
        <w:trPr>
          <w:cnfStyle w:val="100000000000" w:firstRow="1" w:lastRow="0" w:firstColumn="0" w:lastColumn="0" w:oddVBand="0" w:evenVBand="0" w:oddHBand="0" w:evenHBand="0" w:firstRowFirstColumn="0" w:firstRowLastColumn="0" w:lastRowFirstColumn="0" w:lastRowLastColumn="0"/>
          <w:trHeight w:val="1008"/>
          <w:tblHeader/>
          <w:jc w:val="center"/>
        </w:trPr>
        <w:tc>
          <w:tcPr>
            <w:tcW w:w="0" w:type="dxa"/>
            <w:shd w:val="clear" w:color="auto" w:fill="DEEAF6"/>
            <w:hideMark/>
          </w:tcPr>
          <w:p w14:paraId="5D944990" w14:textId="77777777" w:rsidR="00DA0B6C" w:rsidRPr="009606A0" w:rsidRDefault="00DA0B6C" w:rsidP="00DA0B6C">
            <w:pPr>
              <w:spacing w:before="40" w:after="40"/>
              <w:jc w:val="center"/>
              <w:rPr>
                <w:rFonts w:cs="Arial"/>
                <w:color w:val="000000"/>
              </w:rPr>
            </w:pPr>
            <w:r w:rsidRPr="009606A0">
              <w:rPr>
                <w:rFonts w:cs="Arial"/>
                <w:b/>
                <w:bCs/>
                <w:color w:val="000000"/>
              </w:rPr>
              <w:t>Claim and Domain</w:t>
            </w:r>
          </w:p>
        </w:tc>
        <w:tc>
          <w:tcPr>
            <w:tcW w:w="0" w:type="dxa"/>
            <w:shd w:val="clear" w:color="auto" w:fill="DEEAF6"/>
            <w:hideMark/>
          </w:tcPr>
          <w:p w14:paraId="1CD710D3"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Claim</w:t>
            </w:r>
          </w:p>
        </w:tc>
        <w:tc>
          <w:tcPr>
            <w:tcW w:w="0" w:type="dxa"/>
            <w:shd w:val="clear" w:color="auto" w:fill="DEEAF6"/>
            <w:hideMark/>
          </w:tcPr>
          <w:p w14:paraId="01AD3DA2" w14:textId="77777777" w:rsidR="00DA0B6C" w:rsidRPr="009606A0" w:rsidRDefault="00DA0B6C" w:rsidP="00DA0B6C">
            <w:pPr>
              <w:spacing w:before="40" w:after="40"/>
              <w:jc w:val="center"/>
              <w:rPr>
                <w:rFonts w:cs="Arial"/>
                <w:b/>
                <w:bCs/>
                <w:color w:val="000000"/>
              </w:rPr>
            </w:pPr>
            <w:r w:rsidRPr="009606A0">
              <w:rPr>
                <w:rFonts w:cs="Arial"/>
                <w:b/>
                <w:bCs/>
                <w:color w:val="000000"/>
              </w:rPr>
              <w:t>Percent of Items by Claim</w:t>
            </w:r>
          </w:p>
        </w:tc>
        <w:tc>
          <w:tcPr>
            <w:tcW w:w="0" w:type="dxa"/>
            <w:shd w:val="clear" w:color="auto" w:fill="DEEAF6"/>
            <w:hideMark/>
          </w:tcPr>
          <w:p w14:paraId="6E220E32"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Claim</w:t>
            </w:r>
          </w:p>
        </w:tc>
        <w:tc>
          <w:tcPr>
            <w:tcW w:w="0" w:type="dxa"/>
            <w:shd w:val="clear" w:color="auto" w:fill="DEEAF6"/>
            <w:hideMark/>
          </w:tcPr>
          <w:p w14:paraId="2B8783A9" w14:textId="77777777" w:rsidR="00DA0B6C" w:rsidRPr="009606A0" w:rsidRDefault="00DA0B6C" w:rsidP="00DA0B6C">
            <w:pPr>
              <w:spacing w:before="40" w:after="40"/>
              <w:jc w:val="center"/>
              <w:rPr>
                <w:rFonts w:cs="Arial"/>
                <w:b/>
                <w:bCs/>
                <w:color w:val="000000"/>
              </w:rPr>
            </w:pPr>
            <w:r w:rsidRPr="009606A0">
              <w:rPr>
                <w:rFonts w:cs="Arial"/>
                <w:b/>
                <w:bCs/>
                <w:color w:val="000000"/>
              </w:rPr>
              <w:t>Percent of Score Points by Claim</w:t>
            </w:r>
          </w:p>
        </w:tc>
      </w:tr>
      <w:tr w:rsidR="00DA0B6C" w:rsidRPr="009606A0" w14:paraId="322AC8B6" w14:textId="77777777" w:rsidTr="00DA0B6C">
        <w:trPr>
          <w:jc w:val="center"/>
        </w:trPr>
        <w:tc>
          <w:tcPr>
            <w:tcW w:w="6912" w:type="dxa"/>
            <w:tcBorders>
              <w:top w:val="single" w:sz="12" w:space="0" w:color="2E74B5"/>
            </w:tcBorders>
            <w:shd w:val="clear" w:color="auto" w:fill="D9D9D9"/>
            <w:hideMark/>
          </w:tcPr>
          <w:p w14:paraId="18128B3B" w14:textId="77777777" w:rsidR="00DA0B6C" w:rsidRPr="009606A0" w:rsidRDefault="00DA0B6C" w:rsidP="00DA0B6C">
            <w:pPr>
              <w:spacing w:before="40" w:after="40"/>
              <w:rPr>
                <w:rFonts w:cs="Arial"/>
                <w:color w:val="000000"/>
                <w:szCs w:val="20"/>
              </w:rPr>
            </w:pPr>
            <w:r w:rsidRPr="009606A0">
              <w:rPr>
                <w:rFonts w:cs="Arial"/>
                <w:b/>
                <w:bCs/>
                <w:color w:val="000000"/>
                <w:szCs w:val="20"/>
              </w:rPr>
              <w:t>Reading Claim:</w:t>
            </w:r>
            <w:r w:rsidRPr="009606A0">
              <w:rPr>
                <w:rFonts w:cs="Arial"/>
                <w:color w:val="000000"/>
                <w:szCs w:val="20"/>
              </w:rPr>
              <w:t xml:space="preserve"> Students can read, analyze, and interpret a variety of texts and genres through Spanish.</w:t>
            </w:r>
          </w:p>
        </w:tc>
        <w:tc>
          <w:tcPr>
            <w:tcW w:w="1296" w:type="dxa"/>
            <w:tcBorders>
              <w:top w:val="single" w:sz="12" w:space="0" w:color="2E74B5"/>
            </w:tcBorders>
            <w:shd w:val="clear" w:color="auto" w:fill="D9D9D9"/>
            <w:noWrap/>
            <w:hideMark/>
          </w:tcPr>
          <w:p w14:paraId="1A741A8C"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24</w:t>
            </w:r>
          </w:p>
        </w:tc>
        <w:tc>
          <w:tcPr>
            <w:tcW w:w="1440" w:type="dxa"/>
            <w:tcBorders>
              <w:top w:val="single" w:sz="12" w:space="0" w:color="2E74B5"/>
            </w:tcBorders>
            <w:shd w:val="clear" w:color="auto" w:fill="D9D9D9"/>
            <w:noWrap/>
            <w:hideMark/>
          </w:tcPr>
          <w:p w14:paraId="732B249A" w14:textId="77777777" w:rsidR="00DA0B6C" w:rsidRPr="009606A0" w:rsidRDefault="00DA0B6C" w:rsidP="00DA0B6C">
            <w:pPr>
              <w:spacing w:before="40" w:after="40"/>
              <w:ind w:right="288"/>
              <w:jc w:val="right"/>
              <w:rPr>
                <w:rFonts w:cs="Arial"/>
                <w:szCs w:val="20"/>
              </w:rPr>
            </w:pPr>
            <w:r w:rsidRPr="009606A0">
              <w:rPr>
                <w:rFonts w:cs="Arial"/>
                <w:szCs w:val="20"/>
              </w:rPr>
              <w:t>42.9%</w:t>
            </w:r>
          </w:p>
        </w:tc>
        <w:tc>
          <w:tcPr>
            <w:tcW w:w="1440" w:type="dxa"/>
            <w:tcBorders>
              <w:top w:val="single" w:sz="12" w:space="0" w:color="2E74B5"/>
            </w:tcBorders>
            <w:shd w:val="clear" w:color="auto" w:fill="D9D9D9"/>
            <w:noWrap/>
            <w:hideMark/>
          </w:tcPr>
          <w:p w14:paraId="59282D8B" w14:textId="77777777" w:rsidR="00DA0B6C" w:rsidRPr="009606A0" w:rsidRDefault="00DA0B6C" w:rsidP="00DA0B6C">
            <w:pPr>
              <w:spacing w:before="40" w:after="40"/>
              <w:ind w:right="288"/>
              <w:jc w:val="right"/>
              <w:rPr>
                <w:rFonts w:cs="Arial"/>
                <w:szCs w:val="20"/>
              </w:rPr>
            </w:pPr>
            <w:r w:rsidRPr="009606A0">
              <w:rPr>
                <w:rFonts w:cs="Arial"/>
                <w:szCs w:val="20"/>
              </w:rPr>
              <w:t>27–35</w:t>
            </w:r>
          </w:p>
        </w:tc>
        <w:tc>
          <w:tcPr>
            <w:tcW w:w="1584" w:type="dxa"/>
            <w:tcBorders>
              <w:top w:val="single" w:sz="12" w:space="0" w:color="2E74B5"/>
            </w:tcBorders>
            <w:shd w:val="clear" w:color="auto" w:fill="D9D9D9"/>
            <w:noWrap/>
            <w:hideMark/>
          </w:tcPr>
          <w:p w14:paraId="7568023D" w14:textId="77777777" w:rsidR="00DA0B6C" w:rsidRPr="009606A0" w:rsidRDefault="00DA0B6C" w:rsidP="00DA0B6C">
            <w:pPr>
              <w:spacing w:before="40" w:after="40"/>
              <w:ind w:right="288"/>
              <w:jc w:val="right"/>
              <w:rPr>
                <w:rFonts w:cs="Arial"/>
                <w:szCs w:val="20"/>
              </w:rPr>
            </w:pPr>
            <w:r w:rsidRPr="009606A0">
              <w:rPr>
                <w:rFonts w:cs="Arial"/>
                <w:szCs w:val="20"/>
              </w:rPr>
              <w:t>36–43%</w:t>
            </w:r>
          </w:p>
        </w:tc>
      </w:tr>
      <w:tr w:rsidR="00DA0B6C" w:rsidRPr="009606A0" w14:paraId="275EE881" w14:textId="77777777" w:rsidTr="00DA0B6C">
        <w:tblPrEx>
          <w:jc w:val="left"/>
        </w:tblPrEx>
        <w:trPr>
          <w:trHeight w:val="557"/>
        </w:trPr>
        <w:tc>
          <w:tcPr>
            <w:tcW w:w="6912" w:type="dxa"/>
            <w:shd w:val="clear" w:color="auto" w:fill="E2EFD9"/>
            <w:hideMark/>
          </w:tcPr>
          <w:p w14:paraId="2E62ACFC" w14:textId="77777777" w:rsidR="00DA0B6C" w:rsidRPr="009606A0" w:rsidRDefault="00DA0B6C" w:rsidP="00DA0B6C">
            <w:pPr>
              <w:spacing w:before="40"/>
              <w:rPr>
                <w:rFonts w:eastAsia="Calibri" w:cs="Arial"/>
                <w:szCs w:val="22"/>
              </w:rPr>
            </w:pPr>
            <w:r w:rsidRPr="009606A0">
              <w:rPr>
                <w:rFonts w:cs="Arial"/>
                <w:b/>
                <w:color w:val="000000"/>
                <w:szCs w:val="22"/>
              </w:rPr>
              <w:t>Writing Claim:</w:t>
            </w:r>
            <w:r w:rsidRPr="009606A0">
              <w:rPr>
                <w:rFonts w:cs="Arial"/>
                <w:color w:val="000000"/>
                <w:szCs w:val="22"/>
              </w:rPr>
              <w:t xml:space="preserve"> </w:t>
            </w:r>
            <w:r w:rsidRPr="009606A0">
              <w:rPr>
                <w:rFonts w:eastAsia="Calibri" w:cs="Arial"/>
                <w:szCs w:val="22"/>
              </w:rPr>
              <w:t>Students can write texts for a range of purposes and audiences in order to accurately and convincingly present, describe, and explain ideas through Spanish.</w:t>
            </w:r>
          </w:p>
        </w:tc>
        <w:tc>
          <w:tcPr>
            <w:tcW w:w="1296" w:type="dxa"/>
            <w:shd w:val="clear" w:color="auto" w:fill="E2EFD9"/>
            <w:noWrap/>
            <w:hideMark/>
          </w:tcPr>
          <w:p w14:paraId="1A93023C"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12</w:t>
            </w:r>
          </w:p>
        </w:tc>
        <w:tc>
          <w:tcPr>
            <w:tcW w:w="1440" w:type="dxa"/>
            <w:shd w:val="clear" w:color="auto" w:fill="E2EFD9"/>
            <w:noWrap/>
            <w:hideMark/>
          </w:tcPr>
          <w:p w14:paraId="14C9849A" w14:textId="77777777" w:rsidR="00DA0B6C" w:rsidRPr="009606A0" w:rsidRDefault="00DA0B6C" w:rsidP="00DA0B6C">
            <w:pPr>
              <w:spacing w:before="40" w:after="40"/>
              <w:ind w:right="288"/>
              <w:jc w:val="right"/>
              <w:rPr>
                <w:rFonts w:cs="Arial"/>
                <w:szCs w:val="20"/>
              </w:rPr>
            </w:pPr>
            <w:r w:rsidRPr="009606A0">
              <w:rPr>
                <w:rFonts w:cs="Arial"/>
                <w:szCs w:val="20"/>
              </w:rPr>
              <w:t>21.4%</w:t>
            </w:r>
          </w:p>
        </w:tc>
        <w:tc>
          <w:tcPr>
            <w:tcW w:w="1440" w:type="dxa"/>
            <w:shd w:val="clear" w:color="auto" w:fill="E2EFD9"/>
            <w:noWrap/>
            <w:hideMark/>
          </w:tcPr>
          <w:p w14:paraId="11F0C264" w14:textId="77777777" w:rsidR="00DA0B6C" w:rsidRPr="009606A0" w:rsidRDefault="00DA0B6C" w:rsidP="00DA0B6C">
            <w:pPr>
              <w:spacing w:before="40" w:after="40"/>
              <w:ind w:right="288"/>
              <w:jc w:val="right"/>
              <w:rPr>
                <w:rFonts w:cs="Arial"/>
                <w:szCs w:val="20"/>
              </w:rPr>
            </w:pPr>
            <w:r w:rsidRPr="009606A0">
              <w:rPr>
                <w:rFonts w:cs="Arial"/>
                <w:szCs w:val="20"/>
              </w:rPr>
              <w:t>19–22</w:t>
            </w:r>
          </w:p>
        </w:tc>
        <w:tc>
          <w:tcPr>
            <w:tcW w:w="1584" w:type="dxa"/>
            <w:shd w:val="clear" w:color="auto" w:fill="E2EFD9"/>
            <w:noWrap/>
            <w:hideMark/>
          </w:tcPr>
          <w:p w14:paraId="5C5E43E1" w14:textId="77777777" w:rsidR="00DA0B6C" w:rsidRPr="009606A0" w:rsidRDefault="00DA0B6C" w:rsidP="00DA0B6C">
            <w:pPr>
              <w:spacing w:before="40" w:after="40"/>
              <w:ind w:right="288"/>
              <w:jc w:val="right"/>
              <w:rPr>
                <w:rFonts w:cs="Arial"/>
                <w:szCs w:val="20"/>
              </w:rPr>
            </w:pPr>
            <w:r w:rsidRPr="009606A0">
              <w:rPr>
                <w:rFonts w:cs="Arial"/>
                <w:szCs w:val="20"/>
              </w:rPr>
              <w:t>25–27%</w:t>
            </w:r>
          </w:p>
        </w:tc>
      </w:tr>
      <w:tr w:rsidR="00DA0B6C" w:rsidRPr="009606A0" w14:paraId="6ADF3E8B" w14:textId="77777777" w:rsidTr="00DA0B6C">
        <w:trPr>
          <w:trHeight w:val="432"/>
          <w:jc w:val="center"/>
        </w:trPr>
        <w:tc>
          <w:tcPr>
            <w:tcW w:w="6912" w:type="dxa"/>
            <w:tcBorders>
              <w:top w:val="single" w:sz="4" w:space="0" w:color="auto"/>
              <w:bottom w:val="single" w:sz="4" w:space="0" w:color="auto"/>
            </w:tcBorders>
            <w:shd w:val="clear" w:color="auto" w:fill="FFF2CC"/>
            <w:hideMark/>
          </w:tcPr>
          <w:p w14:paraId="7F0A6790" w14:textId="77777777" w:rsidR="00DA0B6C" w:rsidRPr="009606A0" w:rsidRDefault="00DA0B6C" w:rsidP="00DA0B6C">
            <w:pPr>
              <w:spacing w:before="40" w:after="40"/>
              <w:rPr>
                <w:rFonts w:cs="Arial"/>
                <w:color w:val="000000"/>
                <w:szCs w:val="20"/>
              </w:rPr>
            </w:pPr>
            <w:r w:rsidRPr="009606A0">
              <w:rPr>
                <w:rFonts w:cs="Arial"/>
                <w:b/>
                <w:bCs/>
                <w:color w:val="000000"/>
                <w:szCs w:val="20"/>
              </w:rPr>
              <w:t>Listening Claim:</w:t>
            </w:r>
            <w:r w:rsidRPr="009606A0">
              <w:rPr>
                <w:rFonts w:cs="Arial"/>
                <w:color w:val="000000"/>
                <w:szCs w:val="20"/>
              </w:rPr>
              <w:t xml:space="preserve"> Students can comprehend spoken Spanish in a range of contexts.</w:t>
            </w:r>
          </w:p>
        </w:tc>
        <w:tc>
          <w:tcPr>
            <w:tcW w:w="1296" w:type="dxa"/>
            <w:tcBorders>
              <w:top w:val="single" w:sz="4" w:space="0" w:color="auto"/>
            </w:tcBorders>
            <w:shd w:val="clear" w:color="auto" w:fill="FFF2CC"/>
            <w:noWrap/>
            <w:hideMark/>
          </w:tcPr>
          <w:p w14:paraId="4D340330"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12</w:t>
            </w:r>
          </w:p>
        </w:tc>
        <w:tc>
          <w:tcPr>
            <w:tcW w:w="1440" w:type="dxa"/>
            <w:tcBorders>
              <w:top w:val="single" w:sz="4" w:space="0" w:color="auto"/>
            </w:tcBorders>
            <w:shd w:val="clear" w:color="auto" w:fill="FFF2CC"/>
            <w:noWrap/>
            <w:hideMark/>
          </w:tcPr>
          <w:p w14:paraId="5F6B1649" w14:textId="77777777" w:rsidR="00DA0B6C" w:rsidRPr="009606A0" w:rsidRDefault="00DA0B6C" w:rsidP="00DA0B6C">
            <w:pPr>
              <w:spacing w:before="40" w:after="40"/>
              <w:ind w:right="288"/>
              <w:jc w:val="right"/>
              <w:rPr>
                <w:rFonts w:cs="Arial"/>
                <w:szCs w:val="20"/>
              </w:rPr>
            </w:pPr>
            <w:r w:rsidRPr="009606A0">
              <w:rPr>
                <w:rFonts w:cs="Arial"/>
                <w:szCs w:val="20"/>
              </w:rPr>
              <w:t>21.4%</w:t>
            </w:r>
          </w:p>
        </w:tc>
        <w:tc>
          <w:tcPr>
            <w:tcW w:w="1440" w:type="dxa"/>
            <w:tcBorders>
              <w:top w:val="single" w:sz="4" w:space="0" w:color="auto"/>
            </w:tcBorders>
            <w:shd w:val="clear" w:color="auto" w:fill="FFF2CC"/>
            <w:noWrap/>
            <w:hideMark/>
          </w:tcPr>
          <w:p w14:paraId="2A42E429"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15–17</w:t>
            </w:r>
          </w:p>
        </w:tc>
        <w:tc>
          <w:tcPr>
            <w:tcW w:w="1584" w:type="dxa"/>
            <w:tcBorders>
              <w:top w:val="single" w:sz="4" w:space="0" w:color="auto"/>
            </w:tcBorders>
            <w:shd w:val="clear" w:color="auto" w:fill="FFF2CC"/>
            <w:noWrap/>
            <w:hideMark/>
          </w:tcPr>
          <w:p w14:paraId="6337B31D" w14:textId="77777777" w:rsidR="00DA0B6C" w:rsidRPr="009606A0" w:rsidRDefault="00DA0B6C" w:rsidP="00DA0B6C">
            <w:pPr>
              <w:spacing w:before="40" w:after="40"/>
              <w:ind w:right="288"/>
              <w:jc w:val="right"/>
              <w:rPr>
                <w:rFonts w:cs="Arial"/>
                <w:szCs w:val="20"/>
              </w:rPr>
            </w:pPr>
            <w:r w:rsidRPr="009606A0">
              <w:rPr>
                <w:rFonts w:cs="Arial"/>
                <w:szCs w:val="20"/>
              </w:rPr>
              <w:t>20–21%</w:t>
            </w:r>
          </w:p>
        </w:tc>
      </w:tr>
      <w:tr w:rsidR="00DA0B6C" w:rsidRPr="009606A0" w14:paraId="58E5F84C" w14:textId="77777777" w:rsidTr="00DA0B6C">
        <w:tblPrEx>
          <w:jc w:val="left"/>
        </w:tblPrEx>
        <w:tc>
          <w:tcPr>
            <w:tcW w:w="6912" w:type="dxa"/>
            <w:shd w:val="clear" w:color="auto" w:fill="FBE4D5"/>
            <w:hideMark/>
          </w:tcPr>
          <w:p w14:paraId="116F40A0" w14:textId="77777777" w:rsidR="00DA0B6C" w:rsidRPr="009606A0" w:rsidRDefault="00DA0B6C" w:rsidP="00DA0B6C">
            <w:pPr>
              <w:spacing w:before="40" w:after="40"/>
              <w:rPr>
                <w:rFonts w:cs="Arial"/>
                <w:color w:val="000000"/>
                <w:szCs w:val="20"/>
              </w:rPr>
            </w:pPr>
            <w:r w:rsidRPr="009606A0">
              <w:rPr>
                <w:rFonts w:cs="Arial"/>
                <w:b/>
                <w:bCs/>
                <w:color w:val="000000"/>
                <w:szCs w:val="20"/>
              </w:rPr>
              <w:t>Speaking Claim:</w:t>
            </w:r>
            <w:r w:rsidRPr="009606A0">
              <w:rPr>
                <w:rFonts w:cs="Arial"/>
                <w:color w:val="000000"/>
                <w:szCs w:val="20"/>
              </w:rPr>
              <w:t xml:space="preserve"> </w:t>
            </w:r>
            <w:r w:rsidRPr="009606A0">
              <w:rPr>
                <w:rFonts w:eastAsia="Calibri" w:cs="Arial"/>
                <w:szCs w:val="20"/>
              </w:rPr>
              <w:t>Students can speak Spanish to accurately and convincingly present, describe, and explain ideas for a range of purposes and audiences.</w:t>
            </w:r>
          </w:p>
        </w:tc>
        <w:tc>
          <w:tcPr>
            <w:tcW w:w="1296" w:type="dxa"/>
            <w:shd w:val="clear" w:color="auto" w:fill="FBE4D5"/>
            <w:hideMark/>
          </w:tcPr>
          <w:p w14:paraId="740F03C7"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8</w:t>
            </w:r>
          </w:p>
        </w:tc>
        <w:tc>
          <w:tcPr>
            <w:tcW w:w="1440" w:type="dxa"/>
            <w:shd w:val="clear" w:color="auto" w:fill="FBE4D5"/>
            <w:hideMark/>
          </w:tcPr>
          <w:p w14:paraId="7F10D855" w14:textId="77777777" w:rsidR="00DA0B6C" w:rsidRPr="009606A0" w:rsidRDefault="00DA0B6C" w:rsidP="00DA0B6C">
            <w:pPr>
              <w:spacing w:before="40" w:after="40"/>
              <w:ind w:right="288"/>
              <w:jc w:val="right"/>
              <w:rPr>
                <w:rFonts w:cs="Arial"/>
                <w:szCs w:val="20"/>
              </w:rPr>
            </w:pPr>
            <w:r w:rsidRPr="009606A0">
              <w:rPr>
                <w:rFonts w:cs="Arial"/>
                <w:szCs w:val="20"/>
              </w:rPr>
              <w:t>14.3%</w:t>
            </w:r>
          </w:p>
        </w:tc>
        <w:tc>
          <w:tcPr>
            <w:tcW w:w="1440" w:type="dxa"/>
            <w:shd w:val="clear" w:color="auto" w:fill="FBE4D5"/>
            <w:hideMark/>
          </w:tcPr>
          <w:p w14:paraId="44483C93" w14:textId="77777777" w:rsidR="00DA0B6C" w:rsidRPr="009606A0" w:rsidRDefault="00DA0B6C" w:rsidP="00DA0B6C">
            <w:pPr>
              <w:spacing w:before="40" w:after="40"/>
              <w:ind w:right="288"/>
              <w:jc w:val="right"/>
              <w:rPr>
                <w:rFonts w:cs="Arial"/>
                <w:szCs w:val="20"/>
              </w:rPr>
            </w:pPr>
            <w:r w:rsidRPr="009606A0">
              <w:rPr>
                <w:rFonts w:cs="Arial"/>
                <w:szCs w:val="20"/>
              </w:rPr>
              <w:t>15–16</w:t>
            </w:r>
          </w:p>
        </w:tc>
        <w:tc>
          <w:tcPr>
            <w:tcW w:w="1584" w:type="dxa"/>
            <w:shd w:val="clear" w:color="auto" w:fill="FBE4D5"/>
            <w:hideMark/>
          </w:tcPr>
          <w:p w14:paraId="2248AB72" w14:textId="77777777" w:rsidR="00DA0B6C" w:rsidRPr="009606A0" w:rsidRDefault="00DA0B6C" w:rsidP="00DA0B6C">
            <w:pPr>
              <w:spacing w:before="40" w:after="40"/>
              <w:ind w:right="288"/>
              <w:jc w:val="right"/>
              <w:rPr>
                <w:rFonts w:cs="Arial"/>
                <w:szCs w:val="20"/>
              </w:rPr>
            </w:pPr>
            <w:r w:rsidRPr="009606A0">
              <w:rPr>
                <w:rFonts w:cs="Arial"/>
                <w:szCs w:val="20"/>
              </w:rPr>
              <w:t>20%</w:t>
            </w:r>
          </w:p>
        </w:tc>
      </w:tr>
      <w:bookmarkEnd w:id="96"/>
      <w:tr w:rsidR="00DA0B6C" w:rsidRPr="009606A0" w14:paraId="1AE44F57" w14:textId="77777777" w:rsidTr="00A26FD7">
        <w:trPr>
          <w:jc w:val="center"/>
        </w:trPr>
        <w:tc>
          <w:tcPr>
            <w:tcW w:w="6912" w:type="dxa"/>
            <w:tcBorders>
              <w:bottom w:val="single" w:sz="4" w:space="0" w:color="auto"/>
              <w:right w:val="single" w:sz="4" w:space="0" w:color="auto"/>
            </w:tcBorders>
            <w:noWrap/>
            <w:hideMark/>
          </w:tcPr>
          <w:p w14:paraId="09736B2E"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1296" w:type="dxa"/>
            <w:tcBorders>
              <w:bottom w:val="single" w:sz="4" w:space="0" w:color="auto"/>
            </w:tcBorders>
            <w:noWrap/>
            <w:hideMark/>
          </w:tcPr>
          <w:p w14:paraId="2BE388F2"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56</w:t>
            </w:r>
          </w:p>
        </w:tc>
        <w:tc>
          <w:tcPr>
            <w:tcW w:w="1440" w:type="dxa"/>
            <w:tcBorders>
              <w:bottom w:val="single" w:sz="4" w:space="0" w:color="auto"/>
            </w:tcBorders>
            <w:noWrap/>
            <w:hideMark/>
          </w:tcPr>
          <w:p w14:paraId="53097F75"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100%</w:t>
            </w:r>
          </w:p>
        </w:tc>
        <w:tc>
          <w:tcPr>
            <w:tcW w:w="1440" w:type="dxa"/>
            <w:tcBorders>
              <w:bottom w:val="single" w:sz="4" w:space="0" w:color="auto"/>
            </w:tcBorders>
            <w:noWrap/>
            <w:hideMark/>
          </w:tcPr>
          <w:p w14:paraId="2E6B99A6"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76–82</w:t>
            </w:r>
          </w:p>
        </w:tc>
        <w:tc>
          <w:tcPr>
            <w:tcW w:w="1584" w:type="dxa"/>
            <w:tcBorders>
              <w:bottom w:val="single" w:sz="4" w:space="0" w:color="auto"/>
            </w:tcBorders>
            <w:noWrap/>
            <w:hideMark/>
          </w:tcPr>
          <w:p w14:paraId="70F24F97"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100%</w:t>
            </w:r>
          </w:p>
        </w:tc>
      </w:tr>
    </w:tbl>
    <w:p w14:paraId="43C47D45" w14:textId="77777777" w:rsidR="00DA0B6C" w:rsidRPr="009606A0" w:rsidRDefault="00DA0B6C" w:rsidP="00DA0B6C">
      <w:pPr>
        <w:keepNext/>
        <w:keepLines/>
        <w:spacing w:before="160" w:after="80"/>
        <w:outlineLvl w:val="2"/>
        <w:rPr>
          <w:rFonts w:eastAsia="Yu Gothic Light"/>
          <w:b/>
          <w:sz w:val="32"/>
        </w:rPr>
      </w:pPr>
      <w:bookmarkStart w:id="97" w:name="_Toc100927637"/>
      <w:r w:rsidRPr="009606A0">
        <w:rPr>
          <w:rFonts w:eastAsia="Yu Gothic Light"/>
          <w:b/>
          <w:sz w:val="32"/>
        </w:rPr>
        <w:lastRenderedPageBreak/>
        <w:t>Grade Span: Three Through Five</w:t>
      </w:r>
      <w:bookmarkEnd w:id="97"/>
    </w:p>
    <w:p w14:paraId="6406908A" w14:textId="77777777" w:rsidR="00DA0B6C" w:rsidRPr="009606A0" w:rsidRDefault="00DA0B6C" w:rsidP="00DA0B6C">
      <w:pPr>
        <w:keepNext/>
        <w:spacing w:before="40" w:after="40"/>
        <w:rPr>
          <w:rFonts w:eastAsia="Calibri"/>
        </w:rPr>
      </w:pPr>
      <w:r w:rsidRPr="009606A0">
        <w:rPr>
          <w:rFonts w:eastAsia="Calibri"/>
        </w:rPr>
        <w:t xml:space="preserve">Note the following about </w:t>
      </w:r>
      <w:hyperlink w:anchor="Table_2" w:history="1">
        <w:r w:rsidRPr="009606A0">
          <w:rPr>
            <w:rFonts w:eastAsia="Calibri"/>
            <w:color w:val="0000FF"/>
            <w:u w:val="single"/>
          </w:rPr>
          <w:t>table 2</w:t>
        </w:r>
      </w:hyperlink>
      <w:r w:rsidRPr="009606A0">
        <w:rPr>
          <w:rFonts w:eastAsia="Calibri"/>
        </w:rPr>
        <w:t>:</w:t>
      </w:r>
    </w:p>
    <w:p w14:paraId="6AE3DB1E" w14:textId="77777777" w:rsidR="00DA0B6C" w:rsidRPr="009606A0" w:rsidRDefault="00DA0B6C" w:rsidP="00DA0B6C">
      <w:pPr>
        <w:pStyle w:val="ListParagraph"/>
        <w:keepNext/>
        <w:numPr>
          <w:ilvl w:val="0"/>
          <w:numId w:val="41"/>
        </w:numPr>
        <w:spacing w:after="120"/>
        <w:ind w:left="720"/>
        <w:rPr>
          <w:szCs w:val="22"/>
          <w:lang w:bidi="en-US"/>
        </w:rPr>
      </w:pPr>
      <w:r w:rsidRPr="009606A0">
        <w:rPr>
          <w:szCs w:val="22"/>
          <w:lang w:bidi="en-US"/>
        </w:rPr>
        <w:t>SR items are machine-scored.</w:t>
      </w:r>
    </w:p>
    <w:p w14:paraId="4259F7B3" w14:textId="77777777" w:rsidR="00DA0B6C" w:rsidRPr="009606A0" w:rsidRDefault="00DA0B6C" w:rsidP="00DA0B6C">
      <w:pPr>
        <w:pStyle w:val="ListParagraph"/>
        <w:keepNext/>
        <w:numPr>
          <w:ilvl w:val="0"/>
          <w:numId w:val="41"/>
        </w:numPr>
        <w:spacing w:after="120"/>
        <w:ind w:left="720"/>
        <w:rPr>
          <w:szCs w:val="22"/>
          <w:lang w:bidi="en-US"/>
        </w:rPr>
      </w:pPr>
      <w:r w:rsidRPr="009606A0">
        <w:rPr>
          <w:szCs w:val="22"/>
          <w:lang w:bidi="en-US"/>
        </w:rPr>
        <w:t>CR items elicit student responses and are human-scored.</w:t>
      </w:r>
    </w:p>
    <w:p w14:paraId="108053CA" w14:textId="77777777" w:rsidR="00DA0B6C" w:rsidRPr="009606A0" w:rsidRDefault="00DA0B6C" w:rsidP="00DA0B6C">
      <w:pPr>
        <w:keepNext/>
        <w:spacing w:before="120" w:after="60"/>
        <w:jc w:val="center"/>
        <w:rPr>
          <w:rFonts w:eastAsia="Calibri"/>
          <w:b/>
          <w:bCs/>
          <w:color w:val="2F5496"/>
          <w:szCs w:val="18"/>
        </w:rPr>
      </w:pPr>
      <w:bookmarkStart w:id="98" w:name="_Ref100758177"/>
      <w:bookmarkStart w:id="99" w:name="_Toc100906267"/>
      <w:bookmarkStart w:id="100" w:name="_Toc112856907"/>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2</w:t>
      </w:r>
      <w:r w:rsidRPr="009606A0">
        <w:rPr>
          <w:rFonts w:eastAsia="Calibri"/>
          <w:b/>
          <w:bCs/>
          <w:noProof/>
          <w:color w:val="2F5496"/>
          <w:szCs w:val="18"/>
        </w:rPr>
        <w:fldChar w:fldCharType="end"/>
      </w:r>
      <w:bookmarkEnd w:id="98"/>
      <w:r w:rsidRPr="009606A0">
        <w:rPr>
          <w:rFonts w:eastAsia="Calibri"/>
          <w:b/>
          <w:bCs/>
          <w:color w:val="2F5496"/>
          <w:szCs w:val="18"/>
        </w:rPr>
        <w:t>.  Proposed Blueprint Table—Content Categories, CSA, Grade Span Three Through Five, Operational Forms, 2024</w:t>
      </w:r>
      <w:r w:rsidRPr="009606A0">
        <w:rPr>
          <w:rFonts w:eastAsia="Calibri" w:cs="Arial"/>
          <w:b/>
          <w:bCs/>
          <w:color w:val="2F5496"/>
          <w:szCs w:val="18"/>
        </w:rPr>
        <w:t>–</w:t>
      </w:r>
      <w:r w:rsidRPr="009606A0">
        <w:rPr>
          <w:rFonts w:eastAsia="Calibri"/>
          <w:b/>
          <w:bCs/>
          <w:color w:val="2F5496"/>
          <w:szCs w:val="18"/>
        </w:rPr>
        <w:t>25</w:t>
      </w:r>
      <w:bookmarkStart w:id="101" w:name="Table_2"/>
      <w:bookmarkEnd w:id="99"/>
      <w:bookmarkEnd w:id="100"/>
      <w:bookmarkEnd w:id="101"/>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three through five"/>
      </w:tblPr>
      <w:tblGrid>
        <w:gridCol w:w="5760"/>
        <w:gridCol w:w="2160"/>
        <w:gridCol w:w="2160"/>
        <w:gridCol w:w="2592"/>
      </w:tblGrid>
      <w:tr w:rsidR="00DA0B6C" w:rsidRPr="009606A0" w14:paraId="1C591A9B" w14:textId="77777777" w:rsidTr="00DA0B6C">
        <w:trPr>
          <w:cnfStyle w:val="100000000000" w:firstRow="1" w:lastRow="0" w:firstColumn="0" w:lastColumn="0" w:oddVBand="0" w:evenVBand="0" w:oddHBand="0" w:evenHBand="0" w:firstRowFirstColumn="0" w:firstRowLastColumn="0" w:lastRowFirstColumn="0" w:lastRowLastColumn="0"/>
          <w:trHeight w:val="720"/>
          <w:tblHeader/>
          <w:jc w:val="center"/>
        </w:trPr>
        <w:tc>
          <w:tcPr>
            <w:tcW w:w="5760" w:type="dxa"/>
            <w:shd w:val="clear" w:color="auto" w:fill="DEEAF6"/>
            <w:hideMark/>
          </w:tcPr>
          <w:p w14:paraId="261B23FB"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w:t>
            </w:r>
          </w:p>
        </w:tc>
        <w:tc>
          <w:tcPr>
            <w:tcW w:w="2160" w:type="dxa"/>
            <w:shd w:val="clear" w:color="auto" w:fill="DEEAF6"/>
            <w:hideMark/>
          </w:tcPr>
          <w:p w14:paraId="7A40257A"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Category</w:t>
            </w:r>
          </w:p>
        </w:tc>
        <w:tc>
          <w:tcPr>
            <w:tcW w:w="2160" w:type="dxa"/>
            <w:shd w:val="clear" w:color="auto" w:fill="DEEAF6"/>
            <w:hideMark/>
          </w:tcPr>
          <w:p w14:paraId="09EABC99"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2592" w:type="dxa"/>
            <w:shd w:val="clear" w:color="auto" w:fill="DEEAF6"/>
            <w:hideMark/>
          </w:tcPr>
          <w:p w14:paraId="0D51F60D"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Category</w:t>
            </w:r>
          </w:p>
        </w:tc>
      </w:tr>
      <w:tr w:rsidR="00DA0B6C" w:rsidRPr="009606A0" w14:paraId="57F4713E" w14:textId="77777777" w:rsidTr="00DA0B6C">
        <w:trPr>
          <w:jc w:val="center"/>
        </w:trPr>
        <w:tc>
          <w:tcPr>
            <w:tcW w:w="5760" w:type="dxa"/>
            <w:tcBorders>
              <w:top w:val="single" w:sz="12" w:space="0" w:color="2E74B5"/>
            </w:tcBorders>
            <w:shd w:val="clear" w:color="auto" w:fill="D9D9D9"/>
            <w:hideMark/>
          </w:tcPr>
          <w:p w14:paraId="215E6388" w14:textId="77777777" w:rsidR="00DA0B6C" w:rsidRPr="009606A0" w:rsidRDefault="00DA0B6C" w:rsidP="00DA0B6C">
            <w:pPr>
              <w:keepNext/>
              <w:rPr>
                <w:rFonts w:cs="Arial"/>
                <w:color w:val="000000"/>
                <w:szCs w:val="22"/>
              </w:rPr>
            </w:pPr>
            <w:r w:rsidRPr="009606A0">
              <w:rPr>
                <w:rFonts w:eastAsia="Calibri" w:cs="Arial"/>
                <w:color w:val="000000"/>
                <w:szCs w:val="22"/>
              </w:rPr>
              <w:t xml:space="preserve">Reading: Literary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D9D9D9"/>
            <w:noWrap/>
            <w:hideMark/>
          </w:tcPr>
          <w:p w14:paraId="3D1D2D3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D9D9D9"/>
            <w:noWrap/>
            <w:hideMark/>
          </w:tcPr>
          <w:p w14:paraId="235CD53A"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3B6CCCAA" w14:textId="77777777" w:rsidR="00DA0B6C" w:rsidRPr="009606A0" w:rsidRDefault="00DA0B6C" w:rsidP="00DA0B6C">
            <w:pPr>
              <w:ind w:right="864"/>
              <w:jc w:val="right"/>
              <w:rPr>
                <w:rFonts w:cs="Arial"/>
                <w:color w:val="000000"/>
                <w:szCs w:val="22"/>
              </w:rPr>
            </w:pPr>
            <w:r w:rsidRPr="009606A0">
              <w:rPr>
                <w:rFonts w:eastAsia="Calibri" w:cs="Arial"/>
                <w:color w:val="000000"/>
                <w:szCs w:val="22"/>
              </w:rPr>
              <w:t>7–11</w:t>
            </w:r>
          </w:p>
        </w:tc>
      </w:tr>
      <w:tr w:rsidR="00DA0B6C" w:rsidRPr="009606A0" w14:paraId="386361AB" w14:textId="77777777" w:rsidTr="00DA0B6C">
        <w:trPr>
          <w:jc w:val="center"/>
        </w:trPr>
        <w:tc>
          <w:tcPr>
            <w:tcW w:w="5760" w:type="dxa"/>
            <w:tcBorders>
              <w:top w:val="single" w:sz="12" w:space="0" w:color="2E74B5"/>
            </w:tcBorders>
            <w:shd w:val="clear" w:color="auto" w:fill="BFBFBF"/>
          </w:tcPr>
          <w:p w14:paraId="57A94F68"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 xml:space="preserve">Reading: Informational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BFBFBF"/>
            <w:noWrap/>
          </w:tcPr>
          <w:p w14:paraId="15583A9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BFBFBF"/>
            <w:noWrap/>
          </w:tcPr>
          <w:p w14:paraId="74CCD60C"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BFBFBF"/>
            <w:noWrap/>
          </w:tcPr>
          <w:p w14:paraId="713C7BB9" w14:textId="77777777" w:rsidR="00DA0B6C" w:rsidRPr="009606A0" w:rsidRDefault="00DA0B6C" w:rsidP="00DA0B6C">
            <w:pPr>
              <w:spacing w:before="40" w:after="40"/>
              <w:ind w:right="864"/>
              <w:jc w:val="right"/>
              <w:rPr>
                <w:rFonts w:cs="Arial"/>
                <w:szCs w:val="20"/>
              </w:rPr>
            </w:pPr>
            <w:r w:rsidRPr="009606A0">
              <w:rPr>
                <w:rFonts w:eastAsia="Calibri" w:cs="Arial"/>
                <w:color w:val="000000"/>
                <w:szCs w:val="22"/>
              </w:rPr>
              <w:t>7–11</w:t>
            </w:r>
          </w:p>
        </w:tc>
      </w:tr>
      <w:tr w:rsidR="00DA0B6C" w:rsidRPr="009606A0" w14:paraId="451C0C00" w14:textId="77777777" w:rsidTr="00DA0B6C">
        <w:trPr>
          <w:trHeight w:val="259"/>
          <w:jc w:val="center"/>
        </w:trPr>
        <w:tc>
          <w:tcPr>
            <w:tcW w:w="5760" w:type="dxa"/>
            <w:tcBorders>
              <w:top w:val="single" w:sz="12" w:space="0" w:color="2E74B5"/>
            </w:tcBorders>
            <w:shd w:val="clear" w:color="auto" w:fill="A6A6A6"/>
          </w:tcPr>
          <w:p w14:paraId="57A6A188"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2E8FB20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8–10</w:t>
            </w:r>
          </w:p>
        </w:tc>
        <w:tc>
          <w:tcPr>
            <w:tcW w:w="2160" w:type="dxa"/>
            <w:tcBorders>
              <w:top w:val="single" w:sz="12" w:space="0" w:color="2E74B5"/>
            </w:tcBorders>
            <w:shd w:val="clear" w:color="auto" w:fill="A6A6A6"/>
            <w:noWrap/>
          </w:tcPr>
          <w:p w14:paraId="59AD854B"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A6A6A6"/>
            <w:noWrap/>
          </w:tcPr>
          <w:p w14:paraId="70DF6469" w14:textId="77777777" w:rsidR="00DA0B6C" w:rsidRPr="009606A0" w:rsidRDefault="00DA0B6C" w:rsidP="00DA0B6C">
            <w:pPr>
              <w:spacing w:before="40" w:after="40"/>
              <w:ind w:right="864"/>
              <w:jc w:val="right"/>
              <w:rPr>
                <w:rFonts w:cs="Arial"/>
                <w:szCs w:val="20"/>
              </w:rPr>
            </w:pPr>
            <w:r w:rsidRPr="009606A0">
              <w:rPr>
                <w:rFonts w:cs="Arial"/>
                <w:szCs w:val="20"/>
              </w:rPr>
              <w:t>10–13</w:t>
            </w:r>
          </w:p>
        </w:tc>
      </w:tr>
      <w:tr w:rsidR="00DA0B6C" w:rsidRPr="009606A0" w14:paraId="494C2258" w14:textId="77777777" w:rsidTr="00DA0B6C">
        <w:tblPrEx>
          <w:jc w:val="left"/>
        </w:tblPrEx>
        <w:tc>
          <w:tcPr>
            <w:tcW w:w="5760" w:type="dxa"/>
            <w:shd w:val="clear" w:color="auto" w:fill="E2EFD9"/>
            <w:hideMark/>
          </w:tcPr>
          <w:p w14:paraId="60053F94"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Foundational Mechanics and Conventions</w:t>
            </w:r>
          </w:p>
        </w:tc>
        <w:tc>
          <w:tcPr>
            <w:tcW w:w="2160" w:type="dxa"/>
            <w:shd w:val="clear" w:color="auto" w:fill="E2EFD9"/>
            <w:noWrap/>
            <w:hideMark/>
          </w:tcPr>
          <w:p w14:paraId="4464F9F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6–8</w:t>
            </w:r>
          </w:p>
        </w:tc>
        <w:tc>
          <w:tcPr>
            <w:tcW w:w="2160" w:type="dxa"/>
            <w:shd w:val="clear" w:color="auto" w:fill="E2EFD9"/>
            <w:noWrap/>
            <w:hideMark/>
          </w:tcPr>
          <w:p w14:paraId="70D65377"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E2EFD9"/>
            <w:noWrap/>
            <w:hideMark/>
          </w:tcPr>
          <w:p w14:paraId="694CFB28" w14:textId="77777777" w:rsidR="00DA0B6C" w:rsidRPr="009606A0" w:rsidRDefault="00DA0B6C" w:rsidP="00DA0B6C">
            <w:pPr>
              <w:spacing w:before="40" w:after="40"/>
              <w:ind w:right="864"/>
              <w:jc w:val="right"/>
              <w:rPr>
                <w:rFonts w:cs="Arial"/>
                <w:szCs w:val="20"/>
              </w:rPr>
            </w:pPr>
            <w:r w:rsidRPr="009606A0">
              <w:rPr>
                <w:rFonts w:cs="Arial"/>
                <w:szCs w:val="20"/>
              </w:rPr>
              <w:t>7–10</w:t>
            </w:r>
          </w:p>
        </w:tc>
      </w:tr>
      <w:tr w:rsidR="00DA0B6C" w:rsidRPr="009606A0" w14:paraId="7F88A245" w14:textId="77777777" w:rsidTr="00DA0B6C">
        <w:tblPrEx>
          <w:jc w:val="left"/>
        </w:tblPrEx>
        <w:tc>
          <w:tcPr>
            <w:tcW w:w="5760" w:type="dxa"/>
            <w:shd w:val="clear" w:color="auto" w:fill="C5E0B3"/>
          </w:tcPr>
          <w:p w14:paraId="08CE6AA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160" w:type="dxa"/>
            <w:shd w:val="clear" w:color="auto" w:fill="C5E0B3"/>
            <w:noWrap/>
          </w:tcPr>
          <w:p w14:paraId="71DD621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3–5</w:t>
            </w:r>
          </w:p>
        </w:tc>
        <w:tc>
          <w:tcPr>
            <w:tcW w:w="2160" w:type="dxa"/>
            <w:shd w:val="clear" w:color="auto" w:fill="C5E0B3"/>
            <w:noWrap/>
          </w:tcPr>
          <w:p w14:paraId="55096173"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C5E0B3"/>
            <w:noWrap/>
          </w:tcPr>
          <w:p w14:paraId="63EC6918" w14:textId="77777777" w:rsidR="00DA0B6C" w:rsidRPr="009606A0" w:rsidRDefault="00DA0B6C" w:rsidP="00DA0B6C">
            <w:pPr>
              <w:spacing w:before="40" w:after="40"/>
              <w:ind w:right="864"/>
              <w:jc w:val="right"/>
              <w:rPr>
                <w:rFonts w:cs="Arial"/>
                <w:szCs w:val="20"/>
              </w:rPr>
            </w:pPr>
            <w:r w:rsidRPr="009606A0">
              <w:rPr>
                <w:rFonts w:cs="Arial"/>
                <w:szCs w:val="20"/>
              </w:rPr>
              <w:t>4–8</w:t>
            </w:r>
          </w:p>
        </w:tc>
      </w:tr>
      <w:tr w:rsidR="00DA0B6C" w:rsidRPr="009606A0" w14:paraId="04BAF838" w14:textId="77777777" w:rsidTr="00DA0B6C">
        <w:tblPrEx>
          <w:jc w:val="left"/>
        </w:tblPrEx>
        <w:tc>
          <w:tcPr>
            <w:tcW w:w="5760" w:type="dxa"/>
            <w:shd w:val="clear" w:color="auto" w:fill="A8D08D"/>
          </w:tcPr>
          <w:p w14:paraId="37C6282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160" w:type="dxa"/>
            <w:shd w:val="clear" w:color="auto" w:fill="A8D08D"/>
            <w:noWrap/>
          </w:tcPr>
          <w:p w14:paraId="47FE459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w:t>
            </w:r>
          </w:p>
        </w:tc>
        <w:tc>
          <w:tcPr>
            <w:tcW w:w="2160" w:type="dxa"/>
            <w:shd w:val="clear" w:color="auto" w:fill="A8D08D"/>
            <w:noWrap/>
          </w:tcPr>
          <w:p w14:paraId="00C09643"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A8D08D"/>
            <w:noWrap/>
          </w:tcPr>
          <w:p w14:paraId="77514B19" w14:textId="77777777" w:rsidR="00DA0B6C" w:rsidRPr="009606A0" w:rsidRDefault="00DA0B6C" w:rsidP="00DA0B6C">
            <w:pPr>
              <w:spacing w:before="40" w:after="40"/>
              <w:ind w:right="864"/>
              <w:jc w:val="right"/>
              <w:rPr>
                <w:rFonts w:cs="Arial"/>
                <w:szCs w:val="20"/>
              </w:rPr>
            </w:pPr>
            <w:r w:rsidRPr="009606A0">
              <w:rPr>
                <w:rFonts w:cs="Arial"/>
                <w:szCs w:val="20"/>
              </w:rPr>
              <w:t>4</w:t>
            </w:r>
          </w:p>
        </w:tc>
      </w:tr>
      <w:tr w:rsidR="00DA0B6C" w:rsidRPr="009606A0" w14:paraId="043B5DFF" w14:textId="77777777" w:rsidTr="00DA0B6C">
        <w:trPr>
          <w:trHeight w:val="296"/>
          <w:jc w:val="center"/>
        </w:trPr>
        <w:tc>
          <w:tcPr>
            <w:tcW w:w="5760" w:type="dxa"/>
            <w:tcBorders>
              <w:top w:val="single" w:sz="4" w:space="0" w:color="auto"/>
              <w:bottom w:val="single" w:sz="4" w:space="0" w:color="auto"/>
            </w:tcBorders>
            <w:shd w:val="clear" w:color="auto" w:fill="FFF2CC"/>
            <w:hideMark/>
          </w:tcPr>
          <w:p w14:paraId="13D13E35"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160" w:type="dxa"/>
            <w:tcBorders>
              <w:top w:val="single" w:sz="4" w:space="0" w:color="auto"/>
            </w:tcBorders>
            <w:shd w:val="clear" w:color="auto" w:fill="FFF2CC"/>
            <w:noWrap/>
            <w:hideMark/>
          </w:tcPr>
          <w:p w14:paraId="5D4C4421"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12</w:t>
            </w:r>
          </w:p>
        </w:tc>
        <w:tc>
          <w:tcPr>
            <w:tcW w:w="2160" w:type="dxa"/>
            <w:tcBorders>
              <w:top w:val="single" w:sz="4" w:space="0" w:color="auto"/>
            </w:tcBorders>
            <w:shd w:val="clear" w:color="auto" w:fill="FFF2CC"/>
            <w:noWrap/>
            <w:hideMark/>
          </w:tcPr>
          <w:p w14:paraId="51DE8DC3"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FFF2CC"/>
            <w:noWrap/>
            <w:hideMark/>
          </w:tcPr>
          <w:p w14:paraId="61F161A2"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15–17</w:t>
            </w:r>
          </w:p>
        </w:tc>
      </w:tr>
      <w:tr w:rsidR="00DA0B6C" w:rsidRPr="009606A0" w14:paraId="104D2363" w14:textId="77777777" w:rsidTr="00DA0B6C">
        <w:tblPrEx>
          <w:jc w:val="left"/>
        </w:tblPrEx>
        <w:tc>
          <w:tcPr>
            <w:tcW w:w="5760" w:type="dxa"/>
            <w:shd w:val="clear" w:color="auto" w:fill="FBE4D5"/>
            <w:hideMark/>
          </w:tcPr>
          <w:p w14:paraId="7491A074"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160" w:type="dxa"/>
            <w:shd w:val="clear" w:color="auto" w:fill="FBE4D5"/>
            <w:hideMark/>
          </w:tcPr>
          <w:p w14:paraId="11C5716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w:t>
            </w:r>
          </w:p>
        </w:tc>
        <w:tc>
          <w:tcPr>
            <w:tcW w:w="2160" w:type="dxa"/>
            <w:shd w:val="clear" w:color="auto" w:fill="FBE4D5"/>
            <w:hideMark/>
          </w:tcPr>
          <w:p w14:paraId="5E9C98F1"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FBE4D5"/>
            <w:hideMark/>
          </w:tcPr>
          <w:p w14:paraId="38A4408D" w14:textId="77777777" w:rsidR="00DA0B6C" w:rsidRPr="009606A0" w:rsidRDefault="00DA0B6C" w:rsidP="00DA0B6C">
            <w:pPr>
              <w:spacing w:before="40" w:after="40"/>
              <w:ind w:right="864"/>
              <w:jc w:val="right"/>
              <w:rPr>
                <w:rFonts w:cs="Arial"/>
                <w:szCs w:val="20"/>
              </w:rPr>
            </w:pPr>
            <w:r w:rsidRPr="009606A0">
              <w:rPr>
                <w:rFonts w:cs="Arial"/>
                <w:szCs w:val="20"/>
              </w:rPr>
              <w:t>15–16</w:t>
            </w:r>
          </w:p>
        </w:tc>
      </w:tr>
      <w:tr w:rsidR="00DA0B6C" w:rsidRPr="009606A0" w14:paraId="71273645" w14:textId="77777777" w:rsidTr="00A26FD7">
        <w:trPr>
          <w:jc w:val="center"/>
        </w:trPr>
        <w:tc>
          <w:tcPr>
            <w:tcW w:w="5760" w:type="dxa"/>
            <w:tcBorders>
              <w:bottom w:val="single" w:sz="4" w:space="0" w:color="auto"/>
              <w:right w:val="single" w:sz="4" w:space="0" w:color="auto"/>
            </w:tcBorders>
            <w:noWrap/>
            <w:hideMark/>
          </w:tcPr>
          <w:p w14:paraId="7A534F59"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2160" w:type="dxa"/>
            <w:tcBorders>
              <w:bottom w:val="single" w:sz="4" w:space="0" w:color="auto"/>
            </w:tcBorders>
            <w:noWrap/>
            <w:hideMark/>
          </w:tcPr>
          <w:p w14:paraId="691806FC" w14:textId="77777777" w:rsidR="00DA0B6C" w:rsidRPr="009606A0" w:rsidRDefault="00DA0B6C" w:rsidP="00DA0B6C">
            <w:pPr>
              <w:spacing w:before="40" w:after="40"/>
              <w:ind w:right="1008"/>
              <w:jc w:val="right"/>
              <w:rPr>
                <w:rFonts w:cs="Arial"/>
                <w:b/>
                <w:bCs/>
                <w:color w:val="000000"/>
                <w:szCs w:val="20"/>
              </w:rPr>
            </w:pPr>
            <w:r w:rsidRPr="009606A0">
              <w:rPr>
                <w:rFonts w:cs="Arial"/>
                <w:b/>
                <w:bCs/>
                <w:color w:val="000000"/>
                <w:szCs w:val="20"/>
              </w:rPr>
              <w:t>56</w:t>
            </w:r>
          </w:p>
        </w:tc>
        <w:tc>
          <w:tcPr>
            <w:tcW w:w="2160" w:type="dxa"/>
            <w:tcBorders>
              <w:bottom w:val="single" w:sz="4" w:space="0" w:color="auto"/>
            </w:tcBorders>
            <w:noWrap/>
            <w:hideMark/>
          </w:tcPr>
          <w:p w14:paraId="59D0E2EA"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47 SRs + 9 CRs</w:t>
            </w:r>
          </w:p>
        </w:tc>
        <w:tc>
          <w:tcPr>
            <w:tcW w:w="2592" w:type="dxa"/>
            <w:tcBorders>
              <w:bottom w:val="single" w:sz="4" w:space="0" w:color="auto"/>
            </w:tcBorders>
            <w:noWrap/>
            <w:hideMark/>
          </w:tcPr>
          <w:p w14:paraId="3D9DFE07" w14:textId="77777777" w:rsidR="00DA0B6C" w:rsidRPr="009606A0" w:rsidRDefault="00DA0B6C" w:rsidP="00DA0B6C">
            <w:pPr>
              <w:spacing w:before="40" w:after="40"/>
              <w:ind w:right="864"/>
              <w:jc w:val="right"/>
              <w:rPr>
                <w:rFonts w:cs="Arial"/>
                <w:b/>
                <w:bCs/>
                <w:color w:val="000000"/>
                <w:szCs w:val="20"/>
              </w:rPr>
            </w:pPr>
            <w:r w:rsidRPr="009606A0">
              <w:rPr>
                <w:rFonts w:cs="Arial"/>
                <w:b/>
                <w:bCs/>
                <w:color w:val="000000"/>
                <w:szCs w:val="20"/>
              </w:rPr>
              <w:t>76–82</w:t>
            </w:r>
          </w:p>
        </w:tc>
      </w:tr>
    </w:tbl>
    <w:p w14:paraId="0859EC35" w14:textId="77777777" w:rsidR="00DA0B6C" w:rsidRPr="009606A0" w:rsidRDefault="00DA0B6C" w:rsidP="00DA0B6C">
      <w:pPr>
        <w:keepNext/>
        <w:keepLines/>
        <w:spacing w:before="160" w:after="80"/>
        <w:outlineLvl w:val="2"/>
        <w:rPr>
          <w:rFonts w:eastAsia="Yu Gothic Light"/>
          <w:b/>
          <w:sz w:val="32"/>
        </w:rPr>
      </w:pPr>
      <w:bookmarkStart w:id="102" w:name="_Toc100927638"/>
      <w:r w:rsidRPr="009606A0">
        <w:rPr>
          <w:rFonts w:eastAsia="Yu Gothic Light"/>
          <w:b/>
          <w:sz w:val="32"/>
        </w:rPr>
        <w:lastRenderedPageBreak/>
        <w:t>Grade Spans: Six Through Eight and High School</w:t>
      </w:r>
      <w:bookmarkEnd w:id="102"/>
    </w:p>
    <w:p w14:paraId="7CC75988" w14:textId="77777777" w:rsidR="00DA0B6C" w:rsidRPr="009606A0" w:rsidRDefault="00DA0B6C" w:rsidP="00DA0B6C">
      <w:pPr>
        <w:keepNext/>
        <w:spacing w:before="40" w:after="40"/>
        <w:rPr>
          <w:rFonts w:eastAsia="Calibri"/>
        </w:rPr>
      </w:pPr>
      <w:r w:rsidRPr="009606A0">
        <w:rPr>
          <w:rFonts w:eastAsia="Calibri"/>
        </w:rPr>
        <w:t xml:space="preserve">Note the following about </w:t>
      </w:r>
      <w:hyperlink w:anchor="Table_3" w:history="1">
        <w:r w:rsidRPr="009606A0">
          <w:rPr>
            <w:rFonts w:eastAsia="Calibri"/>
            <w:color w:val="0000FF"/>
            <w:u w:val="single"/>
          </w:rPr>
          <w:t>table 3</w:t>
        </w:r>
      </w:hyperlink>
      <w:r w:rsidRPr="009606A0">
        <w:rPr>
          <w:rFonts w:eastAsia="Calibri"/>
        </w:rPr>
        <w:t>:</w:t>
      </w:r>
    </w:p>
    <w:p w14:paraId="06C2C406" w14:textId="77777777" w:rsidR="00DA0B6C" w:rsidRPr="009606A0" w:rsidRDefault="00DA0B6C" w:rsidP="000922D3">
      <w:pPr>
        <w:pStyle w:val="ListParagraph"/>
        <w:keepNext/>
        <w:numPr>
          <w:ilvl w:val="0"/>
          <w:numId w:val="42"/>
        </w:numPr>
        <w:spacing w:after="120"/>
        <w:ind w:left="720"/>
        <w:rPr>
          <w:szCs w:val="22"/>
          <w:lang w:bidi="en-US"/>
        </w:rPr>
      </w:pPr>
      <w:r w:rsidRPr="009606A0">
        <w:rPr>
          <w:szCs w:val="22"/>
          <w:lang w:bidi="en-US"/>
        </w:rPr>
        <w:t xml:space="preserve">SR items are machine-scored. </w:t>
      </w:r>
    </w:p>
    <w:p w14:paraId="78E6D957" w14:textId="77777777" w:rsidR="00DA0B6C" w:rsidRPr="009606A0" w:rsidRDefault="00DA0B6C" w:rsidP="000922D3">
      <w:pPr>
        <w:pStyle w:val="ListParagraph"/>
        <w:keepNext/>
        <w:numPr>
          <w:ilvl w:val="0"/>
          <w:numId w:val="42"/>
        </w:numPr>
        <w:spacing w:after="120"/>
        <w:ind w:left="720"/>
        <w:rPr>
          <w:szCs w:val="22"/>
          <w:lang w:bidi="en-US"/>
        </w:rPr>
      </w:pPr>
      <w:r w:rsidRPr="009606A0">
        <w:rPr>
          <w:szCs w:val="22"/>
          <w:lang w:bidi="en-US"/>
        </w:rPr>
        <w:t>CR items elicit student responses and are human-scored.</w:t>
      </w:r>
    </w:p>
    <w:p w14:paraId="4B2CE387" w14:textId="77777777" w:rsidR="00DA0B6C" w:rsidRPr="009606A0" w:rsidRDefault="00DA0B6C" w:rsidP="00DA0B6C">
      <w:pPr>
        <w:keepNext/>
        <w:spacing w:before="120" w:after="60"/>
        <w:jc w:val="center"/>
        <w:rPr>
          <w:rFonts w:eastAsia="Calibri"/>
          <w:b/>
          <w:bCs/>
          <w:color w:val="2F5496"/>
          <w:szCs w:val="18"/>
        </w:rPr>
      </w:pPr>
      <w:bookmarkStart w:id="103" w:name="_Toc100906268"/>
      <w:bookmarkStart w:id="104" w:name="_Toc112856908"/>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3</w:t>
      </w:r>
      <w:r w:rsidRPr="009606A0">
        <w:rPr>
          <w:rFonts w:eastAsia="Calibri"/>
          <w:b/>
          <w:bCs/>
          <w:noProof/>
          <w:color w:val="2F5496"/>
          <w:szCs w:val="18"/>
        </w:rPr>
        <w:fldChar w:fldCharType="end"/>
      </w:r>
      <w:r w:rsidRPr="009606A0">
        <w:rPr>
          <w:rFonts w:eastAsia="Calibri"/>
          <w:b/>
          <w:bCs/>
          <w:color w:val="2F5496"/>
          <w:szCs w:val="18"/>
        </w:rPr>
        <w:t>.  Proposed Blueprint Table—Content Categories, CSA, Grade Span Six Through Eight and High School, Operational Forms, 2024</w:t>
      </w:r>
      <w:r w:rsidRPr="009606A0">
        <w:rPr>
          <w:rFonts w:eastAsia="Calibri" w:cs="Arial"/>
          <w:b/>
          <w:bCs/>
          <w:color w:val="2F5496"/>
          <w:szCs w:val="18"/>
        </w:rPr>
        <w:t>–</w:t>
      </w:r>
      <w:r w:rsidRPr="009606A0">
        <w:rPr>
          <w:rFonts w:eastAsia="Calibri"/>
          <w:b/>
          <w:bCs/>
          <w:color w:val="2F5496"/>
          <w:szCs w:val="18"/>
        </w:rPr>
        <w:t>25</w:t>
      </w:r>
      <w:bookmarkStart w:id="105" w:name="Table_3"/>
      <w:bookmarkEnd w:id="103"/>
      <w:bookmarkEnd w:id="104"/>
      <w:bookmarkEnd w:id="105"/>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six through eight and high school"/>
      </w:tblPr>
      <w:tblGrid>
        <w:gridCol w:w="5760"/>
        <w:gridCol w:w="2160"/>
        <w:gridCol w:w="2160"/>
        <w:gridCol w:w="2592"/>
      </w:tblGrid>
      <w:tr w:rsidR="00DA0B6C" w:rsidRPr="009606A0" w14:paraId="47A4647C" w14:textId="77777777" w:rsidTr="00DA0B6C">
        <w:trPr>
          <w:cnfStyle w:val="100000000000" w:firstRow="1" w:lastRow="0" w:firstColumn="0" w:lastColumn="0" w:oddVBand="0" w:evenVBand="0" w:oddHBand="0" w:evenHBand="0" w:firstRowFirstColumn="0" w:firstRowLastColumn="0" w:lastRowFirstColumn="0" w:lastRowLastColumn="0"/>
          <w:trHeight w:val="720"/>
          <w:tblHeader/>
          <w:jc w:val="center"/>
        </w:trPr>
        <w:tc>
          <w:tcPr>
            <w:tcW w:w="0" w:type="dxa"/>
            <w:shd w:val="clear" w:color="auto" w:fill="DEEAF6"/>
            <w:hideMark/>
          </w:tcPr>
          <w:p w14:paraId="142194E0" w14:textId="77777777" w:rsidR="00DA0B6C" w:rsidRPr="009606A0" w:rsidRDefault="00DA0B6C" w:rsidP="00DA0B6C">
            <w:pPr>
              <w:keepNext/>
              <w:spacing w:before="40" w:after="40"/>
              <w:jc w:val="center"/>
              <w:rPr>
                <w:rFonts w:cs="Arial"/>
                <w:color w:val="000000"/>
              </w:rPr>
            </w:pPr>
            <w:r w:rsidRPr="009606A0">
              <w:rPr>
                <w:rFonts w:cs="Arial"/>
                <w:b/>
                <w:bCs/>
                <w:color w:val="000000"/>
              </w:rPr>
              <w:t>Claim and Content Categories</w:t>
            </w:r>
          </w:p>
        </w:tc>
        <w:tc>
          <w:tcPr>
            <w:tcW w:w="0" w:type="dxa"/>
            <w:shd w:val="clear" w:color="auto" w:fill="DEEAF6"/>
            <w:hideMark/>
          </w:tcPr>
          <w:p w14:paraId="67591F41"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Category</w:t>
            </w:r>
          </w:p>
        </w:tc>
        <w:tc>
          <w:tcPr>
            <w:tcW w:w="0" w:type="dxa"/>
            <w:shd w:val="clear" w:color="auto" w:fill="DEEAF6"/>
            <w:hideMark/>
          </w:tcPr>
          <w:p w14:paraId="6110DE32"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5F291F58"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Category</w:t>
            </w:r>
          </w:p>
        </w:tc>
      </w:tr>
      <w:tr w:rsidR="00DA0B6C" w:rsidRPr="009606A0" w14:paraId="7ACBAB13" w14:textId="77777777" w:rsidTr="00DA0B6C">
        <w:trPr>
          <w:jc w:val="center"/>
        </w:trPr>
        <w:tc>
          <w:tcPr>
            <w:tcW w:w="5760" w:type="dxa"/>
            <w:tcBorders>
              <w:top w:val="single" w:sz="12" w:space="0" w:color="2E74B5"/>
            </w:tcBorders>
            <w:shd w:val="clear" w:color="auto" w:fill="D9D9D9"/>
            <w:hideMark/>
          </w:tcPr>
          <w:p w14:paraId="08AFCA02" w14:textId="77777777" w:rsidR="00DA0B6C" w:rsidRPr="009606A0" w:rsidRDefault="00DA0B6C" w:rsidP="00DA0B6C">
            <w:pPr>
              <w:keepNext/>
              <w:rPr>
                <w:rFonts w:cs="Arial"/>
                <w:color w:val="000000"/>
                <w:szCs w:val="22"/>
              </w:rPr>
            </w:pPr>
            <w:r w:rsidRPr="009606A0">
              <w:rPr>
                <w:rFonts w:eastAsia="Calibri" w:cs="Arial"/>
                <w:color w:val="000000"/>
                <w:szCs w:val="22"/>
              </w:rPr>
              <w:t xml:space="preserve">Reading: Literary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D9D9D9"/>
            <w:noWrap/>
            <w:hideMark/>
          </w:tcPr>
          <w:p w14:paraId="5AE563D9"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D9D9D9"/>
            <w:noWrap/>
            <w:hideMark/>
          </w:tcPr>
          <w:p w14:paraId="2D3473B8"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5048254C" w14:textId="77777777" w:rsidR="00DA0B6C" w:rsidRPr="009606A0" w:rsidRDefault="00DA0B6C" w:rsidP="00DA0B6C">
            <w:pPr>
              <w:ind w:right="864"/>
              <w:jc w:val="right"/>
              <w:rPr>
                <w:rFonts w:cs="Arial"/>
                <w:color w:val="000000"/>
                <w:szCs w:val="22"/>
              </w:rPr>
            </w:pPr>
            <w:r w:rsidRPr="009606A0">
              <w:rPr>
                <w:rFonts w:eastAsia="Calibri" w:cs="Arial"/>
                <w:color w:val="000000"/>
                <w:szCs w:val="22"/>
              </w:rPr>
              <w:t>7–11</w:t>
            </w:r>
          </w:p>
        </w:tc>
      </w:tr>
      <w:tr w:rsidR="00DA0B6C" w:rsidRPr="009606A0" w14:paraId="1CCBE0C7" w14:textId="77777777" w:rsidTr="00DA0B6C">
        <w:trPr>
          <w:jc w:val="center"/>
        </w:trPr>
        <w:tc>
          <w:tcPr>
            <w:tcW w:w="5760" w:type="dxa"/>
            <w:tcBorders>
              <w:top w:val="single" w:sz="12" w:space="0" w:color="2E74B5"/>
            </w:tcBorders>
            <w:shd w:val="clear" w:color="auto" w:fill="BFBFBF"/>
          </w:tcPr>
          <w:p w14:paraId="726EE944"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 xml:space="preserve">Reading: Informational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BFBFBF"/>
            <w:noWrap/>
          </w:tcPr>
          <w:p w14:paraId="23F7CF2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BFBFBF"/>
            <w:noWrap/>
          </w:tcPr>
          <w:p w14:paraId="74D342AA"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BFBFBF"/>
            <w:noWrap/>
          </w:tcPr>
          <w:p w14:paraId="67B16DBD" w14:textId="77777777" w:rsidR="00DA0B6C" w:rsidRPr="009606A0" w:rsidRDefault="00DA0B6C" w:rsidP="00DA0B6C">
            <w:pPr>
              <w:spacing w:before="40" w:after="40"/>
              <w:ind w:right="864"/>
              <w:jc w:val="right"/>
              <w:rPr>
                <w:rFonts w:cs="Arial"/>
                <w:szCs w:val="20"/>
              </w:rPr>
            </w:pPr>
            <w:r w:rsidRPr="009606A0">
              <w:rPr>
                <w:rFonts w:eastAsia="Calibri" w:cs="Arial"/>
                <w:color w:val="000000"/>
                <w:szCs w:val="22"/>
              </w:rPr>
              <w:t>7–11</w:t>
            </w:r>
          </w:p>
        </w:tc>
      </w:tr>
      <w:tr w:rsidR="00DA0B6C" w:rsidRPr="009606A0" w14:paraId="5972EE73" w14:textId="77777777" w:rsidTr="00DA0B6C">
        <w:trPr>
          <w:jc w:val="center"/>
        </w:trPr>
        <w:tc>
          <w:tcPr>
            <w:tcW w:w="5760" w:type="dxa"/>
            <w:tcBorders>
              <w:top w:val="single" w:sz="12" w:space="0" w:color="2E74B5"/>
            </w:tcBorders>
            <w:shd w:val="clear" w:color="auto" w:fill="A6A6A6"/>
          </w:tcPr>
          <w:p w14:paraId="547AE219"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0940AE94"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8–10</w:t>
            </w:r>
          </w:p>
        </w:tc>
        <w:tc>
          <w:tcPr>
            <w:tcW w:w="2160" w:type="dxa"/>
            <w:tcBorders>
              <w:top w:val="single" w:sz="12" w:space="0" w:color="2E74B5"/>
            </w:tcBorders>
            <w:shd w:val="clear" w:color="auto" w:fill="A6A6A6"/>
            <w:noWrap/>
          </w:tcPr>
          <w:p w14:paraId="117620E9"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A6A6A6"/>
            <w:noWrap/>
          </w:tcPr>
          <w:p w14:paraId="7BD94682" w14:textId="77777777" w:rsidR="00DA0B6C" w:rsidRPr="009606A0" w:rsidRDefault="00DA0B6C" w:rsidP="00DA0B6C">
            <w:pPr>
              <w:spacing w:before="40" w:after="40"/>
              <w:ind w:right="864"/>
              <w:jc w:val="right"/>
              <w:rPr>
                <w:rFonts w:cs="Arial"/>
                <w:szCs w:val="20"/>
              </w:rPr>
            </w:pPr>
            <w:r w:rsidRPr="009606A0">
              <w:rPr>
                <w:rFonts w:cs="Arial"/>
                <w:szCs w:val="20"/>
              </w:rPr>
              <w:t>10–13</w:t>
            </w:r>
          </w:p>
        </w:tc>
      </w:tr>
      <w:tr w:rsidR="00DA0B6C" w:rsidRPr="009606A0" w14:paraId="26F40950" w14:textId="77777777" w:rsidTr="00DA0B6C">
        <w:tblPrEx>
          <w:jc w:val="left"/>
        </w:tblPrEx>
        <w:tc>
          <w:tcPr>
            <w:tcW w:w="5760" w:type="dxa"/>
            <w:shd w:val="clear" w:color="auto" w:fill="E2EFD9"/>
            <w:hideMark/>
          </w:tcPr>
          <w:p w14:paraId="29328A1F"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Writing: Mechanics and Conventions</w:t>
            </w:r>
          </w:p>
        </w:tc>
        <w:tc>
          <w:tcPr>
            <w:tcW w:w="2160" w:type="dxa"/>
            <w:shd w:val="clear" w:color="auto" w:fill="E2EFD9"/>
            <w:noWrap/>
            <w:hideMark/>
          </w:tcPr>
          <w:p w14:paraId="12E980A9"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4–7</w:t>
            </w:r>
          </w:p>
        </w:tc>
        <w:tc>
          <w:tcPr>
            <w:tcW w:w="2160" w:type="dxa"/>
            <w:shd w:val="clear" w:color="auto" w:fill="E2EFD9"/>
            <w:noWrap/>
            <w:hideMark/>
          </w:tcPr>
          <w:p w14:paraId="22F98C1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E2EFD9"/>
            <w:noWrap/>
            <w:hideMark/>
          </w:tcPr>
          <w:p w14:paraId="5A8121A1" w14:textId="77777777" w:rsidR="00DA0B6C" w:rsidRPr="009606A0" w:rsidRDefault="00DA0B6C" w:rsidP="00DA0B6C">
            <w:pPr>
              <w:spacing w:before="40" w:after="40"/>
              <w:ind w:right="864"/>
              <w:jc w:val="right"/>
              <w:rPr>
                <w:rFonts w:cs="Arial"/>
                <w:szCs w:val="20"/>
              </w:rPr>
            </w:pPr>
            <w:r w:rsidRPr="009606A0">
              <w:rPr>
                <w:rFonts w:cs="Arial"/>
                <w:szCs w:val="20"/>
              </w:rPr>
              <w:t>5–9</w:t>
            </w:r>
          </w:p>
        </w:tc>
      </w:tr>
      <w:tr w:rsidR="00DA0B6C" w:rsidRPr="009606A0" w14:paraId="5416C135" w14:textId="77777777" w:rsidTr="00DA0B6C">
        <w:tblPrEx>
          <w:jc w:val="left"/>
        </w:tblPrEx>
        <w:tc>
          <w:tcPr>
            <w:tcW w:w="5760" w:type="dxa"/>
            <w:shd w:val="clear" w:color="auto" w:fill="C5E0B3"/>
          </w:tcPr>
          <w:p w14:paraId="7B160425"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160" w:type="dxa"/>
            <w:shd w:val="clear" w:color="auto" w:fill="C5E0B3"/>
            <w:noWrap/>
          </w:tcPr>
          <w:p w14:paraId="16AA079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4–7</w:t>
            </w:r>
          </w:p>
        </w:tc>
        <w:tc>
          <w:tcPr>
            <w:tcW w:w="2160" w:type="dxa"/>
            <w:shd w:val="clear" w:color="auto" w:fill="C5E0B3"/>
            <w:noWrap/>
          </w:tcPr>
          <w:p w14:paraId="13F1E0FC"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C5E0B3"/>
            <w:noWrap/>
          </w:tcPr>
          <w:p w14:paraId="4150CEB5" w14:textId="77777777" w:rsidR="00DA0B6C" w:rsidRPr="009606A0" w:rsidRDefault="00DA0B6C" w:rsidP="00DA0B6C">
            <w:pPr>
              <w:spacing w:before="40" w:after="40"/>
              <w:ind w:right="864"/>
              <w:jc w:val="right"/>
              <w:rPr>
                <w:rFonts w:cs="Arial"/>
                <w:szCs w:val="20"/>
              </w:rPr>
            </w:pPr>
            <w:r w:rsidRPr="009606A0">
              <w:rPr>
                <w:rFonts w:cs="Arial"/>
                <w:szCs w:val="20"/>
              </w:rPr>
              <w:t>5–9</w:t>
            </w:r>
          </w:p>
        </w:tc>
      </w:tr>
      <w:tr w:rsidR="00DA0B6C" w:rsidRPr="009606A0" w14:paraId="5B8B96AF" w14:textId="77777777" w:rsidTr="00DA0B6C">
        <w:tblPrEx>
          <w:jc w:val="left"/>
        </w:tblPrEx>
        <w:tc>
          <w:tcPr>
            <w:tcW w:w="5760" w:type="dxa"/>
            <w:shd w:val="clear" w:color="auto" w:fill="A8D08D"/>
          </w:tcPr>
          <w:p w14:paraId="07FEE4BA"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160" w:type="dxa"/>
            <w:shd w:val="clear" w:color="auto" w:fill="A8D08D"/>
            <w:noWrap/>
          </w:tcPr>
          <w:p w14:paraId="58995836"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w:t>
            </w:r>
          </w:p>
        </w:tc>
        <w:tc>
          <w:tcPr>
            <w:tcW w:w="2160" w:type="dxa"/>
            <w:shd w:val="clear" w:color="auto" w:fill="A8D08D"/>
            <w:noWrap/>
          </w:tcPr>
          <w:p w14:paraId="0DD9E2A4"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A8D08D"/>
            <w:noWrap/>
          </w:tcPr>
          <w:p w14:paraId="7AD86AF1" w14:textId="77777777" w:rsidR="00DA0B6C" w:rsidRPr="009606A0" w:rsidRDefault="00DA0B6C" w:rsidP="00DA0B6C">
            <w:pPr>
              <w:spacing w:before="40" w:after="40"/>
              <w:ind w:right="864"/>
              <w:jc w:val="right"/>
              <w:rPr>
                <w:rFonts w:cs="Arial"/>
                <w:szCs w:val="20"/>
              </w:rPr>
            </w:pPr>
            <w:r w:rsidRPr="009606A0">
              <w:rPr>
                <w:rFonts w:cs="Arial"/>
                <w:szCs w:val="20"/>
              </w:rPr>
              <w:t>4</w:t>
            </w:r>
          </w:p>
        </w:tc>
      </w:tr>
      <w:tr w:rsidR="00DA0B6C" w:rsidRPr="009606A0" w14:paraId="120AA5BE" w14:textId="77777777" w:rsidTr="00DA0B6C">
        <w:trPr>
          <w:trHeight w:val="386"/>
          <w:jc w:val="center"/>
        </w:trPr>
        <w:tc>
          <w:tcPr>
            <w:tcW w:w="5760" w:type="dxa"/>
            <w:tcBorders>
              <w:top w:val="single" w:sz="4" w:space="0" w:color="auto"/>
              <w:bottom w:val="single" w:sz="4" w:space="0" w:color="auto"/>
            </w:tcBorders>
            <w:shd w:val="clear" w:color="auto" w:fill="FFF2CC"/>
            <w:hideMark/>
          </w:tcPr>
          <w:p w14:paraId="1520B096"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160" w:type="dxa"/>
            <w:tcBorders>
              <w:top w:val="single" w:sz="4" w:space="0" w:color="auto"/>
            </w:tcBorders>
            <w:shd w:val="clear" w:color="auto" w:fill="FFF2CC"/>
            <w:noWrap/>
            <w:hideMark/>
          </w:tcPr>
          <w:p w14:paraId="22232B62"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12</w:t>
            </w:r>
          </w:p>
        </w:tc>
        <w:tc>
          <w:tcPr>
            <w:tcW w:w="2160" w:type="dxa"/>
            <w:tcBorders>
              <w:top w:val="single" w:sz="4" w:space="0" w:color="auto"/>
            </w:tcBorders>
            <w:shd w:val="clear" w:color="auto" w:fill="FFF2CC"/>
            <w:noWrap/>
            <w:hideMark/>
          </w:tcPr>
          <w:p w14:paraId="3A440D9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FFF2CC"/>
            <w:noWrap/>
            <w:hideMark/>
          </w:tcPr>
          <w:p w14:paraId="5FCB3705"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15–17</w:t>
            </w:r>
          </w:p>
        </w:tc>
      </w:tr>
      <w:tr w:rsidR="00DA0B6C" w:rsidRPr="009606A0" w14:paraId="03968B35" w14:textId="77777777" w:rsidTr="00DA0B6C">
        <w:tblPrEx>
          <w:jc w:val="left"/>
        </w:tblPrEx>
        <w:tc>
          <w:tcPr>
            <w:tcW w:w="5760" w:type="dxa"/>
            <w:shd w:val="clear" w:color="auto" w:fill="FBE4D5"/>
            <w:hideMark/>
          </w:tcPr>
          <w:p w14:paraId="3D852538"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160" w:type="dxa"/>
            <w:shd w:val="clear" w:color="auto" w:fill="FBE4D5"/>
            <w:hideMark/>
          </w:tcPr>
          <w:p w14:paraId="37F19BD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w:t>
            </w:r>
          </w:p>
        </w:tc>
        <w:tc>
          <w:tcPr>
            <w:tcW w:w="2160" w:type="dxa"/>
            <w:shd w:val="clear" w:color="auto" w:fill="FBE4D5"/>
            <w:hideMark/>
          </w:tcPr>
          <w:p w14:paraId="4AF4D11D"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FBE4D5"/>
            <w:hideMark/>
          </w:tcPr>
          <w:p w14:paraId="2D0713FD" w14:textId="77777777" w:rsidR="00DA0B6C" w:rsidRPr="009606A0" w:rsidRDefault="00DA0B6C" w:rsidP="00DA0B6C">
            <w:pPr>
              <w:spacing w:before="40" w:after="40"/>
              <w:ind w:right="864"/>
              <w:jc w:val="right"/>
              <w:rPr>
                <w:rFonts w:cs="Arial"/>
                <w:szCs w:val="20"/>
              </w:rPr>
            </w:pPr>
            <w:r w:rsidRPr="009606A0">
              <w:rPr>
                <w:rFonts w:cs="Arial"/>
                <w:szCs w:val="20"/>
              </w:rPr>
              <w:t>15–16</w:t>
            </w:r>
          </w:p>
        </w:tc>
      </w:tr>
      <w:tr w:rsidR="00DA0B6C" w:rsidRPr="009606A0" w14:paraId="1391014C" w14:textId="77777777" w:rsidTr="00A26FD7">
        <w:trPr>
          <w:jc w:val="center"/>
        </w:trPr>
        <w:tc>
          <w:tcPr>
            <w:tcW w:w="5760" w:type="dxa"/>
            <w:tcBorders>
              <w:bottom w:val="single" w:sz="4" w:space="0" w:color="auto"/>
              <w:right w:val="single" w:sz="4" w:space="0" w:color="auto"/>
            </w:tcBorders>
            <w:noWrap/>
            <w:hideMark/>
          </w:tcPr>
          <w:p w14:paraId="41672FDE"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2160" w:type="dxa"/>
            <w:tcBorders>
              <w:bottom w:val="single" w:sz="4" w:space="0" w:color="auto"/>
            </w:tcBorders>
            <w:noWrap/>
            <w:hideMark/>
          </w:tcPr>
          <w:p w14:paraId="2EA439A8" w14:textId="77777777" w:rsidR="00DA0B6C" w:rsidRPr="009606A0" w:rsidRDefault="00DA0B6C" w:rsidP="00DA0B6C">
            <w:pPr>
              <w:spacing w:before="40" w:after="40"/>
              <w:ind w:right="1008"/>
              <w:jc w:val="right"/>
              <w:rPr>
                <w:rFonts w:cs="Arial"/>
                <w:b/>
                <w:bCs/>
                <w:color w:val="000000"/>
                <w:szCs w:val="20"/>
              </w:rPr>
            </w:pPr>
            <w:r w:rsidRPr="009606A0">
              <w:rPr>
                <w:rFonts w:cs="Arial"/>
                <w:b/>
                <w:bCs/>
                <w:color w:val="000000"/>
                <w:szCs w:val="20"/>
              </w:rPr>
              <w:t>56</w:t>
            </w:r>
          </w:p>
        </w:tc>
        <w:tc>
          <w:tcPr>
            <w:tcW w:w="2160" w:type="dxa"/>
            <w:tcBorders>
              <w:bottom w:val="single" w:sz="4" w:space="0" w:color="auto"/>
            </w:tcBorders>
            <w:noWrap/>
            <w:hideMark/>
          </w:tcPr>
          <w:p w14:paraId="6D44ABFC"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47 SRs + 9 CRs</w:t>
            </w:r>
          </w:p>
        </w:tc>
        <w:tc>
          <w:tcPr>
            <w:tcW w:w="2592" w:type="dxa"/>
            <w:tcBorders>
              <w:bottom w:val="single" w:sz="4" w:space="0" w:color="auto"/>
            </w:tcBorders>
            <w:noWrap/>
            <w:hideMark/>
          </w:tcPr>
          <w:p w14:paraId="7E86C719" w14:textId="77777777" w:rsidR="00DA0B6C" w:rsidRPr="009606A0" w:rsidRDefault="00DA0B6C" w:rsidP="00DA0B6C">
            <w:pPr>
              <w:spacing w:before="40" w:after="40"/>
              <w:ind w:right="864"/>
              <w:jc w:val="right"/>
              <w:rPr>
                <w:rFonts w:cs="Arial"/>
                <w:b/>
                <w:bCs/>
                <w:color w:val="000000"/>
                <w:szCs w:val="20"/>
              </w:rPr>
            </w:pPr>
            <w:r w:rsidRPr="009606A0">
              <w:rPr>
                <w:rFonts w:cs="Arial"/>
                <w:b/>
                <w:bCs/>
                <w:color w:val="000000"/>
                <w:szCs w:val="20"/>
              </w:rPr>
              <w:t>76–82</w:t>
            </w:r>
          </w:p>
        </w:tc>
      </w:tr>
    </w:tbl>
    <w:p w14:paraId="3CEB73C9" w14:textId="77777777" w:rsidR="00DA0B6C" w:rsidRPr="009606A0" w:rsidRDefault="00DA0B6C" w:rsidP="00DA0B6C">
      <w:pPr>
        <w:keepNext/>
        <w:keepLines/>
        <w:spacing w:before="160" w:after="80"/>
        <w:outlineLvl w:val="2"/>
        <w:rPr>
          <w:rFonts w:eastAsia="Yu Gothic Light"/>
          <w:b/>
          <w:sz w:val="32"/>
        </w:rPr>
      </w:pPr>
      <w:bookmarkStart w:id="106" w:name="_Toc100927639"/>
      <w:r w:rsidRPr="009606A0">
        <w:rPr>
          <w:rFonts w:eastAsia="Yu Gothic Light"/>
          <w:b/>
          <w:sz w:val="32"/>
        </w:rPr>
        <w:lastRenderedPageBreak/>
        <w:t>Reading Subcategories</w:t>
      </w:r>
      <w:bookmarkEnd w:id="106"/>
    </w:p>
    <w:p w14:paraId="2FC5C22F" w14:textId="77777777" w:rsidR="00DA0B6C" w:rsidRPr="009606A0" w:rsidRDefault="00DA0B6C" w:rsidP="00DA0B6C">
      <w:pPr>
        <w:keepNext/>
        <w:spacing w:before="40" w:after="40"/>
        <w:rPr>
          <w:rFonts w:eastAsia="Calibri"/>
          <w:szCs w:val="22"/>
        </w:rPr>
      </w:pPr>
      <w:r w:rsidRPr="009606A0">
        <w:rPr>
          <w:rFonts w:eastAsia="Calibri"/>
          <w:szCs w:val="22"/>
        </w:rPr>
        <w:t xml:space="preserve">For </w:t>
      </w:r>
      <w:hyperlink w:anchor="Table_4" w:history="1">
        <w:r w:rsidRPr="009606A0">
          <w:rPr>
            <w:rFonts w:eastAsia="Calibri"/>
            <w:color w:val="0000FF"/>
            <w:szCs w:val="22"/>
            <w:u w:val="single"/>
          </w:rPr>
          <w:t>table 4</w:t>
        </w:r>
      </w:hyperlink>
      <w:r w:rsidRPr="009606A0">
        <w:rPr>
          <w:rFonts w:eastAsia="Calibri"/>
          <w:szCs w:val="22"/>
        </w:rPr>
        <w:t xml:space="preserve">,note that </w:t>
      </w:r>
      <w:r w:rsidRPr="009606A0">
        <w:rPr>
          <w:rFonts w:eastAsia="Calibri"/>
        </w:rPr>
        <w:t>SR items are machine-scored.</w:t>
      </w:r>
    </w:p>
    <w:p w14:paraId="50B74895" w14:textId="77777777" w:rsidR="00DA0B6C" w:rsidRPr="009606A0" w:rsidRDefault="00DA0B6C" w:rsidP="00DA0B6C">
      <w:pPr>
        <w:keepNext/>
        <w:spacing w:before="120" w:after="60"/>
        <w:jc w:val="center"/>
        <w:rPr>
          <w:rFonts w:eastAsia="Calibri"/>
          <w:b/>
          <w:bCs/>
          <w:color w:val="2F5496"/>
          <w:szCs w:val="18"/>
        </w:rPr>
      </w:pPr>
      <w:bookmarkStart w:id="107" w:name="_Ref100758184"/>
      <w:bookmarkStart w:id="108" w:name="_Toc100906269"/>
      <w:bookmarkStart w:id="109" w:name="_Toc112856909"/>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4</w:t>
      </w:r>
      <w:r w:rsidRPr="009606A0">
        <w:rPr>
          <w:rFonts w:eastAsia="Calibri"/>
          <w:b/>
          <w:bCs/>
          <w:noProof/>
          <w:color w:val="2F5496"/>
          <w:szCs w:val="18"/>
        </w:rPr>
        <w:fldChar w:fldCharType="end"/>
      </w:r>
      <w:bookmarkEnd w:id="107"/>
      <w:r w:rsidRPr="009606A0">
        <w:rPr>
          <w:rFonts w:eastAsia="Calibri"/>
          <w:b/>
          <w:bCs/>
          <w:color w:val="2F5496"/>
          <w:szCs w:val="18"/>
        </w:rPr>
        <w:t>.  Proposed Blueprint Table—Reading Subcategories, CSA, All Grade Levels, Operational Forms, 2024</w:t>
      </w:r>
      <w:r w:rsidRPr="009606A0">
        <w:rPr>
          <w:rFonts w:eastAsia="Calibri" w:cs="Arial"/>
          <w:b/>
          <w:bCs/>
          <w:color w:val="2F5496"/>
          <w:szCs w:val="18"/>
        </w:rPr>
        <w:t>–</w:t>
      </w:r>
      <w:r w:rsidRPr="009606A0">
        <w:rPr>
          <w:rFonts w:eastAsia="Calibri"/>
          <w:b/>
          <w:bCs/>
          <w:color w:val="2F5496"/>
          <w:szCs w:val="18"/>
        </w:rPr>
        <w:t>25</w:t>
      </w:r>
      <w:bookmarkEnd w:id="108"/>
      <w:bookmarkEnd w:id="109"/>
    </w:p>
    <w:tbl>
      <w:tblPr>
        <w:tblStyle w:val="Blueprint"/>
        <w:tblW w:w="12762" w:type="dxa"/>
        <w:jc w:val="center"/>
        <w:tblCellMar>
          <w:left w:w="58" w:type="dxa"/>
          <w:right w:w="58" w:type="dxa"/>
        </w:tblCellMar>
        <w:tblLook w:val="04A0" w:firstRow="1" w:lastRow="0" w:firstColumn="1" w:lastColumn="0" w:noHBand="0" w:noVBand="1"/>
        <w:tblDescription w:val="Data for the revised blueprint for the CSA, reading subcategories, all grade levels"/>
      </w:tblPr>
      <w:tblGrid>
        <w:gridCol w:w="6048"/>
        <w:gridCol w:w="2592"/>
        <w:gridCol w:w="1530"/>
        <w:gridCol w:w="2592"/>
      </w:tblGrid>
      <w:tr w:rsidR="00DA0B6C" w:rsidRPr="009606A0" w14:paraId="66D4C984" w14:textId="77777777" w:rsidTr="00DA0B6C">
        <w:trPr>
          <w:cnfStyle w:val="100000000000" w:firstRow="1" w:lastRow="0" w:firstColumn="0" w:lastColumn="0" w:oddVBand="0" w:evenVBand="0" w:oddHBand="0" w:evenHBand="0" w:firstRowFirstColumn="0" w:firstRowLastColumn="0" w:lastRowFirstColumn="0" w:lastRowLastColumn="0"/>
          <w:trHeight w:val="720"/>
          <w:tblHeader/>
          <w:jc w:val="center"/>
        </w:trPr>
        <w:tc>
          <w:tcPr>
            <w:tcW w:w="6048" w:type="dxa"/>
            <w:shd w:val="clear" w:color="auto" w:fill="DEEAF6"/>
            <w:hideMark/>
          </w:tcPr>
          <w:p w14:paraId="22686F39" w14:textId="77777777" w:rsidR="00DA0B6C" w:rsidRPr="009606A0" w:rsidRDefault="00DA0B6C" w:rsidP="00DA0B6C">
            <w:pPr>
              <w:spacing w:before="40" w:after="40"/>
              <w:jc w:val="center"/>
              <w:rPr>
                <w:rFonts w:cs="Arial"/>
                <w:color w:val="000000"/>
              </w:rPr>
            </w:pPr>
            <w:r w:rsidRPr="009606A0">
              <w:rPr>
                <w:rFonts w:cs="Arial"/>
                <w:b/>
                <w:bCs/>
                <w:color w:val="000000"/>
              </w:rPr>
              <w:t>Claim and Content Subcategories</w:t>
            </w:r>
          </w:p>
        </w:tc>
        <w:tc>
          <w:tcPr>
            <w:tcW w:w="2592" w:type="dxa"/>
            <w:shd w:val="clear" w:color="auto" w:fill="DEEAF6"/>
            <w:hideMark/>
          </w:tcPr>
          <w:p w14:paraId="1B7F912F"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Subcategory</w:t>
            </w:r>
          </w:p>
        </w:tc>
        <w:tc>
          <w:tcPr>
            <w:tcW w:w="1530" w:type="dxa"/>
            <w:shd w:val="clear" w:color="auto" w:fill="DEEAF6"/>
            <w:hideMark/>
          </w:tcPr>
          <w:p w14:paraId="07F189C0"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2592" w:type="dxa"/>
            <w:shd w:val="clear" w:color="auto" w:fill="DEEAF6"/>
            <w:hideMark/>
          </w:tcPr>
          <w:p w14:paraId="583E3DC6"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Subcategory</w:t>
            </w:r>
          </w:p>
        </w:tc>
      </w:tr>
      <w:tr w:rsidR="00DA0B6C" w:rsidRPr="009606A0" w14:paraId="061BBAFD" w14:textId="77777777" w:rsidTr="00DA0B6C">
        <w:trPr>
          <w:jc w:val="center"/>
        </w:trPr>
        <w:tc>
          <w:tcPr>
            <w:tcW w:w="6048" w:type="dxa"/>
            <w:tcBorders>
              <w:top w:val="single" w:sz="12" w:space="0" w:color="2E74B5"/>
            </w:tcBorders>
            <w:shd w:val="clear" w:color="auto" w:fill="D9D9D9"/>
            <w:hideMark/>
          </w:tcPr>
          <w:p w14:paraId="0C43BF13" w14:textId="77777777" w:rsidR="00DA0B6C" w:rsidRPr="009606A0" w:rsidRDefault="00DA0B6C" w:rsidP="00DA0B6C">
            <w:pPr>
              <w:keepNext/>
              <w:rPr>
                <w:rFonts w:cs="Arial"/>
                <w:color w:val="000000"/>
                <w:szCs w:val="22"/>
              </w:rPr>
            </w:pPr>
            <w:r w:rsidRPr="009606A0">
              <w:rPr>
                <w:rFonts w:eastAsia="Calibri" w:cs="Arial"/>
                <w:color w:val="000000"/>
                <w:szCs w:val="22"/>
              </w:rPr>
              <w:t>Reading: Literary—Key Ideas and Details</w:t>
            </w:r>
          </w:p>
        </w:tc>
        <w:tc>
          <w:tcPr>
            <w:tcW w:w="2592" w:type="dxa"/>
            <w:tcBorders>
              <w:top w:val="single" w:sz="12" w:space="0" w:color="2E74B5"/>
            </w:tcBorders>
            <w:shd w:val="clear" w:color="auto" w:fill="D9D9D9"/>
            <w:noWrap/>
            <w:hideMark/>
          </w:tcPr>
          <w:p w14:paraId="1E05E185"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4–6</w:t>
            </w:r>
          </w:p>
        </w:tc>
        <w:tc>
          <w:tcPr>
            <w:tcW w:w="1530" w:type="dxa"/>
            <w:tcBorders>
              <w:top w:val="single" w:sz="12" w:space="0" w:color="2E74B5"/>
            </w:tcBorders>
            <w:shd w:val="clear" w:color="auto" w:fill="D9D9D9"/>
            <w:noWrap/>
            <w:hideMark/>
          </w:tcPr>
          <w:p w14:paraId="62A965D5"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17B49744" w14:textId="77777777" w:rsidR="00DA0B6C" w:rsidRPr="009606A0" w:rsidRDefault="00DA0B6C" w:rsidP="00DA0B6C">
            <w:pPr>
              <w:ind w:right="864"/>
              <w:jc w:val="right"/>
              <w:rPr>
                <w:rFonts w:cs="Arial"/>
                <w:color w:val="000000"/>
                <w:szCs w:val="22"/>
              </w:rPr>
            </w:pPr>
            <w:r w:rsidRPr="009606A0">
              <w:rPr>
                <w:rFonts w:cs="Arial"/>
                <w:szCs w:val="20"/>
              </w:rPr>
              <w:t>5–7</w:t>
            </w:r>
          </w:p>
        </w:tc>
      </w:tr>
      <w:tr w:rsidR="00DA0B6C" w:rsidRPr="009606A0" w14:paraId="1C9D81B9" w14:textId="77777777" w:rsidTr="00DA0B6C">
        <w:trPr>
          <w:jc w:val="center"/>
        </w:trPr>
        <w:tc>
          <w:tcPr>
            <w:tcW w:w="6048" w:type="dxa"/>
            <w:tcBorders>
              <w:top w:val="single" w:sz="12" w:space="0" w:color="2E74B5"/>
            </w:tcBorders>
            <w:shd w:val="clear" w:color="auto" w:fill="D9D9D9"/>
          </w:tcPr>
          <w:p w14:paraId="70E1209F"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Literary—Craft and Structure</w:t>
            </w:r>
          </w:p>
        </w:tc>
        <w:tc>
          <w:tcPr>
            <w:tcW w:w="2592" w:type="dxa"/>
            <w:tcBorders>
              <w:top w:val="single" w:sz="12" w:space="0" w:color="2E74B5"/>
            </w:tcBorders>
            <w:shd w:val="clear" w:color="auto" w:fill="D9D9D9"/>
            <w:noWrap/>
          </w:tcPr>
          <w:p w14:paraId="07AD741E"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tcBorders>
              <w:top w:val="single" w:sz="12" w:space="0" w:color="2E74B5"/>
            </w:tcBorders>
            <w:shd w:val="clear" w:color="auto" w:fill="D9D9D9"/>
            <w:noWrap/>
          </w:tcPr>
          <w:p w14:paraId="244C5C38"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tcPr>
          <w:p w14:paraId="207AA876"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51A19348" w14:textId="77777777" w:rsidTr="00DA0B6C">
        <w:trPr>
          <w:jc w:val="center"/>
        </w:trPr>
        <w:tc>
          <w:tcPr>
            <w:tcW w:w="6048" w:type="dxa"/>
            <w:tcBorders>
              <w:top w:val="single" w:sz="12" w:space="0" w:color="2E74B5"/>
            </w:tcBorders>
            <w:shd w:val="clear" w:color="auto" w:fill="D9D9D9"/>
          </w:tcPr>
          <w:p w14:paraId="61865B4A"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Literary—Integration of Knowledge and Ideas</w:t>
            </w:r>
          </w:p>
        </w:tc>
        <w:tc>
          <w:tcPr>
            <w:tcW w:w="2592" w:type="dxa"/>
            <w:tcBorders>
              <w:top w:val="single" w:sz="12" w:space="0" w:color="2E74B5"/>
            </w:tcBorders>
            <w:shd w:val="clear" w:color="auto" w:fill="D9D9D9"/>
            <w:noWrap/>
          </w:tcPr>
          <w:p w14:paraId="7A6911DA"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tcBorders>
              <w:top w:val="single" w:sz="12" w:space="0" w:color="2E74B5"/>
            </w:tcBorders>
            <w:shd w:val="clear" w:color="auto" w:fill="D9D9D9"/>
            <w:noWrap/>
          </w:tcPr>
          <w:p w14:paraId="2BDECE95"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tcPr>
          <w:p w14:paraId="1DA803AC"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57F9EAD8" w14:textId="77777777" w:rsidTr="00DA0B6C">
        <w:tblPrEx>
          <w:jc w:val="left"/>
        </w:tblPrEx>
        <w:tc>
          <w:tcPr>
            <w:tcW w:w="6048" w:type="dxa"/>
            <w:shd w:val="clear" w:color="auto" w:fill="BFBFBF"/>
            <w:hideMark/>
          </w:tcPr>
          <w:p w14:paraId="3E9C1B08"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Reading: Informational—Key Ideas and Details</w:t>
            </w:r>
          </w:p>
        </w:tc>
        <w:tc>
          <w:tcPr>
            <w:tcW w:w="2592" w:type="dxa"/>
            <w:shd w:val="clear" w:color="auto" w:fill="BFBFBF"/>
            <w:noWrap/>
            <w:hideMark/>
          </w:tcPr>
          <w:p w14:paraId="05C5CEA3"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4–6</w:t>
            </w:r>
          </w:p>
        </w:tc>
        <w:tc>
          <w:tcPr>
            <w:tcW w:w="1530" w:type="dxa"/>
            <w:shd w:val="clear" w:color="auto" w:fill="BFBFBF"/>
            <w:noWrap/>
            <w:hideMark/>
          </w:tcPr>
          <w:p w14:paraId="1094F6B2"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hideMark/>
          </w:tcPr>
          <w:p w14:paraId="3DC8B5F9" w14:textId="77777777" w:rsidR="00DA0B6C" w:rsidRPr="009606A0" w:rsidRDefault="00DA0B6C" w:rsidP="00DA0B6C">
            <w:pPr>
              <w:spacing w:before="40" w:after="40"/>
              <w:ind w:right="864"/>
              <w:jc w:val="right"/>
              <w:rPr>
                <w:rFonts w:cs="Arial"/>
                <w:szCs w:val="20"/>
              </w:rPr>
            </w:pPr>
            <w:r w:rsidRPr="009606A0">
              <w:rPr>
                <w:rFonts w:cs="Arial"/>
                <w:szCs w:val="20"/>
              </w:rPr>
              <w:t>5–7</w:t>
            </w:r>
          </w:p>
        </w:tc>
      </w:tr>
      <w:tr w:rsidR="00DA0B6C" w:rsidRPr="009606A0" w14:paraId="5FC908EC" w14:textId="77777777" w:rsidTr="00DA0B6C">
        <w:tblPrEx>
          <w:jc w:val="left"/>
        </w:tblPrEx>
        <w:tc>
          <w:tcPr>
            <w:tcW w:w="6048" w:type="dxa"/>
            <w:shd w:val="clear" w:color="auto" w:fill="BFBFBF"/>
          </w:tcPr>
          <w:p w14:paraId="29B3550F"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Reading: Informational—Craft and Structure</w:t>
            </w:r>
          </w:p>
        </w:tc>
        <w:tc>
          <w:tcPr>
            <w:tcW w:w="2592" w:type="dxa"/>
            <w:shd w:val="clear" w:color="auto" w:fill="BFBFBF"/>
            <w:noWrap/>
          </w:tcPr>
          <w:p w14:paraId="5FD2EC33"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shd w:val="clear" w:color="auto" w:fill="BFBFBF"/>
            <w:noWrap/>
          </w:tcPr>
          <w:p w14:paraId="39BC52D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tcPr>
          <w:p w14:paraId="08C3EF89"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4A69DAF9" w14:textId="77777777" w:rsidTr="00DA0B6C">
        <w:tblPrEx>
          <w:jc w:val="left"/>
        </w:tblPrEx>
        <w:tc>
          <w:tcPr>
            <w:tcW w:w="6048" w:type="dxa"/>
            <w:shd w:val="clear" w:color="auto" w:fill="BFBFBF"/>
          </w:tcPr>
          <w:p w14:paraId="3E6841BE"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Reading: Informational—Integration of Knowledge and Ideas</w:t>
            </w:r>
          </w:p>
        </w:tc>
        <w:tc>
          <w:tcPr>
            <w:tcW w:w="2592" w:type="dxa"/>
            <w:shd w:val="clear" w:color="auto" w:fill="BFBFBF"/>
            <w:noWrap/>
          </w:tcPr>
          <w:p w14:paraId="40AEE11A"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shd w:val="clear" w:color="auto" w:fill="BFBFBF"/>
            <w:noWrap/>
          </w:tcPr>
          <w:p w14:paraId="0FFE7C70"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tcPr>
          <w:p w14:paraId="30F88DEF"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1DCA403E" w14:textId="77777777" w:rsidTr="00DA0B6C">
        <w:trPr>
          <w:trHeight w:val="296"/>
          <w:jc w:val="center"/>
        </w:trPr>
        <w:tc>
          <w:tcPr>
            <w:tcW w:w="6048" w:type="dxa"/>
            <w:tcBorders>
              <w:top w:val="single" w:sz="4" w:space="0" w:color="auto"/>
              <w:bottom w:val="single" w:sz="4" w:space="0" w:color="auto"/>
            </w:tcBorders>
            <w:shd w:val="clear" w:color="auto" w:fill="A6A6A6"/>
            <w:hideMark/>
          </w:tcPr>
          <w:p w14:paraId="5A02516E" w14:textId="77777777" w:rsidR="00DA0B6C" w:rsidRPr="009606A0" w:rsidRDefault="00DA0B6C" w:rsidP="00DA0B6C">
            <w:pPr>
              <w:spacing w:before="40" w:after="40"/>
              <w:rPr>
                <w:rFonts w:cs="Arial"/>
                <w:color w:val="000000"/>
                <w:szCs w:val="20"/>
              </w:rPr>
            </w:pPr>
            <w:r w:rsidRPr="009606A0">
              <w:rPr>
                <w:rFonts w:cs="Arial"/>
                <w:color w:val="000000"/>
                <w:szCs w:val="20"/>
              </w:rPr>
              <w:t>Reading: Vocabulary and Meaning</w:t>
            </w:r>
          </w:p>
        </w:tc>
        <w:tc>
          <w:tcPr>
            <w:tcW w:w="2592" w:type="dxa"/>
            <w:tcBorders>
              <w:top w:val="single" w:sz="4" w:space="0" w:color="auto"/>
            </w:tcBorders>
            <w:shd w:val="clear" w:color="auto" w:fill="A6A6A6"/>
            <w:noWrap/>
            <w:hideMark/>
          </w:tcPr>
          <w:p w14:paraId="25FAD409"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8–10</w:t>
            </w:r>
          </w:p>
        </w:tc>
        <w:tc>
          <w:tcPr>
            <w:tcW w:w="1530" w:type="dxa"/>
            <w:tcBorders>
              <w:top w:val="single" w:sz="4" w:space="0" w:color="auto"/>
            </w:tcBorders>
            <w:shd w:val="clear" w:color="auto" w:fill="A6A6A6"/>
            <w:noWrap/>
            <w:hideMark/>
          </w:tcPr>
          <w:p w14:paraId="22A52667"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A6A6A6"/>
            <w:noWrap/>
            <w:hideMark/>
          </w:tcPr>
          <w:p w14:paraId="34BEFBAF"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10–13</w:t>
            </w:r>
          </w:p>
        </w:tc>
      </w:tr>
      <w:tr w:rsidR="00DA0B6C" w:rsidRPr="009606A0" w14:paraId="54D7B4DA" w14:textId="77777777" w:rsidTr="00A26FD7">
        <w:trPr>
          <w:jc w:val="center"/>
        </w:trPr>
        <w:tc>
          <w:tcPr>
            <w:tcW w:w="6048" w:type="dxa"/>
            <w:tcBorders>
              <w:bottom w:val="single" w:sz="4" w:space="0" w:color="auto"/>
              <w:right w:val="single" w:sz="4" w:space="0" w:color="auto"/>
            </w:tcBorders>
            <w:noWrap/>
            <w:hideMark/>
          </w:tcPr>
          <w:p w14:paraId="730F51ED" w14:textId="77777777" w:rsidR="00DA0B6C" w:rsidRPr="009606A0" w:rsidRDefault="00DA0B6C" w:rsidP="00DA0B6C">
            <w:pPr>
              <w:tabs>
                <w:tab w:val="left" w:pos="3075"/>
              </w:tabs>
              <w:spacing w:before="40" w:after="40"/>
              <w:jc w:val="right"/>
              <w:rPr>
                <w:rFonts w:cs="Arial"/>
                <w:b/>
                <w:bCs/>
                <w:color w:val="000000"/>
                <w:szCs w:val="20"/>
              </w:rPr>
            </w:pPr>
            <w:r w:rsidRPr="009606A0">
              <w:rPr>
                <w:rFonts w:cs="Arial"/>
                <w:b/>
                <w:bCs/>
                <w:color w:val="000000"/>
                <w:szCs w:val="20"/>
              </w:rPr>
              <w:t>TOTAL:</w:t>
            </w:r>
          </w:p>
        </w:tc>
        <w:tc>
          <w:tcPr>
            <w:tcW w:w="2592" w:type="dxa"/>
            <w:tcBorders>
              <w:bottom w:val="single" w:sz="4" w:space="0" w:color="auto"/>
            </w:tcBorders>
            <w:noWrap/>
            <w:hideMark/>
          </w:tcPr>
          <w:p w14:paraId="2DC6F546" w14:textId="77777777" w:rsidR="00DA0B6C" w:rsidRPr="009606A0" w:rsidRDefault="00DA0B6C" w:rsidP="00DA0B6C">
            <w:pPr>
              <w:spacing w:before="40" w:after="40"/>
              <w:ind w:right="864"/>
              <w:jc w:val="right"/>
              <w:rPr>
                <w:rFonts w:cs="Arial"/>
                <w:b/>
                <w:bCs/>
                <w:color w:val="000000"/>
                <w:szCs w:val="20"/>
              </w:rPr>
            </w:pPr>
            <w:r w:rsidRPr="009606A0">
              <w:rPr>
                <w:rFonts w:cs="Arial"/>
                <w:color w:val="000000"/>
                <w:szCs w:val="20"/>
              </w:rPr>
              <w:t>24</w:t>
            </w:r>
          </w:p>
        </w:tc>
        <w:tc>
          <w:tcPr>
            <w:tcW w:w="1530" w:type="dxa"/>
            <w:tcBorders>
              <w:bottom w:val="single" w:sz="4" w:space="0" w:color="auto"/>
            </w:tcBorders>
            <w:noWrap/>
            <w:hideMark/>
          </w:tcPr>
          <w:p w14:paraId="44BC41CA"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24 SRs</w:t>
            </w:r>
          </w:p>
        </w:tc>
        <w:tc>
          <w:tcPr>
            <w:tcW w:w="2592" w:type="dxa"/>
            <w:tcBorders>
              <w:bottom w:val="single" w:sz="4" w:space="0" w:color="auto"/>
            </w:tcBorders>
            <w:noWrap/>
            <w:hideMark/>
          </w:tcPr>
          <w:p w14:paraId="0534C78A" w14:textId="77777777" w:rsidR="00DA0B6C" w:rsidRPr="009606A0" w:rsidRDefault="00DA0B6C" w:rsidP="00DA0B6C">
            <w:pPr>
              <w:spacing w:before="40" w:after="40"/>
              <w:ind w:right="864"/>
              <w:jc w:val="right"/>
              <w:rPr>
                <w:rFonts w:cs="Arial"/>
                <w:b/>
                <w:bCs/>
                <w:color w:val="000000"/>
                <w:szCs w:val="20"/>
              </w:rPr>
            </w:pPr>
            <w:r w:rsidRPr="009606A0">
              <w:rPr>
                <w:rFonts w:cs="Arial"/>
                <w:szCs w:val="20"/>
              </w:rPr>
              <w:t>27–35</w:t>
            </w:r>
          </w:p>
        </w:tc>
      </w:tr>
    </w:tbl>
    <w:p w14:paraId="7241E01D" w14:textId="77777777" w:rsidR="00DA0B6C" w:rsidRPr="009606A0" w:rsidRDefault="00DA0B6C" w:rsidP="00DA0B6C">
      <w:pPr>
        <w:keepNext/>
        <w:keepLines/>
        <w:pageBreakBefore/>
        <w:spacing w:before="120" w:after="120"/>
        <w:outlineLvl w:val="1"/>
        <w:rPr>
          <w:rFonts w:eastAsia="Yu Gothic Light"/>
          <w:b/>
          <w:sz w:val="36"/>
          <w:szCs w:val="26"/>
        </w:rPr>
      </w:pPr>
      <w:bookmarkStart w:id="110" w:name="_Toc100927640"/>
      <w:r w:rsidRPr="009606A0">
        <w:rPr>
          <w:rFonts w:eastAsia="Yu Gothic Light"/>
          <w:b/>
          <w:sz w:val="36"/>
          <w:szCs w:val="26"/>
        </w:rPr>
        <w:lastRenderedPageBreak/>
        <w:t xml:space="preserve">California Common Core State Standards </w:t>
      </w:r>
      <w:proofErr w:type="spellStart"/>
      <w:r w:rsidRPr="009606A0">
        <w:rPr>
          <w:rFonts w:eastAsia="Yu Gothic Light"/>
          <w:b/>
          <w:sz w:val="36"/>
          <w:szCs w:val="26"/>
        </w:rPr>
        <w:t>en</w:t>
      </w:r>
      <w:proofErr w:type="spellEnd"/>
      <w:r w:rsidRPr="009606A0">
        <w:rPr>
          <w:rFonts w:eastAsia="Yu Gothic Light"/>
          <w:b/>
          <w:sz w:val="36"/>
          <w:szCs w:val="26"/>
        </w:rPr>
        <w:t xml:space="preserve"> </w:t>
      </w:r>
      <w:proofErr w:type="spellStart"/>
      <w:r w:rsidRPr="009606A0">
        <w:rPr>
          <w:rFonts w:eastAsia="Yu Gothic Light"/>
          <w:b/>
          <w:sz w:val="36"/>
          <w:szCs w:val="26"/>
        </w:rPr>
        <w:t>Español</w:t>
      </w:r>
      <w:proofErr w:type="spellEnd"/>
      <w:r w:rsidRPr="009606A0">
        <w:rPr>
          <w:rFonts w:eastAsia="Yu Gothic Light"/>
          <w:b/>
          <w:sz w:val="36"/>
          <w:szCs w:val="26"/>
        </w:rPr>
        <w:t xml:space="preserve"> Sampling</w:t>
      </w:r>
      <w:bookmarkEnd w:id="110"/>
    </w:p>
    <w:p w14:paraId="643FBF54" w14:textId="77777777" w:rsidR="00DA0B6C" w:rsidRPr="009606A0" w:rsidRDefault="00DA0B6C" w:rsidP="00DA0B6C">
      <w:pPr>
        <w:keepNext/>
        <w:keepLines/>
        <w:spacing w:before="160" w:after="80"/>
        <w:outlineLvl w:val="2"/>
        <w:rPr>
          <w:rFonts w:eastAsia="Yu Gothic Light"/>
          <w:b/>
          <w:sz w:val="32"/>
        </w:rPr>
      </w:pPr>
      <w:bookmarkStart w:id="111" w:name="_Toc100927641"/>
      <w:r w:rsidRPr="009606A0">
        <w:rPr>
          <w:rFonts w:eastAsia="Yu Gothic Light"/>
          <w:b/>
          <w:sz w:val="32"/>
        </w:rPr>
        <w:t>Grade Span: Three Through Five</w:t>
      </w:r>
      <w:bookmarkEnd w:id="111"/>
    </w:p>
    <w:p w14:paraId="7C9BF106" w14:textId="52E079E1" w:rsidR="00DA0B6C" w:rsidRPr="009606A0" w:rsidRDefault="00DA0B6C" w:rsidP="00DA0B6C">
      <w:pPr>
        <w:keepNext/>
        <w:keepLines/>
        <w:spacing w:before="40" w:after="40"/>
        <w:rPr>
          <w:rFonts w:cs="Arial"/>
          <w:color w:val="000000"/>
          <w:szCs w:val="20"/>
        </w:rPr>
      </w:pPr>
      <w:r w:rsidRPr="009606A0">
        <w:rPr>
          <w:rFonts w:cs="Arial"/>
          <w:color w:val="000000"/>
          <w:szCs w:val="20"/>
        </w:rPr>
        <w:t xml:space="preserve">Note that many standards have contributory standards. For instance, in grade four, Language Standard </w:t>
      </w:r>
      <w:r w:rsidRPr="009606A0">
        <w:rPr>
          <w:rFonts w:eastAsia="Calibri" w:cs="Arial"/>
          <w:color w:val="000000"/>
          <w:szCs w:val="22"/>
        </w:rPr>
        <w:t xml:space="preserve">4.L.2 </w:t>
      </w:r>
      <w:r w:rsidRPr="009606A0">
        <w:rPr>
          <w:rFonts w:cs="Arial"/>
          <w:color w:val="000000"/>
          <w:szCs w:val="20"/>
        </w:rPr>
        <w:t xml:space="preserve">deals with conventions and Standard </w:t>
      </w:r>
      <w:r w:rsidR="000922D3" w:rsidRPr="009606A0">
        <w:rPr>
          <w:rFonts w:eastAsia="Calibri" w:cs="Arial"/>
          <w:color w:val="000000"/>
          <w:szCs w:val="22"/>
        </w:rPr>
        <w:t>4. L.</w:t>
      </w:r>
      <w:r w:rsidRPr="009606A0">
        <w:rPr>
          <w:rFonts w:eastAsia="Calibri" w:cs="Arial"/>
          <w:color w:val="000000"/>
          <w:szCs w:val="22"/>
        </w:rPr>
        <w:t xml:space="preserve">2a </w:t>
      </w:r>
      <w:r w:rsidRPr="009606A0">
        <w:rPr>
          <w:rFonts w:cs="Arial"/>
          <w:color w:val="000000"/>
          <w:szCs w:val="20"/>
        </w:rPr>
        <w:t xml:space="preserve">deals specifically with capitalization. While Standard </w:t>
      </w:r>
      <w:proofErr w:type="gramStart"/>
      <w:r w:rsidRPr="009606A0">
        <w:rPr>
          <w:rFonts w:eastAsia="Calibri" w:cs="Arial"/>
          <w:color w:val="000000"/>
          <w:szCs w:val="22"/>
        </w:rPr>
        <w:t>4.L</w:t>
      </w:r>
      <w:r w:rsidR="000922D3" w:rsidRPr="009606A0">
        <w:rPr>
          <w:rFonts w:eastAsia="Calibri" w:cs="Arial"/>
          <w:color w:val="000000"/>
          <w:szCs w:val="22"/>
        </w:rPr>
        <w:t>.</w:t>
      </w:r>
      <w:proofErr w:type="gramEnd"/>
      <w:r w:rsidRPr="009606A0">
        <w:rPr>
          <w:rFonts w:eastAsia="Calibri" w:cs="Arial"/>
          <w:color w:val="000000"/>
          <w:szCs w:val="22"/>
        </w:rPr>
        <w:t xml:space="preserve">2a </w:t>
      </w:r>
      <w:r w:rsidRPr="009606A0">
        <w:rPr>
          <w:rFonts w:cs="Arial"/>
          <w:color w:val="000000"/>
          <w:szCs w:val="20"/>
        </w:rPr>
        <w:t xml:space="preserve">is not mentioned in </w:t>
      </w:r>
      <w:hyperlink w:anchor="Table_5" w:history="1">
        <w:r w:rsidRPr="009606A0">
          <w:rPr>
            <w:rFonts w:cs="Arial"/>
            <w:color w:val="0000FF"/>
            <w:szCs w:val="20"/>
            <w:u w:val="single"/>
          </w:rPr>
          <w:t>table 5</w:t>
        </w:r>
      </w:hyperlink>
      <w:r w:rsidRPr="009606A0">
        <w:rPr>
          <w:rFonts w:cs="Arial"/>
          <w:color w:val="000000"/>
          <w:szCs w:val="20"/>
        </w:rPr>
        <w:t xml:space="preserve">, it is incorporated under </w:t>
      </w:r>
      <w:r w:rsidR="000922D3" w:rsidRPr="009606A0">
        <w:rPr>
          <w:rFonts w:eastAsia="Calibri" w:cs="Arial"/>
          <w:color w:val="000000"/>
          <w:szCs w:val="22"/>
        </w:rPr>
        <w:t>4. L.</w:t>
      </w:r>
      <w:r w:rsidRPr="009606A0">
        <w:rPr>
          <w:rFonts w:eastAsia="Calibri" w:cs="Arial"/>
          <w:color w:val="000000"/>
          <w:szCs w:val="22"/>
        </w:rPr>
        <w:t>2</w:t>
      </w:r>
      <w:r w:rsidRPr="009606A0">
        <w:rPr>
          <w:rFonts w:cs="Arial"/>
          <w:color w:val="000000"/>
          <w:szCs w:val="20"/>
        </w:rPr>
        <w:t>.</w:t>
      </w:r>
    </w:p>
    <w:p w14:paraId="057A6885" w14:textId="77777777" w:rsidR="00DA0B6C" w:rsidRPr="009606A0" w:rsidRDefault="00DA0B6C" w:rsidP="00DA0B6C">
      <w:pPr>
        <w:keepNext/>
        <w:spacing w:before="120" w:after="60"/>
        <w:jc w:val="center"/>
        <w:rPr>
          <w:rFonts w:eastAsia="Calibri"/>
          <w:b/>
          <w:bCs/>
          <w:color w:val="2F5496"/>
          <w:szCs w:val="18"/>
        </w:rPr>
      </w:pPr>
      <w:bookmarkStart w:id="112" w:name="_Ref100758445"/>
      <w:bookmarkStart w:id="113" w:name="_Toc100906270"/>
      <w:bookmarkStart w:id="114" w:name="_Toc112856910"/>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5</w:t>
      </w:r>
      <w:r w:rsidRPr="009606A0">
        <w:rPr>
          <w:rFonts w:eastAsia="Calibri"/>
          <w:b/>
          <w:bCs/>
          <w:noProof/>
          <w:color w:val="2F5496"/>
          <w:szCs w:val="18"/>
        </w:rPr>
        <w:fldChar w:fldCharType="end"/>
      </w:r>
      <w:bookmarkEnd w:id="112"/>
      <w:r w:rsidRPr="009606A0">
        <w:rPr>
          <w:rFonts w:eastAsia="Calibri"/>
          <w:b/>
          <w:bCs/>
          <w:color w:val="2F5496"/>
          <w:szCs w:val="18"/>
        </w:rPr>
        <w:t xml:space="preserve">.  </w:t>
      </w:r>
      <w:r w:rsidRPr="009606A0">
        <w:rPr>
          <w:rFonts w:eastAsia="Calibri"/>
          <w:b/>
          <w:bCs/>
          <w:i/>
          <w:iCs/>
          <w:color w:val="2F5496"/>
          <w:szCs w:val="18"/>
        </w:rPr>
        <w:t xml:space="preserve">California Common Core State Standards </w:t>
      </w:r>
      <w:proofErr w:type="spellStart"/>
      <w:r w:rsidRPr="009606A0">
        <w:rPr>
          <w:rFonts w:eastAsia="Calibri"/>
          <w:b/>
          <w:bCs/>
          <w:i/>
          <w:iCs/>
          <w:color w:val="2F5496"/>
          <w:szCs w:val="18"/>
        </w:rPr>
        <w:t>en</w:t>
      </w:r>
      <w:proofErr w:type="spellEnd"/>
      <w:r w:rsidRPr="009606A0">
        <w:rPr>
          <w:rFonts w:eastAsia="Calibri"/>
          <w:b/>
          <w:bCs/>
          <w:i/>
          <w:iCs/>
          <w:color w:val="2F5496"/>
          <w:szCs w:val="18"/>
        </w:rPr>
        <w:t xml:space="preserve"> </w:t>
      </w:r>
      <w:proofErr w:type="spellStart"/>
      <w:r w:rsidRPr="009606A0">
        <w:rPr>
          <w:rFonts w:eastAsia="Calibri"/>
          <w:b/>
          <w:bCs/>
          <w:i/>
          <w:iCs/>
          <w:color w:val="2F5496"/>
          <w:szCs w:val="18"/>
        </w:rPr>
        <w:t>Español</w:t>
      </w:r>
      <w:proofErr w:type="spellEnd"/>
      <w:r w:rsidRPr="009606A0">
        <w:rPr>
          <w:rFonts w:eastAsia="Calibri"/>
          <w:b/>
          <w:bCs/>
          <w:color w:val="2F5496"/>
          <w:szCs w:val="18"/>
        </w:rPr>
        <w:t xml:space="preserve"> Sampling by Content Categories and Subcategories, CSA, Grade Span Three Through Five</w:t>
      </w:r>
      <w:bookmarkEnd w:id="113"/>
      <w:bookmarkEnd w:id="114"/>
    </w:p>
    <w:tbl>
      <w:tblPr>
        <w:tblStyle w:val="Blueprint"/>
        <w:tblW w:w="0" w:type="auto"/>
        <w:jc w:val="center"/>
        <w:tblLayout w:type="fixed"/>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 Span Three Through Five"/>
      </w:tblPr>
      <w:tblGrid>
        <w:gridCol w:w="5991"/>
        <w:gridCol w:w="2505"/>
        <w:gridCol w:w="2505"/>
        <w:gridCol w:w="2505"/>
      </w:tblGrid>
      <w:tr w:rsidR="00DA0B6C" w:rsidRPr="009606A0" w14:paraId="36668809" w14:textId="77777777" w:rsidTr="00DA0B6C">
        <w:trPr>
          <w:cnfStyle w:val="100000000000" w:firstRow="1" w:lastRow="0" w:firstColumn="0" w:lastColumn="0" w:oddVBand="0" w:evenVBand="0" w:oddHBand="0" w:evenHBand="0" w:firstRowFirstColumn="0" w:firstRowLastColumn="0" w:lastRowFirstColumn="0" w:lastRowLastColumn="0"/>
          <w:trHeight w:val="432"/>
          <w:tblHeader/>
          <w:jc w:val="center"/>
        </w:trPr>
        <w:tc>
          <w:tcPr>
            <w:tcW w:w="5991" w:type="dxa"/>
            <w:shd w:val="clear" w:color="auto" w:fill="DEEAF6"/>
            <w:hideMark/>
          </w:tcPr>
          <w:p w14:paraId="44087B2D"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2505" w:type="dxa"/>
            <w:shd w:val="clear" w:color="auto" w:fill="DEEAF6"/>
          </w:tcPr>
          <w:p w14:paraId="146A446B" w14:textId="77777777" w:rsidR="00DA0B6C" w:rsidRPr="009606A0" w:rsidRDefault="00DA0B6C" w:rsidP="00DA0B6C">
            <w:pPr>
              <w:spacing w:before="40" w:after="40"/>
              <w:jc w:val="center"/>
              <w:rPr>
                <w:rFonts w:cs="Arial"/>
                <w:b/>
                <w:bCs/>
                <w:color w:val="000000"/>
              </w:rPr>
            </w:pPr>
            <w:r w:rsidRPr="009606A0">
              <w:rPr>
                <w:rFonts w:cs="Arial"/>
                <w:b/>
                <w:bCs/>
                <w:color w:val="000000"/>
              </w:rPr>
              <w:t>Grade Three</w:t>
            </w:r>
          </w:p>
        </w:tc>
        <w:tc>
          <w:tcPr>
            <w:tcW w:w="2505" w:type="dxa"/>
            <w:shd w:val="clear" w:color="auto" w:fill="DEEAF6"/>
          </w:tcPr>
          <w:p w14:paraId="4BCF72E5" w14:textId="77777777" w:rsidR="00DA0B6C" w:rsidRPr="009606A0" w:rsidRDefault="00DA0B6C" w:rsidP="00DA0B6C">
            <w:pPr>
              <w:spacing w:before="40" w:after="40"/>
              <w:jc w:val="center"/>
              <w:rPr>
                <w:rFonts w:cs="Arial"/>
                <w:b/>
                <w:bCs/>
                <w:color w:val="000000"/>
              </w:rPr>
            </w:pPr>
            <w:r w:rsidRPr="009606A0">
              <w:rPr>
                <w:rFonts w:cs="Arial"/>
                <w:b/>
                <w:bCs/>
                <w:color w:val="000000"/>
              </w:rPr>
              <w:t>Grade Four</w:t>
            </w:r>
          </w:p>
        </w:tc>
        <w:tc>
          <w:tcPr>
            <w:tcW w:w="2505" w:type="dxa"/>
            <w:shd w:val="clear" w:color="auto" w:fill="DEEAF6"/>
          </w:tcPr>
          <w:p w14:paraId="7077939B" w14:textId="77777777" w:rsidR="00DA0B6C" w:rsidRPr="009606A0" w:rsidRDefault="00DA0B6C" w:rsidP="00DA0B6C">
            <w:pPr>
              <w:spacing w:before="40" w:after="40"/>
              <w:jc w:val="center"/>
              <w:rPr>
                <w:rFonts w:cs="Arial"/>
                <w:b/>
                <w:bCs/>
                <w:color w:val="000000"/>
              </w:rPr>
            </w:pPr>
            <w:r w:rsidRPr="009606A0">
              <w:rPr>
                <w:rFonts w:cs="Arial"/>
                <w:b/>
                <w:bCs/>
                <w:color w:val="000000"/>
              </w:rPr>
              <w:t>Grade Five</w:t>
            </w:r>
          </w:p>
        </w:tc>
      </w:tr>
      <w:tr w:rsidR="00DA0B6C" w:rsidRPr="009606A0" w14:paraId="01D88A56" w14:textId="77777777" w:rsidTr="00DA0B6C">
        <w:trPr>
          <w:trHeight w:val="360"/>
          <w:jc w:val="center"/>
        </w:trPr>
        <w:tc>
          <w:tcPr>
            <w:tcW w:w="5991" w:type="dxa"/>
            <w:tcBorders>
              <w:top w:val="single" w:sz="12" w:space="0" w:color="2E74B5"/>
            </w:tcBorders>
            <w:shd w:val="clear" w:color="auto" w:fill="D9D9D9"/>
            <w:hideMark/>
          </w:tcPr>
          <w:p w14:paraId="167D9C4F" w14:textId="77777777" w:rsidR="00DA0B6C" w:rsidRPr="009606A0" w:rsidRDefault="00DA0B6C" w:rsidP="00DA0B6C">
            <w:pPr>
              <w:keepNext/>
              <w:rPr>
                <w:rFonts w:cs="Arial"/>
                <w:color w:val="000000"/>
                <w:szCs w:val="22"/>
              </w:rPr>
            </w:pPr>
            <w:r w:rsidRPr="009606A0">
              <w:rPr>
                <w:rFonts w:eastAsia="Calibri" w:cs="Arial"/>
                <w:color w:val="000000"/>
                <w:szCs w:val="22"/>
              </w:rPr>
              <w:t>Reading: Literary—Key Ideas and Details</w:t>
            </w:r>
          </w:p>
        </w:tc>
        <w:tc>
          <w:tcPr>
            <w:tcW w:w="2505" w:type="dxa"/>
            <w:tcBorders>
              <w:top w:val="single" w:sz="12" w:space="0" w:color="2E74B5"/>
            </w:tcBorders>
            <w:shd w:val="clear" w:color="auto" w:fill="D9D9D9"/>
            <w:noWrap/>
            <w:hideMark/>
          </w:tcPr>
          <w:p w14:paraId="6BE250C6"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3.RL.1, 3.RL.2, 3.RL.3</w:t>
            </w:r>
          </w:p>
        </w:tc>
        <w:tc>
          <w:tcPr>
            <w:tcW w:w="2505" w:type="dxa"/>
            <w:tcBorders>
              <w:top w:val="single" w:sz="12" w:space="0" w:color="2E74B5"/>
            </w:tcBorders>
            <w:shd w:val="clear" w:color="auto" w:fill="D9D9D9"/>
            <w:noWrap/>
            <w:hideMark/>
          </w:tcPr>
          <w:p w14:paraId="6441A01B"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4.RL.1, 4.RL.2, 4.RL.3</w:t>
            </w:r>
          </w:p>
        </w:tc>
        <w:tc>
          <w:tcPr>
            <w:tcW w:w="2505" w:type="dxa"/>
            <w:tcBorders>
              <w:top w:val="single" w:sz="12" w:space="0" w:color="2E74B5"/>
            </w:tcBorders>
            <w:shd w:val="clear" w:color="auto" w:fill="D9D9D9"/>
            <w:noWrap/>
            <w:hideMark/>
          </w:tcPr>
          <w:p w14:paraId="44A82677" w14:textId="77777777" w:rsidR="00DA0B6C" w:rsidRPr="009606A0" w:rsidRDefault="00DA0B6C" w:rsidP="00DA0B6C">
            <w:pPr>
              <w:jc w:val="center"/>
              <w:rPr>
                <w:rFonts w:cs="Arial"/>
                <w:color w:val="000000"/>
                <w:szCs w:val="22"/>
              </w:rPr>
            </w:pPr>
            <w:r w:rsidRPr="009606A0">
              <w:rPr>
                <w:rFonts w:eastAsia="Calibri" w:cs="Arial"/>
                <w:color w:val="000000"/>
                <w:szCs w:val="22"/>
              </w:rPr>
              <w:t>5.RL.1, 5.RL.2, 5.RL.3</w:t>
            </w:r>
          </w:p>
        </w:tc>
      </w:tr>
      <w:tr w:rsidR="00DA0B6C" w:rsidRPr="009606A0" w14:paraId="5E489F6E" w14:textId="77777777" w:rsidTr="00DA0B6C">
        <w:trPr>
          <w:trHeight w:val="360"/>
          <w:jc w:val="center"/>
        </w:trPr>
        <w:tc>
          <w:tcPr>
            <w:tcW w:w="5991" w:type="dxa"/>
            <w:tcBorders>
              <w:top w:val="single" w:sz="12" w:space="0" w:color="2E74B5"/>
            </w:tcBorders>
            <w:shd w:val="clear" w:color="auto" w:fill="D9D9D9"/>
          </w:tcPr>
          <w:p w14:paraId="6B3FB651"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2505" w:type="dxa"/>
            <w:tcBorders>
              <w:top w:val="single" w:sz="12" w:space="0" w:color="2E74B5"/>
            </w:tcBorders>
            <w:shd w:val="clear" w:color="auto" w:fill="D9D9D9"/>
            <w:noWrap/>
          </w:tcPr>
          <w:p w14:paraId="064240A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3.RL.5, 3.RL.6</w:t>
            </w:r>
          </w:p>
        </w:tc>
        <w:tc>
          <w:tcPr>
            <w:tcW w:w="2505" w:type="dxa"/>
            <w:tcBorders>
              <w:top w:val="single" w:sz="12" w:space="0" w:color="2E74B5"/>
            </w:tcBorders>
            <w:shd w:val="clear" w:color="auto" w:fill="D9D9D9"/>
            <w:noWrap/>
          </w:tcPr>
          <w:p w14:paraId="36B747EC"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4.RL.5, 4.RL.6</w:t>
            </w:r>
          </w:p>
        </w:tc>
        <w:tc>
          <w:tcPr>
            <w:tcW w:w="2505" w:type="dxa"/>
            <w:tcBorders>
              <w:top w:val="single" w:sz="12" w:space="0" w:color="2E74B5"/>
            </w:tcBorders>
            <w:shd w:val="clear" w:color="auto" w:fill="D9D9D9"/>
            <w:noWrap/>
          </w:tcPr>
          <w:p w14:paraId="304EE8E0"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5.RL.5, 5.RL.6</w:t>
            </w:r>
          </w:p>
        </w:tc>
      </w:tr>
      <w:tr w:rsidR="00DA0B6C" w:rsidRPr="009606A0" w14:paraId="273343A0" w14:textId="77777777" w:rsidTr="00DA0B6C">
        <w:trPr>
          <w:trHeight w:val="360"/>
          <w:jc w:val="center"/>
        </w:trPr>
        <w:tc>
          <w:tcPr>
            <w:tcW w:w="5991" w:type="dxa"/>
            <w:tcBorders>
              <w:top w:val="single" w:sz="12" w:space="0" w:color="2E74B5"/>
            </w:tcBorders>
            <w:shd w:val="clear" w:color="auto" w:fill="D9D9D9"/>
          </w:tcPr>
          <w:p w14:paraId="231938CC"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2505" w:type="dxa"/>
            <w:tcBorders>
              <w:top w:val="single" w:sz="12" w:space="0" w:color="2E74B5"/>
            </w:tcBorders>
            <w:shd w:val="clear" w:color="auto" w:fill="D9D9D9"/>
            <w:noWrap/>
          </w:tcPr>
          <w:p w14:paraId="19A4AAE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3.RL.7, 3.RL.9</w:t>
            </w:r>
          </w:p>
        </w:tc>
        <w:tc>
          <w:tcPr>
            <w:tcW w:w="2505" w:type="dxa"/>
            <w:tcBorders>
              <w:top w:val="single" w:sz="12" w:space="0" w:color="2E74B5"/>
            </w:tcBorders>
            <w:shd w:val="clear" w:color="auto" w:fill="D9D9D9"/>
            <w:noWrap/>
          </w:tcPr>
          <w:p w14:paraId="5D3DFE24"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4.RL.7, 4.RL.9</w:t>
            </w:r>
          </w:p>
        </w:tc>
        <w:tc>
          <w:tcPr>
            <w:tcW w:w="2505" w:type="dxa"/>
            <w:tcBorders>
              <w:top w:val="single" w:sz="12" w:space="0" w:color="2E74B5"/>
            </w:tcBorders>
            <w:shd w:val="clear" w:color="auto" w:fill="D9D9D9"/>
            <w:noWrap/>
          </w:tcPr>
          <w:p w14:paraId="2E4BA630"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5.RL.7, 5.RL.9</w:t>
            </w:r>
          </w:p>
        </w:tc>
      </w:tr>
      <w:tr w:rsidR="00DA0B6C" w:rsidRPr="009606A0" w14:paraId="574637C6" w14:textId="77777777" w:rsidTr="00DA0B6C">
        <w:trPr>
          <w:trHeight w:val="360"/>
          <w:jc w:val="center"/>
        </w:trPr>
        <w:tc>
          <w:tcPr>
            <w:tcW w:w="5991" w:type="dxa"/>
            <w:tcBorders>
              <w:top w:val="single" w:sz="12" w:space="0" w:color="2E74B5"/>
            </w:tcBorders>
            <w:shd w:val="clear" w:color="auto" w:fill="BFBFBF"/>
          </w:tcPr>
          <w:p w14:paraId="74B60FD6"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2505" w:type="dxa"/>
            <w:tcBorders>
              <w:top w:val="single" w:sz="12" w:space="0" w:color="2E74B5"/>
            </w:tcBorders>
            <w:shd w:val="clear" w:color="auto" w:fill="BFBFBF"/>
            <w:noWrap/>
          </w:tcPr>
          <w:p w14:paraId="078A863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3.RI.1, 3.RI.2, 3.RI.3</w:t>
            </w:r>
          </w:p>
        </w:tc>
        <w:tc>
          <w:tcPr>
            <w:tcW w:w="2505" w:type="dxa"/>
            <w:tcBorders>
              <w:top w:val="single" w:sz="12" w:space="0" w:color="2E74B5"/>
            </w:tcBorders>
            <w:shd w:val="clear" w:color="auto" w:fill="BFBFBF"/>
            <w:noWrap/>
          </w:tcPr>
          <w:p w14:paraId="684BE763"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4.RI.1, 4.RI.2, 4.RI.3</w:t>
            </w:r>
          </w:p>
        </w:tc>
        <w:tc>
          <w:tcPr>
            <w:tcW w:w="2505" w:type="dxa"/>
            <w:tcBorders>
              <w:top w:val="single" w:sz="12" w:space="0" w:color="2E74B5"/>
            </w:tcBorders>
            <w:shd w:val="clear" w:color="auto" w:fill="BFBFBF"/>
            <w:noWrap/>
          </w:tcPr>
          <w:p w14:paraId="42F8A106"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5.RI.1, 5.RI.2, 5.RI.3</w:t>
            </w:r>
          </w:p>
        </w:tc>
      </w:tr>
      <w:tr w:rsidR="00DA0B6C" w:rsidRPr="009606A0" w14:paraId="30A1D32F" w14:textId="77777777" w:rsidTr="00DA0B6C">
        <w:trPr>
          <w:trHeight w:val="360"/>
          <w:jc w:val="center"/>
        </w:trPr>
        <w:tc>
          <w:tcPr>
            <w:tcW w:w="5991" w:type="dxa"/>
            <w:tcBorders>
              <w:top w:val="single" w:sz="12" w:space="0" w:color="2E74B5"/>
            </w:tcBorders>
            <w:shd w:val="clear" w:color="auto" w:fill="BFBFBF"/>
          </w:tcPr>
          <w:p w14:paraId="3BD6838B"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2505" w:type="dxa"/>
            <w:tcBorders>
              <w:top w:val="single" w:sz="12" w:space="0" w:color="2E74B5"/>
            </w:tcBorders>
            <w:shd w:val="clear" w:color="auto" w:fill="BFBFBF"/>
            <w:noWrap/>
          </w:tcPr>
          <w:p w14:paraId="2F81327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3.RI.5, 3.RI.6</w:t>
            </w:r>
          </w:p>
        </w:tc>
        <w:tc>
          <w:tcPr>
            <w:tcW w:w="2505" w:type="dxa"/>
            <w:tcBorders>
              <w:top w:val="single" w:sz="12" w:space="0" w:color="2E74B5"/>
            </w:tcBorders>
            <w:shd w:val="clear" w:color="auto" w:fill="BFBFBF"/>
            <w:noWrap/>
          </w:tcPr>
          <w:p w14:paraId="0A796682"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4.RI.5, 4.RI.6</w:t>
            </w:r>
          </w:p>
        </w:tc>
        <w:tc>
          <w:tcPr>
            <w:tcW w:w="2505" w:type="dxa"/>
            <w:tcBorders>
              <w:top w:val="single" w:sz="12" w:space="0" w:color="2E74B5"/>
            </w:tcBorders>
            <w:shd w:val="clear" w:color="auto" w:fill="BFBFBF"/>
            <w:noWrap/>
          </w:tcPr>
          <w:p w14:paraId="6E5E3EF3"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5.RI.5, 5.RI.6</w:t>
            </w:r>
          </w:p>
        </w:tc>
      </w:tr>
      <w:tr w:rsidR="00DA0B6C" w:rsidRPr="009606A0" w14:paraId="6A4E9A53" w14:textId="77777777" w:rsidTr="00DA0B6C">
        <w:trPr>
          <w:trHeight w:val="360"/>
          <w:jc w:val="center"/>
        </w:trPr>
        <w:tc>
          <w:tcPr>
            <w:tcW w:w="5991" w:type="dxa"/>
            <w:tcBorders>
              <w:top w:val="single" w:sz="12" w:space="0" w:color="2E74B5"/>
            </w:tcBorders>
            <w:shd w:val="clear" w:color="auto" w:fill="BFBFBF"/>
          </w:tcPr>
          <w:p w14:paraId="4B2F82EC"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2505" w:type="dxa"/>
            <w:tcBorders>
              <w:top w:val="single" w:sz="12" w:space="0" w:color="2E74B5"/>
            </w:tcBorders>
            <w:shd w:val="clear" w:color="auto" w:fill="BFBFBF"/>
            <w:noWrap/>
          </w:tcPr>
          <w:p w14:paraId="78BE7132"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3.RI.7, 3.RI.8, 3.RI.9</w:t>
            </w:r>
          </w:p>
        </w:tc>
        <w:tc>
          <w:tcPr>
            <w:tcW w:w="2505" w:type="dxa"/>
            <w:tcBorders>
              <w:top w:val="single" w:sz="12" w:space="0" w:color="2E74B5"/>
            </w:tcBorders>
            <w:shd w:val="clear" w:color="auto" w:fill="BFBFBF"/>
            <w:noWrap/>
          </w:tcPr>
          <w:p w14:paraId="3D0986B9"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4.RI.7, 4.RI.8, 4.RI.9</w:t>
            </w:r>
          </w:p>
        </w:tc>
        <w:tc>
          <w:tcPr>
            <w:tcW w:w="2505" w:type="dxa"/>
            <w:tcBorders>
              <w:top w:val="single" w:sz="12" w:space="0" w:color="2E74B5"/>
            </w:tcBorders>
            <w:shd w:val="clear" w:color="auto" w:fill="BFBFBF"/>
            <w:noWrap/>
          </w:tcPr>
          <w:p w14:paraId="31822EEA"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5.RI.7, 5.RI.8, 5.RI.9</w:t>
            </w:r>
          </w:p>
        </w:tc>
      </w:tr>
      <w:tr w:rsidR="00DA0B6C" w:rsidRPr="009606A0" w14:paraId="58037D0A" w14:textId="77777777" w:rsidTr="00DA0B6C">
        <w:trPr>
          <w:trHeight w:val="360"/>
          <w:jc w:val="center"/>
        </w:trPr>
        <w:tc>
          <w:tcPr>
            <w:tcW w:w="5991" w:type="dxa"/>
            <w:tcBorders>
              <w:top w:val="single" w:sz="12" w:space="0" w:color="2E74B5"/>
            </w:tcBorders>
            <w:shd w:val="clear" w:color="auto" w:fill="A6A6A6"/>
          </w:tcPr>
          <w:p w14:paraId="648361C1"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2505" w:type="dxa"/>
            <w:tcBorders>
              <w:top w:val="single" w:sz="12" w:space="0" w:color="2E74B5"/>
            </w:tcBorders>
            <w:shd w:val="clear" w:color="auto" w:fill="A6A6A6"/>
            <w:noWrap/>
          </w:tcPr>
          <w:p w14:paraId="1F4A0FC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3.RL.4, 3.RI.4</w:t>
            </w:r>
            <w:r w:rsidRPr="009606A0">
              <w:rPr>
                <w:rFonts w:eastAsia="Calibri" w:cs="Arial"/>
                <w:color w:val="000000"/>
                <w:szCs w:val="22"/>
              </w:rPr>
              <w:br/>
            </w:r>
            <w:proofErr w:type="gramStart"/>
            <w:r w:rsidRPr="009606A0">
              <w:rPr>
                <w:rFonts w:eastAsia="Calibri" w:cs="Arial"/>
                <w:color w:val="000000"/>
                <w:szCs w:val="22"/>
              </w:rPr>
              <w:t>3.L.</w:t>
            </w:r>
            <w:proofErr w:type="gramEnd"/>
            <w:r w:rsidRPr="009606A0">
              <w:rPr>
                <w:rFonts w:eastAsia="Calibri" w:cs="Arial"/>
                <w:color w:val="000000"/>
                <w:szCs w:val="22"/>
              </w:rPr>
              <w:t xml:space="preserve">4, 3.L.5, 3.L.6 </w:t>
            </w:r>
          </w:p>
        </w:tc>
        <w:tc>
          <w:tcPr>
            <w:tcW w:w="2505" w:type="dxa"/>
            <w:tcBorders>
              <w:top w:val="single" w:sz="12" w:space="0" w:color="2E74B5"/>
            </w:tcBorders>
            <w:shd w:val="clear" w:color="auto" w:fill="A6A6A6"/>
            <w:noWrap/>
          </w:tcPr>
          <w:p w14:paraId="774BA632"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4.RL.4, 4.RI.4</w:t>
            </w:r>
            <w:r w:rsidRPr="009606A0">
              <w:rPr>
                <w:rFonts w:eastAsia="Calibri" w:cs="Arial"/>
                <w:color w:val="000000"/>
                <w:szCs w:val="22"/>
              </w:rPr>
              <w:br/>
            </w:r>
            <w:proofErr w:type="gramStart"/>
            <w:r w:rsidRPr="009606A0">
              <w:rPr>
                <w:rFonts w:eastAsia="Calibri" w:cs="Arial"/>
                <w:color w:val="000000"/>
                <w:szCs w:val="22"/>
              </w:rPr>
              <w:t>4.L.</w:t>
            </w:r>
            <w:proofErr w:type="gramEnd"/>
            <w:r w:rsidRPr="009606A0">
              <w:rPr>
                <w:rFonts w:eastAsia="Calibri" w:cs="Arial"/>
                <w:color w:val="000000"/>
                <w:szCs w:val="22"/>
              </w:rPr>
              <w:t xml:space="preserve">4, 4.L.5, 4.L.6 </w:t>
            </w:r>
          </w:p>
        </w:tc>
        <w:tc>
          <w:tcPr>
            <w:tcW w:w="2505" w:type="dxa"/>
            <w:tcBorders>
              <w:top w:val="single" w:sz="12" w:space="0" w:color="2E74B5"/>
            </w:tcBorders>
            <w:shd w:val="clear" w:color="auto" w:fill="A6A6A6"/>
            <w:noWrap/>
          </w:tcPr>
          <w:p w14:paraId="2C33BDC2"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5.RL.4, 5.RI.4</w:t>
            </w:r>
            <w:r w:rsidRPr="009606A0">
              <w:rPr>
                <w:rFonts w:eastAsia="Calibri" w:cs="Arial"/>
                <w:color w:val="000000"/>
                <w:szCs w:val="22"/>
              </w:rPr>
              <w:br/>
            </w:r>
            <w:proofErr w:type="gramStart"/>
            <w:r w:rsidRPr="009606A0">
              <w:rPr>
                <w:rFonts w:eastAsia="Calibri" w:cs="Arial"/>
                <w:color w:val="000000"/>
                <w:szCs w:val="22"/>
              </w:rPr>
              <w:t>5.L.</w:t>
            </w:r>
            <w:proofErr w:type="gramEnd"/>
            <w:r w:rsidRPr="009606A0">
              <w:rPr>
                <w:rFonts w:eastAsia="Calibri" w:cs="Arial"/>
                <w:color w:val="000000"/>
                <w:szCs w:val="22"/>
              </w:rPr>
              <w:t xml:space="preserve">4, 5.L.5, 5.L.6 </w:t>
            </w:r>
          </w:p>
        </w:tc>
      </w:tr>
      <w:tr w:rsidR="00DA0B6C" w:rsidRPr="009606A0" w14:paraId="66F60ACE" w14:textId="77777777" w:rsidTr="00DA0B6C">
        <w:tblPrEx>
          <w:jc w:val="left"/>
        </w:tblPrEx>
        <w:trPr>
          <w:trHeight w:val="360"/>
        </w:trPr>
        <w:tc>
          <w:tcPr>
            <w:tcW w:w="5991" w:type="dxa"/>
            <w:shd w:val="clear" w:color="auto" w:fill="E2EFD9"/>
            <w:hideMark/>
          </w:tcPr>
          <w:p w14:paraId="18E0C000"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Foundational Mechanics and Conventions</w:t>
            </w:r>
          </w:p>
        </w:tc>
        <w:tc>
          <w:tcPr>
            <w:tcW w:w="2505" w:type="dxa"/>
            <w:shd w:val="clear" w:color="auto" w:fill="E2EFD9"/>
            <w:noWrap/>
            <w:hideMark/>
          </w:tcPr>
          <w:p w14:paraId="013291E7"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3.RF.3</w:t>
            </w:r>
            <w:r w:rsidRPr="009606A0">
              <w:rPr>
                <w:rFonts w:eastAsia="Calibri" w:cs="Arial"/>
                <w:color w:val="000000"/>
                <w:szCs w:val="22"/>
              </w:rPr>
              <w:br/>
            </w:r>
            <w:proofErr w:type="gramStart"/>
            <w:r w:rsidRPr="009606A0">
              <w:rPr>
                <w:rFonts w:eastAsia="Calibri" w:cs="Arial"/>
                <w:color w:val="000000"/>
                <w:szCs w:val="22"/>
              </w:rPr>
              <w:t>3.L.</w:t>
            </w:r>
            <w:proofErr w:type="gramEnd"/>
            <w:r w:rsidRPr="009606A0">
              <w:rPr>
                <w:rFonts w:eastAsia="Calibri" w:cs="Arial"/>
                <w:color w:val="000000"/>
                <w:szCs w:val="22"/>
              </w:rPr>
              <w:t>1, 3.L.2, 3.L.3</w:t>
            </w:r>
          </w:p>
        </w:tc>
        <w:tc>
          <w:tcPr>
            <w:tcW w:w="2505" w:type="dxa"/>
            <w:shd w:val="clear" w:color="auto" w:fill="E2EFD9"/>
            <w:noWrap/>
            <w:hideMark/>
          </w:tcPr>
          <w:p w14:paraId="0C13EC7D"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4.RF.3 </w:t>
            </w:r>
            <w:r w:rsidRPr="009606A0">
              <w:rPr>
                <w:rFonts w:eastAsia="Calibri" w:cs="Arial"/>
                <w:color w:val="000000"/>
                <w:szCs w:val="22"/>
              </w:rPr>
              <w:br/>
            </w:r>
            <w:proofErr w:type="gramStart"/>
            <w:r w:rsidRPr="009606A0">
              <w:rPr>
                <w:rFonts w:eastAsia="Calibri" w:cs="Arial"/>
                <w:color w:val="000000"/>
                <w:szCs w:val="22"/>
              </w:rPr>
              <w:t>4.L.</w:t>
            </w:r>
            <w:proofErr w:type="gramEnd"/>
            <w:r w:rsidRPr="009606A0">
              <w:rPr>
                <w:rFonts w:eastAsia="Calibri" w:cs="Arial"/>
                <w:color w:val="000000"/>
                <w:szCs w:val="22"/>
              </w:rPr>
              <w:t>1, 4.L.2, 4.L.3</w:t>
            </w:r>
          </w:p>
        </w:tc>
        <w:tc>
          <w:tcPr>
            <w:tcW w:w="2505" w:type="dxa"/>
            <w:shd w:val="clear" w:color="auto" w:fill="E2EFD9"/>
            <w:noWrap/>
            <w:hideMark/>
          </w:tcPr>
          <w:p w14:paraId="73643945"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5.RF.3</w:t>
            </w:r>
            <w:r w:rsidRPr="009606A0">
              <w:rPr>
                <w:rFonts w:eastAsia="Calibri" w:cs="Arial"/>
                <w:color w:val="000000"/>
                <w:szCs w:val="22"/>
              </w:rPr>
              <w:br/>
            </w:r>
            <w:proofErr w:type="gramStart"/>
            <w:r w:rsidRPr="009606A0">
              <w:rPr>
                <w:rFonts w:eastAsia="Calibri" w:cs="Arial"/>
                <w:color w:val="000000"/>
                <w:szCs w:val="22"/>
              </w:rPr>
              <w:t>5.L.</w:t>
            </w:r>
            <w:proofErr w:type="gramEnd"/>
            <w:r w:rsidRPr="009606A0">
              <w:rPr>
                <w:rFonts w:eastAsia="Calibri" w:cs="Arial"/>
                <w:color w:val="000000"/>
                <w:szCs w:val="22"/>
              </w:rPr>
              <w:t>1, 5.L.2, 5.L.3</w:t>
            </w:r>
          </w:p>
        </w:tc>
      </w:tr>
      <w:tr w:rsidR="00DA0B6C" w:rsidRPr="009606A0" w14:paraId="3B972FC4" w14:textId="77777777" w:rsidTr="00DA0B6C">
        <w:tblPrEx>
          <w:jc w:val="left"/>
        </w:tblPrEx>
        <w:trPr>
          <w:trHeight w:val="360"/>
        </w:trPr>
        <w:tc>
          <w:tcPr>
            <w:tcW w:w="5991" w:type="dxa"/>
            <w:shd w:val="clear" w:color="auto" w:fill="C5E0B3"/>
          </w:tcPr>
          <w:p w14:paraId="0809774D"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505" w:type="dxa"/>
            <w:shd w:val="clear" w:color="auto" w:fill="C5E0B3"/>
            <w:noWrap/>
          </w:tcPr>
          <w:p w14:paraId="6E327F1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3.W.1, 3.W.2, </w:t>
            </w:r>
            <w:proofErr w:type="gramStart"/>
            <w:r w:rsidRPr="009606A0">
              <w:rPr>
                <w:rFonts w:eastAsia="Calibri" w:cs="Arial"/>
                <w:color w:val="000000"/>
                <w:szCs w:val="22"/>
              </w:rPr>
              <w:t>3.W.</w:t>
            </w:r>
            <w:proofErr w:type="gramEnd"/>
            <w:r w:rsidRPr="009606A0">
              <w:rPr>
                <w:rFonts w:eastAsia="Calibri" w:cs="Arial"/>
                <w:color w:val="000000"/>
                <w:szCs w:val="22"/>
              </w:rPr>
              <w:t>3</w:t>
            </w:r>
          </w:p>
        </w:tc>
        <w:tc>
          <w:tcPr>
            <w:tcW w:w="2505" w:type="dxa"/>
            <w:shd w:val="clear" w:color="auto" w:fill="C5E0B3"/>
            <w:noWrap/>
          </w:tcPr>
          <w:p w14:paraId="224379F1"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4.W.1, 4.W.2, </w:t>
            </w:r>
            <w:proofErr w:type="gramStart"/>
            <w:r w:rsidRPr="009606A0">
              <w:rPr>
                <w:rFonts w:eastAsia="Calibri" w:cs="Arial"/>
                <w:color w:val="000000"/>
                <w:szCs w:val="22"/>
              </w:rPr>
              <w:t>4.W.</w:t>
            </w:r>
            <w:proofErr w:type="gramEnd"/>
            <w:r w:rsidRPr="009606A0">
              <w:rPr>
                <w:rFonts w:eastAsia="Calibri" w:cs="Arial"/>
                <w:color w:val="000000"/>
                <w:szCs w:val="22"/>
              </w:rPr>
              <w:t>3</w:t>
            </w:r>
          </w:p>
        </w:tc>
        <w:tc>
          <w:tcPr>
            <w:tcW w:w="2505" w:type="dxa"/>
            <w:shd w:val="clear" w:color="auto" w:fill="C5E0B3"/>
            <w:noWrap/>
          </w:tcPr>
          <w:p w14:paraId="11A9D684"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5.W.1, 5.W.2, </w:t>
            </w:r>
            <w:proofErr w:type="gramStart"/>
            <w:r w:rsidRPr="009606A0">
              <w:rPr>
                <w:rFonts w:eastAsia="Calibri" w:cs="Arial"/>
                <w:color w:val="000000"/>
                <w:szCs w:val="22"/>
              </w:rPr>
              <w:t>5.W.</w:t>
            </w:r>
            <w:proofErr w:type="gramEnd"/>
            <w:r w:rsidRPr="009606A0">
              <w:rPr>
                <w:rFonts w:eastAsia="Calibri" w:cs="Arial"/>
                <w:color w:val="000000"/>
                <w:szCs w:val="22"/>
              </w:rPr>
              <w:t>3</w:t>
            </w:r>
          </w:p>
        </w:tc>
      </w:tr>
      <w:tr w:rsidR="00DA0B6C" w:rsidRPr="009606A0" w14:paraId="11C53110" w14:textId="77777777" w:rsidTr="00DA0B6C">
        <w:tblPrEx>
          <w:jc w:val="left"/>
        </w:tblPrEx>
        <w:trPr>
          <w:trHeight w:val="360"/>
        </w:trPr>
        <w:tc>
          <w:tcPr>
            <w:tcW w:w="5991" w:type="dxa"/>
            <w:shd w:val="clear" w:color="auto" w:fill="A8D08D"/>
          </w:tcPr>
          <w:p w14:paraId="3210335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505" w:type="dxa"/>
            <w:shd w:val="clear" w:color="auto" w:fill="A8D08D"/>
            <w:noWrap/>
          </w:tcPr>
          <w:p w14:paraId="328D7E5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3.W standards</w:t>
            </w:r>
          </w:p>
        </w:tc>
        <w:tc>
          <w:tcPr>
            <w:tcW w:w="2505" w:type="dxa"/>
            <w:shd w:val="clear" w:color="auto" w:fill="A8D08D"/>
            <w:noWrap/>
          </w:tcPr>
          <w:p w14:paraId="7934E097" w14:textId="77777777" w:rsidR="00DA0B6C" w:rsidRPr="009606A0" w:rsidRDefault="00DA0B6C" w:rsidP="00DA0B6C">
            <w:pPr>
              <w:spacing w:before="40" w:after="40"/>
              <w:jc w:val="center"/>
              <w:rPr>
                <w:rFonts w:cs="Arial"/>
                <w:szCs w:val="20"/>
              </w:rPr>
            </w:pPr>
            <w:r w:rsidRPr="009606A0">
              <w:rPr>
                <w:rFonts w:eastAsia="Calibri" w:cs="Arial"/>
                <w:color w:val="000000"/>
                <w:szCs w:val="22"/>
              </w:rPr>
              <w:t>4.W standards</w:t>
            </w:r>
          </w:p>
        </w:tc>
        <w:tc>
          <w:tcPr>
            <w:tcW w:w="2505" w:type="dxa"/>
            <w:shd w:val="clear" w:color="auto" w:fill="A8D08D"/>
            <w:noWrap/>
          </w:tcPr>
          <w:p w14:paraId="7C98ECE6" w14:textId="77777777" w:rsidR="00DA0B6C" w:rsidRPr="009606A0" w:rsidRDefault="00DA0B6C" w:rsidP="00DA0B6C">
            <w:pPr>
              <w:spacing w:before="40" w:after="40"/>
              <w:jc w:val="center"/>
              <w:rPr>
                <w:rFonts w:cs="Arial"/>
                <w:szCs w:val="20"/>
              </w:rPr>
            </w:pPr>
            <w:r w:rsidRPr="009606A0">
              <w:rPr>
                <w:rFonts w:eastAsia="Calibri" w:cs="Arial"/>
                <w:color w:val="000000"/>
                <w:szCs w:val="22"/>
              </w:rPr>
              <w:t>5.W standards</w:t>
            </w:r>
          </w:p>
        </w:tc>
      </w:tr>
      <w:tr w:rsidR="00DA0B6C" w:rsidRPr="009606A0" w14:paraId="6B0AC657" w14:textId="77777777" w:rsidTr="00DA0B6C">
        <w:trPr>
          <w:trHeight w:val="360"/>
          <w:jc w:val="center"/>
        </w:trPr>
        <w:tc>
          <w:tcPr>
            <w:tcW w:w="5991" w:type="dxa"/>
            <w:tcBorders>
              <w:top w:val="single" w:sz="4" w:space="0" w:color="auto"/>
              <w:bottom w:val="single" w:sz="4" w:space="0" w:color="auto"/>
            </w:tcBorders>
            <w:shd w:val="clear" w:color="auto" w:fill="FFF2CC"/>
            <w:hideMark/>
          </w:tcPr>
          <w:p w14:paraId="54F7EFE1"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505" w:type="dxa"/>
            <w:tcBorders>
              <w:top w:val="single" w:sz="4" w:space="0" w:color="auto"/>
            </w:tcBorders>
            <w:shd w:val="clear" w:color="auto" w:fill="FFF2CC"/>
            <w:noWrap/>
            <w:hideMark/>
          </w:tcPr>
          <w:p w14:paraId="46BA6600"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3.SL.2, </w:t>
            </w:r>
            <w:proofErr w:type="gramStart"/>
            <w:r w:rsidRPr="009606A0">
              <w:rPr>
                <w:rFonts w:eastAsia="Calibri" w:cs="Arial"/>
                <w:color w:val="000000"/>
                <w:szCs w:val="22"/>
              </w:rPr>
              <w:t>3.SL.</w:t>
            </w:r>
            <w:proofErr w:type="gramEnd"/>
            <w:r w:rsidRPr="009606A0">
              <w:rPr>
                <w:rFonts w:eastAsia="Calibri" w:cs="Arial"/>
                <w:color w:val="000000"/>
                <w:szCs w:val="22"/>
              </w:rPr>
              <w:t>3</w:t>
            </w:r>
          </w:p>
        </w:tc>
        <w:tc>
          <w:tcPr>
            <w:tcW w:w="2505" w:type="dxa"/>
            <w:tcBorders>
              <w:top w:val="single" w:sz="4" w:space="0" w:color="auto"/>
            </w:tcBorders>
            <w:shd w:val="clear" w:color="auto" w:fill="FFF2CC"/>
            <w:noWrap/>
            <w:hideMark/>
          </w:tcPr>
          <w:p w14:paraId="77E7F0FA"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4.SL.2, </w:t>
            </w:r>
            <w:proofErr w:type="gramStart"/>
            <w:r w:rsidRPr="009606A0">
              <w:rPr>
                <w:rFonts w:eastAsia="Calibri" w:cs="Arial"/>
                <w:color w:val="000000"/>
                <w:szCs w:val="22"/>
              </w:rPr>
              <w:t>4.SL.</w:t>
            </w:r>
            <w:proofErr w:type="gramEnd"/>
            <w:r w:rsidRPr="009606A0">
              <w:rPr>
                <w:rFonts w:eastAsia="Calibri" w:cs="Arial"/>
                <w:color w:val="000000"/>
                <w:szCs w:val="22"/>
              </w:rPr>
              <w:t>3</w:t>
            </w:r>
          </w:p>
        </w:tc>
        <w:tc>
          <w:tcPr>
            <w:tcW w:w="2505" w:type="dxa"/>
            <w:tcBorders>
              <w:top w:val="single" w:sz="4" w:space="0" w:color="auto"/>
            </w:tcBorders>
            <w:shd w:val="clear" w:color="auto" w:fill="FFF2CC"/>
            <w:noWrap/>
            <w:hideMark/>
          </w:tcPr>
          <w:p w14:paraId="1814A50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5.SL.2, </w:t>
            </w:r>
            <w:proofErr w:type="gramStart"/>
            <w:r w:rsidRPr="009606A0">
              <w:rPr>
                <w:rFonts w:eastAsia="Calibri" w:cs="Arial"/>
                <w:color w:val="000000"/>
                <w:szCs w:val="22"/>
              </w:rPr>
              <w:t>5.SL.</w:t>
            </w:r>
            <w:proofErr w:type="gramEnd"/>
            <w:r w:rsidRPr="009606A0">
              <w:rPr>
                <w:rFonts w:eastAsia="Calibri" w:cs="Arial"/>
                <w:color w:val="000000"/>
                <w:szCs w:val="22"/>
              </w:rPr>
              <w:t>3</w:t>
            </w:r>
          </w:p>
        </w:tc>
      </w:tr>
      <w:tr w:rsidR="00DA0B6C" w:rsidRPr="009606A0" w14:paraId="67129411" w14:textId="77777777" w:rsidTr="00DA0B6C">
        <w:tblPrEx>
          <w:jc w:val="left"/>
        </w:tblPrEx>
        <w:trPr>
          <w:trHeight w:val="360"/>
        </w:trPr>
        <w:tc>
          <w:tcPr>
            <w:tcW w:w="5991" w:type="dxa"/>
            <w:shd w:val="clear" w:color="auto" w:fill="FBE4D5"/>
            <w:hideMark/>
          </w:tcPr>
          <w:p w14:paraId="1767F38A"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505" w:type="dxa"/>
            <w:shd w:val="clear" w:color="auto" w:fill="FBE4D5"/>
            <w:hideMark/>
          </w:tcPr>
          <w:p w14:paraId="09F6B965"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3.SL standards</w:t>
            </w:r>
          </w:p>
        </w:tc>
        <w:tc>
          <w:tcPr>
            <w:tcW w:w="2505" w:type="dxa"/>
            <w:shd w:val="clear" w:color="auto" w:fill="FBE4D5"/>
            <w:hideMark/>
          </w:tcPr>
          <w:p w14:paraId="59331D60" w14:textId="77777777" w:rsidR="00DA0B6C" w:rsidRPr="009606A0" w:rsidRDefault="00DA0B6C" w:rsidP="00DA0B6C">
            <w:pPr>
              <w:spacing w:before="40" w:after="40"/>
              <w:jc w:val="center"/>
              <w:rPr>
                <w:rFonts w:cs="Arial"/>
                <w:szCs w:val="20"/>
              </w:rPr>
            </w:pPr>
            <w:r w:rsidRPr="009606A0">
              <w:rPr>
                <w:rFonts w:eastAsia="Calibri" w:cs="Arial"/>
                <w:color w:val="000000"/>
                <w:szCs w:val="22"/>
              </w:rPr>
              <w:t>4.SL standards</w:t>
            </w:r>
          </w:p>
        </w:tc>
        <w:tc>
          <w:tcPr>
            <w:tcW w:w="2505" w:type="dxa"/>
            <w:shd w:val="clear" w:color="auto" w:fill="FBE4D5"/>
            <w:hideMark/>
          </w:tcPr>
          <w:p w14:paraId="18FAC2DF" w14:textId="77777777" w:rsidR="00DA0B6C" w:rsidRPr="009606A0" w:rsidRDefault="00DA0B6C" w:rsidP="00DA0B6C">
            <w:pPr>
              <w:spacing w:before="40" w:after="40"/>
              <w:jc w:val="center"/>
              <w:rPr>
                <w:rFonts w:cs="Arial"/>
                <w:szCs w:val="20"/>
              </w:rPr>
            </w:pPr>
            <w:r w:rsidRPr="009606A0">
              <w:rPr>
                <w:rFonts w:eastAsia="Calibri" w:cs="Arial"/>
                <w:color w:val="000000"/>
                <w:szCs w:val="22"/>
              </w:rPr>
              <w:t>5.SL standards</w:t>
            </w:r>
          </w:p>
        </w:tc>
      </w:tr>
    </w:tbl>
    <w:p w14:paraId="4EC72CB6" w14:textId="216614CD" w:rsidR="00DA0B6C" w:rsidRPr="009606A0" w:rsidRDefault="00DA0B6C" w:rsidP="00DA0B6C">
      <w:pPr>
        <w:keepNext/>
        <w:keepLines/>
        <w:spacing w:before="160" w:after="80"/>
        <w:outlineLvl w:val="2"/>
        <w:rPr>
          <w:rFonts w:eastAsia="Yu Gothic Light"/>
          <w:b/>
          <w:sz w:val="32"/>
        </w:rPr>
      </w:pPr>
      <w:bookmarkStart w:id="115" w:name="_Toc100927642"/>
      <w:r w:rsidRPr="009606A0">
        <w:rPr>
          <w:rFonts w:eastAsia="Yu Gothic Light"/>
          <w:b/>
          <w:sz w:val="32"/>
        </w:rPr>
        <w:lastRenderedPageBreak/>
        <w:t>Grade Span: Six Through Eight</w:t>
      </w:r>
      <w:bookmarkEnd w:id="115"/>
    </w:p>
    <w:p w14:paraId="4A0B2878" w14:textId="5F8B316B" w:rsidR="00DA0B6C" w:rsidRPr="009606A0" w:rsidRDefault="00DA0B6C" w:rsidP="00DA0B6C">
      <w:pPr>
        <w:keepNext/>
        <w:keepLines/>
        <w:spacing w:before="40" w:after="40"/>
        <w:rPr>
          <w:rFonts w:cs="Arial"/>
          <w:color w:val="000000"/>
          <w:szCs w:val="22"/>
        </w:rPr>
      </w:pPr>
      <w:r w:rsidRPr="009606A0">
        <w:rPr>
          <w:rFonts w:cs="Arial"/>
          <w:color w:val="000000"/>
          <w:szCs w:val="22"/>
        </w:rPr>
        <w:t xml:space="preserve">Note that many standards have contributory standards. For instance, in grade eight, Language Standard </w:t>
      </w:r>
      <w:r w:rsidRPr="009606A0">
        <w:rPr>
          <w:rFonts w:eastAsia="Calibri" w:cs="Arial"/>
          <w:color w:val="000000"/>
          <w:szCs w:val="22"/>
        </w:rPr>
        <w:t xml:space="preserve">8.L.2 </w:t>
      </w:r>
      <w:r w:rsidRPr="009606A0">
        <w:rPr>
          <w:rFonts w:cs="Arial"/>
          <w:color w:val="000000"/>
          <w:szCs w:val="22"/>
        </w:rPr>
        <w:t xml:space="preserve">deals with conventions and Standard </w:t>
      </w:r>
      <w:proofErr w:type="gramStart"/>
      <w:r w:rsidRPr="009606A0">
        <w:rPr>
          <w:rFonts w:eastAsia="Calibri" w:cs="Arial"/>
          <w:color w:val="000000"/>
          <w:szCs w:val="22"/>
        </w:rPr>
        <w:t>8</w:t>
      </w:r>
      <w:r w:rsidR="000922D3" w:rsidRPr="009606A0">
        <w:rPr>
          <w:rFonts w:eastAsia="Calibri" w:cs="Arial"/>
          <w:color w:val="000000"/>
          <w:szCs w:val="22"/>
        </w:rPr>
        <w:t>.</w:t>
      </w:r>
      <w:r w:rsidRPr="009606A0">
        <w:rPr>
          <w:rFonts w:eastAsia="Calibri" w:cs="Arial"/>
          <w:color w:val="000000"/>
          <w:szCs w:val="22"/>
        </w:rPr>
        <w:t>L.</w:t>
      </w:r>
      <w:proofErr w:type="gramEnd"/>
      <w:r w:rsidRPr="009606A0">
        <w:rPr>
          <w:rFonts w:eastAsia="Calibri" w:cs="Arial"/>
          <w:color w:val="000000"/>
          <w:szCs w:val="22"/>
        </w:rPr>
        <w:t xml:space="preserve">2a </w:t>
      </w:r>
      <w:r w:rsidRPr="009606A0">
        <w:rPr>
          <w:rFonts w:cs="Arial"/>
          <w:color w:val="000000"/>
          <w:szCs w:val="22"/>
        </w:rPr>
        <w:t xml:space="preserve">deals specifically with </w:t>
      </w:r>
      <w:r w:rsidRPr="009606A0">
        <w:rPr>
          <w:rFonts w:eastAsia="Calibri"/>
          <w:szCs w:val="22"/>
        </w:rPr>
        <w:t>punctuation indicating a pause or break</w:t>
      </w:r>
      <w:r w:rsidRPr="009606A0">
        <w:rPr>
          <w:rFonts w:cs="Arial"/>
          <w:color w:val="000000"/>
          <w:szCs w:val="22"/>
        </w:rPr>
        <w:t xml:space="preserve">. While Standard </w:t>
      </w:r>
      <w:proofErr w:type="gramStart"/>
      <w:r w:rsidRPr="009606A0">
        <w:rPr>
          <w:rFonts w:eastAsia="Calibri" w:cs="Arial"/>
          <w:color w:val="000000"/>
          <w:szCs w:val="22"/>
        </w:rPr>
        <w:t>8</w:t>
      </w:r>
      <w:r w:rsidR="000922D3" w:rsidRPr="009606A0">
        <w:rPr>
          <w:rFonts w:eastAsia="Calibri" w:cs="Arial"/>
          <w:color w:val="000000"/>
          <w:szCs w:val="22"/>
        </w:rPr>
        <w:t>.</w:t>
      </w:r>
      <w:r w:rsidRPr="009606A0">
        <w:rPr>
          <w:rFonts w:eastAsia="Calibri" w:cs="Arial"/>
          <w:color w:val="000000"/>
          <w:szCs w:val="22"/>
        </w:rPr>
        <w:t>L.</w:t>
      </w:r>
      <w:proofErr w:type="gramEnd"/>
      <w:r w:rsidRPr="009606A0">
        <w:rPr>
          <w:rFonts w:eastAsia="Calibri" w:cs="Arial"/>
          <w:color w:val="000000"/>
          <w:szCs w:val="22"/>
        </w:rPr>
        <w:t xml:space="preserve">2a </w:t>
      </w:r>
      <w:r w:rsidRPr="009606A0">
        <w:rPr>
          <w:rFonts w:cs="Arial"/>
          <w:color w:val="000000"/>
          <w:szCs w:val="22"/>
        </w:rPr>
        <w:t xml:space="preserve">is not mentioned in </w:t>
      </w:r>
      <w:hyperlink w:anchor="Table_6">
        <w:r w:rsidRPr="009606A0">
          <w:rPr>
            <w:rFonts w:cs="Arial"/>
            <w:color w:val="0000FF"/>
            <w:szCs w:val="22"/>
            <w:u w:val="single"/>
          </w:rPr>
          <w:t>table 6</w:t>
        </w:r>
      </w:hyperlink>
      <w:r w:rsidRPr="009606A0">
        <w:rPr>
          <w:rFonts w:cs="Arial"/>
          <w:color w:val="000000"/>
          <w:szCs w:val="22"/>
        </w:rPr>
        <w:t xml:space="preserve">, it is incorporated under </w:t>
      </w:r>
      <w:r w:rsidRPr="009606A0">
        <w:rPr>
          <w:rFonts w:eastAsia="Calibri" w:cs="Arial"/>
          <w:color w:val="000000"/>
          <w:szCs w:val="22"/>
        </w:rPr>
        <w:t>8.L.2</w:t>
      </w:r>
      <w:r w:rsidRPr="009606A0">
        <w:rPr>
          <w:rFonts w:cs="Arial"/>
          <w:color w:val="000000"/>
          <w:szCs w:val="22"/>
        </w:rPr>
        <w:t>.</w:t>
      </w:r>
    </w:p>
    <w:p w14:paraId="291C6214" w14:textId="77777777" w:rsidR="00DA0B6C" w:rsidRPr="009606A0" w:rsidRDefault="00DA0B6C" w:rsidP="00DA0B6C">
      <w:pPr>
        <w:keepNext/>
        <w:spacing w:before="120" w:after="60"/>
        <w:jc w:val="center"/>
        <w:rPr>
          <w:rFonts w:eastAsia="Calibri"/>
          <w:b/>
          <w:bCs/>
          <w:color w:val="2F5496"/>
          <w:szCs w:val="18"/>
        </w:rPr>
      </w:pPr>
      <w:bookmarkStart w:id="116" w:name="_Toc100906271"/>
      <w:bookmarkStart w:id="117" w:name="_Toc112856911"/>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6</w:t>
      </w:r>
      <w:r w:rsidRPr="009606A0">
        <w:rPr>
          <w:rFonts w:eastAsia="Calibri"/>
          <w:b/>
          <w:bCs/>
          <w:noProof/>
          <w:color w:val="2F5496"/>
          <w:szCs w:val="18"/>
        </w:rPr>
        <w:fldChar w:fldCharType="end"/>
      </w:r>
      <w:r w:rsidRPr="009606A0">
        <w:rPr>
          <w:rFonts w:eastAsia="Calibri"/>
          <w:b/>
          <w:bCs/>
          <w:color w:val="2F5496"/>
          <w:szCs w:val="18"/>
        </w:rPr>
        <w:t xml:space="preserve">.  </w:t>
      </w:r>
      <w:r w:rsidRPr="009606A0">
        <w:rPr>
          <w:rFonts w:eastAsia="Calibri"/>
          <w:b/>
          <w:bCs/>
          <w:i/>
          <w:iCs/>
          <w:color w:val="2F5496"/>
          <w:szCs w:val="18"/>
        </w:rPr>
        <w:t xml:space="preserve">California Common Core State Standards </w:t>
      </w:r>
      <w:proofErr w:type="spellStart"/>
      <w:r w:rsidRPr="009606A0">
        <w:rPr>
          <w:rFonts w:eastAsia="Calibri"/>
          <w:b/>
          <w:bCs/>
          <w:i/>
          <w:iCs/>
          <w:color w:val="2F5496"/>
          <w:szCs w:val="18"/>
        </w:rPr>
        <w:t>en</w:t>
      </w:r>
      <w:proofErr w:type="spellEnd"/>
      <w:r w:rsidRPr="009606A0">
        <w:rPr>
          <w:rFonts w:eastAsia="Calibri"/>
          <w:b/>
          <w:bCs/>
          <w:i/>
          <w:iCs/>
          <w:color w:val="2F5496"/>
          <w:szCs w:val="18"/>
        </w:rPr>
        <w:t xml:space="preserve"> </w:t>
      </w:r>
      <w:proofErr w:type="spellStart"/>
      <w:r w:rsidRPr="009606A0">
        <w:rPr>
          <w:rFonts w:eastAsia="Calibri"/>
          <w:b/>
          <w:bCs/>
          <w:i/>
          <w:iCs/>
          <w:color w:val="2F5496"/>
          <w:szCs w:val="18"/>
        </w:rPr>
        <w:t>Español</w:t>
      </w:r>
      <w:proofErr w:type="spellEnd"/>
      <w:r w:rsidRPr="009606A0">
        <w:rPr>
          <w:rFonts w:eastAsia="Calibri"/>
          <w:b/>
          <w:bCs/>
          <w:color w:val="2F5496"/>
          <w:szCs w:val="18"/>
        </w:rPr>
        <w:t xml:space="preserve"> Sampling by Content Categories and Subcategories, CSA, Grade Span Six Through Eight</w:t>
      </w:r>
      <w:bookmarkEnd w:id="116"/>
      <w:bookmarkEnd w:id="117"/>
    </w:p>
    <w:tbl>
      <w:tblPr>
        <w:tblStyle w:val="Blueprint"/>
        <w:tblW w:w="12662"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s Six Through Eight"/>
      </w:tblPr>
      <w:tblGrid>
        <w:gridCol w:w="7370"/>
        <w:gridCol w:w="1764"/>
        <w:gridCol w:w="1764"/>
        <w:gridCol w:w="1764"/>
      </w:tblGrid>
      <w:tr w:rsidR="00DA0B6C" w:rsidRPr="009606A0" w14:paraId="7A722CF6" w14:textId="77777777" w:rsidTr="00DA0B6C">
        <w:trPr>
          <w:cnfStyle w:val="100000000000" w:firstRow="1" w:lastRow="0" w:firstColumn="0" w:lastColumn="0" w:oddVBand="0" w:evenVBand="0" w:oddHBand="0" w:evenHBand="0" w:firstRowFirstColumn="0" w:firstRowLastColumn="0" w:lastRowFirstColumn="0" w:lastRowLastColumn="0"/>
          <w:cantSplit/>
          <w:trHeight w:val="432"/>
          <w:tblHeader/>
          <w:jc w:val="center"/>
        </w:trPr>
        <w:tc>
          <w:tcPr>
            <w:tcW w:w="4886" w:type="dxa"/>
            <w:shd w:val="clear" w:color="auto" w:fill="DEEAF6"/>
            <w:hideMark/>
          </w:tcPr>
          <w:p w14:paraId="40EB74FA"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23F38140" w14:textId="77777777" w:rsidR="00DA0B6C" w:rsidRPr="009606A0" w:rsidRDefault="00DA0B6C" w:rsidP="00DA0B6C">
            <w:pPr>
              <w:spacing w:before="40" w:after="40"/>
              <w:jc w:val="center"/>
              <w:rPr>
                <w:rFonts w:cs="Arial"/>
                <w:b/>
                <w:bCs/>
                <w:color w:val="000000"/>
              </w:rPr>
            </w:pPr>
            <w:r w:rsidRPr="009606A0">
              <w:rPr>
                <w:rFonts w:cs="Arial"/>
                <w:b/>
                <w:bCs/>
                <w:color w:val="000000"/>
              </w:rPr>
              <w:t>Grade Six</w:t>
            </w:r>
          </w:p>
        </w:tc>
        <w:tc>
          <w:tcPr>
            <w:tcW w:w="0" w:type="dxa"/>
            <w:shd w:val="clear" w:color="auto" w:fill="DEEAF6"/>
          </w:tcPr>
          <w:p w14:paraId="4FB23357" w14:textId="77777777" w:rsidR="00DA0B6C" w:rsidRPr="009606A0" w:rsidRDefault="00DA0B6C" w:rsidP="00DA0B6C">
            <w:pPr>
              <w:spacing w:before="40" w:after="40"/>
              <w:jc w:val="center"/>
              <w:rPr>
                <w:rFonts w:cs="Arial"/>
                <w:b/>
                <w:bCs/>
                <w:color w:val="000000"/>
              </w:rPr>
            </w:pPr>
            <w:r w:rsidRPr="009606A0">
              <w:rPr>
                <w:rFonts w:cs="Arial"/>
                <w:b/>
                <w:bCs/>
                <w:color w:val="000000"/>
              </w:rPr>
              <w:t>Grade Seven</w:t>
            </w:r>
          </w:p>
        </w:tc>
        <w:tc>
          <w:tcPr>
            <w:tcW w:w="0" w:type="dxa"/>
            <w:shd w:val="clear" w:color="auto" w:fill="DEEAF6"/>
          </w:tcPr>
          <w:p w14:paraId="02686833" w14:textId="77777777" w:rsidR="00DA0B6C" w:rsidRPr="009606A0" w:rsidRDefault="00DA0B6C" w:rsidP="00DA0B6C">
            <w:pPr>
              <w:spacing w:before="40" w:after="40"/>
              <w:jc w:val="center"/>
              <w:rPr>
                <w:rFonts w:cs="Arial"/>
                <w:b/>
                <w:bCs/>
                <w:color w:val="000000"/>
              </w:rPr>
            </w:pPr>
            <w:r w:rsidRPr="009606A0">
              <w:rPr>
                <w:rFonts w:cs="Arial"/>
                <w:b/>
                <w:bCs/>
                <w:color w:val="000000"/>
              </w:rPr>
              <w:t>Grade Eight</w:t>
            </w:r>
          </w:p>
        </w:tc>
      </w:tr>
      <w:tr w:rsidR="00DA0B6C" w:rsidRPr="009606A0" w14:paraId="6BD1B6FE" w14:textId="77777777" w:rsidTr="00DA0B6C">
        <w:trPr>
          <w:trHeight w:val="360"/>
          <w:jc w:val="center"/>
        </w:trPr>
        <w:tc>
          <w:tcPr>
            <w:tcW w:w="4886" w:type="dxa"/>
            <w:tcBorders>
              <w:top w:val="single" w:sz="12" w:space="0" w:color="2E74B5"/>
            </w:tcBorders>
            <w:shd w:val="clear" w:color="auto" w:fill="D9D9D9"/>
            <w:hideMark/>
          </w:tcPr>
          <w:p w14:paraId="0933E1AB" w14:textId="77777777" w:rsidR="00DA0B6C" w:rsidRPr="009606A0" w:rsidRDefault="00DA0B6C" w:rsidP="00DA0B6C">
            <w:pPr>
              <w:rPr>
                <w:rFonts w:cs="Arial"/>
                <w:color w:val="000000"/>
                <w:szCs w:val="22"/>
              </w:rPr>
            </w:pPr>
            <w:r w:rsidRPr="009606A0">
              <w:rPr>
                <w:rFonts w:eastAsia="Calibri" w:cs="Arial"/>
                <w:color w:val="000000"/>
                <w:szCs w:val="22"/>
              </w:rPr>
              <w:t>Reading: Literary—Key Ideas and Details</w:t>
            </w:r>
          </w:p>
        </w:tc>
        <w:tc>
          <w:tcPr>
            <w:tcW w:w="0" w:type="dxa"/>
            <w:tcBorders>
              <w:top w:val="single" w:sz="12" w:space="0" w:color="2E74B5"/>
            </w:tcBorders>
            <w:shd w:val="clear" w:color="auto" w:fill="D9D9D9"/>
            <w:noWrap/>
            <w:hideMark/>
          </w:tcPr>
          <w:p w14:paraId="266510C0"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6.RL.1, 6.RL.2, 6.RL.3</w:t>
            </w:r>
          </w:p>
        </w:tc>
        <w:tc>
          <w:tcPr>
            <w:tcW w:w="0" w:type="dxa"/>
            <w:tcBorders>
              <w:top w:val="single" w:sz="12" w:space="0" w:color="2E74B5"/>
            </w:tcBorders>
            <w:shd w:val="clear" w:color="auto" w:fill="D9D9D9"/>
            <w:noWrap/>
            <w:hideMark/>
          </w:tcPr>
          <w:p w14:paraId="0E404F00"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7.RL.1, 7.RL.2, 7.RL.3</w:t>
            </w:r>
          </w:p>
        </w:tc>
        <w:tc>
          <w:tcPr>
            <w:tcW w:w="0" w:type="dxa"/>
            <w:tcBorders>
              <w:top w:val="single" w:sz="12" w:space="0" w:color="2E74B5"/>
            </w:tcBorders>
            <w:shd w:val="clear" w:color="auto" w:fill="D9D9D9"/>
            <w:noWrap/>
            <w:hideMark/>
          </w:tcPr>
          <w:p w14:paraId="54235DC8" w14:textId="77777777" w:rsidR="00DA0B6C" w:rsidRPr="009606A0" w:rsidRDefault="00DA0B6C" w:rsidP="00DA0B6C">
            <w:pPr>
              <w:jc w:val="center"/>
              <w:rPr>
                <w:rFonts w:cs="Arial"/>
                <w:color w:val="000000"/>
                <w:szCs w:val="22"/>
              </w:rPr>
            </w:pPr>
            <w:r w:rsidRPr="009606A0">
              <w:rPr>
                <w:rFonts w:eastAsia="Calibri" w:cs="Arial"/>
                <w:color w:val="000000"/>
                <w:szCs w:val="22"/>
              </w:rPr>
              <w:t>8.RL.1, 8.RL.2, 8.RL.3</w:t>
            </w:r>
          </w:p>
        </w:tc>
      </w:tr>
      <w:tr w:rsidR="00DA0B6C" w:rsidRPr="009606A0" w14:paraId="59D26872" w14:textId="77777777" w:rsidTr="00DA0B6C">
        <w:trPr>
          <w:trHeight w:val="360"/>
          <w:jc w:val="center"/>
        </w:trPr>
        <w:tc>
          <w:tcPr>
            <w:tcW w:w="4886" w:type="dxa"/>
            <w:tcBorders>
              <w:top w:val="single" w:sz="12" w:space="0" w:color="2E74B5"/>
            </w:tcBorders>
            <w:shd w:val="clear" w:color="auto" w:fill="D9D9D9"/>
          </w:tcPr>
          <w:p w14:paraId="67661958"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0" w:type="dxa"/>
            <w:tcBorders>
              <w:top w:val="single" w:sz="12" w:space="0" w:color="2E74B5"/>
            </w:tcBorders>
            <w:shd w:val="clear" w:color="auto" w:fill="D9D9D9"/>
            <w:noWrap/>
          </w:tcPr>
          <w:p w14:paraId="52E7348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6.RL.5, 6.RL.6</w:t>
            </w:r>
          </w:p>
        </w:tc>
        <w:tc>
          <w:tcPr>
            <w:tcW w:w="0" w:type="dxa"/>
            <w:tcBorders>
              <w:top w:val="single" w:sz="12" w:space="0" w:color="2E74B5"/>
            </w:tcBorders>
            <w:shd w:val="clear" w:color="auto" w:fill="D9D9D9"/>
            <w:noWrap/>
          </w:tcPr>
          <w:p w14:paraId="0AD7575F"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7.RL.5, 7.RL.6</w:t>
            </w:r>
          </w:p>
        </w:tc>
        <w:tc>
          <w:tcPr>
            <w:tcW w:w="0" w:type="dxa"/>
            <w:tcBorders>
              <w:top w:val="single" w:sz="12" w:space="0" w:color="2E74B5"/>
            </w:tcBorders>
            <w:shd w:val="clear" w:color="auto" w:fill="D9D9D9"/>
            <w:noWrap/>
          </w:tcPr>
          <w:p w14:paraId="023F84B3"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8.RL.5, 8.RL.6</w:t>
            </w:r>
          </w:p>
        </w:tc>
      </w:tr>
      <w:tr w:rsidR="00DA0B6C" w:rsidRPr="009606A0" w14:paraId="5661B644" w14:textId="77777777" w:rsidTr="00DA0B6C">
        <w:trPr>
          <w:trHeight w:val="360"/>
          <w:jc w:val="center"/>
        </w:trPr>
        <w:tc>
          <w:tcPr>
            <w:tcW w:w="4886" w:type="dxa"/>
            <w:tcBorders>
              <w:top w:val="single" w:sz="12" w:space="0" w:color="2E74B5"/>
            </w:tcBorders>
            <w:shd w:val="clear" w:color="auto" w:fill="D9D9D9"/>
          </w:tcPr>
          <w:p w14:paraId="77FDB7B4"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0" w:type="dxa"/>
            <w:tcBorders>
              <w:top w:val="single" w:sz="12" w:space="0" w:color="2E74B5"/>
            </w:tcBorders>
            <w:shd w:val="clear" w:color="auto" w:fill="D9D9D9"/>
            <w:noWrap/>
          </w:tcPr>
          <w:p w14:paraId="5B7D6083"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6.RL.7, 6.RL.9</w:t>
            </w:r>
          </w:p>
        </w:tc>
        <w:tc>
          <w:tcPr>
            <w:tcW w:w="0" w:type="dxa"/>
            <w:tcBorders>
              <w:top w:val="single" w:sz="12" w:space="0" w:color="2E74B5"/>
            </w:tcBorders>
            <w:shd w:val="clear" w:color="auto" w:fill="D9D9D9"/>
            <w:noWrap/>
          </w:tcPr>
          <w:p w14:paraId="73EC5F9F"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7.RL.7, 7.RL.9</w:t>
            </w:r>
          </w:p>
        </w:tc>
        <w:tc>
          <w:tcPr>
            <w:tcW w:w="0" w:type="dxa"/>
            <w:tcBorders>
              <w:top w:val="single" w:sz="12" w:space="0" w:color="2E74B5"/>
            </w:tcBorders>
            <w:shd w:val="clear" w:color="auto" w:fill="D9D9D9"/>
            <w:noWrap/>
          </w:tcPr>
          <w:p w14:paraId="4E1D5564"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8.RL.7, 8.RL.9</w:t>
            </w:r>
          </w:p>
        </w:tc>
      </w:tr>
      <w:tr w:rsidR="00DA0B6C" w:rsidRPr="009606A0" w14:paraId="0C0B62D5" w14:textId="77777777" w:rsidTr="00DA0B6C">
        <w:trPr>
          <w:trHeight w:val="360"/>
          <w:jc w:val="center"/>
        </w:trPr>
        <w:tc>
          <w:tcPr>
            <w:tcW w:w="4886" w:type="dxa"/>
            <w:tcBorders>
              <w:top w:val="single" w:sz="12" w:space="0" w:color="2E74B5"/>
            </w:tcBorders>
            <w:shd w:val="clear" w:color="auto" w:fill="BFBFBF"/>
          </w:tcPr>
          <w:p w14:paraId="7D9A3FD7"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0" w:type="dxa"/>
            <w:tcBorders>
              <w:top w:val="single" w:sz="12" w:space="0" w:color="2E74B5"/>
            </w:tcBorders>
            <w:shd w:val="clear" w:color="auto" w:fill="BFBFBF"/>
            <w:noWrap/>
          </w:tcPr>
          <w:p w14:paraId="219025F3"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6.RI.1, 6.RI.2, 6.RI.3</w:t>
            </w:r>
          </w:p>
        </w:tc>
        <w:tc>
          <w:tcPr>
            <w:tcW w:w="0" w:type="dxa"/>
            <w:tcBorders>
              <w:top w:val="single" w:sz="12" w:space="0" w:color="2E74B5"/>
            </w:tcBorders>
            <w:shd w:val="clear" w:color="auto" w:fill="BFBFBF"/>
            <w:noWrap/>
          </w:tcPr>
          <w:p w14:paraId="320CA515"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7.RI.1, 7.RI.2, 7.RI.3</w:t>
            </w:r>
          </w:p>
        </w:tc>
        <w:tc>
          <w:tcPr>
            <w:tcW w:w="0" w:type="dxa"/>
            <w:tcBorders>
              <w:top w:val="single" w:sz="12" w:space="0" w:color="2E74B5"/>
            </w:tcBorders>
            <w:shd w:val="clear" w:color="auto" w:fill="BFBFBF"/>
            <w:noWrap/>
          </w:tcPr>
          <w:p w14:paraId="2A25ED3F" w14:textId="77777777" w:rsidR="00DA0B6C" w:rsidRPr="009606A0" w:rsidRDefault="00DA0B6C" w:rsidP="00DA0B6C">
            <w:pPr>
              <w:spacing w:before="40" w:after="40"/>
              <w:jc w:val="center"/>
              <w:rPr>
                <w:rFonts w:cs="Arial"/>
                <w:szCs w:val="20"/>
              </w:rPr>
            </w:pPr>
            <w:r w:rsidRPr="009606A0">
              <w:rPr>
                <w:rFonts w:eastAsia="Calibri" w:cs="Arial"/>
                <w:color w:val="000000"/>
                <w:szCs w:val="22"/>
              </w:rPr>
              <w:t>8.RI.1, 8.RI.2, 8.RI.3</w:t>
            </w:r>
          </w:p>
        </w:tc>
      </w:tr>
      <w:tr w:rsidR="00DA0B6C" w:rsidRPr="009606A0" w14:paraId="7EC4BD52" w14:textId="77777777" w:rsidTr="00DA0B6C">
        <w:trPr>
          <w:trHeight w:val="360"/>
          <w:jc w:val="center"/>
        </w:trPr>
        <w:tc>
          <w:tcPr>
            <w:tcW w:w="4886" w:type="dxa"/>
            <w:tcBorders>
              <w:top w:val="single" w:sz="12" w:space="0" w:color="2E74B5"/>
            </w:tcBorders>
            <w:shd w:val="clear" w:color="auto" w:fill="BFBFBF"/>
          </w:tcPr>
          <w:p w14:paraId="2BDB29CC"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0" w:type="dxa"/>
            <w:tcBorders>
              <w:top w:val="single" w:sz="12" w:space="0" w:color="2E74B5"/>
            </w:tcBorders>
            <w:shd w:val="clear" w:color="auto" w:fill="BFBFBF"/>
            <w:noWrap/>
          </w:tcPr>
          <w:p w14:paraId="11DF353A"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6.RI.5, 6.RI.5a, 6.RI.6</w:t>
            </w:r>
          </w:p>
        </w:tc>
        <w:tc>
          <w:tcPr>
            <w:tcW w:w="0" w:type="dxa"/>
            <w:tcBorders>
              <w:top w:val="single" w:sz="12" w:space="0" w:color="2E74B5"/>
            </w:tcBorders>
            <w:shd w:val="clear" w:color="auto" w:fill="BFBFBF"/>
            <w:noWrap/>
          </w:tcPr>
          <w:p w14:paraId="3B09BBCD"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7.RI.5, 7.RI.5a, 7.RI.6</w:t>
            </w:r>
          </w:p>
        </w:tc>
        <w:tc>
          <w:tcPr>
            <w:tcW w:w="0" w:type="dxa"/>
            <w:tcBorders>
              <w:top w:val="single" w:sz="12" w:space="0" w:color="2E74B5"/>
            </w:tcBorders>
            <w:shd w:val="clear" w:color="auto" w:fill="BFBFBF"/>
            <w:noWrap/>
          </w:tcPr>
          <w:p w14:paraId="7F76771E"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8.RI.5, 8.RI.5a, 8.RI.6</w:t>
            </w:r>
          </w:p>
        </w:tc>
      </w:tr>
      <w:tr w:rsidR="00DA0B6C" w:rsidRPr="009606A0" w14:paraId="039452BD" w14:textId="77777777" w:rsidTr="00DA0B6C">
        <w:trPr>
          <w:trHeight w:val="360"/>
          <w:jc w:val="center"/>
        </w:trPr>
        <w:tc>
          <w:tcPr>
            <w:tcW w:w="4886" w:type="dxa"/>
            <w:tcBorders>
              <w:top w:val="single" w:sz="12" w:space="0" w:color="2E74B5"/>
            </w:tcBorders>
            <w:shd w:val="clear" w:color="auto" w:fill="BFBFBF"/>
          </w:tcPr>
          <w:p w14:paraId="5C9FE3B4"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0" w:type="dxa"/>
            <w:tcBorders>
              <w:top w:val="single" w:sz="12" w:space="0" w:color="2E74B5"/>
            </w:tcBorders>
            <w:shd w:val="clear" w:color="auto" w:fill="BFBFBF"/>
            <w:noWrap/>
          </w:tcPr>
          <w:p w14:paraId="7CEF6666"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6.RI.7, 6.RI.8, 6.RI.9</w:t>
            </w:r>
          </w:p>
        </w:tc>
        <w:tc>
          <w:tcPr>
            <w:tcW w:w="0" w:type="dxa"/>
            <w:tcBorders>
              <w:top w:val="single" w:sz="12" w:space="0" w:color="2E74B5"/>
            </w:tcBorders>
            <w:shd w:val="clear" w:color="auto" w:fill="BFBFBF"/>
            <w:noWrap/>
          </w:tcPr>
          <w:p w14:paraId="07385A7C"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7.RI.7, 7.RI.8, 7.RI.9</w:t>
            </w:r>
          </w:p>
        </w:tc>
        <w:tc>
          <w:tcPr>
            <w:tcW w:w="0" w:type="dxa"/>
            <w:tcBorders>
              <w:top w:val="single" w:sz="12" w:space="0" w:color="2E74B5"/>
            </w:tcBorders>
            <w:shd w:val="clear" w:color="auto" w:fill="BFBFBF"/>
            <w:noWrap/>
          </w:tcPr>
          <w:p w14:paraId="17F3EB3D"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8.RI.7, 8.RI.8, 8.RI.9</w:t>
            </w:r>
          </w:p>
        </w:tc>
      </w:tr>
      <w:tr w:rsidR="00DA0B6C" w:rsidRPr="009606A0" w14:paraId="19483FD3" w14:textId="77777777" w:rsidTr="00DA0B6C">
        <w:trPr>
          <w:trHeight w:val="360"/>
          <w:jc w:val="center"/>
        </w:trPr>
        <w:tc>
          <w:tcPr>
            <w:tcW w:w="4886" w:type="dxa"/>
            <w:tcBorders>
              <w:top w:val="single" w:sz="12" w:space="0" w:color="2E74B5"/>
            </w:tcBorders>
            <w:shd w:val="clear" w:color="auto" w:fill="A6A6A6"/>
          </w:tcPr>
          <w:p w14:paraId="6C36CC63"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0" w:type="dxa"/>
            <w:tcBorders>
              <w:top w:val="single" w:sz="12" w:space="0" w:color="2E74B5"/>
            </w:tcBorders>
            <w:shd w:val="clear" w:color="auto" w:fill="A6A6A6"/>
            <w:noWrap/>
          </w:tcPr>
          <w:p w14:paraId="0D4BE6DB"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6.RL.4, 6.RI.4</w:t>
            </w:r>
            <w:r w:rsidRPr="009606A0">
              <w:rPr>
                <w:rFonts w:eastAsia="Calibri" w:cs="Arial"/>
                <w:color w:val="000000"/>
                <w:szCs w:val="22"/>
              </w:rPr>
              <w:br/>
            </w:r>
            <w:proofErr w:type="gramStart"/>
            <w:r w:rsidRPr="009606A0">
              <w:rPr>
                <w:rFonts w:eastAsia="Calibri" w:cs="Arial"/>
                <w:color w:val="000000"/>
                <w:szCs w:val="22"/>
              </w:rPr>
              <w:t>6.L.</w:t>
            </w:r>
            <w:proofErr w:type="gramEnd"/>
            <w:r w:rsidRPr="009606A0">
              <w:rPr>
                <w:rFonts w:eastAsia="Calibri" w:cs="Arial"/>
                <w:color w:val="000000"/>
                <w:szCs w:val="22"/>
              </w:rPr>
              <w:t xml:space="preserve">4, 6.L.5, 6.L.6 </w:t>
            </w:r>
          </w:p>
        </w:tc>
        <w:tc>
          <w:tcPr>
            <w:tcW w:w="0" w:type="dxa"/>
            <w:tcBorders>
              <w:top w:val="single" w:sz="12" w:space="0" w:color="2E74B5"/>
            </w:tcBorders>
            <w:shd w:val="clear" w:color="auto" w:fill="A6A6A6"/>
            <w:noWrap/>
          </w:tcPr>
          <w:p w14:paraId="33E420D2" w14:textId="77777777" w:rsidR="00DA0B6C" w:rsidRPr="009606A0" w:rsidRDefault="00DA0B6C" w:rsidP="00DA0B6C">
            <w:pPr>
              <w:spacing w:before="40" w:after="40"/>
              <w:jc w:val="center"/>
              <w:rPr>
                <w:rFonts w:cs="Arial"/>
                <w:szCs w:val="20"/>
              </w:rPr>
            </w:pPr>
            <w:r w:rsidRPr="009606A0">
              <w:rPr>
                <w:rFonts w:eastAsia="Calibri" w:cs="Arial"/>
                <w:color w:val="000000"/>
                <w:szCs w:val="22"/>
              </w:rPr>
              <w:t>7.RL.4, 7.RI.4</w:t>
            </w:r>
            <w:r w:rsidRPr="009606A0">
              <w:rPr>
                <w:rFonts w:eastAsia="Calibri" w:cs="Arial"/>
                <w:color w:val="000000"/>
                <w:szCs w:val="22"/>
              </w:rPr>
              <w:br/>
            </w:r>
            <w:proofErr w:type="gramStart"/>
            <w:r w:rsidRPr="009606A0">
              <w:rPr>
                <w:rFonts w:eastAsia="Calibri" w:cs="Arial"/>
                <w:color w:val="000000"/>
                <w:szCs w:val="22"/>
              </w:rPr>
              <w:t>7.L.</w:t>
            </w:r>
            <w:proofErr w:type="gramEnd"/>
            <w:r w:rsidRPr="009606A0">
              <w:rPr>
                <w:rFonts w:eastAsia="Calibri" w:cs="Arial"/>
                <w:color w:val="000000"/>
                <w:szCs w:val="22"/>
              </w:rPr>
              <w:t xml:space="preserve">4, 7.L.5, 7.L.6 </w:t>
            </w:r>
          </w:p>
        </w:tc>
        <w:tc>
          <w:tcPr>
            <w:tcW w:w="0" w:type="dxa"/>
            <w:tcBorders>
              <w:top w:val="single" w:sz="12" w:space="0" w:color="2E74B5"/>
            </w:tcBorders>
            <w:shd w:val="clear" w:color="auto" w:fill="A6A6A6"/>
            <w:noWrap/>
          </w:tcPr>
          <w:p w14:paraId="51CBFA25" w14:textId="77777777" w:rsidR="00DA0B6C" w:rsidRPr="009606A0" w:rsidRDefault="00DA0B6C" w:rsidP="00DA0B6C">
            <w:pPr>
              <w:spacing w:before="40" w:after="40"/>
              <w:jc w:val="center"/>
              <w:rPr>
                <w:rFonts w:cs="Arial"/>
                <w:szCs w:val="20"/>
              </w:rPr>
            </w:pPr>
            <w:r w:rsidRPr="009606A0">
              <w:rPr>
                <w:rFonts w:eastAsia="Calibri" w:cs="Arial"/>
                <w:color w:val="000000"/>
                <w:szCs w:val="22"/>
              </w:rPr>
              <w:t>8.RL.4, 8.RI.4</w:t>
            </w:r>
            <w:r w:rsidRPr="009606A0">
              <w:rPr>
                <w:rFonts w:eastAsia="Calibri" w:cs="Arial"/>
                <w:color w:val="000000"/>
                <w:szCs w:val="22"/>
              </w:rPr>
              <w:br/>
            </w:r>
            <w:proofErr w:type="gramStart"/>
            <w:r w:rsidRPr="009606A0">
              <w:rPr>
                <w:rFonts w:eastAsia="Calibri" w:cs="Arial"/>
                <w:color w:val="000000"/>
                <w:szCs w:val="22"/>
              </w:rPr>
              <w:t>8.L.</w:t>
            </w:r>
            <w:proofErr w:type="gramEnd"/>
            <w:r w:rsidRPr="009606A0">
              <w:rPr>
                <w:rFonts w:eastAsia="Calibri" w:cs="Arial"/>
                <w:color w:val="000000"/>
                <w:szCs w:val="22"/>
              </w:rPr>
              <w:t xml:space="preserve">4, 8.L.5, 8.L.6 </w:t>
            </w:r>
          </w:p>
        </w:tc>
      </w:tr>
      <w:tr w:rsidR="00DA0B6C" w:rsidRPr="009606A0" w14:paraId="6649CDFE" w14:textId="77777777" w:rsidTr="00DA0B6C">
        <w:tblPrEx>
          <w:jc w:val="left"/>
        </w:tblPrEx>
        <w:trPr>
          <w:trHeight w:val="360"/>
        </w:trPr>
        <w:tc>
          <w:tcPr>
            <w:tcW w:w="4886" w:type="dxa"/>
            <w:shd w:val="clear" w:color="auto" w:fill="E2EFD9"/>
            <w:hideMark/>
          </w:tcPr>
          <w:p w14:paraId="03C54817"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Mechanics and Conventions</w:t>
            </w:r>
          </w:p>
        </w:tc>
        <w:tc>
          <w:tcPr>
            <w:tcW w:w="0" w:type="dxa"/>
            <w:shd w:val="clear" w:color="auto" w:fill="E2EFD9"/>
            <w:noWrap/>
            <w:hideMark/>
          </w:tcPr>
          <w:p w14:paraId="426B43F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6.L.1, 6.L.2, </w:t>
            </w:r>
            <w:proofErr w:type="gramStart"/>
            <w:r w:rsidRPr="009606A0">
              <w:rPr>
                <w:rFonts w:eastAsia="Calibri" w:cs="Arial"/>
                <w:color w:val="000000"/>
                <w:szCs w:val="22"/>
              </w:rPr>
              <w:t>6.L.</w:t>
            </w:r>
            <w:proofErr w:type="gramEnd"/>
            <w:r w:rsidRPr="009606A0">
              <w:rPr>
                <w:rFonts w:eastAsia="Calibri" w:cs="Arial"/>
                <w:color w:val="000000"/>
                <w:szCs w:val="22"/>
              </w:rPr>
              <w:t>3</w:t>
            </w:r>
          </w:p>
        </w:tc>
        <w:tc>
          <w:tcPr>
            <w:tcW w:w="0" w:type="dxa"/>
            <w:shd w:val="clear" w:color="auto" w:fill="E2EFD9"/>
            <w:noWrap/>
            <w:hideMark/>
          </w:tcPr>
          <w:p w14:paraId="281A4720"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7.L.1, 7.L.2, </w:t>
            </w:r>
            <w:proofErr w:type="gramStart"/>
            <w:r w:rsidRPr="009606A0">
              <w:rPr>
                <w:rFonts w:eastAsia="Calibri" w:cs="Arial"/>
                <w:color w:val="000000"/>
                <w:szCs w:val="22"/>
              </w:rPr>
              <w:t>7.L.</w:t>
            </w:r>
            <w:proofErr w:type="gramEnd"/>
            <w:r w:rsidRPr="009606A0">
              <w:rPr>
                <w:rFonts w:eastAsia="Calibri" w:cs="Arial"/>
                <w:color w:val="000000"/>
                <w:szCs w:val="22"/>
              </w:rPr>
              <w:t>3</w:t>
            </w:r>
          </w:p>
        </w:tc>
        <w:tc>
          <w:tcPr>
            <w:tcW w:w="0" w:type="dxa"/>
            <w:shd w:val="clear" w:color="auto" w:fill="E2EFD9"/>
            <w:noWrap/>
            <w:hideMark/>
          </w:tcPr>
          <w:p w14:paraId="1327508C"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8.L.1, 8.L.2, </w:t>
            </w:r>
            <w:proofErr w:type="gramStart"/>
            <w:r w:rsidRPr="009606A0">
              <w:rPr>
                <w:rFonts w:eastAsia="Calibri" w:cs="Arial"/>
                <w:color w:val="000000"/>
                <w:szCs w:val="22"/>
              </w:rPr>
              <w:t>8.L.</w:t>
            </w:r>
            <w:proofErr w:type="gramEnd"/>
            <w:r w:rsidRPr="009606A0">
              <w:rPr>
                <w:rFonts w:eastAsia="Calibri" w:cs="Arial"/>
                <w:color w:val="000000"/>
                <w:szCs w:val="22"/>
              </w:rPr>
              <w:t>3</w:t>
            </w:r>
          </w:p>
        </w:tc>
      </w:tr>
      <w:tr w:rsidR="00DA0B6C" w:rsidRPr="009606A0" w14:paraId="0758F212" w14:textId="77777777" w:rsidTr="00DA0B6C">
        <w:tblPrEx>
          <w:jc w:val="left"/>
        </w:tblPrEx>
        <w:trPr>
          <w:trHeight w:val="360"/>
        </w:trPr>
        <w:tc>
          <w:tcPr>
            <w:tcW w:w="4886" w:type="dxa"/>
            <w:shd w:val="clear" w:color="auto" w:fill="C5E0B3"/>
          </w:tcPr>
          <w:p w14:paraId="38707FE3"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0" w:type="dxa"/>
            <w:shd w:val="clear" w:color="auto" w:fill="C5E0B3"/>
            <w:noWrap/>
          </w:tcPr>
          <w:p w14:paraId="4EE6EF8C"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6.W.1, 6.W.2, </w:t>
            </w:r>
            <w:proofErr w:type="gramStart"/>
            <w:r w:rsidRPr="009606A0">
              <w:rPr>
                <w:rFonts w:eastAsia="Calibri" w:cs="Arial"/>
                <w:color w:val="000000"/>
                <w:szCs w:val="22"/>
              </w:rPr>
              <w:t>6.W.</w:t>
            </w:r>
            <w:proofErr w:type="gramEnd"/>
            <w:r w:rsidRPr="009606A0">
              <w:rPr>
                <w:rFonts w:eastAsia="Calibri" w:cs="Arial"/>
                <w:color w:val="000000"/>
                <w:szCs w:val="22"/>
              </w:rPr>
              <w:t>3</w:t>
            </w:r>
          </w:p>
        </w:tc>
        <w:tc>
          <w:tcPr>
            <w:tcW w:w="0" w:type="dxa"/>
            <w:shd w:val="clear" w:color="auto" w:fill="C5E0B3"/>
            <w:noWrap/>
          </w:tcPr>
          <w:p w14:paraId="0C809DA9"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7.W.1, 7.W.2, </w:t>
            </w:r>
            <w:proofErr w:type="gramStart"/>
            <w:r w:rsidRPr="009606A0">
              <w:rPr>
                <w:rFonts w:eastAsia="Calibri" w:cs="Arial"/>
                <w:color w:val="000000"/>
                <w:szCs w:val="22"/>
              </w:rPr>
              <w:t>7.W.</w:t>
            </w:r>
            <w:proofErr w:type="gramEnd"/>
            <w:r w:rsidRPr="009606A0">
              <w:rPr>
                <w:rFonts w:eastAsia="Calibri" w:cs="Arial"/>
                <w:color w:val="000000"/>
                <w:szCs w:val="22"/>
              </w:rPr>
              <w:t>3</w:t>
            </w:r>
          </w:p>
        </w:tc>
        <w:tc>
          <w:tcPr>
            <w:tcW w:w="0" w:type="dxa"/>
            <w:shd w:val="clear" w:color="auto" w:fill="C5E0B3"/>
            <w:noWrap/>
          </w:tcPr>
          <w:p w14:paraId="3D2D2108"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8.W.1, 8.W.2, </w:t>
            </w:r>
            <w:proofErr w:type="gramStart"/>
            <w:r w:rsidRPr="009606A0">
              <w:rPr>
                <w:rFonts w:eastAsia="Calibri" w:cs="Arial"/>
                <w:color w:val="000000"/>
                <w:szCs w:val="22"/>
              </w:rPr>
              <w:t>8.W.</w:t>
            </w:r>
            <w:proofErr w:type="gramEnd"/>
            <w:r w:rsidRPr="009606A0">
              <w:rPr>
                <w:rFonts w:eastAsia="Calibri" w:cs="Arial"/>
                <w:color w:val="000000"/>
                <w:szCs w:val="22"/>
              </w:rPr>
              <w:t>3</w:t>
            </w:r>
          </w:p>
        </w:tc>
      </w:tr>
      <w:tr w:rsidR="00DA0B6C" w:rsidRPr="009606A0" w14:paraId="3CD01249" w14:textId="77777777" w:rsidTr="00DA0B6C">
        <w:tblPrEx>
          <w:jc w:val="left"/>
        </w:tblPrEx>
        <w:trPr>
          <w:trHeight w:val="360"/>
        </w:trPr>
        <w:tc>
          <w:tcPr>
            <w:tcW w:w="4886" w:type="dxa"/>
            <w:shd w:val="clear" w:color="auto" w:fill="A8D08D"/>
          </w:tcPr>
          <w:p w14:paraId="7A4B5EEC"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0" w:type="dxa"/>
            <w:shd w:val="clear" w:color="auto" w:fill="A8D08D"/>
            <w:noWrap/>
          </w:tcPr>
          <w:p w14:paraId="3885816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6.W standards</w:t>
            </w:r>
          </w:p>
        </w:tc>
        <w:tc>
          <w:tcPr>
            <w:tcW w:w="0" w:type="dxa"/>
            <w:shd w:val="clear" w:color="auto" w:fill="A8D08D"/>
            <w:noWrap/>
          </w:tcPr>
          <w:p w14:paraId="74C1A454" w14:textId="77777777" w:rsidR="00DA0B6C" w:rsidRPr="009606A0" w:rsidRDefault="00DA0B6C" w:rsidP="00DA0B6C">
            <w:pPr>
              <w:spacing w:before="40" w:after="40"/>
              <w:jc w:val="center"/>
              <w:rPr>
                <w:rFonts w:cs="Arial"/>
                <w:szCs w:val="20"/>
              </w:rPr>
            </w:pPr>
            <w:r w:rsidRPr="009606A0">
              <w:rPr>
                <w:rFonts w:eastAsia="Calibri" w:cs="Arial"/>
                <w:color w:val="000000"/>
                <w:szCs w:val="22"/>
              </w:rPr>
              <w:t>7.W standards</w:t>
            </w:r>
          </w:p>
        </w:tc>
        <w:tc>
          <w:tcPr>
            <w:tcW w:w="0" w:type="dxa"/>
            <w:shd w:val="clear" w:color="auto" w:fill="A8D08D"/>
            <w:noWrap/>
          </w:tcPr>
          <w:p w14:paraId="43CA23E6" w14:textId="77777777" w:rsidR="00DA0B6C" w:rsidRPr="009606A0" w:rsidRDefault="00DA0B6C" w:rsidP="00DA0B6C">
            <w:pPr>
              <w:spacing w:before="40" w:after="40"/>
              <w:jc w:val="center"/>
              <w:rPr>
                <w:rFonts w:cs="Arial"/>
                <w:szCs w:val="20"/>
              </w:rPr>
            </w:pPr>
            <w:r w:rsidRPr="009606A0">
              <w:rPr>
                <w:rFonts w:eastAsia="Calibri" w:cs="Arial"/>
                <w:color w:val="000000"/>
                <w:szCs w:val="22"/>
              </w:rPr>
              <w:t>8.W standards</w:t>
            </w:r>
          </w:p>
        </w:tc>
      </w:tr>
      <w:tr w:rsidR="00DA0B6C" w:rsidRPr="009606A0" w14:paraId="1E7E6629" w14:textId="77777777" w:rsidTr="00DA0B6C">
        <w:trPr>
          <w:trHeight w:val="360"/>
          <w:jc w:val="center"/>
        </w:trPr>
        <w:tc>
          <w:tcPr>
            <w:tcW w:w="4886" w:type="dxa"/>
            <w:tcBorders>
              <w:top w:val="single" w:sz="4" w:space="0" w:color="auto"/>
              <w:bottom w:val="single" w:sz="4" w:space="0" w:color="auto"/>
            </w:tcBorders>
            <w:shd w:val="clear" w:color="auto" w:fill="FFF2CC"/>
            <w:hideMark/>
          </w:tcPr>
          <w:p w14:paraId="155A4B4C"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0" w:type="dxa"/>
            <w:tcBorders>
              <w:top w:val="single" w:sz="4" w:space="0" w:color="auto"/>
            </w:tcBorders>
            <w:shd w:val="clear" w:color="auto" w:fill="FFF2CC"/>
            <w:noWrap/>
            <w:hideMark/>
          </w:tcPr>
          <w:p w14:paraId="44074EBE"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6.SL.2, </w:t>
            </w:r>
            <w:proofErr w:type="gramStart"/>
            <w:r w:rsidRPr="009606A0">
              <w:rPr>
                <w:rFonts w:eastAsia="Calibri" w:cs="Arial"/>
                <w:color w:val="000000"/>
                <w:szCs w:val="22"/>
              </w:rPr>
              <w:t>6.SL.</w:t>
            </w:r>
            <w:proofErr w:type="gramEnd"/>
            <w:r w:rsidRPr="009606A0">
              <w:rPr>
                <w:rFonts w:eastAsia="Calibri" w:cs="Arial"/>
                <w:color w:val="000000"/>
                <w:szCs w:val="22"/>
              </w:rPr>
              <w:t>3</w:t>
            </w:r>
          </w:p>
        </w:tc>
        <w:tc>
          <w:tcPr>
            <w:tcW w:w="0" w:type="dxa"/>
            <w:tcBorders>
              <w:top w:val="single" w:sz="4" w:space="0" w:color="auto"/>
            </w:tcBorders>
            <w:shd w:val="clear" w:color="auto" w:fill="FFF2CC"/>
            <w:noWrap/>
            <w:hideMark/>
          </w:tcPr>
          <w:p w14:paraId="6764A856"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7.SL.2, </w:t>
            </w:r>
            <w:proofErr w:type="gramStart"/>
            <w:r w:rsidRPr="009606A0">
              <w:rPr>
                <w:rFonts w:eastAsia="Calibri" w:cs="Arial"/>
                <w:color w:val="000000"/>
                <w:szCs w:val="22"/>
              </w:rPr>
              <w:t>7.SL.</w:t>
            </w:r>
            <w:proofErr w:type="gramEnd"/>
            <w:r w:rsidRPr="009606A0">
              <w:rPr>
                <w:rFonts w:eastAsia="Calibri" w:cs="Arial"/>
                <w:color w:val="000000"/>
                <w:szCs w:val="22"/>
              </w:rPr>
              <w:t>3</w:t>
            </w:r>
          </w:p>
        </w:tc>
        <w:tc>
          <w:tcPr>
            <w:tcW w:w="0" w:type="dxa"/>
            <w:tcBorders>
              <w:top w:val="single" w:sz="4" w:space="0" w:color="auto"/>
            </w:tcBorders>
            <w:shd w:val="clear" w:color="auto" w:fill="FFF2CC"/>
            <w:noWrap/>
            <w:hideMark/>
          </w:tcPr>
          <w:p w14:paraId="1B9AD8D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8.SL.2, </w:t>
            </w:r>
            <w:proofErr w:type="gramStart"/>
            <w:r w:rsidRPr="009606A0">
              <w:rPr>
                <w:rFonts w:eastAsia="Calibri" w:cs="Arial"/>
                <w:color w:val="000000"/>
                <w:szCs w:val="22"/>
              </w:rPr>
              <w:t>8.SL.</w:t>
            </w:r>
            <w:proofErr w:type="gramEnd"/>
            <w:r w:rsidRPr="009606A0">
              <w:rPr>
                <w:rFonts w:eastAsia="Calibri" w:cs="Arial"/>
                <w:color w:val="000000"/>
                <w:szCs w:val="22"/>
              </w:rPr>
              <w:t>3</w:t>
            </w:r>
          </w:p>
        </w:tc>
      </w:tr>
      <w:tr w:rsidR="00DA0B6C" w:rsidRPr="009606A0" w14:paraId="2B608013" w14:textId="77777777" w:rsidTr="00DA0B6C">
        <w:tblPrEx>
          <w:jc w:val="left"/>
        </w:tblPrEx>
        <w:trPr>
          <w:trHeight w:val="360"/>
        </w:trPr>
        <w:tc>
          <w:tcPr>
            <w:tcW w:w="4886" w:type="dxa"/>
            <w:shd w:val="clear" w:color="auto" w:fill="FBE4D5"/>
            <w:hideMark/>
          </w:tcPr>
          <w:p w14:paraId="7221FE7F" w14:textId="77777777" w:rsidR="00DA0B6C" w:rsidRPr="009606A0" w:rsidRDefault="00DA0B6C" w:rsidP="00DA0B6C">
            <w:pPr>
              <w:spacing w:before="40" w:after="40"/>
              <w:rPr>
                <w:rFonts w:cs="Arial"/>
                <w:color w:val="000000"/>
                <w:szCs w:val="20"/>
              </w:rPr>
            </w:pPr>
            <w:r w:rsidRPr="009606A0">
              <w:rPr>
                <w:rFonts w:eastAsia="Calibri" w:cs="Arial"/>
                <w:szCs w:val="20"/>
              </w:rPr>
              <w:lastRenderedPageBreak/>
              <w:t>Speaking: Spoken Expression</w:t>
            </w:r>
          </w:p>
        </w:tc>
        <w:tc>
          <w:tcPr>
            <w:tcW w:w="0" w:type="dxa"/>
            <w:shd w:val="clear" w:color="auto" w:fill="FBE4D5"/>
            <w:hideMark/>
          </w:tcPr>
          <w:p w14:paraId="1D2D328B"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6.SL standards</w:t>
            </w:r>
          </w:p>
        </w:tc>
        <w:tc>
          <w:tcPr>
            <w:tcW w:w="0" w:type="dxa"/>
            <w:shd w:val="clear" w:color="auto" w:fill="FBE4D5"/>
            <w:hideMark/>
          </w:tcPr>
          <w:p w14:paraId="69F8C141" w14:textId="77777777" w:rsidR="00DA0B6C" w:rsidRPr="009606A0" w:rsidRDefault="00DA0B6C" w:rsidP="00DA0B6C">
            <w:pPr>
              <w:spacing w:before="40" w:after="40"/>
              <w:jc w:val="center"/>
              <w:rPr>
                <w:rFonts w:cs="Arial"/>
                <w:szCs w:val="20"/>
              </w:rPr>
            </w:pPr>
            <w:r w:rsidRPr="009606A0">
              <w:rPr>
                <w:rFonts w:eastAsia="Calibri" w:cs="Arial"/>
                <w:color w:val="000000"/>
                <w:szCs w:val="22"/>
              </w:rPr>
              <w:t>7.SL standards</w:t>
            </w:r>
          </w:p>
        </w:tc>
        <w:tc>
          <w:tcPr>
            <w:tcW w:w="0" w:type="dxa"/>
            <w:shd w:val="clear" w:color="auto" w:fill="FBE4D5"/>
            <w:hideMark/>
          </w:tcPr>
          <w:p w14:paraId="071AD4C0" w14:textId="77777777" w:rsidR="00DA0B6C" w:rsidRPr="009606A0" w:rsidRDefault="00DA0B6C" w:rsidP="00DA0B6C">
            <w:pPr>
              <w:spacing w:before="40" w:after="40"/>
              <w:jc w:val="center"/>
              <w:rPr>
                <w:rFonts w:cs="Arial"/>
                <w:szCs w:val="20"/>
              </w:rPr>
            </w:pPr>
            <w:r w:rsidRPr="009606A0">
              <w:rPr>
                <w:rFonts w:eastAsia="Calibri" w:cs="Arial"/>
                <w:color w:val="000000"/>
                <w:szCs w:val="22"/>
              </w:rPr>
              <w:t>8.SL standards</w:t>
            </w:r>
          </w:p>
        </w:tc>
      </w:tr>
    </w:tbl>
    <w:p w14:paraId="301E26D4" w14:textId="537CF898" w:rsidR="00DA0B6C" w:rsidRPr="009606A0" w:rsidRDefault="00DA0B6C" w:rsidP="00DA0B6C">
      <w:pPr>
        <w:keepNext/>
        <w:keepLines/>
        <w:spacing w:before="160" w:after="80"/>
        <w:outlineLvl w:val="2"/>
        <w:rPr>
          <w:rFonts w:eastAsia="Yu Gothic Light"/>
          <w:b/>
          <w:sz w:val="32"/>
        </w:rPr>
      </w:pPr>
      <w:bookmarkStart w:id="118" w:name="_Toc100927643"/>
      <w:r w:rsidRPr="009606A0">
        <w:rPr>
          <w:rFonts w:eastAsia="Yu Gothic Light"/>
          <w:b/>
          <w:sz w:val="32"/>
        </w:rPr>
        <w:t>Grade Band: High School</w:t>
      </w:r>
      <w:bookmarkEnd w:id="118"/>
    </w:p>
    <w:p w14:paraId="0FC46943" w14:textId="77777777" w:rsidR="00DA0B6C" w:rsidRPr="009606A0" w:rsidRDefault="00DA0B6C" w:rsidP="00DA0B6C">
      <w:pPr>
        <w:keepNext/>
        <w:keepLines/>
        <w:spacing w:before="40" w:after="40"/>
        <w:rPr>
          <w:rFonts w:cs="Arial"/>
          <w:color w:val="000000"/>
          <w:szCs w:val="20"/>
        </w:rPr>
      </w:pPr>
      <w:r w:rsidRPr="009606A0">
        <w:rPr>
          <w:rFonts w:cs="Arial"/>
          <w:color w:val="000000"/>
          <w:szCs w:val="20"/>
        </w:rPr>
        <w:t xml:space="preserve">Note that many standards have contributory standards. For instance, Language Standard </w:t>
      </w:r>
      <w:r w:rsidRPr="009606A0">
        <w:rPr>
          <w:rFonts w:eastAsia="Calibri" w:cs="Arial"/>
          <w:color w:val="000000"/>
          <w:szCs w:val="22"/>
        </w:rPr>
        <w:t>9–</w:t>
      </w:r>
      <w:proofErr w:type="gramStart"/>
      <w:r w:rsidRPr="009606A0">
        <w:rPr>
          <w:rFonts w:eastAsia="Calibri" w:cs="Arial"/>
          <w:color w:val="000000"/>
          <w:szCs w:val="22"/>
        </w:rPr>
        <w:t>10.L.</w:t>
      </w:r>
      <w:proofErr w:type="gramEnd"/>
      <w:r w:rsidRPr="009606A0">
        <w:rPr>
          <w:rFonts w:eastAsia="Calibri" w:cs="Arial"/>
          <w:color w:val="000000"/>
          <w:szCs w:val="22"/>
        </w:rPr>
        <w:t xml:space="preserve">2 </w:t>
      </w:r>
      <w:r w:rsidRPr="009606A0">
        <w:rPr>
          <w:rFonts w:cs="Arial"/>
          <w:color w:val="000000"/>
          <w:szCs w:val="20"/>
        </w:rPr>
        <w:t xml:space="preserve">deals with conventions and </w:t>
      </w:r>
      <w:r w:rsidRPr="009606A0">
        <w:rPr>
          <w:rFonts w:eastAsia="Calibri"/>
          <w:szCs w:val="22"/>
        </w:rPr>
        <w:t>Standard 9</w:t>
      </w:r>
      <w:r w:rsidRPr="009606A0">
        <w:rPr>
          <w:rFonts w:eastAsia="Calibri" w:cs="Arial"/>
          <w:color w:val="000000"/>
          <w:szCs w:val="22"/>
        </w:rPr>
        <w:t xml:space="preserve">–10.L.2a </w:t>
      </w:r>
      <w:r w:rsidRPr="009606A0">
        <w:rPr>
          <w:rFonts w:cs="Arial"/>
          <w:color w:val="000000"/>
          <w:szCs w:val="20"/>
        </w:rPr>
        <w:t xml:space="preserve">deals specifically with </w:t>
      </w:r>
      <w:r w:rsidRPr="009606A0">
        <w:rPr>
          <w:rFonts w:eastAsia="Calibri"/>
          <w:szCs w:val="22"/>
          <w:lang w:eastAsia="x-none"/>
        </w:rPr>
        <w:t>parallel structure</w:t>
      </w:r>
      <w:r w:rsidRPr="009606A0">
        <w:rPr>
          <w:rFonts w:cs="Arial"/>
          <w:color w:val="000000"/>
          <w:szCs w:val="20"/>
        </w:rPr>
        <w:t xml:space="preserve">. While Standard </w:t>
      </w:r>
      <w:r w:rsidRPr="009606A0">
        <w:rPr>
          <w:rFonts w:eastAsia="Calibri" w:cs="Arial"/>
          <w:color w:val="000000"/>
          <w:szCs w:val="22"/>
        </w:rPr>
        <w:t>9–</w:t>
      </w:r>
      <w:proofErr w:type="gramStart"/>
      <w:r w:rsidRPr="009606A0">
        <w:rPr>
          <w:rFonts w:eastAsia="Calibri" w:cs="Arial"/>
          <w:color w:val="000000"/>
          <w:szCs w:val="22"/>
        </w:rPr>
        <w:t>10.L.</w:t>
      </w:r>
      <w:proofErr w:type="gramEnd"/>
      <w:r w:rsidRPr="009606A0">
        <w:rPr>
          <w:rFonts w:eastAsia="Calibri" w:cs="Arial"/>
          <w:color w:val="000000"/>
          <w:szCs w:val="22"/>
        </w:rPr>
        <w:t xml:space="preserve">2a </w:t>
      </w:r>
      <w:r w:rsidRPr="009606A0">
        <w:rPr>
          <w:rFonts w:cs="Arial"/>
          <w:color w:val="000000"/>
          <w:szCs w:val="20"/>
        </w:rPr>
        <w:t xml:space="preserve">is not mentioned in </w:t>
      </w:r>
      <w:hyperlink w:anchor="Table_7" w:history="1">
        <w:r w:rsidRPr="009606A0">
          <w:rPr>
            <w:rFonts w:cs="Arial"/>
            <w:color w:val="0000FF"/>
            <w:szCs w:val="20"/>
            <w:u w:val="single"/>
          </w:rPr>
          <w:t>table 7</w:t>
        </w:r>
      </w:hyperlink>
      <w:r w:rsidRPr="009606A0">
        <w:rPr>
          <w:rFonts w:cs="Arial"/>
          <w:color w:val="000000"/>
          <w:szCs w:val="20"/>
        </w:rPr>
        <w:t xml:space="preserve">, it is incorporated under </w:t>
      </w:r>
      <w:r w:rsidRPr="009606A0">
        <w:rPr>
          <w:rFonts w:eastAsia="Calibri" w:cs="Arial"/>
          <w:color w:val="000000"/>
          <w:szCs w:val="22"/>
        </w:rPr>
        <w:t>9–10.L.2</w:t>
      </w:r>
      <w:r w:rsidRPr="009606A0">
        <w:rPr>
          <w:rFonts w:cs="Arial"/>
          <w:color w:val="000000"/>
          <w:szCs w:val="20"/>
        </w:rPr>
        <w:t>.</w:t>
      </w:r>
    </w:p>
    <w:p w14:paraId="7D06E56F" w14:textId="77777777" w:rsidR="00DA0B6C" w:rsidRPr="009606A0" w:rsidRDefault="00DA0B6C" w:rsidP="00DA0B6C">
      <w:pPr>
        <w:keepNext/>
        <w:spacing w:before="120" w:after="60"/>
        <w:jc w:val="center"/>
        <w:rPr>
          <w:rFonts w:eastAsia="Calibri"/>
          <w:b/>
          <w:bCs/>
          <w:color w:val="2F5496"/>
          <w:szCs w:val="18"/>
        </w:rPr>
      </w:pPr>
      <w:bookmarkStart w:id="119" w:name="_Ref100758448"/>
      <w:bookmarkStart w:id="120" w:name="_Toc100906272"/>
      <w:bookmarkStart w:id="121" w:name="_Toc112856912"/>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7</w:t>
      </w:r>
      <w:r w:rsidRPr="009606A0">
        <w:rPr>
          <w:rFonts w:eastAsia="Calibri"/>
          <w:b/>
          <w:bCs/>
          <w:noProof/>
          <w:color w:val="2F5496"/>
          <w:szCs w:val="18"/>
        </w:rPr>
        <w:fldChar w:fldCharType="end"/>
      </w:r>
      <w:bookmarkEnd w:id="119"/>
      <w:r w:rsidRPr="009606A0">
        <w:rPr>
          <w:rFonts w:eastAsia="Calibri"/>
          <w:b/>
          <w:bCs/>
          <w:color w:val="2F5496"/>
          <w:szCs w:val="18"/>
        </w:rPr>
        <w:t xml:space="preserve">.  </w:t>
      </w:r>
      <w:r w:rsidRPr="009606A0">
        <w:rPr>
          <w:rFonts w:eastAsia="Calibri"/>
          <w:b/>
          <w:bCs/>
          <w:i/>
          <w:iCs/>
          <w:color w:val="2F5496"/>
          <w:szCs w:val="18"/>
        </w:rPr>
        <w:t xml:space="preserve">California Common Core State Standards </w:t>
      </w:r>
      <w:proofErr w:type="spellStart"/>
      <w:r w:rsidRPr="009606A0">
        <w:rPr>
          <w:rFonts w:eastAsia="Calibri"/>
          <w:b/>
          <w:bCs/>
          <w:i/>
          <w:iCs/>
          <w:color w:val="2F5496"/>
          <w:szCs w:val="18"/>
        </w:rPr>
        <w:t>en</w:t>
      </w:r>
      <w:proofErr w:type="spellEnd"/>
      <w:r w:rsidRPr="009606A0">
        <w:rPr>
          <w:rFonts w:eastAsia="Calibri"/>
          <w:b/>
          <w:bCs/>
          <w:i/>
          <w:iCs/>
          <w:color w:val="2F5496"/>
          <w:szCs w:val="18"/>
        </w:rPr>
        <w:t xml:space="preserve"> </w:t>
      </w:r>
      <w:proofErr w:type="spellStart"/>
      <w:r w:rsidRPr="009606A0">
        <w:rPr>
          <w:rFonts w:eastAsia="Calibri"/>
          <w:b/>
          <w:bCs/>
          <w:i/>
          <w:iCs/>
          <w:color w:val="2F5496"/>
          <w:szCs w:val="18"/>
        </w:rPr>
        <w:t>Español</w:t>
      </w:r>
      <w:proofErr w:type="spellEnd"/>
      <w:r w:rsidRPr="009606A0">
        <w:rPr>
          <w:rFonts w:eastAsia="Calibri"/>
          <w:b/>
          <w:bCs/>
          <w:color w:val="2F5496"/>
          <w:szCs w:val="18"/>
        </w:rPr>
        <w:t xml:space="preserve"> Sampling by Content Categories and Subcategories, CSA, High School</w:t>
      </w:r>
      <w:bookmarkEnd w:id="120"/>
      <w:bookmarkEnd w:id="121"/>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w:tblPr>
      <w:tblGrid>
        <w:gridCol w:w="6048"/>
        <w:gridCol w:w="6336"/>
      </w:tblGrid>
      <w:tr w:rsidR="00DA0B6C" w:rsidRPr="009606A0" w14:paraId="5A37C8A6" w14:textId="77777777" w:rsidTr="00DA0B6C">
        <w:trPr>
          <w:cnfStyle w:val="100000000000" w:firstRow="1" w:lastRow="0" w:firstColumn="0" w:lastColumn="0" w:oddVBand="0" w:evenVBand="0" w:oddHBand="0" w:evenHBand="0" w:firstRowFirstColumn="0" w:firstRowLastColumn="0" w:lastRowFirstColumn="0" w:lastRowLastColumn="0"/>
          <w:trHeight w:val="432"/>
          <w:tblHeader/>
          <w:jc w:val="center"/>
        </w:trPr>
        <w:tc>
          <w:tcPr>
            <w:tcW w:w="0" w:type="dxa"/>
            <w:shd w:val="clear" w:color="auto" w:fill="DEEAF6"/>
            <w:hideMark/>
          </w:tcPr>
          <w:p w14:paraId="0C9CD913"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78406A37" w14:textId="77777777" w:rsidR="00DA0B6C" w:rsidRPr="009606A0" w:rsidRDefault="00DA0B6C" w:rsidP="00DA0B6C">
            <w:pPr>
              <w:spacing w:before="40" w:after="40"/>
              <w:jc w:val="center"/>
              <w:rPr>
                <w:rFonts w:cs="Arial"/>
                <w:b/>
                <w:bCs/>
                <w:color w:val="000000"/>
              </w:rPr>
            </w:pPr>
            <w:r w:rsidRPr="009606A0">
              <w:rPr>
                <w:rFonts w:cs="Arial"/>
                <w:b/>
                <w:bCs/>
                <w:color w:val="000000"/>
              </w:rPr>
              <w:t>High School</w:t>
            </w:r>
          </w:p>
        </w:tc>
      </w:tr>
      <w:tr w:rsidR="00DA0B6C" w:rsidRPr="009606A0" w14:paraId="36D51B6E" w14:textId="77777777" w:rsidTr="00DA0B6C">
        <w:trPr>
          <w:trHeight w:val="432"/>
          <w:jc w:val="center"/>
        </w:trPr>
        <w:tc>
          <w:tcPr>
            <w:tcW w:w="6048" w:type="dxa"/>
            <w:tcBorders>
              <w:top w:val="single" w:sz="12" w:space="0" w:color="2E74B5"/>
            </w:tcBorders>
            <w:shd w:val="clear" w:color="auto" w:fill="D9D9D9"/>
            <w:hideMark/>
          </w:tcPr>
          <w:p w14:paraId="29196E22" w14:textId="77777777" w:rsidR="00DA0B6C" w:rsidRPr="009606A0" w:rsidRDefault="00DA0B6C" w:rsidP="00DA0B6C">
            <w:pPr>
              <w:rPr>
                <w:rFonts w:cs="Arial"/>
                <w:color w:val="000000"/>
                <w:szCs w:val="22"/>
              </w:rPr>
            </w:pPr>
            <w:r w:rsidRPr="009606A0">
              <w:rPr>
                <w:rFonts w:eastAsia="Calibri" w:cs="Arial"/>
                <w:color w:val="000000"/>
                <w:szCs w:val="22"/>
              </w:rPr>
              <w:t>Reading: Literary—Key Ideas and Details</w:t>
            </w:r>
          </w:p>
        </w:tc>
        <w:tc>
          <w:tcPr>
            <w:tcW w:w="6336" w:type="dxa"/>
            <w:tcBorders>
              <w:top w:val="single" w:sz="12" w:space="0" w:color="2E74B5"/>
            </w:tcBorders>
            <w:shd w:val="clear" w:color="auto" w:fill="D9D9D9"/>
            <w:noWrap/>
            <w:hideMark/>
          </w:tcPr>
          <w:p w14:paraId="4FA2E26C"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9–10.RL.1, 9–10.RL.2, 9–10.RL.3 </w:t>
            </w:r>
            <w:r w:rsidRPr="009606A0">
              <w:rPr>
                <w:rFonts w:eastAsia="Calibri" w:cs="Arial"/>
                <w:color w:val="000000"/>
                <w:szCs w:val="22"/>
              </w:rPr>
              <w:br/>
              <w:t>11–12.RL.1, 11–12.RL.2, 11–12.RL.3</w:t>
            </w:r>
          </w:p>
        </w:tc>
      </w:tr>
      <w:tr w:rsidR="00DA0B6C" w:rsidRPr="009606A0" w14:paraId="67FECE49" w14:textId="77777777" w:rsidTr="00DA0B6C">
        <w:trPr>
          <w:trHeight w:val="432"/>
          <w:jc w:val="center"/>
        </w:trPr>
        <w:tc>
          <w:tcPr>
            <w:tcW w:w="6048" w:type="dxa"/>
            <w:tcBorders>
              <w:top w:val="single" w:sz="12" w:space="0" w:color="2E74B5"/>
            </w:tcBorders>
            <w:shd w:val="clear" w:color="auto" w:fill="D9D9D9"/>
          </w:tcPr>
          <w:p w14:paraId="288A2EC4"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6336" w:type="dxa"/>
            <w:tcBorders>
              <w:top w:val="single" w:sz="12" w:space="0" w:color="2E74B5"/>
            </w:tcBorders>
            <w:shd w:val="clear" w:color="auto" w:fill="D9D9D9"/>
            <w:noWrap/>
          </w:tcPr>
          <w:p w14:paraId="5830ECF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9–10.RL.5, 9–10.RL.6</w:t>
            </w:r>
            <w:r w:rsidRPr="009606A0">
              <w:rPr>
                <w:rFonts w:eastAsia="Calibri" w:cs="Arial"/>
                <w:color w:val="000000"/>
                <w:szCs w:val="22"/>
              </w:rPr>
              <w:br/>
              <w:t>11–12.RL.5, 11–12.RL.6</w:t>
            </w:r>
          </w:p>
        </w:tc>
      </w:tr>
      <w:tr w:rsidR="00DA0B6C" w:rsidRPr="009606A0" w14:paraId="05BD555A" w14:textId="77777777" w:rsidTr="00DA0B6C">
        <w:trPr>
          <w:trHeight w:val="432"/>
          <w:jc w:val="center"/>
        </w:trPr>
        <w:tc>
          <w:tcPr>
            <w:tcW w:w="6048" w:type="dxa"/>
            <w:tcBorders>
              <w:top w:val="single" w:sz="12" w:space="0" w:color="2E74B5"/>
            </w:tcBorders>
            <w:shd w:val="clear" w:color="auto" w:fill="D9D9D9"/>
          </w:tcPr>
          <w:p w14:paraId="353CC693"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6336" w:type="dxa"/>
            <w:tcBorders>
              <w:top w:val="single" w:sz="12" w:space="0" w:color="2E74B5"/>
            </w:tcBorders>
            <w:shd w:val="clear" w:color="auto" w:fill="D9D9D9"/>
            <w:noWrap/>
          </w:tcPr>
          <w:p w14:paraId="779AB922"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9–10.RL.7, 9–10.RL.9 </w:t>
            </w:r>
            <w:r w:rsidRPr="009606A0">
              <w:rPr>
                <w:rFonts w:eastAsia="Calibri" w:cs="Arial"/>
                <w:color w:val="000000"/>
                <w:szCs w:val="22"/>
              </w:rPr>
              <w:br/>
              <w:t>11–12.RL.7, 11–12.RL.9</w:t>
            </w:r>
          </w:p>
        </w:tc>
      </w:tr>
      <w:tr w:rsidR="00DA0B6C" w:rsidRPr="009606A0" w14:paraId="30C7AE5A" w14:textId="77777777" w:rsidTr="00DA0B6C">
        <w:trPr>
          <w:trHeight w:val="432"/>
          <w:jc w:val="center"/>
        </w:trPr>
        <w:tc>
          <w:tcPr>
            <w:tcW w:w="6048" w:type="dxa"/>
            <w:tcBorders>
              <w:top w:val="single" w:sz="12" w:space="0" w:color="2E74B5"/>
            </w:tcBorders>
            <w:shd w:val="clear" w:color="auto" w:fill="BFBFBF"/>
          </w:tcPr>
          <w:p w14:paraId="4B8004E2"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6336" w:type="dxa"/>
            <w:tcBorders>
              <w:top w:val="single" w:sz="12" w:space="0" w:color="2E74B5"/>
            </w:tcBorders>
            <w:shd w:val="clear" w:color="auto" w:fill="BFBFBF"/>
            <w:noWrap/>
          </w:tcPr>
          <w:p w14:paraId="09482BDF" w14:textId="77777777" w:rsidR="00DA0B6C" w:rsidRPr="009606A0" w:rsidRDefault="00DA0B6C" w:rsidP="00DA0B6C">
            <w:pPr>
              <w:spacing w:before="40" w:after="40"/>
              <w:jc w:val="center"/>
              <w:rPr>
                <w:rFonts w:cs="Arial"/>
                <w:color w:val="000000"/>
                <w:szCs w:val="20"/>
                <w:lang w:val="sv-SE"/>
              </w:rPr>
            </w:pPr>
            <w:r w:rsidRPr="009606A0">
              <w:rPr>
                <w:rFonts w:eastAsia="Calibri" w:cs="Arial"/>
                <w:color w:val="000000"/>
                <w:szCs w:val="22"/>
                <w:lang w:val="sv-SE"/>
              </w:rPr>
              <w:t>9–10.RI.1, 9–10.RI.2, 9–10.RI.3</w:t>
            </w:r>
            <w:r w:rsidRPr="009606A0">
              <w:rPr>
                <w:rFonts w:eastAsia="Calibri" w:cs="Arial"/>
                <w:color w:val="000000"/>
                <w:szCs w:val="22"/>
                <w:lang w:val="sv-SE"/>
              </w:rPr>
              <w:br/>
              <w:t>11–12.RI.1, 11–12.RI.2, 11–12.RI.3</w:t>
            </w:r>
          </w:p>
        </w:tc>
      </w:tr>
      <w:tr w:rsidR="00DA0B6C" w:rsidRPr="009606A0" w14:paraId="45ED4E28" w14:textId="77777777" w:rsidTr="00DA0B6C">
        <w:trPr>
          <w:trHeight w:val="432"/>
          <w:jc w:val="center"/>
        </w:trPr>
        <w:tc>
          <w:tcPr>
            <w:tcW w:w="6048" w:type="dxa"/>
            <w:tcBorders>
              <w:top w:val="single" w:sz="12" w:space="0" w:color="2E74B5"/>
            </w:tcBorders>
            <w:shd w:val="clear" w:color="auto" w:fill="BFBFBF"/>
          </w:tcPr>
          <w:p w14:paraId="77789034"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6336" w:type="dxa"/>
            <w:tcBorders>
              <w:top w:val="single" w:sz="12" w:space="0" w:color="2E74B5"/>
            </w:tcBorders>
            <w:shd w:val="clear" w:color="auto" w:fill="BFBFBF"/>
            <w:noWrap/>
          </w:tcPr>
          <w:p w14:paraId="67410F1A"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9–10.RI.5, 9–10.RI.5a, 9–10.RI.6 </w:t>
            </w:r>
            <w:r w:rsidRPr="009606A0">
              <w:rPr>
                <w:rFonts w:eastAsia="Calibri" w:cs="Arial"/>
                <w:color w:val="000000"/>
                <w:szCs w:val="22"/>
              </w:rPr>
              <w:br/>
              <w:t>11–12.RI.5, 11–12.RI.5a, 11–12.RI.6</w:t>
            </w:r>
          </w:p>
        </w:tc>
      </w:tr>
      <w:tr w:rsidR="00DA0B6C" w:rsidRPr="009606A0" w14:paraId="2C27CA75" w14:textId="77777777" w:rsidTr="00DA0B6C">
        <w:trPr>
          <w:trHeight w:val="432"/>
          <w:jc w:val="center"/>
        </w:trPr>
        <w:tc>
          <w:tcPr>
            <w:tcW w:w="6048" w:type="dxa"/>
            <w:tcBorders>
              <w:top w:val="single" w:sz="12" w:space="0" w:color="2E74B5"/>
            </w:tcBorders>
            <w:shd w:val="clear" w:color="auto" w:fill="BFBFBF"/>
          </w:tcPr>
          <w:p w14:paraId="3BDC3C15"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6336" w:type="dxa"/>
            <w:tcBorders>
              <w:top w:val="single" w:sz="12" w:space="0" w:color="2E74B5"/>
            </w:tcBorders>
            <w:shd w:val="clear" w:color="auto" w:fill="BFBFBF"/>
            <w:noWrap/>
          </w:tcPr>
          <w:p w14:paraId="0AF9CC85" w14:textId="77777777" w:rsidR="00DA0B6C" w:rsidRPr="009606A0" w:rsidRDefault="00DA0B6C" w:rsidP="00DA0B6C">
            <w:pPr>
              <w:spacing w:before="40" w:after="40"/>
              <w:jc w:val="center"/>
              <w:rPr>
                <w:rFonts w:cs="Arial"/>
                <w:color w:val="000000"/>
                <w:szCs w:val="20"/>
                <w:lang w:val="sv-SE"/>
              </w:rPr>
            </w:pPr>
            <w:r w:rsidRPr="009606A0">
              <w:rPr>
                <w:rFonts w:eastAsia="Calibri" w:cs="Arial"/>
                <w:color w:val="000000"/>
                <w:szCs w:val="22"/>
                <w:lang w:val="sv-SE"/>
              </w:rPr>
              <w:t xml:space="preserve">9–10.RI.7, 9–10.RI.8, 9–10.RI.9 </w:t>
            </w:r>
            <w:r w:rsidRPr="009606A0">
              <w:rPr>
                <w:rFonts w:eastAsia="Calibri" w:cs="Arial"/>
                <w:color w:val="000000"/>
                <w:szCs w:val="22"/>
                <w:lang w:val="sv-SE"/>
              </w:rPr>
              <w:br/>
              <w:t>11–12.RI.7, 11–12.RI.8, 11–12.RI.9</w:t>
            </w:r>
          </w:p>
        </w:tc>
      </w:tr>
      <w:tr w:rsidR="00DA0B6C" w:rsidRPr="009606A0" w14:paraId="5EEC7AD5" w14:textId="77777777" w:rsidTr="00DA0B6C">
        <w:trPr>
          <w:trHeight w:val="432"/>
          <w:jc w:val="center"/>
        </w:trPr>
        <w:tc>
          <w:tcPr>
            <w:tcW w:w="6048" w:type="dxa"/>
            <w:tcBorders>
              <w:top w:val="single" w:sz="12" w:space="0" w:color="2E74B5"/>
            </w:tcBorders>
            <w:shd w:val="clear" w:color="auto" w:fill="A6A6A6"/>
          </w:tcPr>
          <w:p w14:paraId="0D8EB091"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6336" w:type="dxa"/>
            <w:tcBorders>
              <w:top w:val="single" w:sz="12" w:space="0" w:color="2E74B5"/>
            </w:tcBorders>
            <w:shd w:val="clear" w:color="auto" w:fill="A6A6A6"/>
            <w:noWrap/>
          </w:tcPr>
          <w:p w14:paraId="361857C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9–10.RL.4, 9–10.RI.4, 9–</w:t>
            </w:r>
            <w:proofErr w:type="gramStart"/>
            <w:r w:rsidRPr="009606A0">
              <w:rPr>
                <w:rFonts w:eastAsia="Calibri" w:cs="Arial"/>
                <w:color w:val="000000"/>
                <w:szCs w:val="22"/>
              </w:rPr>
              <w:t>10.L.</w:t>
            </w:r>
            <w:proofErr w:type="gramEnd"/>
            <w:r w:rsidRPr="009606A0">
              <w:rPr>
                <w:rFonts w:eastAsia="Calibri" w:cs="Arial"/>
                <w:color w:val="000000"/>
                <w:szCs w:val="22"/>
              </w:rPr>
              <w:t>4, 9–10.L.5, 9–10.L.6</w:t>
            </w:r>
            <w:r w:rsidRPr="009606A0">
              <w:rPr>
                <w:rFonts w:eastAsia="Calibri" w:cs="Arial"/>
                <w:color w:val="000000"/>
                <w:szCs w:val="22"/>
              </w:rPr>
              <w:br/>
              <w:t xml:space="preserve">11–12.RL.4, 11–12.RI.4, 11–12.L.4, 11–12.L.5, 11–12.L.6 </w:t>
            </w:r>
          </w:p>
        </w:tc>
      </w:tr>
    </w:tbl>
    <w:p w14:paraId="31311BCA" w14:textId="51704CCA" w:rsidR="00DA0B6C" w:rsidRPr="009606A0" w:rsidRDefault="00DA0B6C" w:rsidP="00DA0B6C">
      <w:pPr>
        <w:keepNext/>
        <w:spacing w:before="40" w:after="40"/>
        <w:rPr>
          <w:rFonts w:eastAsia="Calibri"/>
          <w:i/>
          <w:szCs w:val="22"/>
        </w:rPr>
      </w:pPr>
      <w:r w:rsidRPr="009606A0">
        <w:rPr>
          <w:rFonts w:eastAsia="Calibri"/>
          <w:szCs w:val="22"/>
        </w:rPr>
        <w:lastRenderedPageBreak/>
        <w:fldChar w:fldCharType="begin"/>
      </w:r>
      <w:r w:rsidRPr="009606A0">
        <w:rPr>
          <w:rFonts w:eastAsia="Calibri"/>
          <w:szCs w:val="22"/>
        </w:rPr>
        <w:instrText xml:space="preserve"> REF _Ref100758448 \h </w:instrText>
      </w:r>
      <w:r w:rsidR="009606A0">
        <w:rPr>
          <w:rFonts w:eastAsia="Calibri"/>
          <w:szCs w:val="22"/>
        </w:rPr>
        <w:instrText xml:space="preserve"> \* MERGEFORMAT </w:instrText>
      </w:r>
      <w:r w:rsidRPr="009606A0">
        <w:rPr>
          <w:rFonts w:eastAsia="Calibri"/>
          <w:szCs w:val="22"/>
        </w:rPr>
      </w:r>
      <w:r w:rsidRPr="009606A0">
        <w:rPr>
          <w:rFonts w:eastAsia="Calibri"/>
          <w:szCs w:val="22"/>
        </w:rPr>
        <w:fldChar w:fldCharType="separate"/>
      </w:r>
      <w:r w:rsidRPr="009606A0">
        <w:rPr>
          <w:rFonts w:eastAsia="Calibri"/>
          <w:szCs w:val="22"/>
        </w:rPr>
        <w:t xml:space="preserve">Table </w:t>
      </w:r>
      <w:r w:rsidRPr="009606A0">
        <w:rPr>
          <w:rFonts w:eastAsia="Calibri"/>
          <w:noProof/>
          <w:szCs w:val="22"/>
        </w:rPr>
        <w:t>7</w:t>
      </w:r>
      <w:r w:rsidRPr="009606A0">
        <w:rPr>
          <w:rFonts w:eastAsia="Calibri"/>
          <w:szCs w:val="22"/>
        </w:rPr>
        <w:fldChar w:fldCharType="end"/>
      </w:r>
      <w:r w:rsidRPr="009606A0">
        <w:rPr>
          <w:rFonts w:eastAsia="Calibri"/>
          <w:szCs w:val="22"/>
        </w:rPr>
        <w:t xml:space="preserve"> </w:t>
      </w:r>
      <w:r w:rsidRPr="009606A0">
        <w:rPr>
          <w:rFonts w:eastAsia="Calibri"/>
          <w:i/>
          <w:szCs w:val="22"/>
        </w:rPr>
        <w:t>(continuation)</w:t>
      </w:r>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continued"/>
      </w:tblPr>
      <w:tblGrid>
        <w:gridCol w:w="6048"/>
        <w:gridCol w:w="6336"/>
      </w:tblGrid>
      <w:tr w:rsidR="00DA0B6C" w:rsidRPr="009606A0" w14:paraId="329D8C10" w14:textId="77777777" w:rsidTr="00DA0B6C">
        <w:trPr>
          <w:cnfStyle w:val="100000000000" w:firstRow="1" w:lastRow="0" w:firstColumn="0" w:lastColumn="0" w:oddVBand="0" w:evenVBand="0" w:oddHBand="0" w:evenHBand="0" w:firstRowFirstColumn="0" w:firstRowLastColumn="0" w:lastRowFirstColumn="0" w:lastRowLastColumn="0"/>
          <w:trHeight w:val="432"/>
          <w:tblHeader/>
          <w:jc w:val="center"/>
        </w:trPr>
        <w:tc>
          <w:tcPr>
            <w:tcW w:w="0" w:type="dxa"/>
            <w:shd w:val="clear" w:color="auto" w:fill="DEEAF6"/>
            <w:hideMark/>
          </w:tcPr>
          <w:p w14:paraId="4403E920"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65135B2C" w14:textId="77777777" w:rsidR="00DA0B6C" w:rsidRPr="009606A0" w:rsidRDefault="00DA0B6C" w:rsidP="00DA0B6C">
            <w:pPr>
              <w:spacing w:before="40" w:after="40"/>
              <w:jc w:val="center"/>
              <w:rPr>
                <w:rFonts w:cs="Arial"/>
                <w:b/>
                <w:bCs/>
                <w:color w:val="000000"/>
              </w:rPr>
            </w:pPr>
            <w:r w:rsidRPr="009606A0">
              <w:rPr>
                <w:rFonts w:cs="Arial"/>
                <w:b/>
                <w:bCs/>
                <w:color w:val="000000"/>
              </w:rPr>
              <w:t>High School</w:t>
            </w:r>
          </w:p>
        </w:tc>
      </w:tr>
      <w:tr w:rsidR="00DA0B6C" w:rsidRPr="009606A0" w14:paraId="60859622" w14:textId="77777777" w:rsidTr="00DA0B6C">
        <w:tblPrEx>
          <w:jc w:val="left"/>
        </w:tblPrEx>
        <w:trPr>
          <w:trHeight w:val="432"/>
        </w:trPr>
        <w:tc>
          <w:tcPr>
            <w:tcW w:w="6048" w:type="dxa"/>
            <w:shd w:val="clear" w:color="auto" w:fill="E2EFD9"/>
            <w:hideMark/>
          </w:tcPr>
          <w:p w14:paraId="61131CEC"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Writing: Mechanics and Conventions</w:t>
            </w:r>
          </w:p>
        </w:tc>
        <w:tc>
          <w:tcPr>
            <w:tcW w:w="6336" w:type="dxa"/>
            <w:shd w:val="clear" w:color="auto" w:fill="E2EFD9"/>
            <w:noWrap/>
            <w:hideMark/>
          </w:tcPr>
          <w:p w14:paraId="3549852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w:t>
            </w:r>
            <w:proofErr w:type="gramStart"/>
            <w:r w:rsidRPr="009606A0">
              <w:rPr>
                <w:rFonts w:eastAsia="Calibri" w:cs="Arial"/>
                <w:color w:val="000000"/>
                <w:szCs w:val="22"/>
              </w:rPr>
              <w:t>10.L.</w:t>
            </w:r>
            <w:proofErr w:type="gramEnd"/>
            <w:r w:rsidRPr="009606A0">
              <w:rPr>
                <w:rFonts w:eastAsia="Calibri" w:cs="Arial"/>
                <w:color w:val="000000"/>
                <w:szCs w:val="22"/>
              </w:rPr>
              <w:t xml:space="preserve">1, 9–10.L.2, 9–10.L.3 </w:t>
            </w:r>
            <w:r w:rsidRPr="009606A0">
              <w:rPr>
                <w:rFonts w:eastAsia="Calibri" w:cs="Arial"/>
                <w:color w:val="000000"/>
                <w:szCs w:val="22"/>
              </w:rPr>
              <w:br/>
              <w:t>11–12.L.1, 11–12.L.2, 11–12.L.3</w:t>
            </w:r>
          </w:p>
        </w:tc>
      </w:tr>
      <w:tr w:rsidR="00DA0B6C" w:rsidRPr="009606A0" w14:paraId="45A7A405" w14:textId="77777777" w:rsidTr="00DA0B6C">
        <w:tblPrEx>
          <w:jc w:val="left"/>
        </w:tblPrEx>
        <w:trPr>
          <w:trHeight w:val="432"/>
        </w:trPr>
        <w:tc>
          <w:tcPr>
            <w:tcW w:w="6048" w:type="dxa"/>
            <w:shd w:val="clear" w:color="auto" w:fill="C5E0B3"/>
          </w:tcPr>
          <w:p w14:paraId="7FDD914E" w14:textId="77777777" w:rsidR="00DA0B6C" w:rsidRPr="009606A0" w:rsidRDefault="00DA0B6C" w:rsidP="00DA0B6C">
            <w:pPr>
              <w:keepNext/>
              <w:spacing w:before="40"/>
              <w:rPr>
                <w:rFonts w:cs="Arial"/>
                <w:b/>
                <w:bCs/>
                <w:color w:val="000000"/>
                <w:szCs w:val="20"/>
              </w:rPr>
            </w:pPr>
            <w:r w:rsidRPr="009606A0">
              <w:rPr>
                <w:rFonts w:eastAsia="Calibri" w:cs="Arial"/>
                <w:color w:val="000000"/>
                <w:szCs w:val="22"/>
              </w:rPr>
              <w:t>Writing: Revising and Editing</w:t>
            </w:r>
          </w:p>
        </w:tc>
        <w:tc>
          <w:tcPr>
            <w:tcW w:w="6336" w:type="dxa"/>
            <w:shd w:val="clear" w:color="auto" w:fill="C5E0B3"/>
            <w:noWrap/>
          </w:tcPr>
          <w:p w14:paraId="721C604F"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w:t>
            </w:r>
            <w:proofErr w:type="gramStart"/>
            <w:r w:rsidRPr="009606A0">
              <w:rPr>
                <w:rFonts w:eastAsia="Calibri" w:cs="Arial"/>
                <w:color w:val="000000"/>
                <w:szCs w:val="22"/>
              </w:rPr>
              <w:t>10.W.</w:t>
            </w:r>
            <w:proofErr w:type="gramEnd"/>
            <w:r w:rsidRPr="009606A0">
              <w:rPr>
                <w:rFonts w:eastAsia="Calibri" w:cs="Arial"/>
                <w:color w:val="000000"/>
                <w:szCs w:val="22"/>
              </w:rPr>
              <w:t xml:space="preserve">1, 9–10.W.2, 9–10.W.3 </w:t>
            </w:r>
            <w:r w:rsidRPr="009606A0">
              <w:rPr>
                <w:rFonts w:eastAsia="Calibri" w:cs="Arial"/>
                <w:color w:val="000000"/>
                <w:szCs w:val="22"/>
              </w:rPr>
              <w:br/>
              <w:t xml:space="preserve"> 11–12.W.1, 11–12.W.2, 11–12.W.3</w:t>
            </w:r>
          </w:p>
        </w:tc>
      </w:tr>
      <w:tr w:rsidR="00DA0B6C" w:rsidRPr="009606A0" w14:paraId="7CE4BCE7" w14:textId="77777777" w:rsidTr="00DA0B6C">
        <w:tblPrEx>
          <w:jc w:val="left"/>
        </w:tblPrEx>
        <w:trPr>
          <w:trHeight w:val="432"/>
        </w:trPr>
        <w:tc>
          <w:tcPr>
            <w:tcW w:w="6048" w:type="dxa"/>
            <w:shd w:val="clear" w:color="auto" w:fill="A8D08D"/>
          </w:tcPr>
          <w:p w14:paraId="4B4C2E4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6336" w:type="dxa"/>
            <w:shd w:val="clear" w:color="auto" w:fill="A8D08D"/>
            <w:noWrap/>
          </w:tcPr>
          <w:p w14:paraId="449756AB"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w:t>
            </w:r>
            <w:proofErr w:type="gramStart"/>
            <w:r w:rsidRPr="009606A0">
              <w:rPr>
                <w:rFonts w:eastAsia="Calibri" w:cs="Arial"/>
                <w:color w:val="000000"/>
                <w:szCs w:val="22"/>
              </w:rPr>
              <w:t>10.W</w:t>
            </w:r>
            <w:proofErr w:type="gramEnd"/>
            <w:r w:rsidRPr="009606A0">
              <w:rPr>
                <w:rFonts w:eastAsia="Calibri" w:cs="Arial"/>
                <w:color w:val="000000"/>
                <w:szCs w:val="22"/>
              </w:rPr>
              <w:t xml:space="preserve"> standards </w:t>
            </w:r>
            <w:r w:rsidRPr="009606A0">
              <w:rPr>
                <w:rFonts w:eastAsia="Calibri" w:cs="Arial"/>
                <w:color w:val="000000"/>
                <w:szCs w:val="22"/>
              </w:rPr>
              <w:br/>
              <w:t>11–12.W standards</w:t>
            </w:r>
          </w:p>
        </w:tc>
      </w:tr>
      <w:tr w:rsidR="00DA0B6C" w:rsidRPr="009606A0" w14:paraId="77CBB0DC" w14:textId="77777777" w:rsidTr="00DA0B6C">
        <w:trPr>
          <w:trHeight w:val="432"/>
          <w:jc w:val="center"/>
        </w:trPr>
        <w:tc>
          <w:tcPr>
            <w:tcW w:w="6048" w:type="dxa"/>
            <w:tcBorders>
              <w:top w:val="single" w:sz="4" w:space="0" w:color="auto"/>
              <w:bottom w:val="single" w:sz="4" w:space="0" w:color="auto"/>
            </w:tcBorders>
            <w:shd w:val="clear" w:color="auto" w:fill="FFF2CC"/>
            <w:hideMark/>
          </w:tcPr>
          <w:p w14:paraId="6E2FE180"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6336" w:type="dxa"/>
            <w:tcBorders>
              <w:top w:val="single" w:sz="4" w:space="0" w:color="auto"/>
            </w:tcBorders>
            <w:shd w:val="clear" w:color="auto" w:fill="FFF2CC"/>
            <w:noWrap/>
            <w:hideMark/>
          </w:tcPr>
          <w:p w14:paraId="3DEAE7CE"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w:t>
            </w:r>
            <w:proofErr w:type="gramStart"/>
            <w:r w:rsidRPr="009606A0">
              <w:rPr>
                <w:rFonts w:eastAsia="Calibri" w:cs="Arial"/>
                <w:color w:val="000000"/>
                <w:szCs w:val="22"/>
              </w:rPr>
              <w:t>10.SL.</w:t>
            </w:r>
            <w:proofErr w:type="gramEnd"/>
            <w:r w:rsidRPr="009606A0">
              <w:rPr>
                <w:rFonts w:eastAsia="Calibri" w:cs="Arial"/>
                <w:color w:val="000000"/>
                <w:szCs w:val="22"/>
              </w:rPr>
              <w:t xml:space="preserve">2, 9–10.SL.3 </w:t>
            </w:r>
            <w:r w:rsidRPr="009606A0">
              <w:rPr>
                <w:rFonts w:eastAsia="Calibri" w:cs="Arial"/>
                <w:color w:val="000000"/>
                <w:szCs w:val="22"/>
              </w:rPr>
              <w:br/>
              <w:t>11–12.SL.2, 11–12.SL.3</w:t>
            </w:r>
          </w:p>
        </w:tc>
      </w:tr>
      <w:tr w:rsidR="00DA0B6C" w:rsidRPr="00DA0B6C" w14:paraId="0D1A7969" w14:textId="77777777" w:rsidTr="00DA0B6C">
        <w:tblPrEx>
          <w:jc w:val="left"/>
        </w:tblPrEx>
        <w:trPr>
          <w:trHeight w:val="432"/>
        </w:trPr>
        <w:tc>
          <w:tcPr>
            <w:tcW w:w="6048" w:type="dxa"/>
            <w:shd w:val="clear" w:color="auto" w:fill="FBE4D5"/>
            <w:hideMark/>
          </w:tcPr>
          <w:p w14:paraId="5C4CDEC2"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6336" w:type="dxa"/>
            <w:shd w:val="clear" w:color="auto" w:fill="FBE4D5"/>
            <w:hideMark/>
          </w:tcPr>
          <w:p w14:paraId="0C0A959E" w14:textId="77777777" w:rsidR="00DA0B6C" w:rsidRPr="00DA0B6C" w:rsidRDefault="00DA0B6C" w:rsidP="00DA0B6C">
            <w:pPr>
              <w:spacing w:before="40" w:after="40"/>
              <w:jc w:val="center"/>
              <w:rPr>
                <w:rFonts w:cs="Arial"/>
                <w:color w:val="000000"/>
                <w:szCs w:val="20"/>
              </w:rPr>
            </w:pPr>
            <w:r w:rsidRPr="009606A0">
              <w:rPr>
                <w:rFonts w:eastAsia="Calibri" w:cs="Arial"/>
                <w:color w:val="000000"/>
                <w:szCs w:val="22"/>
              </w:rPr>
              <w:t xml:space="preserve">9–10.SL standards </w:t>
            </w:r>
            <w:r w:rsidRPr="009606A0">
              <w:rPr>
                <w:rFonts w:eastAsia="Calibri" w:cs="Arial"/>
                <w:color w:val="000000"/>
                <w:szCs w:val="22"/>
              </w:rPr>
              <w:br/>
              <w:t>11–12.SL standards</w:t>
            </w:r>
          </w:p>
        </w:tc>
      </w:tr>
    </w:tbl>
    <w:p w14:paraId="4BB06EA9" w14:textId="77777777" w:rsidR="00DA0B6C" w:rsidRPr="00DA0B6C" w:rsidRDefault="00DA0B6C" w:rsidP="00DA0B6C">
      <w:pPr>
        <w:spacing w:before="40" w:after="40"/>
        <w:rPr>
          <w:rFonts w:eastAsia="Calibri"/>
          <w:szCs w:val="22"/>
        </w:rPr>
      </w:pPr>
    </w:p>
    <w:p w14:paraId="1FB5F523" w14:textId="3446F35B" w:rsidR="00057A96" w:rsidRPr="009A4D6F" w:rsidRDefault="00057A96" w:rsidP="00F67F0E">
      <w:pPr>
        <w:pStyle w:val="ListParagraph"/>
        <w:spacing w:after="240"/>
        <w:contextualSpacing w:val="0"/>
        <w:rPr>
          <w:rFonts w:cs="Arial"/>
          <w:b/>
          <w:bCs/>
          <w:color w:val="000000" w:themeColor="text1"/>
        </w:rPr>
      </w:pPr>
    </w:p>
    <w:sectPr w:rsidR="00057A96" w:rsidRPr="009A4D6F" w:rsidSect="00507D10">
      <w:headerReference w:type="even" r:id="rId41"/>
      <w:footerReference w:type="even" r:id="rId42"/>
      <w:footerReference w:type="default" r:id="rId43"/>
      <w:pgSz w:w="15840" w:h="12240" w:orient="landscape" w:code="1"/>
      <w:pgMar w:top="1440" w:right="1152" w:bottom="1440" w:left="1152"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4A4D3E" w16cex:dateUtc="2022-10-03T15:30:00Z"/>
  <w16cex:commentExtensible w16cex:durableId="03DDFA72" w16cex:dateUtc="2022-10-03T15:32:00Z"/>
  <w16cex:commentExtensible w16cex:durableId="455F53B5" w16cex:dateUtc="2022-10-03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5125" w14:textId="77777777" w:rsidR="00CA2D6E" w:rsidRDefault="00CA2D6E" w:rsidP="00E02950">
      <w:r>
        <w:separator/>
      </w:r>
    </w:p>
  </w:endnote>
  <w:endnote w:type="continuationSeparator" w:id="0">
    <w:p w14:paraId="7A77ADE6" w14:textId="77777777" w:rsidR="00CA2D6E" w:rsidRDefault="00CA2D6E" w:rsidP="00E02950">
      <w:r>
        <w:continuationSeparator/>
      </w:r>
    </w:p>
  </w:endnote>
  <w:endnote w:type="continuationNotice" w:id="1">
    <w:p w14:paraId="1D6B8CAC" w14:textId="77777777" w:rsidR="00CA2D6E" w:rsidRDefault="00CA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8794" w14:textId="77777777" w:rsidR="000A5AC5" w:rsidRPr="00F52D11" w:rsidRDefault="000A5AC5" w:rsidP="00A26FD7">
    <w:pPr>
      <w:pBdr>
        <w:top w:val="single" w:sz="4" w:space="0" w:color="auto"/>
      </w:pBdr>
      <w:tabs>
        <w:tab w:val="right" w:pos="13500"/>
      </w:tabs>
      <w:jc w:val="center"/>
      <w:rPr>
        <w:rFonts w:ascii="Arial Narrow" w:hAnsi="Arial Narrow" w:cs="Calibri"/>
      </w:rPr>
    </w:pPr>
    <w:r w:rsidRPr="00F52D11">
      <w:rPr>
        <w:rFonts w:ascii="Arial Narrow" w:hAnsi="Arial Narrow" w:cs="Calibri"/>
      </w:rPr>
      <w:t xml:space="preserve">– </w:t>
    </w:r>
    <w:r w:rsidRPr="00F52D11">
      <w:rPr>
        <w:rFonts w:ascii="Arial Narrow" w:hAnsi="Arial Narrow" w:cs="Calibri"/>
      </w:rPr>
      <w:fldChar w:fldCharType="begin"/>
    </w:r>
    <w:r w:rsidRPr="00F52D11">
      <w:rPr>
        <w:rFonts w:ascii="Arial Narrow" w:hAnsi="Arial Narrow" w:cs="Calibri"/>
      </w:rPr>
      <w:instrText xml:space="preserve"> PAGE   \* MERGEFORMAT </w:instrText>
    </w:r>
    <w:r w:rsidRPr="00F52D11">
      <w:rPr>
        <w:rFonts w:ascii="Arial Narrow" w:hAnsi="Arial Narrow" w:cs="Calibri"/>
      </w:rPr>
      <w:fldChar w:fldCharType="separate"/>
    </w:r>
    <w:r w:rsidRPr="00F52D11">
      <w:rPr>
        <w:rFonts w:ascii="Arial Narrow" w:hAnsi="Arial Narrow" w:cs="Calibri"/>
      </w:rPr>
      <w:t>ii</w:t>
    </w:r>
    <w:r w:rsidRPr="00F52D11">
      <w:rPr>
        <w:rFonts w:ascii="Arial Narrow" w:hAnsi="Arial Narrow" w:cs="Calibri"/>
        <w:noProof/>
      </w:rPr>
      <w:fldChar w:fldCharType="end"/>
    </w:r>
    <w:r w:rsidRPr="00F52D11">
      <w:rPr>
        <w:rFonts w:ascii="Arial Narrow" w:hAnsi="Arial Narrow"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BBF7" w14:textId="77777777" w:rsidR="000A5AC5" w:rsidRPr="00B74645" w:rsidRDefault="000A5AC5" w:rsidP="00A26FD7">
    <w:pPr>
      <w:tabs>
        <w:tab w:val="left" w:pos="11520"/>
      </w:tabs>
      <w:jc w:val="center"/>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sidRPr="00BA62A6">
      <w:rPr>
        <w:rFonts w:ascii="Arial Narrow" w:hAnsi="Arial Narrow"/>
        <w:szCs w:val="20"/>
      </w:rPr>
      <w:tab/>
    </w:r>
    <w:r>
      <w:rPr>
        <w:rFonts w:ascii="Arial Narrow" w:hAnsi="Arial Narrow"/>
        <w:szCs w:val="20"/>
      </w:rPr>
      <w:t>April 15</w:t>
    </w:r>
    <w:r w:rsidRPr="00BA62A6">
      <w:rPr>
        <w:rFonts w:ascii="Arial Narrow" w:hAnsi="Arial Narrow"/>
        <w:szCs w:val="20"/>
      </w:rPr>
      <w:t>, 202</w:t>
    </w:r>
    <w:r>
      <w:rPr>
        <w:rFonts w:ascii="Arial Narrow" w:hAnsi="Arial Narrow"/>
        <w:szCs w:val="20"/>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0"/>
      </w:rPr>
      <w:id w:val="-1107344077"/>
      <w:docPartObj>
        <w:docPartGallery w:val="Page Numbers (Bottom of Page)"/>
        <w:docPartUnique/>
      </w:docPartObj>
    </w:sdtPr>
    <w:sdtEndPr>
      <w:rPr>
        <w:noProof/>
      </w:rPr>
    </w:sdtEndPr>
    <w:sdtContent>
      <w:p w14:paraId="091BDB51" w14:textId="77777777" w:rsidR="000A5AC5" w:rsidRPr="00BA62A6" w:rsidRDefault="000A5AC5" w:rsidP="00A26FD7">
        <w:pPr>
          <w:tabs>
            <w:tab w:val="left" w:pos="1035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452221076"/>
      <w:docPartObj>
        <w:docPartGallery w:val="Page Numbers (Bottom of Page)"/>
        <w:docPartUnique/>
      </w:docPartObj>
    </w:sdtPr>
    <w:sdtEndPr>
      <w:rPr>
        <w:noProof/>
      </w:rPr>
    </w:sdtEndPr>
    <w:sdtContent>
      <w:p w14:paraId="7A82B0D2" w14:textId="77777777" w:rsidR="000A5AC5" w:rsidRPr="000A1158" w:rsidRDefault="000A5AC5" w:rsidP="00A26FD7">
        <w:pPr>
          <w:pStyle w:val="Footer"/>
        </w:pPr>
        <w:r>
          <w:t>September</w:t>
        </w:r>
        <w:r w:rsidRPr="000A1158">
          <w:t xml:space="preserve"> 2022</w:t>
        </w:r>
        <w:r w:rsidRPr="000A1158">
          <w:ptab w:relativeTo="margin" w:alignment="right" w:leader="none"/>
        </w:r>
        <w:r>
          <w:t>Addendum to the</w:t>
        </w:r>
        <w:r w:rsidRPr="000A1158">
          <w:t xml:space="preserve"> High-Level Test Design for the CSA</w:t>
        </w:r>
      </w:p>
      <w:p w14:paraId="02C66353" w14:textId="77777777" w:rsidR="000A5AC5" w:rsidRPr="00CE78A1" w:rsidRDefault="000A5AC5" w:rsidP="00A26FD7">
        <w:pPr>
          <w:pStyle w:val="Footer"/>
          <w:jc w:val="center"/>
          <w:rPr>
            <w:i/>
            <w:sz w:val="20"/>
            <w:szCs w:val="20"/>
          </w:rPr>
        </w:pPr>
        <w:r w:rsidRPr="000A1158">
          <w:rPr>
            <w:rFonts w:cs="Arial"/>
          </w:rPr>
          <w:t xml:space="preserve">Page </w:t>
        </w:r>
        <w:r w:rsidRPr="000A1158">
          <w:fldChar w:fldCharType="begin"/>
        </w:r>
        <w:r w:rsidRPr="000A1158">
          <w:instrText xml:space="preserve"> PAGE   \* MERGEFORMAT </w:instrText>
        </w:r>
        <w:r w:rsidRPr="000A1158">
          <w:fldChar w:fldCharType="separate"/>
        </w:r>
        <w:r w:rsidRPr="000A1158">
          <w:t>3</w:t>
        </w:r>
        <w:r w:rsidRPr="000A115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5BCF" w14:textId="77777777" w:rsidR="000A5AC5" w:rsidRPr="00F52D11" w:rsidRDefault="000A5AC5" w:rsidP="00A26F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0BA4" w14:textId="77777777" w:rsidR="000A5AC5" w:rsidRPr="00F52D11" w:rsidRDefault="000A5AC5" w:rsidP="00A26FD7">
    <w:pPr>
      <w:pStyle w:val="Footer"/>
    </w:pPr>
    <w:r>
      <w:t>Addendum to the</w:t>
    </w:r>
    <w:r w:rsidRPr="000A1158">
      <w:t xml:space="preserve"> High-Level Test Design for the CSA</w:t>
    </w:r>
    <w:r w:rsidRPr="00F52D11">
      <w:ptab w:relativeTo="margin" w:alignment="right" w:leader="none"/>
    </w:r>
    <w:r>
      <w:t xml:space="preserve">September </w:t>
    </w:r>
    <w:r w:rsidRPr="00F52D11">
      <w:t>2022</w:t>
    </w:r>
  </w:p>
  <w:p w14:paraId="19B470FE" w14:textId="77777777" w:rsidR="000A5AC5" w:rsidRPr="00F52D11" w:rsidRDefault="000A5AC5" w:rsidP="00A26FD7">
    <w:pPr>
      <w:pStyle w:val="Footer"/>
      <w:jc w:val="center"/>
      <w:rPr>
        <w:rFonts w:cs="Calibri"/>
      </w:rPr>
    </w:pPr>
    <w:r w:rsidRPr="00F52D11">
      <w:rPr>
        <w:rFonts w:cs="Arial"/>
      </w:rPr>
      <w:t xml:space="preserve">Page </w:t>
    </w:r>
    <w:r w:rsidRPr="00F52D11">
      <w:rPr>
        <w:rFonts w:cs="Calibri"/>
      </w:rPr>
      <w:fldChar w:fldCharType="begin"/>
    </w:r>
    <w:r w:rsidRPr="00F52D11">
      <w:rPr>
        <w:rFonts w:cs="Calibri"/>
      </w:rPr>
      <w:instrText xml:space="preserve"> PAGE   \* MERGEFORMAT </w:instrText>
    </w:r>
    <w:r w:rsidRPr="00F52D11">
      <w:rPr>
        <w:rFonts w:cs="Calibri"/>
      </w:rPr>
      <w:fldChar w:fldCharType="separate"/>
    </w:r>
    <w:r w:rsidRPr="00F52D11">
      <w:rPr>
        <w:rFonts w:cs="Calibri"/>
      </w:rPr>
      <w:t>2</w:t>
    </w:r>
    <w:r w:rsidRPr="00F52D11">
      <w:rPr>
        <w:rFonts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30A4" w14:textId="77777777" w:rsidR="000A5AC5" w:rsidRPr="000A1158" w:rsidRDefault="000A5AC5" w:rsidP="00A26FD7">
    <w:pPr>
      <w:pStyle w:val="Footer"/>
    </w:pPr>
    <w:r w:rsidRPr="000A1158">
      <w:t>February 2022</w:t>
    </w:r>
    <w:r w:rsidRPr="000A1158">
      <w:ptab w:relativeTo="margin" w:alignment="right" w:leader="none"/>
    </w:r>
    <w:r>
      <w:t>Addendum to the</w:t>
    </w:r>
    <w:r w:rsidRPr="000A1158">
      <w:t xml:space="preserve"> High-Level Test Design for the CSA</w:t>
    </w:r>
  </w:p>
  <w:p w14:paraId="451DB94D" w14:textId="77777777" w:rsidR="000A5AC5" w:rsidRPr="00883F64" w:rsidRDefault="000A5AC5" w:rsidP="00A26FD7">
    <w:pPr>
      <w:pStyle w:val="Footer"/>
      <w:jc w:val="center"/>
      <w:rPr>
        <w:i/>
        <w:sz w:val="20"/>
        <w:szCs w:val="20"/>
      </w:rPr>
    </w:pPr>
    <w:r w:rsidRPr="000A1158">
      <w:rPr>
        <w:rFonts w:cs="Arial"/>
      </w:rPr>
      <w:t xml:space="preserve">Page </w:t>
    </w:r>
    <w:r w:rsidRPr="000A1158">
      <w:fldChar w:fldCharType="begin"/>
    </w:r>
    <w:r w:rsidRPr="000A1158">
      <w:instrText xml:space="preserve"> PAGE   \* MERGEFORMAT </w:instrText>
    </w:r>
    <w:r w:rsidRPr="000A1158">
      <w:fldChar w:fldCharType="separate"/>
    </w:r>
    <w:r>
      <w:t>5</w:t>
    </w:r>
    <w:r w:rsidRPr="000A115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E604" w14:textId="77777777" w:rsidR="000A5AC5" w:rsidRPr="00204745" w:rsidRDefault="000A5AC5" w:rsidP="00A26FD7">
    <w:pPr>
      <w:tabs>
        <w:tab w:val="right" w:pos="9900"/>
      </w:tabs>
      <w:ind w:left="720"/>
      <w:jc w:val="center"/>
      <w:rPr>
        <w:rFonts w:ascii="Arial Narrow" w:hAnsi="Arial Narrow"/>
        <w:noProof/>
        <w:szCs w:val="20"/>
      </w:rPr>
    </w:pPr>
    <w:r w:rsidRPr="00204745">
      <w:rPr>
        <w:rFonts w:ascii="Arial Narrow" w:hAnsi="Arial Narrow"/>
        <w:szCs w:val="20"/>
      </w:rPr>
      <w:t xml:space="preserve">- </w:t>
    </w:r>
    <w:r w:rsidRPr="00204745">
      <w:rPr>
        <w:rFonts w:ascii="Arial Narrow" w:hAnsi="Arial Narrow"/>
        <w:szCs w:val="20"/>
      </w:rPr>
      <w:fldChar w:fldCharType="begin"/>
    </w:r>
    <w:r w:rsidRPr="00204745">
      <w:rPr>
        <w:rFonts w:ascii="Arial Narrow" w:hAnsi="Arial Narrow"/>
        <w:szCs w:val="20"/>
      </w:rPr>
      <w:instrText xml:space="preserve"> PAGE   \* MERGEFORMAT </w:instrText>
    </w:r>
    <w:r w:rsidRPr="00204745">
      <w:rPr>
        <w:rFonts w:ascii="Arial Narrow" w:hAnsi="Arial Narrow"/>
        <w:szCs w:val="20"/>
      </w:rPr>
      <w:fldChar w:fldCharType="separate"/>
    </w:r>
    <w:r w:rsidRPr="00204745">
      <w:rPr>
        <w:rFonts w:ascii="Arial Narrow" w:hAnsi="Arial Narrow"/>
        <w:szCs w:val="20"/>
      </w:rPr>
      <w:t>ii</w:t>
    </w:r>
    <w:r w:rsidRPr="00204745">
      <w:rPr>
        <w:rFonts w:ascii="Arial Narrow" w:hAnsi="Arial Narrow"/>
        <w:szCs w:val="20"/>
      </w:rPr>
      <w:fldChar w:fldCharType="end"/>
    </w:r>
    <w:r w:rsidRPr="00204745">
      <w:rPr>
        <w:rFonts w:ascii="Arial Narrow" w:hAnsi="Arial Narrow"/>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i/>
        <w:sz w:val="20"/>
        <w:szCs w:val="20"/>
      </w:rPr>
      <w:id w:val="-461507916"/>
      <w:docPartObj>
        <w:docPartGallery w:val="Page Numbers (Bottom of Page)"/>
        <w:docPartUnique/>
      </w:docPartObj>
    </w:sdtPr>
    <w:sdtEndPr>
      <w:rPr>
        <w:noProof/>
      </w:rPr>
    </w:sdtEndPr>
    <w:sdtContent>
      <w:p w14:paraId="6DAF4BD8" w14:textId="77777777" w:rsidR="000A5AC5" w:rsidRPr="00A12CE1" w:rsidRDefault="000A5AC5" w:rsidP="00A26FD7">
        <w:pPr>
          <w:pBdr>
            <w:top w:val="single" w:sz="4" w:space="0" w:color="auto"/>
          </w:pBdr>
          <w:tabs>
            <w:tab w:val="right" w:pos="9907"/>
          </w:tabs>
          <w:spacing w:before="120"/>
          <w:rPr>
            <w:rFonts w:ascii="Arial Narrow" w:eastAsia="SimSun" w:hAnsi="Arial Narrow" w:cs="Calibri"/>
            <w:szCs w:val="18"/>
          </w:rPr>
        </w:pPr>
        <w:r>
          <w:rPr>
            <w:rFonts w:ascii="Arial Narrow" w:eastAsia="SimSun" w:hAnsi="Arial Narrow" w:cs="Calibri"/>
            <w:szCs w:val="18"/>
          </w:rPr>
          <w:t>April 15,</w:t>
        </w:r>
        <w:r w:rsidRPr="00A12CE1">
          <w:rPr>
            <w:rFonts w:ascii="Arial Narrow" w:eastAsia="SimSun" w:hAnsi="Arial Narrow" w:cs="Calibri"/>
            <w:szCs w:val="18"/>
          </w:rPr>
          <w:t xml:space="preserve"> 2022</w:t>
        </w:r>
        <w:r w:rsidRPr="00A12CE1">
          <w:rPr>
            <w:rFonts w:ascii="Arial Narrow" w:eastAsia="SimSun" w:hAnsi="Arial Narrow" w:cs="Calibri"/>
            <w:szCs w:val="18"/>
          </w:rPr>
          <w:ptab w:relativeTo="margin" w:alignment="right" w:leader="none"/>
        </w:r>
        <w:r>
          <w:rPr>
            <w:rFonts w:ascii="Arial Narrow" w:eastAsia="SimSun" w:hAnsi="Arial Narrow" w:cs="Calibri"/>
            <w:szCs w:val="18"/>
          </w:rPr>
          <w:t>California Spanish Assessment Revised Test Blueprint</w:t>
        </w:r>
      </w:p>
      <w:p w14:paraId="78FD84A4" w14:textId="77777777" w:rsidR="000A5AC5" w:rsidRPr="006234AC" w:rsidRDefault="000A5AC5" w:rsidP="00A26FD7">
        <w:pPr>
          <w:pBdr>
            <w:top w:val="single" w:sz="4" w:space="0" w:color="auto"/>
          </w:pBdr>
          <w:tabs>
            <w:tab w:val="right" w:pos="13500"/>
          </w:tabs>
          <w:jc w:val="center"/>
          <w:rPr>
            <w:rFonts w:eastAsia="SimSun"/>
            <w:i/>
            <w:sz w:val="20"/>
            <w:szCs w:val="20"/>
          </w:rPr>
        </w:pPr>
        <w:r w:rsidRPr="00A12CE1">
          <w:rPr>
            <w:rFonts w:ascii="Arial Narrow" w:eastAsia="SimSun" w:hAnsi="Arial Narrow" w:cs="Arial"/>
            <w:szCs w:val="18"/>
          </w:rPr>
          <w:t xml:space="preserve">Page </w:t>
        </w:r>
        <w:r w:rsidRPr="00A12CE1">
          <w:rPr>
            <w:rFonts w:ascii="Arial Narrow" w:eastAsia="SimSun" w:hAnsi="Arial Narrow" w:cs="Calibri"/>
          </w:rPr>
          <w:fldChar w:fldCharType="begin"/>
        </w:r>
        <w:r w:rsidRPr="00A12CE1">
          <w:rPr>
            <w:rFonts w:ascii="Arial Narrow" w:eastAsia="SimSun" w:hAnsi="Arial Narrow" w:cs="Calibri"/>
          </w:rPr>
          <w:instrText xml:space="preserve"> PAGE   \* MERGEFORMAT </w:instrText>
        </w:r>
        <w:r w:rsidRPr="00A12CE1">
          <w:rPr>
            <w:rFonts w:ascii="Arial Narrow" w:eastAsia="SimSun" w:hAnsi="Arial Narrow" w:cs="Calibri"/>
          </w:rPr>
          <w:fldChar w:fldCharType="separate"/>
        </w:r>
        <w:r>
          <w:rPr>
            <w:rFonts w:ascii="Arial Narrow" w:eastAsia="SimSun" w:hAnsi="Arial Narrow" w:cs="Calibri"/>
          </w:rPr>
          <w:t>2</w:t>
        </w:r>
        <w:r w:rsidRPr="00A12CE1">
          <w:rPr>
            <w:rFonts w:ascii="Arial Narrow" w:eastAsia="SimSun" w:hAnsi="Arial Narrow" w:cs="Calibri"/>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F8F7" w14:textId="77777777" w:rsidR="000A5AC5" w:rsidRPr="00204745" w:rsidRDefault="000A5AC5" w:rsidP="00A26FD7">
    <w:pPr>
      <w:tabs>
        <w:tab w:val="left" w:pos="8100"/>
        <w:tab w:val="left" w:pos="11520"/>
      </w:tabs>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4</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Pr>
        <w:rFonts w:ascii="Arial Narrow" w:hAnsi="Arial Narrow"/>
        <w:szCs w:val="20"/>
      </w:rPr>
      <w:tab/>
      <w:t>April 15</w:t>
    </w:r>
    <w:r w:rsidRPr="00BA62A6">
      <w:rPr>
        <w:rFonts w:ascii="Arial Narrow" w:hAnsi="Arial Narrow"/>
        <w:szCs w:val="20"/>
      </w:rPr>
      <w:t>, 202</w:t>
    </w:r>
    <w:r>
      <w:rPr>
        <w:rFonts w:ascii="Arial Narrow" w:hAnsi="Arial Narrow"/>
        <w:szCs w:val="20"/>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FA67" w14:textId="77777777" w:rsidR="000A5AC5" w:rsidRPr="00BA62A6" w:rsidRDefault="000A5AC5" w:rsidP="00A26FD7">
    <w:pPr>
      <w:tabs>
        <w:tab w:val="right" w:pos="990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1</w:t>
    </w:r>
    <w:r w:rsidRPr="00BA62A6">
      <w:rPr>
        <w:rFonts w:ascii="Arial Narrow" w:hAnsi="Arial Narrow"/>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BAEB" w14:textId="77777777" w:rsidR="00CA2D6E" w:rsidRDefault="00CA2D6E" w:rsidP="00E02950">
      <w:r>
        <w:separator/>
      </w:r>
    </w:p>
  </w:footnote>
  <w:footnote w:type="continuationSeparator" w:id="0">
    <w:p w14:paraId="4C4EEF7E" w14:textId="77777777" w:rsidR="00CA2D6E" w:rsidRDefault="00CA2D6E" w:rsidP="00E02950">
      <w:r>
        <w:continuationSeparator/>
      </w:r>
    </w:p>
  </w:footnote>
  <w:footnote w:type="continuationNotice" w:id="1">
    <w:p w14:paraId="2DFC41A6" w14:textId="77777777" w:rsidR="00CA2D6E" w:rsidRDefault="00CA2D6E"/>
  </w:footnote>
  <w:footnote w:id="2">
    <w:p w14:paraId="28F6777E" w14:textId="77777777" w:rsidR="000A5AC5" w:rsidRPr="007A3842" w:rsidRDefault="000A5AC5" w:rsidP="00F67F0E">
      <w:pPr>
        <w:rPr>
          <w:rStyle w:val="FootnoteTextChar"/>
        </w:rPr>
      </w:pPr>
      <w:r w:rsidRPr="003E75AC">
        <w:rPr>
          <w:rStyle w:val="FootnoteReference"/>
          <w:rFonts w:cs="Arial"/>
        </w:rPr>
        <w:footnoteRef/>
      </w:r>
      <w:r w:rsidRPr="00042C4A">
        <w:rPr>
          <w:rFonts w:cs="Arial"/>
          <w:sz w:val="20"/>
          <w:szCs w:val="20"/>
        </w:rPr>
        <w:t xml:space="preserve"> </w:t>
      </w:r>
      <w:r w:rsidRPr="007A3842">
        <w:rPr>
          <w:rStyle w:val="FootnoteTextChar"/>
        </w:rPr>
        <w:t>California Department of Education, DataQuest, Language Census Data for 2012–13</w:t>
      </w:r>
    </w:p>
  </w:footnote>
  <w:footnote w:id="3">
    <w:p w14:paraId="1252F80A" w14:textId="77777777" w:rsidR="000A5AC5" w:rsidRPr="003E75AC" w:rsidRDefault="000A5AC5" w:rsidP="00F67F0E">
      <w:pPr>
        <w:pStyle w:val="FootnoteText"/>
        <w:rPr>
          <w:szCs w:val="24"/>
        </w:rPr>
      </w:pPr>
      <w:r w:rsidRPr="003E75AC">
        <w:rPr>
          <w:rStyle w:val="FootnoteReference"/>
          <w:rFonts w:cs="Arial"/>
          <w:szCs w:val="24"/>
        </w:rPr>
        <w:footnoteRef/>
      </w:r>
      <w:r w:rsidRPr="00042C4A">
        <w:rPr>
          <w:rFonts w:cs="Arial"/>
          <w:sz w:val="20"/>
        </w:rPr>
        <w:t xml:space="preserve"> </w:t>
      </w:r>
      <w:r w:rsidRPr="003E75AC">
        <w:rPr>
          <w:rFonts w:cs="Arial"/>
          <w:szCs w:val="24"/>
        </w:rPr>
        <w:t>EDFacts/California Consolidated State Performance Report, 2012–13 and 2013–14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EBA7" w14:textId="635D8C77" w:rsidR="000A5AC5" w:rsidRDefault="000A5AC5" w:rsidP="00E02950">
    <w:pPr>
      <w:pStyle w:val="Header"/>
      <w:jc w:val="right"/>
    </w:pPr>
    <w:r>
      <w:t>m</w:t>
    </w:r>
    <w:r w:rsidRPr="00E02950">
      <w:t>emo-imab-adad-oct22item01</w:t>
    </w:r>
  </w:p>
  <w:sdt>
    <w:sdtPr>
      <w:id w:val="98381352"/>
      <w:docPartObj>
        <w:docPartGallery w:val="Page Numbers (Top of Page)"/>
        <w:docPartUnique/>
      </w:docPartObj>
    </w:sdtPr>
    <w:sdtEndPr/>
    <w:sdtContent>
      <w:p w14:paraId="3DA7C196" w14:textId="585EF6EA" w:rsidR="000A5AC5" w:rsidRPr="00E02950" w:rsidRDefault="000A5AC5" w:rsidP="00E02950">
        <w:pPr>
          <w:pStyle w:val="Header"/>
          <w:spacing w:after="360"/>
          <w:jc w:val="right"/>
        </w:pPr>
        <w:r w:rsidRPr="00E02950">
          <w:t xml:space="preserve">Page </w:t>
        </w:r>
        <w:r w:rsidRPr="00E02950">
          <w:rPr>
            <w:bCs/>
          </w:rPr>
          <w:fldChar w:fldCharType="begin"/>
        </w:r>
        <w:r w:rsidRPr="00E02950">
          <w:rPr>
            <w:bCs/>
          </w:rPr>
          <w:instrText xml:space="preserve"> PAGE </w:instrText>
        </w:r>
        <w:r w:rsidRPr="00E02950">
          <w:rPr>
            <w:bCs/>
          </w:rPr>
          <w:fldChar w:fldCharType="separate"/>
        </w:r>
        <w:r w:rsidRPr="00E02950">
          <w:rPr>
            <w:bCs/>
            <w:noProof/>
          </w:rPr>
          <w:t>2</w:t>
        </w:r>
        <w:r w:rsidRPr="00E02950">
          <w:rPr>
            <w:bCs/>
          </w:rPr>
          <w:fldChar w:fldCharType="end"/>
        </w:r>
        <w:r w:rsidRPr="00E02950">
          <w:t xml:space="preserve"> of </w:t>
        </w:r>
        <w:r>
          <w:rPr>
            <w:bCs/>
          </w:rPr>
          <w:t>3</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0D63" w14:textId="77777777" w:rsidR="000A5AC5" w:rsidRPr="000222A4"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Introduction to the Revised Test Blueprint for the California Spanish Assessment</w:t>
    </w:r>
    <w:r w:rsidRPr="00A12CE1">
      <w:rPr>
        <w:rFonts w:ascii="Arial Narrow" w:eastAsia="SimSun" w:hAnsi="Arial Narrow" w:cs="Calibri"/>
        <w:noProof/>
      </w:rPr>
      <w:fldChar w:fldCharType="end"/>
    </w:r>
    <w:r w:rsidRPr="00A12CE1">
      <w:rPr>
        <w:rFonts w:ascii="Arial Narrow" w:eastAsia="SimSun" w:hAnsi="Arial Narrow" w:cs="Calibri"/>
        <w:noProof/>
      </w:rPr>
      <w:t xml:space="preserve"> </w:t>
    </w:r>
    <w:r>
      <w:rPr>
        <w:rFonts w:ascii="Arial Narrow" w:eastAsia="SimSun" w:hAnsi="Arial Narrow" w:cs="Calibri"/>
        <w:noProof/>
      </w:rPr>
      <w:tab/>
    </w:r>
    <w:r w:rsidRPr="004C60B5">
      <w:rPr>
        <w:noProof/>
      </w:rPr>
      <w:drawing>
        <wp:inline distT="0" distB="0" distL="0" distR="0" wp14:anchorId="1B1002DC" wp14:editId="504A7296">
          <wp:extent cx="896112" cy="438912"/>
          <wp:effectExtent l="0" t="0" r="0" b="0"/>
          <wp:docPr id="7" name="Picture 7"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0A48" w14:textId="77777777" w:rsidR="000A5AC5" w:rsidRPr="00A12CE1"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Revised Blueprint for the CSA</w:t>
    </w:r>
    <w:r w:rsidRPr="00A12CE1">
      <w:rPr>
        <w:rFonts w:ascii="Arial Narrow" w:eastAsia="SimSun" w:hAnsi="Arial Narrow" w:cs="Calibri"/>
        <w:noProof/>
      </w:rPr>
      <w:fldChar w:fldCharType="end"/>
    </w:r>
    <w:r>
      <w:rPr>
        <w:rFonts w:ascii="Arial Narrow" w:eastAsia="SimSun" w:hAnsi="Arial Narrow" w:cs="Calibri"/>
        <w:noProof/>
      </w:rPr>
      <w:tab/>
    </w:r>
    <w:r w:rsidRPr="004C60B5">
      <w:rPr>
        <w:noProof/>
      </w:rPr>
      <w:drawing>
        <wp:inline distT="0" distB="0" distL="0" distR="0" wp14:anchorId="41EB650B" wp14:editId="7E9034F4">
          <wp:extent cx="896112" cy="438912"/>
          <wp:effectExtent l="0" t="0" r="0" b="0"/>
          <wp:docPr id="11" name="Picture 1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5441" w14:textId="77777777" w:rsidR="000A5AC5" w:rsidRPr="00C01C81" w:rsidRDefault="000A5AC5" w:rsidP="00A26FD7">
    <w:pPr>
      <w:tabs>
        <w:tab w:val="right" w:pos="9900"/>
      </w:tabs>
      <w:spacing w:after="240"/>
    </w:pPr>
    <w:r w:rsidRPr="00225EA0">
      <w:rPr>
        <w:rFonts w:ascii="Arial Narrow" w:hAnsi="Arial Narrow" w:cs="Calibri"/>
        <w:noProof/>
      </w:rP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0118" w14:textId="77777777" w:rsidR="000A5AC5" w:rsidRDefault="000A5AC5" w:rsidP="00E02950">
    <w:pPr>
      <w:pStyle w:val="Header"/>
      <w:jc w:val="right"/>
    </w:pPr>
    <w:r>
      <w:t>m</w:t>
    </w:r>
    <w:r w:rsidRPr="00E02950">
      <w:t>emo-imab-adad-oct22item01</w:t>
    </w:r>
  </w:p>
  <w:p w14:paraId="32B1BC61" w14:textId="77777777" w:rsidR="000A5AC5" w:rsidRPr="00E02950" w:rsidRDefault="000A5AC5" w:rsidP="00E02950">
    <w:pPr>
      <w:pStyle w:val="Header"/>
      <w:jc w:val="right"/>
    </w:pPr>
    <w:r>
      <w:t>Attachment 1</w:t>
    </w:r>
  </w:p>
  <w:sdt>
    <w:sdtPr>
      <w:id w:val="1529596299"/>
      <w:docPartObj>
        <w:docPartGallery w:val="Page Numbers (Top of Page)"/>
        <w:docPartUnique/>
      </w:docPartObj>
    </w:sdtPr>
    <w:sdtEndPr/>
    <w:sdtContent>
      <w:p w14:paraId="679493BA" w14:textId="2BBCCE4B" w:rsidR="000A5AC5" w:rsidRPr="00E02950" w:rsidRDefault="000A5AC5" w:rsidP="00E02950">
        <w:pPr>
          <w:pStyle w:val="Header"/>
          <w:spacing w:after="360"/>
          <w:jc w:val="right"/>
        </w:pPr>
        <w:r w:rsidRPr="00E02950">
          <w:t xml:space="preserve">Page </w:t>
        </w:r>
        <w:r w:rsidRPr="00E02950">
          <w:rPr>
            <w:bCs/>
          </w:rPr>
          <w:fldChar w:fldCharType="begin"/>
        </w:r>
        <w:r w:rsidRPr="00E02950">
          <w:rPr>
            <w:bCs/>
          </w:rPr>
          <w:instrText xml:space="preserve"> PAGE </w:instrText>
        </w:r>
        <w:r w:rsidRPr="00E02950">
          <w:rPr>
            <w:bCs/>
          </w:rPr>
          <w:fldChar w:fldCharType="separate"/>
        </w:r>
        <w:r w:rsidRPr="00E02950">
          <w:rPr>
            <w:bCs/>
            <w:noProof/>
          </w:rPr>
          <w:t>2</w:t>
        </w:r>
        <w:r w:rsidRPr="00E02950">
          <w:rPr>
            <w:bCs/>
          </w:rPr>
          <w:fldChar w:fldCharType="end"/>
        </w:r>
        <w:r w:rsidRPr="00E02950">
          <w:t xml:space="preserve"> of </w:t>
        </w:r>
        <w:r>
          <w:rPr>
            <w:bCs/>
          </w:rPr>
          <w:t>11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A030" w14:textId="40CD6451" w:rsidR="000A5AC5" w:rsidRDefault="000A5AC5" w:rsidP="00971FC3">
    <w:pPr>
      <w:pStyle w:val="Header"/>
      <w:jc w:val="right"/>
    </w:pPr>
    <w:r>
      <w:t>memo-imab-adad-oct22item01</w:t>
    </w:r>
  </w:p>
  <w:p w14:paraId="3F193D26" w14:textId="0A5EC188" w:rsidR="000A5AC5" w:rsidRDefault="000A5AC5" w:rsidP="00971FC3">
    <w:pPr>
      <w:pStyle w:val="Header"/>
      <w:jc w:val="right"/>
    </w:pPr>
    <w:r>
      <w:t>Attachment 1</w:t>
    </w:r>
  </w:p>
  <w:p w14:paraId="60C9C76B" w14:textId="3E661EE2" w:rsidR="000A5AC5" w:rsidRPr="00971FC3" w:rsidRDefault="000A5AC5" w:rsidP="00971FC3">
    <w:pPr>
      <w:pStyle w:val="Header"/>
      <w:jc w:val="right"/>
    </w:pPr>
    <w:r w:rsidRPr="00971FC3">
      <w:t xml:space="preserve">Page </w:t>
    </w:r>
    <w:r w:rsidRPr="00971FC3">
      <w:rPr>
        <w:bCs/>
      </w:rPr>
      <w:fldChar w:fldCharType="begin"/>
    </w:r>
    <w:r w:rsidRPr="00971FC3">
      <w:rPr>
        <w:bCs/>
      </w:rPr>
      <w:instrText xml:space="preserve"> PAGE </w:instrText>
    </w:r>
    <w:r w:rsidRPr="00971FC3">
      <w:rPr>
        <w:bCs/>
      </w:rPr>
      <w:fldChar w:fldCharType="separate"/>
    </w:r>
    <w:r w:rsidRPr="00971FC3">
      <w:rPr>
        <w:bCs/>
        <w:noProof/>
      </w:rPr>
      <w:t>2</w:t>
    </w:r>
    <w:r w:rsidRPr="00971FC3">
      <w:rPr>
        <w:bCs/>
      </w:rPr>
      <w:fldChar w:fldCharType="end"/>
    </w:r>
    <w:r w:rsidRPr="00971FC3">
      <w:t xml:space="preserve"> of </w:t>
    </w:r>
    <w:r w:rsidRPr="00971FC3">
      <w:rPr>
        <w:bCs/>
      </w:rPr>
      <w:fldChar w:fldCharType="begin"/>
    </w:r>
    <w:r w:rsidRPr="00971FC3">
      <w:rPr>
        <w:bCs/>
      </w:rPr>
      <w:instrText xml:space="preserve"> NUMPAGES  </w:instrText>
    </w:r>
    <w:r w:rsidRPr="00971FC3">
      <w:rPr>
        <w:bCs/>
      </w:rPr>
      <w:fldChar w:fldCharType="separate"/>
    </w:r>
    <w:r w:rsidRPr="00971FC3">
      <w:rPr>
        <w:bCs/>
        <w:noProof/>
      </w:rPr>
      <w:t>2</w:t>
    </w:r>
    <w:r w:rsidRPr="00971FC3">
      <w:rPr>
        <w:bCs/>
      </w:rPr>
      <w:fldChar w:fldCharType="end"/>
    </w:r>
  </w:p>
  <w:p w14:paraId="31CED318" w14:textId="77777777" w:rsidR="000A5AC5" w:rsidRPr="002A3899" w:rsidRDefault="000A5AC5" w:rsidP="00A26FD7">
    <w:pPr>
      <w:tabs>
        <w:tab w:val="right" w:pos="9360"/>
      </w:tabs>
      <w:rPr>
        <w:rFonts w:ascii="Arial Narrow" w:hAnsi="Arial Narrow"/>
        <w:color w:val="000000" w:themeColor="text1"/>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85F5" w14:textId="77777777" w:rsidR="000A5AC5" w:rsidRDefault="000A5AC5" w:rsidP="00A26FD7">
    <w:pPr>
      <w:pStyle w:val="Header"/>
    </w:pPr>
    <w:r w:rsidRPr="00225EA0">
      <w:rPr>
        <w:noProof/>
      </w:rPr>
      <w:fldChar w:fldCharType="begin"/>
    </w:r>
    <w:r w:rsidRPr="00225EA0">
      <w:rPr>
        <w:noProof/>
      </w:rPr>
      <w:instrText>STYLEREF  "Heading 2"  \* MERGEFORMAT</w:instrText>
    </w:r>
    <w:r w:rsidRPr="00225EA0">
      <w:rPr>
        <w:noProof/>
      </w:rPr>
      <w:fldChar w:fldCharType="separate"/>
    </w:r>
    <w:r>
      <w:rPr>
        <w:noProof/>
      </w:rPr>
      <w:t>Appendix A: High-Level Test Development Timeline</w:t>
    </w:r>
    <w:r w:rsidRPr="00225EA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E736" w14:textId="62242873" w:rsidR="000A5AC5" w:rsidRDefault="000A5AC5" w:rsidP="00A26FD7">
    <w:pPr>
      <w:pStyle w:val="Header"/>
      <w:jc w:val="right"/>
    </w:pPr>
    <w:r w:rsidRPr="00225EA0">
      <w:rPr>
        <w:noProof/>
      </w:rPr>
      <w:fldChar w:fldCharType="begin"/>
    </w:r>
    <w:r w:rsidRPr="00225EA0">
      <w:rPr>
        <w:noProof/>
      </w:rPr>
      <w:instrText>STYLEREF  "Heading 2"  \* MERGEFORMAT</w:instrText>
    </w:r>
    <w:r w:rsidRPr="00225EA0">
      <w:rPr>
        <w:noProof/>
      </w:rPr>
      <w:fldChar w:fldCharType="separate"/>
    </w:r>
    <w:r>
      <w:rPr>
        <w:noProof/>
      </w:rPr>
      <w:t>Appendix B: References</w:t>
    </w:r>
    <w:r w:rsidRPr="00225EA0">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E5AB" w14:textId="77777777" w:rsidR="000A5AC5" w:rsidRDefault="000A5AC5">
    <w:pPr>
      <w:pStyle w:val="Header"/>
    </w:pPr>
    <w:r>
      <w:t>CAASPP System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289010"/>
      <w:docPartObj>
        <w:docPartGallery w:val="Page Numbers (Top of Page)"/>
        <w:docPartUnique/>
      </w:docPartObj>
    </w:sdtPr>
    <w:sdtEndPr/>
    <w:sdtContent>
      <w:p w14:paraId="792CCB1A" w14:textId="458E2801" w:rsidR="000A5AC5" w:rsidRDefault="000A5AC5" w:rsidP="00507D10">
        <w:pPr>
          <w:pStyle w:val="Header"/>
          <w:jc w:val="right"/>
        </w:pPr>
        <w:r>
          <w:t>memo-imab-adad-oct22item01</w:t>
        </w:r>
      </w:p>
      <w:p w14:paraId="55D85916" w14:textId="471B2D6F" w:rsidR="000A5AC5" w:rsidRDefault="000A5AC5" w:rsidP="00507D10">
        <w:pPr>
          <w:pStyle w:val="Header"/>
          <w:jc w:val="right"/>
        </w:pPr>
        <w:r>
          <w:t>Attachment 2</w:t>
        </w:r>
      </w:p>
      <w:p w14:paraId="0F2A0326" w14:textId="0172DBCA" w:rsidR="000A5AC5" w:rsidRPr="00507D10" w:rsidRDefault="000A5AC5" w:rsidP="00507D10">
        <w:pPr>
          <w:pStyle w:val="Header"/>
          <w:spacing w:after="360"/>
          <w:jc w:val="right"/>
        </w:pPr>
        <w:r w:rsidRPr="00507D10">
          <w:t xml:space="preserve">Page </w:t>
        </w:r>
        <w:r w:rsidRPr="00507D10">
          <w:rPr>
            <w:bCs/>
          </w:rPr>
          <w:fldChar w:fldCharType="begin"/>
        </w:r>
        <w:r w:rsidRPr="00507D10">
          <w:rPr>
            <w:bCs/>
          </w:rPr>
          <w:instrText xml:space="preserve"> PAGE </w:instrText>
        </w:r>
        <w:r w:rsidRPr="00507D10">
          <w:rPr>
            <w:bCs/>
          </w:rPr>
          <w:fldChar w:fldCharType="separate"/>
        </w:r>
        <w:r w:rsidRPr="00507D10">
          <w:rPr>
            <w:bCs/>
            <w:noProof/>
          </w:rPr>
          <w:t>2</w:t>
        </w:r>
        <w:r w:rsidRPr="00507D10">
          <w:rPr>
            <w:bCs/>
          </w:rPr>
          <w:fldChar w:fldCharType="end"/>
        </w:r>
        <w:r w:rsidRPr="00507D10">
          <w:t xml:space="preserve"> of </w:t>
        </w:r>
        <w:r>
          <w:rPr>
            <w:bCs/>
          </w:rPr>
          <w:t>12</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074" w14:textId="3F6D65FA" w:rsidR="000A5AC5" w:rsidRDefault="000A5AC5" w:rsidP="00A26FD7">
    <w:pPr>
      <w:pStyle w:val="Header"/>
      <w:jc w:val="right"/>
    </w:pPr>
    <w:r w:rsidRPr="00225EA0">
      <w:rPr>
        <w:noProof/>
      </w:rPr>
      <w:fldChar w:fldCharType="begin"/>
    </w:r>
    <w:r w:rsidRPr="00225EA0">
      <w:rPr>
        <w:noProof/>
      </w:rPr>
      <w:instrText>STYLEREF  "Heading 2"  \* MERGEFORMAT</w:instrText>
    </w:r>
    <w:r w:rsidRPr="00225EA0">
      <w:rPr>
        <w:noProof/>
      </w:rPr>
      <w:fldChar w:fldCharType="separate"/>
    </w:r>
    <w:r>
      <w:rPr>
        <w:noProof/>
      </w:rPr>
      <w:t>Appendix B: References</w:t>
    </w:r>
    <w:r w:rsidRPr="00225EA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F4BA1378"/>
    <w:lvl w:ilvl="0" w:tplc="E45AD79E">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F942DC"/>
    <w:multiLevelType w:val="multilevel"/>
    <w:tmpl w:val="94EA3EBC"/>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sz w:val="28"/>
        <w:szCs w:val="28"/>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4F65"/>
    <w:multiLevelType w:val="hybridMultilevel"/>
    <w:tmpl w:val="3D30BC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A4D18"/>
    <w:multiLevelType w:val="hybridMultilevel"/>
    <w:tmpl w:val="A08CB0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C7F2FBE"/>
    <w:multiLevelType w:val="hybridMultilevel"/>
    <w:tmpl w:val="919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E0364"/>
    <w:multiLevelType w:val="hybridMultilevel"/>
    <w:tmpl w:val="69F07C04"/>
    <w:lvl w:ilvl="0" w:tplc="111818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4"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5" w15:restartNumberingAfterBreak="0">
    <w:nsid w:val="4847170C"/>
    <w:multiLevelType w:val="hybridMultilevel"/>
    <w:tmpl w:val="AA389E36"/>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0"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77C52"/>
    <w:multiLevelType w:val="hybridMultilevel"/>
    <w:tmpl w:val="37144D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E866F5"/>
    <w:multiLevelType w:val="hybridMultilevel"/>
    <w:tmpl w:val="49940F3C"/>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7"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22688F"/>
    <w:multiLevelType w:val="hybridMultilevel"/>
    <w:tmpl w:val="D436D67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D2855"/>
    <w:multiLevelType w:val="hybridMultilevel"/>
    <w:tmpl w:val="FA787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8"/>
  </w:num>
  <w:num w:numId="2">
    <w:abstractNumId w:val="32"/>
  </w:num>
  <w:num w:numId="3">
    <w:abstractNumId w:val="29"/>
  </w:num>
  <w:num w:numId="4">
    <w:abstractNumId w:val="24"/>
  </w:num>
  <w:num w:numId="5">
    <w:abstractNumId w:val="40"/>
  </w:num>
  <w:num w:numId="6">
    <w:abstractNumId w:val="13"/>
  </w:num>
  <w:num w:numId="7">
    <w:abstractNumId w:val="3"/>
  </w:num>
  <w:num w:numId="8">
    <w:abstractNumId w:val="19"/>
  </w:num>
  <w:num w:numId="9">
    <w:abstractNumId w:val="22"/>
  </w:num>
  <w:num w:numId="10">
    <w:abstractNumId w:val="30"/>
  </w:num>
  <w:num w:numId="11">
    <w:abstractNumId w:val="4"/>
  </w:num>
  <w:num w:numId="12">
    <w:abstractNumId w:val="26"/>
  </w:num>
  <w:num w:numId="13">
    <w:abstractNumId w:val="10"/>
  </w:num>
  <w:num w:numId="14">
    <w:abstractNumId w:val="34"/>
  </w:num>
  <w:num w:numId="15">
    <w:abstractNumId w:val="15"/>
  </w:num>
  <w:num w:numId="16">
    <w:abstractNumId w:val="37"/>
  </w:num>
  <w:num w:numId="17">
    <w:abstractNumId w:val="7"/>
  </w:num>
  <w:num w:numId="18">
    <w:abstractNumId w:val="5"/>
  </w:num>
  <w:num w:numId="19">
    <w:abstractNumId w:val="11"/>
  </w:num>
  <w:num w:numId="20">
    <w:abstractNumId w:val="2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35"/>
  </w:num>
  <w:num w:numId="25">
    <w:abstractNumId w:val="28"/>
  </w:num>
  <w:num w:numId="26">
    <w:abstractNumId w:val="25"/>
  </w:num>
  <w:num w:numId="27">
    <w:abstractNumId w:val="23"/>
  </w:num>
  <w:num w:numId="28">
    <w:abstractNumId w:val="6"/>
  </w:num>
  <w:num w:numId="29">
    <w:abstractNumId w:val="2"/>
  </w:num>
  <w:num w:numId="30">
    <w:abstractNumId w:val="33"/>
  </w:num>
  <w:num w:numId="31">
    <w:abstractNumId w:val="3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12"/>
  </w:num>
  <w:num w:numId="36">
    <w:abstractNumId w:val="27"/>
  </w:num>
  <w:num w:numId="37">
    <w:abstractNumId w:val="16"/>
  </w:num>
  <w:num w:numId="38">
    <w:abstractNumId w:val="38"/>
  </w:num>
  <w:num w:numId="39">
    <w:abstractNumId w:val="9"/>
  </w:num>
  <w:num w:numId="40">
    <w:abstractNumId w:val="41"/>
  </w:num>
  <w:num w:numId="41">
    <w:abstractNumId w:val="31"/>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1E3E"/>
    <w:rsid w:val="00022A9C"/>
    <w:rsid w:val="0003134B"/>
    <w:rsid w:val="00032B3D"/>
    <w:rsid w:val="00053B2A"/>
    <w:rsid w:val="00055ED6"/>
    <w:rsid w:val="00056A1C"/>
    <w:rsid w:val="00057A96"/>
    <w:rsid w:val="000748E9"/>
    <w:rsid w:val="00077927"/>
    <w:rsid w:val="0009030E"/>
    <w:rsid w:val="000922D3"/>
    <w:rsid w:val="000A5AC5"/>
    <w:rsid w:val="000C139F"/>
    <w:rsid w:val="000D7786"/>
    <w:rsid w:val="000F07B0"/>
    <w:rsid w:val="00127059"/>
    <w:rsid w:val="0014138A"/>
    <w:rsid w:val="00155A2D"/>
    <w:rsid w:val="0016173B"/>
    <w:rsid w:val="001648E9"/>
    <w:rsid w:val="00184DEF"/>
    <w:rsid w:val="0018688C"/>
    <w:rsid w:val="0019600D"/>
    <w:rsid w:val="001C2319"/>
    <w:rsid w:val="001D4A5B"/>
    <w:rsid w:val="001D7699"/>
    <w:rsid w:val="001E1B86"/>
    <w:rsid w:val="001E2394"/>
    <w:rsid w:val="001F17CA"/>
    <w:rsid w:val="001F6AEE"/>
    <w:rsid w:val="00202A80"/>
    <w:rsid w:val="002144F0"/>
    <w:rsid w:val="002408E4"/>
    <w:rsid w:val="002442D5"/>
    <w:rsid w:val="002642FE"/>
    <w:rsid w:val="0027009B"/>
    <w:rsid w:val="002916BA"/>
    <w:rsid w:val="0029286A"/>
    <w:rsid w:val="002F3DC9"/>
    <w:rsid w:val="00301957"/>
    <w:rsid w:val="00314198"/>
    <w:rsid w:val="00317214"/>
    <w:rsid w:val="00321D49"/>
    <w:rsid w:val="00322C00"/>
    <w:rsid w:val="00325EAA"/>
    <w:rsid w:val="0033616F"/>
    <w:rsid w:val="003562E2"/>
    <w:rsid w:val="00364C1F"/>
    <w:rsid w:val="0038158F"/>
    <w:rsid w:val="003B30E9"/>
    <w:rsid w:val="003B5280"/>
    <w:rsid w:val="003D62BD"/>
    <w:rsid w:val="003E0A4B"/>
    <w:rsid w:val="003E3B94"/>
    <w:rsid w:val="004239F0"/>
    <w:rsid w:val="004328C2"/>
    <w:rsid w:val="00453EE2"/>
    <w:rsid w:val="004566EE"/>
    <w:rsid w:val="00473965"/>
    <w:rsid w:val="00474A2F"/>
    <w:rsid w:val="0049594E"/>
    <w:rsid w:val="00497518"/>
    <w:rsid w:val="004B5727"/>
    <w:rsid w:val="004C5B02"/>
    <w:rsid w:val="004D7A81"/>
    <w:rsid w:val="004E121C"/>
    <w:rsid w:val="004E12C9"/>
    <w:rsid w:val="00507D10"/>
    <w:rsid w:val="0051479B"/>
    <w:rsid w:val="00521850"/>
    <w:rsid w:val="00534DEC"/>
    <w:rsid w:val="0054334A"/>
    <w:rsid w:val="00597CBE"/>
    <w:rsid w:val="005B1325"/>
    <w:rsid w:val="005B3380"/>
    <w:rsid w:val="005D600A"/>
    <w:rsid w:val="005F4117"/>
    <w:rsid w:val="00601812"/>
    <w:rsid w:val="00605DFB"/>
    <w:rsid w:val="00605FEC"/>
    <w:rsid w:val="006332BB"/>
    <w:rsid w:val="006400DE"/>
    <w:rsid w:val="0064784E"/>
    <w:rsid w:val="00662A35"/>
    <w:rsid w:val="00681207"/>
    <w:rsid w:val="00683FB7"/>
    <w:rsid w:val="006C5C9A"/>
    <w:rsid w:val="00712FC5"/>
    <w:rsid w:val="00747313"/>
    <w:rsid w:val="007524BF"/>
    <w:rsid w:val="00764538"/>
    <w:rsid w:val="00784E50"/>
    <w:rsid w:val="0079589D"/>
    <w:rsid w:val="007A2653"/>
    <w:rsid w:val="007A77A8"/>
    <w:rsid w:val="007E50D9"/>
    <w:rsid w:val="00806FA4"/>
    <w:rsid w:val="0080797D"/>
    <w:rsid w:val="008213F2"/>
    <w:rsid w:val="00821F47"/>
    <w:rsid w:val="008479CC"/>
    <w:rsid w:val="00850C82"/>
    <w:rsid w:val="00867A46"/>
    <w:rsid w:val="0089261F"/>
    <w:rsid w:val="008933BE"/>
    <w:rsid w:val="008B1135"/>
    <w:rsid w:val="008D2B05"/>
    <w:rsid w:val="008F6CA0"/>
    <w:rsid w:val="00914227"/>
    <w:rsid w:val="00941063"/>
    <w:rsid w:val="00953FCD"/>
    <w:rsid w:val="009606A0"/>
    <w:rsid w:val="00963290"/>
    <w:rsid w:val="00971FC3"/>
    <w:rsid w:val="00982A10"/>
    <w:rsid w:val="009876D3"/>
    <w:rsid w:val="009A4D6F"/>
    <w:rsid w:val="009A5330"/>
    <w:rsid w:val="009C5B55"/>
    <w:rsid w:val="009D79AE"/>
    <w:rsid w:val="009E17BD"/>
    <w:rsid w:val="009E2DB0"/>
    <w:rsid w:val="009F5E82"/>
    <w:rsid w:val="00A01819"/>
    <w:rsid w:val="00A11875"/>
    <w:rsid w:val="00A21BF8"/>
    <w:rsid w:val="00A26FD7"/>
    <w:rsid w:val="00A35C73"/>
    <w:rsid w:val="00A4589B"/>
    <w:rsid w:val="00A73367"/>
    <w:rsid w:val="00AB4C92"/>
    <w:rsid w:val="00AB5C40"/>
    <w:rsid w:val="00B10564"/>
    <w:rsid w:val="00B15247"/>
    <w:rsid w:val="00B17237"/>
    <w:rsid w:val="00B20E4A"/>
    <w:rsid w:val="00B54FA8"/>
    <w:rsid w:val="00B80EE7"/>
    <w:rsid w:val="00BC3667"/>
    <w:rsid w:val="00BC376B"/>
    <w:rsid w:val="00BC7F64"/>
    <w:rsid w:val="00BF3C63"/>
    <w:rsid w:val="00BF7F32"/>
    <w:rsid w:val="00C04D26"/>
    <w:rsid w:val="00C14098"/>
    <w:rsid w:val="00C1556C"/>
    <w:rsid w:val="00C365BF"/>
    <w:rsid w:val="00C420BB"/>
    <w:rsid w:val="00C61F78"/>
    <w:rsid w:val="00C73B67"/>
    <w:rsid w:val="00C83EE4"/>
    <w:rsid w:val="00C86391"/>
    <w:rsid w:val="00CA2D6E"/>
    <w:rsid w:val="00CAABEA"/>
    <w:rsid w:val="00CB2FC1"/>
    <w:rsid w:val="00CC5474"/>
    <w:rsid w:val="00CE4F97"/>
    <w:rsid w:val="00CF396C"/>
    <w:rsid w:val="00D437C6"/>
    <w:rsid w:val="00D52981"/>
    <w:rsid w:val="00D569B3"/>
    <w:rsid w:val="00D81E7D"/>
    <w:rsid w:val="00DA0B6C"/>
    <w:rsid w:val="00DA640F"/>
    <w:rsid w:val="00DC5FAA"/>
    <w:rsid w:val="00DE0A09"/>
    <w:rsid w:val="00DF2466"/>
    <w:rsid w:val="00DF7E1F"/>
    <w:rsid w:val="00E02950"/>
    <w:rsid w:val="00E20348"/>
    <w:rsid w:val="00E25039"/>
    <w:rsid w:val="00E32FDC"/>
    <w:rsid w:val="00E65C6D"/>
    <w:rsid w:val="00E720D9"/>
    <w:rsid w:val="00E80D0C"/>
    <w:rsid w:val="00E846B5"/>
    <w:rsid w:val="00EB093E"/>
    <w:rsid w:val="00EB1D13"/>
    <w:rsid w:val="00EC3FF1"/>
    <w:rsid w:val="00EF16D4"/>
    <w:rsid w:val="00F06887"/>
    <w:rsid w:val="00F079C7"/>
    <w:rsid w:val="00F3634C"/>
    <w:rsid w:val="00F37CA7"/>
    <w:rsid w:val="00F67F0E"/>
    <w:rsid w:val="00F97896"/>
    <w:rsid w:val="00FA225B"/>
    <w:rsid w:val="00FC66DE"/>
    <w:rsid w:val="00FE70D8"/>
    <w:rsid w:val="049BA43C"/>
    <w:rsid w:val="065F5D35"/>
    <w:rsid w:val="06A78637"/>
    <w:rsid w:val="072B0589"/>
    <w:rsid w:val="09E1EDF6"/>
    <w:rsid w:val="0A516298"/>
    <w:rsid w:val="0BED32F9"/>
    <w:rsid w:val="0F4EDEF9"/>
    <w:rsid w:val="100CC28E"/>
    <w:rsid w:val="16583332"/>
    <w:rsid w:val="2155B577"/>
    <w:rsid w:val="238A140F"/>
    <w:rsid w:val="255EB32B"/>
    <w:rsid w:val="270F9E95"/>
    <w:rsid w:val="28680B9E"/>
    <w:rsid w:val="2CD59B1B"/>
    <w:rsid w:val="2D3B7CC1"/>
    <w:rsid w:val="2E4A6D45"/>
    <w:rsid w:val="2F7ABE1E"/>
    <w:rsid w:val="33E8F7A9"/>
    <w:rsid w:val="3703A6C0"/>
    <w:rsid w:val="38861CEE"/>
    <w:rsid w:val="3971F25B"/>
    <w:rsid w:val="39A6A6D3"/>
    <w:rsid w:val="3A6D0A61"/>
    <w:rsid w:val="3BCE006A"/>
    <w:rsid w:val="3BDC2E1D"/>
    <w:rsid w:val="3EF6E88C"/>
    <w:rsid w:val="4213D6D7"/>
    <w:rsid w:val="42FFAC44"/>
    <w:rsid w:val="4323892E"/>
    <w:rsid w:val="462A0538"/>
    <w:rsid w:val="4634E6C0"/>
    <w:rsid w:val="4B067C7A"/>
    <w:rsid w:val="4D538BD4"/>
    <w:rsid w:val="4D9F0DAA"/>
    <w:rsid w:val="4E63A6A4"/>
    <w:rsid w:val="4F4BB178"/>
    <w:rsid w:val="4F5F3CE8"/>
    <w:rsid w:val="550FABF1"/>
    <w:rsid w:val="5628BA53"/>
    <w:rsid w:val="56CE120D"/>
    <w:rsid w:val="57AB2099"/>
    <w:rsid w:val="57CBFCFF"/>
    <w:rsid w:val="581B2412"/>
    <w:rsid w:val="5823AE12"/>
    <w:rsid w:val="58D73D66"/>
    <w:rsid w:val="5933E509"/>
    <w:rsid w:val="5A89A183"/>
    <w:rsid w:val="5C060D39"/>
    <w:rsid w:val="5EF33F3D"/>
    <w:rsid w:val="5FE3183F"/>
    <w:rsid w:val="5FEEF53F"/>
    <w:rsid w:val="60C49072"/>
    <w:rsid w:val="61E8CC37"/>
    <w:rsid w:val="6274CE0C"/>
    <w:rsid w:val="62B37D25"/>
    <w:rsid w:val="67B5630F"/>
    <w:rsid w:val="67E9E875"/>
    <w:rsid w:val="68724DF0"/>
    <w:rsid w:val="6875557B"/>
    <w:rsid w:val="696AAC05"/>
    <w:rsid w:val="6B58B385"/>
    <w:rsid w:val="6FA74C97"/>
    <w:rsid w:val="7338CA51"/>
    <w:rsid w:val="7484DD4E"/>
    <w:rsid w:val="76877CDE"/>
    <w:rsid w:val="77CDEE4F"/>
    <w:rsid w:val="7818BC36"/>
    <w:rsid w:val="7D2E0546"/>
    <w:rsid w:val="7F7A7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0D3D"/>
  <w15:chartTrackingRefBased/>
  <w15:docId w15:val="{274A6938-DE01-4C2D-B8DC-92073A98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9589D"/>
    <w:pPr>
      <w:keepNext/>
      <w:keepLines/>
      <w:spacing w:before="240" w:after="24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F67F0E"/>
    <w:pPr>
      <w:keepNext/>
      <w:spacing w:before="120" w:after="60"/>
      <w:ind w:left="360"/>
      <w:outlineLvl w:val="5"/>
    </w:pPr>
    <w:rPr>
      <w:rFonts w:eastAsia="SimSun"/>
      <w:b/>
      <w:i/>
      <w:szCs w:val="20"/>
      <w:lang w:eastAsia="zh-CN"/>
    </w:rPr>
  </w:style>
  <w:style w:type="paragraph" w:styleId="Heading7">
    <w:name w:val="heading 7"/>
    <w:basedOn w:val="Normal"/>
    <w:next w:val="Normal"/>
    <w:link w:val="Heading7Char"/>
    <w:qFormat/>
    <w:rsid w:val="00F67F0E"/>
    <w:pPr>
      <w:keepNext/>
      <w:numPr>
        <w:numId w:val="30"/>
      </w:numPr>
      <w:spacing w:before="120" w:after="60"/>
      <w:outlineLvl w:val="6"/>
    </w:pPr>
    <w:rPr>
      <w:rFonts w:eastAsia="SimSun"/>
      <w:i/>
      <w:sz w:val="20"/>
      <w:szCs w:val="20"/>
      <w:lang w:eastAsia="zh-CN"/>
    </w:rPr>
  </w:style>
  <w:style w:type="paragraph" w:styleId="Heading8">
    <w:name w:val="heading 8"/>
    <w:basedOn w:val="Normal"/>
    <w:next w:val="Normal"/>
    <w:link w:val="Heading8Char"/>
    <w:qFormat/>
    <w:rsid w:val="00F67F0E"/>
    <w:pPr>
      <w:pageBreakBefore/>
      <w:numPr>
        <w:numId w:val="31"/>
      </w:numPr>
      <w:pBdr>
        <w:top w:val="double" w:sz="4" w:space="1" w:color="auto"/>
      </w:pBdr>
      <w:spacing w:before="240" w:after="120"/>
      <w:outlineLvl w:val="7"/>
    </w:pPr>
    <w:rPr>
      <w:rFonts w:eastAsia="SimSun"/>
      <w:b/>
      <w:sz w:val="36"/>
      <w:szCs w:val="20"/>
      <w:lang w:eastAsia="zh-CN"/>
    </w:rPr>
  </w:style>
  <w:style w:type="paragraph" w:styleId="Heading9">
    <w:name w:val="heading 9"/>
    <w:basedOn w:val="Normal"/>
    <w:next w:val="Normal"/>
    <w:link w:val="Heading9Char"/>
    <w:qFormat/>
    <w:rsid w:val="00F67F0E"/>
    <w:pPr>
      <w:spacing w:before="240" w:after="120"/>
      <w:outlineLvl w:val="8"/>
    </w:pPr>
    <w:rPr>
      <w:rFonts w:eastAsia="SimSun"/>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9589D"/>
    <w:rPr>
      <w:rFonts w:ascii="Arial" w:eastAsiaTheme="majorEastAsia" w:hAnsi="Arial" w:cs="Arial"/>
      <w:b/>
      <w:sz w:val="32"/>
      <w:szCs w:val="32"/>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C14098"/>
    <w:rPr>
      <w:rFonts w:asciiTheme="majorHAnsi" w:eastAsiaTheme="majorEastAsia" w:hAnsiTheme="majorHAnsi" w:cstheme="majorBidi"/>
      <w:color w:val="2E74B5" w:themeColor="accent1" w:themeShade="BF"/>
      <w:sz w:val="24"/>
      <w:szCs w:val="24"/>
    </w:rPr>
  </w:style>
  <w:style w:type="character" w:customStyle="1" w:styleId="marknw7zvo4w9">
    <w:name w:val="marknw7zvo4w9"/>
    <w:basedOn w:val="DefaultParagraphFont"/>
    <w:rsid w:val="00784E50"/>
  </w:style>
  <w:style w:type="paragraph" w:customStyle="1" w:styleId="paragraph">
    <w:name w:val="paragraph"/>
    <w:basedOn w:val="Normal"/>
    <w:rsid w:val="00E20348"/>
    <w:pPr>
      <w:spacing w:before="100" w:beforeAutospacing="1" w:after="100" w:afterAutospacing="1"/>
    </w:pPr>
    <w:rPr>
      <w:rFonts w:ascii="Times New Roman" w:hAnsi="Times New Roman"/>
    </w:rPr>
  </w:style>
  <w:style w:type="character" w:customStyle="1" w:styleId="normaltextrun">
    <w:name w:val="normaltextrun"/>
    <w:basedOn w:val="DefaultParagraphFont"/>
    <w:rsid w:val="00E20348"/>
  </w:style>
  <w:style w:type="character" w:customStyle="1" w:styleId="eop">
    <w:name w:val="eop"/>
    <w:basedOn w:val="DefaultParagraphFont"/>
    <w:rsid w:val="00E2034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E02950"/>
    <w:pPr>
      <w:tabs>
        <w:tab w:val="center" w:pos="4680"/>
        <w:tab w:val="right" w:pos="9360"/>
      </w:tabs>
    </w:pPr>
  </w:style>
  <w:style w:type="character" w:customStyle="1" w:styleId="HeaderChar">
    <w:name w:val="Header Char"/>
    <w:basedOn w:val="DefaultParagraphFont"/>
    <w:link w:val="Header"/>
    <w:uiPriority w:val="99"/>
    <w:rsid w:val="00E02950"/>
    <w:rPr>
      <w:rFonts w:ascii="Arial" w:eastAsia="Times New Roman" w:hAnsi="Arial" w:cs="Times New Roman"/>
      <w:sz w:val="24"/>
      <w:szCs w:val="24"/>
    </w:rPr>
  </w:style>
  <w:style w:type="paragraph" w:styleId="Footer">
    <w:name w:val="footer"/>
    <w:basedOn w:val="Normal"/>
    <w:link w:val="FooterChar"/>
    <w:uiPriority w:val="99"/>
    <w:unhideWhenUsed/>
    <w:rsid w:val="00E02950"/>
    <w:pPr>
      <w:tabs>
        <w:tab w:val="center" w:pos="4680"/>
        <w:tab w:val="right" w:pos="9360"/>
      </w:tabs>
    </w:pPr>
  </w:style>
  <w:style w:type="character" w:customStyle="1" w:styleId="FooterChar">
    <w:name w:val="Footer Char"/>
    <w:basedOn w:val="DefaultParagraphFont"/>
    <w:link w:val="Footer"/>
    <w:uiPriority w:val="99"/>
    <w:rsid w:val="00E02950"/>
    <w:rPr>
      <w:rFonts w:ascii="Arial" w:eastAsia="Times New Roman" w:hAnsi="Arial" w:cs="Times New Roman"/>
      <w:sz w:val="24"/>
      <w:szCs w:val="24"/>
    </w:rPr>
  </w:style>
  <w:style w:type="paragraph" w:styleId="ListParagraph">
    <w:name w:val="List Paragraph"/>
    <w:basedOn w:val="Normal"/>
    <w:link w:val="ListParagraphChar"/>
    <w:uiPriority w:val="34"/>
    <w:qFormat/>
    <w:rsid w:val="009A4D6F"/>
    <w:pPr>
      <w:ind w:left="720"/>
      <w:contextualSpacing/>
    </w:pPr>
  </w:style>
  <w:style w:type="paragraph" w:styleId="CommentSubject">
    <w:name w:val="annotation subject"/>
    <w:basedOn w:val="CommentText"/>
    <w:next w:val="CommentText"/>
    <w:link w:val="CommentSubjectChar"/>
    <w:uiPriority w:val="99"/>
    <w:unhideWhenUsed/>
    <w:rsid w:val="0079589D"/>
    <w:rPr>
      <w:b/>
      <w:bCs/>
    </w:rPr>
  </w:style>
  <w:style w:type="character" w:customStyle="1" w:styleId="CommentSubjectChar">
    <w:name w:val="Comment Subject Char"/>
    <w:basedOn w:val="CommentTextChar"/>
    <w:link w:val="CommentSubject"/>
    <w:uiPriority w:val="99"/>
    <w:rsid w:val="0079589D"/>
    <w:rPr>
      <w:rFonts w:ascii="Arial" w:eastAsia="Times New Roman" w:hAnsi="Arial" w:cs="Times New Roman"/>
      <w:b/>
      <w:bCs/>
      <w:sz w:val="20"/>
      <w:szCs w:val="20"/>
    </w:rPr>
  </w:style>
  <w:style w:type="paragraph" w:customStyle="1" w:styleId="xmsonormal">
    <w:name w:val="x_msonormal"/>
    <w:basedOn w:val="Normal"/>
    <w:rsid w:val="00CE4F97"/>
    <w:pPr>
      <w:spacing w:before="100" w:beforeAutospacing="1" w:after="100" w:afterAutospacing="1"/>
    </w:pPr>
    <w:rPr>
      <w:rFonts w:ascii="Times New Roman" w:hAnsi="Times New Roman"/>
    </w:rPr>
  </w:style>
  <w:style w:type="character" w:customStyle="1" w:styleId="Heading6Char">
    <w:name w:val="Heading 6 Char"/>
    <w:basedOn w:val="DefaultParagraphFont"/>
    <w:link w:val="Heading6"/>
    <w:uiPriority w:val="9"/>
    <w:rsid w:val="00F67F0E"/>
    <w:rPr>
      <w:rFonts w:ascii="Arial" w:eastAsia="SimSun" w:hAnsi="Arial" w:cs="Times New Roman"/>
      <w:b/>
      <w:i/>
      <w:sz w:val="24"/>
      <w:szCs w:val="20"/>
      <w:lang w:eastAsia="zh-CN"/>
    </w:rPr>
  </w:style>
  <w:style w:type="character" w:customStyle="1" w:styleId="Heading7Char">
    <w:name w:val="Heading 7 Char"/>
    <w:basedOn w:val="DefaultParagraphFont"/>
    <w:link w:val="Heading7"/>
    <w:rsid w:val="00F67F0E"/>
    <w:rPr>
      <w:rFonts w:ascii="Arial" w:eastAsia="SimSun" w:hAnsi="Arial" w:cs="Times New Roman"/>
      <w:i/>
      <w:sz w:val="20"/>
      <w:szCs w:val="20"/>
      <w:lang w:eastAsia="zh-CN"/>
    </w:rPr>
  </w:style>
  <w:style w:type="character" w:customStyle="1" w:styleId="Heading8Char">
    <w:name w:val="Heading 8 Char"/>
    <w:basedOn w:val="DefaultParagraphFont"/>
    <w:link w:val="Heading8"/>
    <w:rsid w:val="00F67F0E"/>
    <w:rPr>
      <w:rFonts w:ascii="Arial" w:eastAsia="SimSun" w:hAnsi="Arial" w:cs="Times New Roman"/>
      <w:b/>
      <w:sz w:val="36"/>
      <w:szCs w:val="20"/>
      <w:lang w:eastAsia="zh-CN"/>
    </w:rPr>
  </w:style>
  <w:style w:type="character" w:customStyle="1" w:styleId="Heading9Char">
    <w:name w:val="Heading 9 Char"/>
    <w:basedOn w:val="DefaultParagraphFont"/>
    <w:link w:val="Heading9"/>
    <w:rsid w:val="00F67F0E"/>
    <w:rPr>
      <w:rFonts w:ascii="Arial" w:eastAsia="SimSun" w:hAnsi="Arial" w:cs="Times New Roman"/>
      <w:b/>
      <w:i/>
      <w:sz w:val="18"/>
      <w:szCs w:val="20"/>
      <w:lang w:eastAsia="zh-CN"/>
    </w:rPr>
  </w:style>
  <w:style w:type="character" w:styleId="Hyperlink">
    <w:name w:val="Hyperlink"/>
    <w:uiPriority w:val="99"/>
    <w:unhideWhenUsed/>
    <w:rsid w:val="00F67F0E"/>
    <w:rPr>
      <w:rFonts w:ascii="Arial" w:hAnsi="Arial"/>
      <w:color w:val="0000FF"/>
      <w:sz w:val="24"/>
      <w:u w:val="single"/>
    </w:rPr>
  </w:style>
  <w:style w:type="paragraph" w:styleId="Caption">
    <w:name w:val="caption"/>
    <w:basedOn w:val="Normal"/>
    <w:next w:val="Normal"/>
    <w:link w:val="CaptionChar"/>
    <w:qFormat/>
    <w:rsid w:val="00F67F0E"/>
    <w:pPr>
      <w:keepNext/>
      <w:keepLines/>
      <w:spacing w:before="240" w:after="60"/>
      <w:jc w:val="center"/>
    </w:pPr>
    <w:rPr>
      <w:rFonts w:eastAsia="SimSun" w:cs="Arial"/>
      <w:b/>
      <w:color w:val="034D8E"/>
      <w:szCs w:val="20"/>
      <w:lang w:eastAsia="zh-CN"/>
    </w:rPr>
  </w:style>
  <w:style w:type="character" w:customStyle="1" w:styleId="ListParagraphChar">
    <w:name w:val="List Paragraph Char"/>
    <w:link w:val="ListParagraph"/>
    <w:uiPriority w:val="34"/>
    <w:locked/>
    <w:rsid w:val="00F67F0E"/>
    <w:rPr>
      <w:rFonts w:ascii="Arial" w:eastAsia="Times New Roman" w:hAnsi="Arial" w:cs="Times New Roman"/>
      <w:sz w:val="24"/>
      <w:szCs w:val="24"/>
    </w:rPr>
  </w:style>
  <w:style w:type="character" w:customStyle="1" w:styleId="Bullet1Char">
    <w:name w:val="Bullet 1 Char"/>
    <w:link w:val="Bullet1"/>
    <w:locked/>
    <w:rsid w:val="00F67F0E"/>
    <w:rPr>
      <w:rFonts w:ascii="Arial" w:eastAsia="SimSun" w:hAnsi="Arial"/>
    </w:rPr>
  </w:style>
  <w:style w:type="paragraph" w:customStyle="1" w:styleId="Bullet1">
    <w:name w:val="Bullet 1"/>
    <w:basedOn w:val="Normal"/>
    <w:link w:val="Bullet1Char"/>
    <w:rsid w:val="00F67F0E"/>
    <w:pPr>
      <w:numPr>
        <w:numId w:val="2"/>
      </w:numPr>
      <w:autoSpaceDN w:val="0"/>
      <w:spacing w:after="200"/>
    </w:pPr>
    <w:rPr>
      <w:rFonts w:eastAsia="SimSun" w:cstheme="minorBidi"/>
      <w:sz w:val="22"/>
      <w:szCs w:val="22"/>
    </w:rPr>
  </w:style>
  <w:style w:type="paragraph" w:customStyle="1" w:styleId="Tableformat">
    <w:name w:val="Table format"/>
    <w:basedOn w:val="Normal"/>
    <w:rsid w:val="00F67F0E"/>
    <w:pPr>
      <w:keepNext/>
      <w:snapToGrid w:val="0"/>
    </w:pPr>
    <w:rPr>
      <w:rFonts w:ascii="Arial Narrow" w:eastAsia="Calibri" w:hAnsi="Arial Narrow"/>
      <w:sz w:val="20"/>
      <w:szCs w:val="20"/>
    </w:rPr>
  </w:style>
  <w:style w:type="paragraph" w:customStyle="1" w:styleId="Numbered">
    <w:name w:val="Numbered"/>
    <w:basedOn w:val="BodyText"/>
    <w:link w:val="NumberedChar"/>
    <w:rsid w:val="00F67F0E"/>
    <w:pPr>
      <w:numPr>
        <w:numId w:val="33"/>
      </w:numPr>
      <w:spacing w:before="120"/>
    </w:pPr>
    <w:rPr>
      <w:szCs w:val="22"/>
      <w:lang w:eastAsia="zh-CN"/>
    </w:rPr>
  </w:style>
  <w:style w:type="paragraph" w:customStyle="1" w:styleId="Numbereda0">
    <w:name w:val="Numbereda"/>
    <w:basedOn w:val="ListParagraph"/>
    <w:rsid w:val="00F67F0E"/>
    <w:pPr>
      <w:spacing w:before="120" w:after="60"/>
      <w:ind w:left="0"/>
    </w:pPr>
    <w:rPr>
      <w:rFonts w:ascii="Franklin Gothic Book" w:hAnsi="Franklin Gothic Book"/>
      <w:szCs w:val="22"/>
      <w:lang w:eastAsia="ja-JP"/>
    </w:rPr>
  </w:style>
  <w:style w:type="paragraph" w:styleId="BodyText">
    <w:name w:val="Body Text"/>
    <w:basedOn w:val="Normal"/>
    <w:link w:val="BodyTextChar"/>
    <w:unhideWhenUsed/>
    <w:rsid w:val="00F67F0E"/>
    <w:pPr>
      <w:spacing w:after="120"/>
    </w:pPr>
    <w:rPr>
      <w:rFonts w:eastAsia="SimSun"/>
    </w:rPr>
  </w:style>
  <w:style w:type="character" w:customStyle="1" w:styleId="BodyTextChar">
    <w:name w:val="Body Text Char"/>
    <w:basedOn w:val="DefaultParagraphFont"/>
    <w:link w:val="BodyText"/>
    <w:rsid w:val="00F67F0E"/>
    <w:rPr>
      <w:rFonts w:ascii="Arial" w:eastAsia="SimSun" w:hAnsi="Arial" w:cs="Times New Roman"/>
      <w:sz w:val="24"/>
      <w:szCs w:val="24"/>
    </w:rPr>
  </w:style>
  <w:style w:type="table" w:styleId="TableGrid">
    <w:name w:val="Table Grid"/>
    <w:basedOn w:val="TableNormal"/>
    <w:uiPriority w:val="59"/>
    <w:rsid w:val="00F67F0E"/>
    <w:pPr>
      <w:spacing w:before="60" w:after="60" w:line="240" w:lineRule="auto"/>
    </w:pPr>
    <w:rPr>
      <w:rFonts w:ascii="Arial" w:eastAsia="SimSun" w:hAnsi="Arial" w:cs="Times New Roman"/>
      <w:szCs w:val="20"/>
    </w:rPr>
    <w:tblPr/>
  </w:style>
  <w:style w:type="paragraph" w:customStyle="1" w:styleId="References">
    <w:name w:val="References"/>
    <w:basedOn w:val="Normal"/>
    <w:rsid w:val="00F67F0E"/>
    <w:pPr>
      <w:spacing w:after="120"/>
      <w:ind w:left="216" w:hanging="216"/>
    </w:pPr>
    <w:rPr>
      <w:rFonts w:eastAsia="SimSun"/>
      <w:color w:val="000000"/>
    </w:rPr>
  </w:style>
  <w:style w:type="paragraph" w:styleId="Title">
    <w:name w:val="Title"/>
    <w:basedOn w:val="Normal"/>
    <w:link w:val="TitleChar"/>
    <w:qFormat/>
    <w:rsid w:val="00F67F0E"/>
    <w:pPr>
      <w:jc w:val="center"/>
    </w:pPr>
    <w:rPr>
      <w:rFonts w:eastAsia="SimSun"/>
      <w:b/>
      <w:bCs/>
      <w:lang w:eastAsia="zh-CN"/>
    </w:rPr>
  </w:style>
  <w:style w:type="character" w:customStyle="1" w:styleId="TitleChar">
    <w:name w:val="Title Char"/>
    <w:basedOn w:val="DefaultParagraphFont"/>
    <w:link w:val="Title"/>
    <w:rsid w:val="00F67F0E"/>
    <w:rPr>
      <w:rFonts w:ascii="Arial" w:eastAsia="SimSun" w:hAnsi="Arial" w:cs="Times New Roman"/>
      <w:b/>
      <w:bCs/>
      <w:sz w:val="24"/>
      <w:szCs w:val="24"/>
      <w:lang w:eastAsia="zh-CN"/>
    </w:rPr>
  </w:style>
  <w:style w:type="paragraph" w:styleId="Subtitle">
    <w:name w:val="Subtitle"/>
    <w:basedOn w:val="Normal"/>
    <w:link w:val="SubtitleChar"/>
    <w:uiPriority w:val="11"/>
    <w:qFormat/>
    <w:rsid w:val="00F67F0E"/>
    <w:pPr>
      <w:spacing w:after="120"/>
      <w:ind w:left="-1440"/>
      <w:jc w:val="center"/>
    </w:pPr>
    <w:rPr>
      <w:rFonts w:eastAsia="SimSun"/>
      <w:b/>
      <w:bCs/>
      <w:szCs w:val="22"/>
      <w:lang w:eastAsia="zh-CN"/>
    </w:rPr>
  </w:style>
  <w:style w:type="character" w:customStyle="1" w:styleId="SubtitleChar">
    <w:name w:val="Subtitle Char"/>
    <w:basedOn w:val="DefaultParagraphFont"/>
    <w:link w:val="Subtitle"/>
    <w:uiPriority w:val="11"/>
    <w:rsid w:val="00F67F0E"/>
    <w:rPr>
      <w:rFonts w:ascii="Arial" w:eastAsia="SimSun" w:hAnsi="Arial" w:cs="Times New Roman"/>
      <w:b/>
      <w:bCs/>
      <w:sz w:val="24"/>
      <w:lang w:eastAsia="zh-CN"/>
    </w:rPr>
  </w:style>
  <w:style w:type="character" w:styleId="Strong">
    <w:name w:val="Strong"/>
    <w:uiPriority w:val="22"/>
    <w:qFormat/>
    <w:rsid w:val="00F67F0E"/>
    <w:rPr>
      <w:b/>
      <w:bCs/>
    </w:rPr>
  </w:style>
  <w:style w:type="character" w:styleId="Emphasis">
    <w:name w:val="Emphasis"/>
    <w:uiPriority w:val="20"/>
    <w:qFormat/>
    <w:rsid w:val="00F67F0E"/>
    <w:rPr>
      <w:i/>
      <w:iCs/>
    </w:rPr>
  </w:style>
  <w:style w:type="paragraph" w:styleId="NoSpacing">
    <w:name w:val="No Spacing"/>
    <w:link w:val="NoSpacingChar"/>
    <w:uiPriority w:val="1"/>
    <w:qFormat/>
    <w:rsid w:val="00F67F0E"/>
    <w:pPr>
      <w:spacing w:after="0" w:line="240" w:lineRule="auto"/>
    </w:pPr>
    <w:rPr>
      <w:rFonts w:ascii="Calibri" w:eastAsia="SimSun" w:hAnsi="Calibri" w:cs="Times New Roman"/>
    </w:rPr>
  </w:style>
  <w:style w:type="paragraph" w:styleId="Quote">
    <w:name w:val="Quote"/>
    <w:basedOn w:val="Normal"/>
    <w:next w:val="Normal"/>
    <w:link w:val="QuoteChar"/>
    <w:uiPriority w:val="29"/>
    <w:qFormat/>
    <w:rsid w:val="00F67F0E"/>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F67F0E"/>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F67F0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basedOn w:val="DefaultParagraphFont"/>
    <w:link w:val="IntenseQuote"/>
    <w:uiPriority w:val="30"/>
    <w:rsid w:val="00F67F0E"/>
    <w:rPr>
      <w:rFonts w:ascii="Cambria" w:eastAsia="Malgun Gothic" w:hAnsi="Cambria" w:cs="Times New Roman"/>
      <w:i/>
      <w:iCs/>
      <w:color w:val="FFFFFF"/>
      <w:sz w:val="24"/>
      <w:szCs w:val="24"/>
      <w:shd w:val="clear" w:color="auto" w:fill="4F81BD"/>
    </w:rPr>
  </w:style>
  <w:style w:type="character" w:styleId="SubtleEmphasis">
    <w:name w:val="Subtle Emphasis"/>
    <w:uiPriority w:val="19"/>
    <w:qFormat/>
    <w:rsid w:val="00F67F0E"/>
    <w:rPr>
      <w:i/>
      <w:iCs/>
      <w:color w:val="5A5A5A"/>
    </w:rPr>
  </w:style>
  <w:style w:type="character" w:styleId="IntenseEmphasis">
    <w:name w:val="Intense Emphasis"/>
    <w:uiPriority w:val="21"/>
    <w:qFormat/>
    <w:rsid w:val="00F67F0E"/>
    <w:rPr>
      <w:b/>
      <w:bCs/>
      <w:i/>
      <w:iCs/>
      <w:color w:val="4F81BD"/>
      <w:sz w:val="22"/>
      <w:szCs w:val="22"/>
    </w:rPr>
  </w:style>
  <w:style w:type="character" w:styleId="SubtleReference">
    <w:name w:val="Subtle Reference"/>
    <w:uiPriority w:val="31"/>
    <w:qFormat/>
    <w:rsid w:val="00F67F0E"/>
    <w:rPr>
      <w:color w:val="auto"/>
      <w:u w:val="single" w:color="9BBB59"/>
    </w:rPr>
  </w:style>
  <w:style w:type="character" w:styleId="IntenseReference">
    <w:name w:val="Intense Reference"/>
    <w:uiPriority w:val="32"/>
    <w:qFormat/>
    <w:rsid w:val="00F67F0E"/>
    <w:rPr>
      <w:b/>
      <w:bCs/>
      <w:color w:val="76923C"/>
      <w:u w:val="single" w:color="9BBB59"/>
    </w:rPr>
  </w:style>
  <w:style w:type="character" w:styleId="BookTitle">
    <w:name w:val="Book Title"/>
    <w:uiPriority w:val="33"/>
    <w:qFormat/>
    <w:rsid w:val="00F67F0E"/>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F67F0E"/>
    <w:pPr>
      <w:keepNext w:val="0"/>
      <w:spacing w:before="480" w:after="480" w:line="276" w:lineRule="auto"/>
      <w:jc w:val="center"/>
      <w:outlineLvl w:val="9"/>
    </w:pPr>
    <w:rPr>
      <w:rFonts w:ascii="Cambria" w:eastAsia="Times New Roman" w:hAnsi="Cambria" w:cs="Arial"/>
      <w:b/>
      <w:bCs/>
      <w:color w:val="365F91"/>
      <w:sz w:val="28"/>
      <w:szCs w:val="28"/>
    </w:rPr>
  </w:style>
  <w:style w:type="character" w:styleId="FootnoteReference">
    <w:name w:val="footnote reference"/>
    <w:uiPriority w:val="99"/>
    <w:rsid w:val="00F67F0E"/>
    <w:rPr>
      <w:sz w:val="24"/>
      <w:vertAlign w:val="superscript"/>
    </w:rPr>
  </w:style>
  <w:style w:type="paragraph" w:customStyle="1" w:styleId="AHeading3">
    <w:name w:val="AHeading 3"/>
    <w:basedOn w:val="Heading3"/>
    <w:rsid w:val="00F67F0E"/>
    <w:pPr>
      <w:keepLines w:val="0"/>
      <w:spacing w:after="80"/>
      <w:contextualSpacing/>
    </w:pPr>
    <w:rPr>
      <w:rFonts w:eastAsia="Times New Roman"/>
      <w:bCs/>
      <w:szCs w:val="20"/>
      <w:lang w:eastAsia="ja-JP"/>
    </w:rPr>
  </w:style>
  <w:style w:type="paragraph" w:customStyle="1" w:styleId="AHeading2">
    <w:name w:val="AHeading2"/>
    <w:autoRedefine/>
    <w:rsid w:val="00F67F0E"/>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F67F0E"/>
    <w:pPr>
      <w:keepNext/>
      <w:pageBreakBefore/>
      <w:numPr>
        <w:numId w:val="3"/>
      </w:numPr>
      <w:spacing w:before="120" w:after="120"/>
      <w:outlineLvl w:val="1"/>
    </w:pPr>
    <w:rPr>
      <w:rFonts w:eastAsia="SimSun"/>
      <w:b/>
      <w:sz w:val="36"/>
      <w:szCs w:val="36"/>
      <w:lang w:eastAsia="zh-CN"/>
    </w:rPr>
  </w:style>
  <w:style w:type="character" w:customStyle="1" w:styleId="Appendix1Char">
    <w:name w:val="Appendix 1 Char"/>
    <w:link w:val="Appendix1"/>
    <w:rsid w:val="00F67F0E"/>
    <w:rPr>
      <w:rFonts w:ascii="Arial" w:eastAsia="SimSun" w:hAnsi="Arial" w:cs="Times New Roman"/>
      <w:b/>
      <w:sz w:val="36"/>
      <w:szCs w:val="36"/>
      <w:lang w:eastAsia="zh-CN"/>
    </w:rPr>
  </w:style>
  <w:style w:type="paragraph" w:customStyle="1" w:styleId="Appendix2">
    <w:name w:val="Appendix 2"/>
    <w:basedOn w:val="Normal"/>
    <w:link w:val="Appendix2Char"/>
    <w:qFormat/>
    <w:rsid w:val="00F67F0E"/>
    <w:pPr>
      <w:spacing w:after="120"/>
      <w:ind w:firstLine="360"/>
    </w:pPr>
    <w:rPr>
      <w:rFonts w:eastAsia="SimSun"/>
      <w:b/>
      <w:i/>
      <w:noProof/>
      <w:lang w:eastAsia="zh-CN"/>
    </w:rPr>
  </w:style>
  <w:style w:type="character" w:customStyle="1" w:styleId="Appendix2Char">
    <w:name w:val="Appendix 2 Char"/>
    <w:link w:val="Appendix2"/>
    <w:rsid w:val="00F67F0E"/>
    <w:rPr>
      <w:rFonts w:ascii="Arial" w:eastAsia="SimSun" w:hAnsi="Arial" w:cs="Times New Roman"/>
      <w:b/>
      <w:i/>
      <w:noProof/>
      <w:sz w:val="24"/>
      <w:szCs w:val="24"/>
      <w:lang w:eastAsia="zh-CN"/>
    </w:rPr>
  </w:style>
  <w:style w:type="paragraph" w:styleId="TOC4">
    <w:name w:val="toc 4"/>
    <w:basedOn w:val="Normal"/>
    <w:next w:val="Normal"/>
    <w:autoRedefine/>
    <w:uiPriority w:val="39"/>
    <w:rsid w:val="00F67F0E"/>
    <w:pPr>
      <w:tabs>
        <w:tab w:val="right" w:leader="dot" w:pos="9900"/>
      </w:tabs>
      <w:spacing w:after="20"/>
      <w:ind w:left="648"/>
    </w:pPr>
    <w:rPr>
      <w:rFonts w:eastAsia="SimSun"/>
      <w:bCs/>
      <w:noProof/>
      <w:color w:val="0000FF"/>
      <w:szCs w:val="22"/>
      <w:lang w:eastAsia="zh-CN"/>
    </w:rPr>
  </w:style>
  <w:style w:type="paragraph" w:customStyle="1" w:styleId="Appendix-2">
    <w:name w:val="Appendix-2"/>
    <w:basedOn w:val="Heading4"/>
    <w:link w:val="Appendix-2Char"/>
    <w:qFormat/>
    <w:rsid w:val="00F67F0E"/>
    <w:pPr>
      <w:keepLines w:val="0"/>
      <w:tabs>
        <w:tab w:val="right" w:leader="dot" w:pos="9900"/>
      </w:tabs>
      <w:spacing w:before="240" w:after="60"/>
    </w:pPr>
    <w:rPr>
      <w:rFonts w:ascii="Arial" w:eastAsia="SimSun" w:hAnsi="Arial" w:cs="Times New Roman"/>
      <w:b/>
      <w:bCs/>
      <w:iCs w:val="0"/>
      <w:noProof/>
      <w:color w:val="auto"/>
      <w:sz w:val="28"/>
      <w:szCs w:val="22"/>
      <w:lang w:eastAsia="zh-CN"/>
    </w:rPr>
  </w:style>
  <w:style w:type="character" w:customStyle="1" w:styleId="Appendix-2Char">
    <w:name w:val="Appendix-2 Char"/>
    <w:link w:val="Appendix-2"/>
    <w:rsid w:val="00F67F0E"/>
    <w:rPr>
      <w:rFonts w:ascii="Arial" w:eastAsia="SimSun" w:hAnsi="Arial" w:cs="Times New Roman"/>
      <w:b/>
      <w:bCs/>
      <w:i/>
      <w:noProof/>
      <w:sz w:val="28"/>
      <w:lang w:eastAsia="zh-CN"/>
    </w:rPr>
  </w:style>
  <w:style w:type="character" w:customStyle="1" w:styleId="apple-converted-space">
    <w:name w:val="apple-converted-space"/>
    <w:rsid w:val="00F67F0E"/>
  </w:style>
  <w:style w:type="paragraph" w:styleId="BlockText">
    <w:name w:val="Block Text"/>
    <w:basedOn w:val="Normal"/>
    <w:semiHidden/>
    <w:rsid w:val="00F67F0E"/>
    <w:pPr>
      <w:spacing w:after="120"/>
      <w:ind w:left="1440" w:right="1440"/>
    </w:pPr>
    <w:rPr>
      <w:rFonts w:eastAsia="SimSun"/>
      <w:sz w:val="20"/>
      <w:szCs w:val="20"/>
      <w:lang w:eastAsia="zh-CN"/>
    </w:rPr>
  </w:style>
  <w:style w:type="paragraph" w:styleId="BodyText2">
    <w:name w:val="Body Text 2"/>
    <w:basedOn w:val="Normal"/>
    <w:link w:val="BodyText2Char"/>
    <w:semiHidden/>
    <w:rsid w:val="00F67F0E"/>
    <w:pPr>
      <w:spacing w:after="120"/>
    </w:pPr>
    <w:rPr>
      <w:rFonts w:eastAsia="SimSun"/>
      <w:sz w:val="16"/>
      <w:szCs w:val="20"/>
      <w:lang w:eastAsia="zh-CN"/>
    </w:rPr>
  </w:style>
  <w:style w:type="character" w:customStyle="1" w:styleId="BodyText2Char">
    <w:name w:val="Body Text 2 Char"/>
    <w:basedOn w:val="DefaultParagraphFont"/>
    <w:link w:val="BodyText2"/>
    <w:semiHidden/>
    <w:rsid w:val="00F67F0E"/>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F67F0E"/>
    <w:pPr>
      <w:spacing w:after="120"/>
    </w:pPr>
    <w:rPr>
      <w:rFonts w:eastAsia="SimSun"/>
      <w:sz w:val="16"/>
      <w:szCs w:val="16"/>
    </w:rPr>
  </w:style>
  <w:style w:type="character" w:customStyle="1" w:styleId="BodyText3Char">
    <w:name w:val="Body Text 3 Char"/>
    <w:basedOn w:val="DefaultParagraphFont"/>
    <w:link w:val="BodyText3"/>
    <w:uiPriority w:val="99"/>
    <w:semiHidden/>
    <w:rsid w:val="00F67F0E"/>
    <w:rPr>
      <w:rFonts w:ascii="Arial" w:eastAsia="SimSun" w:hAnsi="Arial" w:cs="Times New Roman"/>
      <w:sz w:val="16"/>
      <w:szCs w:val="16"/>
    </w:rPr>
  </w:style>
  <w:style w:type="paragraph" w:customStyle="1" w:styleId="bullet">
    <w:name w:val="bullet"/>
    <w:basedOn w:val="Normal"/>
    <w:rsid w:val="00F67F0E"/>
    <w:pPr>
      <w:numPr>
        <w:numId w:val="19"/>
      </w:numPr>
      <w:spacing w:after="120"/>
    </w:pPr>
    <w:rPr>
      <w:rFonts w:eastAsia="SimSun"/>
      <w:lang w:eastAsia="zh-CN"/>
    </w:rPr>
  </w:style>
  <w:style w:type="paragraph" w:customStyle="1" w:styleId="Bullet2">
    <w:name w:val="Bullet2"/>
    <w:basedOn w:val="Normal"/>
    <w:rsid w:val="00F67F0E"/>
    <w:pPr>
      <w:numPr>
        <w:numId w:val="4"/>
      </w:numPr>
      <w:spacing w:after="120"/>
    </w:pPr>
    <w:rPr>
      <w:szCs w:val="20"/>
    </w:rPr>
  </w:style>
  <w:style w:type="paragraph" w:customStyle="1" w:styleId="Bulleted1">
    <w:name w:val="Bulleted1"/>
    <w:basedOn w:val="Normal"/>
    <w:rsid w:val="00F67F0E"/>
    <w:pPr>
      <w:numPr>
        <w:numId w:val="5"/>
      </w:numPr>
      <w:spacing w:after="120"/>
    </w:pPr>
    <w:rPr>
      <w:rFonts w:eastAsia="SimSun"/>
      <w:szCs w:val="22"/>
      <w:lang w:eastAsia="zh-CN"/>
    </w:rPr>
  </w:style>
  <w:style w:type="paragraph" w:customStyle="1" w:styleId="Bulleted2">
    <w:name w:val="Bulleted2"/>
    <w:basedOn w:val="Bulleted1"/>
    <w:rsid w:val="00F67F0E"/>
    <w:pPr>
      <w:numPr>
        <w:ilvl w:val="2"/>
        <w:numId w:val="6"/>
      </w:numPr>
      <w:spacing w:after="60"/>
    </w:pPr>
    <w:rPr>
      <w:rFonts w:cs="Arial"/>
    </w:rPr>
  </w:style>
  <w:style w:type="paragraph" w:customStyle="1" w:styleId="bulletIndent">
    <w:name w:val="bulletIndent"/>
    <w:basedOn w:val="Normal"/>
    <w:rsid w:val="00F67F0E"/>
    <w:pPr>
      <w:spacing w:after="240"/>
    </w:pPr>
    <w:rPr>
      <w:rFonts w:eastAsia="SimSun"/>
      <w:sz w:val="20"/>
      <w:szCs w:val="20"/>
      <w:lang w:eastAsia="zh-CN"/>
    </w:rPr>
  </w:style>
  <w:style w:type="paragraph" w:customStyle="1" w:styleId="bullets">
    <w:name w:val="bullets"/>
    <w:basedOn w:val="Normal"/>
    <w:rsid w:val="00F67F0E"/>
    <w:pPr>
      <w:numPr>
        <w:numId w:val="26"/>
      </w:numPr>
      <w:spacing w:after="120"/>
    </w:pPr>
    <w:rPr>
      <w:szCs w:val="22"/>
      <w:lang w:eastAsia="zh-CN"/>
    </w:rPr>
  </w:style>
  <w:style w:type="paragraph" w:customStyle="1" w:styleId="Bullets0">
    <w:name w:val="Bullets"/>
    <w:basedOn w:val="BodyText3"/>
    <w:rsid w:val="00F67F0E"/>
    <w:pPr>
      <w:spacing w:after="60"/>
    </w:pPr>
    <w:rPr>
      <w:rFonts w:eastAsia="Times New Roman"/>
      <w:sz w:val="24"/>
      <w:szCs w:val="22"/>
    </w:rPr>
  </w:style>
  <w:style w:type="paragraph" w:customStyle="1" w:styleId="bullets2">
    <w:name w:val="bullets2"/>
    <w:basedOn w:val="bullets"/>
    <w:rsid w:val="00F67F0E"/>
    <w:pPr>
      <w:numPr>
        <w:ilvl w:val="1"/>
        <w:numId w:val="23"/>
      </w:numPr>
    </w:pPr>
  </w:style>
  <w:style w:type="paragraph" w:customStyle="1" w:styleId="bullets3">
    <w:name w:val="bullets3"/>
    <w:basedOn w:val="ListParagraph"/>
    <w:rsid w:val="00F67F0E"/>
    <w:pPr>
      <w:numPr>
        <w:numId w:val="24"/>
      </w:numPr>
      <w:spacing w:before="120" w:after="60"/>
    </w:pPr>
    <w:rPr>
      <w:lang w:eastAsia="ja-JP"/>
    </w:rPr>
  </w:style>
  <w:style w:type="paragraph" w:customStyle="1" w:styleId="bullets-key">
    <w:name w:val="bullets-key"/>
    <w:rsid w:val="00F67F0E"/>
    <w:pPr>
      <w:numPr>
        <w:numId w:val="25"/>
      </w:numPr>
      <w:spacing w:after="0" w:line="240" w:lineRule="auto"/>
    </w:pPr>
    <w:rPr>
      <w:rFonts w:ascii="Arial" w:eastAsia="SimSun" w:hAnsi="Arial" w:cs="Arial"/>
      <w:sz w:val="18"/>
      <w:szCs w:val="24"/>
      <w:lang w:eastAsia="zh-CN"/>
    </w:rPr>
  </w:style>
  <w:style w:type="paragraph" w:customStyle="1" w:styleId="Numbered1">
    <w:name w:val="Numbered1"/>
    <w:basedOn w:val="Normal"/>
    <w:link w:val="Numbered1Char"/>
    <w:rsid w:val="00F67F0E"/>
    <w:pPr>
      <w:numPr>
        <w:numId w:val="7"/>
      </w:numPr>
      <w:spacing w:after="120"/>
    </w:pPr>
    <w:rPr>
      <w:rFonts w:cs="Arial"/>
    </w:rPr>
  </w:style>
  <w:style w:type="paragraph" w:customStyle="1" w:styleId="BulletsSub">
    <w:name w:val="BulletsSub"/>
    <w:basedOn w:val="Numbered1"/>
    <w:rsid w:val="00F67F0E"/>
    <w:pPr>
      <w:numPr>
        <w:numId w:val="8"/>
      </w:numPr>
      <w:spacing w:after="60"/>
    </w:pPr>
    <w:rPr>
      <w:lang w:eastAsia="ja-JP"/>
    </w:rPr>
  </w:style>
  <w:style w:type="paragraph" w:customStyle="1" w:styleId="Captionwide">
    <w:name w:val="Captionwide"/>
    <w:basedOn w:val="Caption"/>
    <w:rsid w:val="00F67F0E"/>
    <w:pPr>
      <w:keepNext w:val="0"/>
      <w:tabs>
        <w:tab w:val="num" w:pos="360"/>
      </w:tabs>
      <w:spacing w:before="60" w:after="240"/>
    </w:pPr>
  </w:style>
  <w:style w:type="paragraph" w:customStyle="1" w:styleId="Captionwide2">
    <w:name w:val="Captionwide2"/>
    <w:basedOn w:val="Captionwide"/>
    <w:rsid w:val="00F67F0E"/>
    <w:rPr>
      <w:rFonts w:ascii="Calibri" w:hAnsi="Calibri" w:cs="Calibri"/>
      <w:szCs w:val="22"/>
    </w:rPr>
  </w:style>
  <w:style w:type="paragraph" w:customStyle="1" w:styleId="Checkbullets">
    <w:name w:val="Check bullets"/>
    <w:basedOn w:val="BodyText"/>
    <w:rsid w:val="00F67F0E"/>
    <w:pPr>
      <w:numPr>
        <w:numId w:val="27"/>
      </w:numPr>
    </w:pPr>
    <w:rPr>
      <w:rFonts w:cs="Arial"/>
      <w:szCs w:val="22"/>
      <w:lang w:eastAsia="zh-CN"/>
    </w:rPr>
  </w:style>
  <w:style w:type="paragraph" w:customStyle="1" w:styleId="checkbox">
    <w:name w:val="checkbox"/>
    <w:basedOn w:val="Normal"/>
    <w:link w:val="checkboxChar"/>
    <w:autoRedefine/>
    <w:uiPriority w:val="99"/>
    <w:rsid w:val="00F67F0E"/>
    <w:pPr>
      <w:numPr>
        <w:numId w:val="28"/>
      </w:numPr>
      <w:spacing w:after="120"/>
    </w:pPr>
    <w:rPr>
      <w:rFonts w:eastAsia="SimSun"/>
      <w:szCs w:val="22"/>
      <w:lang w:eastAsia="zh-CN"/>
    </w:rPr>
  </w:style>
  <w:style w:type="character" w:customStyle="1" w:styleId="checkboxChar">
    <w:name w:val="checkbox Char"/>
    <w:link w:val="checkbox"/>
    <w:uiPriority w:val="99"/>
    <w:rsid w:val="00F67F0E"/>
    <w:rPr>
      <w:rFonts w:ascii="Arial" w:eastAsia="SimSun" w:hAnsi="Arial" w:cs="Times New Roman"/>
      <w:sz w:val="24"/>
      <w:lang w:eastAsia="zh-CN"/>
    </w:rPr>
  </w:style>
  <w:style w:type="paragraph" w:styleId="Closing">
    <w:name w:val="Closing"/>
    <w:basedOn w:val="Normal"/>
    <w:link w:val="ClosingChar"/>
    <w:semiHidden/>
    <w:rsid w:val="00F67F0E"/>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F67F0E"/>
    <w:rPr>
      <w:rFonts w:ascii="Arial" w:eastAsia="SimSun" w:hAnsi="Arial" w:cs="Times New Roman"/>
      <w:sz w:val="20"/>
      <w:szCs w:val="20"/>
      <w:lang w:eastAsia="zh-CN"/>
    </w:rPr>
  </w:style>
  <w:style w:type="paragraph" w:customStyle="1" w:styleId="ContentsTables">
    <w:name w:val="ContentsTables"/>
    <w:basedOn w:val="Normal"/>
    <w:semiHidden/>
    <w:rsid w:val="00F67F0E"/>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F67F0E"/>
    <w:pPr>
      <w:spacing w:after="120"/>
    </w:pPr>
    <w:rPr>
      <w:rFonts w:ascii="Bookman Old Style" w:eastAsia="SimSun" w:hAnsi="Bookman Old Style"/>
      <w:szCs w:val="22"/>
      <w:lang w:eastAsia="zh-CN"/>
    </w:rPr>
  </w:style>
  <w:style w:type="paragraph" w:styleId="Date">
    <w:name w:val="Date"/>
    <w:basedOn w:val="Normal"/>
    <w:next w:val="Normal"/>
    <w:link w:val="DateChar"/>
    <w:semiHidden/>
    <w:rsid w:val="00F67F0E"/>
    <w:pPr>
      <w:spacing w:after="240"/>
    </w:pPr>
    <w:rPr>
      <w:rFonts w:eastAsia="SimSun"/>
      <w:sz w:val="20"/>
      <w:szCs w:val="20"/>
      <w:lang w:eastAsia="zh-CN"/>
    </w:rPr>
  </w:style>
  <w:style w:type="character" w:customStyle="1" w:styleId="DateChar">
    <w:name w:val="Date Char"/>
    <w:basedOn w:val="DefaultParagraphFont"/>
    <w:link w:val="Date"/>
    <w:semiHidden/>
    <w:rsid w:val="00F67F0E"/>
    <w:rPr>
      <w:rFonts w:ascii="Arial" w:eastAsia="SimSun" w:hAnsi="Arial" w:cs="Times New Roman"/>
      <w:sz w:val="20"/>
      <w:szCs w:val="20"/>
      <w:lang w:eastAsia="zh-CN"/>
    </w:rPr>
  </w:style>
  <w:style w:type="paragraph" w:customStyle="1" w:styleId="Default">
    <w:name w:val="Default"/>
    <w:basedOn w:val="Normal"/>
    <w:rsid w:val="00F67F0E"/>
    <w:pPr>
      <w:autoSpaceDE w:val="0"/>
      <w:autoSpaceDN w:val="0"/>
    </w:pPr>
    <w:rPr>
      <w:rFonts w:eastAsia="Malgun Gothic"/>
      <w:color w:val="000000"/>
      <w:lang w:eastAsia="ko-KR"/>
    </w:rPr>
  </w:style>
  <w:style w:type="paragraph" w:customStyle="1" w:styleId="definition">
    <w:name w:val="definition"/>
    <w:basedOn w:val="BodyText"/>
    <w:rsid w:val="00F67F0E"/>
    <w:pPr>
      <w:tabs>
        <w:tab w:val="num" w:pos="720"/>
      </w:tabs>
      <w:ind w:left="720" w:hanging="360"/>
    </w:pPr>
    <w:rPr>
      <w:szCs w:val="22"/>
      <w:lang w:eastAsia="zh-CN"/>
    </w:rPr>
  </w:style>
  <w:style w:type="paragraph" w:customStyle="1" w:styleId="DocumentLabel">
    <w:name w:val="Document Label"/>
    <w:basedOn w:val="Normal"/>
    <w:rsid w:val="00F67F0E"/>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F67F0E"/>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F67F0E"/>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F67F0E"/>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F67F0E"/>
    <w:pPr>
      <w:pBdr>
        <w:bottom w:val="single" w:sz="4" w:space="1" w:color="auto"/>
      </w:pBdr>
      <w:tabs>
        <w:tab w:val="clear" w:pos="4680"/>
        <w:tab w:val="right" w:pos="9900"/>
      </w:tabs>
      <w:spacing w:after="120"/>
    </w:pPr>
    <w:rPr>
      <w:rFonts w:ascii="Arial Black" w:eastAsia="SimSun" w:hAnsi="Arial Black" w:cs="Arial"/>
      <w:noProof/>
      <w:color w:val="000000" w:themeColor="text1"/>
      <w:szCs w:val="20"/>
      <w:lang w:eastAsia="zh-CN"/>
    </w:rPr>
  </w:style>
  <w:style w:type="paragraph" w:styleId="E-mailSignature">
    <w:name w:val="E-mail Signature"/>
    <w:basedOn w:val="Normal"/>
    <w:link w:val="E-mailSignatureChar"/>
    <w:semiHidden/>
    <w:rsid w:val="00F67F0E"/>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F67F0E"/>
    <w:rPr>
      <w:rFonts w:ascii="Arial" w:eastAsia="SimSun" w:hAnsi="Arial" w:cs="Times New Roman"/>
      <w:sz w:val="20"/>
      <w:szCs w:val="20"/>
      <w:lang w:eastAsia="zh-CN"/>
    </w:rPr>
  </w:style>
  <w:style w:type="paragraph" w:styleId="EndnoteText">
    <w:name w:val="endnote text"/>
    <w:basedOn w:val="Normal"/>
    <w:link w:val="EndnoteTextChar"/>
    <w:semiHidden/>
    <w:rsid w:val="00F67F0E"/>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F67F0E"/>
    <w:rPr>
      <w:rFonts w:ascii="Arial" w:eastAsia="SimSun" w:hAnsi="Arial" w:cs="Times New Roman"/>
      <w:sz w:val="20"/>
      <w:szCs w:val="20"/>
      <w:lang w:eastAsia="zh-CN"/>
    </w:rPr>
  </w:style>
  <w:style w:type="paragraph" w:styleId="EnvelopeReturn">
    <w:name w:val="envelope return"/>
    <w:basedOn w:val="Normal"/>
    <w:semiHidden/>
    <w:rsid w:val="00F67F0E"/>
    <w:pPr>
      <w:spacing w:after="240"/>
    </w:pPr>
    <w:rPr>
      <w:rFonts w:eastAsia="SimSun" w:cs="Arial"/>
      <w:sz w:val="20"/>
      <w:szCs w:val="20"/>
      <w:lang w:eastAsia="zh-CN"/>
    </w:rPr>
  </w:style>
  <w:style w:type="paragraph" w:customStyle="1" w:styleId="Example">
    <w:name w:val="Example"/>
    <w:basedOn w:val="Normal"/>
    <w:semiHidden/>
    <w:rsid w:val="00F67F0E"/>
    <w:pPr>
      <w:spacing w:after="240"/>
      <w:ind w:left="1440"/>
    </w:pPr>
    <w:rPr>
      <w:rFonts w:eastAsia="SimSun"/>
      <w:sz w:val="20"/>
      <w:szCs w:val="22"/>
      <w:lang w:eastAsia="zh-CN"/>
    </w:rPr>
  </w:style>
  <w:style w:type="paragraph" w:customStyle="1" w:styleId="fakeH2">
    <w:name w:val="fakeH2"/>
    <w:basedOn w:val="Normal"/>
    <w:rsid w:val="00F67F0E"/>
    <w:pPr>
      <w:spacing w:before="120" w:after="120"/>
    </w:pPr>
    <w:rPr>
      <w:rFonts w:cs="Arial"/>
      <w:b/>
      <w:sz w:val="28"/>
      <w:szCs w:val="28"/>
    </w:rPr>
  </w:style>
  <w:style w:type="paragraph" w:customStyle="1" w:styleId="fakeH3">
    <w:name w:val="fakeH3"/>
    <w:basedOn w:val="Normal"/>
    <w:rsid w:val="00F67F0E"/>
    <w:pPr>
      <w:spacing w:before="120" w:after="120"/>
    </w:pPr>
    <w:rPr>
      <w:rFonts w:cs="Arial"/>
      <w:b/>
      <w:i/>
    </w:rPr>
  </w:style>
  <w:style w:type="paragraph" w:customStyle="1" w:styleId="FauxChapterHeading">
    <w:name w:val="Faux Chapter Heading"/>
    <w:basedOn w:val="Normal"/>
    <w:rsid w:val="00F67F0E"/>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TableText">
    <w:name w:val="TableText"/>
    <w:basedOn w:val="Normal"/>
    <w:qFormat/>
    <w:rsid w:val="00F67F0E"/>
    <w:pPr>
      <w:spacing w:before="20" w:after="20"/>
      <w:jc w:val="right"/>
    </w:pPr>
    <w:rPr>
      <w:rFonts w:eastAsia="SimSun"/>
    </w:rPr>
  </w:style>
  <w:style w:type="paragraph" w:customStyle="1" w:styleId="fielddesc">
    <w:name w:val="fielddesc"/>
    <w:basedOn w:val="Normal"/>
    <w:rsid w:val="00F67F0E"/>
    <w:pPr>
      <w:framePr w:hSpace="187" w:vSpace="187" w:wrap="notBeside" w:vAnchor="page" w:hAnchor="page" w:x="2420" w:y="2435"/>
      <w:spacing w:before="20"/>
    </w:pPr>
    <w:rPr>
      <w:rFonts w:eastAsia="SimSun"/>
      <w:szCs w:val="20"/>
    </w:rPr>
  </w:style>
  <w:style w:type="character" w:customStyle="1" w:styleId="fieldrequired">
    <w:name w:val="fieldrequired"/>
    <w:rsid w:val="00F67F0E"/>
  </w:style>
  <w:style w:type="paragraph" w:customStyle="1" w:styleId="FigureTitle">
    <w:name w:val="Figure Title"/>
    <w:basedOn w:val="Normal"/>
    <w:rsid w:val="00F67F0E"/>
    <w:pPr>
      <w:keepNext/>
      <w:widowControl w:val="0"/>
      <w:tabs>
        <w:tab w:val="num" w:pos="1800"/>
      </w:tabs>
      <w:spacing w:after="240"/>
      <w:ind w:left="1800" w:hanging="360"/>
    </w:pPr>
    <w:rPr>
      <w:rFonts w:eastAsia="SimSun"/>
      <w:bCs/>
      <w:i/>
      <w:sz w:val="20"/>
      <w:szCs w:val="22"/>
      <w:lang w:eastAsia="zh-CN"/>
    </w:rPr>
  </w:style>
  <w:style w:type="character" w:styleId="FollowedHyperlink">
    <w:name w:val="FollowedHyperlink"/>
    <w:uiPriority w:val="99"/>
    <w:semiHidden/>
    <w:unhideWhenUsed/>
    <w:rsid w:val="00F67F0E"/>
    <w:rPr>
      <w:color w:val="800080"/>
      <w:u w:val="single"/>
    </w:rPr>
  </w:style>
  <w:style w:type="paragraph" w:customStyle="1" w:styleId="font5">
    <w:name w:val="font5"/>
    <w:basedOn w:val="Normal"/>
    <w:rsid w:val="00F67F0E"/>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F67F0E"/>
    <w:pPr>
      <w:spacing w:before="100" w:beforeAutospacing="1" w:after="100" w:afterAutospacing="1"/>
    </w:pPr>
    <w:rPr>
      <w:b/>
      <w:bCs/>
      <w:color w:val="000000"/>
      <w:sz w:val="20"/>
      <w:szCs w:val="20"/>
    </w:rPr>
  </w:style>
  <w:style w:type="paragraph" w:styleId="FootnoteText">
    <w:name w:val="footnote text"/>
    <w:link w:val="FootnoteTextChar"/>
    <w:uiPriority w:val="99"/>
    <w:rsid w:val="00F67F0E"/>
    <w:pPr>
      <w:spacing w:before="60"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F67F0E"/>
    <w:rPr>
      <w:rFonts w:ascii="Arial" w:eastAsia="SimSun" w:hAnsi="Arial" w:cs="Times New Roman"/>
      <w:sz w:val="24"/>
      <w:szCs w:val="20"/>
      <w:lang w:eastAsia="zh-CN"/>
    </w:rPr>
  </w:style>
  <w:style w:type="table" w:customStyle="1" w:styleId="GridTable1Light-Accent11">
    <w:name w:val="Grid Table 1 Light - Accent 1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F67F0E"/>
    <w:pPr>
      <w:pBdr>
        <w:bottom w:val="single" w:sz="4" w:space="1" w:color="auto"/>
      </w:pBdr>
      <w:tabs>
        <w:tab w:val="clear" w:pos="4680"/>
        <w:tab w:val="right" w:pos="9900"/>
      </w:tabs>
      <w:spacing w:after="240"/>
      <w:jc w:val="center"/>
    </w:pPr>
    <w:rPr>
      <w:rFonts w:eastAsia="SimSun" w:cs="Arial"/>
      <w:b/>
      <w:bCs/>
      <w:noProof/>
      <w:color w:val="000000" w:themeColor="text1"/>
      <w:sz w:val="30"/>
      <w:szCs w:val="20"/>
      <w:lang w:eastAsia="zh-CN"/>
    </w:rPr>
  </w:style>
  <w:style w:type="paragraph" w:customStyle="1" w:styleId="HeaderFront">
    <w:name w:val="HeaderFront"/>
    <w:rsid w:val="00F67F0E"/>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F67F0E"/>
    <w:pPr>
      <w:tabs>
        <w:tab w:val="clear" w:pos="4680"/>
        <w:tab w:val="clear" w:pos="9360"/>
        <w:tab w:val="right" w:pos="6782"/>
      </w:tabs>
      <w:spacing w:after="120"/>
      <w:ind w:left="-115"/>
    </w:pPr>
    <w:rPr>
      <w:rFonts w:ascii="Arial Narrow" w:eastAsia="SimSun" w:hAnsi="Arial Narrow"/>
      <w:b/>
      <w:noProof/>
      <w:color w:val="000000"/>
      <w:szCs w:val="28"/>
    </w:rPr>
  </w:style>
  <w:style w:type="paragraph" w:customStyle="1" w:styleId="Heading0">
    <w:name w:val="Heading 0"/>
    <w:basedOn w:val="FauxChapterHeading"/>
    <w:rsid w:val="00F67F0E"/>
    <w:pPr>
      <w:ind w:left="2160"/>
    </w:pPr>
  </w:style>
  <w:style w:type="paragraph" w:customStyle="1" w:styleId="Heading1Right09">
    <w:name w:val="Heading 1 + Right:  0.9&quot;"/>
    <w:basedOn w:val="Heading1"/>
    <w:semiHidden/>
    <w:rsid w:val="00F67F0E"/>
    <w:pPr>
      <w:keepNext w:val="0"/>
      <w:keepLines w:val="0"/>
      <w:spacing w:before="720" w:after="480"/>
      <w:ind w:right="1296"/>
      <w:jc w:val="center"/>
    </w:pPr>
    <w:rPr>
      <w:rFonts w:ascii="Arial" w:eastAsia="SimSun" w:hAnsi="Arial" w:cs="Arial"/>
      <w:b/>
      <w:color w:val="auto"/>
      <w:sz w:val="48"/>
      <w:szCs w:val="52"/>
    </w:rPr>
  </w:style>
  <w:style w:type="paragraph" w:customStyle="1" w:styleId="Heading1-A">
    <w:name w:val="Heading 1-A"/>
    <w:rsid w:val="00F67F0E"/>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F67F0E"/>
    <w:pPr>
      <w:numPr>
        <w:numId w:val="9"/>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F67F0E"/>
    <w:pPr>
      <w:keepLines w:val="0"/>
      <w:spacing w:after="120"/>
      <w:contextualSpacing/>
    </w:pPr>
    <w:rPr>
      <w:rFonts w:eastAsia="Times New Roman"/>
      <w:szCs w:val="28"/>
      <w:lang w:eastAsia="ja-JP"/>
    </w:rPr>
  </w:style>
  <w:style w:type="paragraph" w:styleId="HTMLAddress">
    <w:name w:val="HTML Address"/>
    <w:basedOn w:val="Normal"/>
    <w:link w:val="HTMLAddressChar"/>
    <w:semiHidden/>
    <w:rsid w:val="00F67F0E"/>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F67F0E"/>
    <w:rPr>
      <w:rFonts w:ascii="Arial" w:eastAsia="SimSun" w:hAnsi="Arial" w:cs="Times New Roman"/>
      <w:i/>
      <w:iCs/>
      <w:sz w:val="20"/>
      <w:szCs w:val="20"/>
      <w:lang w:eastAsia="zh-CN"/>
    </w:rPr>
  </w:style>
  <w:style w:type="paragraph" w:customStyle="1" w:styleId="HTMLlink">
    <w:name w:val="HTML link"/>
    <w:basedOn w:val="HTMLAddress"/>
    <w:autoRedefine/>
    <w:rsid w:val="00F67F0E"/>
    <w:rPr>
      <w:rFonts w:ascii="Courier New" w:hAnsi="Courier New"/>
      <w:i w:val="0"/>
      <w:sz w:val="18"/>
      <w:u w:val="single"/>
    </w:rPr>
  </w:style>
  <w:style w:type="character" w:customStyle="1" w:styleId="HTMLlinkChar">
    <w:name w:val="HTML link Char"/>
    <w:rsid w:val="00F67F0E"/>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F67F0E"/>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F67F0E"/>
    <w:rPr>
      <w:rFonts w:ascii="Courier New" w:eastAsia="SimSun" w:hAnsi="Courier New" w:cs="Times New Roman"/>
      <w:sz w:val="20"/>
      <w:szCs w:val="20"/>
      <w:lang w:eastAsia="zh-CN"/>
    </w:rPr>
  </w:style>
  <w:style w:type="paragraph" w:customStyle="1" w:styleId="Image">
    <w:name w:val="Image"/>
    <w:rsid w:val="00F67F0E"/>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F67F0E"/>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F67F0E"/>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F67F0E"/>
    <w:pPr>
      <w:spacing w:after="240"/>
      <w:ind w:left="440" w:hanging="220"/>
    </w:pPr>
    <w:rPr>
      <w:rFonts w:eastAsia="SimSun"/>
      <w:sz w:val="20"/>
      <w:szCs w:val="20"/>
      <w:lang w:eastAsia="zh-CN"/>
    </w:rPr>
  </w:style>
  <w:style w:type="paragraph" w:styleId="Index3">
    <w:name w:val="index 3"/>
    <w:basedOn w:val="Normal"/>
    <w:next w:val="Normal"/>
    <w:autoRedefine/>
    <w:semiHidden/>
    <w:rsid w:val="00F67F0E"/>
    <w:pPr>
      <w:spacing w:after="240"/>
      <w:ind w:left="660" w:hanging="220"/>
    </w:pPr>
    <w:rPr>
      <w:rFonts w:eastAsia="SimSun"/>
      <w:sz w:val="20"/>
      <w:szCs w:val="20"/>
      <w:lang w:eastAsia="zh-CN"/>
    </w:rPr>
  </w:style>
  <w:style w:type="paragraph" w:styleId="Index4">
    <w:name w:val="index 4"/>
    <w:basedOn w:val="Normal"/>
    <w:next w:val="Normal"/>
    <w:autoRedefine/>
    <w:semiHidden/>
    <w:rsid w:val="00F67F0E"/>
    <w:pPr>
      <w:spacing w:after="240"/>
      <w:ind w:left="880" w:hanging="220"/>
    </w:pPr>
    <w:rPr>
      <w:rFonts w:eastAsia="SimSun"/>
      <w:sz w:val="20"/>
      <w:szCs w:val="20"/>
      <w:lang w:eastAsia="zh-CN"/>
    </w:rPr>
  </w:style>
  <w:style w:type="paragraph" w:styleId="Index5">
    <w:name w:val="index 5"/>
    <w:basedOn w:val="Normal"/>
    <w:next w:val="Normal"/>
    <w:autoRedefine/>
    <w:semiHidden/>
    <w:rsid w:val="00F67F0E"/>
    <w:pPr>
      <w:spacing w:after="240"/>
      <w:ind w:left="1100" w:hanging="220"/>
    </w:pPr>
    <w:rPr>
      <w:rFonts w:eastAsia="SimSun"/>
      <w:sz w:val="20"/>
      <w:szCs w:val="20"/>
      <w:lang w:eastAsia="zh-CN"/>
    </w:rPr>
  </w:style>
  <w:style w:type="paragraph" w:styleId="Index6">
    <w:name w:val="index 6"/>
    <w:basedOn w:val="Normal"/>
    <w:next w:val="Normal"/>
    <w:autoRedefine/>
    <w:semiHidden/>
    <w:rsid w:val="00F67F0E"/>
    <w:pPr>
      <w:spacing w:after="240"/>
      <w:ind w:left="1320" w:hanging="220"/>
    </w:pPr>
    <w:rPr>
      <w:rFonts w:eastAsia="SimSun"/>
      <w:sz w:val="20"/>
      <w:szCs w:val="20"/>
      <w:lang w:eastAsia="zh-CN"/>
    </w:rPr>
  </w:style>
  <w:style w:type="paragraph" w:styleId="Index7">
    <w:name w:val="index 7"/>
    <w:basedOn w:val="Normal"/>
    <w:next w:val="Normal"/>
    <w:autoRedefine/>
    <w:semiHidden/>
    <w:rsid w:val="00F67F0E"/>
    <w:pPr>
      <w:spacing w:after="240"/>
      <w:ind w:left="1540" w:hanging="220"/>
    </w:pPr>
    <w:rPr>
      <w:rFonts w:eastAsia="SimSun"/>
      <w:sz w:val="20"/>
      <w:szCs w:val="20"/>
      <w:lang w:eastAsia="zh-CN"/>
    </w:rPr>
  </w:style>
  <w:style w:type="paragraph" w:styleId="Index8">
    <w:name w:val="index 8"/>
    <w:basedOn w:val="Normal"/>
    <w:next w:val="Normal"/>
    <w:autoRedefine/>
    <w:semiHidden/>
    <w:rsid w:val="00F67F0E"/>
    <w:pPr>
      <w:spacing w:after="240"/>
      <w:ind w:left="1760" w:hanging="220"/>
    </w:pPr>
    <w:rPr>
      <w:rFonts w:eastAsia="SimSun"/>
      <w:sz w:val="20"/>
      <w:szCs w:val="20"/>
      <w:lang w:eastAsia="zh-CN"/>
    </w:rPr>
  </w:style>
  <w:style w:type="paragraph" w:styleId="Index9">
    <w:name w:val="index 9"/>
    <w:basedOn w:val="Normal"/>
    <w:next w:val="Normal"/>
    <w:autoRedefine/>
    <w:semiHidden/>
    <w:rsid w:val="00F67F0E"/>
    <w:pPr>
      <w:spacing w:after="240"/>
      <w:ind w:left="1980" w:hanging="220"/>
    </w:pPr>
    <w:rPr>
      <w:rFonts w:eastAsia="SimSun"/>
      <w:sz w:val="20"/>
      <w:szCs w:val="20"/>
      <w:lang w:eastAsia="zh-CN"/>
    </w:rPr>
  </w:style>
  <w:style w:type="paragraph" w:styleId="IndexHeading">
    <w:name w:val="index heading"/>
    <w:basedOn w:val="Normal"/>
    <w:next w:val="Index1"/>
    <w:semiHidden/>
    <w:rsid w:val="00F67F0E"/>
    <w:pPr>
      <w:spacing w:after="240"/>
    </w:pPr>
    <w:rPr>
      <w:rFonts w:eastAsia="SimSun"/>
      <w:sz w:val="20"/>
      <w:szCs w:val="20"/>
      <w:lang w:eastAsia="zh-CN"/>
    </w:rPr>
  </w:style>
  <w:style w:type="paragraph" w:customStyle="1" w:styleId="InsideAddress">
    <w:name w:val="Inside Address"/>
    <w:basedOn w:val="Normal"/>
    <w:semiHidden/>
    <w:rsid w:val="00F67F0E"/>
    <w:pPr>
      <w:spacing w:after="120"/>
    </w:pPr>
    <w:rPr>
      <w:rFonts w:eastAsia="SimSun"/>
      <w:szCs w:val="22"/>
      <w:lang w:eastAsia="zh-CN"/>
    </w:rPr>
  </w:style>
  <w:style w:type="paragraph" w:customStyle="1" w:styleId="Legalnotice">
    <w:name w:val="Legalnotice"/>
    <w:basedOn w:val="Copyright"/>
    <w:semiHidden/>
    <w:rsid w:val="00F67F0E"/>
    <w:pPr>
      <w:spacing w:after="180"/>
    </w:pPr>
  </w:style>
  <w:style w:type="paragraph" w:styleId="List">
    <w:name w:val="List"/>
    <w:basedOn w:val="Normal"/>
    <w:semiHidden/>
    <w:rsid w:val="00F67F0E"/>
    <w:pPr>
      <w:spacing w:after="240"/>
      <w:ind w:left="360" w:hanging="360"/>
    </w:pPr>
    <w:rPr>
      <w:rFonts w:eastAsia="SimSun"/>
      <w:sz w:val="20"/>
      <w:szCs w:val="20"/>
      <w:lang w:eastAsia="zh-CN"/>
    </w:rPr>
  </w:style>
  <w:style w:type="paragraph" w:styleId="List2">
    <w:name w:val="List 2"/>
    <w:basedOn w:val="Normal"/>
    <w:semiHidden/>
    <w:rsid w:val="00F67F0E"/>
    <w:pPr>
      <w:spacing w:after="240"/>
      <w:ind w:left="720" w:hanging="360"/>
    </w:pPr>
    <w:rPr>
      <w:rFonts w:eastAsia="SimSun"/>
      <w:sz w:val="20"/>
      <w:szCs w:val="20"/>
      <w:lang w:eastAsia="zh-CN"/>
    </w:rPr>
  </w:style>
  <w:style w:type="paragraph" w:styleId="List3">
    <w:name w:val="List 3"/>
    <w:basedOn w:val="Normal"/>
    <w:semiHidden/>
    <w:rsid w:val="00F67F0E"/>
    <w:pPr>
      <w:spacing w:after="240"/>
      <w:ind w:left="1080" w:hanging="360"/>
    </w:pPr>
    <w:rPr>
      <w:rFonts w:eastAsia="SimSun"/>
      <w:sz w:val="20"/>
      <w:szCs w:val="20"/>
      <w:lang w:eastAsia="zh-CN"/>
    </w:rPr>
  </w:style>
  <w:style w:type="paragraph" w:styleId="List4">
    <w:name w:val="List 4"/>
    <w:basedOn w:val="Normal"/>
    <w:semiHidden/>
    <w:rsid w:val="00F67F0E"/>
    <w:pPr>
      <w:spacing w:after="240"/>
      <w:ind w:left="1440" w:hanging="360"/>
    </w:pPr>
    <w:rPr>
      <w:rFonts w:eastAsia="SimSun"/>
      <w:sz w:val="20"/>
      <w:szCs w:val="20"/>
      <w:lang w:eastAsia="zh-CN"/>
    </w:rPr>
  </w:style>
  <w:style w:type="paragraph" w:styleId="List5">
    <w:name w:val="List 5"/>
    <w:basedOn w:val="Normal"/>
    <w:semiHidden/>
    <w:rsid w:val="00F67F0E"/>
    <w:pPr>
      <w:spacing w:after="240"/>
      <w:ind w:left="1800" w:hanging="360"/>
    </w:pPr>
    <w:rPr>
      <w:rFonts w:eastAsia="SimSun"/>
      <w:sz w:val="20"/>
      <w:szCs w:val="20"/>
      <w:lang w:eastAsia="zh-CN"/>
    </w:rPr>
  </w:style>
  <w:style w:type="paragraph" w:styleId="ListBullet">
    <w:name w:val="List Bullet"/>
    <w:basedOn w:val="Normal"/>
    <w:autoRedefine/>
    <w:semiHidden/>
    <w:rsid w:val="00F67F0E"/>
    <w:pPr>
      <w:spacing w:after="240"/>
    </w:pPr>
    <w:rPr>
      <w:rFonts w:ascii="Bookman Old Style" w:eastAsia="SimSun" w:hAnsi="Bookman Old Style"/>
      <w:szCs w:val="22"/>
      <w:lang w:eastAsia="zh-CN"/>
    </w:rPr>
  </w:style>
  <w:style w:type="paragraph" w:styleId="ListBullet2">
    <w:name w:val="List Bullet 2"/>
    <w:basedOn w:val="Normal"/>
    <w:autoRedefine/>
    <w:semiHidden/>
    <w:rsid w:val="00F67F0E"/>
    <w:pPr>
      <w:spacing w:after="240"/>
    </w:pPr>
    <w:rPr>
      <w:rFonts w:ascii="Bookman Old Style" w:eastAsia="SimSun" w:hAnsi="Bookman Old Style"/>
      <w:szCs w:val="22"/>
      <w:lang w:eastAsia="zh-CN"/>
    </w:rPr>
  </w:style>
  <w:style w:type="paragraph" w:customStyle="1" w:styleId="ListBullet21">
    <w:name w:val="List Bullet 21"/>
    <w:basedOn w:val="Normal"/>
    <w:rsid w:val="00F67F0E"/>
    <w:pPr>
      <w:numPr>
        <w:numId w:val="32"/>
      </w:numPr>
      <w:spacing w:after="120"/>
    </w:pPr>
    <w:rPr>
      <w:rFonts w:ascii="Tahoma" w:hAnsi="Tahoma"/>
      <w:szCs w:val="20"/>
    </w:rPr>
  </w:style>
  <w:style w:type="paragraph" w:styleId="ListBullet3">
    <w:name w:val="List Bullet 3"/>
    <w:basedOn w:val="Normal"/>
    <w:semiHidden/>
    <w:rsid w:val="00F67F0E"/>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F67F0E"/>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F67F0E"/>
    <w:pPr>
      <w:spacing w:after="240"/>
    </w:pPr>
    <w:rPr>
      <w:rFonts w:ascii="Bookman Old Style" w:eastAsia="SimSun" w:hAnsi="Bookman Old Style"/>
      <w:szCs w:val="22"/>
      <w:lang w:eastAsia="zh-CN"/>
    </w:rPr>
  </w:style>
  <w:style w:type="paragraph" w:styleId="ListContinue">
    <w:name w:val="List Continue"/>
    <w:basedOn w:val="Normal"/>
    <w:semiHidden/>
    <w:rsid w:val="00F67F0E"/>
    <w:pPr>
      <w:spacing w:after="120"/>
      <w:ind w:left="360"/>
    </w:pPr>
    <w:rPr>
      <w:rFonts w:eastAsia="SimSun"/>
      <w:sz w:val="20"/>
      <w:szCs w:val="20"/>
      <w:lang w:eastAsia="zh-CN"/>
    </w:rPr>
  </w:style>
  <w:style w:type="paragraph" w:styleId="ListContinue2">
    <w:name w:val="List Continue 2"/>
    <w:basedOn w:val="Normal"/>
    <w:semiHidden/>
    <w:rsid w:val="00F67F0E"/>
    <w:pPr>
      <w:spacing w:after="120"/>
      <w:ind w:left="720"/>
    </w:pPr>
    <w:rPr>
      <w:rFonts w:eastAsia="SimSun"/>
      <w:sz w:val="20"/>
      <w:szCs w:val="20"/>
      <w:lang w:eastAsia="zh-CN"/>
    </w:rPr>
  </w:style>
  <w:style w:type="paragraph" w:styleId="ListContinue3">
    <w:name w:val="List Continue 3"/>
    <w:basedOn w:val="Normal"/>
    <w:semiHidden/>
    <w:rsid w:val="00F67F0E"/>
    <w:pPr>
      <w:spacing w:after="120"/>
      <w:ind w:left="1080"/>
    </w:pPr>
    <w:rPr>
      <w:rFonts w:eastAsia="SimSun"/>
      <w:sz w:val="20"/>
      <w:szCs w:val="20"/>
      <w:lang w:eastAsia="zh-CN"/>
    </w:rPr>
  </w:style>
  <w:style w:type="paragraph" w:styleId="ListContinue4">
    <w:name w:val="List Continue 4"/>
    <w:basedOn w:val="Normal"/>
    <w:semiHidden/>
    <w:rsid w:val="00F67F0E"/>
    <w:pPr>
      <w:spacing w:after="120"/>
      <w:ind w:left="1440"/>
    </w:pPr>
    <w:rPr>
      <w:rFonts w:eastAsia="SimSun"/>
      <w:sz w:val="20"/>
      <w:szCs w:val="20"/>
      <w:lang w:eastAsia="zh-CN"/>
    </w:rPr>
  </w:style>
  <w:style w:type="paragraph" w:styleId="ListContinue5">
    <w:name w:val="List Continue 5"/>
    <w:basedOn w:val="Normal"/>
    <w:semiHidden/>
    <w:rsid w:val="00F67F0E"/>
    <w:pPr>
      <w:spacing w:after="120"/>
      <w:ind w:left="1800"/>
    </w:pPr>
    <w:rPr>
      <w:rFonts w:eastAsia="SimSun"/>
      <w:sz w:val="20"/>
      <w:szCs w:val="20"/>
      <w:lang w:eastAsia="zh-CN"/>
    </w:rPr>
  </w:style>
  <w:style w:type="paragraph" w:styleId="ListNumber">
    <w:name w:val="List Number"/>
    <w:basedOn w:val="Normal"/>
    <w:semiHidden/>
    <w:rsid w:val="00F67F0E"/>
    <w:pPr>
      <w:spacing w:after="240"/>
    </w:pPr>
    <w:rPr>
      <w:rFonts w:ascii="Bookman Old Style" w:eastAsia="SimSun" w:hAnsi="Bookman Old Style"/>
      <w:szCs w:val="22"/>
      <w:lang w:eastAsia="zh-CN"/>
    </w:rPr>
  </w:style>
  <w:style w:type="paragraph" w:styleId="ListNumber2">
    <w:name w:val="List Number 2"/>
    <w:basedOn w:val="Normal"/>
    <w:semiHidden/>
    <w:rsid w:val="00F67F0E"/>
    <w:pPr>
      <w:spacing w:after="240"/>
    </w:pPr>
    <w:rPr>
      <w:rFonts w:ascii="Bookman Old Style" w:eastAsia="SimSun" w:hAnsi="Bookman Old Style"/>
      <w:szCs w:val="22"/>
      <w:lang w:eastAsia="zh-CN"/>
    </w:rPr>
  </w:style>
  <w:style w:type="paragraph" w:styleId="ListNumber3">
    <w:name w:val="List Number 3"/>
    <w:basedOn w:val="Normal"/>
    <w:semiHidden/>
    <w:rsid w:val="00F67F0E"/>
    <w:pPr>
      <w:spacing w:after="240"/>
    </w:pPr>
    <w:rPr>
      <w:rFonts w:ascii="Bookman Old Style" w:eastAsia="SimSun" w:hAnsi="Bookman Old Style"/>
      <w:szCs w:val="22"/>
      <w:lang w:eastAsia="zh-CN"/>
    </w:rPr>
  </w:style>
  <w:style w:type="paragraph" w:styleId="ListNumber4">
    <w:name w:val="List Number 4"/>
    <w:basedOn w:val="Normal"/>
    <w:semiHidden/>
    <w:rsid w:val="00F67F0E"/>
    <w:pPr>
      <w:spacing w:after="240"/>
    </w:pPr>
    <w:rPr>
      <w:rFonts w:ascii="Bookman Old Style" w:eastAsia="SimSun" w:hAnsi="Bookman Old Style"/>
      <w:szCs w:val="22"/>
      <w:lang w:eastAsia="zh-CN"/>
    </w:rPr>
  </w:style>
  <w:style w:type="paragraph" w:styleId="ListNumber5">
    <w:name w:val="List Number 5"/>
    <w:basedOn w:val="Normal"/>
    <w:semiHidden/>
    <w:rsid w:val="00F67F0E"/>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F67F0E"/>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F67F0E"/>
    <w:pPr>
      <w:keepNext/>
      <w:spacing w:before="240" w:after="240"/>
    </w:pPr>
    <w:rPr>
      <w:rFonts w:eastAsia="SimSun"/>
      <w:b/>
      <w:noProof/>
      <w:kern w:val="28"/>
      <w:sz w:val="28"/>
      <w:szCs w:val="20"/>
      <w:lang w:eastAsia="zh-CN"/>
    </w:rPr>
  </w:style>
  <w:style w:type="paragraph" w:styleId="MacroText">
    <w:name w:val="macro"/>
    <w:link w:val="MacroTextChar"/>
    <w:semiHidden/>
    <w:rsid w:val="00F67F0E"/>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F67F0E"/>
    <w:rPr>
      <w:rFonts w:ascii="Courier New" w:eastAsia="SimSun" w:hAnsi="Courier New" w:cs="Courier New"/>
      <w:sz w:val="20"/>
      <w:szCs w:val="20"/>
    </w:rPr>
  </w:style>
  <w:style w:type="paragraph" w:styleId="MessageHeader">
    <w:name w:val="Message Header"/>
    <w:basedOn w:val="Normal"/>
    <w:link w:val="MessageHeaderChar"/>
    <w:rsid w:val="00453EE2"/>
    <w:pPr>
      <w:spacing w:after="360"/>
      <w:ind w:left="1440" w:hanging="1440"/>
    </w:pPr>
    <w:rPr>
      <w:rFonts w:eastAsia="SimSun"/>
      <w:szCs w:val="22"/>
      <w:lang w:eastAsia="zh-CN"/>
    </w:rPr>
  </w:style>
  <w:style w:type="character" w:customStyle="1" w:styleId="MessageHeaderChar">
    <w:name w:val="Message Header Char"/>
    <w:basedOn w:val="DefaultParagraphFont"/>
    <w:link w:val="MessageHeader"/>
    <w:rsid w:val="00453EE2"/>
    <w:rPr>
      <w:rFonts w:ascii="Arial" w:eastAsia="SimSun" w:hAnsi="Arial" w:cs="Times New Roman"/>
      <w:sz w:val="24"/>
      <w:lang w:eastAsia="zh-CN"/>
    </w:rPr>
  </w:style>
  <w:style w:type="character" w:customStyle="1" w:styleId="NoSpacingChar">
    <w:name w:val="No Spacing Char"/>
    <w:link w:val="NoSpacing"/>
    <w:uiPriority w:val="1"/>
    <w:rsid w:val="00F67F0E"/>
    <w:rPr>
      <w:rFonts w:ascii="Calibri" w:eastAsia="SimSun" w:hAnsi="Calibri" w:cs="Times New Roman"/>
    </w:rPr>
  </w:style>
  <w:style w:type="paragraph" w:styleId="NormalWeb">
    <w:name w:val="Normal (Web)"/>
    <w:basedOn w:val="Normal"/>
    <w:uiPriority w:val="99"/>
    <w:rsid w:val="00F67F0E"/>
    <w:pPr>
      <w:spacing w:after="120"/>
    </w:pPr>
    <w:rPr>
      <w:rFonts w:eastAsia="SimSun"/>
      <w:lang w:eastAsia="zh-CN"/>
    </w:rPr>
  </w:style>
  <w:style w:type="paragraph" w:styleId="NormalIndent">
    <w:name w:val="Normal Indent"/>
    <w:basedOn w:val="Normal"/>
    <w:semiHidden/>
    <w:rsid w:val="00F67F0E"/>
    <w:pPr>
      <w:spacing w:after="120"/>
      <w:ind w:left="2160"/>
    </w:pPr>
    <w:rPr>
      <w:rFonts w:ascii="Bookman Old Style" w:eastAsia="SimSun" w:hAnsi="Bookman Old Style"/>
      <w:lang w:eastAsia="zh-CN"/>
    </w:rPr>
  </w:style>
  <w:style w:type="paragraph" w:customStyle="1" w:styleId="NormalNoIndent">
    <w:name w:val="NormalNoIndent"/>
    <w:basedOn w:val="Normal"/>
    <w:autoRedefine/>
    <w:semiHidden/>
    <w:rsid w:val="00F67F0E"/>
    <w:rPr>
      <w:rFonts w:eastAsia="SimSun"/>
      <w:sz w:val="18"/>
      <w:szCs w:val="22"/>
      <w:lang w:eastAsia="zh-CN"/>
    </w:rPr>
  </w:style>
  <w:style w:type="paragraph" w:customStyle="1" w:styleId="NormalTableText">
    <w:name w:val="NormalTableText"/>
    <w:basedOn w:val="Normal"/>
    <w:semiHidden/>
    <w:rsid w:val="00F67F0E"/>
    <w:pPr>
      <w:spacing w:after="120"/>
    </w:pPr>
    <w:rPr>
      <w:rFonts w:eastAsia="SimSun" w:cs="Arial"/>
      <w:sz w:val="18"/>
      <w:szCs w:val="22"/>
      <w:lang w:eastAsia="zh-CN"/>
    </w:rPr>
  </w:style>
  <w:style w:type="paragraph" w:styleId="TOC1">
    <w:name w:val="toc 1"/>
    <w:basedOn w:val="Normal"/>
    <w:next w:val="Normal"/>
    <w:link w:val="TOC1Char"/>
    <w:uiPriority w:val="39"/>
    <w:qFormat/>
    <w:rsid w:val="00F67F0E"/>
    <w:pPr>
      <w:tabs>
        <w:tab w:val="right" w:leader="dot" w:pos="9900"/>
      </w:tabs>
      <w:spacing w:before="60" w:after="20"/>
      <w:ind w:left="144" w:right="43"/>
    </w:pPr>
    <w:rPr>
      <w:rFonts w:eastAsia="SimSun"/>
      <w:b/>
      <w:noProof/>
      <w:color w:val="0000FF"/>
      <w:szCs w:val="18"/>
    </w:rPr>
  </w:style>
  <w:style w:type="character" w:customStyle="1" w:styleId="TOC1Char">
    <w:name w:val="TOC 1 Char"/>
    <w:link w:val="TOC1"/>
    <w:uiPriority w:val="39"/>
    <w:rsid w:val="00F67F0E"/>
    <w:rPr>
      <w:rFonts w:ascii="Arial" w:eastAsia="SimSun" w:hAnsi="Arial" w:cs="Times New Roman"/>
      <w:b/>
      <w:noProof/>
      <w:color w:val="0000FF"/>
      <w:sz w:val="24"/>
      <w:szCs w:val="18"/>
    </w:rPr>
  </w:style>
  <w:style w:type="paragraph" w:customStyle="1" w:styleId="NotTOC1">
    <w:name w:val="Not TOC 1"/>
    <w:basedOn w:val="TOC1"/>
    <w:rsid w:val="00F67F0E"/>
    <w:pPr>
      <w:shd w:val="clear" w:color="auto" w:fill="E6E6E6"/>
      <w:spacing w:after="0"/>
    </w:pPr>
    <w:rPr>
      <w:rFonts w:eastAsia="Times New Roman"/>
    </w:rPr>
  </w:style>
  <w:style w:type="paragraph" w:styleId="TOC2">
    <w:name w:val="toc 2"/>
    <w:basedOn w:val="Normal"/>
    <w:next w:val="Normal"/>
    <w:link w:val="TOC2Char"/>
    <w:uiPriority w:val="39"/>
    <w:qFormat/>
    <w:rsid w:val="00F67F0E"/>
    <w:pPr>
      <w:tabs>
        <w:tab w:val="right" w:leader="dot" w:pos="9893"/>
      </w:tabs>
      <w:ind w:left="900" w:right="43" w:hanging="540"/>
    </w:pPr>
    <w:rPr>
      <w:rFonts w:eastAsia="SimSun"/>
      <w:noProof/>
      <w:color w:val="0000FF"/>
      <w:szCs w:val="18"/>
    </w:rPr>
  </w:style>
  <w:style w:type="character" w:customStyle="1" w:styleId="TOC2Char">
    <w:name w:val="TOC 2 Char"/>
    <w:link w:val="TOC2"/>
    <w:uiPriority w:val="39"/>
    <w:rsid w:val="00F67F0E"/>
    <w:rPr>
      <w:rFonts w:ascii="Arial" w:eastAsia="SimSun" w:hAnsi="Arial" w:cs="Times New Roman"/>
      <w:noProof/>
      <w:color w:val="0000FF"/>
      <w:sz w:val="24"/>
      <w:szCs w:val="18"/>
    </w:rPr>
  </w:style>
  <w:style w:type="paragraph" w:customStyle="1" w:styleId="NotTOC2">
    <w:name w:val="Not TOC 2"/>
    <w:basedOn w:val="TOC2"/>
    <w:rsid w:val="00F67F0E"/>
    <w:pPr>
      <w:shd w:val="clear" w:color="auto" w:fill="E6E6E6"/>
    </w:pPr>
    <w:rPr>
      <w:rFonts w:eastAsia="Times New Roman"/>
    </w:rPr>
  </w:style>
  <w:style w:type="paragraph" w:styleId="TOC3">
    <w:name w:val="toc 3"/>
    <w:basedOn w:val="Normal"/>
    <w:next w:val="Normal"/>
    <w:link w:val="TOC3Char"/>
    <w:uiPriority w:val="39"/>
    <w:qFormat/>
    <w:rsid w:val="00F67F0E"/>
    <w:pPr>
      <w:tabs>
        <w:tab w:val="left" w:pos="900"/>
        <w:tab w:val="right" w:leader="dot" w:pos="9677"/>
        <w:tab w:val="right" w:leader="dot" w:pos="9720"/>
      </w:tabs>
      <w:ind w:left="720" w:hanging="180"/>
    </w:pPr>
    <w:rPr>
      <w:rFonts w:eastAsiaTheme="minorEastAsia" w:cstheme="minorBidi"/>
      <w:noProof/>
      <w:color w:val="0000FF"/>
      <w:szCs w:val="22"/>
      <w:lang w:eastAsia="ko-KR"/>
    </w:rPr>
  </w:style>
  <w:style w:type="character" w:customStyle="1" w:styleId="TOC3Char">
    <w:name w:val="TOC 3 Char"/>
    <w:link w:val="TOC3"/>
    <w:uiPriority w:val="39"/>
    <w:rsid w:val="00F67F0E"/>
    <w:rPr>
      <w:rFonts w:ascii="Arial" w:eastAsiaTheme="minorEastAsia" w:hAnsi="Arial"/>
      <w:noProof/>
      <w:color w:val="0000FF"/>
      <w:sz w:val="24"/>
      <w:lang w:eastAsia="ko-KR"/>
    </w:rPr>
  </w:style>
  <w:style w:type="paragraph" w:customStyle="1" w:styleId="NotTOC3">
    <w:name w:val="Not TOC 3"/>
    <w:basedOn w:val="TOC3"/>
    <w:rsid w:val="00F67F0E"/>
    <w:pPr>
      <w:shd w:val="clear" w:color="auto" w:fill="E6E6E6"/>
    </w:pPr>
  </w:style>
  <w:style w:type="paragraph" w:customStyle="1" w:styleId="NotTOC4">
    <w:name w:val="Not TOC 4"/>
    <w:basedOn w:val="TOC4"/>
    <w:rsid w:val="00F67F0E"/>
    <w:pPr>
      <w:shd w:val="clear" w:color="auto" w:fill="E6E6E6"/>
    </w:pPr>
    <w:rPr>
      <w:rFonts w:eastAsia="Times New Roman"/>
    </w:rPr>
  </w:style>
  <w:style w:type="paragraph" w:customStyle="1" w:styleId="Note">
    <w:name w:val="Note"/>
    <w:basedOn w:val="Normal"/>
    <w:rsid w:val="00F67F0E"/>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F67F0E"/>
    <w:pPr>
      <w:spacing w:after="120"/>
    </w:pPr>
    <w:rPr>
      <w:rFonts w:eastAsia="SimSun"/>
      <w:szCs w:val="22"/>
      <w:lang w:eastAsia="zh-CN"/>
    </w:rPr>
  </w:style>
  <w:style w:type="character" w:customStyle="1" w:styleId="NoteHeadingChar">
    <w:name w:val="Note Heading Char"/>
    <w:basedOn w:val="DefaultParagraphFont"/>
    <w:link w:val="NoteHeading"/>
    <w:rsid w:val="00F67F0E"/>
    <w:rPr>
      <w:rFonts w:ascii="Arial" w:eastAsia="SimSun" w:hAnsi="Arial" w:cs="Times New Roman"/>
      <w:sz w:val="24"/>
      <w:lang w:eastAsia="zh-CN"/>
    </w:rPr>
  </w:style>
  <w:style w:type="paragraph" w:customStyle="1" w:styleId="Note1">
    <w:name w:val="Note1"/>
    <w:basedOn w:val="NormalIndent"/>
    <w:autoRedefine/>
    <w:rsid w:val="00F67F0E"/>
    <w:pPr>
      <w:spacing w:before="120"/>
      <w:ind w:left="900" w:right="36" w:hanging="180"/>
    </w:pPr>
    <w:rPr>
      <w:rFonts w:ascii="Arial" w:hAnsi="Arial"/>
      <w:sz w:val="20"/>
    </w:rPr>
  </w:style>
  <w:style w:type="paragraph" w:customStyle="1" w:styleId="NumberedA">
    <w:name w:val="NumberedA"/>
    <w:basedOn w:val="BodyText"/>
    <w:rsid w:val="00F67F0E"/>
    <w:pPr>
      <w:numPr>
        <w:numId w:val="21"/>
      </w:numPr>
    </w:pPr>
    <w:rPr>
      <w:szCs w:val="22"/>
      <w:lang w:eastAsia="zh-CN"/>
    </w:rPr>
  </w:style>
  <w:style w:type="paragraph" w:customStyle="1" w:styleId="Numbered-a">
    <w:name w:val="Numbered-a"/>
    <w:basedOn w:val="Normal"/>
    <w:rsid w:val="00F67F0E"/>
    <w:pPr>
      <w:numPr>
        <w:numId w:val="34"/>
      </w:numPr>
      <w:spacing w:after="120"/>
    </w:pPr>
    <w:rPr>
      <w:rFonts w:cs="Arial"/>
    </w:rPr>
  </w:style>
  <w:style w:type="paragraph" w:customStyle="1" w:styleId="Numbered-i">
    <w:name w:val="Numbered-i"/>
    <w:basedOn w:val="ListParagraph"/>
    <w:rsid w:val="00F67F0E"/>
    <w:pPr>
      <w:numPr>
        <w:ilvl w:val="5"/>
        <w:numId w:val="35"/>
      </w:numPr>
      <w:spacing w:before="120" w:after="120"/>
    </w:pPr>
    <w:rPr>
      <w:lang w:eastAsia="ja-JP"/>
    </w:rPr>
  </w:style>
  <w:style w:type="character" w:styleId="PageNumber">
    <w:name w:val="page number"/>
    <w:rsid w:val="00F67F0E"/>
    <w:rPr>
      <w:sz w:val="16"/>
    </w:rPr>
  </w:style>
  <w:style w:type="table" w:customStyle="1" w:styleId="PlainTable11">
    <w:name w:val="Plain Table 11"/>
    <w:basedOn w:val="TableNormal"/>
    <w:uiPriority w:val="41"/>
    <w:rsid w:val="00F67F0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67F0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67F0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7F0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67F0E"/>
    <w:pPr>
      <w:spacing w:after="0" w:line="240" w:lineRule="auto"/>
    </w:pPr>
    <w:rPr>
      <w:rFonts w:ascii="Calibri" w:eastAsia="Calibri" w:hAnsi="Calibri" w:cs="Times New Roman"/>
    </w:rPr>
    <w:tblPr>
      <w:tblStyleRowBandSize w:val="1"/>
      <w:tblStyleColBandSize w:val="1"/>
    </w:tblPr>
    <w:tblStylePr w:type="firstRow">
      <w:rPr>
        <w:rFonts w:ascii="Arial Bold" w:eastAsia="Times New Roman" w:hAnsi="Arial Bold" w:cs="Times New Roman"/>
        <w:i/>
        <w:iCs/>
        <w:sz w:val="26"/>
      </w:rPr>
      <w:tblPr/>
      <w:tcPr>
        <w:tcBorders>
          <w:bottom w:val="single" w:sz="4" w:space="0" w:color="7F7F7F"/>
        </w:tcBorders>
        <w:shd w:val="clear" w:color="auto" w:fill="FFFFFF"/>
      </w:tcPr>
    </w:tblStylePr>
    <w:tblStylePr w:type="lastRow">
      <w:rPr>
        <w:rFonts w:ascii="Arial Bold" w:eastAsia="Times New Roman" w:hAnsi="Arial Bold" w:cs="Times New Roman"/>
        <w:i/>
        <w:iCs/>
        <w:sz w:val="26"/>
      </w:rPr>
      <w:tblPr/>
      <w:tcPr>
        <w:tcBorders>
          <w:top w:val="single" w:sz="4" w:space="0" w:color="7F7F7F"/>
        </w:tcBorders>
        <w:shd w:val="clear" w:color="auto" w:fill="FFFFFF"/>
      </w:tcPr>
    </w:tblStylePr>
    <w:tblStylePr w:type="firstCol">
      <w:pPr>
        <w:jc w:val="right"/>
      </w:pPr>
      <w:rPr>
        <w:rFonts w:ascii="Arial Bold" w:eastAsia="Times New Roman" w:hAnsi="Arial Bold" w:cs="Times New Roman"/>
        <w:i/>
        <w:iCs/>
        <w:sz w:val="26"/>
      </w:rPr>
      <w:tblPr/>
      <w:tcPr>
        <w:tcBorders>
          <w:right w:val="single" w:sz="4" w:space="0" w:color="7F7F7F"/>
        </w:tcBorders>
        <w:shd w:val="clear" w:color="auto" w:fill="FFFFFF"/>
      </w:tcPr>
    </w:tblStylePr>
    <w:tblStylePr w:type="lastCol">
      <w:rPr>
        <w:rFonts w:ascii="Arial Bold" w:eastAsia="Times New Roman" w:hAnsi="Arial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F67F0E"/>
    <w:pPr>
      <w:spacing w:after="120"/>
    </w:pPr>
    <w:rPr>
      <w:rFonts w:ascii="Courier New" w:eastAsia="SimSun" w:hAnsi="Courier New"/>
      <w:szCs w:val="22"/>
      <w:lang w:eastAsia="zh-CN"/>
    </w:rPr>
  </w:style>
  <w:style w:type="character" w:customStyle="1" w:styleId="PlainTextChar">
    <w:name w:val="Plain Text Char"/>
    <w:basedOn w:val="DefaultParagraphFont"/>
    <w:link w:val="PlainText"/>
    <w:rsid w:val="00F67F0E"/>
    <w:rPr>
      <w:rFonts w:ascii="Courier New" w:eastAsia="SimSun" w:hAnsi="Courier New" w:cs="Times New Roman"/>
      <w:sz w:val="24"/>
      <w:lang w:eastAsia="zh-CN"/>
    </w:rPr>
  </w:style>
  <w:style w:type="paragraph" w:customStyle="1" w:styleId="Question">
    <w:name w:val="Question"/>
    <w:basedOn w:val="Normal"/>
    <w:rsid w:val="00F67F0E"/>
    <w:pPr>
      <w:keepNext/>
      <w:spacing w:before="240" w:after="120"/>
    </w:pPr>
    <w:rPr>
      <w:b/>
      <w:bCs/>
      <w:color w:val="000000"/>
      <w:szCs w:val="20"/>
    </w:rPr>
  </w:style>
  <w:style w:type="paragraph" w:customStyle="1" w:styleId="Quoted">
    <w:name w:val="Quoted"/>
    <w:basedOn w:val="Normal"/>
    <w:rsid w:val="00F67F0E"/>
    <w:pPr>
      <w:spacing w:after="120"/>
      <w:ind w:left="720" w:right="720"/>
    </w:pPr>
    <w:rPr>
      <w:rFonts w:eastAsia="SimSun"/>
      <w:i/>
      <w:lang w:eastAsia="zh-CN"/>
    </w:rPr>
  </w:style>
  <w:style w:type="paragraph" w:customStyle="1" w:styleId="refere">
    <w:name w:val="refere"/>
    <w:basedOn w:val="Normal"/>
    <w:rsid w:val="00F67F0E"/>
    <w:pPr>
      <w:spacing w:after="120"/>
      <w:ind w:firstLine="360"/>
    </w:pPr>
    <w:rPr>
      <w:rFonts w:eastAsia="SimSun"/>
    </w:rPr>
  </w:style>
  <w:style w:type="paragraph" w:styleId="Signature">
    <w:name w:val="Signature"/>
    <w:basedOn w:val="Normal"/>
    <w:link w:val="SignatureChar"/>
    <w:semiHidden/>
    <w:rsid w:val="00F67F0E"/>
    <w:pPr>
      <w:spacing w:after="120"/>
      <w:ind w:left="4320"/>
    </w:pPr>
    <w:rPr>
      <w:rFonts w:eastAsia="SimSun"/>
      <w:szCs w:val="22"/>
      <w:lang w:eastAsia="zh-CN"/>
    </w:rPr>
  </w:style>
  <w:style w:type="character" w:customStyle="1" w:styleId="SignatureChar">
    <w:name w:val="Signature Char"/>
    <w:basedOn w:val="DefaultParagraphFont"/>
    <w:link w:val="Signature"/>
    <w:semiHidden/>
    <w:rsid w:val="00F67F0E"/>
    <w:rPr>
      <w:rFonts w:ascii="Arial" w:eastAsia="SimSun" w:hAnsi="Arial" w:cs="Times New Roman"/>
      <w:sz w:val="24"/>
      <w:lang w:eastAsia="zh-CN"/>
    </w:rPr>
  </w:style>
  <w:style w:type="character" w:customStyle="1" w:styleId="st">
    <w:name w:val="st"/>
    <w:rsid w:val="00F67F0E"/>
  </w:style>
  <w:style w:type="paragraph" w:customStyle="1" w:styleId="Steps">
    <w:name w:val="Steps"/>
    <w:basedOn w:val="Normal"/>
    <w:rsid w:val="00F67F0E"/>
    <w:pPr>
      <w:numPr>
        <w:numId w:val="36"/>
      </w:numPr>
      <w:spacing w:after="120"/>
    </w:pPr>
    <w:rPr>
      <w:rFonts w:eastAsia="SimSun"/>
    </w:rPr>
  </w:style>
  <w:style w:type="paragraph" w:customStyle="1" w:styleId="Style1">
    <w:name w:val="Style1"/>
    <w:basedOn w:val="Heading3"/>
    <w:autoRedefine/>
    <w:semiHidden/>
    <w:rsid w:val="00F67F0E"/>
    <w:pPr>
      <w:keepLines w:val="0"/>
      <w:spacing w:after="120"/>
      <w:contextualSpacing/>
    </w:pPr>
    <w:rPr>
      <w:rFonts w:ascii="newhead4" w:eastAsia="Times New Roman" w:hAnsi="newhead4"/>
      <w:i/>
      <w:szCs w:val="28"/>
      <w:lang w:eastAsia="ja-JP"/>
    </w:rPr>
  </w:style>
  <w:style w:type="paragraph" w:customStyle="1" w:styleId="Surveyhead">
    <w:name w:val="Surveyhead"/>
    <w:basedOn w:val="Normal"/>
    <w:rsid w:val="00F67F0E"/>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F67F0E"/>
    <w:pPr>
      <w:shd w:val="clear" w:color="auto" w:fill="auto"/>
    </w:pPr>
  </w:style>
  <w:style w:type="paragraph" w:customStyle="1" w:styleId="Subbullet">
    <w:name w:val="Subbullet"/>
    <w:basedOn w:val="Normal"/>
    <w:rsid w:val="00F67F0E"/>
    <w:pPr>
      <w:numPr>
        <w:ilvl w:val="1"/>
        <w:numId w:val="10"/>
      </w:numPr>
      <w:spacing w:after="60"/>
    </w:pPr>
    <w:rPr>
      <w:rFonts w:eastAsia="SimSun"/>
    </w:rPr>
  </w:style>
  <w:style w:type="paragraph" w:customStyle="1" w:styleId="Subbullet2">
    <w:name w:val="Subbullet2"/>
    <w:basedOn w:val="Normal"/>
    <w:rsid w:val="00F67F0E"/>
    <w:pPr>
      <w:numPr>
        <w:ilvl w:val="2"/>
        <w:numId w:val="11"/>
      </w:numPr>
      <w:spacing w:after="60"/>
    </w:pPr>
    <w:rPr>
      <w:rFonts w:eastAsia="SimSun"/>
    </w:rPr>
  </w:style>
  <w:style w:type="paragraph" w:customStyle="1" w:styleId="Subbullet4">
    <w:name w:val="Subbullet4"/>
    <w:basedOn w:val="Normal"/>
    <w:rsid w:val="00F67F0E"/>
    <w:pPr>
      <w:numPr>
        <w:numId w:val="12"/>
      </w:numPr>
      <w:spacing w:after="120"/>
    </w:pPr>
  </w:style>
  <w:style w:type="paragraph" w:customStyle="1" w:styleId="Subbullets">
    <w:name w:val="Subbullets"/>
    <w:basedOn w:val="Normal"/>
    <w:rsid w:val="00F67F0E"/>
    <w:pPr>
      <w:numPr>
        <w:ilvl w:val="1"/>
        <w:numId w:val="13"/>
      </w:numPr>
      <w:spacing w:after="120"/>
    </w:pPr>
    <w:rPr>
      <w:rFonts w:eastAsia="SimSun"/>
    </w:rPr>
  </w:style>
  <w:style w:type="paragraph" w:customStyle="1" w:styleId="Subnote">
    <w:name w:val="Subnote"/>
    <w:basedOn w:val="Normal"/>
    <w:rsid w:val="00F67F0E"/>
    <w:pPr>
      <w:spacing w:before="60" w:after="60"/>
    </w:pPr>
    <w:rPr>
      <w:rFonts w:eastAsia="SimSun"/>
      <w:sz w:val="20"/>
    </w:rPr>
  </w:style>
  <w:style w:type="paragraph" w:customStyle="1" w:styleId="Subquestion">
    <w:name w:val="Subquestion"/>
    <w:basedOn w:val="Normal"/>
    <w:rsid w:val="00F67F0E"/>
    <w:pPr>
      <w:spacing w:after="60"/>
    </w:pPr>
    <w:rPr>
      <w:rFonts w:eastAsia="SimSun"/>
      <w:i/>
    </w:rPr>
  </w:style>
  <w:style w:type="paragraph" w:customStyle="1" w:styleId="supporting">
    <w:name w:val="supporting"/>
    <w:basedOn w:val="Normal"/>
    <w:rsid w:val="00F67F0E"/>
    <w:pPr>
      <w:spacing w:before="100" w:beforeAutospacing="1" w:after="100" w:afterAutospacing="1"/>
    </w:pPr>
  </w:style>
  <w:style w:type="paragraph" w:customStyle="1" w:styleId="Survey">
    <w:name w:val="Survey"/>
    <w:rsid w:val="00F67F0E"/>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F67F0E"/>
    <w:pPr>
      <w:numPr>
        <w:numId w:val="14"/>
      </w:numPr>
    </w:pPr>
  </w:style>
  <w:style w:type="paragraph" w:customStyle="1" w:styleId="SurveyRadio">
    <w:name w:val="Survey Radio"/>
    <w:basedOn w:val="Survey"/>
    <w:rsid w:val="00F67F0E"/>
    <w:pPr>
      <w:numPr>
        <w:numId w:val="15"/>
      </w:numPr>
    </w:pPr>
  </w:style>
  <w:style w:type="paragraph" w:customStyle="1" w:styleId="SurveyText">
    <w:name w:val="Survey Text"/>
    <w:basedOn w:val="Survey"/>
    <w:rsid w:val="00F67F0E"/>
    <w:rPr>
      <w:szCs w:val="20"/>
    </w:rPr>
  </w:style>
  <w:style w:type="paragraph" w:customStyle="1" w:styleId="SurveyBubble">
    <w:name w:val="SurveyBubble"/>
    <w:rsid w:val="00F67F0E"/>
    <w:pPr>
      <w:numPr>
        <w:numId w:val="16"/>
      </w:numPr>
      <w:spacing w:after="0" w:line="288" w:lineRule="auto"/>
    </w:pPr>
    <w:rPr>
      <w:rFonts w:ascii="Calibri" w:eastAsia="Malgun Gothic" w:hAnsi="Calibri" w:cs="Times New Roman"/>
      <w:iCs/>
      <w:sz w:val="20"/>
      <w:szCs w:val="20"/>
      <w:lang w:bidi="en-US"/>
    </w:rPr>
  </w:style>
  <w:style w:type="paragraph" w:customStyle="1" w:styleId="SurveyQ">
    <w:name w:val="SurveyQ"/>
    <w:rsid w:val="00F67F0E"/>
    <w:pPr>
      <w:keepNext/>
      <w:numPr>
        <w:numId w:val="17"/>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F67F0E"/>
    <w:pPr>
      <w:numPr>
        <w:numId w:val="0"/>
      </w:numPr>
      <w:spacing w:before="120" w:after="120"/>
      <w:ind w:left="360"/>
    </w:pPr>
    <w:rPr>
      <w:i/>
      <w:iCs w:val="0"/>
    </w:rPr>
  </w:style>
  <w:style w:type="paragraph" w:customStyle="1" w:styleId="SurveySquare">
    <w:name w:val="SurveySquare"/>
    <w:rsid w:val="00F67F0E"/>
    <w:pPr>
      <w:numPr>
        <w:numId w:val="18"/>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F67F0E"/>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67F0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F67F0E"/>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7F0E"/>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F0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67F0E"/>
    <w:pPr>
      <w:spacing w:after="120"/>
      <w:ind w:left="220" w:hanging="220"/>
    </w:pPr>
    <w:rPr>
      <w:rFonts w:eastAsia="SimSun"/>
      <w:szCs w:val="22"/>
      <w:lang w:eastAsia="zh-CN"/>
    </w:rPr>
  </w:style>
  <w:style w:type="paragraph" w:styleId="TableofFigures">
    <w:name w:val="table of figures"/>
    <w:aliases w:val="Exhibits"/>
    <w:basedOn w:val="Normal"/>
    <w:next w:val="Normal"/>
    <w:uiPriority w:val="99"/>
    <w:rsid w:val="00F67F0E"/>
    <w:pPr>
      <w:tabs>
        <w:tab w:val="right" w:leader="dot" w:pos="9792"/>
      </w:tabs>
      <w:ind w:left="288" w:right="144" w:hanging="144"/>
    </w:pPr>
    <w:rPr>
      <w:rFonts w:eastAsia="SimSun"/>
      <w:noProof/>
      <w:color w:val="0000FF"/>
      <w:szCs w:val="18"/>
      <w:lang w:eastAsia="zh-CN"/>
    </w:rPr>
  </w:style>
  <w:style w:type="paragraph" w:customStyle="1" w:styleId="TableText0">
    <w:name w:val="Table Text"/>
    <w:basedOn w:val="Normal"/>
    <w:rsid w:val="00F67F0E"/>
    <w:pPr>
      <w:spacing w:before="20" w:after="20"/>
    </w:pPr>
    <w:rPr>
      <w:rFonts w:eastAsia="SimSun"/>
      <w:sz w:val="20"/>
      <w:lang w:eastAsia="zh-CN"/>
    </w:rPr>
  </w:style>
  <w:style w:type="paragraph" w:customStyle="1" w:styleId="tablebullet">
    <w:name w:val="tablebullet"/>
    <w:autoRedefine/>
    <w:rsid w:val="00F67F0E"/>
    <w:pPr>
      <w:keepLines/>
      <w:numPr>
        <w:numId w:val="37"/>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F67F0E"/>
    <w:pPr>
      <w:numPr>
        <w:numId w:val="38"/>
      </w:numPr>
      <w:spacing w:after="120"/>
    </w:pPr>
    <w:rPr>
      <w:rFonts w:eastAsia="SimSun"/>
    </w:rPr>
  </w:style>
  <w:style w:type="paragraph" w:customStyle="1" w:styleId="TableHead">
    <w:name w:val="TableHead"/>
    <w:link w:val="TableHeadChar"/>
    <w:rsid w:val="00F67F0E"/>
    <w:pPr>
      <w:spacing w:after="0" w:line="240" w:lineRule="auto"/>
      <w:jc w:val="center"/>
    </w:pPr>
    <w:rPr>
      <w:rFonts w:ascii="Arial" w:eastAsia="SimSun" w:hAnsi="Arial" w:cs="Times New Roman"/>
      <w:b/>
      <w:noProof/>
      <w:sz w:val="24"/>
      <w:szCs w:val="20"/>
    </w:rPr>
  </w:style>
  <w:style w:type="paragraph" w:customStyle="1" w:styleId="TableHeadArial">
    <w:name w:val="TableHeadArial"/>
    <w:basedOn w:val="TableHead"/>
    <w:rsid w:val="00F67F0E"/>
    <w:pPr>
      <w:spacing w:before="120" w:after="120"/>
    </w:pPr>
  </w:style>
  <w:style w:type="paragraph" w:customStyle="1" w:styleId="Table-key">
    <w:name w:val="Table-key"/>
    <w:rsid w:val="00F67F0E"/>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F67F0E"/>
    <w:pPr>
      <w:spacing w:before="8"/>
      <w:jc w:val="left"/>
    </w:pPr>
    <w:rPr>
      <w:rFonts w:cs="Arial"/>
      <w:b w:val="0"/>
      <w:snapToGrid w:val="0"/>
      <w:color w:val="000000"/>
      <w:sz w:val="20"/>
    </w:rPr>
  </w:style>
  <w:style w:type="paragraph" w:customStyle="1" w:styleId="TaskSubheading">
    <w:name w:val="Task Subheading"/>
    <w:basedOn w:val="Normal"/>
    <w:next w:val="Normal"/>
    <w:rsid w:val="00F67F0E"/>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F67F0E"/>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F67F0E"/>
    <w:pPr>
      <w:keepLines w:val="0"/>
      <w:tabs>
        <w:tab w:val="right" w:leader="dot" w:pos="9900"/>
      </w:tabs>
      <w:spacing w:before="240" w:after="60"/>
    </w:pPr>
    <w:rPr>
      <w:rFonts w:ascii="Arial" w:eastAsia="SimSun" w:hAnsi="Arial" w:cs="Times New Roman"/>
      <w:b/>
      <w:bCs/>
      <w:i w:val="0"/>
      <w:iCs w:val="0"/>
      <w:noProof/>
      <w:color w:val="auto"/>
      <w:sz w:val="28"/>
      <w:szCs w:val="22"/>
      <w:lang w:eastAsia="zh-CN"/>
    </w:rPr>
  </w:style>
  <w:style w:type="paragraph" w:customStyle="1" w:styleId="TitleContents">
    <w:name w:val="TitleContents"/>
    <w:next w:val="PlainText"/>
    <w:semiHidden/>
    <w:rsid w:val="00F67F0E"/>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F67F0E"/>
    <w:pPr>
      <w:ind w:right="1296"/>
    </w:pPr>
  </w:style>
  <w:style w:type="paragraph" w:customStyle="1" w:styleId="TitleDocument">
    <w:name w:val="TitleDocument"/>
    <w:basedOn w:val="Normal"/>
    <w:rsid w:val="00F67F0E"/>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F67F0E"/>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F67F0E"/>
    <w:pPr>
      <w:spacing w:before="120" w:after="120"/>
    </w:pPr>
    <w:rPr>
      <w:rFonts w:eastAsia="SimSun" w:cs="Arial"/>
      <w:b/>
      <w:bCs/>
      <w:lang w:eastAsia="zh-CN"/>
    </w:rPr>
  </w:style>
  <w:style w:type="paragraph" w:styleId="TOC5">
    <w:name w:val="toc 5"/>
    <w:next w:val="Normal"/>
    <w:autoRedefine/>
    <w:uiPriority w:val="39"/>
    <w:rsid w:val="00F67F0E"/>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F67F0E"/>
    <w:pPr>
      <w:ind w:left="1200"/>
    </w:pPr>
    <w:rPr>
      <w:rFonts w:eastAsia="SimSun"/>
      <w:szCs w:val="22"/>
      <w:lang w:eastAsia="zh-CN"/>
    </w:rPr>
  </w:style>
  <w:style w:type="paragraph" w:styleId="TOC7">
    <w:name w:val="toc 7"/>
    <w:basedOn w:val="Normal"/>
    <w:next w:val="Normal"/>
    <w:autoRedefine/>
    <w:uiPriority w:val="39"/>
    <w:rsid w:val="00F67F0E"/>
    <w:pPr>
      <w:ind w:left="1440"/>
    </w:pPr>
    <w:rPr>
      <w:rFonts w:eastAsia="SimSun"/>
      <w:szCs w:val="22"/>
      <w:lang w:eastAsia="zh-CN"/>
    </w:rPr>
  </w:style>
  <w:style w:type="paragraph" w:styleId="TOC8">
    <w:name w:val="toc 8"/>
    <w:basedOn w:val="Normal"/>
    <w:next w:val="Normal"/>
    <w:autoRedefine/>
    <w:uiPriority w:val="39"/>
    <w:rsid w:val="00F67F0E"/>
    <w:pPr>
      <w:ind w:left="1680"/>
    </w:pPr>
    <w:rPr>
      <w:rFonts w:eastAsia="SimSun"/>
      <w:szCs w:val="22"/>
      <w:lang w:eastAsia="zh-CN"/>
    </w:rPr>
  </w:style>
  <w:style w:type="paragraph" w:styleId="TOC9">
    <w:name w:val="toc 9"/>
    <w:basedOn w:val="Normal"/>
    <w:next w:val="Normal"/>
    <w:autoRedefine/>
    <w:uiPriority w:val="39"/>
    <w:rsid w:val="00F67F0E"/>
    <w:pPr>
      <w:ind w:left="1920"/>
    </w:pPr>
    <w:rPr>
      <w:rFonts w:eastAsia="SimSun"/>
      <w:szCs w:val="22"/>
      <w:lang w:eastAsia="zh-CN"/>
    </w:rPr>
  </w:style>
  <w:style w:type="paragraph" w:customStyle="1" w:styleId="TOCHead">
    <w:name w:val="TOC Head"/>
    <w:basedOn w:val="Heading2"/>
    <w:rsid w:val="00F67F0E"/>
    <w:pPr>
      <w:keepLines w:val="0"/>
      <w:spacing w:before="240"/>
    </w:pPr>
    <w:rPr>
      <w:rFonts w:eastAsia="SimSun" w:cs="Calibri"/>
      <w:bCs/>
      <w:color w:val="000000"/>
      <w:kern w:val="28"/>
      <w:sz w:val="36"/>
      <w:szCs w:val="36"/>
    </w:rPr>
  </w:style>
  <w:style w:type="paragraph" w:customStyle="1" w:styleId="TOCHead-2">
    <w:name w:val="TOC Head-2"/>
    <w:basedOn w:val="Normal"/>
    <w:rsid w:val="00F67F0E"/>
    <w:pPr>
      <w:keepNext/>
      <w:spacing w:before="120" w:after="120"/>
      <w:outlineLvl w:val="2"/>
    </w:pPr>
    <w:rPr>
      <w:rFonts w:cs="Arial"/>
      <w:b/>
      <w:sz w:val="28"/>
      <w:szCs w:val="28"/>
      <w:lang w:eastAsia="ja-JP"/>
    </w:rPr>
  </w:style>
  <w:style w:type="paragraph" w:customStyle="1" w:styleId="ToCHeading2">
    <w:name w:val="ToC Heading 2"/>
    <w:basedOn w:val="TOC1"/>
    <w:link w:val="ToCHeading2Char"/>
    <w:qFormat/>
    <w:rsid w:val="00F67F0E"/>
    <w:pPr>
      <w:tabs>
        <w:tab w:val="left" w:pos="1100"/>
      </w:tabs>
      <w:contextualSpacing/>
    </w:pPr>
    <w:rPr>
      <w:b w:val="0"/>
    </w:rPr>
  </w:style>
  <w:style w:type="character" w:customStyle="1" w:styleId="ToCHeading2Char">
    <w:name w:val="ToC Heading 2 Char"/>
    <w:link w:val="ToCHeading2"/>
    <w:rsid w:val="00F67F0E"/>
    <w:rPr>
      <w:rFonts w:ascii="Arial" w:eastAsia="SimSun" w:hAnsi="Arial" w:cs="Times New Roman"/>
      <w:noProof/>
      <w:color w:val="0000FF"/>
      <w:sz w:val="24"/>
      <w:szCs w:val="18"/>
    </w:rPr>
  </w:style>
  <w:style w:type="paragraph" w:customStyle="1" w:styleId="ToCHeadingStyle2">
    <w:name w:val="ToC Heading Style 2"/>
    <w:basedOn w:val="ToCHeading2"/>
    <w:link w:val="ToCHeadingStyle2Char"/>
    <w:autoRedefine/>
    <w:qFormat/>
    <w:rsid w:val="00F67F0E"/>
    <w:rPr>
      <w:b/>
    </w:rPr>
  </w:style>
  <w:style w:type="character" w:customStyle="1" w:styleId="ToCHeadingStyle2Char">
    <w:name w:val="ToC Heading Style 2 Char"/>
    <w:link w:val="ToCHeadingStyle2"/>
    <w:rsid w:val="00F67F0E"/>
    <w:rPr>
      <w:rFonts w:ascii="Arial" w:eastAsia="SimSun" w:hAnsi="Arial" w:cs="Times New Roman"/>
      <w:b/>
      <w:noProof/>
      <w:color w:val="0000FF"/>
      <w:sz w:val="24"/>
      <w:szCs w:val="18"/>
    </w:rPr>
  </w:style>
  <w:style w:type="paragraph" w:customStyle="1" w:styleId="ToCHeadingStyle3">
    <w:name w:val="ToC Heading Style 3"/>
    <w:basedOn w:val="TOC2"/>
    <w:link w:val="ToCHeadingStyle3Char"/>
    <w:qFormat/>
    <w:rsid w:val="00F67F0E"/>
    <w:pPr>
      <w:tabs>
        <w:tab w:val="left" w:pos="880"/>
      </w:tabs>
      <w:contextualSpacing/>
    </w:pPr>
  </w:style>
  <w:style w:type="character" w:customStyle="1" w:styleId="ToCHeadingStyle3Char">
    <w:name w:val="ToC Heading Style 3 Char"/>
    <w:link w:val="ToCHeadingStyle3"/>
    <w:rsid w:val="00F67F0E"/>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F67F0E"/>
    <w:rPr>
      <w:i/>
    </w:rPr>
  </w:style>
  <w:style w:type="character" w:customStyle="1" w:styleId="ToCHeadingStyle4Char">
    <w:name w:val="ToC Heading Style 4 Char"/>
    <w:link w:val="ToCHeadingStyle4"/>
    <w:rsid w:val="00F67F0E"/>
    <w:rPr>
      <w:rFonts w:ascii="Arial" w:eastAsiaTheme="minorEastAsia" w:hAnsi="Arial"/>
      <w:i/>
      <w:noProof/>
      <w:color w:val="0000FF"/>
      <w:sz w:val="24"/>
      <w:lang w:eastAsia="ko-KR"/>
    </w:rPr>
  </w:style>
  <w:style w:type="paragraph" w:customStyle="1" w:styleId="TOCHeading0">
    <w:name w:val="TOCHeading"/>
    <w:basedOn w:val="BodyText"/>
    <w:rsid w:val="00F67F0E"/>
    <w:pPr>
      <w:pBdr>
        <w:bottom w:val="double" w:sz="4" w:space="1" w:color="auto"/>
      </w:pBdr>
      <w:spacing w:after="60"/>
      <w:ind w:left="720"/>
    </w:pPr>
    <w:rPr>
      <w:b/>
      <w:sz w:val="32"/>
      <w:szCs w:val="22"/>
      <w:lang w:eastAsia="zh-CN"/>
    </w:rPr>
  </w:style>
  <w:style w:type="paragraph" w:customStyle="1" w:styleId="Headin">
    <w:name w:val="Headin"/>
    <w:basedOn w:val="Normal"/>
    <w:rsid w:val="00F67F0E"/>
    <w:pPr>
      <w:spacing w:after="120"/>
    </w:pPr>
    <w:rPr>
      <w:rFonts w:eastAsia="SimSun" w:cs="Arial"/>
      <w:b/>
    </w:rPr>
  </w:style>
  <w:style w:type="paragraph" w:customStyle="1" w:styleId="p1">
    <w:name w:val="p1"/>
    <w:basedOn w:val="Normal"/>
    <w:uiPriority w:val="99"/>
    <w:rsid w:val="00F67F0E"/>
    <w:rPr>
      <w:rFonts w:ascii="Times New Roman" w:eastAsiaTheme="minorEastAsia" w:hAnsi="Times New Roman"/>
      <w:lang w:eastAsia="ko-KR"/>
    </w:rPr>
  </w:style>
  <w:style w:type="character" w:customStyle="1" w:styleId="s1">
    <w:name w:val="s1"/>
    <w:basedOn w:val="DefaultParagraphFont"/>
    <w:rsid w:val="00F67F0E"/>
  </w:style>
  <w:style w:type="character" w:customStyle="1" w:styleId="ProposalTextChar">
    <w:name w:val="Proposal Text Char"/>
    <w:basedOn w:val="DefaultParagraphFont"/>
    <w:link w:val="ProposalText"/>
    <w:locked/>
    <w:rsid w:val="00F67F0E"/>
    <w:rPr>
      <w:rFonts w:ascii="Segoe UI" w:hAnsi="Segoe UI" w:cs="Segoe UI"/>
    </w:rPr>
  </w:style>
  <w:style w:type="paragraph" w:customStyle="1" w:styleId="ProposalText">
    <w:name w:val="Proposal Text"/>
    <w:basedOn w:val="Normal"/>
    <w:link w:val="ProposalTextChar"/>
    <w:qFormat/>
    <w:rsid w:val="00F67F0E"/>
    <w:pPr>
      <w:spacing w:before="240" w:after="120" w:line="264" w:lineRule="auto"/>
    </w:pPr>
    <w:rPr>
      <w:rFonts w:ascii="Segoe UI" w:eastAsiaTheme="minorHAnsi" w:hAnsi="Segoe UI" w:cs="Segoe UI"/>
      <w:sz w:val="22"/>
      <w:szCs w:val="22"/>
    </w:rPr>
  </w:style>
  <w:style w:type="paragraph" w:styleId="Revision">
    <w:name w:val="Revision"/>
    <w:hidden/>
    <w:uiPriority w:val="99"/>
    <w:semiHidden/>
    <w:rsid w:val="00F67F0E"/>
    <w:pPr>
      <w:spacing w:after="0" w:line="240" w:lineRule="auto"/>
    </w:pPr>
    <w:rPr>
      <w:rFonts w:ascii="Arial" w:eastAsia="SimSun" w:hAnsi="Arial" w:cs="Times New Roman"/>
      <w:sz w:val="24"/>
      <w:szCs w:val="24"/>
    </w:rPr>
  </w:style>
  <w:style w:type="paragraph" w:customStyle="1" w:styleId="TableBullets">
    <w:name w:val="Table Bullets"/>
    <w:basedOn w:val="TableText0"/>
    <w:rsid w:val="00F67F0E"/>
    <w:pPr>
      <w:numPr>
        <w:numId w:val="20"/>
      </w:numPr>
    </w:pPr>
    <w:rPr>
      <w:rFonts w:eastAsia="Times New Roman" w:cs="Arial"/>
      <w:szCs w:val="20"/>
      <w:lang w:eastAsia="en-US" w:bidi="en-US"/>
    </w:rPr>
  </w:style>
  <w:style w:type="table" w:styleId="PlainTable2">
    <w:name w:val="Plain Table 2"/>
    <w:basedOn w:val="TableNormal"/>
    <w:uiPriority w:val="42"/>
    <w:rsid w:val="00F67F0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F67F0E"/>
    <w:pPr>
      <w:spacing w:before="60" w:after="60"/>
      <w:ind w:left="720"/>
    </w:pPr>
    <w:rPr>
      <w:rFonts w:eastAsia="SimSun" w:cs="Arial"/>
      <w:sz w:val="18"/>
      <w:szCs w:val="20"/>
    </w:rPr>
  </w:style>
  <w:style w:type="paragraph" w:customStyle="1" w:styleId="Heading1-B">
    <w:name w:val="Heading 1-B"/>
    <w:basedOn w:val="Heading2"/>
    <w:link w:val="Heading1-BChar"/>
    <w:rsid w:val="00F67F0E"/>
    <w:pPr>
      <w:keepLines w:val="0"/>
      <w:spacing w:before="240"/>
    </w:pPr>
    <w:rPr>
      <w:rFonts w:eastAsia="SimSun" w:cs="Calibri"/>
      <w:bCs/>
      <w:color w:val="000000"/>
      <w:kern w:val="28"/>
      <w:sz w:val="36"/>
      <w:szCs w:val="36"/>
    </w:rPr>
  </w:style>
  <w:style w:type="character" w:customStyle="1" w:styleId="TableFootnoteChar">
    <w:name w:val="Table Footnote Char"/>
    <w:basedOn w:val="DefaultParagraphFont"/>
    <w:link w:val="TableFootnote"/>
    <w:rsid w:val="00F67F0E"/>
    <w:rPr>
      <w:rFonts w:ascii="Arial" w:eastAsia="SimSun" w:hAnsi="Arial" w:cs="Arial"/>
      <w:sz w:val="18"/>
      <w:szCs w:val="20"/>
    </w:rPr>
  </w:style>
  <w:style w:type="paragraph" w:customStyle="1" w:styleId="Heading2-B">
    <w:name w:val="Heading 2-B"/>
    <w:basedOn w:val="Heading3"/>
    <w:link w:val="Heading2-BChar"/>
    <w:qFormat/>
    <w:rsid w:val="00F67F0E"/>
    <w:pPr>
      <w:keepLines w:val="0"/>
      <w:numPr>
        <w:ilvl w:val="1"/>
      </w:numPr>
      <w:spacing w:after="120"/>
      <w:ind w:left="1440" w:hanging="1440"/>
      <w:contextualSpacing/>
    </w:pPr>
    <w:rPr>
      <w:rFonts w:eastAsia="Times New Roman"/>
      <w:szCs w:val="28"/>
      <w:lang w:eastAsia="ja-JP"/>
    </w:rPr>
  </w:style>
  <w:style w:type="character" w:customStyle="1" w:styleId="Heading1-BChar">
    <w:name w:val="Heading 1-B Char"/>
    <w:basedOn w:val="Heading2Char"/>
    <w:link w:val="Heading1-B"/>
    <w:rsid w:val="00F67F0E"/>
    <w:rPr>
      <w:rFonts w:ascii="Arial" w:eastAsia="SimSun" w:hAnsi="Arial" w:cs="Calibri"/>
      <w:b/>
      <w:bCs/>
      <w:color w:val="000000"/>
      <w:kern w:val="28"/>
      <w:sz w:val="36"/>
      <w:szCs w:val="36"/>
    </w:rPr>
  </w:style>
  <w:style w:type="paragraph" w:customStyle="1" w:styleId="Heading3-B">
    <w:name w:val="Heading 3-B"/>
    <w:basedOn w:val="Heading4"/>
    <w:link w:val="Heading3-BChar"/>
    <w:qFormat/>
    <w:rsid w:val="00F67F0E"/>
    <w:pPr>
      <w:keepLines w:val="0"/>
      <w:numPr>
        <w:ilvl w:val="2"/>
      </w:numPr>
      <w:tabs>
        <w:tab w:val="right" w:leader="dot" w:pos="9900"/>
      </w:tabs>
      <w:spacing w:before="240" w:after="60"/>
      <w:ind w:left="864"/>
    </w:pPr>
    <w:rPr>
      <w:rFonts w:ascii="Arial Bold" w:eastAsia="SimSun" w:hAnsi="Arial Bold" w:cs="Times New Roman"/>
      <w:b/>
      <w:bCs/>
      <w:iCs w:val="0"/>
      <w:noProof/>
      <w:sz w:val="28"/>
      <w:lang w:eastAsia="zh-CN"/>
    </w:rPr>
  </w:style>
  <w:style w:type="character" w:customStyle="1" w:styleId="Heading2-BChar">
    <w:name w:val="Heading 2-B Char"/>
    <w:basedOn w:val="Heading3Char"/>
    <w:link w:val="Heading2-B"/>
    <w:rsid w:val="00F67F0E"/>
    <w:rPr>
      <w:rFonts w:ascii="Arial" w:eastAsia="Times New Roman" w:hAnsi="Arial" w:cs="Arial"/>
      <w:b/>
      <w:sz w:val="32"/>
      <w:szCs w:val="28"/>
      <w:lang w:eastAsia="ja-JP"/>
    </w:rPr>
  </w:style>
  <w:style w:type="paragraph" w:customStyle="1" w:styleId="Heading-Appendix">
    <w:name w:val="Heading-Appendix"/>
    <w:basedOn w:val="Heading2"/>
    <w:link w:val="Heading-AppendixChar"/>
    <w:qFormat/>
    <w:rsid w:val="00F67F0E"/>
    <w:pPr>
      <w:keepLines w:val="0"/>
      <w:spacing w:before="240"/>
    </w:pPr>
    <w:rPr>
      <w:rFonts w:eastAsia="SimSun" w:cs="Calibri"/>
      <w:bCs/>
      <w:color w:val="000000"/>
      <w:kern w:val="28"/>
      <w:sz w:val="36"/>
      <w:szCs w:val="36"/>
    </w:rPr>
  </w:style>
  <w:style w:type="character" w:customStyle="1" w:styleId="Heading3-BChar">
    <w:name w:val="Heading 3-B Char"/>
    <w:basedOn w:val="Heading4Char"/>
    <w:link w:val="Heading3-B"/>
    <w:rsid w:val="00F67F0E"/>
    <w:rPr>
      <w:rFonts w:ascii="Arial Bold" w:eastAsia="SimSun" w:hAnsi="Arial Bold" w:cs="Times New Roman"/>
      <w:b/>
      <w:bCs/>
      <w:i/>
      <w:iCs w:val="0"/>
      <w:noProof/>
      <w:color w:val="2E74B5" w:themeColor="accent1" w:themeShade="BF"/>
      <w:sz w:val="28"/>
      <w:szCs w:val="24"/>
      <w:lang w:eastAsia="zh-CN"/>
    </w:rPr>
  </w:style>
  <w:style w:type="character" w:customStyle="1" w:styleId="Heading-AppendixChar">
    <w:name w:val="Heading-Appendix Char"/>
    <w:basedOn w:val="Heading2Char"/>
    <w:link w:val="Heading-Appendix"/>
    <w:rsid w:val="00F67F0E"/>
    <w:rPr>
      <w:rFonts w:ascii="Arial" w:eastAsia="SimSun" w:hAnsi="Arial" w:cs="Calibri"/>
      <w:b/>
      <w:bCs/>
      <w:color w:val="000000"/>
      <w:kern w:val="28"/>
      <w:sz w:val="36"/>
      <w:szCs w:val="36"/>
    </w:rPr>
  </w:style>
  <w:style w:type="character" w:styleId="UnresolvedMention">
    <w:name w:val="Unresolved Mention"/>
    <w:basedOn w:val="DefaultParagraphFont"/>
    <w:uiPriority w:val="99"/>
    <w:unhideWhenUsed/>
    <w:rsid w:val="00F67F0E"/>
    <w:rPr>
      <w:color w:val="605E5C"/>
      <w:shd w:val="clear" w:color="auto" w:fill="E1DFDD"/>
    </w:rPr>
  </w:style>
  <w:style w:type="paragraph" w:customStyle="1" w:styleId="bullets-one">
    <w:name w:val="bullets-one"/>
    <w:basedOn w:val="bullets"/>
    <w:rsid w:val="00F67F0E"/>
    <w:pPr>
      <w:contextualSpacing/>
    </w:pPr>
  </w:style>
  <w:style w:type="character" w:customStyle="1" w:styleId="CaptionChar">
    <w:name w:val="Caption Char"/>
    <w:link w:val="Caption"/>
    <w:locked/>
    <w:rsid w:val="00F67F0E"/>
    <w:rPr>
      <w:rFonts w:ascii="Arial" w:eastAsia="SimSun" w:hAnsi="Arial" w:cs="Arial"/>
      <w:b/>
      <w:color w:val="034D8E"/>
      <w:sz w:val="24"/>
      <w:szCs w:val="20"/>
      <w:lang w:eastAsia="zh-CN"/>
    </w:rPr>
  </w:style>
  <w:style w:type="character" w:customStyle="1" w:styleId="Cross-Reference">
    <w:name w:val="Cross-Reference"/>
    <w:basedOn w:val="DefaultParagraphFont"/>
    <w:uiPriority w:val="1"/>
    <w:qFormat/>
    <w:rsid w:val="00F67F0E"/>
    <w:rPr>
      <w:color w:val="0000FF"/>
      <w:u w:val="single"/>
    </w:rPr>
  </w:style>
  <w:style w:type="character" w:styleId="EndnoteReference">
    <w:name w:val="endnote reference"/>
    <w:basedOn w:val="DefaultParagraphFont"/>
    <w:uiPriority w:val="99"/>
    <w:semiHidden/>
    <w:unhideWhenUsed/>
    <w:rsid w:val="00F67F0E"/>
    <w:rPr>
      <w:vertAlign w:val="superscript"/>
    </w:rPr>
  </w:style>
  <w:style w:type="paragraph" w:customStyle="1" w:styleId="NormalIndent0">
    <w:name w:val="NormalIndent"/>
    <w:basedOn w:val="Normal"/>
    <w:rsid w:val="00F67F0E"/>
    <w:pPr>
      <w:spacing w:after="120"/>
      <w:ind w:left="360"/>
    </w:pPr>
    <w:rPr>
      <w:rFonts w:eastAsia="SimSun"/>
      <w:lang w:eastAsia="zh-CN"/>
    </w:rPr>
  </w:style>
  <w:style w:type="character" w:customStyle="1" w:styleId="NumberedChar">
    <w:name w:val="Numbered Char"/>
    <w:link w:val="Numbered"/>
    <w:rsid w:val="00F67F0E"/>
    <w:rPr>
      <w:rFonts w:ascii="Arial" w:eastAsia="SimSun" w:hAnsi="Arial" w:cs="Times New Roman"/>
      <w:sz w:val="24"/>
      <w:lang w:eastAsia="zh-CN"/>
    </w:rPr>
  </w:style>
  <w:style w:type="character" w:styleId="PlaceholderText">
    <w:name w:val="Placeholder Text"/>
    <w:basedOn w:val="DefaultParagraphFont"/>
    <w:uiPriority w:val="99"/>
    <w:semiHidden/>
    <w:rsid w:val="00F67F0E"/>
    <w:rPr>
      <w:color w:val="808080"/>
    </w:rPr>
  </w:style>
  <w:style w:type="table" w:customStyle="1" w:styleId="PlainTable22">
    <w:name w:val="Plain Table 22"/>
    <w:basedOn w:val="TableNormal"/>
    <w:uiPriority w:val="42"/>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ulletBold">
    <w:name w:val="Style bullet + Bold"/>
    <w:basedOn w:val="Normal"/>
    <w:rsid w:val="00F67F0E"/>
    <w:pPr>
      <w:spacing w:before="120" w:after="120"/>
      <w:ind w:left="1440" w:hanging="360"/>
    </w:pPr>
    <w:rPr>
      <w:rFonts w:eastAsia="SimSun" w:cs="Calibri"/>
      <w:b/>
      <w:bCs/>
      <w:lang w:eastAsia="zh-CN"/>
    </w:rPr>
  </w:style>
  <w:style w:type="table" w:customStyle="1" w:styleId="Table">
    <w:name w:val="Table"/>
    <w:basedOn w:val="TableNormal"/>
    <w:uiPriority w:val="99"/>
    <w:rsid w:val="00F67F0E"/>
    <w:pPr>
      <w:spacing w:after="0" w:line="240" w:lineRule="auto"/>
    </w:pPr>
    <w:rPr>
      <w:rFonts w:ascii="Calibri" w:eastAsia="SimSun" w:hAnsi="Calibri" w:cs="Times New Roman"/>
      <w:sz w:val="20"/>
      <w:szCs w:val="20"/>
    </w:rPr>
    <w:tblPr/>
  </w:style>
  <w:style w:type="table" w:styleId="TableGridLight">
    <w:name w:val="Grid Table Light"/>
    <w:basedOn w:val="TableNormal"/>
    <w:uiPriority w:val="99"/>
    <w:rsid w:val="00F67F0E"/>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Char">
    <w:name w:val="TableHead Char"/>
    <w:basedOn w:val="DefaultParagraphFont"/>
    <w:link w:val="TableHead"/>
    <w:locked/>
    <w:rsid w:val="00F67F0E"/>
    <w:rPr>
      <w:rFonts w:ascii="Arial" w:eastAsia="SimSun" w:hAnsi="Arial" w:cs="Times New Roman"/>
      <w:b/>
      <w:noProof/>
      <w:sz w:val="24"/>
      <w:szCs w:val="20"/>
    </w:rPr>
  </w:style>
  <w:style w:type="table" w:customStyle="1" w:styleId="TRtable">
    <w:name w:val="TR table"/>
    <w:basedOn w:val="TableNormal"/>
    <w:uiPriority w:val="99"/>
    <w:rsid w:val="00F67F0E"/>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Continuation">
    <w:name w:val="NormalContinuation"/>
    <w:basedOn w:val="Normal"/>
    <w:qFormat/>
    <w:rsid w:val="00F67F0E"/>
    <w:pPr>
      <w:keepNext/>
      <w:spacing w:after="120"/>
    </w:pPr>
    <w:rPr>
      <w:rFonts w:eastAsia="SimSun"/>
    </w:rPr>
  </w:style>
  <w:style w:type="table" w:customStyle="1" w:styleId="Blueprint">
    <w:name w:val="Blueprint"/>
    <w:basedOn w:val="TableNormal"/>
    <w:uiPriority w:val="99"/>
    <w:rsid w:val="00DA0B6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rPr>
      <w:tblPr/>
      <w:tcPr>
        <w:tcBorders>
          <w:top w:val="single" w:sz="12" w:space="0" w:color="2E74B5"/>
          <w:left w:val="single" w:sz="12" w:space="0" w:color="2E74B5"/>
          <w:bottom w:val="single" w:sz="12" w:space="0" w:color="2E74B5"/>
          <w:right w:val="single" w:sz="12" w:space="0" w:color="2E74B5"/>
          <w:insideH w:val="nil"/>
          <w:insideV w:val="single" w:sz="4" w:space="0" w:color="000000"/>
          <w:tl2br w:val="nil"/>
          <w:tr2bl w:val="nil"/>
        </w:tcBorders>
        <w:shd w:val="clear" w:color="auto" w:fill="2E74B5"/>
        <w:vAlign w:val="bottom"/>
      </w:tcPr>
    </w:tblStylePr>
  </w:style>
  <w:style w:type="character" w:customStyle="1" w:styleId="Numbered1Char">
    <w:name w:val="Numbered1 Char"/>
    <w:basedOn w:val="DefaultParagraphFont"/>
    <w:link w:val="Numbered1"/>
    <w:rsid w:val="00DA0B6C"/>
    <w:rPr>
      <w:rFonts w:ascii="Arial" w:eastAsia="Times New Roman" w:hAnsi="Arial" w:cs="Arial"/>
      <w:sz w:val="24"/>
      <w:szCs w:val="24"/>
    </w:rPr>
  </w:style>
  <w:style w:type="paragraph" w:customStyle="1" w:styleId="Numbered2">
    <w:name w:val="Numbered2"/>
    <w:basedOn w:val="Numbered1"/>
    <w:rsid w:val="00DA0B6C"/>
    <w:pPr>
      <w:numPr>
        <w:numId w:val="0"/>
      </w:numPr>
      <w:tabs>
        <w:tab w:val="num" w:pos="360"/>
      </w:tabs>
      <w:spacing w:before="10"/>
      <w:ind w:left="1800" w:hanging="360"/>
    </w:pPr>
    <w:rPr>
      <w:rFonts w:eastAsia="SimSun"/>
      <w:color w:val="000000"/>
    </w:rPr>
  </w:style>
  <w:style w:type="paragraph" w:customStyle="1" w:styleId="Numbered3">
    <w:name w:val="Numbered3"/>
    <w:basedOn w:val="Numbered2"/>
    <w:qFormat/>
    <w:rsid w:val="00DA0B6C"/>
    <w:pPr>
      <w:tabs>
        <w:tab w:val="num" w:pos="720"/>
      </w:tabs>
      <w:ind w:left="25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58272101">
      <w:bodyDiv w:val="1"/>
      <w:marLeft w:val="0"/>
      <w:marRight w:val="0"/>
      <w:marTop w:val="0"/>
      <w:marBottom w:val="0"/>
      <w:divBdr>
        <w:top w:val="none" w:sz="0" w:space="0" w:color="auto"/>
        <w:left w:val="none" w:sz="0" w:space="0" w:color="auto"/>
        <w:bottom w:val="none" w:sz="0" w:space="0" w:color="auto"/>
        <w:right w:val="none" w:sz="0" w:space="0" w:color="auto"/>
      </w:divBdr>
      <w:divsChild>
        <w:div w:id="11763702">
          <w:marLeft w:val="0"/>
          <w:marRight w:val="0"/>
          <w:marTop w:val="0"/>
          <w:marBottom w:val="0"/>
          <w:divBdr>
            <w:top w:val="none" w:sz="0" w:space="0" w:color="auto"/>
            <w:left w:val="none" w:sz="0" w:space="0" w:color="auto"/>
            <w:bottom w:val="none" w:sz="0" w:space="0" w:color="auto"/>
            <w:right w:val="none" w:sz="0" w:space="0" w:color="auto"/>
          </w:divBdr>
        </w:div>
        <w:div w:id="2024701297">
          <w:marLeft w:val="0"/>
          <w:marRight w:val="0"/>
          <w:marTop w:val="0"/>
          <w:marBottom w:val="0"/>
          <w:divBdr>
            <w:top w:val="none" w:sz="0" w:space="0" w:color="auto"/>
            <w:left w:val="none" w:sz="0" w:space="0" w:color="auto"/>
            <w:bottom w:val="none" w:sz="0" w:space="0" w:color="auto"/>
            <w:right w:val="none" w:sz="0" w:space="0" w:color="auto"/>
          </w:divBdr>
        </w:div>
      </w:divsChild>
    </w:div>
    <w:div w:id="1309897864">
      <w:bodyDiv w:val="1"/>
      <w:marLeft w:val="0"/>
      <w:marRight w:val="0"/>
      <w:marTop w:val="0"/>
      <w:marBottom w:val="0"/>
      <w:divBdr>
        <w:top w:val="none" w:sz="0" w:space="0" w:color="auto"/>
        <w:left w:val="none" w:sz="0" w:space="0" w:color="auto"/>
        <w:bottom w:val="none" w:sz="0" w:space="0" w:color="auto"/>
        <w:right w:val="none" w:sz="0" w:space="0" w:color="auto"/>
      </w:divBdr>
      <w:divsChild>
        <w:div w:id="675114881">
          <w:marLeft w:val="0"/>
          <w:marRight w:val="0"/>
          <w:marTop w:val="0"/>
          <w:marBottom w:val="0"/>
          <w:divBdr>
            <w:top w:val="none" w:sz="0" w:space="0" w:color="auto"/>
            <w:left w:val="none" w:sz="0" w:space="0" w:color="auto"/>
            <w:bottom w:val="none" w:sz="0" w:space="0" w:color="auto"/>
            <w:right w:val="none" w:sz="0" w:space="0" w:color="auto"/>
          </w:divBdr>
        </w:div>
        <w:div w:id="1088117301">
          <w:marLeft w:val="0"/>
          <w:marRight w:val="0"/>
          <w:marTop w:val="0"/>
          <w:marBottom w:val="0"/>
          <w:divBdr>
            <w:top w:val="none" w:sz="0" w:space="0" w:color="auto"/>
            <w:left w:val="none" w:sz="0" w:space="0" w:color="auto"/>
            <w:bottom w:val="none" w:sz="0" w:space="0" w:color="auto"/>
            <w:right w:val="none" w:sz="0" w:space="0" w:color="auto"/>
          </w:divBdr>
        </w:div>
      </w:divsChild>
    </w:div>
    <w:div w:id="1565948448">
      <w:bodyDiv w:val="1"/>
      <w:marLeft w:val="0"/>
      <w:marRight w:val="0"/>
      <w:marTop w:val="0"/>
      <w:marBottom w:val="0"/>
      <w:divBdr>
        <w:top w:val="none" w:sz="0" w:space="0" w:color="auto"/>
        <w:left w:val="none" w:sz="0" w:space="0" w:color="auto"/>
        <w:bottom w:val="none" w:sz="0" w:space="0" w:color="auto"/>
        <w:right w:val="none" w:sz="0" w:space="0" w:color="auto"/>
      </w:divBdr>
      <w:divsChild>
        <w:div w:id="408115905">
          <w:marLeft w:val="0"/>
          <w:marRight w:val="0"/>
          <w:marTop w:val="0"/>
          <w:marBottom w:val="0"/>
          <w:divBdr>
            <w:top w:val="none" w:sz="0" w:space="0" w:color="auto"/>
            <w:left w:val="none" w:sz="0" w:space="0" w:color="auto"/>
            <w:bottom w:val="none" w:sz="0" w:space="0" w:color="auto"/>
            <w:right w:val="none" w:sz="0" w:space="0" w:color="auto"/>
          </w:divBdr>
        </w:div>
        <w:div w:id="1190725325">
          <w:marLeft w:val="0"/>
          <w:marRight w:val="0"/>
          <w:marTop w:val="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1.png"/><Relationship Id="rId26" Type="http://schemas.openxmlformats.org/officeDocument/2006/relationships/hyperlink" Target="https://www.caaspp.org/rsc/pdfs/CSA.high-level-test-design.pdf"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footer" Target="footer10.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commoncore-espanol.sdcoe.net/CaCCSS-en-Espanol/SLA-Literacy"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yperlink" Target="https://commoncore-espanol.sdcoe.net/CaCCSS-en-Espanol/SLA-Literacy" TargetMode="Externa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6B43F-662A-403B-BC1C-9364A6B26A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F5BB19-3EB1-4E96-B8D0-F3DD21F7B7C1}">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ysClr val="windowText" lastClr="000000"/>
              </a:solidFill>
              <a:latin typeface="Arial" panose="020B0604020202020204" pitchFamily="34" charset="0"/>
              <a:cs typeface="Arial" panose="020B0604020202020204" pitchFamily="34" charset="0"/>
            </a:rPr>
            <a:t>Overall Scale Score</a:t>
          </a:r>
        </a:p>
        <a:p>
          <a:r>
            <a:rPr lang="en-US" sz="1200" b="1" i="0">
              <a:solidFill>
                <a:sysClr val="windowText" lastClr="000000"/>
              </a:solidFill>
              <a:latin typeface="Arial" panose="020B0604020202020204" pitchFamily="34" charset="0"/>
              <a:cs typeface="Arial" panose="020B0604020202020204" pitchFamily="34" charset="0"/>
            </a:rPr>
            <a:t>Three Achievement Levels</a:t>
          </a:r>
        </a:p>
      </dgm:t>
    </dgm:pt>
    <dgm:pt modelId="{01BB1FF4-430C-4D28-9AF3-D8B6A7249A80}" type="parTrans" cxnId="{5F002DEB-CF73-46C4-B8D6-41B07A83C9E2}">
      <dgm:prSet/>
      <dgm:spPr/>
      <dgm:t>
        <a:bodyPr/>
        <a:lstStyle/>
        <a:p>
          <a:endParaRPr lang="en-US"/>
        </a:p>
      </dgm:t>
    </dgm:pt>
    <dgm:pt modelId="{5CD965AE-55FD-4431-8990-83B4F2FDFE96}" type="sibTrans" cxnId="{5F002DEB-CF73-46C4-B8D6-41B07A83C9E2}">
      <dgm:prSet/>
      <dgm:spPr/>
      <dgm:t>
        <a:bodyPr/>
        <a:lstStyle/>
        <a:p>
          <a:endParaRPr lang="en-US"/>
        </a:p>
      </dgm:t>
    </dgm:pt>
    <dgm:pt modelId="{BF990526-CF8B-4B57-B9C8-C16E77581BE4}">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Reading</a:t>
          </a:r>
        </a:p>
      </dgm:t>
    </dgm:pt>
    <dgm:pt modelId="{A529AF82-D945-4B1C-8AB9-2BDBD79FF5C6}" type="parTrans" cxnId="{8507D6CF-4250-4190-8252-C830EF1066D6}">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5963CBE9-B491-485D-AF7B-58C9BD04E363}" type="sibTrans" cxnId="{8507D6CF-4250-4190-8252-C830EF1066D6}">
      <dgm:prSet/>
      <dgm:spPr/>
      <dgm:t>
        <a:bodyPr/>
        <a:lstStyle/>
        <a:p>
          <a:endParaRPr lang="en-US"/>
        </a:p>
      </dgm:t>
    </dgm:pt>
    <dgm:pt modelId="{00BCE5F1-896F-4385-A8A1-047BBC4C3ADD}">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Writing</a:t>
          </a:r>
        </a:p>
      </dgm:t>
    </dgm:pt>
    <dgm:pt modelId="{114161D5-188C-4239-9360-4A3AB5D36F65}" type="parTrans" cxnId="{F397A736-81E1-4BA9-8D8A-20428202EC62}">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1D848814-48D4-4CA4-929C-8832207310EB}" type="sibTrans" cxnId="{F397A736-81E1-4BA9-8D8A-20428202EC62}">
      <dgm:prSet/>
      <dgm:spPr/>
      <dgm:t>
        <a:bodyPr/>
        <a:lstStyle/>
        <a:p>
          <a:endParaRPr lang="en-US"/>
        </a:p>
      </dgm:t>
    </dgm:pt>
    <dgm:pt modelId="{F8B69F1B-56F5-4C58-860F-12BC0D5D03FE}">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Speaking</a:t>
          </a:r>
        </a:p>
      </dgm:t>
    </dgm:pt>
    <dgm:pt modelId="{35B3E368-8E4D-45D7-9D4C-C9E70F3514ED}" type="parTrans" cxnId="{AB490D2F-E945-4A41-9048-C4BB5EF09AC3}">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3F456022-FADD-4962-8B15-CDDE9618E44E}" type="sibTrans" cxnId="{AB490D2F-E945-4A41-9048-C4BB5EF09AC3}">
      <dgm:prSet/>
      <dgm:spPr/>
      <dgm:t>
        <a:bodyPr/>
        <a:lstStyle/>
        <a:p>
          <a:endParaRPr lang="en-US"/>
        </a:p>
      </dgm:t>
    </dgm:pt>
    <dgm:pt modelId="{7A1BFC82-40B4-46E6-AABC-619D1F4B8A1D}">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Listening</a:t>
          </a:r>
        </a:p>
      </dgm:t>
    </dgm:pt>
    <dgm:pt modelId="{67F43445-82DE-44C5-B87E-C848C1B692AA}" type="parTrans" cxnId="{0D400189-E0C1-4B00-942F-B587C6AB04E6}">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CC7B8C54-5E79-4227-87D3-EBF6318EA79F}" type="sibTrans" cxnId="{0D400189-E0C1-4B00-942F-B587C6AB04E6}">
      <dgm:prSet/>
      <dgm:spPr/>
      <dgm:t>
        <a:bodyPr/>
        <a:lstStyle/>
        <a:p>
          <a:endParaRPr lang="en-US"/>
        </a:p>
      </dgm:t>
    </dgm:pt>
    <dgm:pt modelId="{C682271E-0B51-4AF0-8150-C84D4CD424D5}" type="pres">
      <dgm:prSet presAssocID="{A0C6B43F-662A-403B-BC1C-9364A6B26A32}" presName="hierChild1" presStyleCnt="0">
        <dgm:presLayoutVars>
          <dgm:orgChart val="1"/>
          <dgm:chPref val="1"/>
          <dgm:dir/>
          <dgm:animOne val="branch"/>
          <dgm:animLvl val="lvl"/>
          <dgm:resizeHandles/>
        </dgm:presLayoutVars>
      </dgm:prSet>
      <dgm:spPr/>
    </dgm:pt>
    <dgm:pt modelId="{858859BF-C6AD-4E5A-B475-96DBE55507E3}" type="pres">
      <dgm:prSet presAssocID="{75F5BB19-3EB1-4E96-B8D0-F3DD21F7B7C1}" presName="hierRoot1" presStyleCnt="0">
        <dgm:presLayoutVars>
          <dgm:hierBranch val="init"/>
        </dgm:presLayoutVars>
      </dgm:prSet>
      <dgm:spPr/>
    </dgm:pt>
    <dgm:pt modelId="{00E4B1BF-207E-4B56-BC00-62FCA33803E8}" type="pres">
      <dgm:prSet presAssocID="{75F5BB19-3EB1-4E96-B8D0-F3DD21F7B7C1}" presName="rootComposite1" presStyleCnt="0"/>
      <dgm:spPr/>
    </dgm:pt>
    <dgm:pt modelId="{0E3BCD47-87DD-4A96-B188-0652426E7159}" type="pres">
      <dgm:prSet presAssocID="{75F5BB19-3EB1-4E96-B8D0-F3DD21F7B7C1}" presName="rootText1" presStyleLbl="node0" presStyleIdx="0" presStyleCnt="1" custScaleX="173287" custScaleY="121993">
        <dgm:presLayoutVars>
          <dgm:chPref val="3"/>
        </dgm:presLayoutVars>
      </dgm:prSet>
      <dgm:spPr>
        <a:prstGeom prst="roundRect">
          <a:avLst/>
        </a:prstGeom>
      </dgm:spPr>
    </dgm:pt>
    <dgm:pt modelId="{8D3E35ED-31E4-45F2-9495-516EC0CF562F}" type="pres">
      <dgm:prSet presAssocID="{75F5BB19-3EB1-4E96-B8D0-F3DD21F7B7C1}" presName="rootConnector1" presStyleLbl="node1" presStyleIdx="0" presStyleCnt="0"/>
      <dgm:spPr/>
    </dgm:pt>
    <dgm:pt modelId="{27B11BC8-0283-432A-AD78-0FD4D671718D}" type="pres">
      <dgm:prSet presAssocID="{75F5BB19-3EB1-4E96-B8D0-F3DD21F7B7C1}" presName="hierChild2" presStyleCnt="0"/>
      <dgm:spPr/>
    </dgm:pt>
    <dgm:pt modelId="{1DB02E98-ED17-42C5-B350-0A896E0DC436}" type="pres">
      <dgm:prSet presAssocID="{A529AF82-D945-4B1C-8AB9-2BDBD79FF5C6}" presName="Name37" presStyleLbl="parChTrans1D2" presStyleIdx="0" presStyleCnt="4"/>
      <dgm:spPr/>
    </dgm:pt>
    <dgm:pt modelId="{41ED500A-0331-468E-80F3-B43C5E0D1ADA}" type="pres">
      <dgm:prSet presAssocID="{BF990526-CF8B-4B57-B9C8-C16E77581BE4}" presName="hierRoot2" presStyleCnt="0">
        <dgm:presLayoutVars>
          <dgm:hierBranch val="init"/>
        </dgm:presLayoutVars>
      </dgm:prSet>
      <dgm:spPr/>
    </dgm:pt>
    <dgm:pt modelId="{1EE2028E-E548-40DA-B50E-C7223CFD1A3F}" type="pres">
      <dgm:prSet presAssocID="{BF990526-CF8B-4B57-B9C8-C16E77581BE4}" presName="rootComposite" presStyleCnt="0"/>
      <dgm:spPr/>
    </dgm:pt>
    <dgm:pt modelId="{820EE7D3-A683-492F-BDC9-541AB568194A}" type="pres">
      <dgm:prSet presAssocID="{BF990526-CF8B-4B57-B9C8-C16E77581BE4}" presName="rootText" presStyleLbl="node2" presStyleIdx="0" presStyleCnt="4">
        <dgm:presLayoutVars>
          <dgm:chPref val="3"/>
        </dgm:presLayoutVars>
      </dgm:prSet>
      <dgm:spPr>
        <a:prstGeom prst="roundRect">
          <a:avLst/>
        </a:prstGeom>
      </dgm:spPr>
    </dgm:pt>
    <dgm:pt modelId="{9709BC9B-E2CB-46C1-897A-481571A8D5C1}" type="pres">
      <dgm:prSet presAssocID="{BF990526-CF8B-4B57-B9C8-C16E77581BE4}" presName="rootConnector" presStyleLbl="node2" presStyleIdx="0" presStyleCnt="4"/>
      <dgm:spPr/>
    </dgm:pt>
    <dgm:pt modelId="{D87A50FF-CAD3-45D3-8F1C-6C542A743A21}" type="pres">
      <dgm:prSet presAssocID="{BF990526-CF8B-4B57-B9C8-C16E77581BE4}" presName="hierChild4" presStyleCnt="0"/>
      <dgm:spPr/>
    </dgm:pt>
    <dgm:pt modelId="{58486AD7-DA61-482C-896B-DDED11BF6F8D}" type="pres">
      <dgm:prSet presAssocID="{BF990526-CF8B-4B57-B9C8-C16E77581BE4}" presName="hierChild5" presStyleCnt="0"/>
      <dgm:spPr/>
    </dgm:pt>
    <dgm:pt modelId="{C8B3B81C-547C-43B0-9625-0D93A5695EC3}" type="pres">
      <dgm:prSet presAssocID="{114161D5-188C-4239-9360-4A3AB5D36F65}" presName="Name37" presStyleLbl="parChTrans1D2" presStyleIdx="1" presStyleCnt="4"/>
      <dgm:spPr/>
    </dgm:pt>
    <dgm:pt modelId="{B956EBF3-3D5F-4993-8C33-B47BC6B59126}" type="pres">
      <dgm:prSet presAssocID="{00BCE5F1-896F-4385-A8A1-047BBC4C3ADD}" presName="hierRoot2" presStyleCnt="0">
        <dgm:presLayoutVars>
          <dgm:hierBranch val="init"/>
        </dgm:presLayoutVars>
      </dgm:prSet>
      <dgm:spPr/>
    </dgm:pt>
    <dgm:pt modelId="{2FD67BA9-1A7D-47CE-9E94-86F75ACC2405}" type="pres">
      <dgm:prSet presAssocID="{00BCE5F1-896F-4385-A8A1-047BBC4C3ADD}" presName="rootComposite" presStyleCnt="0"/>
      <dgm:spPr/>
    </dgm:pt>
    <dgm:pt modelId="{CAC88078-598F-4410-98A4-381917A969B0}" type="pres">
      <dgm:prSet presAssocID="{00BCE5F1-896F-4385-A8A1-047BBC4C3ADD}" presName="rootText" presStyleLbl="node2" presStyleIdx="1" presStyleCnt="4">
        <dgm:presLayoutVars>
          <dgm:chPref val="3"/>
        </dgm:presLayoutVars>
      </dgm:prSet>
      <dgm:spPr>
        <a:prstGeom prst="roundRect">
          <a:avLst/>
        </a:prstGeom>
      </dgm:spPr>
    </dgm:pt>
    <dgm:pt modelId="{97627EB1-B282-4493-B8EB-4F1B86B99863}" type="pres">
      <dgm:prSet presAssocID="{00BCE5F1-896F-4385-A8A1-047BBC4C3ADD}" presName="rootConnector" presStyleLbl="node2" presStyleIdx="1" presStyleCnt="4"/>
      <dgm:spPr/>
    </dgm:pt>
    <dgm:pt modelId="{DE8B84FC-AA9A-4BE1-992D-3EB3E0C646FB}" type="pres">
      <dgm:prSet presAssocID="{00BCE5F1-896F-4385-A8A1-047BBC4C3ADD}" presName="hierChild4" presStyleCnt="0"/>
      <dgm:spPr/>
    </dgm:pt>
    <dgm:pt modelId="{9E1171AF-A838-4DAB-AED0-22DAD3FECFE2}" type="pres">
      <dgm:prSet presAssocID="{00BCE5F1-896F-4385-A8A1-047BBC4C3ADD}" presName="hierChild5" presStyleCnt="0"/>
      <dgm:spPr/>
    </dgm:pt>
    <dgm:pt modelId="{0D545169-3575-4F2D-A579-88AB4F7CF24E}" type="pres">
      <dgm:prSet presAssocID="{67F43445-82DE-44C5-B87E-C848C1B692AA}" presName="Name37" presStyleLbl="parChTrans1D2" presStyleIdx="2" presStyleCnt="4"/>
      <dgm:spPr/>
    </dgm:pt>
    <dgm:pt modelId="{86F9B721-84C6-40A8-8B98-11F2F5BC377D}" type="pres">
      <dgm:prSet presAssocID="{7A1BFC82-40B4-46E6-AABC-619D1F4B8A1D}" presName="hierRoot2" presStyleCnt="0">
        <dgm:presLayoutVars>
          <dgm:hierBranch val="init"/>
        </dgm:presLayoutVars>
      </dgm:prSet>
      <dgm:spPr/>
    </dgm:pt>
    <dgm:pt modelId="{0C7D16EA-7E9D-4247-A846-BB123CC13FC6}" type="pres">
      <dgm:prSet presAssocID="{7A1BFC82-40B4-46E6-AABC-619D1F4B8A1D}" presName="rootComposite" presStyleCnt="0"/>
      <dgm:spPr/>
    </dgm:pt>
    <dgm:pt modelId="{A6B5A57F-8ACF-45DC-AF01-52BE5E38B989}" type="pres">
      <dgm:prSet presAssocID="{7A1BFC82-40B4-46E6-AABC-619D1F4B8A1D}" presName="rootText" presStyleLbl="node2" presStyleIdx="2" presStyleCnt="4">
        <dgm:presLayoutVars>
          <dgm:chPref val="3"/>
        </dgm:presLayoutVars>
      </dgm:prSet>
      <dgm:spPr>
        <a:prstGeom prst="roundRect">
          <a:avLst/>
        </a:prstGeom>
      </dgm:spPr>
    </dgm:pt>
    <dgm:pt modelId="{2CC302F8-6C5E-4712-943D-5BE8670BFC79}" type="pres">
      <dgm:prSet presAssocID="{7A1BFC82-40B4-46E6-AABC-619D1F4B8A1D}" presName="rootConnector" presStyleLbl="node2" presStyleIdx="2" presStyleCnt="4"/>
      <dgm:spPr/>
    </dgm:pt>
    <dgm:pt modelId="{B772CF96-9A5A-440F-B9BB-33BBC1CEDFA5}" type="pres">
      <dgm:prSet presAssocID="{7A1BFC82-40B4-46E6-AABC-619D1F4B8A1D}" presName="hierChild4" presStyleCnt="0"/>
      <dgm:spPr/>
    </dgm:pt>
    <dgm:pt modelId="{13D9C1B3-D079-44D3-9085-80219FB8ACE5}" type="pres">
      <dgm:prSet presAssocID="{7A1BFC82-40B4-46E6-AABC-619D1F4B8A1D}" presName="hierChild5" presStyleCnt="0"/>
      <dgm:spPr/>
    </dgm:pt>
    <dgm:pt modelId="{EFDDB2DF-18F3-457E-8681-2ADF59E5021C}" type="pres">
      <dgm:prSet presAssocID="{35B3E368-8E4D-45D7-9D4C-C9E70F3514ED}" presName="Name37" presStyleLbl="parChTrans1D2" presStyleIdx="3" presStyleCnt="4"/>
      <dgm:spPr/>
    </dgm:pt>
    <dgm:pt modelId="{1EF51F3D-80AE-4367-8D6F-0921CCE6649F}" type="pres">
      <dgm:prSet presAssocID="{F8B69F1B-56F5-4C58-860F-12BC0D5D03FE}" presName="hierRoot2" presStyleCnt="0">
        <dgm:presLayoutVars>
          <dgm:hierBranch val="init"/>
        </dgm:presLayoutVars>
      </dgm:prSet>
      <dgm:spPr/>
    </dgm:pt>
    <dgm:pt modelId="{85C921BC-A813-4535-86F6-3960E2BB3827}" type="pres">
      <dgm:prSet presAssocID="{F8B69F1B-56F5-4C58-860F-12BC0D5D03FE}" presName="rootComposite" presStyleCnt="0"/>
      <dgm:spPr/>
    </dgm:pt>
    <dgm:pt modelId="{A6471EDC-4625-4E7B-804B-B342F0511FF9}" type="pres">
      <dgm:prSet presAssocID="{F8B69F1B-56F5-4C58-860F-12BC0D5D03FE}" presName="rootText" presStyleLbl="node2" presStyleIdx="3" presStyleCnt="4">
        <dgm:presLayoutVars>
          <dgm:chPref val="3"/>
        </dgm:presLayoutVars>
      </dgm:prSet>
      <dgm:spPr>
        <a:prstGeom prst="roundRect">
          <a:avLst/>
        </a:prstGeom>
      </dgm:spPr>
    </dgm:pt>
    <dgm:pt modelId="{8DC641EC-658E-4A6A-BC5B-BA31AB1C5EBF}" type="pres">
      <dgm:prSet presAssocID="{F8B69F1B-56F5-4C58-860F-12BC0D5D03FE}" presName="rootConnector" presStyleLbl="node2" presStyleIdx="3" presStyleCnt="4"/>
      <dgm:spPr/>
    </dgm:pt>
    <dgm:pt modelId="{DC759B53-DFB6-4758-B229-A7BFB81F4C29}" type="pres">
      <dgm:prSet presAssocID="{F8B69F1B-56F5-4C58-860F-12BC0D5D03FE}" presName="hierChild4" presStyleCnt="0"/>
      <dgm:spPr/>
    </dgm:pt>
    <dgm:pt modelId="{8B28A3BA-3AE8-4EF8-A419-5D9087116DFF}" type="pres">
      <dgm:prSet presAssocID="{F8B69F1B-56F5-4C58-860F-12BC0D5D03FE}" presName="hierChild5" presStyleCnt="0"/>
      <dgm:spPr/>
    </dgm:pt>
    <dgm:pt modelId="{3AF9ED42-2180-4B7F-A90A-CDAA9678E5B4}" type="pres">
      <dgm:prSet presAssocID="{75F5BB19-3EB1-4E96-B8D0-F3DD21F7B7C1}" presName="hierChild3" presStyleCnt="0"/>
      <dgm:spPr/>
    </dgm:pt>
  </dgm:ptLst>
  <dgm:cxnLst>
    <dgm:cxn modelId="{D9E25804-951E-4635-AC12-E86D1EF18FE0}" type="presOf" srcId="{F8B69F1B-56F5-4C58-860F-12BC0D5D03FE}" destId="{A6471EDC-4625-4E7B-804B-B342F0511FF9}" srcOrd="0" destOrd="0" presId="urn:microsoft.com/office/officeart/2005/8/layout/orgChart1"/>
    <dgm:cxn modelId="{D83C800B-1626-4D39-A5FD-AE112307A36F}" type="presOf" srcId="{75F5BB19-3EB1-4E96-B8D0-F3DD21F7B7C1}" destId="{8D3E35ED-31E4-45F2-9495-516EC0CF562F}" srcOrd="1" destOrd="0" presId="urn:microsoft.com/office/officeart/2005/8/layout/orgChart1"/>
    <dgm:cxn modelId="{AB490D2F-E945-4A41-9048-C4BB5EF09AC3}" srcId="{75F5BB19-3EB1-4E96-B8D0-F3DD21F7B7C1}" destId="{F8B69F1B-56F5-4C58-860F-12BC0D5D03FE}" srcOrd="3" destOrd="0" parTransId="{35B3E368-8E4D-45D7-9D4C-C9E70F3514ED}" sibTransId="{3F456022-FADD-4962-8B15-CDDE9618E44E}"/>
    <dgm:cxn modelId="{6ADF4B30-89A2-4113-93B5-1B5587EA4838}" type="presOf" srcId="{BF990526-CF8B-4B57-B9C8-C16E77581BE4}" destId="{9709BC9B-E2CB-46C1-897A-481571A8D5C1}" srcOrd="1" destOrd="0" presId="urn:microsoft.com/office/officeart/2005/8/layout/orgChart1"/>
    <dgm:cxn modelId="{F397A736-81E1-4BA9-8D8A-20428202EC62}" srcId="{75F5BB19-3EB1-4E96-B8D0-F3DD21F7B7C1}" destId="{00BCE5F1-896F-4385-A8A1-047BBC4C3ADD}" srcOrd="1" destOrd="0" parTransId="{114161D5-188C-4239-9360-4A3AB5D36F65}" sibTransId="{1D848814-48D4-4CA4-929C-8832207310EB}"/>
    <dgm:cxn modelId="{89051D4B-1452-4017-AEC4-5BEDFFAD2CE7}" type="presOf" srcId="{67F43445-82DE-44C5-B87E-C848C1B692AA}" destId="{0D545169-3575-4F2D-A579-88AB4F7CF24E}" srcOrd="0" destOrd="0" presId="urn:microsoft.com/office/officeart/2005/8/layout/orgChart1"/>
    <dgm:cxn modelId="{5B45696E-F358-4EB4-B398-2DBA4A036864}" type="presOf" srcId="{75F5BB19-3EB1-4E96-B8D0-F3DD21F7B7C1}" destId="{0E3BCD47-87DD-4A96-B188-0652426E7159}" srcOrd="0" destOrd="0" presId="urn:microsoft.com/office/officeart/2005/8/layout/orgChart1"/>
    <dgm:cxn modelId="{1FEC9A76-B27B-4916-93C6-52895AFBE9F8}" type="presOf" srcId="{114161D5-188C-4239-9360-4A3AB5D36F65}" destId="{C8B3B81C-547C-43B0-9625-0D93A5695EC3}" srcOrd="0" destOrd="0" presId="urn:microsoft.com/office/officeart/2005/8/layout/orgChart1"/>
    <dgm:cxn modelId="{D1F8B078-45FC-4BB9-A2AA-907BEB7B57DE}" type="presOf" srcId="{35B3E368-8E4D-45D7-9D4C-C9E70F3514ED}" destId="{EFDDB2DF-18F3-457E-8681-2ADF59E5021C}" srcOrd="0" destOrd="0" presId="urn:microsoft.com/office/officeart/2005/8/layout/orgChart1"/>
    <dgm:cxn modelId="{2E18DC59-84C9-4E7F-AE01-39C496179CCA}" type="presOf" srcId="{7A1BFC82-40B4-46E6-AABC-619D1F4B8A1D}" destId="{2CC302F8-6C5E-4712-943D-5BE8670BFC79}" srcOrd="1" destOrd="0" presId="urn:microsoft.com/office/officeart/2005/8/layout/orgChart1"/>
    <dgm:cxn modelId="{B0395086-F414-4FE4-A3D8-657A7EDDF13A}" type="presOf" srcId="{00BCE5F1-896F-4385-A8A1-047BBC4C3ADD}" destId="{97627EB1-B282-4493-B8EB-4F1B86B99863}" srcOrd="1" destOrd="0" presId="urn:microsoft.com/office/officeart/2005/8/layout/orgChart1"/>
    <dgm:cxn modelId="{9D9BE986-1627-4CF6-A85A-29F14B0F35F7}" type="presOf" srcId="{F8B69F1B-56F5-4C58-860F-12BC0D5D03FE}" destId="{8DC641EC-658E-4A6A-BC5B-BA31AB1C5EBF}" srcOrd="1" destOrd="0" presId="urn:microsoft.com/office/officeart/2005/8/layout/orgChart1"/>
    <dgm:cxn modelId="{0D400189-E0C1-4B00-942F-B587C6AB04E6}" srcId="{75F5BB19-3EB1-4E96-B8D0-F3DD21F7B7C1}" destId="{7A1BFC82-40B4-46E6-AABC-619D1F4B8A1D}" srcOrd="2" destOrd="0" parTransId="{67F43445-82DE-44C5-B87E-C848C1B692AA}" sibTransId="{CC7B8C54-5E79-4227-87D3-EBF6318EA79F}"/>
    <dgm:cxn modelId="{7C2C138F-BC64-4EF4-9FDD-FE247E56E2EE}" type="presOf" srcId="{00BCE5F1-896F-4385-A8A1-047BBC4C3ADD}" destId="{CAC88078-598F-4410-98A4-381917A969B0}" srcOrd="0" destOrd="0" presId="urn:microsoft.com/office/officeart/2005/8/layout/orgChart1"/>
    <dgm:cxn modelId="{A353C399-508B-4A19-AA02-31CEF11C324F}" type="presOf" srcId="{A529AF82-D945-4B1C-8AB9-2BDBD79FF5C6}" destId="{1DB02E98-ED17-42C5-B350-0A896E0DC436}" srcOrd="0" destOrd="0" presId="urn:microsoft.com/office/officeart/2005/8/layout/orgChart1"/>
    <dgm:cxn modelId="{AEDFC9A8-B189-49CC-B520-8B95FC465DDB}" type="presOf" srcId="{A0C6B43F-662A-403B-BC1C-9364A6B26A32}" destId="{C682271E-0B51-4AF0-8150-C84D4CD424D5}" srcOrd="0" destOrd="0" presId="urn:microsoft.com/office/officeart/2005/8/layout/orgChart1"/>
    <dgm:cxn modelId="{25F1B2B5-9119-4CFC-9414-D9FAD68B224A}" type="presOf" srcId="{7A1BFC82-40B4-46E6-AABC-619D1F4B8A1D}" destId="{A6B5A57F-8ACF-45DC-AF01-52BE5E38B989}" srcOrd="0" destOrd="0" presId="urn:microsoft.com/office/officeart/2005/8/layout/orgChart1"/>
    <dgm:cxn modelId="{A13BCBBE-F2E5-4EC6-80AF-E06DF02FFA83}" type="presOf" srcId="{BF990526-CF8B-4B57-B9C8-C16E77581BE4}" destId="{820EE7D3-A683-492F-BDC9-541AB568194A}" srcOrd="0" destOrd="0" presId="urn:microsoft.com/office/officeart/2005/8/layout/orgChart1"/>
    <dgm:cxn modelId="{8507D6CF-4250-4190-8252-C830EF1066D6}" srcId="{75F5BB19-3EB1-4E96-B8D0-F3DD21F7B7C1}" destId="{BF990526-CF8B-4B57-B9C8-C16E77581BE4}" srcOrd="0" destOrd="0" parTransId="{A529AF82-D945-4B1C-8AB9-2BDBD79FF5C6}" sibTransId="{5963CBE9-B491-485D-AF7B-58C9BD04E363}"/>
    <dgm:cxn modelId="{5F002DEB-CF73-46C4-B8D6-41B07A83C9E2}" srcId="{A0C6B43F-662A-403B-BC1C-9364A6B26A32}" destId="{75F5BB19-3EB1-4E96-B8D0-F3DD21F7B7C1}" srcOrd="0" destOrd="0" parTransId="{01BB1FF4-430C-4D28-9AF3-D8B6A7249A80}" sibTransId="{5CD965AE-55FD-4431-8990-83B4F2FDFE96}"/>
    <dgm:cxn modelId="{7BB8C6D5-2E4E-4A61-94C8-15435C78E681}" type="presParOf" srcId="{C682271E-0B51-4AF0-8150-C84D4CD424D5}" destId="{858859BF-C6AD-4E5A-B475-96DBE55507E3}" srcOrd="0" destOrd="0" presId="urn:microsoft.com/office/officeart/2005/8/layout/orgChart1"/>
    <dgm:cxn modelId="{5DE94EAE-3BB4-4EAA-8D04-64D9C3937A16}" type="presParOf" srcId="{858859BF-C6AD-4E5A-B475-96DBE55507E3}" destId="{00E4B1BF-207E-4B56-BC00-62FCA33803E8}" srcOrd="0" destOrd="0" presId="urn:microsoft.com/office/officeart/2005/8/layout/orgChart1"/>
    <dgm:cxn modelId="{D1E49733-B118-49B0-A718-596A9428C431}" type="presParOf" srcId="{00E4B1BF-207E-4B56-BC00-62FCA33803E8}" destId="{0E3BCD47-87DD-4A96-B188-0652426E7159}" srcOrd="0" destOrd="0" presId="urn:microsoft.com/office/officeart/2005/8/layout/orgChart1"/>
    <dgm:cxn modelId="{5B839CE1-4475-46A1-8768-4C90B612DC8F}" type="presParOf" srcId="{00E4B1BF-207E-4B56-BC00-62FCA33803E8}" destId="{8D3E35ED-31E4-45F2-9495-516EC0CF562F}" srcOrd="1" destOrd="0" presId="urn:microsoft.com/office/officeart/2005/8/layout/orgChart1"/>
    <dgm:cxn modelId="{C172316F-243C-44A7-8FC1-A45EAA15C80A}" type="presParOf" srcId="{858859BF-C6AD-4E5A-B475-96DBE55507E3}" destId="{27B11BC8-0283-432A-AD78-0FD4D671718D}" srcOrd="1" destOrd="0" presId="urn:microsoft.com/office/officeart/2005/8/layout/orgChart1"/>
    <dgm:cxn modelId="{C7954D0C-4A3C-4147-87B5-C7EAC5EDC79A}" type="presParOf" srcId="{27B11BC8-0283-432A-AD78-0FD4D671718D}" destId="{1DB02E98-ED17-42C5-B350-0A896E0DC436}" srcOrd="0" destOrd="0" presId="urn:microsoft.com/office/officeart/2005/8/layout/orgChart1"/>
    <dgm:cxn modelId="{D1D39882-D050-4E17-9C31-7B698EFC3774}" type="presParOf" srcId="{27B11BC8-0283-432A-AD78-0FD4D671718D}" destId="{41ED500A-0331-468E-80F3-B43C5E0D1ADA}" srcOrd="1" destOrd="0" presId="urn:microsoft.com/office/officeart/2005/8/layout/orgChart1"/>
    <dgm:cxn modelId="{04E27175-2ED7-4841-930C-3E9EE9A28148}" type="presParOf" srcId="{41ED500A-0331-468E-80F3-B43C5E0D1ADA}" destId="{1EE2028E-E548-40DA-B50E-C7223CFD1A3F}" srcOrd="0" destOrd="0" presId="urn:microsoft.com/office/officeart/2005/8/layout/orgChart1"/>
    <dgm:cxn modelId="{7F73811D-7DF9-4564-A4E0-314D2FC6572E}" type="presParOf" srcId="{1EE2028E-E548-40DA-B50E-C7223CFD1A3F}" destId="{820EE7D3-A683-492F-BDC9-541AB568194A}" srcOrd="0" destOrd="0" presId="urn:microsoft.com/office/officeart/2005/8/layout/orgChart1"/>
    <dgm:cxn modelId="{B2597D15-C4F0-4509-A05A-FE7A2DFD6861}" type="presParOf" srcId="{1EE2028E-E548-40DA-B50E-C7223CFD1A3F}" destId="{9709BC9B-E2CB-46C1-897A-481571A8D5C1}" srcOrd="1" destOrd="0" presId="urn:microsoft.com/office/officeart/2005/8/layout/orgChart1"/>
    <dgm:cxn modelId="{CF2D252E-1C62-4CA4-B67E-81AE2527D138}" type="presParOf" srcId="{41ED500A-0331-468E-80F3-B43C5E0D1ADA}" destId="{D87A50FF-CAD3-45D3-8F1C-6C542A743A21}" srcOrd="1" destOrd="0" presId="urn:microsoft.com/office/officeart/2005/8/layout/orgChart1"/>
    <dgm:cxn modelId="{594C3325-00FD-4C12-A308-1524CB8F371C}" type="presParOf" srcId="{41ED500A-0331-468E-80F3-B43C5E0D1ADA}" destId="{58486AD7-DA61-482C-896B-DDED11BF6F8D}" srcOrd="2" destOrd="0" presId="urn:microsoft.com/office/officeart/2005/8/layout/orgChart1"/>
    <dgm:cxn modelId="{154A0A04-7238-4021-8B7B-FC26FDD2D077}" type="presParOf" srcId="{27B11BC8-0283-432A-AD78-0FD4D671718D}" destId="{C8B3B81C-547C-43B0-9625-0D93A5695EC3}" srcOrd="2" destOrd="0" presId="urn:microsoft.com/office/officeart/2005/8/layout/orgChart1"/>
    <dgm:cxn modelId="{CF219429-11E8-40FA-914F-65314F04CC52}" type="presParOf" srcId="{27B11BC8-0283-432A-AD78-0FD4D671718D}" destId="{B956EBF3-3D5F-4993-8C33-B47BC6B59126}" srcOrd="3" destOrd="0" presId="urn:microsoft.com/office/officeart/2005/8/layout/orgChart1"/>
    <dgm:cxn modelId="{F66DDBC8-31DA-437F-A023-BE60E900DE70}" type="presParOf" srcId="{B956EBF3-3D5F-4993-8C33-B47BC6B59126}" destId="{2FD67BA9-1A7D-47CE-9E94-86F75ACC2405}" srcOrd="0" destOrd="0" presId="urn:microsoft.com/office/officeart/2005/8/layout/orgChart1"/>
    <dgm:cxn modelId="{4288E6AC-464E-4A2E-8453-F171A9911C88}" type="presParOf" srcId="{2FD67BA9-1A7D-47CE-9E94-86F75ACC2405}" destId="{CAC88078-598F-4410-98A4-381917A969B0}" srcOrd="0" destOrd="0" presId="urn:microsoft.com/office/officeart/2005/8/layout/orgChart1"/>
    <dgm:cxn modelId="{5C0360CF-4A73-4F74-BD76-53AA6A560D99}" type="presParOf" srcId="{2FD67BA9-1A7D-47CE-9E94-86F75ACC2405}" destId="{97627EB1-B282-4493-B8EB-4F1B86B99863}" srcOrd="1" destOrd="0" presId="urn:microsoft.com/office/officeart/2005/8/layout/orgChart1"/>
    <dgm:cxn modelId="{FAFDF95F-45C9-48E6-9642-B7609594CA5A}" type="presParOf" srcId="{B956EBF3-3D5F-4993-8C33-B47BC6B59126}" destId="{DE8B84FC-AA9A-4BE1-992D-3EB3E0C646FB}" srcOrd="1" destOrd="0" presId="urn:microsoft.com/office/officeart/2005/8/layout/orgChart1"/>
    <dgm:cxn modelId="{3A2663C5-8775-4333-86C9-30DE02F244E1}" type="presParOf" srcId="{B956EBF3-3D5F-4993-8C33-B47BC6B59126}" destId="{9E1171AF-A838-4DAB-AED0-22DAD3FECFE2}" srcOrd="2" destOrd="0" presId="urn:microsoft.com/office/officeart/2005/8/layout/orgChart1"/>
    <dgm:cxn modelId="{064D77A8-9DA2-4B99-AE8E-9B640F062DA7}" type="presParOf" srcId="{27B11BC8-0283-432A-AD78-0FD4D671718D}" destId="{0D545169-3575-4F2D-A579-88AB4F7CF24E}" srcOrd="4" destOrd="0" presId="urn:microsoft.com/office/officeart/2005/8/layout/orgChart1"/>
    <dgm:cxn modelId="{7C6661DC-8CAC-4B98-BE41-2D600A3053C9}" type="presParOf" srcId="{27B11BC8-0283-432A-AD78-0FD4D671718D}" destId="{86F9B721-84C6-40A8-8B98-11F2F5BC377D}" srcOrd="5" destOrd="0" presId="urn:microsoft.com/office/officeart/2005/8/layout/orgChart1"/>
    <dgm:cxn modelId="{90665A49-976F-4B31-935D-B006F741872C}" type="presParOf" srcId="{86F9B721-84C6-40A8-8B98-11F2F5BC377D}" destId="{0C7D16EA-7E9D-4247-A846-BB123CC13FC6}" srcOrd="0" destOrd="0" presId="urn:microsoft.com/office/officeart/2005/8/layout/orgChart1"/>
    <dgm:cxn modelId="{E3AF294A-48EA-4C88-ACC5-C6D518FDA7B1}" type="presParOf" srcId="{0C7D16EA-7E9D-4247-A846-BB123CC13FC6}" destId="{A6B5A57F-8ACF-45DC-AF01-52BE5E38B989}" srcOrd="0" destOrd="0" presId="urn:microsoft.com/office/officeart/2005/8/layout/orgChart1"/>
    <dgm:cxn modelId="{2AC370EA-DAB0-4162-BEA5-D7A820096748}" type="presParOf" srcId="{0C7D16EA-7E9D-4247-A846-BB123CC13FC6}" destId="{2CC302F8-6C5E-4712-943D-5BE8670BFC79}" srcOrd="1" destOrd="0" presId="urn:microsoft.com/office/officeart/2005/8/layout/orgChart1"/>
    <dgm:cxn modelId="{EC95D513-403C-4AD7-8F3E-780A85305E21}" type="presParOf" srcId="{86F9B721-84C6-40A8-8B98-11F2F5BC377D}" destId="{B772CF96-9A5A-440F-B9BB-33BBC1CEDFA5}" srcOrd="1" destOrd="0" presId="urn:microsoft.com/office/officeart/2005/8/layout/orgChart1"/>
    <dgm:cxn modelId="{EBBA9587-3B31-4FDC-8CA3-3BBDFAF2E93B}" type="presParOf" srcId="{86F9B721-84C6-40A8-8B98-11F2F5BC377D}" destId="{13D9C1B3-D079-44D3-9085-80219FB8ACE5}" srcOrd="2" destOrd="0" presId="urn:microsoft.com/office/officeart/2005/8/layout/orgChart1"/>
    <dgm:cxn modelId="{24823B2E-6F58-4C08-8862-5F87D4A3BAD5}" type="presParOf" srcId="{27B11BC8-0283-432A-AD78-0FD4D671718D}" destId="{EFDDB2DF-18F3-457E-8681-2ADF59E5021C}" srcOrd="6" destOrd="0" presId="urn:microsoft.com/office/officeart/2005/8/layout/orgChart1"/>
    <dgm:cxn modelId="{FE71D63F-CED3-4C13-B89B-0FEAE428BDAC}" type="presParOf" srcId="{27B11BC8-0283-432A-AD78-0FD4D671718D}" destId="{1EF51F3D-80AE-4367-8D6F-0921CCE6649F}" srcOrd="7" destOrd="0" presId="urn:microsoft.com/office/officeart/2005/8/layout/orgChart1"/>
    <dgm:cxn modelId="{DA0B5BF4-4AF8-40C5-90F1-F1981E56ED08}" type="presParOf" srcId="{1EF51F3D-80AE-4367-8D6F-0921CCE6649F}" destId="{85C921BC-A813-4535-86F6-3960E2BB3827}" srcOrd="0" destOrd="0" presId="urn:microsoft.com/office/officeart/2005/8/layout/orgChart1"/>
    <dgm:cxn modelId="{A01E9DC4-AC4B-44A2-B064-C9CA722DD741}" type="presParOf" srcId="{85C921BC-A813-4535-86F6-3960E2BB3827}" destId="{A6471EDC-4625-4E7B-804B-B342F0511FF9}" srcOrd="0" destOrd="0" presId="urn:microsoft.com/office/officeart/2005/8/layout/orgChart1"/>
    <dgm:cxn modelId="{AD84B855-DCAB-462B-9A70-01B299D90A81}" type="presParOf" srcId="{85C921BC-A813-4535-86F6-3960E2BB3827}" destId="{8DC641EC-658E-4A6A-BC5B-BA31AB1C5EBF}" srcOrd="1" destOrd="0" presId="urn:microsoft.com/office/officeart/2005/8/layout/orgChart1"/>
    <dgm:cxn modelId="{A1085E0A-41BC-4698-95BA-D4F4A803C1F8}" type="presParOf" srcId="{1EF51F3D-80AE-4367-8D6F-0921CCE6649F}" destId="{DC759B53-DFB6-4758-B229-A7BFB81F4C29}" srcOrd="1" destOrd="0" presId="urn:microsoft.com/office/officeart/2005/8/layout/orgChart1"/>
    <dgm:cxn modelId="{3F52E6DC-CA3C-4457-96EB-01D9F53CE85D}" type="presParOf" srcId="{1EF51F3D-80AE-4367-8D6F-0921CCE6649F}" destId="{8B28A3BA-3AE8-4EF8-A419-5D9087116DFF}" srcOrd="2" destOrd="0" presId="urn:microsoft.com/office/officeart/2005/8/layout/orgChart1"/>
    <dgm:cxn modelId="{BA5FE3E9-91F7-407F-ACD8-A502860B1647}" type="presParOf" srcId="{858859BF-C6AD-4E5A-B475-96DBE55507E3}" destId="{3AF9ED42-2180-4B7F-A90A-CDAA9678E5B4}" srcOrd="2" destOrd="0" presId="urn:microsoft.com/office/officeart/2005/8/layout/orgChart1"/>
  </dgm:cxnLst>
  <dgm:bg>
    <a:effectLst>
      <a:softEdge rad="0"/>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DB2DF-18F3-457E-8681-2ADF59E5021C}">
      <dsp:nvSpPr>
        <dsp:cNvPr id="0" name=""/>
        <dsp:cNvSpPr/>
      </dsp:nvSpPr>
      <dsp:spPr>
        <a:xfrm>
          <a:off x="2727325" y="1007934"/>
          <a:ext cx="2136057" cy="247147"/>
        </a:xfrm>
        <a:custGeom>
          <a:avLst/>
          <a:gdLst/>
          <a:ahLst/>
          <a:cxnLst/>
          <a:rect l="0" t="0" r="0" b="0"/>
          <a:pathLst>
            <a:path>
              <a:moveTo>
                <a:pt x="0" y="0"/>
              </a:moveTo>
              <a:lnTo>
                <a:pt x="0" y="123573"/>
              </a:lnTo>
              <a:lnTo>
                <a:pt x="2136057" y="123573"/>
              </a:lnTo>
              <a:lnTo>
                <a:pt x="2136057" y="247147"/>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D545169-3575-4F2D-A579-88AB4F7CF24E}">
      <dsp:nvSpPr>
        <dsp:cNvPr id="0" name=""/>
        <dsp:cNvSpPr/>
      </dsp:nvSpPr>
      <dsp:spPr>
        <a:xfrm>
          <a:off x="2727325" y="1007934"/>
          <a:ext cx="712019" cy="247147"/>
        </a:xfrm>
        <a:custGeom>
          <a:avLst/>
          <a:gdLst/>
          <a:ahLst/>
          <a:cxnLst/>
          <a:rect l="0" t="0" r="0" b="0"/>
          <a:pathLst>
            <a:path>
              <a:moveTo>
                <a:pt x="0" y="0"/>
              </a:moveTo>
              <a:lnTo>
                <a:pt x="0" y="123573"/>
              </a:lnTo>
              <a:lnTo>
                <a:pt x="712019" y="123573"/>
              </a:lnTo>
              <a:lnTo>
                <a:pt x="712019" y="247147"/>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8B3B81C-547C-43B0-9625-0D93A5695EC3}">
      <dsp:nvSpPr>
        <dsp:cNvPr id="0" name=""/>
        <dsp:cNvSpPr/>
      </dsp:nvSpPr>
      <dsp:spPr>
        <a:xfrm>
          <a:off x="2015305" y="1007934"/>
          <a:ext cx="712019" cy="247147"/>
        </a:xfrm>
        <a:custGeom>
          <a:avLst/>
          <a:gdLst/>
          <a:ahLst/>
          <a:cxnLst/>
          <a:rect l="0" t="0" r="0" b="0"/>
          <a:pathLst>
            <a:path>
              <a:moveTo>
                <a:pt x="712019" y="0"/>
              </a:moveTo>
              <a:lnTo>
                <a:pt x="712019" y="123573"/>
              </a:lnTo>
              <a:lnTo>
                <a:pt x="0" y="123573"/>
              </a:lnTo>
              <a:lnTo>
                <a:pt x="0" y="247147"/>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DB02E98-ED17-42C5-B350-0A896E0DC436}">
      <dsp:nvSpPr>
        <dsp:cNvPr id="0" name=""/>
        <dsp:cNvSpPr/>
      </dsp:nvSpPr>
      <dsp:spPr>
        <a:xfrm>
          <a:off x="591267" y="1007934"/>
          <a:ext cx="2136057" cy="247147"/>
        </a:xfrm>
        <a:custGeom>
          <a:avLst/>
          <a:gdLst/>
          <a:ahLst/>
          <a:cxnLst/>
          <a:rect l="0" t="0" r="0" b="0"/>
          <a:pathLst>
            <a:path>
              <a:moveTo>
                <a:pt x="2136057" y="0"/>
              </a:moveTo>
              <a:lnTo>
                <a:pt x="2136057" y="123573"/>
              </a:lnTo>
              <a:lnTo>
                <a:pt x="0" y="123573"/>
              </a:lnTo>
              <a:lnTo>
                <a:pt x="0" y="247147"/>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E3BCD47-87DD-4A96-B188-0652426E7159}">
      <dsp:nvSpPr>
        <dsp:cNvPr id="0" name=""/>
        <dsp:cNvSpPr/>
      </dsp:nvSpPr>
      <dsp:spPr>
        <a:xfrm>
          <a:off x="1707625" y="290072"/>
          <a:ext cx="2039399" cy="717862"/>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Overall Scale Score</a:t>
          </a:r>
        </a:p>
        <a:p>
          <a:pPr marL="0" lvl="0" indent="0" algn="ctr" defTabSz="711200">
            <a:lnSpc>
              <a:spcPct val="90000"/>
            </a:lnSpc>
            <a:spcBef>
              <a:spcPct val="0"/>
            </a:spcBef>
            <a:spcAft>
              <a:spcPct val="35000"/>
            </a:spcAft>
            <a:buNone/>
          </a:pPr>
          <a:r>
            <a:rPr lang="en-US" sz="1200" b="1" i="0" kern="1200">
              <a:solidFill>
                <a:sysClr val="windowText" lastClr="000000"/>
              </a:solidFill>
              <a:latin typeface="Arial" panose="020B0604020202020204" pitchFamily="34" charset="0"/>
              <a:cs typeface="Arial" panose="020B0604020202020204" pitchFamily="34" charset="0"/>
            </a:rPr>
            <a:t>Three Achievement Levels</a:t>
          </a:r>
        </a:p>
      </dsp:txBody>
      <dsp:txXfrm>
        <a:off x="1742668" y="325115"/>
        <a:ext cx="1969313" cy="647776"/>
      </dsp:txXfrm>
    </dsp:sp>
    <dsp:sp modelId="{820EE7D3-A683-492F-BDC9-541AB568194A}">
      <dsp:nvSpPr>
        <dsp:cNvPr id="0" name=""/>
        <dsp:cNvSpPr/>
      </dsp:nvSpPr>
      <dsp:spPr>
        <a:xfrm>
          <a:off x="2821" y="1255082"/>
          <a:ext cx="1176891" cy="588445"/>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Reading</a:t>
          </a:r>
        </a:p>
      </dsp:txBody>
      <dsp:txXfrm>
        <a:off x="31547" y="1283808"/>
        <a:ext cx="1119439" cy="530993"/>
      </dsp:txXfrm>
    </dsp:sp>
    <dsp:sp modelId="{CAC88078-598F-4410-98A4-381917A969B0}">
      <dsp:nvSpPr>
        <dsp:cNvPr id="0" name=""/>
        <dsp:cNvSpPr/>
      </dsp:nvSpPr>
      <dsp:spPr>
        <a:xfrm>
          <a:off x="1426860" y="1255082"/>
          <a:ext cx="1176891" cy="588445"/>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Writing</a:t>
          </a:r>
        </a:p>
      </dsp:txBody>
      <dsp:txXfrm>
        <a:off x="1455586" y="1283808"/>
        <a:ext cx="1119439" cy="530993"/>
      </dsp:txXfrm>
    </dsp:sp>
    <dsp:sp modelId="{A6B5A57F-8ACF-45DC-AF01-52BE5E38B989}">
      <dsp:nvSpPr>
        <dsp:cNvPr id="0" name=""/>
        <dsp:cNvSpPr/>
      </dsp:nvSpPr>
      <dsp:spPr>
        <a:xfrm>
          <a:off x="2850898" y="1255082"/>
          <a:ext cx="1176891" cy="588445"/>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Listening</a:t>
          </a:r>
        </a:p>
      </dsp:txBody>
      <dsp:txXfrm>
        <a:off x="2879624" y="1283808"/>
        <a:ext cx="1119439" cy="530993"/>
      </dsp:txXfrm>
    </dsp:sp>
    <dsp:sp modelId="{A6471EDC-4625-4E7B-804B-B342F0511FF9}">
      <dsp:nvSpPr>
        <dsp:cNvPr id="0" name=""/>
        <dsp:cNvSpPr/>
      </dsp:nvSpPr>
      <dsp:spPr>
        <a:xfrm>
          <a:off x="4274937" y="1255082"/>
          <a:ext cx="1176891" cy="588445"/>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Speaking</a:t>
          </a:r>
        </a:p>
      </dsp:txBody>
      <dsp:txXfrm>
        <a:off x="4303663" y="1283808"/>
        <a:ext cx="1119439" cy="5309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663EC-CA12-486E-8035-18B11D4C98ED}">
  <ds:schemaRefs>
    <ds:schemaRef ds:uri="http://schemas.microsoft.com/sharepoint/v3/contenttype/forms"/>
  </ds:schemaRefs>
</ds:datastoreItem>
</file>

<file path=customXml/itemProps2.xml><?xml version="1.0" encoding="utf-8"?>
<ds:datastoreItem xmlns:ds="http://schemas.openxmlformats.org/officeDocument/2006/customXml" ds:itemID="{F104068F-38E8-4FBE-BAA0-41BAF3839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36C08-5985-4149-BF9E-69D4638C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C352B-0955-4D13-86A3-805B04A8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6121</Words>
  <Characters>34896</Characters>
  <DocSecurity>0</DocSecurity>
  <Lines>290</Lines>
  <Paragraphs>81</Paragraphs>
  <ScaleCrop>false</ScaleCrop>
  <HeadingPairs>
    <vt:vector size="2" baseType="variant">
      <vt:variant>
        <vt:lpstr>Title</vt:lpstr>
      </vt:variant>
      <vt:variant>
        <vt:i4>1</vt:i4>
      </vt:variant>
    </vt:vector>
  </HeadingPairs>
  <TitlesOfParts>
    <vt:vector size="1" baseType="lpstr">
      <vt:lpstr>October 2022 Memo 01 ADAD Information Memorandum (CA State Board of Education)</vt:lpstr>
    </vt:vector>
  </TitlesOfParts>
  <Company>California State Board of Education</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Memo IMAB ADAD Item 01 - Information Memorandum (CA State Board of Education)</dc:title>
  <dc:subject>Update on the California Spanish Assessment High-Level Test Design Addendum, Revised General Achievement Level Descriptors, Revised Score Reporting Structure, and Revised Blueprints.</dc:subject>
  <dc:creator/>
  <cp:keywords/>
  <dc:description/>
  <cp:lastPrinted>2017-10-30T18:36:00Z</cp:lastPrinted>
  <dcterms:created xsi:type="dcterms:W3CDTF">2022-09-30T17:13:00Z</dcterms:created>
  <dcterms:modified xsi:type="dcterms:W3CDTF">2022-10-13T23:03:00Z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