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B658" w14:textId="09B50A1A" w:rsidR="00EC3089" w:rsidRDefault="00D908B7" w:rsidP="00E75FB0">
      <w:pPr>
        <w:pStyle w:val="Heading1"/>
      </w:pPr>
      <w:bookmarkStart w:id="0" w:name="_Toc150264943"/>
      <w:bookmarkStart w:id="1" w:name="_Toc153358234"/>
      <w:r>
        <w:t>California Regional Environmental Education Community</w:t>
      </w:r>
      <w:r w:rsidR="00CE23A0" w:rsidRPr="00CE23A0">
        <w:t xml:space="preserve"> Network Grant Request </w:t>
      </w:r>
      <w:r w:rsidR="008D311E" w:rsidRPr="00CE23A0">
        <w:t>for</w:t>
      </w:r>
      <w:r w:rsidR="00CE23A0" w:rsidRPr="00CE23A0">
        <w:t xml:space="preserve"> Applications</w:t>
      </w:r>
      <w:bookmarkEnd w:id="0"/>
      <w:bookmarkEnd w:id="1"/>
    </w:p>
    <w:p w14:paraId="4663D9C4" w14:textId="7FA60A11" w:rsidR="00B97164" w:rsidRDefault="00B97164" w:rsidP="00B97164">
      <w:pPr>
        <w:spacing w:after="240"/>
        <w:jc w:val="center"/>
        <w:rPr>
          <w:b/>
          <w:bCs/>
          <w:sz w:val="40"/>
          <w:szCs w:val="40"/>
        </w:rPr>
      </w:pPr>
      <w:r>
        <w:rPr>
          <w:noProof/>
        </w:rPr>
        <w:drawing>
          <wp:inline distT="0" distB="0" distL="0" distR="0" wp14:anchorId="1FDD3486" wp14:editId="0434C662">
            <wp:extent cx="1666875" cy="1666875"/>
            <wp:effectExtent l="0" t="0" r="0" b="0"/>
            <wp:docPr id="1073741825" name="Picture 1073741825" descr="California Department of Education Seal."/>
            <wp:cNvGraphicFramePr/>
            <a:graphic xmlns:a="http://schemas.openxmlformats.org/drawingml/2006/main">
              <a:graphicData uri="http://schemas.openxmlformats.org/drawingml/2006/picture">
                <pic:pic xmlns:pic="http://schemas.openxmlformats.org/drawingml/2006/picture">
                  <pic:nvPicPr>
                    <pic:cNvPr id="1073741825" name="California Department of Education Seal." descr="California Department of Education Seal."/>
                    <pic:cNvPicPr>
                      <a:picLocks noChangeAspect="1"/>
                    </pic:cNvPicPr>
                  </pic:nvPicPr>
                  <pic:blipFill>
                    <a:blip r:embed="rId8"/>
                    <a:stretch>
                      <a:fillRect/>
                    </a:stretch>
                  </pic:blipFill>
                  <pic:spPr>
                    <a:xfrm>
                      <a:off x="0" y="0"/>
                      <a:ext cx="1666875" cy="1666875"/>
                    </a:xfrm>
                    <a:prstGeom prst="rect">
                      <a:avLst/>
                    </a:prstGeom>
                    <a:ln w="12700" cap="flat">
                      <a:noFill/>
                      <a:miter lim="400000"/>
                    </a:ln>
                    <a:effectLst/>
                  </pic:spPr>
                </pic:pic>
              </a:graphicData>
            </a:graphic>
          </wp:inline>
        </w:drawing>
      </w:r>
    </w:p>
    <w:p w14:paraId="58AE634D" w14:textId="77777777" w:rsidR="00002981" w:rsidRPr="00506D31" w:rsidRDefault="00002981" w:rsidP="00002981">
      <w:pPr>
        <w:spacing w:after="240"/>
        <w:jc w:val="center"/>
        <w:rPr>
          <w:b/>
          <w:bCs/>
          <w:sz w:val="36"/>
          <w:szCs w:val="40"/>
        </w:rPr>
      </w:pPr>
      <w:r w:rsidRPr="00506D31">
        <w:rPr>
          <w:b/>
          <w:bCs/>
          <w:sz w:val="36"/>
          <w:szCs w:val="40"/>
        </w:rPr>
        <w:t>California Department of Education</w:t>
      </w:r>
    </w:p>
    <w:p w14:paraId="60CEA200" w14:textId="77777777" w:rsidR="003E730B" w:rsidRPr="003E730B" w:rsidRDefault="003E730B" w:rsidP="003E730B">
      <w:pPr>
        <w:spacing w:after="240"/>
        <w:jc w:val="center"/>
        <w:rPr>
          <w:b/>
          <w:bCs/>
        </w:rPr>
      </w:pPr>
      <w:r w:rsidRPr="003E730B">
        <w:rPr>
          <w:b/>
          <w:bCs/>
        </w:rPr>
        <w:t>Funded through the Environmental License Plate Fund</w:t>
      </w:r>
    </w:p>
    <w:p w14:paraId="7229CF09" w14:textId="77777777" w:rsidR="003E730B" w:rsidRPr="003E730B" w:rsidRDefault="003E730B" w:rsidP="003E730B">
      <w:pPr>
        <w:spacing w:after="240"/>
        <w:jc w:val="center"/>
        <w:rPr>
          <w:b/>
          <w:bCs/>
        </w:rPr>
      </w:pPr>
      <w:r w:rsidRPr="003E730B">
        <w:rPr>
          <w:b/>
          <w:bCs/>
        </w:rPr>
        <w:t xml:space="preserve">California </w:t>
      </w:r>
      <w:r w:rsidRPr="003E730B">
        <w:rPr>
          <w:b/>
          <w:bCs/>
          <w:i/>
        </w:rPr>
        <w:t>Public Resources Code</w:t>
      </w:r>
      <w:r w:rsidRPr="003E730B">
        <w:rPr>
          <w:b/>
          <w:bCs/>
        </w:rPr>
        <w:t xml:space="preserve"> Chapter 1105 Section 21190(c)</w:t>
      </w:r>
    </w:p>
    <w:p w14:paraId="406DF3C6" w14:textId="77777777" w:rsidR="00F40891" w:rsidRPr="00F40891" w:rsidRDefault="00F40891" w:rsidP="00F40891">
      <w:pPr>
        <w:pBdr>
          <w:top w:val="nil"/>
          <w:left w:val="nil"/>
          <w:bottom w:val="nil"/>
          <w:right w:val="nil"/>
          <w:between w:val="nil"/>
          <w:bar w:val="nil"/>
        </w:pBdr>
        <w:suppressAutoHyphens/>
        <w:spacing w:after="240"/>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Deadline for Notice of Intent to Apply:</w:t>
      </w:r>
    </w:p>
    <w:p w14:paraId="4DB0F9DC" w14:textId="196703D4" w:rsidR="00C33468" w:rsidRPr="004D234D" w:rsidRDefault="004D234D" w:rsidP="00F40891">
      <w:pPr>
        <w:pBdr>
          <w:top w:val="nil"/>
          <w:left w:val="nil"/>
          <w:bottom w:val="nil"/>
          <w:right w:val="nil"/>
          <w:between w:val="nil"/>
          <w:bar w:val="nil"/>
        </w:pBdr>
        <w:suppressAutoHyphens/>
        <w:spacing w:after="240"/>
        <w:jc w:val="center"/>
        <w:rPr>
          <w:rFonts w:eastAsia="Arial"/>
          <w:b/>
          <w:bCs/>
          <w:color w:val="000000"/>
          <w:u w:color="000000"/>
          <w:bdr w:val="nil"/>
          <w14:textOutline w14:w="12700" w14:cap="flat" w14:cmpd="sng" w14:algn="ctr">
            <w14:noFill/>
            <w14:prstDash w14:val="solid"/>
            <w14:miter w14:lim="400000"/>
          </w14:textOutline>
        </w:rPr>
      </w:pPr>
      <w:r w:rsidRPr="004D234D">
        <w:rPr>
          <w:rFonts w:eastAsia="Arial"/>
          <w:b/>
          <w:bCs/>
          <w:color w:val="000000"/>
          <w:u w:color="000000"/>
          <w:bdr w:val="nil"/>
          <w14:textOutline w14:w="12700" w14:cap="flat" w14:cmpd="sng" w14:algn="ctr">
            <w14:noFill/>
            <w14:prstDash w14:val="solid"/>
            <w14:miter w14:lim="400000"/>
          </w14:textOutline>
        </w:rPr>
        <w:t>Tues</w:t>
      </w:r>
      <w:r w:rsidR="00C33468" w:rsidRPr="004D234D">
        <w:rPr>
          <w:rFonts w:eastAsia="Arial"/>
          <w:b/>
          <w:bCs/>
          <w:color w:val="000000"/>
          <w:u w:color="000000"/>
          <w:bdr w:val="nil"/>
          <w14:textOutline w14:w="12700" w14:cap="flat" w14:cmpd="sng" w14:algn="ctr">
            <w14:noFill/>
            <w14:prstDash w14:val="solid"/>
            <w14:miter w14:lim="400000"/>
          </w14:textOutline>
        </w:rPr>
        <w:t xml:space="preserve">day, </w:t>
      </w:r>
      <w:r w:rsidRPr="004D234D">
        <w:rPr>
          <w:b/>
          <w:bCs/>
        </w:rPr>
        <w:t>January 9, 2024, by 5 p.m.</w:t>
      </w:r>
    </w:p>
    <w:p w14:paraId="5B4E99A1" w14:textId="7C0101DA" w:rsidR="00F40891" w:rsidRPr="00F40891" w:rsidRDefault="00F40891" w:rsidP="00F40891">
      <w:pPr>
        <w:pBdr>
          <w:top w:val="nil"/>
          <w:left w:val="nil"/>
          <w:bottom w:val="nil"/>
          <w:right w:val="nil"/>
          <w:between w:val="nil"/>
          <w:bar w:val="nil"/>
        </w:pBdr>
        <w:suppressAutoHyphens/>
        <w:spacing w:after="240"/>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Deadline for Applications</w:t>
      </w:r>
      <w:r w:rsidRPr="00F40891">
        <w:rPr>
          <w:rFonts w:eastAsia="Arial"/>
          <w:color w:val="000000"/>
          <w:u w:color="000000"/>
          <w:bdr w:val="nil"/>
          <w:vertAlign w:val="superscript"/>
          <w14:textOutline w14:w="12700" w14:cap="flat" w14:cmpd="sng" w14:algn="ctr">
            <w14:noFill/>
            <w14:prstDash w14:val="solid"/>
            <w14:miter w14:lim="400000"/>
          </w14:textOutline>
        </w:rPr>
        <w:footnoteReference w:id="2"/>
      </w:r>
      <w:r w:rsidRPr="00F40891">
        <w:rPr>
          <w:rFonts w:eastAsia="Arial"/>
          <w:color w:val="000000"/>
          <w:u w:color="000000"/>
          <w:bdr w:val="nil"/>
          <w14:textOutline w14:w="12700" w14:cap="flat" w14:cmpd="sng" w14:algn="ctr">
            <w14:noFill/>
            <w14:prstDash w14:val="solid"/>
            <w14:miter w14:lim="400000"/>
          </w14:textOutline>
        </w:rPr>
        <w:t>:</w:t>
      </w:r>
    </w:p>
    <w:p w14:paraId="29722651" w14:textId="4AF2A31D" w:rsidR="0006379D" w:rsidRPr="004D234D" w:rsidRDefault="004F78AD" w:rsidP="00F7059F">
      <w:pPr>
        <w:pBdr>
          <w:top w:val="nil"/>
          <w:left w:val="nil"/>
          <w:bottom w:val="nil"/>
          <w:right w:val="nil"/>
          <w:between w:val="nil"/>
          <w:bar w:val="nil"/>
        </w:pBdr>
        <w:suppressAutoHyphens/>
        <w:spacing w:after="240"/>
        <w:jc w:val="center"/>
        <w:rPr>
          <w:rFonts w:eastAsia="Arial"/>
          <w:b/>
          <w:bCs/>
          <w:color w:val="000000"/>
          <w:u w:color="000000"/>
          <w:bdr w:val="nil"/>
          <w14:textOutline w14:w="12700" w14:cap="flat" w14:cmpd="sng" w14:algn="ctr">
            <w14:noFill/>
            <w14:prstDash w14:val="solid"/>
            <w14:miter w14:lim="400000"/>
          </w14:textOutline>
        </w:rPr>
      </w:pPr>
      <w:r w:rsidRPr="004D234D">
        <w:rPr>
          <w:rFonts w:eastAsia="Arial"/>
          <w:b/>
          <w:bCs/>
          <w:color w:val="000000"/>
          <w:u w:color="000000"/>
          <w:bdr w:val="nil"/>
          <w14:textOutline w14:w="12700" w14:cap="flat" w14:cmpd="sng" w14:algn="ctr">
            <w14:noFill/>
            <w14:prstDash w14:val="solid"/>
            <w14:miter w14:lim="400000"/>
          </w14:textOutline>
        </w:rPr>
        <w:t xml:space="preserve">Tuesday, </w:t>
      </w:r>
      <w:r w:rsidR="004D234D" w:rsidRPr="004D234D">
        <w:rPr>
          <w:b/>
          <w:bCs/>
        </w:rPr>
        <w:t>February 13, 2024, by 3 p.m.</w:t>
      </w:r>
    </w:p>
    <w:p w14:paraId="57712B98" w14:textId="5215CD4F" w:rsidR="00F40891" w:rsidRPr="00F40891" w:rsidRDefault="00F40891"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Administered by the</w:t>
      </w:r>
    </w:p>
    <w:p w14:paraId="2BA251BE" w14:textId="77777777" w:rsidR="00F40891" w:rsidRPr="00F40891" w:rsidRDefault="00F40891"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Professional Learning Support and Monitoring Office</w:t>
      </w:r>
    </w:p>
    <w:p w14:paraId="0D26B29B" w14:textId="3E280401" w:rsidR="00F40891" w:rsidRPr="00F40891" w:rsidRDefault="007F7970"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Pr>
          <w:rFonts w:eastAsia="Arial"/>
          <w:color w:val="000000"/>
          <w:u w:color="000000"/>
          <w:bdr w:val="nil"/>
          <w14:textOutline w14:w="12700" w14:cap="flat" w14:cmpd="sng" w14:algn="ctr">
            <w14:noFill/>
            <w14:prstDash w14:val="solid"/>
            <w14:miter w14:lim="400000"/>
          </w14:textOutline>
        </w:rPr>
        <w:t xml:space="preserve">Professional Learning Support </w:t>
      </w:r>
      <w:r w:rsidR="00F40891" w:rsidRPr="00F40891">
        <w:rPr>
          <w:rFonts w:eastAsia="Arial"/>
          <w:color w:val="000000"/>
          <w:u w:color="000000"/>
          <w:bdr w:val="nil"/>
          <w14:textOutline w14:w="12700" w14:cap="flat" w14:cmpd="sng" w14:algn="ctr">
            <w14:noFill/>
            <w14:prstDash w14:val="solid"/>
            <w14:miter w14:lim="400000"/>
          </w14:textOutline>
        </w:rPr>
        <w:t>Division</w:t>
      </w:r>
    </w:p>
    <w:p w14:paraId="209E89DA" w14:textId="77777777" w:rsidR="00F40891" w:rsidRPr="00F40891" w:rsidRDefault="00F40891"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California Department of Education</w:t>
      </w:r>
    </w:p>
    <w:p w14:paraId="7D1B23BE" w14:textId="77777777" w:rsidR="00F40891" w:rsidRPr="00F40891" w:rsidRDefault="00F40891"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14:textOutline w14:w="12700" w14:cap="flat" w14:cmpd="sng" w14:algn="ctr">
            <w14:noFill/>
            <w14:prstDash w14:val="solid"/>
            <w14:miter w14:lim="400000"/>
          </w14:textOutline>
        </w:rPr>
        <w:t>1430 N Street, Suite 4309</w:t>
      </w:r>
    </w:p>
    <w:p w14:paraId="15372F08" w14:textId="77777777" w:rsidR="00F40891" w:rsidRPr="00F40891" w:rsidRDefault="00F40891"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sidRPr="00F40891">
        <w:rPr>
          <w:rFonts w:eastAsia="Arial"/>
          <w:color w:val="000000"/>
          <w:u w:color="000000"/>
          <w:bdr w:val="nil"/>
          <w:lang w:val="it-IT"/>
          <w14:textOutline w14:w="12700" w14:cap="flat" w14:cmpd="sng" w14:algn="ctr">
            <w14:noFill/>
            <w14:prstDash w14:val="solid"/>
            <w14:miter w14:lim="400000"/>
          </w14:textOutline>
        </w:rPr>
        <w:t>Sacramento, CA 95814-5901</w:t>
      </w:r>
    </w:p>
    <w:p w14:paraId="0113F4E4" w14:textId="77777777" w:rsidR="00F40891" w:rsidRPr="00F40891" w:rsidRDefault="00000000"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hyperlink r:id="rId9" w:history="1">
        <w:r w:rsidR="00F40891" w:rsidRPr="00F40891">
          <w:rPr>
            <w:rFonts w:eastAsia="Arial"/>
            <w:color w:val="0000FF"/>
            <w:u w:val="single" w:color="0000FF"/>
            <w:bdr w:val="nil"/>
            <w14:textOutline w14:w="12700" w14:cap="flat" w14:cmpd="sng" w14:algn="ctr">
              <w14:noFill/>
              <w14:prstDash w14:val="solid"/>
              <w14:miter w14:lim="400000"/>
            </w14:textOutline>
          </w:rPr>
          <w:t>plsmo@cde.ca.gov</w:t>
        </w:r>
      </w:hyperlink>
    </w:p>
    <w:p w14:paraId="75A67E08" w14:textId="0744108B" w:rsidR="00F40891" w:rsidRDefault="00F40891" w:rsidP="00F40891">
      <w:pPr>
        <w:pBdr>
          <w:top w:val="nil"/>
          <w:left w:val="nil"/>
          <w:bottom w:val="nil"/>
          <w:right w:val="nil"/>
          <w:between w:val="nil"/>
          <w:bar w:val="nil"/>
        </w:pBdr>
        <w:suppressAutoHyphens/>
        <w:jc w:val="center"/>
        <w:rPr>
          <w:rFonts w:eastAsia="Arial"/>
          <w:color w:val="000000"/>
          <w:u w:color="000000"/>
          <w:bdr w:val="nil"/>
          <w:lang w:val="it-IT"/>
          <w14:textOutline w14:w="12700" w14:cap="flat" w14:cmpd="sng" w14:algn="ctr">
            <w14:noFill/>
            <w14:prstDash w14:val="solid"/>
            <w14:miter w14:lim="400000"/>
          </w14:textOutline>
        </w:rPr>
      </w:pPr>
      <w:r w:rsidRPr="00F40891">
        <w:rPr>
          <w:rFonts w:eastAsia="Arial"/>
          <w:color w:val="000000"/>
          <w:u w:color="000000"/>
          <w:bdr w:val="nil"/>
          <w:lang w:val="it-IT"/>
          <w14:textOutline w14:w="12700" w14:cap="flat" w14:cmpd="sng" w14:algn="ctr">
            <w14:noFill/>
            <w14:prstDash w14:val="solid"/>
            <w14:miter w14:lim="400000"/>
          </w14:textOutline>
        </w:rPr>
        <w:t>Phone: 916-323-5847</w:t>
      </w:r>
    </w:p>
    <w:p w14:paraId="593B6349" w14:textId="35305B94" w:rsidR="00685D95" w:rsidRPr="00F40891" w:rsidRDefault="00685D95" w:rsidP="00F40891">
      <w:pPr>
        <w:pBdr>
          <w:top w:val="nil"/>
          <w:left w:val="nil"/>
          <w:bottom w:val="nil"/>
          <w:right w:val="nil"/>
          <w:between w:val="nil"/>
          <w:bar w:val="nil"/>
        </w:pBdr>
        <w:suppressAutoHyphens/>
        <w:jc w:val="center"/>
        <w:rPr>
          <w:rFonts w:eastAsia="Arial"/>
          <w:color w:val="000000"/>
          <w:u w:color="000000"/>
          <w:bdr w:val="nil"/>
          <w14:textOutline w14:w="12700" w14:cap="flat" w14:cmpd="sng" w14:algn="ctr">
            <w14:noFill/>
            <w14:prstDash w14:val="solid"/>
            <w14:miter w14:lim="400000"/>
          </w14:textOutline>
        </w:rPr>
      </w:pPr>
      <w:r>
        <w:rPr>
          <w:rFonts w:eastAsia="Arial"/>
          <w:color w:val="000000"/>
          <w:u w:color="000000"/>
          <w:bdr w:val="nil"/>
          <w14:textOutline w14:w="12700" w14:cap="flat" w14:cmpd="sng" w14:algn="ctr">
            <w14:noFill/>
            <w14:prstDash w14:val="solid"/>
            <w14:miter w14:lim="400000"/>
          </w14:textOutline>
        </w:rPr>
        <w:t>FAX: 916-323-2833</w:t>
      </w:r>
    </w:p>
    <w:p w14:paraId="3897BB2D" w14:textId="77777777" w:rsidR="00EC540A" w:rsidRDefault="00EC540A" w:rsidP="00685D95">
      <w:pPr>
        <w:pBdr>
          <w:top w:val="nil"/>
          <w:left w:val="nil"/>
          <w:bottom w:val="nil"/>
          <w:right w:val="nil"/>
          <w:between w:val="nil"/>
          <w:bar w:val="nil"/>
        </w:pBdr>
        <w:suppressAutoHyphens/>
        <w:rPr>
          <w:rFonts w:eastAsia="Arial"/>
          <w:color w:val="000000"/>
          <w:u w:color="000000"/>
          <w:bdr w:val="nil"/>
          <w14:textOutline w14:w="12700" w14:cap="flat" w14:cmpd="sng" w14:algn="ctr">
            <w14:noFill/>
            <w14:prstDash w14:val="solid"/>
            <w14:miter w14:lim="400000"/>
          </w14:textOutline>
        </w:rPr>
        <w:sectPr w:rsidR="00EC540A" w:rsidSect="00EC540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bookmarkStart w:id="2" w:name="_Toc150264944" w:displacedByCustomXml="next"/>
    <w:bookmarkStart w:id="3" w:name="_Toc153358235" w:displacedByCustomXml="next"/>
    <w:sdt>
      <w:sdtPr>
        <w:rPr>
          <w:rFonts w:eastAsiaTheme="minorHAnsi"/>
          <w:b w:val="0"/>
          <w:color w:val="auto"/>
          <w:sz w:val="24"/>
          <w:szCs w:val="24"/>
        </w:rPr>
        <w:id w:val="-1359965438"/>
        <w:docPartObj>
          <w:docPartGallery w:val="Table of Contents"/>
          <w:docPartUnique/>
        </w:docPartObj>
      </w:sdtPr>
      <w:sdtEndPr>
        <w:rPr>
          <w:bCs/>
          <w:noProof/>
        </w:rPr>
      </w:sdtEndPr>
      <w:sdtContent>
        <w:p w14:paraId="61E346F3" w14:textId="77777777" w:rsidR="007308B8" w:rsidRDefault="009615CE" w:rsidP="00EC540A">
          <w:pPr>
            <w:pStyle w:val="Heading2"/>
            <w:rPr>
              <w:noProof/>
            </w:rPr>
          </w:pPr>
          <w:r w:rsidRPr="00685D95">
            <w:t>Table of Contents</w:t>
          </w:r>
          <w:bookmarkEnd w:id="3"/>
          <w:bookmarkEnd w:id="2"/>
          <w:r w:rsidRPr="00685D95">
            <w:t xml:space="preserve"> </w:t>
          </w:r>
          <w:r w:rsidR="00C07ED8">
            <w:rPr>
              <w:b w:val="0"/>
            </w:rPr>
            <w:fldChar w:fldCharType="begin"/>
          </w:r>
          <w:r w:rsidR="00C07ED8">
            <w:instrText xml:space="preserve"> TOC \o "1-3" \h \z \u </w:instrText>
          </w:r>
          <w:r w:rsidR="00C07ED8">
            <w:rPr>
              <w:b w:val="0"/>
            </w:rPr>
            <w:fldChar w:fldCharType="separate"/>
          </w:r>
        </w:p>
        <w:p w14:paraId="69813765" w14:textId="767249A8"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36" w:history="1">
            <w:r w:rsidR="007308B8" w:rsidRPr="001C5660">
              <w:rPr>
                <w:rStyle w:val="Hyperlink"/>
                <w:noProof/>
              </w:rPr>
              <w:t>Introduction</w:t>
            </w:r>
            <w:r w:rsidR="007308B8">
              <w:rPr>
                <w:noProof/>
                <w:webHidden/>
              </w:rPr>
              <w:tab/>
            </w:r>
            <w:r w:rsidR="007308B8">
              <w:rPr>
                <w:noProof/>
                <w:webHidden/>
              </w:rPr>
              <w:fldChar w:fldCharType="begin"/>
            </w:r>
            <w:r w:rsidR="007308B8">
              <w:rPr>
                <w:noProof/>
                <w:webHidden/>
              </w:rPr>
              <w:instrText xml:space="preserve"> PAGEREF _Toc153358236 \h </w:instrText>
            </w:r>
            <w:r w:rsidR="007308B8">
              <w:rPr>
                <w:noProof/>
                <w:webHidden/>
              </w:rPr>
            </w:r>
            <w:r w:rsidR="007308B8">
              <w:rPr>
                <w:noProof/>
                <w:webHidden/>
              </w:rPr>
              <w:fldChar w:fldCharType="separate"/>
            </w:r>
            <w:r w:rsidR="007308B8">
              <w:rPr>
                <w:noProof/>
                <w:webHidden/>
              </w:rPr>
              <w:t>1</w:t>
            </w:r>
            <w:r w:rsidR="007308B8">
              <w:rPr>
                <w:noProof/>
                <w:webHidden/>
              </w:rPr>
              <w:fldChar w:fldCharType="end"/>
            </w:r>
          </w:hyperlink>
        </w:p>
        <w:p w14:paraId="1D36FE93" w14:textId="29CD134F"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37" w:history="1">
            <w:r w:rsidR="007308B8" w:rsidRPr="001C5660">
              <w:rPr>
                <w:rStyle w:val="Hyperlink"/>
                <w:noProof/>
              </w:rPr>
              <w:t>State Statute and Authority</w:t>
            </w:r>
            <w:r w:rsidR="007308B8">
              <w:rPr>
                <w:noProof/>
                <w:webHidden/>
              </w:rPr>
              <w:tab/>
            </w:r>
            <w:r w:rsidR="007308B8">
              <w:rPr>
                <w:noProof/>
                <w:webHidden/>
              </w:rPr>
              <w:fldChar w:fldCharType="begin"/>
            </w:r>
            <w:r w:rsidR="007308B8">
              <w:rPr>
                <w:noProof/>
                <w:webHidden/>
              </w:rPr>
              <w:instrText xml:space="preserve"> PAGEREF _Toc153358237 \h </w:instrText>
            </w:r>
            <w:r w:rsidR="007308B8">
              <w:rPr>
                <w:noProof/>
                <w:webHidden/>
              </w:rPr>
            </w:r>
            <w:r w:rsidR="007308B8">
              <w:rPr>
                <w:noProof/>
                <w:webHidden/>
              </w:rPr>
              <w:fldChar w:fldCharType="separate"/>
            </w:r>
            <w:r w:rsidR="007308B8">
              <w:rPr>
                <w:noProof/>
                <w:webHidden/>
              </w:rPr>
              <w:t>1</w:t>
            </w:r>
            <w:r w:rsidR="007308B8">
              <w:rPr>
                <w:noProof/>
                <w:webHidden/>
              </w:rPr>
              <w:fldChar w:fldCharType="end"/>
            </w:r>
          </w:hyperlink>
        </w:p>
        <w:p w14:paraId="61D121EB" w14:textId="46F6579A"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38" w:history="1">
            <w:r w:rsidR="007308B8" w:rsidRPr="001C5660">
              <w:rPr>
                <w:rStyle w:val="Hyperlink"/>
                <w:noProof/>
              </w:rPr>
              <w:t>Goals and Purpose of the Program</w:t>
            </w:r>
            <w:r w:rsidR="007308B8">
              <w:rPr>
                <w:noProof/>
                <w:webHidden/>
              </w:rPr>
              <w:tab/>
            </w:r>
            <w:r w:rsidR="007308B8">
              <w:rPr>
                <w:noProof/>
                <w:webHidden/>
              </w:rPr>
              <w:fldChar w:fldCharType="begin"/>
            </w:r>
            <w:r w:rsidR="007308B8">
              <w:rPr>
                <w:noProof/>
                <w:webHidden/>
              </w:rPr>
              <w:instrText xml:space="preserve"> PAGEREF _Toc153358238 \h </w:instrText>
            </w:r>
            <w:r w:rsidR="007308B8">
              <w:rPr>
                <w:noProof/>
                <w:webHidden/>
              </w:rPr>
            </w:r>
            <w:r w:rsidR="007308B8">
              <w:rPr>
                <w:noProof/>
                <w:webHidden/>
              </w:rPr>
              <w:fldChar w:fldCharType="separate"/>
            </w:r>
            <w:r w:rsidR="007308B8">
              <w:rPr>
                <w:noProof/>
                <w:webHidden/>
              </w:rPr>
              <w:t>2</w:t>
            </w:r>
            <w:r w:rsidR="007308B8">
              <w:rPr>
                <w:noProof/>
                <w:webHidden/>
              </w:rPr>
              <w:fldChar w:fldCharType="end"/>
            </w:r>
          </w:hyperlink>
        </w:p>
        <w:p w14:paraId="2F0F3061" w14:textId="79B5DD97"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39" w:history="1">
            <w:r w:rsidR="007308B8" w:rsidRPr="001C5660">
              <w:rPr>
                <w:rStyle w:val="Hyperlink"/>
                <w:noProof/>
              </w:rPr>
              <w:t>Eligible Project Partnerships</w:t>
            </w:r>
            <w:r w:rsidR="007308B8">
              <w:rPr>
                <w:noProof/>
                <w:webHidden/>
              </w:rPr>
              <w:tab/>
            </w:r>
            <w:r w:rsidR="007308B8">
              <w:rPr>
                <w:noProof/>
                <w:webHidden/>
              </w:rPr>
              <w:fldChar w:fldCharType="begin"/>
            </w:r>
            <w:r w:rsidR="007308B8">
              <w:rPr>
                <w:noProof/>
                <w:webHidden/>
              </w:rPr>
              <w:instrText xml:space="preserve"> PAGEREF _Toc153358239 \h </w:instrText>
            </w:r>
            <w:r w:rsidR="007308B8">
              <w:rPr>
                <w:noProof/>
                <w:webHidden/>
              </w:rPr>
            </w:r>
            <w:r w:rsidR="007308B8">
              <w:rPr>
                <w:noProof/>
                <w:webHidden/>
              </w:rPr>
              <w:fldChar w:fldCharType="separate"/>
            </w:r>
            <w:r w:rsidR="007308B8">
              <w:rPr>
                <w:noProof/>
                <w:webHidden/>
              </w:rPr>
              <w:t>5</w:t>
            </w:r>
            <w:r w:rsidR="007308B8">
              <w:rPr>
                <w:noProof/>
                <w:webHidden/>
              </w:rPr>
              <w:fldChar w:fldCharType="end"/>
            </w:r>
          </w:hyperlink>
        </w:p>
        <w:p w14:paraId="74BFC450" w14:textId="6CF21D4E"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40" w:history="1">
            <w:r w:rsidR="007308B8" w:rsidRPr="001C5660">
              <w:rPr>
                <w:rStyle w:val="Hyperlink"/>
                <w:noProof/>
              </w:rPr>
              <w:t>Application Information</w:t>
            </w:r>
            <w:r w:rsidR="007308B8">
              <w:rPr>
                <w:noProof/>
                <w:webHidden/>
              </w:rPr>
              <w:tab/>
            </w:r>
            <w:r w:rsidR="007308B8">
              <w:rPr>
                <w:noProof/>
                <w:webHidden/>
              </w:rPr>
              <w:fldChar w:fldCharType="begin"/>
            </w:r>
            <w:r w:rsidR="007308B8">
              <w:rPr>
                <w:noProof/>
                <w:webHidden/>
              </w:rPr>
              <w:instrText xml:space="preserve"> PAGEREF _Toc153358240 \h </w:instrText>
            </w:r>
            <w:r w:rsidR="007308B8">
              <w:rPr>
                <w:noProof/>
                <w:webHidden/>
              </w:rPr>
            </w:r>
            <w:r w:rsidR="007308B8">
              <w:rPr>
                <w:noProof/>
                <w:webHidden/>
              </w:rPr>
              <w:fldChar w:fldCharType="separate"/>
            </w:r>
            <w:r w:rsidR="007308B8">
              <w:rPr>
                <w:noProof/>
                <w:webHidden/>
              </w:rPr>
              <w:t>6</w:t>
            </w:r>
            <w:r w:rsidR="007308B8">
              <w:rPr>
                <w:noProof/>
                <w:webHidden/>
              </w:rPr>
              <w:fldChar w:fldCharType="end"/>
            </w:r>
          </w:hyperlink>
        </w:p>
        <w:p w14:paraId="7BDB3169" w14:textId="49491A74"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1" w:history="1">
            <w:r w:rsidR="007308B8" w:rsidRPr="001C5660">
              <w:rPr>
                <w:rStyle w:val="Hyperlink"/>
                <w:noProof/>
              </w:rPr>
              <w:t>Application Timeline</w:t>
            </w:r>
            <w:r w:rsidR="007308B8">
              <w:rPr>
                <w:noProof/>
                <w:webHidden/>
              </w:rPr>
              <w:tab/>
            </w:r>
            <w:r w:rsidR="007308B8">
              <w:rPr>
                <w:noProof/>
                <w:webHidden/>
              </w:rPr>
              <w:fldChar w:fldCharType="begin"/>
            </w:r>
            <w:r w:rsidR="007308B8">
              <w:rPr>
                <w:noProof/>
                <w:webHidden/>
              </w:rPr>
              <w:instrText xml:space="preserve"> PAGEREF _Toc153358241 \h </w:instrText>
            </w:r>
            <w:r w:rsidR="007308B8">
              <w:rPr>
                <w:noProof/>
                <w:webHidden/>
              </w:rPr>
            </w:r>
            <w:r w:rsidR="007308B8">
              <w:rPr>
                <w:noProof/>
                <w:webHidden/>
              </w:rPr>
              <w:fldChar w:fldCharType="separate"/>
            </w:r>
            <w:r w:rsidR="007308B8">
              <w:rPr>
                <w:noProof/>
                <w:webHidden/>
              </w:rPr>
              <w:t>6</w:t>
            </w:r>
            <w:r w:rsidR="007308B8">
              <w:rPr>
                <w:noProof/>
                <w:webHidden/>
              </w:rPr>
              <w:fldChar w:fldCharType="end"/>
            </w:r>
          </w:hyperlink>
        </w:p>
        <w:p w14:paraId="23038F31" w14:textId="261F98CD"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42" w:history="1">
            <w:r w:rsidR="007308B8" w:rsidRPr="001C5660">
              <w:rPr>
                <w:rStyle w:val="Hyperlink"/>
                <w:noProof/>
              </w:rPr>
              <w:t>Assurances, Certifications, Terms, and Conditions</w:t>
            </w:r>
            <w:r w:rsidR="007308B8">
              <w:rPr>
                <w:noProof/>
                <w:webHidden/>
              </w:rPr>
              <w:tab/>
            </w:r>
            <w:r w:rsidR="007308B8">
              <w:rPr>
                <w:noProof/>
                <w:webHidden/>
              </w:rPr>
              <w:fldChar w:fldCharType="begin"/>
            </w:r>
            <w:r w:rsidR="007308B8">
              <w:rPr>
                <w:noProof/>
                <w:webHidden/>
              </w:rPr>
              <w:instrText xml:space="preserve"> PAGEREF _Toc153358242 \h </w:instrText>
            </w:r>
            <w:r w:rsidR="007308B8">
              <w:rPr>
                <w:noProof/>
                <w:webHidden/>
              </w:rPr>
            </w:r>
            <w:r w:rsidR="007308B8">
              <w:rPr>
                <w:noProof/>
                <w:webHidden/>
              </w:rPr>
              <w:fldChar w:fldCharType="separate"/>
            </w:r>
            <w:r w:rsidR="007308B8">
              <w:rPr>
                <w:noProof/>
                <w:webHidden/>
              </w:rPr>
              <w:t>6</w:t>
            </w:r>
            <w:r w:rsidR="007308B8">
              <w:rPr>
                <w:noProof/>
                <w:webHidden/>
              </w:rPr>
              <w:fldChar w:fldCharType="end"/>
            </w:r>
          </w:hyperlink>
        </w:p>
        <w:p w14:paraId="5A9922FD" w14:textId="472376DB"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3" w:history="1">
            <w:r w:rsidR="007308B8" w:rsidRPr="001C5660">
              <w:rPr>
                <w:rStyle w:val="Hyperlink"/>
                <w:noProof/>
              </w:rPr>
              <w:t>Assurances and Certifications</w:t>
            </w:r>
            <w:r w:rsidR="007308B8">
              <w:rPr>
                <w:noProof/>
                <w:webHidden/>
              </w:rPr>
              <w:tab/>
            </w:r>
            <w:r w:rsidR="007308B8">
              <w:rPr>
                <w:noProof/>
                <w:webHidden/>
              </w:rPr>
              <w:fldChar w:fldCharType="begin"/>
            </w:r>
            <w:r w:rsidR="007308B8">
              <w:rPr>
                <w:noProof/>
                <w:webHidden/>
              </w:rPr>
              <w:instrText xml:space="preserve"> PAGEREF _Toc153358243 \h </w:instrText>
            </w:r>
            <w:r w:rsidR="007308B8">
              <w:rPr>
                <w:noProof/>
                <w:webHidden/>
              </w:rPr>
            </w:r>
            <w:r w:rsidR="007308B8">
              <w:rPr>
                <w:noProof/>
                <w:webHidden/>
              </w:rPr>
              <w:fldChar w:fldCharType="separate"/>
            </w:r>
            <w:r w:rsidR="007308B8">
              <w:rPr>
                <w:noProof/>
                <w:webHidden/>
              </w:rPr>
              <w:t>6</w:t>
            </w:r>
            <w:r w:rsidR="007308B8">
              <w:rPr>
                <w:noProof/>
                <w:webHidden/>
              </w:rPr>
              <w:fldChar w:fldCharType="end"/>
            </w:r>
          </w:hyperlink>
        </w:p>
        <w:p w14:paraId="3FE03C18" w14:textId="6F856CC7"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4" w:history="1">
            <w:r w:rsidR="007308B8" w:rsidRPr="001C5660">
              <w:rPr>
                <w:rStyle w:val="Hyperlink"/>
                <w:noProof/>
              </w:rPr>
              <w:t>Terms and Conditions</w:t>
            </w:r>
            <w:r w:rsidR="007308B8">
              <w:rPr>
                <w:noProof/>
                <w:webHidden/>
              </w:rPr>
              <w:tab/>
            </w:r>
            <w:r w:rsidR="007308B8">
              <w:rPr>
                <w:noProof/>
                <w:webHidden/>
              </w:rPr>
              <w:fldChar w:fldCharType="begin"/>
            </w:r>
            <w:r w:rsidR="007308B8">
              <w:rPr>
                <w:noProof/>
                <w:webHidden/>
              </w:rPr>
              <w:instrText xml:space="preserve"> PAGEREF _Toc153358244 \h </w:instrText>
            </w:r>
            <w:r w:rsidR="007308B8">
              <w:rPr>
                <w:noProof/>
                <w:webHidden/>
              </w:rPr>
            </w:r>
            <w:r w:rsidR="007308B8">
              <w:rPr>
                <w:noProof/>
                <w:webHidden/>
              </w:rPr>
              <w:fldChar w:fldCharType="separate"/>
            </w:r>
            <w:r w:rsidR="007308B8">
              <w:rPr>
                <w:noProof/>
                <w:webHidden/>
              </w:rPr>
              <w:t>7</w:t>
            </w:r>
            <w:r w:rsidR="007308B8">
              <w:rPr>
                <w:noProof/>
                <w:webHidden/>
              </w:rPr>
              <w:fldChar w:fldCharType="end"/>
            </w:r>
          </w:hyperlink>
        </w:p>
        <w:p w14:paraId="186E4C0C" w14:textId="7ADC78AC"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5" w:history="1">
            <w:r w:rsidR="007308B8" w:rsidRPr="001C5660">
              <w:rPr>
                <w:rStyle w:val="Hyperlink"/>
                <w:noProof/>
              </w:rPr>
              <w:t>Allowable Activities and Costs</w:t>
            </w:r>
            <w:r w:rsidR="007308B8">
              <w:rPr>
                <w:noProof/>
                <w:webHidden/>
              </w:rPr>
              <w:tab/>
            </w:r>
            <w:r w:rsidR="007308B8">
              <w:rPr>
                <w:noProof/>
                <w:webHidden/>
              </w:rPr>
              <w:fldChar w:fldCharType="begin"/>
            </w:r>
            <w:r w:rsidR="007308B8">
              <w:rPr>
                <w:noProof/>
                <w:webHidden/>
              </w:rPr>
              <w:instrText xml:space="preserve"> PAGEREF _Toc153358245 \h </w:instrText>
            </w:r>
            <w:r w:rsidR="007308B8">
              <w:rPr>
                <w:noProof/>
                <w:webHidden/>
              </w:rPr>
            </w:r>
            <w:r w:rsidR="007308B8">
              <w:rPr>
                <w:noProof/>
                <w:webHidden/>
              </w:rPr>
              <w:fldChar w:fldCharType="separate"/>
            </w:r>
            <w:r w:rsidR="007308B8">
              <w:rPr>
                <w:noProof/>
                <w:webHidden/>
              </w:rPr>
              <w:t>7</w:t>
            </w:r>
            <w:r w:rsidR="007308B8">
              <w:rPr>
                <w:noProof/>
                <w:webHidden/>
              </w:rPr>
              <w:fldChar w:fldCharType="end"/>
            </w:r>
          </w:hyperlink>
        </w:p>
        <w:p w14:paraId="5A682E57" w14:textId="79BC24C0"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6" w:history="1">
            <w:r w:rsidR="007308B8" w:rsidRPr="001C5660">
              <w:rPr>
                <w:rStyle w:val="Hyperlink"/>
                <w:noProof/>
              </w:rPr>
              <w:t>Non-Allowable Activities and Costs</w:t>
            </w:r>
            <w:r w:rsidR="007308B8">
              <w:rPr>
                <w:noProof/>
                <w:webHidden/>
              </w:rPr>
              <w:tab/>
            </w:r>
            <w:r w:rsidR="007308B8">
              <w:rPr>
                <w:noProof/>
                <w:webHidden/>
              </w:rPr>
              <w:fldChar w:fldCharType="begin"/>
            </w:r>
            <w:r w:rsidR="007308B8">
              <w:rPr>
                <w:noProof/>
                <w:webHidden/>
              </w:rPr>
              <w:instrText xml:space="preserve"> PAGEREF _Toc153358246 \h </w:instrText>
            </w:r>
            <w:r w:rsidR="007308B8">
              <w:rPr>
                <w:noProof/>
                <w:webHidden/>
              </w:rPr>
            </w:r>
            <w:r w:rsidR="007308B8">
              <w:rPr>
                <w:noProof/>
                <w:webHidden/>
              </w:rPr>
              <w:fldChar w:fldCharType="separate"/>
            </w:r>
            <w:r w:rsidR="007308B8">
              <w:rPr>
                <w:noProof/>
                <w:webHidden/>
              </w:rPr>
              <w:t>8</w:t>
            </w:r>
            <w:r w:rsidR="007308B8">
              <w:rPr>
                <w:noProof/>
                <w:webHidden/>
              </w:rPr>
              <w:fldChar w:fldCharType="end"/>
            </w:r>
          </w:hyperlink>
        </w:p>
        <w:p w14:paraId="69C6B278" w14:textId="6D83ACBF"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7" w:history="1">
            <w:r w:rsidR="007308B8" w:rsidRPr="001C5660">
              <w:rPr>
                <w:rStyle w:val="Hyperlink"/>
                <w:rFonts w:eastAsia="Arial Unicode MS" w:cs="Arial Unicode MS"/>
                <w:noProof/>
              </w:rPr>
              <w:t xml:space="preserve">Administrative </w:t>
            </w:r>
            <w:r w:rsidR="007308B8" w:rsidRPr="001C5660">
              <w:rPr>
                <w:rStyle w:val="Hyperlink"/>
                <w:noProof/>
              </w:rPr>
              <w:t>Indirect</w:t>
            </w:r>
            <w:r w:rsidR="007308B8" w:rsidRPr="001C5660">
              <w:rPr>
                <w:rStyle w:val="Hyperlink"/>
                <w:rFonts w:eastAsia="Arial Unicode MS" w:cs="Arial Unicode MS"/>
                <w:noProof/>
              </w:rPr>
              <w:t xml:space="preserve"> Cost Rate</w:t>
            </w:r>
            <w:r w:rsidR="007308B8">
              <w:rPr>
                <w:noProof/>
                <w:webHidden/>
              </w:rPr>
              <w:tab/>
            </w:r>
            <w:r w:rsidR="007308B8">
              <w:rPr>
                <w:noProof/>
                <w:webHidden/>
              </w:rPr>
              <w:fldChar w:fldCharType="begin"/>
            </w:r>
            <w:r w:rsidR="007308B8">
              <w:rPr>
                <w:noProof/>
                <w:webHidden/>
              </w:rPr>
              <w:instrText xml:space="preserve"> PAGEREF _Toc153358247 \h </w:instrText>
            </w:r>
            <w:r w:rsidR="007308B8">
              <w:rPr>
                <w:noProof/>
                <w:webHidden/>
              </w:rPr>
            </w:r>
            <w:r w:rsidR="007308B8">
              <w:rPr>
                <w:noProof/>
                <w:webHidden/>
              </w:rPr>
              <w:fldChar w:fldCharType="separate"/>
            </w:r>
            <w:r w:rsidR="007308B8">
              <w:rPr>
                <w:noProof/>
                <w:webHidden/>
              </w:rPr>
              <w:t>8</w:t>
            </w:r>
            <w:r w:rsidR="007308B8">
              <w:rPr>
                <w:noProof/>
                <w:webHidden/>
              </w:rPr>
              <w:fldChar w:fldCharType="end"/>
            </w:r>
          </w:hyperlink>
        </w:p>
        <w:p w14:paraId="06B990E5" w14:textId="0C3DDCB2"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48" w:history="1">
            <w:r w:rsidR="007308B8" w:rsidRPr="001C5660">
              <w:rPr>
                <w:rStyle w:val="Hyperlink"/>
                <w:noProof/>
              </w:rPr>
              <w:t>Accountability and Reporting Requirements</w:t>
            </w:r>
            <w:r w:rsidR="007308B8">
              <w:rPr>
                <w:noProof/>
                <w:webHidden/>
              </w:rPr>
              <w:tab/>
            </w:r>
            <w:r w:rsidR="007308B8">
              <w:rPr>
                <w:noProof/>
                <w:webHidden/>
              </w:rPr>
              <w:fldChar w:fldCharType="begin"/>
            </w:r>
            <w:r w:rsidR="007308B8">
              <w:rPr>
                <w:noProof/>
                <w:webHidden/>
              </w:rPr>
              <w:instrText xml:space="preserve"> PAGEREF _Toc153358248 \h </w:instrText>
            </w:r>
            <w:r w:rsidR="007308B8">
              <w:rPr>
                <w:noProof/>
                <w:webHidden/>
              </w:rPr>
            </w:r>
            <w:r w:rsidR="007308B8">
              <w:rPr>
                <w:noProof/>
                <w:webHidden/>
              </w:rPr>
              <w:fldChar w:fldCharType="separate"/>
            </w:r>
            <w:r w:rsidR="007308B8">
              <w:rPr>
                <w:noProof/>
                <w:webHidden/>
              </w:rPr>
              <w:t>9</w:t>
            </w:r>
            <w:r w:rsidR="007308B8">
              <w:rPr>
                <w:noProof/>
                <w:webHidden/>
              </w:rPr>
              <w:fldChar w:fldCharType="end"/>
            </w:r>
          </w:hyperlink>
        </w:p>
        <w:p w14:paraId="17F858DE" w14:textId="4A733BB9"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49" w:history="1">
            <w:r w:rsidR="007308B8" w:rsidRPr="001C5660">
              <w:rPr>
                <w:rStyle w:val="Hyperlink"/>
                <w:noProof/>
              </w:rPr>
              <w:t>Application Procedures</w:t>
            </w:r>
            <w:r w:rsidR="007308B8">
              <w:rPr>
                <w:noProof/>
                <w:webHidden/>
              </w:rPr>
              <w:tab/>
            </w:r>
            <w:r w:rsidR="007308B8">
              <w:rPr>
                <w:noProof/>
                <w:webHidden/>
              </w:rPr>
              <w:fldChar w:fldCharType="begin"/>
            </w:r>
            <w:r w:rsidR="007308B8">
              <w:rPr>
                <w:noProof/>
                <w:webHidden/>
              </w:rPr>
              <w:instrText xml:space="preserve"> PAGEREF _Toc153358249 \h </w:instrText>
            </w:r>
            <w:r w:rsidR="007308B8">
              <w:rPr>
                <w:noProof/>
                <w:webHidden/>
              </w:rPr>
            </w:r>
            <w:r w:rsidR="007308B8">
              <w:rPr>
                <w:noProof/>
                <w:webHidden/>
              </w:rPr>
              <w:fldChar w:fldCharType="separate"/>
            </w:r>
            <w:r w:rsidR="007308B8">
              <w:rPr>
                <w:noProof/>
                <w:webHidden/>
              </w:rPr>
              <w:t>10</w:t>
            </w:r>
            <w:r w:rsidR="007308B8">
              <w:rPr>
                <w:noProof/>
                <w:webHidden/>
              </w:rPr>
              <w:fldChar w:fldCharType="end"/>
            </w:r>
          </w:hyperlink>
        </w:p>
        <w:p w14:paraId="2D75EE8D" w14:textId="08FFBC25"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50" w:history="1">
            <w:r w:rsidR="007308B8" w:rsidRPr="001C5660">
              <w:rPr>
                <w:rStyle w:val="Hyperlink"/>
                <w:noProof/>
              </w:rPr>
              <w:t>A. Notice of Intent to Apply</w:t>
            </w:r>
            <w:r w:rsidR="007308B8">
              <w:rPr>
                <w:noProof/>
                <w:webHidden/>
              </w:rPr>
              <w:tab/>
            </w:r>
            <w:r w:rsidR="007308B8">
              <w:rPr>
                <w:noProof/>
                <w:webHidden/>
              </w:rPr>
              <w:fldChar w:fldCharType="begin"/>
            </w:r>
            <w:r w:rsidR="007308B8">
              <w:rPr>
                <w:noProof/>
                <w:webHidden/>
              </w:rPr>
              <w:instrText xml:space="preserve"> PAGEREF _Toc153358250 \h </w:instrText>
            </w:r>
            <w:r w:rsidR="007308B8">
              <w:rPr>
                <w:noProof/>
                <w:webHidden/>
              </w:rPr>
            </w:r>
            <w:r w:rsidR="007308B8">
              <w:rPr>
                <w:noProof/>
                <w:webHidden/>
              </w:rPr>
              <w:fldChar w:fldCharType="separate"/>
            </w:r>
            <w:r w:rsidR="007308B8">
              <w:rPr>
                <w:noProof/>
                <w:webHidden/>
              </w:rPr>
              <w:t>10</w:t>
            </w:r>
            <w:r w:rsidR="007308B8">
              <w:rPr>
                <w:noProof/>
                <w:webHidden/>
              </w:rPr>
              <w:fldChar w:fldCharType="end"/>
            </w:r>
          </w:hyperlink>
        </w:p>
        <w:p w14:paraId="204D7004" w14:textId="176F9890"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51" w:history="1">
            <w:r w:rsidR="007308B8" w:rsidRPr="001C5660">
              <w:rPr>
                <w:rStyle w:val="Hyperlink"/>
                <w:noProof/>
              </w:rPr>
              <w:t>B. Application Submission</w:t>
            </w:r>
            <w:r w:rsidR="007308B8">
              <w:rPr>
                <w:noProof/>
                <w:webHidden/>
              </w:rPr>
              <w:tab/>
            </w:r>
            <w:r w:rsidR="007308B8">
              <w:rPr>
                <w:noProof/>
                <w:webHidden/>
              </w:rPr>
              <w:fldChar w:fldCharType="begin"/>
            </w:r>
            <w:r w:rsidR="007308B8">
              <w:rPr>
                <w:noProof/>
                <w:webHidden/>
              </w:rPr>
              <w:instrText xml:space="preserve"> PAGEREF _Toc153358251 \h </w:instrText>
            </w:r>
            <w:r w:rsidR="007308B8">
              <w:rPr>
                <w:noProof/>
                <w:webHidden/>
              </w:rPr>
            </w:r>
            <w:r w:rsidR="007308B8">
              <w:rPr>
                <w:noProof/>
                <w:webHidden/>
              </w:rPr>
              <w:fldChar w:fldCharType="separate"/>
            </w:r>
            <w:r w:rsidR="007308B8">
              <w:rPr>
                <w:noProof/>
                <w:webHidden/>
              </w:rPr>
              <w:t>10</w:t>
            </w:r>
            <w:r w:rsidR="007308B8">
              <w:rPr>
                <w:noProof/>
                <w:webHidden/>
              </w:rPr>
              <w:fldChar w:fldCharType="end"/>
            </w:r>
          </w:hyperlink>
        </w:p>
        <w:p w14:paraId="55CF064B" w14:textId="7DE34A49"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52" w:history="1">
            <w:r w:rsidR="007308B8" w:rsidRPr="001C5660">
              <w:rPr>
                <w:rStyle w:val="Hyperlink"/>
                <w:noProof/>
              </w:rPr>
              <w:t>Application Review</w:t>
            </w:r>
            <w:r w:rsidR="007308B8">
              <w:rPr>
                <w:noProof/>
                <w:webHidden/>
              </w:rPr>
              <w:tab/>
            </w:r>
            <w:r w:rsidR="007308B8">
              <w:rPr>
                <w:noProof/>
                <w:webHidden/>
              </w:rPr>
              <w:fldChar w:fldCharType="begin"/>
            </w:r>
            <w:r w:rsidR="007308B8">
              <w:rPr>
                <w:noProof/>
                <w:webHidden/>
              </w:rPr>
              <w:instrText xml:space="preserve"> PAGEREF _Toc153358252 \h </w:instrText>
            </w:r>
            <w:r w:rsidR="007308B8">
              <w:rPr>
                <w:noProof/>
                <w:webHidden/>
              </w:rPr>
            </w:r>
            <w:r w:rsidR="007308B8">
              <w:rPr>
                <w:noProof/>
                <w:webHidden/>
              </w:rPr>
              <w:fldChar w:fldCharType="separate"/>
            </w:r>
            <w:r w:rsidR="007308B8">
              <w:rPr>
                <w:noProof/>
                <w:webHidden/>
              </w:rPr>
              <w:t>16</w:t>
            </w:r>
            <w:r w:rsidR="007308B8">
              <w:rPr>
                <w:noProof/>
                <w:webHidden/>
              </w:rPr>
              <w:fldChar w:fldCharType="end"/>
            </w:r>
          </w:hyperlink>
        </w:p>
        <w:p w14:paraId="023157F9" w14:textId="537FD524"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53" w:history="1">
            <w:r w:rsidR="007308B8" w:rsidRPr="001C5660">
              <w:rPr>
                <w:rStyle w:val="Hyperlink"/>
                <w:noProof/>
              </w:rPr>
              <w:t>Technical Assistance</w:t>
            </w:r>
            <w:r w:rsidR="007308B8">
              <w:rPr>
                <w:noProof/>
                <w:webHidden/>
              </w:rPr>
              <w:tab/>
            </w:r>
            <w:r w:rsidR="007308B8">
              <w:rPr>
                <w:noProof/>
                <w:webHidden/>
              </w:rPr>
              <w:fldChar w:fldCharType="begin"/>
            </w:r>
            <w:r w:rsidR="007308B8">
              <w:rPr>
                <w:noProof/>
                <w:webHidden/>
              </w:rPr>
              <w:instrText xml:space="preserve"> PAGEREF _Toc153358253 \h </w:instrText>
            </w:r>
            <w:r w:rsidR="007308B8">
              <w:rPr>
                <w:noProof/>
                <w:webHidden/>
              </w:rPr>
            </w:r>
            <w:r w:rsidR="007308B8">
              <w:rPr>
                <w:noProof/>
                <w:webHidden/>
              </w:rPr>
              <w:fldChar w:fldCharType="separate"/>
            </w:r>
            <w:r w:rsidR="007308B8">
              <w:rPr>
                <w:noProof/>
                <w:webHidden/>
              </w:rPr>
              <w:t>16</w:t>
            </w:r>
            <w:r w:rsidR="007308B8">
              <w:rPr>
                <w:noProof/>
                <w:webHidden/>
              </w:rPr>
              <w:fldChar w:fldCharType="end"/>
            </w:r>
          </w:hyperlink>
        </w:p>
        <w:p w14:paraId="3A088E13" w14:textId="7965866B"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54" w:history="1">
            <w:r w:rsidR="007308B8" w:rsidRPr="001C5660">
              <w:rPr>
                <w:rStyle w:val="Hyperlink"/>
                <w:noProof/>
              </w:rPr>
              <w:t>Appeals Process</w:t>
            </w:r>
            <w:r w:rsidR="007308B8">
              <w:rPr>
                <w:noProof/>
                <w:webHidden/>
              </w:rPr>
              <w:tab/>
            </w:r>
            <w:r w:rsidR="007308B8">
              <w:rPr>
                <w:noProof/>
                <w:webHidden/>
              </w:rPr>
              <w:fldChar w:fldCharType="begin"/>
            </w:r>
            <w:r w:rsidR="007308B8">
              <w:rPr>
                <w:noProof/>
                <w:webHidden/>
              </w:rPr>
              <w:instrText xml:space="preserve"> PAGEREF _Toc153358254 \h </w:instrText>
            </w:r>
            <w:r w:rsidR="007308B8">
              <w:rPr>
                <w:noProof/>
                <w:webHidden/>
              </w:rPr>
            </w:r>
            <w:r w:rsidR="007308B8">
              <w:rPr>
                <w:noProof/>
                <w:webHidden/>
              </w:rPr>
              <w:fldChar w:fldCharType="separate"/>
            </w:r>
            <w:r w:rsidR="007308B8">
              <w:rPr>
                <w:noProof/>
                <w:webHidden/>
              </w:rPr>
              <w:t>16</w:t>
            </w:r>
            <w:r w:rsidR="007308B8">
              <w:rPr>
                <w:noProof/>
                <w:webHidden/>
              </w:rPr>
              <w:fldChar w:fldCharType="end"/>
            </w:r>
          </w:hyperlink>
        </w:p>
        <w:p w14:paraId="753F4598" w14:textId="2236AFFA"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55" w:history="1">
            <w:r w:rsidR="007308B8" w:rsidRPr="001C5660">
              <w:rPr>
                <w:rStyle w:val="Hyperlink"/>
                <w:noProof/>
              </w:rPr>
              <w:t>Appendix 1. Project Description Template</w:t>
            </w:r>
            <w:r w:rsidR="007308B8">
              <w:rPr>
                <w:noProof/>
                <w:webHidden/>
              </w:rPr>
              <w:tab/>
            </w:r>
            <w:r w:rsidR="007308B8">
              <w:rPr>
                <w:noProof/>
                <w:webHidden/>
              </w:rPr>
              <w:fldChar w:fldCharType="begin"/>
            </w:r>
            <w:r w:rsidR="007308B8">
              <w:rPr>
                <w:noProof/>
                <w:webHidden/>
              </w:rPr>
              <w:instrText xml:space="preserve"> PAGEREF _Toc153358255 \h </w:instrText>
            </w:r>
            <w:r w:rsidR="007308B8">
              <w:rPr>
                <w:noProof/>
                <w:webHidden/>
              </w:rPr>
            </w:r>
            <w:r w:rsidR="007308B8">
              <w:rPr>
                <w:noProof/>
                <w:webHidden/>
              </w:rPr>
              <w:fldChar w:fldCharType="separate"/>
            </w:r>
            <w:r w:rsidR="007308B8">
              <w:rPr>
                <w:noProof/>
                <w:webHidden/>
              </w:rPr>
              <w:t>17</w:t>
            </w:r>
            <w:r w:rsidR="007308B8">
              <w:rPr>
                <w:noProof/>
                <w:webHidden/>
              </w:rPr>
              <w:fldChar w:fldCharType="end"/>
            </w:r>
          </w:hyperlink>
        </w:p>
        <w:p w14:paraId="175DCF22" w14:textId="68409D3E" w:rsidR="007308B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358256" w:history="1">
            <w:r w:rsidR="007308B8" w:rsidRPr="001C5660">
              <w:rPr>
                <w:rStyle w:val="Hyperlink"/>
                <w:noProof/>
              </w:rPr>
              <w:t>Appendix 2. Rubric for Evaluating the Application</w:t>
            </w:r>
            <w:r w:rsidR="007308B8">
              <w:rPr>
                <w:noProof/>
                <w:webHidden/>
              </w:rPr>
              <w:tab/>
            </w:r>
            <w:r w:rsidR="007308B8">
              <w:rPr>
                <w:noProof/>
                <w:webHidden/>
              </w:rPr>
              <w:fldChar w:fldCharType="begin"/>
            </w:r>
            <w:r w:rsidR="007308B8">
              <w:rPr>
                <w:noProof/>
                <w:webHidden/>
              </w:rPr>
              <w:instrText xml:space="preserve"> PAGEREF _Toc153358256 \h </w:instrText>
            </w:r>
            <w:r w:rsidR="007308B8">
              <w:rPr>
                <w:noProof/>
                <w:webHidden/>
              </w:rPr>
            </w:r>
            <w:r w:rsidR="007308B8">
              <w:rPr>
                <w:noProof/>
                <w:webHidden/>
              </w:rPr>
              <w:fldChar w:fldCharType="separate"/>
            </w:r>
            <w:r w:rsidR="007308B8">
              <w:rPr>
                <w:noProof/>
                <w:webHidden/>
              </w:rPr>
              <w:t>19</w:t>
            </w:r>
            <w:r w:rsidR="007308B8">
              <w:rPr>
                <w:noProof/>
                <w:webHidden/>
              </w:rPr>
              <w:fldChar w:fldCharType="end"/>
            </w:r>
          </w:hyperlink>
        </w:p>
        <w:p w14:paraId="04E00905" w14:textId="02AAC94E"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57" w:history="1">
            <w:r w:rsidR="007308B8" w:rsidRPr="001C5660">
              <w:rPr>
                <w:rStyle w:val="Hyperlink"/>
                <w:noProof/>
              </w:rPr>
              <w:t>A. Rubric for Bonus Points</w:t>
            </w:r>
            <w:r w:rsidR="007308B8">
              <w:rPr>
                <w:noProof/>
                <w:webHidden/>
              </w:rPr>
              <w:tab/>
            </w:r>
            <w:r w:rsidR="007308B8">
              <w:rPr>
                <w:noProof/>
                <w:webHidden/>
              </w:rPr>
              <w:fldChar w:fldCharType="begin"/>
            </w:r>
            <w:r w:rsidR="007308B8">
              <w:rPr>
                <w:noProof/>
                <w:webHidden/>
              </w:rPr>
              <w:instrText xml:space="preserve"> PAGEREF _Toc153358257 \h </w:instrText>
            </w:r>
            <w:r w:rsidR="007308B8">
              <w:rPr>
                <w:noProof/>
                <w:webHidden/>
              </w:rPr>
            </w:r>
            <w:r w:rsidR="007308B8">
              <w:rPr>
                <w:noProof/>
                <w:webHidden/>
              </w:rPr>
              <w:fldChar w:fldCharType="separate"/>
            </w:r>
            <w:r w:rsidR="007308B8">
              <w:rPr>
                <w:noProof/>
                <w:webHidden/>
              </w:rPr>
              <w:t>19</w:t>
            </w:r>
            <w:r w:rsidR="007308B8">
              <w:rPr>
                <w:noProof/>
                <w:webHidden/>
              </w:rPr>
              <w:fldChar w:fldCharType="end"/>
            </w:r>
          </w:hyperlink>
        </w:p>
        <w:p w14:paraId="21C6CB1A" w14:textId="2B55E0F6"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58" w:history="1">
            <w:r w:rsidR="007308B8" w:rsidRPr="001C5660">
              <w:rPr>
                <w:rStyle w:val="Hyperlink"/>
                <w:noProof/>
              </w:rPr>
              <w:t>B. Rubric for Evaluation of the Proposed Partnership</w:t>
            </w:r>
            <w:r w:rsidR="007308B8">
              <w:rPr>
                <w:noProof/>
                <w:webHidden/>
              </w:rPr>
              <w:tab/>
            </w:r>
            <w:r w:rsidR="007308B8">
              <w:rPr>
                <w:noProof/>
                <w:webHidden/>
              </w:rPr>
              <w:fldChar w:fldCharType="begin"/>
            </w:r>
            <w:r w:rsidR="007308B8">
              <w:rPr>
                <w:noProof/>
                <w:webHidden/>
              </w:rPr>
              <w:instrText xml:space="preserve"> PAGEREF _Toc153358258 \h </w:instrText>
            </w:r>
            <w:r w:rsidR="007308B8">
              <w:rPr>
                <w:noProof/>
                <w:webHidden/>
              </w:rPr>
            </w:r>
            <w:r w:rsidR="007308B8">
              <w:rPr>
                <w:noProof/>
                <w:webHidden/>
              </w:rPr>
              <w:fldChar w:fldCharType="separate"/>
            </w:r>
            <w:r w:rsidR="007308B8">
              <w:rPr>
                <w:noProof/>
                <w:webHidden/>
              </w:rPr>
              <w:t>20</w:t>
            </w:r>
            <w:r w:rsidR="007308B8">
              <w:rPr>
                <w:noProof/>
                <w:webHidden/>
              </w:rPr>
              <w:fldChar w:fldCharType="end"/>
            </w:r>
          </w:hyperlink>
        </w:p>
        <w:p w14:paraId="626A6675" w14:textId="1FE88CEF"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59" w:history="1">
            <w:r w:rsidR="007308B8" w:rsidRPr="001C5660">
              <w:rPr>
                <w:rStyle w:val="Hyperlink"/>
                <w:noProof/>
              </w:rPr>
              <w:t>C. Rubric for Evaluating the Project Activities</w:t>
            </w:r>
            <w:r w:rsidR="007308B8">
              <w:rPr>
                <w:noProof/>
                <w:webHidden/>
              </w:rPr>
              <w:tab/>
            </w:r>
            <w:r w:rsidR="007308B8">
              <w:rPr>
                <w:noProof/>
                <w:webHidden/>
              </w:rPr>
              <w:fldChar w:fldCharType="begin"/>
            </w:r>
            <w:r w:rsidR="007308B8">
              <w:rPr>
                <w:noProof/>
                <w:webHidden/>
              </w:rPr>
              <w:instrText xml:space="preserve"> PAGEREF _Toc153358259 \h </w:instrText>
            </w:r>
            <w:r w:rsidR="007308B8">
              <w:rPr>
                <w:noProof/>
                <w:webHidden/>
              </w:rPr>
            </w:r>
            <w:r w:rsidR="007308B8">
              <w:rPr>
                <w:noProof/>
                <w:webHidden/>
              </w:rPr>
              <w:fldChar w:fldCharType="separate"/>
            </w:r>
            <w:r w:rsidR="007308B8">
              <w:rPr>
                <w:noProof/>
                <w:webHidden/>
              </w:rPr>
              <w:t>25</w:t>
            </w:r>
            <w:r w:rsidR="007308B8">
              <w:rPr>
                <w:noProof/>
                <w:webHidden/>
              </w:rPr>
              <w:fldChar w:fldCharType="end"/>
            </w:r>
          </w:hyperlink>
        </w:p>
        <w:p w14:paraId="26E97152" w14:textId="06A37D92" w:rsidR="007308B8" w:rsidRDefault="00000000">
          <w:pPr>
            <w:pStyle w:val="TOC3"/>
            <w:rPr>
              <w:rFonts w:asciiTheme="minorHAnsi" w:eastAsiaTheme="minorEastAsia" w:hAnsiTheme="minorHAnsi" w:cstheme="minorBidi"/>
              <w:noProof/>
              <w:kern w:val="2"/>
              <w:sz w:val="22"/>
              <w:szCs w:val="22"/>
              <w14:ligatures w14:val="standardContextual"/>
            </w:rPr>
          </w:pPr>
          <w:hyperlink w:anchor="_Toc153358260" w:history="1">
            <w:r w:rsidR="007308B8" w:rsidRPr="001C5660">
              <w:rPr>
                <w:rStyle w:val="Hyperlink"/>
                <w:noProof/>
              </w:rPr>
              <w:t>D. Rubric for Evaluating the Budget</w:t>
            </w:r>
            <w:r w:rsidR="007308B8">
              <w:rPr>
                <w:noProof/>
                <w:webHidden/>
              </w:rPr>
              <w:tab/>
            </w:r>
            <w:r w:rsidR="007308B8">
              <w:rPr>
                <w:noProof/>
                <w:webHidden/>
              </w:rPr>
              <w:fldChar w:fldCharType="begin"/>
            </w:r>
            <w:r w:rsidR="007308B8">
              <w:rPr>
                <w:noProof/>
                <w:webHidden/>
              </w:rPr>
              <w:instrText xml:space="preserve"> PAGEREF _Toc153358260 \h </w:instrText>
            </w:r>
            <w:r w:rsidR="007308B8">
              <w:rPr>
                <w:noProof/>
                <w:webHidden/>
              </w:rPr>
            </w:r>
            <w:r w:rsidR="007308B8">
              <w:rPr>
                <w:noProof/>
                <w:webHidden/>
              </w:rPr>
              <w:fldChar w:fldCharType="separate"/>
            </w:r>
            <w:r w:rsidR="007308B8">
              <w:rPr>
                <w:noProof/>
                <w:webHidden/>
              </w:rPr>
              <w:t>30</w:t>
            </w:r>
            <w:r w:rsidR="007308B8">
              <w:rPr>
                <w:noProof/>
                <w:webHidden/>
              </w:rPr>
              <w:fldChar w:fldCharType="end"/>
            </w:r>
          </w:hyperlink>
        </w:p>
        <w:p w14:paraId="344C74BD" w14:textId="5BE82974" w:rsidR="00570A02" w:rsidRDefault="00C07ED8">
          <w:pPr>
            <w:rPr>
              <w:b/>
              <w:bCs/>
              <w:noProof/>
            </w:rPr>
          </w:pPr>
          <w:r>
            <w:rPr>
              <w:b/>
              <w:bCs/>
              <w:noProof/>
            </w:rPr>
            <w:fldChar w:fldCharType="end"/>
          </w:r>
        </w:p>
      </w:sdtContent>
    </w:sdt>
    <w:p w14:paraId="50FDDF98" w14:textId="77777777" w:rsidR="00EC540A" w:rsidRDefault="00EC540A">
      <w:pPr>
        <w:spacing w:after="240" w:line="259" w:lineRule="auto"/>
        <w:rPr>
          <w:b/>
          <w:bCs/>
          <w:noProof/>
        </w:rPr>
        <w:sectPr w:rsidR="00EC540A" w:rsidSect="00EC540A">
          <w:footerReference w:type="default" r:id="rId16"/>
          <w:type w:val="continuous"/>
          <w:pgSz w:w="12240" w:h="15840" w:code="1"/>
          <w:pgMar w:top="1440" w:right="1440" w:bottom="1440" w:left="1440" w:header="720" w:footer="720" w:gutter="0"/>
          <w:pgNumType w:start="1"/>
          <w:cols w:space="720"/>
          <w:docGrid w:linePitch="360"/>
        </w:sectPr>
      </w:pPr>
    </w:p>
    <w:p w14:paraId="4009E1FA" w14:textId="32EEA3EF" w:rsidR="002109FC" w:rsidRDefault="00366A84" w:rsidP="002D3E0E">
      <w:pPr>
        <w:pStyle w:val="Heading2"/>
      </w:pPr>
      <w:bookmarkStart w:id="4" w:name="_Toc153358236"/>
      <w:r>
        <w:lastRenderedPageBreak/>
        <w:t>Introducti</w:t>
      </w:r>
      <w:r w:rsidRPr="005774A6">
        <w:t>on</w:t>
      </w:r>
      <w:bookmarkEnd w:id="4"/>
    </w:p>
    <w:p w14:paraId="0F249557" w14:textId="13615E7A" w:rsidR="00F72E26" w:rsidRPr="00F72E26" w:rsidRDefault="0017378D" w:rsidP="008A07DF">
      <w:pPr>
        <w:spacing w:after="240"/>
        <w:rPr>
          <w:rFonts w:eastAsia="Arial Unicode MS" w:cs="Times New Roman"/>
          <w:bdr w:val="nil"/>
        </w:rPr>
      </w:pPr>
      <w:r w:rsidRPr="00836769">
        <w:rPr>
          <w:rFonts w:eastAsia="Arial Unicode MS" w:cs="Times New Roman"/>
          <w:bdr w:val="nil"/>
        </w:rPr>
        <w:t>The California Department of Education (CDE)</w:t>
      </w:r>
      <w:r w:rsidR="00836769" w:rsidRPr="00836769">
        <w:rPr>
          <w:rFonts w:eastAsia="Arial Unicode MS" w:cs="Times New Roman"/>
          <w:bdr w:val="nil"/>
        </w:rPr>
        <w:t xml:space="preserve"> invites county offices of education (COEs) with expertise in providing professional learning to</w:t>
      </w:r>
      <w:r w:rsidR="00D85AFF">
        <w:rPr>
          <w:rFonts w:eastAsia="Arial Unicode MS" w:cs="Times New Roman"/>
          <w:bdr w:val="nil"/>
        </w:rPr>
        <w:t xml:space="preserve"> apply</w:t>
      </w:r>
      <w:r w:rsidR="00C41E80">
        <w:rPr>
          <w:rFonts w:eastAsia="Arial Unicode MS" w:cs="Times New Roman"/>
          <w:bdr w:val="nil"/>
        </w:rPr>
        <w:t xml:space="preserve"> to be a Lead </w:t>
      </w:r>
      <w:r w:rsidR="00CC4601">
        <w:rPr>
          <w:rFonts w:eastAsia="Arial Unicode MS" w:cs="Times New Roman"/>
          <w:bdr w:val="nil"/>
        </w:rPr>
        <w:t>COE</w:t>
      </w:r>
      <w:r w:rsidR="00C41E80">
        <w:rPr>
          <w:rFonts w:eastAsia="Arial Unicode MS" w:cs="Times New Roman"/>
          <w:bdr w:val="nil"/>
        </w:rPr>
        <w:t xml:space="preserve"> </w:t>
      </w:r>
      <w:r w:rsidR="00D85AFF">
        <w:rPr>
          <w:rFonts w:eastAsia="Arial Unicode MS" w:cs="Times New Roman"/>
          <w:bdr w:val="nil"/>
        </w:rPr>
        <w:t xml:space="preserve">for the </w:t>
      </w:r>
      <w:r w:rsidR="00ED0445">
        <w:rPr>
          <w:rFonts w:eastAsia="Arial Unicode MS" w:cs="Times New Roman"/>
          <w:bdr w:val="nil"/>
        </w:rPr>
        <w:t>2024</w:t>
      </w:r>
      <w:r w:rsidR="00FA1B47">
        <w:rPr>
          <w:rFonts w:eastAsia="Arial Unicode MS"/>
          <w:bdr w:val="nil"/>
        </w:rPr>
        <w:t>–</w:t>
      </w:r>
      <w:r w:rsidR="00ED0445">
        <w:rPr>
          <w:rFonts w:eastAsia="Arial Unicode MS" w:cs="Times New Roman"/>
          <w:bdr w:val="nil"/>
        </w:rPr>
        <w:t>2</w:t>
      </w:r>
      <w:r w:rsidR="44D0A880">
        <w:rPr>
          <w:rFonts w:eastAsia="Arial Unicode MS" w:cs="Times New Roman"/>
          <w:bdr w:val="nil"/>
        </w:rPr>
        <w:t>7</w:t>
      </w:r>
      <w:r w:rsidR="00ED0445">
        <w:rPr>
          <w:rFonts w:eastAsia="Arial Unicode MS" w:cs="Times New Roman"/>
          <w:bdr w:val="nil"/>
        </w:rPr>
        <w:t xml:space="preserve"> </w:t>
      </w:r>
      <w:r w:rsidR="00843A2B" w:rsidRPr="00843A2B">
        <w:rPr>
          <w:rFonts w:eastAsia="Arial Unicode MS" w:cs="Times New Roman"/>
          <w:bdr w:val="nil"/>
        </w:rPr>
        <w:t>California Regional Environmental Education Community (CREEC) Network</w:t>
      </w:r>
      <w:r w:rsidR="008D72A7" w:rsidRPr="008D72A7">
        <w:rPr>
          <w:rFonts w:eastAsia="Arial Unicode MS" w:cs="Times New Roman"/>
          <w:bdr w:val="nil"/>
        </w:rPr>
        <w:t xml:space="preserve"> Grant</w:t>
      </w:r>
      <w:r w:rsidR="00590F20">
        <w:rPr>
          <w:rFonts w:eastAsia="Arial Unicode MS" w:cs="Times New Roman"/>
          <w:bdr w:val="nil"/>
        </w:rPr>
        <w:t>.</w:t>
      </w:r>
      <w:r w:rsidR="008D72A7" w:rsidRPr="008D72A7">
        <w:rPr>
          <w:rFonts w:eastAsia="Arial Unicode MS" w:cs="Times New Roman"/>
          <w:bdr w:val="nil"/>
        </w:rPr>
        <w:t xml:space="preserve"> </w:t>
      </w:r>
      <w:r w:rsidR="00590F20">
        <w:rPr>
          <w:rFonts w:eastAsia="Arial Unicode MS" w:cs="Times New Roman"/>
          <w:bdr w:val="nil"/>
        </w:rPr>
        <w:t>The CREEC</w:t>
      </w:r>
      <w:r w:rsidR="000855D2">
        <w:rPr>
          <w:rFonts w:eastAsia="Arial Unicode MS" w:cs="Times New Roman"/>
          <w:bdr w:val="nil"/>
        </w:rPr>
        <w:t xml:space="preserve"> Network</w:t>
      </w:r>
      <w:r w:rsidR="00590F20">
        <w:rPr>
          <w:rFonts w:eastAsia="Arial Unicode MS" w:cs="Times New Roman"/>
          <w:bdr w:val="nil"/>
        </w:rPr>
        <w:t xml:space="preserve"> </w:t>
      </w:r>
      <w:r w:rsidR="000855D2">
        <w:rPr>
          <w:rFonts w:eastAsia="Arial Unicode MS" w:cs="Times New Roman"/>
          <w:bdr w:val="nil"/>
        </w:rPr>
        <w:t>Gr</w:t>
      </w:r>
      <w:r w:rsidR="00590F20">
        <w:rPr>
          <w:rFonts w:eastAsia="Arial Unicode MS" w:cs="Times New Roman"/>
          <w:bdr w:val="nil"/>
        </w:rPr>
        <w:t xml:space="preserve">ant will </w:t>
      </w:r>
      <w:r w:rsidR="008D0F85" w:rsidRPr="008D0F85">
        <w:rPr>
          <w:rFonts w:eastAsia="Arial Unicode MS" w:cs="Times New Roman"/>
          <w:bdr w:val="nil"/>
        </w:rPr>
        <w:t xml:space="preserve">assist kindergarten through grade twelve </w:t>
      </w:r>
      <w:r w:rsidR="008C1778">
        <w:rPr>
          <w:rFonts w:eastAsia="Arial Unicode MS" w:cs="Times New Roman"/>
          <w:bdr w:val="nil"/>
        </w:rPr>
        <w:t>educator</w:t>
      </w:r>
      <w:r w:rsidR="00290219">
        <w:rPr>
          <w:rFonts w:eastAsia="Arial Unicode MS" w:cs="Times New Roman"/>
          <w:bdr w:val="nil"/>
        </w:rPr>
        <w:t>s</w:t>
      </w:r>
      <w:r w:rsidR="008D0F85" w:rsidRPr="008D0F85">
        <w:rPr>
          <w:rFonts w:eastAsia="Arial Unicode MS" w:cs="Times New Roman"/>
          <w:bdr w:val="nil"/>
        </w:rPr>
        <w:t xml:space="preserve"> with integrating </w:t>
      </w:r>
      <w:r w:rsidR="008C1778">
        <w:rPr>
          <w:rFonts w:eastAsia="Arial Unicode MS" w:cs="Times New Roman"/>
          <w:bdr w:val="nil"/>
        </w:rPr>
        <w:t>academic content areas</w:t>
      </w:r>
      <w:r w:rsidR="008D0F85" w:rsidRPr="008D0F85">
        <w:rPr>
          <w:rFonts w:eastAsia="Arial Unicode MS" w:cs="Times New Roman"/>
          <w:bdr w:val="nil"/>
        </w:rPr>
        <w:t xml:space="preserve"> with environmental literacy</w:t>
      </w:r>
      <w:r w:rsidR="003965C3">
        <w:rPr>
          <w:rFonts w:eastAsia="Arial Unicode MS" w:cs="Times New Roman"/>
          <w:bdr w:val="nil"/>
        </w:rPr>
        <w:t xml:space="preserve">. </w:t>
      </w:r>
      <w:r w:rsidR="005B0F31">
        <w:rPr>
          <w:rFonts w:eastAsia="Arial Unicode MS" w:cs="Times New Roman"/>
          <w:bdr w:val="nil"/>
        </w:rPr>
        <w:t xml:space="preserve">Proposed projects </w:t>
      </w:r>
      <w:r w:rsidR="00590F20">
        <w:rPr>
          <w:rFonts w:eastAsia="Arial Unicode MS" w:cs="Times New Roman"/>
          <w:bdr w:val="nil"/>
        </w:rPr>
        <w:t xml:space="preserve">must </w:t>
      </w:r>
      <w:r w:rsidR="00A07E45">
        <w:rPr>
          <w:rFonts w:eastAsia="Arial Unicode MS" w:cs="Times New Roman"/>
          <w:bdr w:val="nil"/>
        </w:rPr>
        <w:t>meet the goals and requirements outlined in this R</w:t>
      </w:r>
      <w:r w:rsidR="00590F20">
        <w:rPr>
          <w:rFonts w:eastAsia="Arial Unicode MS" w:cs="Times New Roman"/>
          <w:bdr w:val="nil"/>
        </w:rPr>
        <w:t xml:space="preserve">equest </w:t>
      </w:r>
      <w:r w:rsidR="005A7791">
        <w:rPr>
          <w:rFonts w:eastAsia="Arial Unicode MS" w:cs="Times New Roman"/>
          <w:bdr w:val="nil"/>
        </w:rPr>
        <w:t>f</w:t>
      </w:r>
      <w:r w:rsidR="00590F20">
        <w:rPr>
          <w:rFonts w:eastAsia="Arial Unicode MS" w:cs="Times New Roman"/>
          <w:bdr w:val="nil"/>
        </w:rPr>
        <w:t xml:space="preserve">or </w:t>
      </w:r>
      <w:r w:rsidR="00A07E45">
        <w:rPr>
          <w:rFonts w:eastAsia="Arial Unicode MS" w:cs="Times New Roman"/>
          <w:bdr w:val="nil"/>
        </w:rPr>
        <w:t>A</w:t>
      </w:r>
      <w:r w:rsidR="00590F20">
        <w:rPr>
          <w:rFonts w:eastAsia="Arial Unicode MS" w:cs="Times New Roman"/>
          <w:bdr w:val="nil"/>
        </w:rPr>
        <w:t>pplication</w:t>
      </w:r>
      <w:r w:rsidR="000A729C">
        <w:rPr>
          <w:rFonts w:eastAsia="Arial Unicode MS" w:cs="Times New Roman"/>
          <w:bdr w:val="nil"/>
        </w:rPr>
        <w:t>s</w:t>
      </w:r>
      <w:r w:rsidR="00590F20">
        <w:rPr>
          <w:rFonts w:eastAsia="Arial Unicode MS" w:cs="Times New Roman"/>
          <w:bdr w:val="nil"/>
        </w:rPr>
        <w:t xml:space="preserve"> (RFA)</w:t>
      </w:r>
      <w:r w:rsidR="00A07E45">
        <w:rPr>
          <w:rFonts w:eastAsia="Arial Unicode MS" w:cs="Times New Roman"/>
          <w:bdr w:val="nil"/>
        </w:rPr>
        <w:t xml:space="preserve"> and provide </w:t>
      </w:r>
      <w:r w:rsidR="00974239">
        <w:rPr>
          <w:rFonts w:eastAsia="Arial Unicode MS" w:cs="Times New Roman"/>
          <w:bdr w:val="nil"/>
        </w:rPr>
        <w:t xml:space="preserve">services to </w:t>
      </w:r>
      <w:r w:rsidR="00136BEA" w:rsidRPr="00136BEA">
        <w:rPr>
          <w:rFonts w:eastAsia="Arial Unicode MS" w:cs="Times New Roman"/>
          <w:bdr w:val="nil"/>
        </w:rPr>
        <w:t xml:space="preserve">educators </w:t>
      </w:r>
      <w:r w:rsidR="0098713F">
        <w:rPr>
          <w:rFonts w:eastAsia="Arial Unicode MS" w:cs="Times New Roman"/>
          <w:bdr w:val="nil"/>
        </w:rPr>
        <w:t xml:space="preserve">in regions of California </w:t>
      </w:r>
      <w:r w:rsidR="00974239">
        <w:rPr>
          <w:rFonts w:eastAsia="Arial Unicode MS" w:cs="Times New Roman"/>
          <w:bdr w:val="nil"/>
        </w:rPr>
        <w:t>to</w:t>
      </w:r>
      <w:r w:rsidR="00136BEA" w:rsidRPr="00136BEA">
        <w:rPr>
          <w:rFonts w:eastAsia="Arial Unicode MS" w:cs="Times New Roman"/>
          <w:bdr w:val="nil"/>
        </w:rPr>
        <w:t xml:space="preserve"> help connect </w:t>
      </w:r>
      <w:r w:rsidR="00D02BA5">
        <w:rPr>
          <w:rFonts w:eastAsia="Arial Unicode MS" w:cs="Times New Roman"/>
          <w:bdr w:val="nil"/>
        </w:rPr>
        <w:t>them</w:t>
      </w:r>
      <w:r w:rsidR="00136BEA" w:rsidRPr="00136BEA">
        <w:rPr>
          <w:rFonts w:eastAsia="Arial Unicode MS" w:cs="Times New Roman"/>
          <w:bdr w:val="nil"/>
        </w:rPr>
        <w:t xml:space="preserve"> to </w:t>
      </w:r>
      <w:r w:rsidR="0098713F">
        <w:rPr>
          <w:rFonts w:eastAsia="Arial Unicode MS" w:cs="Times New Roman"/>
          <w:bdr w:val="nil"/>
        </w:rPr>
        <w:t xml:space="preserve">local </w:t>
      </w:r>
      <w:r w:rsidR="00136BEA" w:rsidRPr="00136BEA">
        <w:rPr>
          <w:rFonts w:eastAsia="Arial Unicode MS" w:cs="Times New Roman"/>
          <w:bdr w:val="nil"/>
        </w:rPr>
        <w:t>environmental</w:t>
      </w:r>
      <w:r w:rsidR="0014079A">
        <w:rPr>
          <w:rFonts w:eastAsia="Arial Unicode MS" w:cs="Times New Roman"/>
          <w:bdr w:val="nil"/>
        </w:rPr>
        <w:t>ly focused</w:t>
      </w:r>
      <w:r w:rsidR="00136BEA" w:rsidRPr="00136BEA">
        <w:rPr>
          <w:rFonts w:eastAsia="Arial Unicode MS" w:cs="Times New Roman"/>
          <w:bdr w:val="nil"/>
        </w:rPr>
        <w:t xml:space="preserve"> </w:t>
      </w:r>
      <w:r w:rsidR="005679CF">
        <w:rPr>
          <w:rFonts w:eastAsia="Arial Unicode MS" w:cs="Times New Roman"/>
          <w:bdr w:val="nil"/>
        </w:rPr>
        <w:t>resources, initiatives</w:t>
      </w:r>
      <w:r w:rsidR="00864949">
        <w:rPr>
          <w:rFonts w:eastAsia="Arial Unicode MS" w:cs="Times New Roman"/>
          <w:bdr w:val="nil"/>
        </w:rPr>
        <w:t xml:space="preserve">, </w:t>
      </w:r>
      <w:r w:rsidR="00215628">
        <w:rPr>
          <w:rFonts w:eastAsia="Arial Unicode MS" w:cs="Times New Roman"/>
          <w:bdr w:val="nil"/>
        </w:rPr>
        <w:t xml:space="preserve">education </w:t>
      </w:r>
      <w:r w:rsidR="00864949">
        <w:rPr>
          <w:rFonts w:eastAsia="Arial Unicode MS" w:cs="Times New Roman"/>
          <w:bdr w:val="nil"/>
        </w:rPr>
        <w:t>programs</w:t>
      </w:r>
      <w:r w:rsidR="005679CF">
        <w:rPr>
          <w:rFonts w:eastAsia="Arial Unicode MS" w:cs="Times New Roman"/>
          <w:bdr w:val="nil"/>
        </w:rPr>
        <w:t xml:space="preserve"> </w:t>
      </w:r>
      <w:r w:rsidR="00136BEA" w:rsidRPr="00136BEA">
        <w:rPr>
          <w:rFonts w:eastAsia="Arial Unicode MS" w:cs="Times New Roman"/>
          <w:bdr w:val="nil"/>
        </w:rPr>
        <w:t>and</w:t>
      </w:r>
      <w:r w:rsidR="00215628">
        <w:rPr>
          <w:rFonts w:eastAsia="Arial Unicode MS" w:cs="Times New Roman"/>
          <w:bdr w:val="nil"/>
        </w:rPr>
        <w:t xml:space="preserve"> </w:t>
      </w:r>
      <w:r w:rsidR="00136BEA" w:rsidRPr="00136BEA">
        <w:rPr>
          <w:rFonts w:eastAsia="Arial Unicode MS" w:cs="Times New Roman"/>
          <w:bdr w:val="nil"/>
        </w:rPr>
        <w:t>sites with the goal of increasing students' environmental literacy levels</w:t>
      </w:r>
      <w:r w:rsidR="000A3C5F">
        <w:rPr>
          <w:rFonts w:eastAsia="Arial Unicode MS" w:cs="Times New Roman"/>
          <w:bdr w:val="nil"/>
        </w:rPr>
        <w:t xml:space="preserve">. </w:t>
      </w:r>
      <w:r w:rsidR="00966B1F">
        <w:rPr>
          <w:rFonts w:eastAsia="Arial Unicode MS" w:cs="Times New Roman"/>
          <w:bdr w:val="nil"/>
        </w:rPr>
        <w:t xml:space="preserve">Awardees </w:t>
      </w:r>
      <w:r w:rsidR="00F72E26" w:rsidRPr="00F72E26">
        <w:rPr>
          <w:rFonts w:eastAsia="Arial Unicode MS" w:cs="Times New Roman"/>
          <w:bdr w:val="nil"/>
        </w:rPr>
        <w:t xml:space="preserve">will </w:t>
      </w:r>
      <w:r w:rsidR="00966B1F">
        <w:rPr>
          <w:rFonts w:eastAsia="Arial Unicode MS" w:cs="Times New Roman"/>
          <w:bdr w:val="nil"/>
        </w:rPr>
        <w:t xml:space="preserve">collaborate to </w:t>
      </w:r>
      <w:r w:rsidR="00F72E26" w:rsidRPr="00F72E26">
        <w:rPr>
          <w:rFonts w:eastAsia="Arial Unicode MS" w:cs="Times New Roman"/>
          <w:bdr w:val="nil"/>
        </w:rPr>
        <w:t xml:space="preserve">support a </w:t>
      </w:r>
      <w:r w:rsidR="00864949">
        <w:rPr>
          <w:rFonts w:eastAsia="Arial Unicode MS" w:cs="Times New Roman"/>
          <w:bdr w:val="nil"/>
        </w:rPr>
        <w:t xml:space="preserve">statewide </w:t>
      </w:r>
      <w:r w:rsidR="00F72E26" w:rsidRPr="00F72E26">
        <w:rPr>
          <w:rFonts w:eastAsia="Arial Unicode MS" w:cs="Times New Roman"/>
          <w:bdr w:val="nil"/>
        </w:rPr>
        <w:t xml:space="preserve">network known as the CREEC Network. </w:t>
      </w:r>
    </w:p>
    <w:p w14:paraId="5BA32B5C" w14:textId="4D24E565" w:rsidR="001066A2" w:rsidRPr="001066A2" w:rsidRDefault="0013639E" w:rsidP="008A07DF">
      <w:pPr>
        <w:spacing w:after="240"/>
        <w:rPr>
          <w:rFonts w:eastAsia="Arial Unicode MS" w:cs="Times New Roman"/>
          <w:bdr w:val="nil"/>
        </w:rPr>
      </w:pPr>
      <w:r>
        <w:rPr>
          <w:rFonts w:eastAsia="Arial Unicode MS" w:cs="Times New Roman"/>
          <w:bdr w:val="nil"/>
        </w:rPr>
        <w:t xml:space="preserve">The </w:t>
      </w:r>
      <w:r w:rsidR="003E3714">
        <w:rPr>
          <w:rFonts w:eastAsia="Arial Unicode MS" w:cs="Times New Roman"/>
          <w:bdr w:val="nil"/>
        </w:rPr>
        <w:t>CDE will</w:t>
      </w:r>
      <w:r w:rsidR="00370650">
        <w:rPr>
          <w:rFonts w:eastAsia="Arial Unicode MS" w:cs="Times New Roman"/>
          <w:bdr w:val="nil"/>
        </w:rPr>
        <w:t xml:space="preserve"> fund</w:t>
      </w:r>
      <w:r w:rsidR="003E3714">
        <w:rPr>
          <w:rFonts w:eastAsia="Arial Unicode MS" w:cs="Times New Roman"/>
          <w:bdr w:val="nil"/>
        </w:rPr>
        <w:t xml:space="preserve"> </w:t>
      </w:r>
      <w:r w:rsidR="001066A2">
        <w:rPr>
          <w:rFonts w:eastAsia="Arial Unicode MS" w:cs="Times New Roman"/>
          <w:bdr w:val="nil"/>
        </w:rPr>
        <w:t>u</w:t>
      </w:r>
      <w:r w:rsidR="001066A2" w:rsidRPr="001066A2">
        <w:rPr>
          <w:rFonts w:eastAsia="Arial Unicode MS" w:cs="Times New Roman"/>
          <w:bdr w:val="nil"/>
        </w:rPr>
        <w:t>p to three grants</w:t>
      </w:r>
      <w:r w:rsidR="00EB1D7C">
        <w:rPr>
          <w:rFonts w:eastAsia="Arial Unicode MS" w:cs="Times New Roman"/>
          <w:bdr w:val="nil"/>
        </w:rPr>
        <w:t xml:space="preserve"> to </w:t>
      </w:r>
      <w:r w:rsidR="00963574">
        <w:rPr>
          <w:rFonts w:eastAsia="Arial Unicode MS" w:cs="Times New Roman"/>
          <w:bdr w:val="nil"/>
        </w:rPr>
        <w:t>carry out</w:t>
      </w:r>
      <w:r w:rsidR="00EB1D7C">
        <w:rPr>
          <w:rFonts w:eastAsia="Arial Unicode MS" w:cs="Times New Roman"/>
          <w:bdr w:val="nil"/>
        </w:rPr>
        <w:t xml:space="preserve"> activities from July 1, 2024, to June 30, 2027. Each Lead </w:t>
      </w:r>
      <w:r w:rsidR="00CC4601">
        <w:rPr>
          <w:rFonts w:eastAsia="Arial Unicode MS" w:cs="Times New Roman"/>
          <w:bdr w:val="nil"/>
        </w:rPr>
        <w:t>COE</w:t>
      </w:r>
      <w:r w:rsidR="00EB1D7C">
        <w:rPr>
          <w:rFonts w:eastAsia="Arial Unicode MS" w:cs="Times New Roman"/>
          <w:bdr w:val="nil"/>
        </w:rPr>
        <w:t xml:space="preserve"> will receive $120,000 each year of the grant cycle and will be contingent upon state funding and project performance.</w:t>
      </w:r>
    </w:p>
    <w:p w14:paraId="5F8209E0" w14:textId="78188FF6" w:rsidR="00E73000" w:rsidRPr="00E73000" w:rsidRDefault="00E73000" w:rsidP="008A07DF">
      <w:pPr>
        <w:spacing w:after="240"/>
      </w:pPr>
      <w:r w:rsidRPr="00E73000">
        <w:t xml:space="preserve">Each </w:t>
      </w:r>
      <w:r w:rsidR="00337C67">
        <w:t>grantee</w:t>
      </w:r>
      <w:r w:rsidRPr="00E73000">
        <w:t xml:space="preserve">'s performance will be reviewed annually to determine eligibility for Year Two and Year Three funding. The review will be based on the </w:t>
      </w:r>
      <w:r w:rsidR="007F08FF">
        <w:t>grantee</w:t>
      </w:r>
      <w:r w:rsidRPr="00E73000">
        <w:t xml:space="preserve">'s proven ability to </w:t>
      </w:r>
      <w:r w:rsidR="00E61D41">
        <w:t xml:space="preserve">fulfill reporting requirements and </w:t>
      </w:r>
      <w:r w:rsidRPr="00E73000">
        <w:t>accomplish the goals, outcomes, and deliverables</w:t>
      </w:r>
      <w:r w:rsidR="00E61D41">
        <w:t xml:space="preserve"> of the project</w:t>
      </w:r>
      <w:r w:rsidRPr="00E73000">
        <w:t>.</w:t>
      </w:r>
    </w:p>
    <w:p w14:paraId="7B443394" w14:textId="10C4BBAC" w:rsidR="00E73000" w:rsidRDefault="00E73000" w:rsidP="008A07DF">
      <w:pPr>
        <w:spacing w:after="240"/>
      </w:pPr>
      <w:r w:rsidRPr="00E73000">
        <w:t>If opportunities for additional funding become available, invitations to augment existing grant awards may be offered. Augmentations of existing grant awards may require specific deliverables and additional specific reporting requirements. Augmentations of existing grant awards will be optional and not required as part of this RFA.</w:t>
      </w:r>
    </w:p>
    <w:p w14:paraId="456A558D" w14:textId="0C5A85C8" w:rsidR="00490C2F" w:rsidRDefault="00490C2F" w:rsidP="002D3E0E">
      <w:pPr>
        <w:pStyle w:val="Heading2"/>
      </w:pPr>
      <w:bookmarkStart w:id="5" w:name="_Toc153358237"/>
      <w:r>
        <w:t>State Statute and Authority</w:t>
      </w:r>
      <w:bookmarkEnd w:id="5"/>
    </w:p>
    <w:p w14:paraId="67A70E77" w14:textId="63925857" w:rsidR="007263CA" w:rsidRDefault="00814FCB" w:rsidP="005A35FE">
      <w:pPr>
        <w:spacing w:after="240"/>
      </w:pPr>
      <w:r>
        <w:t>The</w:t>
      </w:r>
      <w:r w:rsidR="00882629">
        <w:t xml:space="preserve"> </w:t>
      </w:r>
      <w:r w:rsidR="00EB1D7C">
        <w:t>CREEC Network</w:t>
      </w:r>
      <w:r>
        <w:t xml:space="preserve"> </w:t>
      </w:r>
      <w:r w:rsidR="00EB1D7C">
        <w:t>G</w:t>
      </w:r>
      <w:r>
        <w:t>rant will</w:t>
      </w:r>
      <w:r w:rsidR="007263CA">
        <w:t>:</w:t>
      </w:r>
    </w:p>
    <w:p w14:paraId="4C3F247F" w14:textId="7F3775F0" w:rsidR="007263CA" w:rsidRDefault="007263CA" w:rsidP="005A35FE">
      <w:pPr>
        <w:pStyle w:val="ListParagraph"/>
        <w:numPr>
          <w:ilvl w:val="0"/>
          <w:numId w:val="19"/>
        </w:numPr>
        <w:spacing w:after="240"/>
      </w:pPr>
      <w:r>
        <w:t>B</w:t>
      </w:r>
      <w:r w:rsidR="00814FCB">
        <w:t>e funded through the Environmental License Plate Fund</w:t>
      </w:r>
      <w:r>
        <w:t xml:space="preserve"> </w:t>
      </w:r>
      <w:r w:rsidR="00814FCB">
        <w:t xml:space="preserve">California </w:t>
      </w:r>
      <w:r w:rsidR="00814FCB" w:rsidRPr="005A35FE">
        <w:rPr>
          <w:i/>
          <w:iCs/>
        </w:rPr>
        <w:t>Public Resources Code</w:t>
      </w:r>
      <w:r w:rsidR="004E23BD">
        <w:rPr>
          <w:i/>
          <w:iCs/>
        </w:rPr>
        <w:t xml:space="preserve"> </w:t>
      </w:r>
      <w:r w:rsidR="004E23BD" w:rsidRPr="005A35FE">
        <w:t>(</w:t>
      </w:r>
      <w:r w:rsidR="004E23BD">
        <w:rPr>
          <w:i/>
          <w:iCs/>
        </w:rPr>
        <w:t>PRC</w:t>
      </w:r>
      <w:r w:rsidR="004E23BD" w:rsidRPr="005A35FE">
        <w:t>)</w:t>
      </w:r>
      <w:r w:rsidR="00814FCB" w:rsidRPr="004E23BD">
        <w:t xml:space="preserve"> </w:t>
      </w:r>
      <w:r w:rsidR="00814FCB">
        <w:t>Chapter 1105 Section 21190(c)</w:t>
      </w:r>
      <w:r w:rsidR="001C5169">
        <w:t>.</w:t>
      </w:r>
    </w:p>
    <w:p w14:paraId="1468578A" w14:textId="76CEF706" w:rsidR="00814FCB" w:rsidRPr="007263CA" w:rsidRDefault="007263CA" w:rsidP="005A35FE">
      <w:pPr>
        <w:pStyle w:val="ListParagraph"/>
        <w:numPr>
          <w:ilvl w:val="0"/>
          <w:numId w:val="19"/>
        </w:numPr>
        <w:spacing w:after="240"/>
      </w:pPr>
      <w:r w:rsidRPr="007263CA">
        <w:t>A</w:t>
      </w:r>
      <w:r w:rsidR="00814FCB" w:rsidRPr="007263CA">
        <w:t xml:space="preserve">chieve the directives outlined in the following California </w:t>
      </w:r>
      <w:r w:rsidR="00814FCB" w:rsidRPr="007263CA">
        <w:rPr>
          <w:i/>
        </w:rPr>
        <w:t>Education Code</w:t>
      </w:r>
      <w:r w:rsidR="00814FCB" w:rsidRPr="007263CA">
        <w:t xml:space="preserve"> (</w:t>
      </w:r>
      <w:r w:rsidR="00814FCB" w:rsidRPr="007263CA">
        <w:rPr>
          <w:i/>
        </w:rPr>
        <w:t>EC</w:t>
      </w:r>
      <w:r w:rsidR="00814FCB" w:rsidRPr="007263CA">
        <w:t xml:space="preserve">): </w:t>
      </w:r>
    </w:p>
    <w:p w14:paraId="39DA9F59" w14:textId="618A0E11" w:rsidR="007263CA" w:rsidRDefault="00814FCB" w:rsidP="00324FC5">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1440"/>
      </w:pPr>
      <w:r w:rsidRPr="001C5152">
        <w:t xml:space="preserve">Title 1 General </w:t>
      </w:r>
      <w:r w:rsidRPr="001C5152">
        <w:rPr>
          <w:i/>
        </w:rPr>
        <w:t>EC</w:t>
      </w:r>
      <w:r w:rsidRPr="001C5152">
        <w:t xml:space="preserve"> Provisions, Chapter 4. </w:t>
      </w:r>
      <w:r w:rsidR="00DC37F9" w:rsidRPr="005A35FE">
        <w:t>Environmental Education sections 8700–8707</w:t>
      </w:r>
      <w:r w:rsidR="00EC4FC4">
        <w:t xml:space="preserve"> </w:t>
      </w:r>
      <w:r w:rsidR="00DC37F9">
        <w:t>(</w:t>
      </w:r>
      <w:hyperlink r:id="rId17" w:tooltip="Environmental Education sections 8700–8707 " w:history="1">
        <w:r w:rsidR="00DC37F9" w:rsidRPr="005A35FE">
          <w:rPr>
            <w:rStyle w:val="Hyperlink"/>
            <w:u w:color="0000FF"/>
          </w:rPr>
          <w:t>https://leginfo.legislature.ca.gov/faces/codes_displayexpandedbranch.xhtml?tocCode=EDC&amp;division=1.&amp;title=1.&amp;part=6.&amp;chapter=4.&amp;article=</w:t>
        </w:r>
      </w:hyperlink>
      <w:r w:rsidR="00DC37F9">
        <w:t>)</w:t>
      </w:r>
      <w:r w:rsidR="002340CB">
        <w:t>.</w:t>
      </w:r>
    </w:p>
    <w:p w14:paraId="13699DC8" w14:textId="084A7AAB" w:rsidR="007263CA" w:rsidRDefault="00814FCB" w:rsidP="00324FC5">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1440"/>
      </w:pPr>
      <w:r w:rsidRPr="007263CA">
        <w:t xml:space="preserve">Title 2 Elementary and Secondary Education Provisions, Chapter 1010, Article 2. Course of Study, Grades </w:t>
      </w:r>
      <w:r w:rsidR="00593DEF">
        <w:t>One</w:t>
      </w:r>
      <w:r w:rsidRPr="007263CA">
        <w:t xml:space="preserve"> to </w:t>
      </w:r>
      <w:r w:rsidR="00593DEF">
        <w:t>Six</w:t>
      </w:r>
      <w:r w:rsidRPr="007263CA">
        <w:t xml:space="preserve">, </w:t>
      </w:r>
      <w:r w:rsidR="00E73069" w:rsidRPr="005A35FE">
        <w:t>Section 51210</w:t>
      </w:r>
      <w:r w:rsidR="00E73069">
        <w:t xml:space="preserve"> (</w:t>
      </w:r>
      <w:hyperlink r:id="rId18" w:tooltip="Title 2 Elementary and Secondary Education Provisions, Chapter 1010, Article 2. Course of Study, Grades 1 to 6, Section 51210" w:history="1">
        <w:r w:rsidR="00E73069" w:rsidRPr="005A35FE">
          <w:rPr>
            <w:rStyle w:val="Hyperlink"/>
            <w:u w:color="0000FF"/>
          </w:rPr>
          <w:t>https://leginfo.legislature.ca.gov/faces/codes_displaySection.xhtml?sectio</w:t>
        </w:r>
        <w:r w:rsidR="00E73069" w:rsidRPr="005A35FE">
          <w:rPr>
            <w:rStyle w:val="Hyperlink"/>
            <w:u w:color="0000FF"/>
          </w:rPr>
          <w:lastRenderedPageBreak/>
          <w:t>nNum=51210.&amp;lawCode=EDC</w:t>
        </w:r>
      </w:hyperlink>
      <w:r w:rsidR="00E73069">
        <w:t>)</w:t>
      </w:r>
      <w:r w:rsidRPr="007263CA">
        <w:t xml:space="preserve">; and Article 3. Courses of Study, Grades </w:t>
      </w:r>
      <w:r w:rsidR="00A87AB3">
        <w:t>Seven</w:t>
      </w:r>
      <w:r w:rsidRPr="007263CA">
        <w:t xml:space="preserve"> to </w:t>
      </w:r>
      <w:r w:rsidR="00A87AB3">
        <w:t>Twelve</w:t>
      </w:r>
      <w:r w:rsidRPr="007263CA">
        <w:t xml:space="preserve">, </w:t>
      </w:r>
      <w:r w:rsidR="00E366AB" w:rsidRPr="005A35FE">
        <w:t>Section 51220</w:t>
      </w:r>
      <w:r w:rsidR="00E366AB">
        <w:t xml:space="preserve"> (</w:t>
      </w:r>
      <w:hyperlink r:id="rId19" w:tooltip="Title 2 Elementary and Secondary Education Provisions, Chapter 1010,  Article 3. Courses of Study, Grades 7 to 12, Section 51220" w:history="1">
        <w:r w:rsidR="00E366AB" w:rsidRPr="005A35FE">
          <w:rPr>
            <w:rStyle w:val="Hyperlink"/>
            <w:u w:color="0000FF"/>
          </w:rPr>
          <w:t>https://leginfo.legislature.ca.gov/faces/codes_displaySection.xhtml?sectionNum=51220.&amp;lawCode=EDC</w:t>
        </w:r>
      </w:hyperlink>
      <w:r w:rsidR="00E366AB">
        <w:t>)</w:t>
      </w:r>
      <w:r w:rsidR="002340CB">
        <w:t>.</w:t>
      </w:r>
    </w:p>
    <w:p w14:paraId="189FCB86" w14:textId="08DF6BF0" w:rsidR="00490C2F" w:rsidRDefault="007263CA" w:rsidP="00324FC5">
      <w:pPr>
        <w:pStyle w:val="ListParagraph"/>
        <w:numPr>
          <w:ilvl w:val="0"/>
          <w:numId w:val="17"/>
        </w:numPr>
        <w:autoSpaceDE w:val="0"/>
        <w:autoSpaceDN w:val="0"/>
        <w:adjustRightInd w:val="0"/>
        <w:spacing w:after="240"/>
        <w:ind w:left="1440"/>
      </w:pPr>
      <w:r>
        <w:t>I</w:t>
      </w:r>
      <w:r w:rsidRPr="007263CA">
        <w:t xml:space="preserve">mplement the Environmental Principles and Concepts </w:t>
      </w:r>
      <w:r w:rsidR="00AA6980">
        <w:t xml:space="preserve">(EP&amp;Cs) </w:t>
      </w:r>
      <w:r w:rsidRPr="007263CA">
        <w:t xml:space="preserve">produced by </w:t>
      </w:r>
      <w:r w:rsidR="004E23BD" w:rsidRPr="005A35FE">
        <w:rPr>
          <w:i/>
          <w:iCs/>
        </w:rPr>
        <w:t>PRC</w:t>
      </w:r>
      <w:r w:rsidRPr="007263CA">
        <w:t xml:space="preserve"> </w:t>
      </w:r>
      <w:r w:rsidR="007E2649" w:rsidRPr="005A35FE">
        <w:t>Section 71301</w:t>
      </w:r>
      <w:r w:rsidR="007E2649">
        <w:t xml:space="preserve"> (</w:t>
      </w:r>
      <w:hyperlink r:id="rId20" w:tooltip="Public Resources Code Section 71301" w:history="1">
        <w:r w:rsidR="007E2649" w:rsidRPr="005A35FE">
          <w:rPr>
            <w:rStyle w:val="Hyperlink"/>
            <w:u w:color="0000FF"/>
          </w:rPr>
          <w:t>https://leginfo.legislature.ca.gov/faces/codes_displaySection.xhtml?sectionNum=71301.&amp;lawCode=PRC</w:t>
        </w:r>
      </w:hyperlink>
      <w:r w:rsidR="007E2649">
        <w:t>)</w:t>
      </w:r>
      <w:r>
        <w:t>.</w:t>
      </w:r>
    </w:p>
    <w:p w14:paraId="172ED923" w14:textId="4E5B8FC2" w:rsidR="00490C2F" w:rsidRDefault="00837FCB" w:rsidP="002D3E0E">
      <w:pPr>
        <w:pStyle w:val="Heading2"/>
      </w:pPr>
      <w:bookmarkStart w:id="6" w:name="_Toc153358238"/>
      <w:r>
        <w:t>Goals and Purpose of the Program</w:t>
      </w:r>
      <w:bookmarkEnd w:id="6"/>
    </w:p>
    <w:p w14:paraId="705B8011" w14:textId="2CDA7565" w:rsidR="00F17E1D" w:rsidRDefault="00DE00AD" w:rsidP="00F17E1D">
      <w:pPr>
        <w:spacing w:after="240"/>
      </w:pPr>
      <w:bookmarkStart w:id="7" w:name="_Hlk135744935"/>
      <w:r>
        <w:t xml:space="preserve">The </w:t>
      </w:r>
      <w:r w:rsidR="00904BD0">
        <w:t>CREEC Network</w:t>
      </w:r>
      <w:r w:rsidR="00F17E1D" w:rsidRPr="00F17E1D">
        <w:t xml:space="preserve"> Grant</w:t>
      </w:r>
      <w:r w:rsidR="001041B8">
        <w:t xml:space="preserve"> applicant</w:t>
      </w:r>
      <w:r w:rsidR="00F17E1D" w:rsidRPr="00F17E1D">
        <w:t>s</w:t>
      </w:r>
      <w:bookmarkEnd w:id="7"/>
      <w:r w:rsidR="00F17E1D" w:rsidRPr="00F17E1D">
        <w:t xml:space="preserve"> will </w:t>
      </w:r>
      <w:r w:rsidR="001041B8">
        <w:t xml:space="preserve">propose to </w:t>
      </w:r>
      <w:r w:rsidR="003F2EE8">
        <w:t xml:space="preserve">provide services </w:t>
      </w:r>
      <w:r w:rsidR="00E61807">
        <w:t>to</w:t>
      </w:r>
      <w:r w:rsidR="000855D2">
        <w:t xml:space="preserve"> a</w:t>
      </w:r>
      <w:r w:rsidR="00E61807">
        <w:t xml:space="preserve"> specific </w:t>
      </w:r>
      <w:r w:rsidR="00C82475">
        <w:t xml:space="preserve">CREEC Hub </w:t>
      </w:r>
      <w:r w:rsidR="00E61807">
        <w:t xml:space="preserve">in California. </w:t>
      </w:r>
      <w:r w:rsidR="00F17E1D">
        <w:t xml:space="preserve">For the purposes of this RFA, three </w:t>
      </w:r>
      <w:r w:rsidR="00E70A91">
        <w:t>CREEC Hubs</w:t>
      </w:r>
      <w:r w:rsidR="00F17E1D">
        <w:t xml:space="preserve"> </w:t>
      </w:r>
      <w:r w:rsidR="00AF5968">
        <w:t>are</w:t>
      </w:r>
      <w:r w:rsidR="00F17E1D">
        <w:t xml:space="preserve"> based on the </w:t>
      </w:r>
      <w:r w:rsidR="00BA06D7">
        <w:t xml:space="preserve">CREEC </w:t>
      </w:r>
      <w:r w:rsidR="00F17E1D">
        <w:t xml:space="preserve">Network Regions listed on the </w:t>
      </w:r>
      <w:r w:rsidR="00F17E1D" w:rsidRPr="00232D90">
        <w:t>CDE CREEC Network web</w:t>
      </w:r>
      <w:r w:rsidR="00F17E1D">
        <w:t xml:space="preserve"> </w:t>
      </w:r>
      <w:r w:rsidR="00F17E1D" w:rsidRPr="00232D90">
        <w:t>page</w:t>
      </w:r>
      <w:r w:rsidR="00F17E1D">
        <w:t xml:space="preserve"> at </w:t>
      </w:r>
      <w:hyperlink r:id="rId21" w:tooltip="CDE CREEC Network web page" w:history="1">
        <w:r w:rsidR="00F17E1D" w:rsidRPr="002127A7">
          <w:rPr>
            <w:rStyle w:val="Hyperlink"/>
          </w:rPr>
          <w:t>https://www.cde.ca.gov/pd/ca/sc/creecnetwork.asp</w:t>
        </w:r>
      </w:hyperlink>
      <w:r w:rsidR="00F17E1D">
        <w:t xml:space="preserve"> and will be the following:</w:t>
      </w:r>
    </w:p>
    <w:p w14:paraId="014D11C7" w14:textId="1623C4F1" w:rsidR="00F17E1D" w:rsidRPr="00594012" w:rsidRDefault="00EB1D7C" w:rsidP="00F17E1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cs="Arial"/>
        </w:rPr>
      </w:pPr>
      <w:r>
        <w:rPr>
          <w:rFonts w:cs="Arial"/>
        </w:rPr>
        <w:t xml:space="preserve">CREEC </w:t>
      </w:r>
      <w:r w:rsidR="00F17E1D" w:rsidRPr="00594012">
        <w:rPr>
          <w:rFonts w:cs="Arial"/>
        </w:rPr>
        <w:t xml:space="preserve">Northern </w:t>
      </w:r>
      <w:r>
        <w:rPr>
          <w:rFonts w:cs="Arial"/>
        </w:rPr>
        <w:t>Hub</w:t>
      </w:r>
      <w:r w:rsidR="00F17E1D" w:rsidRPr="00594012">
        <w:rPr>
          <w:rFonts w:cs="Arial"/>
        </w:rPr>
        <w:t xml:space="preserve"> includ</w:t>
      </w:r>
      <w:r>
        <w:rPr>
          <w:rFonts w:cs="Arial"/>
        </w:rPr>
        <w:t>es</w:t>
      </w:r>
      <w:r w:rsidR="00F17E1D" w:rsidRPr="00594012">
        <w:rPr>
          <w:rFonts w:cs="Arial"/>
        </w:rPr>
        <w:t xml:space="preserve"> the CREEC</w:t>
      </w:r>
      <w:r w:rsidR="00F17E1D">
        <w:rPr>
          <w:rFonts w:cs="Arial"/>
        </w:rPr>
        <w:t xml:space="preserve"> Network Region</w:t>
      </w:r>
      <w:r w:rsidR="004C7FF4">
        <w:rPr>
          <w:rFonts w:cs="Arial"/>
        </w:rPr>
        <w:t>s</w:t>
      </w:r>
      <w:r w:rsidR="00F17E1D">
        <w:rPr>
          <w:rFonts w:cs="Arial"/>
        </w:rPr>
        <w:t xml:space="preserve"> 1, 2, 3, and 4. T</w:t>
      </w:r>
      <w:r w:rsidR="00F17E1D" w:rsidRPr="00594012">
        <w:rPr>
          <w:rFonts w:cs="Arial"/>
        </w:rPr>
        <w:t xml:space="preserve">his includes the counties of </w:t>
      </w:r>
      <w:r w:rsidR="00F17E1D">
        <w:rPr>
          <w:rFonts w:cs="Arial"/>
        </w:rPr>
        <w:t>Alameda, Alpine, Butte, Colusa</w:t>
      </w:r>
      <w:r w:rsidR="00F17E1D" w:rsidRPr="00594012">
        <w:rPr>
          <w:rFonts w:cs="Arial"/>
        </w:rPr>
        <w:t>, Contra Costa, Del Norte, El Dorado, Glenn, Humboldt, Lake, Lassen, Marin, Mendocino, Modoc, Napa, Nevada, Placer, Plumas, Sacramento, San Francisco, San Mateo, Shasta, Sierra, Siskiyou, Solano, Sonoma, Sutter, Tehama, Trinity, Yolo, and Yuba</w:t>
      </w:r>
      <w:r w:rsidR="00F17E1D">
        <w:rPr>
          <w:rFonts w:cs="Arial"/>
        </w:rPr>
        <w:t>.</w:t>
      </w:r>
    </w:p>
    <w:p w14:paraId="04AFADAD" w14:textId="747CC4CA" w:rsidR="00F17E1D" w:rsidRPr="00594012" w:rsidRDefault="00EB1D7C" w:rsidP="00F17E1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cs="Arial"/>
        </w:rPr>
      </w:pPr>
      <w:r>
        <w:rPr>
          <w:rFonts w:cs="Arial"/>
        </w:rPr>
        <w:t xml:space="preserve">CREEC </w:t>
      </w:r>
      <w:r w:rsidR="00F17E1D" w:rsidRPr="00594012">
        <w:rPr>
          <w:rFonts w:cs="Arial"/>
        </w:rPr>
        <w:t xml:space="preserve">Central </w:t>
      </w:r>
      <w:r>
        <w:rPr>
          <w:rFonts w:cs="Arial"/>
        </w:rPr>
        <w:t>Hub</w:t>
      </w:r>
      <w:r w:rsidR="00F17E1D" w:rsidRPr="00594012">
        <w:rPr>
          <w:rFonts w:cs="Arial"/>
        </w:rPr>
        <w:t xml:space="preserve"> includ</w:t>
      </w:r>
      <w:r>
        <w:rPr>
          <w:rFonts w:cs="Arial"/>
        </w:rPr>
        <w:t>es</w:t>
      </w:r>
      <w:r w:rsidR="00F17E1D" w:rsidRPr="00594012">
        <w:rPr>
          <w:rFonts w:cs="Arial"/>
        </w:rPr>
        <w:t xml:space="preserve"> the CREEC Network Region</w:t>
      </w:r>
      <w:r w:rsidR="004C7FF4">
        <w:rPr>
          <w:rFonts w:cs="Arial"/>
        </w:rPr>
        <w:t>s</w:t>
      </w:r>
      <w:r w:rsidR="00F17E1D" w:rsidRPr="00594012">
        <w:rPr>
          <w:rFonts w:cs="Arial"/>
        </w:rPr>
        <w:t xml:space="preserve"> </w:t>
      </w:r>
      <w:r w:rsidR="00F17E1D">
        <w:rPr>
          <w:rFonts w:cs="Arial"/>
        </w:rPr>
        <w:t>5</w:t>
      </w:r>
      <w:r w:rsidR="00F17E1D" w:rsidRPr="00594012">
        <w:rPr>
          <w:rFonts w:cs="Arial"/>
        </w:rPr>
        <w:t xml:space="preserve">, </w:t>
      </w:r>
      <w:r w:rsidR="00F17E1D">
        <w:rPr>
          <w:rFonts w:cs="Arial"/>
        </w:rPr>
        <w:t>6, 7, and 8. T</w:t>
      </w:r>
      <w:r w:rsidR="00F17E1D" w:rsidRPr="00594012">
        <w:rPr>
          <w:rFonts w:cs="Arial"/>
        </w:rPr>
        <w:t>his includes the counties of Amador, Calaveras, Fresno, Kern, Kings, Tuolumne, San Benito, San Joaquin, San Luis Obispo, Santa Barbara, Santa Clara, Santa Cruz, Stanislaus, Madera, Mariposa, Merced</w:t>
      </w:r>
      <w:r w:rsidR="00F17E1D">
        <w:rPr>
          <w:rFonts w:cs="Arial"/>
        </w:rPr>
        <w:t>, Monterey, Tulare, and Ventura.</w:t>
      </w:r>
    </w:p>
    <w:p w14:paraId="62A68A08" w14:textId="71965F82" w:rsidR="00F17E1D" w:rsidRPr="00594012" w:rsidRDefault="00EB1D7C" w:rsidP="00F17E1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cs="Arial"/>
        </w:rPr>
      </w:pPr>
      <w:r>
        <w:rPr>
          <w:rFonts w:cs="Arial"/>
        </w:rPr>
        <w:t xml:space="preserve">CREEC </w:t>
      </w:r>
      <w:r w:rsidR="00F17E1D" w:rsidRPr="00594012">
        <w:rPr>
          <w:rFonts w:cs="Arial"/>
        </w:rPr>
        <w:t xml:space="preserve">Southern </w:t>
      </w:r>
      <w:r>
        <w:rPr>
          <w:rFonts w:cs="Arial"/>
        </w:rPr>
        <w:t xml:space="preserve">Hub </w:t>
      </w:r>
      <w:r w:rsidR="00F17E1D" w:rsidRPr="00594012">
        <w:rPr>
          <w:rFonts w:cs="Arial"/>
        </w:rPr>
        <w:t>includ</w:t>
      </w:r>
      <w:r>
        <w:rPr>
          <w:rFonts w:cs="Arial"/>
        </w:rPr>
        <w:t>es</w:t>
      </w:r>
      <w:r w:rsidR="00F17E1D" w:rsidRPr="00594012">
        <w:rPr>
          <w:rFonts w:cs="Arial"/>
        </w:rPr>
        <w:t xml:space="preserve"> the CREEC Network Region</w:t>
      </w:r>
      <w:r w:rsidR="004C7FF4">
        <w:rPr>
          <w:rFonts w:cs="Arial"/>
        </w:rPr>
        <w:t>s</w:t>
      </w:r>
      <w:r w:rsidR="00F17E1D" w:rsidRPr="00594012">
        <w:rPr>
          <w:rFonts w:cs="Arial"/>
        </w:rPr>
        <w:t xml:space="preserve"> 9, 10, and 11</w:t>
      </w:r>
      <w:r w:rsidR="00F17E1D">
        <w:rPr>
          <w:rFonts w:cs="Arial"/>
        </w:rPr>
        <w:t>. T</w:t>
      </w:r>
      <w:r w:rsidR="00F17E1D" w:rsidRPr="00594012">
        <w:rPr>
          <w:rFonts w:cs="Arial"/>
        </w:rPr>
        <w:t>his includes the counties of Imperial, Inyo, Los Angeles, Mono, Orange, Riverside, San Bernardino, and San Diego</w:t>
      </w:r>
      <w:r w:rsidR="00F17E1D">
        <w:rPr>
          <w:rFonts w:cs="Arial"/>
        </w:rPr>
        <w:t>.</w:t>
      </w:r>
    </w:p>
    <w:p w14:paraId="18C6469D" w14:textId="02DF09D4" w:rsidR="001D1066" w:rsidRDefault="00FB2EEF" w:rsidP="00045551">
      <w:pPr>
        <w:spacing w:after="240"/>
      </w:pPr>
      <w:r>
        <w:t>Applications</w:t>
      </w:r>
      <w:r w:rsidR="007B5625">
        <w:t xml:space="preserve"> must propose to provide services to </w:t>
      </w:r>
      <w:r w:rsidR="008C0203">
        <w:t xml:space="preserve">target audiences in a </w:t>
      </w:r>
      <w:r w:rsidR="007B5625">
        <w:t>specific CREEC Hub</w:t>
      </w:r>
      <w:r w:rsidR="008C0203">
        <w:t xml:space="preserve">. </w:t>
      </w:r>
      <w:r w:rsidR="009426D4">
        <w:t>T</w:t>
      </w:r>
      <w:r w:rsidR="008C0203">
        <w:t xml:space="preserve">arget audiences </w:t>
      </w:r>
      <w:r w:rsidR="009426D4">
        <w:t xml:space="preserve">will be </w:t>
      </w:r>
      <w:r w:rsidR="008C0203">
        <w:t xml:space="preserve">made up of </w:t>
      </w:r>
      <w:r w:rsidR="3856E23F">
        <w:t>formal ed</w:t>
      </w:r>
      <w:r w:rsidR="008C0203">
        <w:t xml:space="preserve">ucators and </w:t>
      </w:r>
      <w:r w:rsidR="004C7FF4">
        <w:t>c</w:t>
      </w:r>
      <w:r w:rsidR="008C0203">
        <w:t>ommunity-based partner educators (CBP educators). Target audiences will include at least 50 percent</w:t>
      </w:r>
      <w:r w:rsidR="00C42A7A">
        <w:t xml:space="preserve"> </w:t>
      </w:r>
      <w:r w:rsidR="008C0203">
        <w:t>formal educators. For the purposes of this grant initiative, a formal educator is a teacher, paraprofessional, teacher on special assignment, principal, or other s</w:t>
      </w:r>
      <w:r w:rsidR="00047212">
        <w:t>taff</w:t>
      </w:r>
      <w:r w:rsidR="008C0203">
        <w:t xml:space="preserve"> employed by a local educational agency (LEA) as defined by California </w:t>
      </w:r>
      <w:r w:rsidR="00E91D75" w:rsidRPr="0D17BC9A">
        <w:rPr>
          <w:i/>
          <w:iCs/>
        </w:rPr>
        <w:t>EC</w:t>
      </w:r>
      <w:r w:rsidR="008C0203">
        <w:t xml:space="preserve"> Section 60603 or Institute of Higher Education</w:t>
      </w:r>
      <w:r w:rsidR="00792351">
        <w:t xml:space="preserve"> (IHE)</w:t>
      </w:r>
      <w:r w:rsidR="008C0203">
        <w:t xml:space="preserve">, and a CBP educator is an educator employed by </w:t>
      </w:r>
      <w:r w:rsidR="00262353">
        <w:t xml:space="preserve">other entities </w:t>
      </w:r>
      <w:r w:rsidR="000140D8">
        <w:t xml:space="preserve">such as a </w:t>
      </w:r>
      <w:r w:rsidR="008C0203">
        <w:t>nonprofit organization, local municipality, state agency</w:t>
      </w:r>
      <w:r w:rsidR="00F81ECE">
        <w:t>, or federal education program</w:t>
      </w:r>
      <w:r w:rsidR="008C0203">
        <w:t>.</w:t>
      </w:r>
    </w:p>
    <w:p w14:paraId="3955127B" w14:textId="13DE05CD" w:rsidR="008E3526" w:rsidRDefault="008E3526" w:rsidP="00045551">
      <w:pPr>
        <w:spacing w:after="240"/>
      </w:pPr>
      <w:r w:rsidRPr="00332C04">
        <w:t xml:space="preserve">Planned activities will assist with building capacity of the target audience at the CREEC Region level </w:t>
      </w:r>
      <w:r w:rsidR="00332C04" w:rsidRPr="00332C04">
        <w:t>by</w:t>
      </w:r>
      <w:r w:rsidRPr="00332C04">
        <w:t xml:space="preserve"> strengthening knowledge of content, pedagogical and instructional leadership skills</w:t>
      </w:r>
      <w:r w:rsidR="00332C04" w:rsidRPr="00332C04">
        <w:t>.</w:t>
      </w:r>
    </w:p>
    <w:p w14:paraId="5D0D6DBD" w14:textId="3627EFD0" w:rsidR="00837FCB" w:rsidRDefault="0033231A" w:rsidP="00045551">
      <w:pPr>
        <w:spacing w:after="240"/>
      </w:pPr>
      <w:r>
        <w:lastRenderedPageBreak/>
        <w:t xml:space="preserve">The </w:t>
      </w:r>
      <w:r w:rsidR="00213D4C">
        <w:t>application</w:t>
      </w:r>
      <w:r w:rsidR="00C42A7A" w:rsidRPr="00C42A7A">
        <w:t xml:space="preserve"> must propose to </w:t>
      </w:r>
      <w:r w:rsidR="00D17DF1">
        <w:t xml:space="preserve">have COE staff </w:t>
      </w:r>
      <w:r w:rsidR="00B05050">
        <w:t>provide services to target audience</w:t>
      </w:r>
      <w:r w:rsidR="00D76F01">
        <w:t>s</w:t>
      </w:r>
      <w:r w:rsidR="00B05050">
        <w:t xml:space="preserve"> throughout a CREEC Hub and </w:t>
      </w:r>
      <w:r w:rsidR="001508A4">
        <w:t>accomplish the following tasks</w:t>
      </w:r>
      <w:r w:rsidR="00400DD2">
        <w:t>:</w:t>
      </w:r>
    </w:p>
    <w:p w14:paraId="2B1E8C43" w14:textId="551CC594" w:rsidR="00314AD0" w:rsidRPr="00314AD0" w:rsidRDefault="00916F78" w:rsidP="005A35FE">
      <w:pPr>
        <w:pStyle w:val="ListParagraph"/>
        <w:numPr>
          <w:ilvl w:val="0"/>
          <w:numId w:val="16"/>
        </w:numPr>
        <w:spacing w:after="240"/>
      </w:pPr>
      <w:r>
        <w:t>W</w:t>
      </w:r>
      <w:r w:rsidR="0017387C">
        <w:t>ork together</w:t>
      </w:r>
      <w:r w:rsidR="00314AD0">
        <w:t xml:space="preserve"> </w:t>
      </w:r>
      <w:r w:rsidR="0017387C">
        <w:t xml:space="preserve">as a grant team </w:t>
      </w:r>
      <w:r w:rsidR="00314AD0">
        <w:t>to</w:t>
      </w:r>
      <w:r w:rsidR="00314AD0" w:rsidRPr="00314AD0">
        <w:t xml:space="preserve"> maintain a list of </w:t>
      </w:r>
      <w:r w:rsidR="00A57411">
        <w:t xml:space="preserve">educators </w:t>
      </w:r>
      <w:r w:rsidR="00314AD0" w:rsidRPr="00314AD0">
        <w:t xml:space="preserve">by </w:t>
      </w:r>
      <w:r w:rsidR="0078525C">
        <w:t>c</w:t>
      </w:r>
      <w:r w:rsidR="00314AD0" w:rsidRPr="00314AD0">
        <w:t xml:space="preserve">ounty, CREEC Region and CREEC Hub for the purposes of inviting appropriate participants to </w:t>
      </w:r>
      <w:r w:rsidR="00BB05E4">
        <w:t xml:space="preserve">the </w:t>
      </w:r>
      <w:r w:rsidR="00314AD0" w:rsidRPr="00314AD0">
        <w:t>CREEC Network activities</w:t>
      </w:r>
      <w:r w:rsidR="004505A8">
        <w:t xml:space="preserve"> and</w:t>
      </w:r>
      <w:r w:rsidR="004505A8" w:rsidRPr="004505A8">
        <w:t xml:space="preserve"> </w:t>
      </w:r>
      <w:r w:rsidR="004505A8">
        <w:t xml:space="preserve">identifying </w:t>
      </w:r>
      <w:r w:rsidR="004505A8" w:rsidRPr="004505A8">
        <w:t>county and regional leaders</w:t>
      </w:r>
      <w:r w:rsidR="0017387C">
        <w:t xml:space="preserve">. </w:t>
      </w:r>
      <w:r w:rsidR="00F07AFF">
        <w:t xml:space="preserve">This list will be shared with the CDE but </w:t>
      </w:r>
      <w:r w:rsidR="009A1CCA">
        <w:t>will not be shared with partners.</w:t>
      </w:r>
    </w:p>
    <w:p w14:paraId="6E45289F" w14:textId="5FD2E100" w:rsidR="000132A8" w:rsidRDefault="00094FFB" w:rsidP="00C402E4">
      <w:pPr>
        <w:pStyle w:val="ListParagraph"/>
        <w:numPr>
          <w:ilvl w:val="0"/>
          <w:numId w:val="16"/>
        </w:numPr>
        <w:spacing w:after="240"/>
      </w:pPr>
      <w:r>
        <w:t>H</w:t>
      </w:r>
      <w:r w:rsidR="000132A8">
        <w:t xml:space="preserve">ost </w:t>
      </w:r>
      <w:r w:rsidR="004B3A07">
        <w:t xml:space="preserve">and facilitate </w:t>
      </w:r>
      <w:r w:rsidR="000132A8">
        <w:t>a</w:t>
      </w:r>
      <w:r w:rsidR="00814FCB">
        <w:t xml:space="preserve">t least </w:t>
      </w:r>
      <w:r w:rsidR="00B55ED8">
        <w:t>two</w:t>
      </w:r>
      <w:r w:rsidR="000132A8">
        <w:t xml:space="preserve"> annual </w:t>
      </w:r>
      <w:r w:rsidR="00641001">
        <w:t xml:space="preserve">CREEC Hub </w:t>
      </w:r>
      <w:r w:rsidR="000132A8">
        <w:t>meeting</w:t>
      </w:r>
      <w:r w:rsidR="00B55ED8">
        <w:t>s</w:t>
      </w:r>
      <w:r w:rsidR="004B3A07">
        <w:t xml:space="preserve">. These meetings will </w:t>
      </w:r>
      <w:r w:rsidR="00B55ED8">
        <w:t>build capacity</w:t>
      </w:r>
      <w:r w:rsidR="00E776EC">
        <w:t xml:space="preserve"> of educators</w:t>
      </w:r>
      <w:r w:rsidR="00B55ED8">
        <w:t xml:space="preserve"> in the CREEC Hub and </w:t>
      </w:r>
      <w:r w:rsidR="00FA6129">
        <w:t>include professional learning</w:t>
      </w:r>
      <w:r w:rsidR="00D17FE7">
        <w:t xml:space="preserve"> activities</w:t>
      </w:r>
      <w:r w:rsidR="00B05050">
        <w:t xml:space="preserve">, sharing of lesson resources, networking, and announcements about professional learning opportunities or events hosted by other environmental literacy focused programs, </w:t>
      </w:r>
      <w:r w:rsidR="00F123F0">
        <w:t>initiatives,</w:t>
      </w:r>
      <w:r w:rsidR="00B05050">
        <w:t xml:space="preserve"> or networks</w:t>
      </w:r>
      <w:r w:rsidR="00EE4E64">
        <w:t>.</w:t>
      </w:r>
    </w:p>
    <w:p w14:paraId="32A76C44" w14:textId="19A8AB4A" w:rsidR="00B05050" w:rsidRDefault="00094FFB" w:rsidP="00C402E4">
      <w:pPr>
        <w:pStyle w:val="ListParagraph"/>
        <w:numPr>
          <w:ilvl w:val="0"/>
          <w:numId w:val="16"/>
        </w:numPr>
        <w:spacing w:after="240"/>
      </w:pPr>
      <w:r>
        <w:t>H</w:t>
      </w:r>
      <w:r w:rsidR="00C500B6" w:rsidRPr="00C500B6">
        <w:t>ost</w:t>
      </w:r>
      <w:r w:rsidR="00B05050">
        <w:t xml:space="preserve"> </w:t>
      </w:r>
      <w:r w:rsidR="00F03A20">
        <w:t xml:space="preserve">and facilitate </w:t>
      </w:r>
      <w:r w:rsidR="00B05050">
        <w:t>a</w:t>
      </w:r>
      <w:r w:rsidR="00814FCB">
        <w:t>t least one</w:t>
      </w:r>
      <w:r w:rsidR="00B05050">
        <w:t xml:space="preserve"> annual</w:t>
      </w:r>
      <w:r w:rsidR="00CC4601">
        <w:t xml:space="preserve"> meeting</w:t>
      </w:r>
      <w:r w:rsidR="00B05050">
        <w:t xml:space="preserve"> </w:t>
      </w:r>
      <w:r w:rsidR="00CC4601">
        <w:t xml:space="preserve">with each </w:t>
      </w:r>
      <w:r w:rsidR="00641001">
        <w:t>CREEC Region</w:t>
      </w:r>
      <w:r w:rsidR="00CC4601">
        <w:t xml:space="preserve"> within the Hub.</w:t>
      </w:r>
      <w:r w:rsidR="00B05050">
        <w:t xml:space="preserve"> </w:t>
      </w:r>
      <w:r w:rsidR="00CC4601">
        <w:t>These meeting</w:t>
      </w:r>
      <w:r w:rsidR="0078525C">
        <w:t>s</w:t>
      </w:r>
      <w:r w:rsidR="00CC4601">
        <w:t xml:space="preserve"> will </w:t>
      </w:r>
      <w:r w:rsidR="00B55ED8">
        <w:t>build capacity</w:t>
      </w:r>
      <w:r w:rsidR="00937B29">
        <w:t xml:space="preserve"> of educators</w:t>
      </w:r>
      <w:r w:rsidR="00B55ED8">
        <w:t xml:space="preserve"> in </w:t>
      </w:r>
      <w:r w:rsidR="00937B29">
        <w:t>each</w:t>
      </w:r>
      <w:r w:rsidR="00B55ED8">
        <w:t xml:space="preserve"> CREEC Region</w:t>
      </w:r>
      <w:r w:rsidR="00B05050">
        <w:t xml:space="preserve"> </w:t>
      </w:r>
      <w:r w:rsidR="00B61D21">
        <w:t xml:space="preserve">and </w:t>
      </w:r>
      <w:r w:rsidR="00B05050">
        <w:t>include professional learning</w:t>
      </w:r>
      <w:r w:rsidR="00D17FE7">
        <w:t xml:space="preserve"> activities</w:t>
      </w:r>
      <w:r w:rsidR="00B05050">
        <w:t xml:space="preserve">, sharing of lesson resources, networking, and announcements about professional learning opportunities or events hosted by other environmental literacy focused programs, </w:t>
      </w:r>
      <w:r w:rsidR="00B55ED8">
        <w:t>initiatives,</w:t>
      </w:r>
      <w:r w:rsidR="00B05050">
        <w:t xml:space="preserve"> or networks</w:t>
      </w:r>
      <w:r w:rsidR="00937B29">
        <w:t xml:space="preserve">. </w:t>
      </w:r>
    </w:p>
    <w:p w14:paraId="01D716E1" w14:textId="1D0AF7A1" w:rsidR="00104D3F" w:rsidRDefault="00094FFB" w:rsidP="00C402E4">
      <w:pPr>
        <w:pStyle w:val="ListParagraph"/>
        <w:numPr>
          <w:ilvl w:val="0"/>
          <w:numId w:val="16"/>
        </w:numPr>
        <w:spacing w:after="240"/>
      </w:pPr>
      <w:r>
        <w:t>W</w:t>
      </w:r>
      <w:r w:rsidR="00FD6FF6" w:rsidRPr="00FD6FF6">
        <w:t xml:space="preserve">ork </w:t>
      </w:r>
      <w:r w:rsidR="00B05050">
        <w:t xml:space="preserve">with the CDE to </w:t>
      </w:r>
      <w:r w:rsidR="00F123F0">
        <w:t xml:space="preserve">collaborate with other grantees </w:t>
      </w:r>
      <w:r w:rsidR="00814FCB">
        <w:t xml:space="preserve">to host </w:t>
      </w:r>
      <w:r w:rsidR="00F03A20">
        <w:t xml:space="preserve">and facilitate </w:t>
      </w:r>
      <w:r w:rsidR="00814FCB">
        <w:t>a</w:t>
      </w:r>
      <w:r w:rsidR="00C42D57">
        <w:t>n annual</w:t>
      </w:r>
      <w:r w:rsidR="00814FCB">
        <w:t xml:space="preserve"> CREEC Network </w:t>
      </w:r>
      <w:r w:rsidR="007A3087">
        <w:t>S</w:t>
      </w:r>
      <w:r w:rsidR="00814FCB">
        <w:t xml:space="preserve">tatewide </w:t>
      </w:r>
      <w:r w:rsidR="007A3087">
        <w:t>M</w:t>
      </w:r>
      <w:r w:rsidR="00814FCB">
        <w:t>eeting</w:t>
      </w:r>
      <w:r w:rsidR="00C42D57">
        <w:t>.</w:t>
      </w:r>
    </w:p>
    <w:p w14:paraId="0A9296E5" w14:textId="60BA7918" w:rsidR="00B94584" w:rsidRDefault="00B94584" w:rsidP="00C402E4">
      <w:pPr>
        <w:pStyle w:val="ListParagraph"/>
        <w:numPr>
          <w:ilvl w:val="0"/>
          <w:numId w:val="16"/>
        </w:numPr>
        <w:spacing w:after="240"/>
      </w:pPr>
      <w:r>
        <w:t>E</w:t>
      </w:r>
      <w:r w:rsidRPr="00B94584">
        <w:t>nsure formal educator</w:t>
      </w:r>
      <w:r w:rsidR="004505A8">
        <w:t>s</w:t>
      </w:r>
      <w:r w:rsidRPr="00B94584">
        <w:t xml:space="preserve"> employed by a formal education agency in the region will participate in the CDE CREEC Network Program CREEC Contact</w:t>
      </w:r>
      <w:r w:rsidR="004505A8">
        <w:t>s</w:t>
      </w:r>
      <w:r w:rsidRPr="00B94584">
        <w:t xml:space="preserve"> to ensure there is at leas</w:t>
      </w:r>
      <w:r>
        <w:t xml:space="preserve">t </w:t>
      </w:r>
      <w:r w:rsidRPr="00B94584">
        <w:t>one CREEC Contact listed on each CREEC Region web</w:t>
      </w:r>
      <w:r w:rsidR="001B40B1">
        <w:t xml:space="preserve"> </w:t>
      </w:r>
      <w:r w:rsidRPr="00B94584">
        <w:t>page</w:t>
      </w:r>
      <w:r>
        <w:t>.</w:t>
      </w:r>
      <w:r w:rsidR="004505A8" w:rsidRPr="004505A8">
        <w:t xml:space="preserve"> </w:t>
      </w:r>
      <w:r w:rsidR="004505A8">
        <w:t>T</w:t>
      </w:r>
      <w:r w:rsidR="004505A8" w:rsidRPr="004505A8">
        <w:t xml:space="preserve">he Project Coordinator will </w:t>
      </w:r>
      <w:r w:rsidR="004505A8">
        <w:t>be listed as a the CREEC Contact on a CREEC Region web page if no one else is identified.</w:t>
      </w:r>
    </w:p>
    <w:p w14:paraId="709E6D34" w14:textId="09D0C32E" w:rsidR="00B05828" w:rsidRPr="00D4594C" w:rsidRDefault="00B05828" w:rsidP="00C402E4">
      <w:pPr>
        <w:pStyle w:val="ListParagraph"/>
        <w:numPr>
          <w:ilvl w:val="0"/>
          <w:numId w:val="16"/>
        </w:numPr>
        <w:spacing w:after="240"/>
      </w:pPr>
      <w:r>
        <w:t>S</w:t>
      </w:r>
      <w:r w:rsidRPr="00094FFB">
        <w:t>ubmit edits and enter new posts into the CREEC Network website portal for each CREEC Region web</w:t>
      </w:r>
      <w:r w:rsidR="001B40B1">
        <w:t xml:space="preserve"> </w:t>
      </w:r>
      <w:r w:rsidRPr="00094FFB">
        <w:t>page that is in their CREEC Hub to ensure each CREEC Region web</w:t>
      </w:r>
      <w:r w:rsidR="001B40B1">
        <w:t xml:space="preserve"> </w:t>
      </w:r>
      <w:r w:rsidRPr="00094FFB">
        <w:t xml:space="preserve">page </w:t>
      </w:r>
      <w:r w:rsidR="001B40B1">
        <w:t xml:space="preserve">is </w:t>
      </w:r>
      <w:r w:rsidRPr="00094FFB">
        <w:t xml:space="preserve">maintained with current regional information. Each </w:t>
      </w:r>
      <w:r w:rsidRPr="00D4594C">
        <w:t>CREEC Region web</w:t>
      </w:r>
      <w:r w:rsidR="001B40B1">
        <w:t xml:space="preserve"> </w:t>
      </w:r>
      <w:r w:rsidRPr="00D4594C">
        <w:t>page is available to the publi</w:t>
      </w:r>
      <w:r w:rsidR="001B40B1">
        <w:rPr>
          <w:rStyle w:val="Hyperlink"/>
          <w:color w:val="auto"/>
          <w:u w:val="none"/>
        </w:rPr>
        <w:t xml:space="preserve">c at </w:t>
      </w:r>
      <w:hyperlink r:id="rId22" w:tooltip="CREEC website" w:history="1">
        <w:r w:rsidR="001B40B1" w:rsidRPr="005A35FE">
          <w:rPr>
            <w:rStyle w:val="Hyperlink"/>
            <w:u w:color="0000FF"/>
          </w:rPr>
          <w:t>www.creec.org</w:t>
        </w:r>
      </w:hyperlink>
      <w:r w:rsidR="001B40B1">
        <w:rPr>
          <w:rStyle w:val="Hyperlink"/>
          <w:color w:val="auto"/>
          <w:u w:val="none"/>
        </w:rPr>
        <w:t xml:space="preserve">. </w:t>
      </w:r>
    </w:p>
    <w:p w14:paraId="51647621" w14:textId="28DC7F99" w:rsidR="00B55ED8" w:rsidRDefault="00E60A48" w:rsidP="00C402E4">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Pr>
          <w:rFonts w:cs="Arial"/>
        </w:rPr>
        <w:t xml:space="preserve">The </w:t>
      </w:r>
      <w:r w:rsidR="000D7A3D">
        <w:rPr>
          <w:rFonts w:cs="Arial"/>
        </w:rPr>
        <w:t>Lead COE</w:t>
      </w:r>
      <w:r>
        <w:rPr>
          <w:rFonts w:cs="Arial"/>
        </w:rPr>
        <w:t xml:space="preserve"> will ensure a</w:t>
      </w:r>
      <w:r w:rsidR="00FE13BA">
        <w:rPr>
          <w:rFonts w:cs="Arial"/>
        </w:rPr>
        <w:t>ll activities will</w:t>
      </w:r>
      <w:r w:rsidR="00BC19B0">
        <w:rPr>
          <w:rFonts w:cs="Arial"/>
        </w:rPr>
        <w:t xml:space="preserve"> </w:t>
      </w:r>
      <w:r w:rsidR="00CC4601">
        <w:rPr>
          <w:rFonts w:cs="Arial"/>
        </w:rPr>
        <w:t>c</w:t>
      </w:r>
      <w:r w:rsidR="00B55ED8" w:rsidRPr="00EF398E">
        <w:rPr>
          <w:rFonts w:cs="Arial"/>
        </w:rPr>
        <w:t xml:space="preserve">onsider the </w:t>
      </w:r>
      <w:r w:rsidR="00B55ED8">
        <w:rPr>
          <w:rFonts w:cs="Arial"/>
        </w:rPr>
        <w:t xml:space="preserve">needs and </w:t>
      </w:r>
      <w:r w:rsidR="00B55ED8" w:rsidRPr="00EF398E">
        <w:rPr>
          <w:rFonts w:cs="Arial"/>
        </w:rPr>
        <w:t xml:space="preserve">unique aspects of </w:t>
      </w:r>
      <w:r w:rsidR="00B55ED8">
        <w:rPr>
          <w:rFonts w:cs="Arial"/>
        </w:rPr>
        <w:t>each</w:t>
      </w:r>
      <w:r w:rsidR="00B55ED8" w:rsidRPr="00EF398E">
        <w:rPr>
          <w:rFonts w:cs="Arial"/>
        </w:rPr>
        <w:t xml:space="preserve"> </w:t>
      </w:r>
      <w:r w:rsidR="00B87F5E">
        <w:rPr>
          <w:rFonts w:cs="Arial"/>
        </w:rPr>
        <w:t>c</w:t>
      </w:r>
      <w:r w:rsidR="00B55ED8">
        <w:rPr>
          <w:rFonts w:cs="Arial"/>
        </w:rPr>
        <w:t>ounty in each CREEC R</w:t>
      </w:r>
      <w:r w:rsidR="00B55ED8" w:rsidRPr="00EF398E">
        <w:rPr>
          <w:rFonts w:cs="Arial"/>
        </w:rPr>
        <w:t>egion of California</w:t>
      </w:r>
      <w:r w:rsidR="00B55ED8">
        <w:rPr>
          <w:rFonts w:cs="Arial"/>
        </w:rPr>
        <w:t xml:space="preserve"> when </w:t>
      </w:r>
      <w:r w:rsidR="00DA0EC0">
        <w:rPr>
          <w:rFonts w:cs="Arial"/>
        </w:rPr>
        <w:t xml:space="preserve">the activities are </w:t>
      </w:r>
      <w:r w:rsidR="00B55ED8">
        <w:rPr>
          <w:rFonts w:cs="Arial"/>
        </w:rPr>
        <w:t>develop</w:t>
      </w:r>
      <w:r w:rsidR="00DA0EC0">
        <w:rPr>
          <w:rFonts w:cs="Arial"/>
        </w:rPr>
        <w:t>ed</w:t>
      </w:r>
      <w:r w:rsidR="00B55ED8">
        <w:rPr>
          <w:rFonts w:cs="Arial"/>
        </w:rPr>
        <w:t>, plann</w:t>
      </w:r>
      <w:r w:rsidR="00DA0EC0">
        <w:rPr>
          <w:rFonts w:cs="Arial"/>
        </w:rPr>
        <w:t>ed</w:t>
      </w:r>
      <w:r w:rsidR="00B55ED8">
        <w:rPr>
          <w:rFonts w:cs="Arial"/>
        </w:rPr>
        <w:t>, and implement</w:t>
      </w:r>
      <w:r w:rsidR="00DA0EC0">
        <w:rPr>
          <w:rFonts w:cs="Arial"/>
        </w:rPr>
        <w:t>ed</w:t>
      </w:r>
      <w:r w:rsidR="00B87F5E">
        <w:rPr>
          <w:rFonts w:cs="Arial"/>
        </w:rPr>
        <w:t>.</w:t>
      </w:r>
    </w:p>
    <w:p w14:paraId="044EE3FA" w14:textId="103183F2" w:rsidR="000D7A3D" w:rsidRDefault="00A83B72" w:rsidP="005A35FE">
      <w:pPr>
        <w:spacing w:after="240"/>
      </w:pPr>
      <w:r>
        <w:t>Professional learning activities should be p</w:t>
      </w:r>
      <w:r w:rsidR="002F45CC">
        <w:t xml:space="preserve">roposed to happen in conjunction with other required </w:t>
      </w:r>
      <w:r w:rsidR="00737ABA">
        <w:t>meetings</w:t>
      </w:r>
      <w:r w:rsidR="002F45CC">
        <w:t xml:space="preserve">. </w:t>
      </w:r>
      <w:r w:rsidR="00A25375">
        <w:t xml:space="preserve">Additional professional learning activities can </w:t>
      </w:r>
      <w:r w:rsidR="00737ABA">
        <w:t xml:space="preserve">be proposed to </w:t>
      </w:r>
      <w:r w:rsidR="00A25375">
        <w:t>occur outside</w:t>
      </w:r>
      <w:r w:rsidR="00737ABA">
        <w:t xml:space="preserve"> of the required meetings. </w:t>
      </w:r>
      <w:r w:rsidR="00F7653F" w:rsidRPr="00F7653F">
        <w:t xml:space="preserve">All professional learning activities will help educators implement current </w:t>
      </w:r>
      <w:r w:rsidR="00F7653F" w:rsidRPr="000A0DE0">
        <w:t>California State Board of Education (SBE)-adopted content standards and frameworks (state standards and frameworks), and the EP&amp;Cs</w:t>
      </w:r>
      <w:r w:rsidR="00F7653F">
        <w:t xml:space="preserve">. </w:t>
      </w:r>
      <w:r w:rsidR="000D7A3D" w:rsidRPr="000D7A3D">
        <w:t>The application m</w:t>
      </w:r>
      <w:r w:rsidR="00F134B2">
        <w:t>ust</w:t>
      </w:r>
      <w:r w:rsidR="000D7A3D" w:rsidRPr="000D7A3D">
        <w:t xml:space="preserve"> propose to provide the following services throughout a CREEC Hub and </w:t>
      </w:r>
      <w:r w:rsidR="006A4A0C">
        <w:t xml:space="preserve">non-COE </w:t>
      </w:r>
      <w:r w:rsidR="00F134B2">
        <w:t xml:space="preserve">partners may be included </w:t>
      </w:r>
      <w:r w:rsidR="0027070A">
        <w:t xml:space="preserve">to help </w:t>
      </w:r>
      <w:r w:rsidR="000D7A3D" w:rsidRPr="000D7A3D">
        <w:t>accomplish the following tasks</w:t>
      </w:r>
      <w:r w:rsidR="003E2B04">
        <w:t>:</w:t>
      </w:r>
    </w:p>
    <w:p w14:paraId="4D3851A8" w14:textId="239717C3" w:rsidR="00FA251A" w:rsidRPr="00C42A7A" w:rsidRDefault="00744701" w:rsidP="07BAF45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lastRenderedPageBreak/>
        <w:t>Provide opportunities for</w:t>
      </w:r>
      <w:r w:rsidR="00FA251A" w:rsidRPr="07BAF45E">
        <w:rPr>
          <w:rFonts w:eastAsia="Arial" w:cs="Arial"/>
        </w:rPr>
        <w:t xml:space="preserve"> </w:t>
      </w:r>
      <w:r w:rsidR="004300FA" w:rsidRPr="07BAF45E">
        <w:rPr>
          <w:rFonts w:eastAsia="Arial" w:cs="Arial"/>
        </w:rPr>
        <w:t>the target audience</w:t>
      </w:r>
      <w:r w:rsidR="00FA251A" w:rsidRPr="07BAF45E">
        <w:rPr>
          <w:rFonts w:eastAsia="Arial" w:cs="Arial"/>
        </w:rPr>
        <w:t xml:space="preserve"> to learn about </w:t>
      </w:r>
      <w:r w:rsidR="001D563A" w:rsidRPr="07BAF45E">
        <w:rPr>
          <w:rFonts w:eastAsia="Arial" w:cs="Arial"/>
        </w:rPr>
        <w:t>a</w:t>
      </w:r>
      <w:r w:rsidR="00FA251A" w:rsidRPr="07BAF45E">
        <w:rPr>
          <w:rFonts w:eastAsia="Arial" w:cs="Arial"/>
        </w:rPr>
        <w:t xml:space="preserve"> variety of lesson materials available that are aligned with current state standards and frameworks</w:t>
      </w:r>
      <w:r w:rsidR="003E1CD9" w:rsidRPr="07BAF45E">
        <w:rPr>
          <w:rFonts w:eastAsia="Arial" w:cs="Arial"/>
        </w:rPr>
        <w:t xml:space="preserve">, and </w:t>
      </w:r>
      <w:r w:rsidR="00FA251A" w:rsidRPr="07BAF45E">
        <w:rPr>
          <w:rFonts w:eastAsia="Arial" w:cs="Arial"/>
        </w:rPr>
        <w:t xml:space="preserve">not promote one supplementary curriculum material over </w:t>
      </w:r>
      <w:r w:rsidR="0010347A" w:rsidRPr="07BAF45E">
        <w:rPr>
          <w:rFonts w:eastAsia="Arial" w:cs="Arial"/>
        </w:rPr>
        <w:t>others</w:t>
      </w:r>
      <w:r w:rsidR="003560BE" w:rsidRPr="07BAF45E">
        <w:rPr>
          <w:rFonts w:eastAsia="Arial" w:cs="Arial"/>
        </w:rPr>
        <w:t>.</w:t>
      </w:r>
    </w:p>
    <w:p w14:paraId="600BDE50" w14:textId="50E5C929" w:rsidR="00F21654" w:rsidRPr="00C42A7A" w:rsidRDefault="00F21654" w:rsidP="07BAF45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Assist the target audience with learning about the variety of lesson resources and tools available including but not limited to online maps and real time data so they can insert the resources and tools into their own lessons with students</w:t>
      </w:r>
      <w:r w:rsidR="00770C5F" w:rsidRPr="07BAF45E">
        <w:rPr>
          <w:rFonts w:eastAsia="Arial" w:cs="Arial"/>
        </w:rPr>
        <w:t>.</w:t>
      </w:r>
    </w:p>
    <w:p w14:paraId="04A16736" w14:textId="69048C51" w:rsidR="00FA251A" w:rsidRPr="00C42A7A" w:rsidRDefault="00744701" w:rsidP="07BAF45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A</w:t>
      </w:r>
      <w:r w:rsidR="00FA251A" w:rsidRPr="07BAF45E">
        <w:rPr>
          <w:rFonts w:eastAsia="Arial" w:cs="Arial"/>
        </w:rPr>
        <w:t xml:space="preserve">llow CBP educators and </w:t>
      </w:r>
      <w:r w:rsidR="006E3D98" w:rsidRPr="07BAF45E">
        <w:rPr>
          <w:rFonts w:eastAsia="Arial" w:cs="Arial"/>
        </w:rPr>
        <w:t xml:space="preserve">formal </w:t>
      </w:r>
      <w:r w:rsidR="00FA251A" w:rsidRPr="07BAF45E">
        <w:rPr>
          <w:rFonts w:eastAsia="Arial" w:cs="Arial"/>
        </w:rPr>
        <w:t xml:space="preserve">educators from outdoor education programs operated </w:t>
      </w:r>
      <w:r w:rsidR="000948D0" w:rsidRPr="07BAF45E">
        <w:rPr>
          <w:rFonts w:eastAsia="Arial" w:cs="Arial"/>
        </w:rPr>
        <w:t>in partnership with</w:t>
      </w:r>
      <w:r w:rsidR="00FA251A" w:rsidRPr="07BAF45E">
        <w:rPr>
          <w:rFonts w:eastAsia="Arial" w:cs="Arial"/>
        </w:rPr>
        <w:t xml:space="preserve"> LEAs the opportunity to share their expertise in teaching students in outdoor settings with formal educators</w:t>
      </w:r>
      <w:r w:rsidR="00770C5F" w:rsidRPr="07BAF45E">
        <w:rPr>
          <w:rFonts w:eastAsia="Arial" w:cs="Arial"/>
        </w:rPr>
        <w:t>.</w:t>
      </w:r>
    </w:p>
    <w:p w14:paraId="2D094271" w14:textId="4C2C1054" w:rsidR="00FA251A" w:rsidRDefault="00B83264" w:rsidP="07BAF45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A</w:t>
      </w:r>
      <w:r w:rsidR="00FA251A" w:rsidRPr="07BAF45E">
        <w:rPr>
          <w:rFonts w:eastAsia="Arial" w:cs="Arial"/>
        </w:rPr>
        <w:t xml:space="preserve">ssist </w:t>
      </w:r>
      <w:r w:rsidR="00D831C2" w:rsidRPr="07BAF45E">
        <w:rPr>
          <w:rFonts w:eastAsia="Arial" w:cs="Arial"/>
        </w:rPr>
        <w:t>formal educators</w:t>
      </w:r>
      <w:r w:rsidR="00FA251A" w:rsidRPr="07BAF45E">
        <w:rPr>
          <w:rFonts w:eastAsia="Arial" w:cs="Arial"/>
        </w:rPr>
        <w:t xml:space="preserve"> with utilizing school grounds, nearby parks and field trip sites in lessons with students that are aligned with current state standards and frameworks</w:t>
      </w:r>
      <w:r w:rsidR="002040FC" w:rsidRPr="07BAF45E">
        <w:rPr>
          <w:rFonts w:eastAsia="Arial" w:cs="Arial"/>
        </w:rPr>
        <w:t xml:space="preserve"> as well as </w:t>
      </w:r>
      <w:r w:rsidR="001C42D6" w:rsidRPr="07BAF45E">
        <w:rPr>
          <w:rFonts w:eastAsia="Arial" w:cs="Arial"/>
        </w:rPr>
        <w:t>the students’ classroom lessons</w:t>
      </w:r>
      <w:r w:rsidR="00770C5F" w:rsidRPr="07BAF45E">
        <w:rPr>
          <w:rFonts w:eastAsia="Arial" w:cs="Arial"/>
        </w:rPr>
        <w:t>.</w:t>
      </w:r>
    </w:p>
    <w:p w14:paraId="0729389A" w14:textId="5FB043AC" w:rsidR="00B83264" w:rsidRDefault="00B83264" w:rsidP="07BAF45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 xml:space="preserve">Assist </w:t>
      </w:r>
      <w:r w:rsidR="00D831C2" w:rsidRPr="07BAF45E">
        <w:rPr>
          <w:rFonts w:eastAsia="Arial" w:cs="Arial"/>
        </w:rPr>
        <w:t>the target audience</w:t>
      </w:r>
      <w:r w:rsidRPr="07BAF45E">
        <w:rPr>
          <w:rFonts w:eastAsia="Arial" w:cs="Arial"/>
        </w:rPr>
        <w:t xml:space="preserve"> with developing lessons for students that are aligned with current state standards and frameworks as well as the students’ classroom lessons</w:t>
      </w:r>
      <w:r w:rsidR="00770C5F" w:rsidRPr="07BAF45E">
        <w:rPr>
          <w:rFonts w:eastAsia="Arial" w:cs="Arial"/>
        </w:rPr>
        <w:t>.</w:t>
      </w:r>
    </w:p>
    <w:p w14:paraId="47870031" w14:textId="1B25CD3D" w:rsidR="004130F1" w:rsidRPr="00437DE2" w:rsidRDefault="004130F1" w:rsidP="005A35FE">
      <w:pPr>
        <w:spacing w:after="240"/>
      </w:pPr>
      <w:r w:rsidRPr="00804330">
        <w:t xml:space="preserve">Due to the </w:t>
      </w:r>
      <w:r>
        <w:t xml:space="preserve">amount of available funds and </w:t>
      </w:r>
      <w:r w:rsidRPr="00804330">
        <w:t xml:space="preserve">large area of </w:t>
      </w:r>
      <w:r w:rsidR="00DA1ACB">
        <w:t xml:space="preserve">each CREEC Hub, all </w:t>
      </w:r>
      <w:r>
        <w:t xml:space="preserve">meetings, events, and </w:t>
      </w:r>
      <w:r w:rsidRPr="00804330">
        <w:t xml:space="preserve">workshops </w:t>
      </w:r>
      <w:r>
        <w:t xml:space="preserve">will need to </w:t>
      </w:r>
      <w:r w:rsidR="008E0456">
        <w:t xml:space="preserve">use online resources and </w:t>
      </w:r>
      <w:r w:rsidR="00B75A60">
        <w:t>include</w:t>
      </w:r>
      <w:r>
        <w:t xml:space="preserve"> </w:t>
      </w:r>
      <w:r w:rsidRPr="00D47313">
        <w:t xml:space="preserve">virtual or hybrid </w:t>
      </w:r>
      <w:r w:rsidR="00B75A60">
        <w:t xml:space="preserve">delivery strategies </w:t>
      </w:r>
      <w:r w:rsidR="00FF26A2">
        <w:t xml:space="preserve">for </w:t>
      </w:r>
      <w:r w:rsidR="008E0456">
        <w:t xml:space="preserve">including </w:t>
      </w:r>
      <w:r w:rsidR="00FF26A2">
        <w:t>virtual participants</w:t>
      </w:r>
      <w:r>
        <w:t>.</w:t>
      </w:r>
    </w:p>
    <w:p w14:paraId="3E943B8B" w14:textId="2C8AA2E7" w:rsidR="00B55ED8" w:rsidRDefault="00B55ED8" w:rsidP="009112DB">
      <w:pPr>
        <w:spacing w:after="240"/>
      </w:pPr>
      <w:r>
        <w:t xml:space="preserve">Successful </w:t>
      </w:r>
      <w:r w:rsidR="008E3526">
        <w:t>application</w:t>
      </w:r>
      <w:r>
        <w:t>s will:</w:t>
      </w:r>
    </w:p>
    <w:p w14:paraId="57BD1AA3" w14:textId="2E48F9D1" w:rsidR="00B55ED8" w:rsidRPr="00EF398E" w:rsidRDefault="00B55ED8" w:rsidP="009112DB">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sidRPr="00EF398E">
        <w:rPr>
          <w:rFonts w:cs="Arial"/>
        </w:rPr>
        <w:t xml:space="preserve">Reflect the </w:t>
      </w:r>
      <w:r>
        <w:rPr>
          <w:rFonts w:cs="Arial"/>
        </w:rPr>
        <w:t>required components in this RFA.</w:t>
      </w:r>
    </w:p>
    <w:p w14:paraId="723AE526" w14:textId="40A49CCB" w:rsidR="00B55ED8" w:rsidRDefault="00B55ED8" w:rsidP="005A35FE">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sidRPr="00EF398E">
        <w:rPr>
          <w:rFonts w:cs="Arial"/>
        </w:rPr>
        <w:t>Demonstrate proposed project plans that are based on regional needs, inform subsequent project year plans, are technically feasible, and have sustainable components beyond the scope of the grant</w:t>
      </w:r>
      <w:r>
        <w:rPr>
          <w:rFonts w:cs="Arial"/>
        </w:rPr>
        <w:t>.</w:t>
      </w:r>
    </w:p>
    <w:p w14:paraId="7C3827E9" w14:textId="5A93543F" w:rsidR="00B55ED8" w:rsidRDefault="00B55ED8" w:rsidP="005A35FE">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Pr>
          <w:rFonts w:cs="Arial"/>
        </w:rPr>
        <w:t>Consider costs and educators’ time when proposing activities. Multi</w:t>
      </w:r>
      <w:r w:rsidR="00B079CF">
        <w:rPr>
          <w:rFonts w:cs="Arial"/>
        </w:rPr>
        <w:t>-</w:t>
      </w:r>
      <w:r>
        <w:rPr>
          <w:rFonts w:cs="Arial"/>
        </w:rPr>
        <w:t>day in-person events without virtual participation opportunities will not be considered cost effective event</w:t>
      </w:r>
      <w:r w:rsidR="002930BF">
        <w:rPr>
          <w:rFonts w:cs="Arial"/>
        </w:rPr>
        <w:t>s</w:t>
      </w:r>
      <w:r>
        <w:rPr>
          <w:rFonts w:cs="Arial"/>
        </w:rPr>
        <w:t xml:space="preserve"> that consider educators’ time.</w:t>
      </w:r>
    </w:p>
    <w:p w14:paraId="72FF5782" w14:textId="2DEC1B43" w:rsidR="00C42A7A" w:rsidRPr="00C42A7A" w:rsidRDefault="00635782" w:rsidP="005A35FE">
      <w:pPr>
        <w:spacing w:after="240"/>
        <w:rPr>
          <w:u w:color="000000"/>
          <w:bdr w:val="nil"/>
        </w:rPr>
      </w:pPr>
      <w:r>
        <w:rPr>
          <w:u w:color="000000"/>
          <w:bdr w:val="nil"/>
        </w:rPr>
        <w:t>P</w:t>
      </w:r>
      <w:r w:rsidR="00C42A7A" w:rsidRPr="00C42A7A">
        <w:rPr>
          <w:u w:color="000000"/>
          <w:bdr w:val="nil"/>
        </w:rPr>
        <w:t>ropose</w:t>
      </w:r>
      <w:r>
        <w:rPr>
          <w:u w:color="000000"/>
          <w:bdr w:val="nil"/>
        </w:rPr>
        <w:t>d</w:t>
      </w:r>
      <w:r w:rsidR="00C42A7A" w:rsidRPr="00C42A7A">
        <w:rPr>
          <w:u w:color="000000"/>
          <w:bdr w:val="nil"/>
        </w:rPr>
        <w:t xml:space="preserve"> professional learning activities </w:t>
      </w:r>
      <w:r>
        <w:rPr>
          <w:u w:color="000000"/>
          <w:bdr w:val="nil"/>
        </w:rPr>
        <w:t>will</w:t>
      </w:r>
      <w:r w:rsidR="00C42A7A" w:rsidRPr="00C42A7A">
        <w:rPr>
          <w:u w:color="000000"/>
          <w:bdr w:val="nil"/>
        </w:rPr>
        <w:t xml:space="preserve"> </w:t>
      </w:r>
      <w:r w:rsidR="00160502">
        <w:rPr>
          <w:u w:color="000000"/>
          <w:bdr w:val="nil"/>
        </w:rPr>
        <w:t xml:space="preserve">be conducted by </w:t>
      </w:r>
      <w:r w:rsidR="00CC4601">
        <w:rPr>
          <w:u w:color="000000"/>
          <w:bdr w:val="nil"/>
        </w:rPr>
        <w:t xml:space="preserve">educators </w:t>
      </w:r>
      <w:r w:rsidR="009B6A6F">
        <w:rPr>
          <w:u w:color="000000"/>
          <w:bdr w:val="nil"/>
        </w:rPr>
        <w:t>with</w:t>
      </w:r>
      <w:r w:rsidR="00955536">
        <w:rPr>
          <w:u w:color="000000"/>
          <w:bdr w:val="nil"/>
        </w:rPr>
        <w:t xml:space="preserve"> </w:t>
      </w:r>
      <w:r w:rsidR="009B6A6F">
        <w:rPr>
          <w:u w:color="000000"/>
          <w:bdr w:val="nil"/>
        </w:rPr>
        <w:t xml:space="preserve">experience </w:t>
      </w:r>
      <w:r w:rsidR="0064782A">
        <w:rPr>
          <w:u w:color="000000"/>
          <w:bdr w:val="nil"/>
        </w:rPr>
        <w:t xml:space="preserve">working in the California education system </w:t>
      </w:r>
      <w:r w:rsidR="008C7681">
        <w:rPr>
          <w:u w:color="000000"/>
          <w:bdr w:val="nil"/>
        </w:rPr>
        <w:t xml:space="preserve">who have </w:t>
      </w:r>
      <w:r w:rsidR="00FA251A">
        <w:rPr>
          <w:u w:color="000000"/>
          <w:bdr w:val="nil"/>
        </w:rPr>
        <w:t xml:space="preserve">the following </w:t>
      </w:r>
      <w:r w:rsidR="008C7681">
        <w:rPr>
          <w:u w:color="000000"/>
          <w:bdr w:val="nil"/>
        </w:rPr>
        <w:t>experiences</w:t>
      </w:r>
      <w:r>
        <w:rPr>
          <w:u w:color="000000"/>
          <w:bdr w:val="nil"/>
        </w:rPr>
        <w:t>:</w:t>
      </w:r>
    </w:p>
    <w:p w14:paraId="48CD1C59" w14:textId="14EAB3B0" w:rsidR="00C42A7A" w:rsidRPr="00C42A7A" w:rsidRDefault="00CE2DD7" w:rsidP="07BAF45E">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bookmarkStart w:id="8" w:name="_Hlk147234574"/>
      <w:r w:rsidRPr="07BAF45E">
        <w:rPr>
          <w:rFonts w:eastAsia="Arial" w:cs="Arial"/>
        </w:rPr>
        <w:t>H</w:t>
      </w:r>
      <w:r w:rsidR="00F23CBD" w:rsidRPr="07BAF45E">
        <w:rPr>
          <w:rFonts w:eastAsia="Arial" w:cs="Arial"/>
        </w:rPr>
        <w:t>elping</w:t>
      </w:r>
      <w:r w:rsidR="00C42A7A" w:rsidRPr="07BAF45E">
        <w:rPr>
          <w:rFonts w:eastAsia="Arial" w:cs="Arial"/>
        </w:rPr>
        <w:t xml:space="preserve"> classroom teachers learn about the variety of </w:t>
      </w:r>
      <w:r w:rsidR="002D7005" w:rsidRPr="07BAF45E">
        <w:rPr>
          <w:rFonts w:eastAsia="Arial" w:cs="Arial"/>
        </w:rPr>
        <w:t xml:space="preserve">supplemental curriculum </w:t>
      </w:r>
      <w:r w:rsidR="00C42A7A" w:rsidRPr="07BAF45E">
        <w:rPr>
          <w:rFonts w:eastAsia="Arial" w:cs="Arial"/>
        </w:rPr>
        <w:t>lesson materials available that are aligned with current state standards and frameworks</w:t>
      </w:r>
      <w:r w:rsidR="00273B74">
        <w:rPr>
          <w:rFonts w:eastAsia="Arial" w:cs="Arial"/>
        </w:rPr>
        <w:t>.</w:t>
      </w:r>
    </w:p>
    <w:p w14:paraId="7FC56190" w14:textId="0AFC267B" w:rsidR="00C42A7A" w:rsidRPr="00C42A7A" w:rsidRDefault="00CE2DD7" w:rsidP="07BAF45E">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P</w:t>
      </w:r>
      <w:r w:rsidR="00074FB3" w:rsidRPr="07BAF45E">
        <w:rPr>
          <w:rFonts w:eastAsia="Arial" w:cs="Arial"/>
        </w:rPr>
        <w:t>roviding</w:t>
      </w:r>
      <w:r w:rsidR="00C42A7A" w:rsidRPr="07BAF45E">
        <w:rPr>
          <w:rFonts w:eastAsia="Arial" w:cs="Arial"/>
        </w:rPr>
        <w:t xml:space="preserve"> CBP educators and educators from outdoor education programs operated by LEAs the opportunity to share their expertise in teaching students in outdoor settings with formal educators</w:t>
      </w:r>
      <w:r w:rsidR="00273B74">
        <w:rPr>
          <w:rFonts w:eastAsia="Arial" w:cs="Arial"/>
        </w:rPr>
        <w:t>.</w:t>
      </w:r>
    </w:p>
    <w:p w14:paraId="523CCC58" w14:textId="065CF15D" w:rsidR="00C42A7A" w:rsidRPr="00C42A7A" w:rsidRDefault="0018285F" w:rsidP="07BAF45E">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lastRenderedPageBreak/>
        <w:t>P</w:t>
      </w:r>
      <w:r w:rsidR="00074FB3" w:rsidRPr="07BAF45E">
        <w:rPr>
          <w:rFonts w:eastAsia="Arial" w:cs="Arial"/>
        </w:rPr>
        <w:t>roviding</w:t>
      </w:r>
      <w:r w:rsidR="00C42A7A" w:rsidRPr="07BAF45E">
        <w:rPr>
          <w:rFonts w:eastAsia="Arial" w:cs="Arial"/>
        </w:rPr>
        <w:t xml:space="preserve"> classroom teachers and CBP educators </w:t>
      </w:r>
      <w:r w:rsidR="00074FB3" w:rsidRPr="07BAF45E">
        <w:rPr>
          <w:rFonts w:eastAsia="Arial" w:cs="Arial"/>
        </w:rPr>
        <w:t xml:space="preserve">opportunities </w:t>
      </w:r>
      <w:r w:rsidR="00C42A7A" w:rsidRPr="07BAF45E">
        <w:rPr>
          <w:rFonts w:eastAsia="Arial" w:cs="Arial"/>
        </w:rPr>
        <w:t>to learn about the variety of lesson resources and tools available including but not limited to online maps and real time data so they can insert the resources and tools into their own lessons with students</w:t>
      </w:r>
      <w:r w:rsidR="00273B74">
        <w:rPr>
          <w:rFonts w:eastAsia="Arial" w:cs="Arial"/>
        </w:rPr>
        <w:t>.</w:t>
      </w:r>
    </w:p>
    <w:p w14:paraId="01782FB4" w14:textId="36A42480" w:rsidR="00C42A7A" w:rsidRDefault="0018285F" w:rsidP="07BAF45E">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Arial"/>
        </w:rPr>
      </w:pPr>
      <w:r w:rsidRPr="07BAF45E">
        <w:rPr>
          <w:rFonts w:eastAsia="Arial" w:cs="Arial"/>
        </w:rPr>
        <w:t>A</w:t>
      </w:r>
      <w:r w:rsidR="00C42A7A" w:rsidRPr="07BAF45E">
        <w:rPr>
          <w:rFonts w:eastAsia="Arial" w:cs="Arial"/>
        </w:rPr>
        <w:t>ssist</w:t>
      </w:r>
      <w:r w:rsidR="00AA63D9" w:rsidRPr="07BAF45E">
        <w:rPr>
          <w:rFonts w:eastAsia="Arial" w:cs="Arial"/>
        </w:rPr>
        <w:t>ing</w:t>
      </w:r>
      <w:r w:rsidR="00C42A7A" w:rsidRPr="07BAF45E">
        <w:rPr>
          <w:rFonts w:eastAsia="Arial" w:cs="Arial"/>
        </w:rPr>
        <w:t xml:space="preserve"> formal educators and CBP educators with utilizing school grounds, nearby parks and field trip sites in lessons with students that are aligned with current state standards and frameworks</w:t>
      </w:r>
      <w:r w:rsidR="00CC27A1" w:rsidRPr="07BAF45E">
        <w:rPr>
          <w:rFonts w:eastAsia="Arial" w:cs="Arial"/>
        </w:rPr>
        <w:t xml:space="preserve"> and the students’ classroom lessons</w:t>
      </w:r>
      <w:r w:rsidR="00273B74">
        <w:rPr>
          <w:rFonts w:eastAsia="Arial" w:cs="Arial"/>
        </w:rPr>
        <w:t>.</w:t>
      </w:r>
    </w:p>
    <w:p w14:paraId="618C1CAC" w14:textId="54253142" w:rsidR="00435D3A" w:rsidRPr="00435D3A" w:rsidRDefault="00435D3A" w:rsidP="002D3E0E">
      <w:pPr>
        <w:pStyle w:val="Heading2"/>
      </w:pPr>
      <w:bookmarkStart w:id="9" w:name="_Toc63760876"/>
      <w:bookmarkStart w:id="10" w:name="_Toc153358239"/>
      <w:bookmarkEnd w:id="8"/>
      <w:r w:rsidRPr="00435D3A">
        <w:t>Eligible Project Partnerships</w:t>
      </w:r>
      <w:bookmarkEnd w:id="9"/>
      <w:bookmarkEnd w:id="10"/>
    </w:p>
    <w:p w14:paraId="5734DA69" w14:textId="466B8E5E" w:rsidR="00435D3A" w:rsidRPr="00435D3A" w:rsidRDefault="00435D3A" w:rsidP="005A35FE">
      <w:pPr>
        <w:spacing w:after="240"/>
      </w:pPr>
      <w:r w:rsidRPr="00435D3A">
        <w:t>Only COEs or County Superintendents of Schools are eligible to apply</w:t>
      </w:r>
      <w:r w:rsidR="008E26EF">
        <w:t xml:space="preserve"> as the Lead COE</w:t>
      </w:r>
      <w:r w:rsidRPr="00435D3A">
        <w:t xml:space="preserve">. </w:t>
      </w:r>
      <w:r w:rsidR="00472243">
        <w:t xml:space="preserve">The project partnership should </w:t>
      </w:r>
      <w:r w:rsidR="00BD5728">
        <w:t xml:space="preserve">be a consortium </w:t>
      </w:r>
      <w:r w:rsidR="00753437">
        <w:t>made up of partners contributing services to</w:t>
      </w:r>
      <w:r w:rsidR="004368D4">
        <w:t xml:space="preserve"> implement project tasks</w:t>
      </w:r>
      <w:r w:rsidR="00A1414A">
        <w:t xml:space="preserve"> and activities</w:t>
      </w:r>
      <w:r w:rsidR="004368D4">
        <w:t xml:space="preserve">. </w:t>
      </w:r>
      <w:r w:rsidRPr="00435D3A">
        <w:t xml:space="preserve">If more than one COE is applying, a single COE must be identified as the Lead COE and </w:t>
      </w:r>
      <w:r w:rsidR="001F67E8">
        <w:t>F</w:t>
      </w:r>
      <w:r w:rsidRPr="00435D3A">
        <w:t xml:space="preserve">iscal </w:t>
      </w:r>
      <w:r w:rsidR="001F67E8">
        <w:t>A</w:t>
      </w:r>
      <w:r w:rsidRPr="00435D3A">
        <w:t xml:space="preserve">gent. Partners </w:t>
      </w:r>
      <w:r w:rsidR="00EC0FAE">
        <w:t>(</w:t>
      </w:r>
      <w:r w:rsidR="001B4F44">
        <w:t>LEA</w:t>
      </w:r>
      <w:r w:rsidR="00EA6751">
        <w:t>s and non-</w:t>
      </w:r>
      <w:r w:rsidR="001B4F44">
        <w:t>LEA</w:t>
      </w:r>
      <w:r w:rsidR="00EA6751">
        <w:t xml:space="preserve">s) </w:t>
      </w:r>
      <w:r w:rsidRPr="00435D3A">
        <w:t xml:space="preserve">are eligible to receive funds by </w:t>
      </w:r>
      <w:r w:rsidR="00932268">
        <w:t xml:space="preserve">participating in </w:t>
      </w:r>
      <w:r w:rsidR="00823C0E">
        <w:t>the</w:t>
      </w:r>
      <w:r w:rsidR="00932268">
        <w:t xml:space="preserve"> consortium and </w:t>
      </w:r>
      <w:r w:rsidRPr="00435D3A">
        <w:t>collaborating fully with the Lead COE.</w:t>
      </w:r>
    </w:p>
    <w:p w14:paraId="21ABC583" w14:textId="77777777" w:rsidR="00435D3A" w:rsidRPr="00435D3A" w:rsidRDefault="00435D3A" w:rsidP="005A35FE">
      <w:pPr>
        <w:spacing w:after="240"/>
      </w:pPr>
      <w:r w:rsidRPr="00435D3A">
        <w:t>The Lead COE must certify that it will be responsible for:</w:t>
      </w:r>
    </w:p>
    <w:p w14:paraId="55C5047C" w14:textId="304763B5" w:rsidR="00435D3A" w:rsidRPr="00435D3A" w:rsidRDefault="00435D3A" w:rsidP="07BAF45E">
      <w:pPr>
        <w:numPr>
          <w:ilvl w:val="0"/>
          <w:numId w:val="12"/>
        </w:numPr>
        <w:spacing w:after="240"/>
        <w:rPr>
          <w:rFonts w:eastAsia="Arial"/>
        </w:rPr>
      </w:pPr>
      <w:r w:rsidRPr="07BAF45E">
        <w:rPr>
          <w:rFonts w:eastAsia="Arial"/>
        </w:rPr>
        <w:t xml:space="preserve">Receiving and administering the grant funds and submitting the required reports to </w:t>
      </w:r>
      <w:r w:rsidR="00A6543B" w:rsidRPr="07BAF45E">
        <w:rPr>
          <w:rFonts w:eastAsia="Arial"/>
        </w:rPr>
        <w:t xml:space="preserve">the CDE to </w:t>
      </w:r>
      <w:r w:rsidRPr="07BAF45E">
        <w:rPr>
          <w:rFonts w:eastAsia="Arial"/>
        </w:rPr>
        <w:t>account for the use of grant funds</w:t>
      </w:r>
      <w:r w:rsidR="00F55A01">
        <w:rPr>
          <w:rFonts w:eastAsia="Arial"/>
        </w:rPr>
        <w:t>.</w:t>
      </w:r>
    </w:p>
    <w:p w14:paraId="0249F758" w14:textId="3DC8F52A" w:rsidR="00435D3A" w:rsidRPr="00435D3A" w:rsidRDefault="00435D3A" w:rsidP="07BAF45E">
      <w:pPr>
        <w:numPr>
          <w:ilvl w:val="0"/>
          <w:numId w:val="12"/>
        </w:numPr>
        <w:spacing w:after="240"/>
        <w:rPr>
          <w:rFonts w:eastAsia="Arial"/>
        </w:rPr>
      </w:pPr>
      <w:r w:rsidRPr="07BAF45E">
        <w:rPr>
          <w:rFonts w:eastAsia="Arial"/>
        </w:rPr>
        <w:t xml:space="preserve">Certifying that no single partner, other than the Lead COE, will benefit from more than </w:t>
      </w:r>
      <w:r w:rsidR="00DD14ED" w:rsidRPr="07BAF45E">
        <w:rPr>
          <w:rFonts w:eastAsia="Arial"/>
        </w:rPr>
        <w:t>3</w:t>
      </w:r>
      <w:r w:rsidRPr="07BAF45E">
        <w:rPr>
          <w:rFonts w:eastAsia="Arial"/>
        </w:rPr>
        <w:t>0 percent of the total grant award</w:t>
      </w:r>
      <w:r w:rsidR="00F55A01">
        <w:rPr>
          <w:rFonts w:eastAsia="Arial"/>
        </w:rPr>
        <w:t>.</w:t>
      </w:r>
    </w:p>
    <w:p w14:paraId="6AA2ACD4" w14:textId="61722100" w:rsidR="00435D3A" w:rsidRPr="00435D3A" w:rsidRDefault="00435D3A" w:rsidP="07BAF45E">
      <w:pPr>
        <w:numPr>
          <w:ilvl w:val="0"/>
          <w:numId w:val="12"/>
        </w:numPr>
        <w:spacing w:after="240"/>
        <w:rPr>
          <w:rFonts w:eastAsia="Arial"/>
        </w:rPr>
      </w:pPr>
      <w:r w:rsidRPr="07BAF45E">
        <w:rPr>
          <w:rFonts w:eastAsia="Arial"/>
        </w:rPr>
        <w:t>Ensuring the performance of any services provided by partners</w:t>
      </w:r>
      <w:r w:rsidR="00A27686" w:rsidRPr="07BAF45E">
        <w:rPr>
          <w:rFonts w:eastAsia="Arial"/>
        </w:rPr>
        <w:t xml:space="preserve"> is high quality and consistent with the requirements of this RFA</w:t>
      </w:r>
      <w:r w:rsidR="00F55A01">
        <w:rPr>
          <w:rFonts w:eastAsia="Arial"/>
        </w:rPr>
        <w:t>.</w:t>
      </w:r>
    </w:p>
    <w:p w14:paraId="7DCD3441" w14:textId="7268E78C" w:rsidR="00435D3A" w:rsidRPr="00435D3A" w:rsidRDefault="00435D3A" w:rsidP="07BAF45E">
      <w:pPr>
        <w:numPr>
          <w:ilvl w:val="0"/>
          <w:numId w:val="12"/>
        </w:numPr>
        <w:spacing w:after="240"/>
        <w:rPr>
          <w:rFonts w:eastAsia="Arial"/>
        </w:rPr>
      </w:pPr>
      <w:r w:rsidRPr="07BAF45E">
        <w:rPr>
          <w:rFonts w:eastAsia="Arial"/>
        </w:rPr>
        <w:t>Making sure that any new course materials, including curriculum, developed as a result of this grant, are available as open, accessible educational resources</w:t>
      </w:r>
      <w:r w:rsidR="00F55A01">
        <w:rPr>
          <w:rFonts w:eastAsia="Arial"/>
        </w:rPr>
        <w:t>.</w:t>
      </w:r>
    </w:p>
    <w:p w14:paraId="445AA064" w14:textId="77777777" w:rsidR="00435D3A" w:rsidRPr="00435D3A" w:rsidRDefault="00435D3A" w:rsidP="005A35FE">
      <w:pPr>
        <w:spacing w:after="240"/>
      </w:pPr>
      <w:r w:rsidRPr="00435D3A">
        <w:t>Successful partnerships must demonstrate expertise in the following areas:</w:t>
      </w:r>
    </w:p>
    <w:p w14:paraId="63C8030E" w14:textId="00F99482" w:rsidR="00435D3A" w:rsidRPr="00435D3A" w:rsidRDefault="00435D3A" w:rsidP="07BAF45E">
      <w:pPr>
        <w:numPr>
          <w:ilvl w:val="0"/>
          <w:numId w:val="11"/>
        </w:numPr>
        <w:spacing w:after="240"/>
        <w:rPr>
          <w:rFonts w:eastAsia="Arial"/>
        </w:rPr>
      </w:pPr>
      <w:r w:rsidRPr="07BAF45E">
        <w:rPr>
          <w:rFonts w:eastAsia="Arial"/>
        </w:rPr>
        <w:t>Providing professional learning opportunities for educators in the integration of environmental content and SBE-adopted content standards and frameworks (s</w:t>
      </w:r>
      <w:r w:rsidR="005004AF" w:rsidRPr="07BAF45E">
        <w:rPr>
          <w:rFonts w:eastAsia="Arial"/>
        </w:rPr>
        <w:t>tate</w:t>
      </w:r>
      <w:r w:rsidRPr="07BAF45E">
        <w:rPr>
          <w:rFonts w:eastAsia="Arial"/>
        </w:rPr>
        <w:t xml:space="preserve"> standards and framework</w:t>
      </w:r>
      <w:r w:rsidR="005004AF" w:rsidRPr="07BAF45E">
        <w:rPr>
          <w:rFonts w:eastAsia="Arial"/>
        </w:rPr>
        <w:t>s</w:t>
      </w:r>
      <w:r w:rsidRPr="07BAF45E">
        <w:rPr>
          <w:rFonts w:eastAsia="Arial"/>
        </w:rPr>
        <w:t>), and the EP&amp;Cs</w:t>
      </w:r>
      <w:r w:rsidR="00F55A01">
        <w:rPr>
          <w:rFonts w:eastAsia="Arial"/>
        </w:rPr>
        <w:t>.</w:t>
      </w:r>
    </w:p>
    <w:p w14:paraId="0B2A0B0D" w14:textId="328DB8AF" w:rsidR="00435D3A" w:rsidRPr="00435D3A" w:rsidRDefault="00435D3A" w:rsidP="07BAF45E">
      <w:pPr>
        <w:numPr>
          <w:ilvl w:val="0"/>
          <w:numId w:val="11"/>
        </w:numPr>
        <w:spacing w:after="240"/>
        <w:rPr>
          <w:rFonts w:eastAsia="Arial"/>
        </w:rPr>
      </w:pPr>
      <w:r w:rsidRPr="07BAF45E">
        <w:rPr>
          <w:rFonts w:eastAsia="Arial"/>
        </w:rPr>
        <w:t xml:space="preserve">Working with other existing statewide education networks </w:t>
      </w:r>
      <w:r w:rsidR="00D16221" w:rsidRPr="07BAF45E">
        <w:rPr>
          <w:rFonts w:eastAsia="Arial"/>
        </w:rPr>
        <w:t xml:space="preserve">and grant projects that are </w:t>
      </w:r>
      <w:r w:rsidRPr="07BAF45E">
        <w:rPr>
          <w:rFonts w:eastAsia="Arial"/>
        </w:rPr>
        <w:t>providing high-quality resource</w:t>
      </w:r>
      <w:r w:rsidR="00D16221" w:rsidRPr="07BAF45E">
        <w:rPr>
          <w:rFonts w:eastAsia="Arial"/>
        </w:rPr>
        <w:t>s</w:t>
      </w:r>
      <w:r w:rsidRPr="07BAF45E">
        <w:rPr>
          <w:rFonts w:eastAsia="Arial"/>
        </w:rPr>
        <w:t xml:space="preserve"> and professional learning opportunities to educators</w:t>
      </w:r>
      <w:r w:rsidR="00B548B3">
        <w:rPr>
          <w:rFonts w:eastAsia="Arial"/>
        </w:rPr>
        <w:t>.</w:t>
      </w:r>
    </w:p>
    <w:p w14:paraId="0BFE8FEA" w14:textId="5C1C1743" w:rsidR="002B1C15" w:rsidRPr="00435D3A" w:rsidRDefault="00435D3A" w:rsidP="07BAF45E">
      <w:pPr>
        <w:numPr>
          <w:ilvl w:val="0"/>
          <w:numId w:val="11"/>
        </w:numPr>
        <w:spacing w:after="240"/>
        <w:rPr>
          <w:rFonts w:eastAsia="Arial"/>
        </w:rPr>
      </w:pPr>
      <w:r w:rsidRPr="07BAF45E">
        <w:rPr>
          <w:rFonts w:eastAsia="Arial"/>
        </w:rPr>
        <w:t xml:space="preserve">Assisting the region's LEAs and schools with </w:t>
      </w:r>
      <w:r w:rsidR="00835F73" w:rsidRPr="07BAF45E">
        <w:rPr>
          <w:rFonts w:eastAsia="Arial"/>
        </w:rPr>
        <w:t>providing outdoor learning experiences for students</w:t>
      </w:r>
      <w:r w:rsidR="00070EF0" w:rsidRPr="07BAF45E">
        <w:rPr>
          <w:rFonts w:eastAsia="Arial"/>
        </w:rPr>
        <w:t xml:space="preserve"> </w:t>
      </w:r>
      <w:r w:rsidRPr="07BAF45E">
        <w:rPr>
          <w:rFonts w:eastAsia="Arial"/>
        </w:rPr>
        <w:t xml:space="preserve">using </w:t>
      </w:r>
      <w:r w:rsidR="002B1C15" w:rsidRPr="07BAF45E">
        <w:rPr>
          <w:rFonts w:eastAsia="Arial"/>
        </w:rPr>
        <w:t xml:space="preserve">lessons that are integrating environmental content and SBE-adopted </w:t>
      </w:r>
      <w:r w:rsidR="009A0CB7" w:rsidRPr="07BAF45E">
        <w:rPr>
          <w:rFonts w:eastAsia="Arial"/>
        </w:rPr>
        <w:t>state</w:t>
      </w:r>
      <w:r w:rsidR="002B1C15" w:rsidRPr="07BAF45E">
        <w:rPr>
          <w:rFonts w:eastAsia="Arial"/>
        </w:rPr>
        <w:t xml:space="preserve"> standards and framework, and the EP&amp;Cs</w:t>
      </w:r>
      <w:r w:rsidR="00B548B3">
        <w:rPr>
          <w:rFonts w:eastAsia="Arial"/>
        </w:rPr>
        <w:t>.</w:t>
      </w:r>
    </w:p>
    <w:p w14:paraId="66F6B8D4" w14:textId="3CB53D9C" w:rsidR="00435D3A" w:rsidRPr="00435D3A" w:rsidRDefault="003A6D08" w:rsidP="07BAF45E">
      <w:pPr>
        <w:numPr>
          <w:ilvl w:val="0"/>
          <w:numId w:val="11"/>
        </w:numPr>
        <w:spacing w:after="240"/>
        <w:rPr>
          <w:rFonts w:eastAsia="Arial"/>
        </w:rPr>
      </w:pPr>
      <w:r w:rsidRPr="07BAF45E">
        <w:rPr>
          <w:rFonts w:eastAsia="Arial"/>
        </w:rPr>
        <w:lastRenderedPageBreak/>
        <w:t xml:space="preserve">Experience in developing </w:t>
      </w:r>
      <w:r w:rsidR="00435D3A" w:rsidRPr="07BAF45E">
        <w:rPr>
          <w:rFonts w:eastAsia="Arial"/>
        </w:rPr>
        <w:t>environmental education or environmental literacy resources and outdoor learning experiences</w:t>
      </w:r>
      <w:r w:rsidR="00B548B3">
        <w:rPr>
          <w:rFonts w:eastAsia="Arial"/>
        </w:rPr>
        <w:t>.</w:t>
      </w:r>
    </w:p>
    <w:p w14:paraId="196B90EA" w14:textId="1009531B" w:rsidR="00C42A7A" w:rsidRPr="00435D3A" w:rsidRDefault="00435D3A" w:rsidP="07BAF45E">
      <w:pPr>
        <w:numPr>
          <w:ilvl w:val="0"/>
          <w:numId w:val="11"/>
        </w:numPr>
        <w:spacing w:after="240"/>
        <w:rPr>
          <w:rFonts w:eastAsia="Arial"/>
        </w:rPr>
      </w:pPr>
      <w:r w:rsidRPr="07BAF45E">
        <w:rPr>
          <w:rFonts w:eastAsia="Arial"/>
        </w:rPr>
        <w:t xml:space="preserve">Evaluating curriculum resources and activities for students using requirements set forth in </w:t>
      </w:r>
      <w:r w:rsidR="00717E0F" w:rsidRPr="07BAF45E">
        <w:rPr>
          <w:rFonts w:eastAsia="Arial"/>
        </w:rPr>
        <w:t xml:space="preserve">SBE-adopted </w:t>
      </w:r>
      <w:r w:rsidR="007108CE" w:rsidRPr="07BAF45E">
        <w:rPr>
          <w:rFonts w:eastAsia="Arial"/>
        </w:rPr>
        <w:t>state</w:t>
      </w:r>
      <w:r w:rsidR="00717E0F" w:rsidRPr="07BAF45E">
        <w:rPr>
          <w:rFonts w:eastAsia="Arial"/>
        </w:rPr>
        <w:t xml:space="preserve"> standards and frameworks, and the</w:t>
      </w:r>
      <w:r w:rsidR="00FB2E18" w:rsidRPr="07BAF45E">
        <w:rPr>
          <w:rFonts w:eastAsia="Arial"/>
        </w:rPr>
        <w:t xml:space="preserve"> </w:t>
      </w:r>
      <w:r w:rsidR="00717E0F" w:rsidRPr="07BAF45E">
        <w:rPr>
          <w:rFonts w:eastAsia="Arial"/>
        </w:rPr>
        <w:t>EP&amp;Cs</w:t>
      </w:r>
      <w:r w:rsidR="00B548B3">
        <w:rPr>
          <w:rFonts w:eastAsia="Arial"/>
        </w:rPr>
        <w:t>.</w:t>
      </w:r>
    </w:p>
    <w:p w14:paraId="5803D00A" w14:textId="6A90BBEB" w:rsidR="006C2D3C" w:rsidRDefault="006C2D3C" w:rsidP="002D3E0E">
      <w:pPr>
        <w:pStyle w:val="Heading2"/>
      </w:pPr>
      <w:bookmarkStart w:id="11" w:name="_Toc153358240"/>
      <w:r>
        <w:t>Application Information</w:t>
      </w:r>
      <w:bookmarkEnd w:id="11"/>
    </w:p>
    <w:p w14:paraId="7FD980DA" w14:textId="399C7FB3" w:rsidR="005276A7" w:rsidRDefault="00214119" w:rsidP="0056584F">
      <w:pPr>
        <w:pStyle w:val="Heading3"/>
      </w:pPr>
      <w:bookmarkStart w:id="12" w:name="_Toc153358241"/>
      <w:r w:rsidRPr="00B522FA">
        <w:t>Application</w:t>
      </w:r>
      <w:r>
        <w:t xml:space="preserve"> </w:t>
      </w:r>
      <w:r w:rsidRPr="0056584F">
        <w:t>Timeline</w:t>
      </w:r>
      <w:bookmarkEnd w:id="12"/>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CREEC Application Timeline"/>
      </w:tblPr>
      <w:tblGrid>
        <w:gridCol w:w="4967"/>
        <w:gridCol w:w="4383"/>
      </w:tblGrid>
      <w:tr w:rsidR="00B10B6B" w14:paraId="65119C62" w14:textId="77777777" w:rsidTr="00197F7D">
        <w:trPr>
          <w:cantSplit/>
          <w:trHeight w:val="292"/>
          <w:tblHeader/>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E3E2627" w14:textId="77777777" w:rsidR="00B10B6B" w:rsidRDefault="00B10B6B" w:rsidP="00143174">
            <w:pPr>
              <w:pStyle w:val="BodyA"/>
              <w:suppressAutoHyphens/>
              <w:jc w:val="center"/>
            </w:pPr>
            <w:bookmarkStart w:id="13" w:name="_Hlk122621896"/>
            <w:r>
              <w:rPr>
                <w:rStyle w:val="None"/>
                <w:rFonts w:eastAsia="Arial Unicode MS" w:cs="Arial Unicode MS"/>
                <w:b/>
                <w:bCs/>
              </w:rPr>
              <w:t>Activity</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14A93B7" w14:textId="77777777" w:rsidR="00B10B6B" w:rsidRDefault="00B10B6B" w:rsidP="00143174">
            <w:pPr>
              <w:pStyle w:val="BodyA"/>
              <w:suppressAutoHyphens/>
              <w:jc w:val="center"/>
            </w:pPr>
            <w:r>
              <w:rPr>
                <w:rStyle w:val="None"/>
                <w:rFonts w:eastAsia="Arial Unicode MS" w:cs="Arial Unicode MS"/>
                <w:b/>
                <w:bCs/>
              </w:rPr>
              <w:t>Date</w:t>
            </w:r>
          </w:p>
        </w:tc>
      </w:tr>
      <w:tr w:rsidR="00B10B6B" w14:paraId="6824E073" w14:textId="77777777" w:rsidTr="00270890">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A951B0" w14:textId="77777777" w:rsidR="00B10B6B" w:rsidRDefault="00B10B6B" w:rsidP="07BAF45E">
            <w:pPr>
              <w:pStyle w:val="BodyA"/>
              <w:suppressAutoHyphens/>
              <w:rPr>
                <w:rStyle w:val="None"/>
                <w:rFonts w:eastAsia="Arial Unicode MS" w:cs="Arial Unicode MS"/>
              </w:rPr>
            </w:pPr>
            <w:r w:rsidRPr="07BAF45E">
              <w:rPr>
                <w:rStyle w:val="None"/>
                <w:rFonts w:eastAsia="Arial Unicode MS" w:cs="Arial Unicode MS"/>
              </w:rPr>
              <w:t xml:space="preserve">RFA Release </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AFB0F7" w14:textId="5A60D327" w:rsidR="00B10B6B" w:rsidRPr="004A3DBF" w:rsidRDefault="00CC722F">
            <w:pPr>
              <w:pStyle w:val="BodyA"/>
              <w:suppressAutoHyphens/>
            </w:pPr>
            <w:r w:rsidRPr="00CC722F">
              <w:t>December 14, 2023</w:t>
            </w:r>
          </w:p>
        </w:tc>
      </w:tr>
      <w:tr w:rsidR="00A02282" w:rsidRPr="004A3DBF" w14:paraId="18045A4D" w14:textId="77777777" w:rsidTr="00A04783">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B33D25" w14:textId="59686554" w:rsidR="00A02282" w:rsidRDefault="00FD6D18" w:rsidP="00A04783">
            <w:pPr>
              <w:pStyle w:val="BodyA"/>
              <w:suppressAutoHyphens/>
              <w:rPr>
                <w:rStyle w:val="None"/>
                <w:rFonts w:eastAsia="Arial Unicode MS" w:cs="Arial Unicode MS"/>
              </w:rPr>
            </w:pPr>
            <w:r w:rsidRPr="00FD6D18">
              <w:rPr>
                <w:rFonts w:eastAsia="Arial Unicode MS" w:cs="Arial Unicode MS"/>
              </w:rPr>
              <w:t>Notice of Intent to Apply</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3D7D7F" w14:textId="4F915F86" w:rsidR="00A02282" w:rsidRPr="004A3DBF" w:rsidRDefault="00583C44" w:rsidP="00A04783">
            <w:pPr>
              <w:pStyle w:val="BodyA"/>
              <w:suppressAutoHyphens/>
            </w:pPr>
            <w:r w:rsidRPr="00583C44">
              <w:t>January 9, 2024, by 5 p.m.</w:t>
            </w:r>
          </w:p>
        </w:tc>
      </w:tr>
      <w:tr w:rsidR="00B10B6B" w14:paraId="25F4428D" w14:textId="77777777" w:rsidTr="00270890">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C38B1E" w14:textId="15042089" w:rsidR="00B10B6B" w:rsidRDefault="007C25B6" w:rsidP="07BAF45E">
            <w:pPr>
              <w:pStyle w:val="BodyA"/>
              <w:suppressAutoHyphens/>
              <w:rPr>
                <w:rStyle w:val="None"/>
                <w:rFonts w:eastAsia="Arial Unicode MS" w:cs="Arial Unicode MS"/>
              </w:rPr>
            </w:pPr>
            <w:r w:rsidRPr="007C25B6">
              <w:rPr>
                <w:rFonts w:eastAsia="Arial Unicode MS" w:cs="Arial Unicode MS"/>
              </w:rPr>
              <w:t>Application Workshop Webinar</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BCFAF5" w14:textId="170A8826" w:rsidR="00B10B6B" w:rsidRPr="004A3DBF" w:rsidRDefault="00DE229D">
            <w:pPr>
              <w:pStyle w:val="BodyA"/>
              <w:widowControl/>
              <w:suppressAutoHyphens/>
            </w:pPr>
            <w:r w:rsidRPr="00DE229D">
              <w:t>January 11, 2024</w:t>
            </w:r>
          </w:p>
        </w:tc>
      </w:tr>
      <w:tr w:rsidR="00B10B6B" w14:paraId="3348ACC5" w14:textId="77777777" w:rsidTr="00270890">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D35101" w14:textId="77777777" w:rsidR="00B10B6B" w:rsidRDefault="00B10B6B" w:rsidP="07BAF45E">
            <w:pPr>
              <w:pStyle w:val="BodyA"/>
              <w:suppressAutoHyphens/>
              <w:rPr>
                <w:rStyle w:val="None"/>
                <w:rFonts w:eastAsia="Arial Unicode MS" w:cs="Arial Unicode MS"/>
              </w:rPr>
            </w:pPr>
            <w:r w:rsidRPr="07BAF45E">
              <w:rPr>
                <w:rStyle w:val="None"/>
                <w:rFonts w:eastAsia="Arial Unicode MS" w:cs="Arial Unicode MS"/>
              </w:rPr>
              <w:t>Application due to the CDE</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D7724D" w14:textId="0A15E5EF" w:rsidR="00B10B6B" w:rsidRPr="004A3DBF" w:rsidRDefault="00FF3DA0">
            <w:pPr>
              <w:pStyle w:val="BodyA"/>
              <w:widowControl/>
              <w:suppressAutoHyphens/>
            </w:pPr>
            <w:r w:rsidRPr="00FF3DA0">
              <w:t>February 13, 2024, by 3 p.m.</w:t>
            </w:r>
          </w:p>
        </w:tc>
      </w:tr>
      <w:tr w:rsidR="00B10B6B" w14:paraId="6B5D973E" w14:textId="77777777" w:rsidTr="00270890">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18CF45" w14:textId="77777777" w:rsidR="00B10B6B" w:rsidRDefault="00B10B6B" w:rsidP="07BAF45E">
            <w:pPr>
              <w:pStyle w:val="BodyA"/>
              <w:suppressAutoHyphens/>
              <w:rPr>
                <w:rStyle w:val="None"/>
                <w:rFonts w:eastAsia="Arial Unicode MS" w:cs="Arial Unicode MS"/>
              </w:rPr>
            </w:pPr>
            <w:r w:rsidRPr="07BAF45E">
              <w:rPr>
                <w:rStyle w:val="None"/>
                <w:rFonts w:eastAsia="Arial Unicode MS" w:cs="Arial Unicode MS"/>
              </w:rPr>
              <w:t>Intent to Award posted</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D44B68" w14:textId="0522CA49" w:rsidR="00B10B6B" w:rsidRPr="00D05DED" w:rsidRDefault="00E633DD">
            <w:pPr>
              <w:pStyle w:val="BodyA"/>
              <w:suppressAutoHyphens/>
            </w:pPr>
            <w:r w:rsidRPr="00E633DD">
              <w:t>April 12, 2024</w:t>
            </w:r>
          </w:p>
        </w:tc>
      </w:tr>
      <w:tr w:rsidR="00B10B6B" w14:paraId="7D33C986" w14:textId="77777777" w:rsidTr="00270890">
        <w:tblPrEx>
          <w:shd w:val="clear" w:color="auto" w:fill="CDD4E9"/>
        </w:tblPrEx>
        <w:trPr>
          <w:trHeight w:val="572"/>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8003CA" w14:textId="77777777" w:rsidR="00B10B6B" w:rsidRDefault="00B10B6B" w:rsidP="07BAF45E">
            <w:pPr>
              <w:pStyle w:val="BodyA"/>
              <w:suppressAutoHyphens/>
              <w:rPr>
                <w:rStyle w:val="None"/>
                <w:rFonts w:eastAsia="Arial Unicode MS" w:cs="Arial Unicode MS"/>
              </w:rPr>
            </w:pPr>
            <w:r w:rsidRPr="07BAF45E">
              <w:rPr>
                <w:rStyle w:val="None"/>
                <w:rFonts w:eastAsia="Arial Unicode MS" w:cs="Arial Unicode MS"/>
              </w:rPr>
              <w:t>Last day for Appeals to be received by the CDE</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1E085E" w14:textId="18C0581C" w:rsidR="00B10B6B" w:rsidRPr="00D05DED" w:rsidRDefault="26BA06AC">
            <w:pPr>
              <w:pStyle w:val="BodyA"/>
              <w:suppressAutoHyphens/>
            </w:pPr>
            <w:r>
              <w:t>April 29</w:t>
            </w:r>
            <w:r w:rsidR="003A6D08">
              <w:t>, 2024</w:t>
            </w:r>
          </w:p>
        </w:tc>
      </w:tr>
      <w:tr w:rsidR="00B10B6B" w14:paraId="1607AD6C" w14:textId="77777777" w:rsidTr="00270890">
        <w:tblPrEx>
          <w:shd w:val="clear" w:color="auto" w:fill="CDD4E9"/>
        </w:tblPrEx>
        <w:trPr>
          <w:trHeight w:val="144"/>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C71B01" w14:textId="77777777" w:rsidR="00B10B6B" w:rsidRDefault="00B10B6B" w:rsidP="07BAF45E">
            <w:pPr>
              <w:pStyle w:val="BodyA"/>
              <w:suppressAutoHyphens/>
              <w:rPr>
                <w:rStyle w:val="None"/>
                <w:rFonts w:eastAsia="Arial Unicode MS" w:cs="Arial Unicode MS"/>
              </w:rPr>
            </w:pPr>
            <w:r w:rsidRPr="07BAF45E">
              <w:rPr>
                <w:rStyle w:val="None"/>
                <w:rFonts w:eastAsia="Arial Unicode MS" w:cs="Arial Unicode MS"/>
              </w:rPr>
              <w:t>Final Awards posted</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63E2FB" w14:textId="55E413F9" w:rsidR="00B10B6B" w:rsidRPr="00D05DED" w:rsidRDefault="003A6D08">
            <w:pPr>
              <w:pStyle w:val="BodyA"/>
              <w:suppressAutoHyphens/>
            </w:pPr>
            <w:r>
              <w:t>May 10, 2024</w:t>
            </w:r>
          </w:p>
        </w:tc>
      </w:tr>
      <w:tr w:rsidR="003A6D08" w14:paraId="7E2559EC" w14:textId="77777777" w:rsidTr="00270890">
        <w:tblPrEx>
          <w:shd w:val="clear" w:color="auto" w:fill="CDD4E9"/>
        </w:tblPrEx>
        <w:trPr>
          <w:trHeight w:val="144"/>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EF998C" w14:textId="1D26ABB7" w:rsidR="003A6D08" w:rsidRDefault="003A6D08">
            <w:pPr>
              <w:pStyle w:val="BodyA"/>
              <w:suppressAutoHyphens/>
              <w:rPr>
                <w:rStyle w:val="None"/>
                <w:rFonts w:eastAsia="Arial Unicode MS" w:cs="Arial Unicode MS"/>
              </w:rPr>
            </w:pPr>
            <w:r w:rsidRPr="07BAF45E">
              <w:rPr>
                <w:rStyle w:val="None"/>
                <w:rFonts w:eastAsia="Arial Unicode MS" w:cs="Arial Unicode MS"/>
              </w:rPr>
              <w:t>Program Start Date</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E2856C" w14:textId="46C334A2" w:rsidR="003A6D08" w:rsidRPr="005564AA" w:rsidDel="003A6D08" w:rsidRDefault="003A6D08">
            <w:pPr>
              <w:pStyle w:val="BodyA"/>
              <w:suppressAutoHyphens/>
            </w:pPr>
            <w:r>
              <w:t>July 1, 2024</w:t>
            </w:r>
          </w:p>
        </w:tc>
      </w:tr>
    </w:tbl>
    <w:bookmarkEnd w:id="13"/>
    <w:p w14:paraId="1955C658" w14:textId="1EE4D42B" w:rsidR="00BA6D63" w:rsidRDefault="00B10B6B" w:rsidP="00BE6253">
      <w:pPr>
        <w:spacing w:before="240" w:after="240"/>
      </w:pPr>
      <w:r>
        <w:rPr>
          <w:rStyle w:val="eop"/>
        </w:rPr>
        <w:t>*Timeline subject to change. Refer to</w:t>
      </w:r>
      <w:r w:rsidRPr="0088052E">
        <w:rPr>
          <w:rStyle w:val="eop"/>
        </w:rPr>
        <w:t xml:space="preserve"> the </w:t>
      </w:r>
      <w:r w:rsidR="00465C57" w:rsidRPr="00C14689">
        <w:rPr>
          <w:rStyle w:val="eop"/>
        </w:rPr>
        <w:t>CREEC Network</w:t>
      </w:r>
      <w:r w:rsidRPr="00C14689">
        <w:rPr>
          <w:rStyle w:val="eop"/>
        </w:rPr>
        <w:t xml:space="preserve"> Grant </w:t>
      </w:r>
      <w:r w:rsidR="00465C57" w:rsidRPr="00C14689">
        <w:rPr>
          <w:rStyle w:val="eop"/>
        </w:rPr>
        <w:t xml:space="preserve">Program </w:t>
      </w:r>
      <w:r w:rsidRPr="00C14689">
        <w:rPr>
          <w:rStyle w:val="eop"/>
        </w:rPr>
        <w:t xml:space="preserve">web page at </w:t>
      </w:r>
      <w:hyperlink r:id="rId23" w:tooltip="CREEC RFA web page" w:history="1">
        <w:r w:rsidR="00100F3B">
          <w:rPr>
            <w:rStyle w:val="Hyperlink"/>
          </w:rPr>
          <w:t>https://www.cde.ca.gov/fg/fo/r12/ee24rfa.asp</w:t>
        </w:r>
      </w:hyperlink>
      <w:r w:rsidR="00465C57">
        <w:t xml:space="preserve"> </w:t>
      </w:r>
      <w:r>
        <w:rPr>
          <w:rStyle w:val="eop"/>
        </w:rPr>
        <w:t>for the most up-to-date timeline.</w:t>
      </w:r>
    </w:p>
    <w:p w14:paraId="07E6E85D" w14:textId="336E15E1" w:rsidR="00DC0AE7" w:rsidRPr="005D4CF3" w:rsidRDefault="00DC0AE7" w:rsidP="005D4CF3">
      <w:pPr>
        <w:pStyle w:val="Heading2"/>
      </w:pPr>
      <w:bookmarkStart w:id="14" w:name="_Toc123211409"/>
      <w:bookmarkStart w:id="15" w:name="_Toc153358242"/>
      <w:r w:rsidRPr="005D4CF3">
        <w:t>Assurances, Certifications, Terms, and Conditions</w:t>
      </w:r>
      <w:bookmarkEnd w:id="14"/>
      <w:bookmarkEnd w:id="15"/>
    </w:p>
    <w:p w14:paraId="406CEDBC" w14:textId="2B1D8775" w:rsidR="00DC0AE7" w:rsidRDefault="00DC0AE7" w:rsidP="00DC0AE7">
      <w:pPr>
        <w:pStyle w:val="BodyA"/>
        <w:suppressAutoHyphens/>
        <w:spacing w:after="240"/>
      </w:pPr>
      <w:r>
        <w:rPr>
          <w:rStyle w:val="eop"/>
        </w:rPr>
        <w:t>Assurances, certifications, terms, and conditions are requirements of the grantee as a condition of receiving funds. The signed grant application submitted to the CDE is a commitment to comply with the assurances, certifications, terms, and conditions associated with the grant.</w:t>
      </w:r>
    </w:p>
    <w:p w14:paraId="2DE916BF" w14:textId="3FC452A6" w:rsidR="00DC0AE7" w:rsidRPr="005D4CF3" w:rsidRDefault="00DC0AE7" w:rsidP="005D4CF3">
      <w:pPr>
        <w:pStyle w:val="Heading3"/>
      </w:pPr>
      <w:bookmarkStart w:id="16" w:name="_Toc123211410"/>
      <w:bookmarkStart w:id="17" w:name="_Toc153358243"/>
      <w:r w:rsidRPr="005D4CF3">
        <w:t>Assurances and Certifications</w:t>
      </w:r>
      <w:bookmarkEnd w:id="16"/>
      <w:bookmarkEnd w:id="17"/>
    </w:p>
    <w:p w14:paraId="621A61DF" w14:textId="76B12CB4" w:rsidR="00DC0AE7" w:rsidRDefault="00DC0AE7" w:rsidP="00DC0AE7">
      <w:pPr>
        <w:pStyle w:val="BodyA"/>
        <w:suppressAutoHyphens/>
        <w:spacing w:after="240"/>
      </w:pPr>
      <w:r w:rsidRPr="121EF3AC">
        <w:rPr>
          <w:rStyle w:val="eop"/>
        </w:rPr>
        <w:t xml:space="preserve">The Lead COE, acting as the </w:t>
      </w:r>
      <w:r>
        <w:rPr>
          <w:rStyle w:val="eop"/>
        </w:rPr>
        <w:t>F</w:t>
      </w:r>
      <w:r w:rsidRPr="121EF3AC">
        <w:rPr>
          <w:rStyle w:val="eop"/>
        </w:rPr>
        <w:t xml:space="preserve">iscal </w:t>
      </w:r>
      <w:r>
        <w:rPr>
          <w:rStyle w:val="eop"/>
        </w:rPr>
        <w:t>A</w:t>
      </w:r>
      <w:r w:rsidRPr="121EF3AC">
        <w:rPr>
          <w:rStyle w:val="eop"/>
        </w:rPr>
        <w:t xml:space="preserve">gent, must agree to assurances. Applicants do not need to sign and return the general assurances and certifications with the application. Instead, applicants must download assurances and certifications and </w:t>
      </w:r>
      <w:r w:rsidR="00B576A8" w:rsidRPr="121EF3AC">
        <w:rPr>
          <w:rStyle w:val="eop"/>
        </w:rPr>
        <w:t>keep them</w:t>
      </w:r>
      <w:r w:rsidRPr="121EF3AC">
        <w:rPr>
          <w:rStyle w:val="eop"/>
        </w:rPr>
        <w:t xml:space="preserve"> on file and available for compliance reviews, complaint investigations, or audits.</w:t>
      </w:r>
    </w:p>
    <w:p w14:paraId="2929829A" w14:textId="77777777" w:rsidR="00DC0AE7" w:rsidRDefault="00DC0AE7" w:rsidP="00DC0AE7">
      <w:pPr>
        <w:pStyle w:val="BodyA"/>
        <w:suppressAutoHyphens/>
        <w:spacing w:after="240"/>
      </w:pPr>
      <w:r>
        <w:rPr>
          <w:rStyle w:val="eop"/>
        </w:rPr>
        <w:lastRenderedPageBreak/>
        <w:t xml:space="preserve">General assurances and certifications are available on the </w:t>
      </w:r>
      <w:bookmarkStart w:id="18" w:name="_Hlk123037280"/>
      <w:r>
        <w:rPr>
          <w:rStyle w:val="eop"/>
        </w:rPr>
        <w:t>CDE Funding Forms web page</w:t>
      </w:r>
      <w:bookmarkEnd w:id="18"/>
      <w:r>
        <w:rPr>
          <w:rStyle w:val="eop"/>
        </w:rPr>
        <w:t xml:space="preserve"> at </w:t>
      </w:r>
      <w:hyperlink r:id="rId24" w:tooltip="CDE Funding Forms web page" w:history="1">
        <w:r>
          <w:rPr>
            <w:rStyle w:val="Hyperlink1"/>
          </w:rPr>
          <w:t>https://www.cde.ca.gov/fg/fo/fm/ff.asp</w:t>
        </w:r>
      </w:hyperlink>
      <w:r>
        <w:rPr>
          <w:rStyle w:val="eop"/>
        </w:rPr>
        <w:t>.</w:t>
      </w:r>
    </w:p>
    <w:p w14:paraId="38841893" w14:textId="7E422D28" w:rsidR="00DC0AE7" w:rsidRPr="005D4CF3" w:rsidRDefault="00DC0AE7" w:rsidP="005D4CF3">
      <w:pPr>
        <w:pStyle w:val="Heading3"/>
      </w:pPr>
      <w:bookmarkStart w:id="19" w:name="_Toc123211411"/>
      <w:bookmarkStart w:id="20" w:name="_Toc153358244"/>
      <w:r w:rsidRPr="005D4CF3">
        <w:t>Terms and Conditions</w:t>
      </w:r>
      <w:bookmarkEnd w:id="19"/>
      <w:bookmarkEnd w:id="20"/>
    </w:p>
    <w:p w14:paraId="3EAF95F2" w14:textId="77777777" w:rsidR="00DC0AE7" w:rsidRDefault="00DC0AE7" w:rsidP="00DC0AE7">
      <w:pPr>
        <w:pStyle w:val="BodyA"/>
        <w:suppressAutoHyphens/>
        <w:spacing w:after="240"/>
      </w:pPr>
      <w:r w:rsidRPr="121EF3AC">
        <w:rPr>
          <w:rStyle w:val="eop"/>
        </w:rPr>
        <w:t xml:space="preserve">The Lead COE selected for funding will be the </w:t>
      </w:r>
      <w:r>
        <w:rPr>
          <w:rStyle w:val="eop"/>
        </w:rPr>
        <w:t>F</w:t>
      </w:r>
      <w:r w:rsidRPr="121EF3AC">
        <w:rPr>
          <w:rStyle w:val="eop"/>
        </w:rPr>
        <w:t xml:space="preserve">iscal </w:t>
      </w:r>
      <w:r>
        <w:rPr>
          <w:rStyle w:val="eop"/>
        </w:rPr>
        <w:t>A</w:t>
      </w:r>
      <w:r w:rsidRPr="121EF3AC">
        <w:rPr>
          <w:rStyle w:val="eop"/>
        </w:rPr>
        <w:t xml:space="preserve">gent and receive a Grant Award Notification (AO-400), the official CDE document that awards funds to local projects. The grantee must sign and return the </w:t>
      </w:r>
      <w:r>
        <w:rPr>
          <w:rStyle w:val="eop"/>
        </w:rPr>
        <w:t>AO-400</w:t>
      </w:r>
      <w:r w:rsidRPr="121EF3AC">
        <w:rPr>
          <w:rStyle w:val="eop"/>
        </w:rPr>
        <w:t xml:space="preserve"> to the CDE before project work may begin and disbursement of funds can be made. The grantee and the Fiscal Agent must be the same entity.</w:t>
      </w:r>
    </w:p>
    <w:p w14:paraId="711836E2" w14:textId="77777777" w:rsidR="00DC0AE7" w:rsidRDefault="00DC0AE7" w:rsidP="00DC0AE7">
      <w:pPr>
        <w:pStyle w:val="BodyA"/>
        <w:suppressAutoHyphens/>
        <w:spacing w:after="240"/>
      </w:pPr>
      <w:r>
        <w:rPr>
          <w:rStyle w:val="eop"/>
        </w:rPr>
        <w:t>The grant award will be processed upon receipt of the signed AO-400. The AO-400 must be signed by the authorized agent and returned to the CDE within 10 working days of receipt.</w:t>
      </w:r>
    </w:p>
    <w:p w14:paraId="48FE715D" w14:textId="41D1F360" w:rsidR="00DC0AE7" w:rsidRDefault="00DC0AE7" w:rsidP="00DC0AE7">
      <w:pPr>
        <w:pStyle w:val="BodyA"/>
        <w:suppressAutoHyphens/>
        <w:spacing w:after="240"/>
      </w:pPr>
      <w:r>
        <w:rPr>
          <w:rStyle w:val="eop"/>
        </w:rPr>
        <w:t xml:space="preserve">All funds must be expended or legally obligated </w:t>
      </w:r>
      <w:r w:rsidRPr="00C14689">
        <w:rPr>
          <w:rStyle w:val="eop"/>
        </w:rPr>
        <w:t xml:space="preserve">by </w:t>
      </w:r>
      <w:r w:rsidR="002E63BC" w:rsidRPr="00C14689">
        <w:rPr>
          <w:rStyle w:val="eop"/>
        </w:rPr>
        <w:t>June</w:t>
      </w:r>
      <w:r w:rsidRPr="00C14689">
        <w:rPr>
          <w:rStyle w:val="eop"/>
        </w:rPr>
        <w:t xml:space="preserve"> </w:t>
      </w:r>
      <w:r w:rsidR="002E63BC" w:rsidRPr="00C14689">
        <w:rPr>
          <w:rStyle w:val="eop"/>
        </w:rPr>
        <w:t>30</w:t>
      </w:r>
      <w:r w:rsidRPr="00C14689">
        <w:rPr>
          <w:rStyle w:val="eop"/>
        </w:rPr>
        <w:t>, 2027,</w:t>
      </w:r>
      <w:r>
        <w:rPr>
          <w:rStyle w:val="eop"/>
        </w:rPr>
        <w:t xml:space="preserve"> and for not more than the maximum amount indicated on the AO-400. Encumbrances may be made at any time after the beginning date of the grant stated on the AO-400. No extensions of this grant will be allowed.</w:t>
      </w:r>
    </w:p>
    <w:p w14:paraId="644FE0F6" w14:textId="54E0704B" w:rsidR="00DC0AE7" w:rsidRPr="00050577" w:rsidRDefault="00DC0AE7" w:rsidP="00DC0AE7">
      <w:pPr>
        <w:pStyle w:val="BodyA"/>
        <w:widowControl/>
        <w:suppressAutoHyphens/>
        <w:spacing w:after="240"/>
        <w:rPr>
          <w:color w:val="auto"/>
        </w:rPr>
      </w:pPr>
      <w:r w:rsidRPr="00050577">
        <w:rPr>
          <w:rStyle w:val="None"/>
          <w:color w:val="auto"/>
        </w:rPr>
        <w:t xml:space="preserve">Before the release of </w:t>
      </w:r>
      <w:r w:rsidR="002E63BC">
        <w:rPr>
          <w:rStyle w:val="None"/>
          <w:color w:val="auto"/>
        </w:rPr>
        <w:t xml:space="preserve">Year </w:t>
      </w:r>
      <w:r w:rsidR="00B41CCB">
        <w:rPr>
          <w:rStyle w:val="None"/>
          <w:color w:val="auto"/>
        </w:rPr>
        <w:t>One</w:t>
      </w:r>
      <w:r w:rsidR="002E63BC">
        <w:rPr>
          <w:rStyle w:val="None"/>
          <w:color w:val="auto"/>
        </w:rPr>
        <w:t xml:space="preserve"> </w:t>
      </w:r>
      <w:r w:rsidRPr="00050577">
        <w:rPr>
          <w:rStyle w:val="None"/>
          <w:color w:val="auto"/>
        </w:rPr>
        <w:t xml:space="preserve">funds, the </w:t>
      </w:r>
      <w:r>
        <w:rPr>
          <w:rStyle w:val="None"/>
          <w:color w:val="auto"/>
        </w:rPr>
        <w:t>CDE</w:t>
      </w:r>
      <w:r w:rsidRPr="00050577">
        <w:rPr>
          <w:rStyle w:val="None"/>
          <w:color w:val="auto"/>
        </w:rPr>
        <w:t xml:space="preserve"> wi</w:t>
      </w:r>
      <w:r w:rsidR="002E63BC">
        <w:rPr>
          <w:rStyle w:val="None"/>
          <w:color w:val="auto"/>
        </w:rPr>
        <w:t xml:space="preserve">ll approve </w:t>
      </w:r>
      <w:r w:rsidRPr="00050577">
        <w:rPr>
          <w:rStyle w:val="None"/>
          <w:color w:val="auto"/>
        </w:rPr>
        <w:t>a</w:t>
      </w:r>
      <w:r w:rsidR="002E63BC">
        <w:rPr>
          <w:rStyle w:val="None"/>
          <w:color w:val="auto"/>
        </w:rPr>
        <w:t xml:space="preserve"> Year </w:t>
      </w:r>
      <w:r w:rsidR="00B41CCB">
        <w:rPr>
          <w:rStyle w:val="None"/>
          <w:color w:val="auto"/>
        </w:rPr>
        <w:t>One</w:t>
      </w:r>
      <w:r w:rsidRPr="00050577">
        <w:rPr>
          <w:rStyle w:val="None"/>
          <w:color w:val="auto"/>
        </w:rPr>
        <w:t xml:space="preserve"> project plan and budget plan for the funds</w:t>
      </w:r>
      <w:r w:rsidR="002E63BC">
        <w:rPr>
          <w:rStyle w:val="None"/>
          <w:color w:val="auto"/>
        </w:rPr>
        <w:t xml:space="preserve"> that is provided by the Lead COE.</w:t>
      </w:r>
    </w:p>
    <w:p w14:paraId="677637F3" w14:textId="77777777" w:rsidR="00DC0AE7" w:rsidRDefault="00DC0AE7" w:rsidP="00DC0AE7">
      <w:pPr>
        <w:pStyle w:val="BodyA"/>
        <w:suppressAutoHyphens/>
        <w:spacing w:after="240"/>
      </w:pPr>
      <w:r>
        <w:rPr>
          <w:rStyle w:val="eop"/>
        </w:rPr>
        <w:t>A budget revision is required if expenditures for any budget category exceed 10 percent of the authorized budget item total in the approved budget. The budget revision must be approved by the CDE before expenditures are made.</w:t>
      </w:r>
    </w:p>
    <w:p w14:paraId="2F847425" w14:textId="24C27EC2" w:rsidR="00792EF3" w:rsidRPr="005D4CF3" w:rsidRDefault="00792EF3" w:rsidP="005D4CF3">
      <w:pPr>
        <w:pStyle w:val="Heading3"/>
      </w:pPr>
      <w:bookmarkStart w:id="21" w:name="_Toc123211412"/>
      <w:bookmarkStart w:id="22" w:name="_Toc153358245"/>
      <w:r w:rsidRPr="005D4CF3">
        <w:t>Allowable Activities and Costs</w:t>
      </w:r>
      <w:bookmarkEnd w:id="21"/>
      <w:bookmarkEnd w:id="22"/>
    </w:p>
    <w:p w14:paraId="0768750E" w14:textId="77777777" w:rsidR="00792EF3" w:rsidRDefault="00792EF3" w:rsidP="008A07DF">
      <w:pPr>
        <w:pStyle w:val="BodyA"/>
        <w:suppressAutoHyphens/>
        <w:spacing w:after="240"/>
      </w:pPr>
      <w:r>
        <w:rPr>
          <w:rStyle w:val="eop"/>
          <w:rFonts w:eastAsia="Arial Unicode MS" w:cs="Arial Unicode MS"/>
        </w:rPr>
        <w:t>Applicant budgets for the use of grant funds will be reviewed and any items that are deemed non-allowable, excessive, or inappropriate will be eliminated. Generally, all expenditures must contribute to the goals and objectives outlined in this RFA.</w:t>
      </w:r>
    </w:p>
    <w:p w14:paraId="4D5F43BF" w14:textId="08E8490F" w:rsidR="00792EF3" w:rsidRDefault="00792EF3" w:rsidP="008A07DF">
      <w:pPr>
        <w:pStyle w:val="BodyA"/>
        <w:suppressAutoHyphens/>
        <w:spacing w:after="240"/>
        <w:rPr>
          <w:rStyle w:val="eop"/>
        </w:rPr>
      </w:pPr>
      <w:r w:rsidRPr="3EA2351C">
        <w:rPr>
          <w:rStyle w:val="eop"/>
        </w:rPr>
        <w:t>The grantee may enter into subcontracts with one or more COE, LEA, IHE, or nonprofit educational service providers to assist in fulfilling the responsibilities to implement the goals and objectives outlined in this RFA.</w:t>
      </w:r>
      <w:r w:rsidR="00BB4C1C" w:rsidRPr="3EA2351C">
        <w:rPr>
          <w:rStyle w:val="eop"/>
        </w:rPr>
        <w:t xml:space="preserve"> </w:t>
      </w:r>
      <w:r w:rsidR="002E42DB" w:rsidRPr="3EA2351C">
        <w:rPr>
          <w:rStyle w:val="eop"/>
        </w:rPr>
        <w:t>As a term of agreeing to participate in this grant project, s</w:t>
      </w:r>
      <w:r w:rsidR="00BB4C1C" w:rsidRPr="3EA2351C">
        <w:rPr>
          <w:rStyle w:val="eop"/>
        </w:rPr>
        <w:t>ubcontractors</w:t>
      </w:r>
      <w:r w:rsidR="00C96F42" w:rsidRPr="3EA2351C">
        <w:rPr>
          <w:rStyle w:val="eop"/>
        </w:rPr>
        <w:t xml:space="preserve"> will only be allowed to charge indirect costs at</w:t>
      </w:r>
      <w:r w:rsidR="6197F23F" w:rsidRPr="3EA2351C">
        <w:rPr>
          <w:rStyle w:val="eop"/>
        </w:rPr>
        <w:t xml:space="preserve"> the</w:t>
      </w:r>
      <w:r w:rsidR="00A02282">
        <w:rPr>
          <w:rStyle w:val="eop"/>
        </w:rPr>
        <w:t xml:space="preserve"> </w:t>
      </w:r>
      <w:r w:rsidR="6197F23F" w:rsidRPr="3EA2351C">
        <w:rPr>
          <w:rStyle w:val="eop"/>
        </w:rPr>
        <w:t>CDE</w:t>
      </w:r>
      <w:r w:rsidR="00426AD6">
        <w:rPr>
          <w:rStyle w:val="eop"/>
        </w:rPr>
        <w:t>’s</w:t>
      </w:r>
      <w:r w:rsidR="6197F23F" w:rsidRPr="3EA2351C">
        <w:rPr>
          <w:rStyle w:val="eop"/>
        </w:rPr>
        <w:t xml:space="preserve"> approved indirect cost</w:t>
      </w:r>
      <w:r w:rsidR="00C96F42" w:rsidRPr="3EA2351C">
        <w:rPr>
          <w:rStyle w:val="eop"/>
        </w:rPr>
        <w:t xml:space="preserve"> rate</w:t>
      </w:r>
      <w:r w:rsidR="009824A7">
        <w:rPr>
          <w:rStyle w:val="eop"/>
        </w:rPr>
        <w:t xml:space="preserve"> (I</w:t>
      </w:r>
      <w:r w:rsidR="00AD2699">
        <w:rPr>
          <w:rStyle w:val="eop"/>
        </w:rPr>
        <w:t>CR)</w:t>
      </w:r>
      <w:r w:rsidR="7C0428E5" w:rsidRPr="3EA2351C">
        <w:rPr>
          <w:rStyle w:val="eop"/>
        </w:rPr>
        <w:t>. If a subcontractor does not have a CDE</w:t>
      </w:r>
      <w:r w:rsidR="00A02282">
        <w:rPr>
          <w:rStyle w:val="eop"/>
        </w:rPr>
        <w:t>-</w:t>
      </w:r>
      <w:r w:rsidR="7C0428E5" w:rsidRPr="3EA2351C">
        <w:rPr>
          <w:rStyle w:val="eop"/>
        </w:rPr>
        <w:t>approved</w:t>
      </w:r>
      <w:r w:rsidR="00AD2699">
        <w:rPr>
          <w:rStyle w:val="eop"/>
        </w:rPr>
        <w:t xml:space="preserve"> ICR</w:t>
      </w:r>
      <w:r w:rsidR="7C0428E5" w:rsidRPr="3EA2351C">
        <w:rPr>
          <w:rStyle w:val="eop"/>
        </w:rPr>
        <w:t>, they may only charge indirect costs up to the CDE</w:t>
      </w:r>
      <w:r w:rsidR="00426AD6">
        <w:rPr>
          <w:rStyle w:val="eop"/>
        </w:rPr>
        <w:t>’s</w:t>
      </w:r>
      <w:r w:rsidR="7C0428E5" w:rsidRPr="3EA2351C">
        <w:rPr>
          <w:rStyle w:val="eop"/>
        </w:rPr>
        <w:t xml:space="preserve"> approved </w:t>
      </w:r>
      <w:r w:rsidR="002A6781">
        <w:rPr>
          <w:rStyle w:val="eop"/>
        </w:rPr>
        <w:t xml:space="preserve">ICR </w:t>
      </w:r>
      <w:r w:rsidR="7C0428E5" w:rsidRPr="3EA2351C">
        <w:rPr>
          <w:rStyle w:val="eop"/>
        </w:rPr>
        <w:t>of the Lead COE.</w:t>
      </w:r>
      <w:r w:rsidR="00C96F42" w:rsidRPr="3EA2351C">
        <w:rPr>
          <w:rStyle w:val="eop"/>
        </w:rPr>
        <w:t xml:space="preserve"> </w:t>
      </w:r>
    </w:p>
    <w:p w14:paraId="66447500" w14:textId="7F4C348A" w:rsidR="00F61E3A" w:rsidRDefault="00F61E3A" w:rsidP="008A07DF">
      <w:pPr>
        <w:spacing w:after="240"/>
      </w:pPr>
      <w:r>
        <w:t>Travel costs will be approved using the</w:t>
      </w:r>
      <w:r w:rsidRPr="00F61E3A">
        <w:t xml:space="preserve"> </w:t>
      </w:r>
      <w:r w:rsidR="00A02282">
        <w:t>California Department of Human Resources (</w:t>
      </w:r>
      <w:proofErr w:type="spellStart"/>
      <w:r w:rsidR="00A02282">
        <w:t>CalHR</w:t>
      </w:r>
      <w:proofErr w:type="spellEnd"/>
      <w:r w:rsidR="00A02282">
        <w:t>) t</w:t>
      </w:r>
      <w:r w:rsidRPr="00F61E3A">
        <w:t xml:space="preserve">ravel rates for state government employees, which can be found at </w:t>
      </w:r>
      <w:hyperlink r:id="rId25" w:tooltip="CalHR web page for approved travel rates" w:history="1">
        <w:r w:rsidRPr="00F61E3A">
          <w:rPr>
            <w:rStyle w:val="Hyperlink"/>
          </w:rPr>
          <w:t>https://www.calhr.ca.gov/employees/Pages/travel-reimbursements.aspx</w:t>
        </w:r>
      </w:hyperlink>
      <w:r w:rsidR="00C30A6F" w:rsidRPr="00012429">
        <w:t>.</w:t>
      </w:r>
    </w:p>
    <w:p w14:paraId="5AB6CFED" w14:textId="77777777" w:rsidR="00792EF3" w:rsidRPr="005D4CF3" w:rsidRDefault="00792EF3" w:rsidP="005D4CF3">
      <w:pPr>
        <w:pStyle w:val="Heading3"/>
      </w:pPr>
      <w:bookmarkStart w:id="23" w:name="_Toc123211413"/>
      <w:bookmarkStart w:id="24" w:name="_Toc153358246"/>
      <w:bookmarkStart w:id="25" w:name="_Hlk114222455"/>
      <w:r w:rsidRPr="005D4CF3">
        <w:lastRenderedPageBreak/>
        <w:t>Non-Allowable Activities and Costs</w:t>
      </w:r>
      <w:bookmarkEnd w:id="23"/>
      <w:bookmarkEnd w:id="24"/>
    </w:p>
    <w:p w14:paraId="32539343" w14:textId="369C7BA0" w:rsidR="00792EF3" w:rsidRDefault="00792EF3" w:rsidP="00792EF3">
      <w:pPr>
        <w:pStyle w:val="BodyA"/>
        <w:suppressAutoHyphens/>
        <w:spacing w:after="240"/>
      </w:pPr>
      <w:r>
        <w:rPr>
          <w:rStyle w:val="eop"/>
        </w:rPr>
        <w:t xml:space="preserve">Funds may not be used for the </w:t>
      </w:r>
      <w:r w:rsidR="00C32A44">
        <w:rPr>
          <w:rStyle w:val="eop"/>
        </w:rPr>
        <w:t xml:space="preserve">items listed below </w:t>
      </w:r>
      <w:r>
        <w:rPr>
          <w:rStyle w:val="eop"/>
        </w:rPr>
        <w:t>unless the expense is approved by the CDE as necessary</w:t>
      </w:r>
      <w:r w:rsidR="0016275A">
        <w:rPr>
          <w:rStyle w:val="eop"/>
        </w:rPr>
        <w:t>,</w:t>
      </w:r>
      <w:r>
        <w:rPr>
          <w:rStyle w:val="eop"/>
        </w:rPr>
        <w:t xml:space="preserve"> reasonable</w:t>
      </w:r>
      <w:r w:rsidR="008629AA">
        <w:rPr>
          <w:rStyle w:val="eop"/>
        </w:rPr>
        <w:t xml:space="preserve">, and </w:t>
      </w:r>
      <w:r w:rsidR="008629AA" w:rsidRPr="008629AA">
        <w:t>contribut</w:t>
      </w:r>
      <w:r w:rsidR="008629AA">
        <w:t>ing</w:t>
      </w:r>
      <w:r w:rsidR="008629AA" w:rsidRPr="008629AA">
        <w:t xml:space="preserve"> to the goals and objectives outlined in this RFA</w:t>
      </w:r>
      <w:r w:rsidR="0016275A">
        <w:rPr>
          <w:rStyle w:val="eop"/>
        </w:rPr>
        <w:t xml:space="preserve">. </w:t>
      </w:r>
      <w:r w:rsidR="008E3526">
        <w:rPr>
          <w:rStyle w:val="eop"/>
        </w:rPr>
        <w:t>Application</w:t>
      </w:r>
      <w:r w:rsidR="0016275A">
        <w:rPr>
          <w:rStyle w:val="eop"/>
        </w:rPr>
        <w:t xml:space="preserve">s should </w:t>
      </w:r>
      <w:r w:rsidR="008629AA">
        <w:rPr>
          <w:rStyle w:val="eop"/>
        </w:rPr>
        <w:t xml:space="preserve">consider this when proposing </w:t>
      </w:r>
      <w:r w:rsidR="00D212B9">
        <w:rPr>
          <w:rStyle w:val="eop"/>
        </w:rPr>
        <w:t>expenses</w:t>
      </w:r>
      <w:r w:rsidR="00D111FF">
        <w:rPr>
          <w:rStyle w:val="eop"/>
        </w:rPr>
        <w:t>.</w:t>
      </w:r>
    </w:p>
    <w:p w14:paraId="4B4534DA" w14:textId="7ABB4346" w:rsidR="00792EF3" w:rsidRDefault="00792EF3" w:rsidP="00792EF3">
      <w:pPr>
        <w:pStyle w:val="ListParagraph"/>
        <w:numPr>
          <w:ilvl w:val="0"/>
          <w:numId w:val="2"/>
        </w:numPr>
        <w:suppressAutoHyphens/>
        <w:spacing w:after="240"/>
      </w:pPr>
      <w:r>
        <w:rPr>
          <w:rStyle w:val="None"/>
        </w:rPr>
        <w:t>Travel and costs related to statewide conferences, symposia, or other similar events not organized exclusively by the grantee</w:t>
      </w:r>
      <w:r w:rsidR="00F66558">
        <w:rPr>
          <w:rStyle w:val="None"/>
        </w:rPr>
        <w:t>.</w:t>
      </w:r>
    </w:p>
    <w:p w14:paraId="39095BEC" w14:textId="7D10D394" w:rsidR="00792EF3" w:rsidRDefault="00792EF3" w:rsidP="00792EF3">
      <w:pPr>
        <w:pStyle w:val="ListParagraph"/>
        <w:numPr>
          <w:ilvl w:val="0"/>
          <w:numId w:val="2"/>
        </w:numPr>
        <w:suppressAutoHyphens/>
        <w:spacing w:after="240"/>
        <w:rPr>
          <w:rStyle w:val="None"/>
        </w:rPr>
      </w:pPr>
      <w:r>
        <w:rPr>
          <w:rStyle w:val="None"/>
        </w:rPr>
        <w:t>Rental of a venue to provide professional learning</w:t>
      </w:r>
      <w:r w:rsidR="00F66558">
        <w:rPr>
          <w:rStyle w:val="None"/>
        </w:rPr>
        <w:t>.</w:t>
      </w:r>
    </w:p>
    <w:p w14:paraId="7AF79DF9" w14:textId="00D601A8" w:rsidR="0033031D" w:rsidRDefault="0033031D" w:rsidP="00792EF3">
      <w:pPr>
        <w:pStyle w:val="ListParagraph"/>
        <w:numPr>
          <w:ilvl w:val="0"/>
          <w:numId w:val="2"/>
        </w:numPr>
        <w:suppressAutoHyphens/>
        <w:spacing w:after="240"/>
        <w:rPr>
          <w:rStyle w:val="None"/>
        </w:rPr>
      </w:pPr>
      <w:r>
        <w:rPr>
          <w:rStyle w:val="None"/>
        </w:rPr>
        <w:t>Speaker and Facilitator Fees</w:t>
      </w:r>
    </w:p>
    <w:p w14:paraId="70F4730A" w14:textId="0991DE6A" w:rsidR="00D111FF" w:rsidRDefault="00D111FF" w:rsidP="00CA620E">
      <w:pPr>
        <w:pStyle w:val="BodyA"/>
        <w:numPr>
          <w:ilvl w:val="0"/>
          <w:numId w:val="2"/>
        </w:numPr>
        <w:suppressAutoHyphens/>
        <w:spacing w:after="240"/>
      </w:pPr>
      <w:r>
        <w:rPr>
          <w:rStyle w:val="eop"/>
        </w:rPr>
        <w:t>Food services, refreshments, banquets, meals</w:t>
      </w:r>
      <w:r w:rsidR="00F66558">
        <w:rPr>
          <w:rStyle w:val="eop"/>
        </w:rPr>
        <w:t>.</w:t>
      </w:r>
    </w:p>
    <w:p w14:paraId="37184693" w14:textId="3C0E2F8C" w:rsidR="00792EF3" w:rsidRDefault="00792EF3" w:rsidP="00792EF3">
      <w:pPr>
        <w:pStyle w:val="ListParagraph"/>
        <w:numPr>
          <w:ilvl w:val="0"/>
          <w:numId w:val="2"/>
        </w:numPr>
        <w:suppressAutoHyphens/>
        <w:spacing w:after="240"/>
      </w:pPr>
      <w:r>
        <w:rPr>
          <w:rStyle w:val="None"/>
        </w:rPr>
        <w:t>Purchases in Capital Outlay, Budget Category 6000</w:t>
      </w:r>
      <w:r w:rsidR="00F66558">
        <w:rPr>
          <w:rStyle w:val="None"/>
        </w:rPr>
        <w:t>.</w:t>
      </w:r>
    </w:p>
    <w:p w14:paraId="39584713" w14:textId="77777777" w:rsidR="00792EF3" w:rsidRDefault="00792EF3" w:rsidP="00792EF3">
      <w:pPr>
        <w:pStyle w:val="BodyA"/>
        <w:suppressAutoHyphens/>
        <w:spacing w:after="240"/>
      </w:pPr>
      <w:r>
        <w:rPr>
          <w:rStyle w:val="eop"/>
          <w:rFonts w:eastAsia="Arial Unicode MS" w:cs="Arial Unicode MS"/>
        </w:rPr>
        <w:t>Funds provided under this grant may not be used for the following purposes:</w:t>
      </w:r>
    </w:p>
    <w:p w14:paraId="0AAB7D4C" w14:textId="0742D9B1" w:rsidR="00792EF3" w:rsidRDefault="00792EF3" w:rsidP="00792EF3">
      <w:pPr>
        <w:pStyle w:val="BodyA"/>
        <w:numPr>
          <w:ilvl w:val="0"/>
          <w:numId w:val="4"/>
        </w:numPr>
        <w:suppressAutoHyphens/>
        <w:spacing w:after="240"/>
        <w:ind w:left="720"/>
      </w:pPr>
      <w:r>
        <w:rPr>
          <w:rStyle w:val="eop"/>
        </w:rPr>
        <w:t>Supplanting of existing funding and efforts</w:t>
      </w:r>
      <w:r w:rsidR="00F66558">
        <w:rPr>
          <w:rStyle w:val="eop"/>
        </w:rPr>
        <w:t>.</w:t>
      </w:r>
    </w:p>
    <w:p w14:paraId="6FF27478" w14:textId="2AA607E2" w:rsidR="00792EF3" w:rsidRDefault="00792EF3" w:rsidP="00792EF3">
      <w:pPr>
        <w:pStyle w:val="BodyA"/>
        <w:numPr>
          <w:ilvl w:val="0"/>
          <w:numId w:val="4"/>
        </w:numPr>
        <w:suppressAutoHyphens/>
        <w:spacing w:after="240"/>
        <w:ind w:left="720"/>
      </w:pPr>
      <w:r>
        <w:rPr>
          <w:rStyle w:val="eop"/>
        </w:rPr>
        <w:t>Acquisition of equipment for administrative or personal use</w:t>
      </w:r>
      <w:r w:rsidR="00F66558">
        <w:rPr>
          <w:rStyle w:val="eop"/>
        </w:rPr>
        <w:t>.</w:t>
      </w:r>
    </w:p>
    <w:p w14:paraId="436B11B6" w14:textId="3E8945DD" w:rsidR="00792EF3" w:rsidRDefault="00792EF3" w:rsidP="00792EF3">
      <w:pPr>
        <w:pStyle w:val="BodyA"/>
        <w:numPr>
          <w:ilvl w:val="0"/>
          <w:numId w:val="4"/>
        </w:numPr>
        <w:suppressAutoHyphens/>
        <w:spacing w:after="240"/>
        <w:ind w:left="720"/>
      </w:pPr>
      <w:r>
        <w:rPr>
          <w:rStyle w:val="eop"/>
        </w:rPr>
        <w:t xml:space="preserve">Acquisition of furniture (e.g., bookcases, chairs, desks, file cabinets, tables), unless an integral part of an equipment workstation or to provide reasonable accommodations to </w:t>
      </w:r>
      <w:r w:rsidR="00D111FF">
        <w:rPr>
          <w:rStyle w:val="eop"/>
        </w:rPr>
        <w:t>people</w:t>
      </w:r>
      <w:r>
        <w:rPr>
          <w:rStyle w:val="eop"/>
        </w:rPr>
        <w:t xml:space="preserve"> with disabilities</w:t>
      </w:r>
      <w:r w:rsidR="00F66558">
        <w:rPr>
          <w:rStyle w:val="eop"/>
        </w:rPr>
        <w:t>.</w:t>
      </w:r>
    </w:p>
    <w:p w14:paraId="14EB3C7A" w14:textId="334A042E" w:rsidR="00792EF3" w:rsidRDefault="00792EF3" w:rsidP="00792EF3">
      <w:pPr>
        <w:pStyle w:val="BodyA"/>
        <w:numPr>
          <w:ilvl w:val="0"/>
          <w:numId w:val="4"/>
        </w:numPr>
        <w:suppressAutoHyphens/>
        <w:spacing w:after="240"/>
        <w:ind w:left="720"/>
      </w:pPr>
      <w:r>
        <w:rPr>
          <w:rStyle w:val="eop"/>
        </w:rPr>
        <w:t>Purchase of space</w:t>
      </w:r>
      <w:r w:rsidR="00F66558">
        <w:rPr>
          <w:rStyle w:val="eop"/>
        </w:rPr>
        <w:t>.</w:t>
      </w:r>
    </w:p>
    <w:p w14:paraId="1F7BBE82" w14:textId="398F2AD5" w:rsidR="00792EF3" w:rsidRDefault="00792EF3" w:rsidP="00792EF3">
      <w:pPr>
        <w:pStyle w:val="BodyA"/>
        <w:numPr>
          <w:ilvl w:val="0"/>
          <w:numId w:val="4"/>
        </w:numPr>
        <w:suppressAutoHyphens/>
        <w:spacing w:after="240"/>
        <w:ind w:left="720"/>
      </w:pPr>
      <w:r>
        <w:rPr>
          <w:rStyle w:val="eop"/>
        </w:rPr>
        <w:t>Payment for memberships in professional organizations</w:t>
      </w:r>
      <w:r w:rsidR="00F66558">
        <w:rPr>
          <w:rStyle w:val="eop"/>
        </w:rPr>
        <w:t>.</w:t>
      </w:r>
    </w:p>
    <w:p w14:paraId="69483ED1" w14:textId="446B0A37" w:rsidR="00792EF3" w:rsidRDefault="00792EF3" w:rsidP="00792EF3">
      <w:pPr>
        <w:pStyle w:val="BodyA"/>
        <w:numPr>
          <w:ilvl w:val="0"/>
          <w:numId w:val="4"/>
        </w:numPr>
        <w:suppressAutoHyphens/>
        <w:spacing w:after="240"/>
        <w:ind w:left="720"/>
      </w:pPr>
      <w:r>
        <w:rPr>
          <w:rStyle w:val="eop"/>
        </w:rPr>
        <w:t>Purchase of promotional favors, such as bumper stickers, pencils, pens, or t-shirts</w:t>
      </w:r>
      <w:r w:rsidR="00F66558">
        <w:rPr>
          <w:rStyle w:val="eop"/>
        </w:rPr>
        <w:t>.</w:t>
      </w:r>
    </w:p>
    <w:p w14:paraId="139EBD9B" w14:textId="5973BBD7" w:rsidR="00792EF3" w:rsidRDefault="00792EF3" w:rsidP="00792EF3">
      <w:pPr>
        <w:pStyle w:val="BodyA"/>
        <w:numPr>
          <w:ilvl w:val="0"/>
          <w:numId w:val="4"/>
        </w:numPr>
        <w:suppressAutoHyphens/>
        <w:spacing w:after="240"/>
        <w:ind w:left="720"/>
      </w:pPr>
      <w:r>
        <w:rPr>
          <w:rStyle w:val="eop"/>
        </w:rPr>
        <w:t>Subscriptions to journals or magazines</w:t>
      </w:r>
      <w:r w:rsidR="00F66558">
        <w:rPr>
          <w:rStyle w:val="eop"/>
        </w:rPr>
        <w:t>.</w:t>
      </w:r>
    </w:p>
    <w:p w14:paraId="4BDCA971" w14:textId="47FA1B78" w:rsidR="00792EF3" w:rsidRDefault="00792EF3" w:rsidP="00792EF3">
      <w:pPr>
        <w:pStyle w:val="BodyA"/>
        <w:numPr>
          <w:ilvl w:val="0"/>
          <w:numId w:val="4"/>
        </w:numPr>
        <w:suppressAutoHyphens/>
        <w:spacing w:after="240"/>
        <w:ind w:left="720"/>
      </w:pPr>
      <w:r>
        <w:rPr>
          <w:rStyle w:val="eop"/>
        </w:rPr>
        <w:t>Travel outside</w:t>
      </w:r>
      <w:r w:rsidR="00B36EEF">
        <w:rPr>
          <w:rStyle w:val="eop"/>
        </w:rPr>
        <w:t xml:space="preserve"> California and</w:t>
      </w:r>
      <w:r>
        <w:rPr>
          <w:rStyle w:val="eop"/>
        </w:rPr>
        <w:t xml:space="preserve"> the United States</w:t>
      </w:r>
      <w:r w:rsidR="00F66558">
        <w:rPr>
          <w:rStyle w:val="eop"/>
        </w:rPr>
        <w:t>.</w:t>
      </w:r>
    </w:p>
    <w:p w14:paraId="70CD5476" w14:textId="77777777" w:rsidR="00792EF3" w:rsidRPr="005D4CF3" w:rsidRDefault="00792EF3" w:rsidP="005D4CF3">
      <w:pPr>
        <w:pStyle w:val="Heading3"/>
      </w:pPr>
      <w:bookmarkStart w:id="26" w:name="_Toc123211414"/>
      <w:bookmarkStart w:id="27" w:name="_Toc153358247"/>
      <w:r w:rsidRPr="005D4CF3">
        <w:t>Administrative Indirect Cost Rate</w:t>
      </w:r>
      <w:bookmarkEnd w:id="26"/>
      <w:bookmarkEnd w:id="27"/>
    </w:p>
    <w:bookmarkEnd w:id="25"/>
    <w:p w14:paraId="102E382B" w14:textId="77777777" w:rsidR="00792EF3" w:rsidRDefault="00792EF3" w:rsidP="0067308E">
      <w:pPr>
        <w:pStyle w:val="BodyA"/>
        <w:suppressAutoHyphens/>
        <w:spacing w:after="240"/>
        <w:rPr>
          <w:rStyle w:val="eop"/>
          <w:rFonts w:eastAsia="Arial Unicode MS" w:cs="Arial Unicode MS"/>
        </w:rPr>
      </w:pPr>
      <w:r>
        <w:rPr>
          <w:rStyle w:val="eop"/>
          <w:rFonts w:eastAsia="Arial Unicode MS" w:cs="Arial Unicode MS"/>
        </w:rPr>
        <w:t xml:space="preserve">Indirect costs 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w:t>
      </w:r>
      <w:r>
        <w:rPr>
          <w:rStyle w:val="None"/>
          <w:rFonts w:ascii="Arial Unicode MS" w:hAnsi="Arial Unicode MS"/>
          <w:rtl/>
          <w:lang w:val="ar-SA"/>
        </w:rPr>
        <w:t>“</w:t>
      </w:r>
      <w:r>
        <w:rPr>
          <w:rStyle w:val="eop"/>
          <w:rFonts w:eastAsia="Arial Unicode MS" w:cs="Arial Unicode MS"/>
        </w:rPr>
        <w:t>uses” the corresponding funds as direct costs.</w:t>
      </w:r>
    </w:p>
    <w:p w14:paraId="5DD9F1D4" w14:textId="16C97B42" w:rsidR="0067308E" w:rsidRDefault="0067308E" w:rsidP="0067308E">
      <w:pPr>
        <w:pStyle w:val="BodyA"/>
        <w:suppressAutoHyphens/>
        <w:spacing w:after="240"/>
      </w:pPr>
      <w:r w:rsidRPr="0067308E">
        <w:t xml:space="preserve">The grantees must limit administrative indirect costs to </w:t>
      </w:r>
      <w:r w:rsidR="001061BC">
        <w:t xml:space="preserve">the </w:t>
      </w:r>
      <w:r w:rsidRPr="0067308E">
        <w:t xml:space="preserve">CDE’s approved </w:t>
      </w:r>
      <w:r w:rsidR="00E705EC">
        <w:t>ICR</w:t>
      </w:r>
      <w:r w:rsidRPr="0067308E">
        <w:t xml:space="preserve">, which </w:t>
      </w:r>
      <w:r w:rsidRPr="0067308E">
        <w:lastRenderedPageBreak/>
        <w:t xml:space="preserve">may be found on the CDE ICR web page at </w:t>
      </w:r>
      <w:hyperlink r:id="rId26" w:tooltip="CDE Indirect Cost Rates web page " w:history="1">
        <w:r w:rsidRPr="005A35FE">
          <w:rPr>
            <w:rStyle w:val="Hyperlink"/>
            <w:u w:color="0000FF"/>
          </w:rPr>
          <w:t>https://www.cde.ca.gov/fg/ac/ic/index.asp</w:t>
        </w:r>
      </w:hyperlink>
      <w:r w:rsidRPr="0067308E">
        <w:t>.</w:t>
      </w:r>
      <w:r>
        <w:t xml:space="preserve"> </w:t>
      </w:r>
    </w:p>
    <w:p w14:paraId="64F3F071" w14:textId="2386AE39" w:rsidR="00792EF3" w:rsidRDefault="00792EF3" w:rsidP="00792EF3">
      <w:pPr>
        <w:pStyle w:val="BodyA"/>
        <w:suppressAutoHyphens/>
        <w:spacing w:after="240"/>
        <w:rPr>
          <w:rStyle w:val="None"/>
        </w:rPr>
      </w:pPr>
      <w:r>
        <w:rPr>
          <w:rStyle w:val="eop"/>
          <w:rFonts w:eastAsia="Arial Unicode MS" w:cs="Arial Unicode MS"/>
        </w:rPr>
        <w:t xml:space="preserve">Certain types of costs (activities) require relatively minimal administrative support compared to the amount of dollars spent. These costs would distort the indirect cost process and are excluded from the calculation of </w:t>
      </w:r>
      <w:r w:rsidR="00353B26">
        <w:rPr>
          <w:rStyle w:val="eop"/>
          <w:rFonts w:eastAsia="Arial Unicode MS" w:cs="Arial Unicode MS"/>
        </w:rPr>
        <w:t>indirect costs</w:t>
      </w:r>
      <w:r>
        <w:rPr>
          <w:rStyle w:val="eop"/>
          <w:rFonts w:eastAsia="Arial Unicode MS" w:cs="Arial Unicode MS"/>
        </w:rPr>
        <w:t>. Following are the most common costs excluded from the calculation:</w:t>
      </w:r>
    </w:p>
    <w:p w14:paraId="7D5C02A1" w14:textId="77777777" w:rsidR="00792EF3" w:rsidRDefault="00792EF3" w:rsidP="00792EF3">
      <w:pPr>
        <w:pStyle w:val="BodyA"/>
        <w:numPr>
          <w:ilvl w:val="0"/>
          <w:numId w:val="6"/>
        </w:numPr>
        <w:suppressAutoHyphens/>
        <w:spacing w:after="240"/>
        <w:ind w:left="720"/>
      </w:pPr>
      <w:proofErr w:type="spellStart"/>
      <w:r>
        <w:rPr>
          <w:rStyle w:val="eop"/>
        </w:rPr>
        <w:t>Subagreements</w:t>
      </w:r>
      <w:proofErr w:type="spellEnd"/>
      <w:r>
        <w:rPr>
          <w:rStyle w:val="eop"/>
        </w:rPr>
        <w:t xml:space="preserve"> for Services (Object Code 5100)</w:t>
      </w:r>
    </w:p>
    <w:p w14:paraId="4DDDC3B0" w14:textId="77777777" w:rsidR="00792EF3" w:rsidRDefault="00792EF3" w:rsidP="00792EF3">
      <w:pPr>
        <w:pStyle w:val="BodyA"/>
        <w:numPr>
          <w:ilvl w:val="0"/>
          <w:numId w:val="6"/>
        </w:numPr>
        <w:suppressAutoHyphens/>
        <w:spacing w:after="240"/>
        <w:ind w:left="720"/>
      </w:pPr>
      <w:r>
        <w:rPr>
          <w:rStyle w:val="eop"/>
        </w:rPr>
        <w:t>Capital Outlay (Object Codes 6000–6999)</w:t>
      </w:r>
    </w:p>
    <w:p w14:paraId="4FA911AD" w14:textId="77777777" w:rsidR="00792EF3" w:rsidRDefault="00792EF3" w:rsidP="00792EF3">
      <w:pPr>
        <w:pStyle w:val="BodyA"/>
        <w:numPr>
          <w:ilvl w:val="0"/>
          <w:numId w:val="6"/>
        </w:numPr>
        <w:suppressAutoHyphens/>
        <w:spacing w:after="240"/>
        <w:ind w:left="720"/>
      </w:pPr>
      <w:r>
        <w:rPr>
          <w:rStyle w:val="eop"/>
        </w:rPr>
        <w:t>Other Outgo (Object Codes 7000–7499) and Other Financing Uses (Object Codes 7600–7699)</w:t>
      </w:r>
    </w:p>
    <w:p w14:paraId="2417F26A" w14:textId="0C1248DC" w:rsidR="00792EF3" w:rsidRDefault="00792EF3" w:rsidP="00792EF3">
      <w:pPr>
        <w:pStyle w:val="BodyA"/>
        <w:suppressAutoHyphens/>
        <w:spacing w:after="240"/>
        <w:rPr>
          <w:rStyle w:val="None"/>
        </w:rPr>
      </w:pPr>
      <w:r>
        <w:rPr>
          <w:rStyle w:val="eop"/>
          <w:rFonts w:eastAsia="Arial Unicode MS" w:cs="Arial Unicode MS"/>
        </w:rPr>
        <w:t xml:space="preserve">Since these costs are excluded from the determination of </w:t>
      </w:r>
      <w:r w:rsidR="00D41FCA">
        <w:rPr>
          <w:rStyle w:val="eop"/>
          <w:rFonts w:eastAsia="Arial Unicode MS" w:cs="Arial Unicode MS"/>
        </w:rPr>
        <w:t>indirect costs</w:t>
      </w:r>
      <w:r>
        <w:rPr>
          <w:rStyle w:val="eop"/>
          <w:rFonts w:eastAsia="Arial Unicode MS" w:cs="Arial Unicode MS"/>
        </w:rPr>
        <w:t>, it is not appropriate to include them in the pool of eligible program expenditures on which to charge indirect costs. (See the</w:t>
      </w:r>
      <w:r>
        <w:rPr>
          <w:rStyle w:val="None"/>
          <w:rFonts w:eastAsia="Arial Unicode MS" w:cs="Arial Unicode MS"/>
          <w:i/>
          <w:iCs/>
        </w:rPr>
        <w:t xml:space="preserve"> California School Accounting Manual </w:t>
      </w:r>
      <w:r w:rsidR="00662FD2">
        <w:rPr>
          <w:rStyle w:val="None"/>
          <w:rFonts w:eastAsia="Arial Unicode MS" w:cs="Arial Unicode MS"/>
          <w:iCs/>
        </w:rPr>
        <w:t>[</w:t>
      </w:r>
      <w:r>
        <w:rPr>
          <w:rStyle w:val="None"/>
          <w:rFonts w:eastAsia="Arial Unicode MS" w:cs="Arial Unicode MS"/>
          <w:i/>
          <w:iCs/>
        </w:rPr>
        <w:t>CSAM</w:t>
      </w:r>
      <w:r w:rsidR="00662FD2">
        <w:rPr>
          <w:rStyle w:val="None"/>
          <w:rFonts w:eastAsia="Arial Unicode MS" w:cs="Arial Unicode MS"/>
          <w:iCs/>
        </w:rPr>
        <w:t xml:space="preserve">] </w:t>
      </w:r>
      <w:r w:rsidR="002D1296">
        <w:rPr>
          <w:rStyle w:val="None"/>
          <w:rFonts w:eastAsia="Arial Unicode MS" w:cs="Arial Unicode MS"/>
          <w:iCs/>
        </w:rPr>
        <w:t>[</w:t>
      </w:r>
      <w:hyperlink r:id="rId27" w:tooltip="Link to access the California School Accounting Manual" w:history="1">
        <w:r w:rsidR="005D3E37" w:rsidRPr="005A35FE">
          <w:rPr>
            <w:rStyle w:val="Hyperlink"/>
            <w:rFonts w:eastAsia="Arial Unicode MS" w:cs="Arial Unicode MS"/>
            <w:iCs/>
            <w:u w:color="0000FF"/>
          </w:rPr>
          <w:t>https://www.cde.ca.gov/fg/ac/sa/index.asp</w:t>
        </w:r>
      </w:hyperlink>
      <w:r w:rsidR="005D3E37">
        <w:rPr>
          <w:rStyle w:val="None"/>
          <w:rFonts w:eastAsia="Arial Unicode MS" w:cs="Arial Unicode MS"/>
          <w:iCs/>
        </w:rPr>
        <w:t xml:space="preserve">] </w:t>
      </w:r>
      <w:r>
        <w:rPr>
          <w:rStyle w:val="eop"/>
          <w:rFonts w:eastAsia="Arial Unicode MS" w:cs="Arial Unicode MS"/>
        </w:rPr>
        <w:t xml:space="preserve">Procedures 330 and 915 for further details on these categories of expenditures.) </w:t>
      </w:r>
    </w:p>
    <w:p w14:paraId="45BB9ACF" w14:textId="465CC6FB" w:rsidR="00792EF3" w:rsidRDefault="00792EF3" w:rsidP="00792EF3">
      <w:pPr>
        <w:pStyle w:val="BodyA"/>
        <w:suppressAutoHyphens/>
        <w:spacing w:after="240"/>
      </w:pPr>
      <w:r>
        <w:rPr>
          <w:rStyle w:val="eop"/>
          <w:rFonts w:eastAsia="Arial Unicode MS" w:cs="Arial Unicode MS"/>
        </w:rPr>
        <w:t xml:space="preserve">Unlike other costs in Object Codes 5000–5999, Object Code 5100 costs are excluded from the calculation of </w:t>
      </w:r>
      <w:r w:rsidR="005740B4">
        <w:rPr>
          <w:rStyle w:val="eop"/>
          <w:rFonts w:eastAsia="Arial Unicode MS" w:cs="Arial Unicode MS"/>
        </w:rPr>
        <w:t>indirect costs</w:t>
      </w:r>
      <w:r>
        <w:rPr>
          <w:rStyle w:val="eop"/>
          <w:rFonts w:eastAsia="Arial Unicode MS" w:cs="Arial Unicode MS"/>
        </w:rPr>
        <w:t xml:space="preserve"> and from eligible program expenditures on which indirect costs are charged (see Procedure 915). However, in recognition that some general administration is necessary to process a </w:t>
      </w:r>
      <w:proofErr w:type="spellStart"/>
      <w:r>
        <w:rPr>
          <w:rStyle w:val="eop"/>
          <w:rFonts w:eastAsia="Arial Unicode MS" w:cs="Arial Unicode MS"/>
        </w:rPr>
        <w:t>subagreement</w:t>
      </w:r>
      <w:proofErr w:type="spellEnd"/>
      <w:r>
        <w:rPr>
          <w:rStyle w:val="eop"/>
          <w:rFonts w:eastAsia="Arial Unicode MS" w:cs="Arial Unicode MS"/>
        </w:rPr>
        <w:t xml:space="preserve">, indirect cost guidelines allow that up to $25,000 of each individual </w:t>
      </w:r>
      <w:proofErr w:type="spellStart"/>
      <w:r>
        <w:rPr>
          <w:rStyle w:val="eop"/>
          <w:rFonts w:eastAsia="Arial Unicode MS" w:cs="Arial Unicode MS"/>
        </w:rPr>
        <w:t>subagreement</w:t>
      </w:r>
      <w:proofErr w:type="spellEnd"/>
      <w:r>
        <w:rPr>
          <w:rStyle w:val="eop"/>
          <w:rFonts w:eastAsia="Arial Unicode MS" w:cs="Arial Unicode MS"/>
        </w:rPr>
        <w:t xml:space="preserve"> may be coded to Object Code 5800, Professional/Consulting Services and Operating Expenditures, with the remainder charged to Object Code 5100. The amount charged to Object Code 5800 is included in the calculation of </w:t>
      </w:r>
      <w:r w:rsidR="00D41FCA">
        <w:rPr>
          <w:rStyle w:val="eop"/>
          <w:rFonts w:eastAsia="Arial Unicode MS" w:cs="Arial Unicode MS"/>
        </w:rPr>
        <w:t>indirect costs</w:t>
      </w:r>
      <w:r>
        <w:rPr>
          <w:rStyle w:val="eop"/>
          <w:rFonts w:eastAsia="Arial Unicode MS" w:cs="Arial Unicode MS"/>
        </w:rPr>
        <w:t xml:space="preserve"> and in eligible program expenditures on which indirect costs are charged. The $25,000 limit per </w:t>
      </w:r>
      <w:proofErr w:type="spellStart"/>
      <w:r>
        <w:rPr>
          <w:rStyle w:val="eop"/>
          <w:rFonts w:eastAsia="Arial Unicode MS" w:cs="Arial Unicode MS"/>
        </w:rPr>
        <w:t>subagreement</w:t>
      </w:r>
      <w:proofErr w:type="spellEnd"/>
      <w:r>
        <w:rPr>
          <w:rStyle w:val="eop"/>
          <w:rFonts w:eastAsia="Arial Unicode MS" w:cs="Arial Unicode MS"/>
        </w:rPr>
        <w:t xml:space="preserve"> applies each year throughout the duration of the </w:t>
      </w:r>
      <w:proofErr w:type="spellStart"/>
      <w:r>
        <w:rPr>
          <w:rStyle w:val="eop"/>
          <w:rFonts w:eastAsia="Arial Unicode MS" w:cs="Arial Unicode MS"/>
        </w:rPr>
        <w:t>subagreement</w:t>
      </w:r>
      <w:proofErr w:type="spellEnd"/>
      <w:r>
        <w:rPr>
          <w:rStyle w:val="eop"/>
          <w:rFonts w:eastAsia="Arial Unicode MS" w:cs="Arial Unicode MS"/>
        </w:rPr>
        <w:t>.</w:t>
      </w:r>
    </w:p>
    <w:p w14:paraId="492EC9EB" w14:textId="71B93010" w:rsidR="00792EF3" w:rsidRDefault="00A45EF9" w:rsidP="00792EF3">
      <w:pPr>
        <w:pStyle w:val="BodyA"/>
        <w:suppressAutoHyphens/>
        <w:spacing w:after="240"/>
      </w:pPr>
      <w:r>
        <w:rPr>
          <w:rStyle w:val="eop"/>
          <w:rFonts w:eastAsia="Arial Unicode MS" w:cs="Arial Unicode MS"/>
        </w:rPr>
        <w:t xml:space="preserve">Per </w:t>
      </w:r>
      <w:r w:rsidR="0043270E">
        <w:rPr>
          <w:rStyle w:val="eop"/>
          <w:rFonts w:eastAsia="Arial Unicode MS" w:cs="Arial Unicode MS"/>
        </w:rPr>
        <w:t>CSAM</w:t>
      </w:r>
      <w:r w:rsidR="00792EF3">
        <w:rPr>
          <w:rStyle w:val="eop"/>
          <w:rFonts w:eastAsia="Arial Unicode MS" w:cs="Arial Unicode MS"/>
        </w:rPr>
        <w:t>, a modified total direct cost base consists of total direct costs minus the following:</w:t>
      </w:r>
    </w:p>
    <w:p w14:paraId="183FC41D" w14:textId="1081D36C" w:rsidR="00792EF3" w:rsidRPr="00096ABE" w:rsidRDefault="00792EF3" w:rsidP="003F420A">
      <w:pPr>
        <w:pStyle w:val="BodyA"/>
        <w:numPr>
          <w:ilvl w:val="0"/>
          <w:numId w:val="8"/>
        </w:numPr>
        <w:suppressAutoHyphens/>
        <w:spacing w:after="240"/>
        <w:ind w:left="720"/>
      </w:pPr>
      <w:r>
        <w:rPr>
          <w:rStyle w:val="eop"/>
        </w:rPr>
        <w:t>The amount of each sub-award in excess of $25,000</w:t>
      </w:r>
    </w:p>
    <w:p w14:paraId="61535D88" w14:textId="77777777" w:rsidR="00792EF3" w:rsidRPr="00096ABE" w:rsidRDefault="00792EF3" w:rsidP="003F420A">
      <w:pPr>
        <w:pStyle w:val="BodyA"/>
        <w:numPr>
          <w:ilvl w:val="0"/>
          <w:numId w:val="8"/>
        </w:numPr>
        <w:suppressAutoHyphens/>
        <w:spacing w:after="240"/>
        <w:ind w:left="720"/>
      </w:pPr>
      <w:r w:rsidRPr="00096ABE">
        <w:rPr>
          <w:rStyle w:val="eop"/>
        </w:rPr>
        <w:t>Tuition and related fees</w:t>
      </w:r>
    </w:p>
    <w:p w14:paraId="563811CE" w14:textId="313F19F7" w:rsidR="00792EF3" w:rsidRDefault="00792EF3" w:rsidP="003F420A">
      <w:pPr>
        <w:pStyle w:val="BodyA"/>
        <w:numPr>
          <w:ilvl w:val="0"/>
          <w:numId w:val="8"/>
        </w:numPr>
        <w:suppressAutoHyphens/>
        <w:spacing w:after="240"/>
        <w:ind w:left="720"/>
      </w:pPr>
      <w:r>
        <w:rPr>
          <w:rStyle w:val="eop"/>
        </w:rPr>
        <w:t>Equipment, as defined in</w:t>
      </w:r>
      <w:r w:rsidR="002D70E3">
        <w:rPr>
          <w:rStyle w:val="eop"/>
        </w:rPr>
        <w:t xml:space="preserve"> </w:t>
      </w:r>
      <w:r w:rsidR="003F420A">
        <w:rPr>
          <w:rStyle w:val="eop"/>
        </w:rPr>
        <w:t xml:space="preserve">the </w:t>
      </w:r>
      <w:r>
        <w:rPr>
          <w:rStyle w:val="None"/>
          <w:i/>
          <w:iCs/>
        </w:rPr>
        <w:t>Code of Federal Regulations</w:t>
      </w:r>
      <w:r w:rsidR="003F420A">
        <w:rPr>
          <w:rStyle w:val="None"/>
          <w:i/>
          <w:iCs/>
        </w:rPr>
        <w:t xml:space="preserve">, </w:t>
      </w:r>
      <w:r w:rsidR="003F420A">
        <w:rPr>
          <w:rStyle w:val="eop"/>
        </w:rPr>
        <w:t>Title 2,</w:t>
      </w:r>
      <w:r>
        <w:rPr>
          <w:rStyle w:val="None"/>
          <w:lang w:val="fr-FR"/>
        </w:rPr>
        <w:t xml:space="preserve"> Section 200.33</w:t>
      </w:r>
    </w:p>
    <w:p w14:paraId="400FFF27" w14:textId="72FEC521" w:rsidR="00792EF3" w:rsidRPr="005D4CF3" w:rsidRDefault="00792EF3" w:rsidP="005D4CF3">
      <w:pPr>
        <w:pStyle w:val="Heading3"/>
      </w:pPr>
      <w:bookmarkStart w:id="28" w:name="_Toc123211415"/>
      <w:bookmarkStart w:id="29" w:name="_Toc153358248"/>
      <w:r w:rsidRPr="005D4CF3">
        <w:t>Accountability and Reporting Requirements</w:t>
      </w:r>
      <w:bookmarkEnd w:id="28"/>
      <w:bookmarkEnd w:id="29"/>
    </w:p>
    <w:p w14:paraId="40BC438D" w14:textId="3C817A05" w:rsidR="00792EF3" w:rsidRDefault="00792EF3" w:rsidP="0010022F">
      <w:pPr>
        <w:pStyle w:val="BodyA"/>
        <w:suppressAutoHyphens/>
        <w:spacing w:after="240"/>
      </w:pPr>
      <w:r>
        <w:rPr>
          <w:rStyle w:val="eop"/>
        </w:rPr>
        <w:t xml:space="preserve">An integral part of the reporting requirements is ongoing communication with the CDE. The grantee will participate in </w:t>
      </w:r>
      <w:r w:rsidR="00481048">
        <w:rPr>
          <w:rStyle w:val="eop"/>
        </w:rPr>
        <w:t xml:space="preserve">regular </w:t>
      </w:r>
      <w:r>
        <w:rPr>
          <w:rStyle w:val="eop"/>
        </w:rPr>
        <w:t xml:space="preserve">meetings </w:t>
      </w:r>
      <w:r w:rsidR="00481048">
        <w:rPr>
          <w:rStyle w:val="eop"/>
        </w:rPr>
        <w:t>with</w:t>
      </w:r>
      <w:r>
        <w:rPr>
          <w:rStyle w:val="eop"/>
        </w:rPr>
        <w:t xml:space="preserve"> the CDE. Additionally, regular report</w:t>
      </w:r>
      <w:r w:rsidR="00481048">
        <w:rPr>
          <w:rStyle w:val="eop"/>
        </w:rPr>
        <w:t>s</w:t>
      </w:r>
      <w:r>
        <w:rPr>
          <w:rStyle w:val="eop"/>
        </w:rPr>
        <w:t xml:space="preserve"> will be completed and submitted</w:t>
      </w:r>
      <w:r w:rsidR="00BA08CF">
        <w:rPr>
          <w:rStyle w:val="eop"/>
        </w:rPr>
        <w:t xml:space="preserve"> to the CDE.</w:t>
      </w:r>
    </w:p>
    <w:p w14:paraId="77D8549F" w14:textId="77777777" w:rsidR="00A82930" w:rsidRDefault="00A82930" w:rsidP="0010022F">
      <w:pPr>
        <w:pStyle w:val="BodyA"/>
        <w:suppressAutoHyphens/>
        <w:spacing w:after="240"/>
      </w:pPr>
      <w:r>
        <w:rPr>
          <w:rStyle w:val="eop"/>
          <w:rFonts w:eastAsia="Arial Unicode MS" w:cs="Arial Unicode MS"/>
        </w:rPr>
        <w:lastRenderedPageBreak/>
        <w:t>If the CDE does not receive the required reports, program activities are not completed, there is a lack of participation in meetings, or there is a negative trend in the dissemination of technical assistance, funding may be halted.</w:t>
      </w:r>
    </w:p>
    <w:p w14:paraId="4133581D" w14:textId="243BAA71" w:rsidR="00A82930" w:rsidRPr="007F7A96" w:rsidRDefault="00A82930" w:rsidP="007F7A96">
      <w:pPr>
        <w:pStyle w:val="Heading2"/>
      </w:pPr>
      <w:bookmarkStart w:id="30" w:name="_Toc123211416"/>
      <w:bookmarkStart w:id="31" w:name="_Toc153358249"/>
      <w:r w:rsidRPr="007F7A96">
        <w:t>Application Proce</w:t>
      </w:r>
      <w:bookmarkEnd w:id="30"/>
      <w:r w:rsidR="007543AC" w:rsidRPr="007F7A96">
        <w:t>dures</w:t>
      </w:r>
      <w:bookmarkEnd w:id="31"/>
    </w:p>
    <w:p w14:paraId="69C83037" w14:textId="77777777" w:rsidR="00A82930" w:rsidRDefault="00A82930" w:rsidP="00A82930">
      <w:pPr>
        <w:pStyle w:val="BodyA"/>
        <w:widowControl/>
        <w:suppressAutoHyphens/>
        <w:spacing w:after="240"/>
      </w:pPr>
      <w:r>
        <w:rPr>
          <w:rStyle w:val="eop"/>
        </w:rPr>
        <w:t>The costs of preparing and delivering the application are the sole responsibility of the Lead COE. The CDE will not provide reimbursement for any costs incurred or related to the Lead COE</w:t>
      </w:r>
      <w:r>
        <w:rPr>
          <w:rStyle w:val="None"/>
        </w:rPr>
        <w:t>’</w:t>
      </w:r>
      <w:r>
        <w:rPr>
          <w:rStyle w:val="eop"/>
        </w:rPr>
        <w:t>s involvement or participation in the RFA process.</w:t>
      </w:r>
    </w:p>
    <w:p w14:paraId="3FEEAC76" w14:textId="194791F7" w:rsidR="00A82930" w:rsidRPr="00A421A0" w:rsidRDefault="009F3422" w:rsidP="00C069CF">
      <w:pPr>
        <w:pStyle w:val="Heading3"/>
      </w:pPr>
      <w:bookmarkStart w:id="32" w:name="_Toc123211417"/>
      <w:bookmarkStart w:id="33" w:name="_Toc153358250"/>
      <w:r w:rsidRPr="00CF1703">
        <w:t xml:space="preserve">A. </w:t>
      </w:r>
      <w:r w:rsidR="00A82930" w:rsidRPr="00CF1703">
        <w:t>Notice of Intent to Apply</w:t>
      </w:r>
      <w:bookmarkEnd w:id="32"/>
      <w:bookmarkEnd w:id="33"/>
    </w:p>
    <w:p w14:paraId="425AF5B9" w14:textId="14AE321A" w:rsidR="00A82930" w:rsidRDefault="00A82930" w:rsidP="00A82930">
      <w:pPr>
        <w:pStyle w:val="ListParagraph"/>
        <w:widowControl/>
        <w:suppressAutoHyphens/>
        <w:spacing w:after="240"/>
        <w:ind w:left="0"/>
      </w:pPr>
      <w:r w:rsidRPr="121EF3AC">
        <w:rPr>
          <w:rStyle w:val="None"/>
        </w:rPr>
        <w:t xml:space="preserve">The Lead COE </w:t>
      </w:r>
      <w:r w:rsidR="00DF44A6">
        <w:rPr>
          <w:rStyle w:val="None"/>
        </w:rPr>
        <w:t>should</w:t>
      </w:r>
      <w:r w:rsidRPr="121EF3AC">
        <w:rPr>
          <w:rStyle w:val="None"/>
        </w:rPr>
        <w:t xml:space="preserve"> submit a letter of the intent to apply </w:t>
      </w:r>
      <w:r>
        <w:rPr>
          <w:rStyle w:val="None"/>
        </w:rPr>
        <w:t xml:space="preserve">via email </w:t>
      </w:r>
      <w:r w:rsidRPr="121EF3AC">
        <w:rPr>
          <w:rStyle w:val="None"/>
        </w:rPr>
        <w:t xml:space="preserve">to </w:t>
      </w:r>
      <w:hyperlink r:id="rId28">
        <w:r w:rsidRPr="121EF3AC">
          <w:rPr>
            <w:rStyle w:val="Hyperlink0"/>
          </w:rPr>
          <w:t>PLSMO@cde.ca.gov</w:t>
        </w:r>
      </w:hyperlink>
      <w:r w:rsidR="00183E93" w:rsidRPr="00183E93">
        <w:t xml:space="preserve"> by the date listed on </w:t>
      </w:r>
      <w:r w:rsidR="00183E93" w:rsidRPr="005A35FE">
        <w:t xml:space="preserve">the </w:t>
      </w:r>
      <w:r w:rsidR="00183E93" w:rsidRPr="00C14689">
        <w:t>CREEC Network Grant Program web page</w:t>
      </w:r>
      <w:r w:rsidR="00792B8E">
        <w:t xml:space="preserve"> </w:t>
      </w:r>
      <w:r w:rsidR="00792B8E" w:rsidRPr="00C14689">
        <w:rPr>
          <w:rStyle w:val="eop"/>
        </w:rPr>
        <w:t xml:space="preserve">at </w:t>
      </w:r>
      <w:hyperlink r:id="rId29" w:tooltip="CREEC RFA web page" w:history="1">
        <w:r w:rsidR="00792B8E" w:rsidRPr="004045FD">
          <w:rPr>
            <w:rStyle w:val="Hyperlink0"/>
          </w:rPr>
          <w:t>https://www.cde.ca.gov/fg/fo/r12/ee24rfa.asp</w:t>
        </w:r>
      </w:hyperlink>
      <w:r w:rsidR="00183E93" w:rsidRPr="00C14689">
        <w:t xml:space="preserve"> </w:t>
      </w:r>
      <w:r w:rsidRPr="121EF3AC">
        <w:rPr>
          <w:rStyle w:val="None"/>
        </w:rPr>
        <w:t>in order to be added to an email list for the purposes of receiving information regarding the online application system, answers to questions, clarifications, or updates. The email should be titled</w:t>
      </w:r>
      <w:r>
        <w:rPr>
          <w:rStyle w:val="None"/>
        </w:rPr>
        <w:t xml:space="preserve"> “</w:t>
      </w:r>
      <w:r w:rsidR="00247A7D">
        <w:rPr>
          <w:rStyle w:val="None"/>
          <w:iCs/>
        </w:rPr>
        <w:t>CREEC Grant</w:t>
      </w:r>
      <w:r w:rsidRPr="00876310">
        <w:rPr>
          <w:rStyle w:val="None"/>
          <w:iCs/>
        </w:rPr>
        <w:t xml:space="preserve"> Intent to Apply</w:t>
      </w:r>
      <w:r>
        <w:rPr>
          <w:rStyle w:val="None"/>
          <w:iCs/>
        </w:rPr>
        <w:t>”</w:t>
      </w:r>
      <w:r w:rsidRPr="121EF3AC">
        <w:rPr>
          <w:rStyle w:val="None"/>
        </w:rPr>
        <w:t xml:space="preserve"> </w:t>
      </w:r>
      <w:r>
        <w:rPr>
          <w:rStyle w:val="None"/>
        </w:rPr>
        <w:t>a</w:t>
      </w:r>
      <w:r w:rsidRPr="121EF3AC">
        <w:rPr>
          <w:rStyle w:val="None"/>
        </w:rPr>
        <w:t>nd include</w:t>
      </w:r>
      <w:r w:rsidR="005D0FCF">
        <w:rPr>
          <w:rStyle w:val="None"/>
        </w:rPr>
        <w:t>, the name of the grant,</w:t>
      </w:r>
      <w:r w:rsidRPr="121EF3AC">
        <w:rPr>
          <w:rStyle w:val="None"/>
        </w:rPr>
        <w:t xml:space="preserve"> a statement of the intent to submit an application, the name of a contact person for the Lead COE</w:t>
      </w:r>
      <w:r>
        <w:rPr>
          <w:rStyle w:val="None"/>
        </w:rPr>
        <w:t xml:space="preserve">, </w:t>
      </w:r>
      <w:r w:rsidRPr="121EF3AC">
        <w:rPr>
          <w:rStyle w:val="None"/>
        </w:rPr>
        <w:t>and the person’s email address and phone number.</w:t>
      </w:r>
    </w:p>
    <w:p w14:paraId="3F92337F" w14:textId="1C0BA015" w:rsidR="00BA6D63" w:rsidRDefault="009F3422" w:rsidP="00C069CF">
      <w:pPr>
        <w:pStyle w:val="Heading3"/>
      </w:pPr>
      <w:bookmarkStart w:id="34" w:name="_Toc153358251"/>
      <w:r>
        <w:t>B</w:t>
      </w:r>
      <w:r w:rsidR="009549CB">
        <w:t xml:space="preserve">. </w:t>
      </w:r>
      <w:r w:rsidR="009549CB" w:rsidRPr="00C069CF">
        <w:t>Application</w:t>
      </w:r>
      <w:r w:rsidR="00D14D4C">
        <w:t xml:space="preserve"> Submission</w:t>
      </w:r>
      <w:bookmarkEnd w:id="34"/>
    </w:p>
    <w:p w14:paraId="3E9AA078" w14:textId="559CAA5E" w:rsidR="00114A89" w:rsidRDefault="003C6D90" w:rsidP="008A07DF">
      <w:pPr>
        <w:spacing w:after="240"/>
      </w:pPr>
      <w:r>
        <w:t>The f</w:t>
      </w:r>
      <w:r w:rsidR="00114A89" w:rsidRPr="00114A89">
        <w:t xml:space="preserve">iles </w:t>
      </w:r>
      <w:r w:rsidR="00D16EED">
        <w:t xml:space="preserve">described below will </w:t>
      </w:r>
      <w:r w:rsidR="00FC150D">
        <w:t xml:space="preserve">need to </w:t>
      </w:r>
      <w:r w:rsidR="00114A89" w:rsidRPr="00114A89">
        <w:t xml:space="preserve">be uploaded </w:t>
      </w:r>
      <w:r w:rsidR="00FC150D">
        <w:t>to make an application complete</w:t>
      </w:r>
      <w:r w:rsidR="00114A89" w:rsidRPr="00114A89">
        <w:t xml:space="preserve">. Refer to the scoring rubric in Appendix </w:t>
      </w:r>
      <w:r w:rsidR="00A747A2">
        <w:t>B</w:t>
      </w:r>
      <w:r w:rsidR="00114A89" w:rsidRPr="00114A89">
        <w:t xml:space="preserve"> to understand how </w:t>
      </w:r>
      <w:r w:rsidR="008C234D">
        <w:t xml:space="preserve">each of </w:t>
      </w:r>
      <w:r w:rsidR="00114A89" w:rsidRPr="00114A89">
        <w:t xml:space="preserve">the items will be evaluated by </w:t>
      </w:r>
      <w:r w:rsidR="008C234D">
        <w:t>application reviewers</w:t>
      </w:r>
      <w:r w:rsidR="00114A89" w:rsidRPr="00114A89">
        <w:t>. No additional information included will be reviewed.</w:t>
      </w:r>
      <w:r w:rsidR="00165B25">
        <w:t xml:space="preserve"> Application submission directions are provided below.</w:t>
      </w:r>
    </w:p>
    <w:p w14:paraId="38676C79" w14:textId="17D13458" w:rsidR="00E15599" w:rsidRDefault="00E15599" w:rsidP="002C6D75">
      <w:pPr>
        <w:pStyle w:val="Heading4"/>
      </w:pPr>
      <w:r w:rsidRPr="002C6D75">
        <w:t>1</w:t>
      </w:r>
      <w:r>
        <w:t>. Project Description</w:t>
      </w:r>
    </w:p>
    <w:p w14:paraId="3F58A104" w14:textId="28A84AA8" w:rsidR="00E15599" w:rsidRDefault="00B51454" w:rsidP="008A07DF">
      <w:pPr>
        <w:spacing w:after="240"/>
      </w:pPr>
      <w:r>
        <w:t>Submit a description of the proposed project</w:t>
      </w:r>
      <w:r w:rsidR="00ED2E19">
        <w:t xml:space="preserve"> as a </w:t>
      </w:r>
      <w:r w:rsidR="006F180C">
        <w:t>portable document format (</w:t>
      </w:r>
      <w:r w:rsidR="00596E66">
        <w:t>PDF</w:t>
      </w:r>
      <w:r w:rsidR="006F180C">
        <w:t>)</w:t>
      </w:r>
      <w:r w:rsidR="000D551E">
        <w:t xml:space="preserve"> file. </w:t>
      </w:r>
      <w:r w:rsidR="00E57257">
        <w:t>Applicants are encouraged to use t</w:t>
      </w:r>
      <w:r w:rsidR="002F14A4">
        <w:t xml:space="preserve">he template provided in Appendix </w:t>
      </w:r>
      <w:r w:rsidR="00BA08CF">
        <w:t>1</w:t>
      </w:r>
      <w:r w:rsidR="003F0FC4">
        <w:t xml:space="preserve"> to ensure all requested information is included in the submitted Project Description</w:t>
      </w:r>
      <w:r w:rsidR="002F14A4">
        <w:t xml:space="preserve">. </w:t>
      </w:r>
      <w:r w:rsidR="00227024">
        <w:t xml:space="preserve">Appendix </w:t>
      </w:r>
      <w:r w:rsidR="00904765">
        <w:t>1</w:t>
      </w:r>
      <w:r w:rsidR="00227024">
        <w:t xml:space="preserve"> </w:t>
      </w:r>
      <w:r w:rsidR="002F14A4">
        <w:t>illustrat</w:t>
      </w:r>
      <w:r w:rsidR="00227024">
        <w:t>es</w:t>
      </w:r>
      <w:r w:rsidR="002F14A4">
        <w:t xml:space="preserve"> the acceptable format. </w:t>
      </w:r>
      <w:r w:rsidR="000D551E">
        <w:t xml:space="preserve">The formatting </w:t>
      </w:r>
      <w:r w:rsidR="00145C90">
        <w:t xml:space="preserve">of the document </w:t>
      </w:r>
      <w:r w:rsidR="000D551E">
        <w:t xml:space="preserve">must be Arial </w:t>
      </w:r>
      <w:r w:rsidR="00026E95">
        <w:t>font, 1</w:t>
      </w:r>
      <w:r w:rsidR="000D551E">
        <w:t>2</w:t>
      </w:r>
      <w:r w:rsidR="000B4775">
        <w:t>-</w:t>
      </w:r>
      <w:r w:rsidR="000D551E">
        <w:t>point font</w:t>
      </w:r>
      <w:r w:rsidR="00026E95">
        <w:t xml:space="preserve"> size</w:t>
      </w:r>
      <w:r w:rsidR="000D551E">
        <w:t xml:space="preserve">, </w:t>
      </w:r>
      <w:r w:rsidR="00A42430">
        <w:t>black text on a white background. Bold</w:t>
      </w:r>
      <w:r w:rsidR="00145C90">
        <w:t xml:space="preserve">, underline, and bullets may be used. </w:t>
      </w:r>
      <w:r w:rsidR="00000D8A">
        <w:t xml:space="preserve">Lines may not be spaced less than </w:t>
      </w:r>
      <w:r w:rsidR="00026E95">
        <w:t>single space</w:t>
      </w:r>
      <w:r w:rsidR="002742EB">
        <w:t xml:space="preserve"> (1</w:t>
      </w:r>
      <w:r w:rsidR="00000D8A">
        <w:t>2</w:t>
      </w:r>
      <w:r w:rsidR="00892397">
        <w:t xml:space="preserve"> point</w:t>
      </w:r>
      <w:r w:rsidR="002742EB">
        <w:t>)</w:t>
      </w:r>
      <w:r w:rsidR="00026E95">
        <w:t xml:space="preserve">. </w:t>
      </w:r>
      <w:r w:rsidR="0049235D">
        <w:t>Do not</w:t>
      </w:r>
      <w:r w:rsidR="009B6428">
        <w:t xml:space="preserve"> use colors other than black and do not</w:t>
      </w:r>
      <w:r w:rsidR="0049235D">
        <w:t xml:space="preserve"> insert</w:t>
      </w:r>
      <w:r w:rsidR="00A10B76">
        <w:t xml:space="preserve"> pictures.</w:t>
      </w:r>
      <w:r w:rsidR="00104C60">
        <w:t xml:space="preserve"> </w:t>
      </w:r>
    </w:p>
    <w:p w14:paraId="29F51B05" w14:textId="6FA79F1D" w:rsidR="00086938" w:rsidRDefault="00396984" w:rsidP="008A07DF">
      <w:pPr>
        <w:spacing w:after="240"/>
      </w:pPr>
      <w:r>
        <w:t>T</w:t>
      </w:r>
      <w:r w:rsidR="00E06F2A">
        <w:t>he Project Description</w:t>
      </w:r>
      <w:r>
        <w:t xml:space="preserve"> will answer</w:t>
      </w:r>
      <w:r w:rsidR="009B3ED9">
        <w:t xml:space="preserve"> the following questions and adhere to maximum character limits for each response (see Appendix </w:t>
      </w:r>
      <w:r w:rsidR="00904765">
        <w:t>1</w:t>
      </w:r>
      <w:r w:rsidR="009B3ED9">
        <w:t xml:space="preserve"> for character limits)</w:t>
      </w:r>
      <w:r w:rsidR="00086938">
        <w:t>:</w:t>
      </w:r>
    </w:p>
    <w:p w14:paraId="208B1EE4" w14:textId="70E146EC" w:rsidR="00AF0CF3" w:rsidRPr="00796844" w:rsidRDefault="00AF0CF3" w:rsidP="008A07DF">
      <w:pPr>
        <w:pStyle w:val="ListParagraph"/>
        <w:numPr>
          <w:ilvl w:val="0"/>
          <w:numId w:val="38"/>
        </w:numPr>
        <w:spacing w:after="240"/>
        <w:rPr>
          <w:rFonts w:eastAsia="Arial" w:cs="Arial"/>
        </w:rPr>
      </w:pPr>
      <w:r w:rsidRPr="07BAF45E">
        <w:rPr>
          <w:rFonts w:eastAsia="Arial" w:cs="Arial"/>
        </w:rPr>
        <w:t xml:space="preserve">How </w:t>
      </w:r>
      <w:r w:rsidR="009B3ED9" w:rsidRPr="07BAF45E">
        <w:rPr>
          <w:rFonts w:eastAsia="Arial" w:cs="Arial"/>
        </w:rPr>
        <w:t xml:space="preserve">will </w:t>
      </w:r>
      <w:r w:rsidRPr="07BAF45E">
        <w:rPr>
          <w:rFonts w:eastAsia="Arial" w:cs="Arial"/>
        </w:rPr>
        <w:t>the partnership address the requirements provided in the section titled Eligible Project Partnerships</w:t>
      </w:r>
      <w:r w:rsidR="009B3ED9" w:rsidRPr="07BAF45E">
        <w:rPr>
          <w:rFonts w:eastAsia="Arial" w:cs="Arial"/>
        </w:rPr>
        <w:t>?</w:t>
      </w:r>
      <w:r w:rsidRPr="07BAF45E">
        <w:rPr>
          <w:rFonts w:eastAsia="Arial" w:cs="Arial"/>
        </w:rPr>
        <w:t xml:space="preserve"> Align</w:t>
      </w:r>
      <w:r w:rsidR="142EC42E" w:rsidRPr="07BAF45E">
        <w:rPr>
          <w:rFonts w:eastAsia="Arial" w:cs="Arial"/>
        </w:rPr>
        <w:t xml:space="preserve"> </w:t>
      </w:r>
      <w:r w:rsidRPr="07BAF45E">
        <w:rPr>
          <w:rFonts w:eastAsia="Arial" w:cs="Arial"/>
        </w:rPr>
        <w:t xml:space="preserve">the description to the application’s tables </w:t>
      </w:r>
      <w:r w:rsidRPr="07BAF45E">
        <w:rPr>
          <w:rFonts w:eastAsia="Arial" w:cs="Arial"/>
        </w:rPr>
        <w:lastRenderedPageBreak/>
        <w:t>titled Project Staff and Project Plan.</w:t>
      </w:r>
    </w:p>
    <w:p w14:paraId="18508986" w14:textId="5C2273B7" w:rsidR="00AF0CF3" w:rsidRPr="00796844" w:rsidRDefault="00EC21E9" w:rsidP="008A07DF">
      <w:pPr>
        <w:pStyle w:val="ListParagraph"/>
        <w:numPr>
          <w:ilvl w:val="0"/>
          <w:numId w:val="38"/>
        </w:numPr>
        <w:spacing w:after="240"/>
        <w:rPr>
          <w:rFonts w:eastAsia="Arial" w:cs="Arial"/>
        </w:rPr>
      </w:pPr>
      <w:r w:rsidRPr="07BAF45E">
        <w:rPr>
          <w:rFonts w:eastAsia="Arial" w:cs="Arial"/>
        </w:rPr>
        <w:t>H</w:t>
      </w:r>
      <w:r w:rsidR="00AF0CF3" w:rsidRPr="07BAF45E">
        <w:rPr>
          <w:rFonts w:eastAsia="Arial" w:cs="Arial"/>
        </w:rPr>
        <w:t xml:space="preserve">ow </w:t>
      </w:r>
      <w:r w:rsidR="00FA0654" w:rsidRPr="07BAF45E">
        <w:rPr>
          <w:rFonts w:eastAsia="Arial" w:cs="Arial"/>
        </w:rPr>
        <w:t xml:space="preserve">will </w:t>
      </w:r>
      <w:r w:rsidR="00AF0CF3" w:rsidRPr="07BAF45E">
        <w:rPr>
          <w:rFonts w:eastAsia="Arial" w:cs="Arial"/>
        </w:rPr>
        <w:t>the project accomplish the goals listed in the section of this RFA titled Goals and Purpose of the Program</w:t>
      </w:r>
      <w:r w:rsidR="00FA0654" w:rsidRPr="07BAF45E">
        <w:rPr>
          <w:rFonts w:eastAsia="Arial" w:cs="Arial"/>
        </w:rPr>
        <w:t xml:space="preserve">? </w:t>
      </w:r>
      <w:r w:rsidR="00AF0CF3" w:rsidRPr="07BAF45E">
        <w:rPr>
          <w:rFonts w:eastAsia="Arial" w:cs="Arial"/>
        </w:rPr>
        <w:t>Align the description to the application’s tables titled Project Staff and Project Plan.</w:t>
      </w:r>
    </w:p>
    <w:p w14:paraId="4B2C57BE" w14:textId="0C3D0B83" w:rsidR="00FB1E71" w:rsidRPr="00796844" w:rsidRDefault="00EC21E9" w:rsidP="008A07DF">
      <w:pPr>
        <w:pStyle w:val="ListParagraph"/>
        <w:numPr>
          <w:ilvl w:val="0"/>
          <w:numId w:val="38"/>
        </w:numPr>
        <w:spacing w:after="240"/>
        <w:rPr>
          <w:rFonts w:eastAsia="Arial" w:cs="Arial"/>
        </w:rPr>
      </w:pPr>
      <w:r w:rsidRPr="07BAF45E">
        <w:rPr>
          <w:rFonts w:eastAsia="Arial" w:cs="Arial"/>
        </w:rPr>
        <w:t>H</w:t>
      </w:r>
      <w:r w:rsidR="00AF0CF3" w:rsidRPr="07BAF45E">
        <w:rPr>
          <w:rFonts w:eastAsia="Arial" w:cs="Arial"/>
        </w:rPr>
        <w:t xml:space="preserve">ow </w:t>
      </w:r>
      <w:r w:rsidR="00FA0654" w:rsidRPr="07BAF45E">
        <w:rPr>
          <w:rFonts w:eastAsia="Arial" w:cs="Arial"/>
        </w:rPr>
        <w:t xml:space="preserve">has </w:t>
      </w:r>
      <w:r w:rsidR="00AF0CF3" w:rsidRPr="07BAF45E">
        <w:rPr>
          <w:rFonts w:eastAsia="Arial" w:cs="Arial"/>
        </w:rPr>
        <w:t>the proposed partnership previously collaborated as partners in providing the required tasks described in the RFA including networking and professional learning opportunities for the target audience</w:t>
      </w:r>
      <w:r w:rsidR="00F70E7F" w:rsidRPr="07BAF45E">
        <w:rPr>
          <w:rFonts w:eastAsia="Arial" w:cs="Arial"/>
        </w:rPr>
        <w:t>?</w:t>
      </w:r>
    </w:p>
    <w:p w14:paraId="771FDE4A" w14:textId="5A462011" w:rsidR="00325F77" w:rsidRDefault="00325F77" w:rsidP="002C6D75">
      <w:pPr>
        <w:pStyle w:val="Heading4"/>
        <w:rPr>
          <w:u w:color="000000"/>
          <w:bdr w:val="nil"/>
        </w:rPr>
      </w:pPr>
      <w:r>
        <w:rPr>
          <w:u w:color="000000"/>
          <w:bdr w:val="nil"/>
        </w:rPr>
        <w:t>2. Project Staff Table</w:t>
      </w:r>
    </w:p>
    <w:p w14:paraId="003B4C3A" w14:textId="2CECB8D0" w:rsidR="00765DDA" w:rsidRDefault="00F152C1" w:rsidP="00FD5F09">
      <w:pPr>
        <w:keepNext/>
        <w:spacing w:after="240"/>
        <w:rPr>
          <w:u w:color="000000"/>
          <w:bdr w:val="nil"/>
        </w:rPr>
      </w:pPr>
      <w:r w:rsidRPr="00F152C1">
        <w:rPr>
          <w:u w:color="000000"/>
          <w:bdr w:val="nil"/>
        </w:rPr>
        <w:t xml:space="preserve">The application must include an uploaded file that is titled Project </w:t>
      </w:r>
      <w:r>
        <w:rPr>
          <w:u w:color="000000"/>
          <w:bdr w:val="nil"/>
        </w:rPr>
        <w:t>Staff</w:t>
      </w:r>
      <w:r w:rsidRPr="00F152C1">
        <w:rPr>
          <w:u w:color="000000"/>
          <w:bdr w:val="nil"/>
        </w:rPr>
        <w:t xml:space="preserve"> and includes a table with the project year and name of the Lead COE in the title (see sample table below).</w:t>
      </w:r>
      <w:r w:rsidR="00912930">
        <w:rPr>
          <w:u w:color="000000"/>
          <w:bdr w:val="nil"/>
        </w:rPr>
        <w:t xml:space="preserve"> </w:t>
      </w:r>
      <w:r w:rsidR="00765DDA" w:rsidRPr="00765DDA">
        <w:rPr>
          <w:u w:color="000000"/>
          <w:bdr w:val="nil"/>
        </w:rPr>
        <w:t xml:space="preserve">The first column must include the </w:t>
      </w:r>
      <w:r w:rsidR="00975450">
        <w:rPr>
          <w:u w:color="000000"/>
          <w:bdr w:val="nil"/>
        </w:rPr>
        <w:t xml:space="preserve">name of </w:t>
      </w:r>
      <w:r w:rsidR="00686960">
        <w:rPr>
          <w:u w:color="000000"/>
          <w:bdr w:val="nil"/>
        </w:rPr>
        <w:t xml:space="preserve">the staff person and title </w:t>
      </w:r>
      <w:r w:rsidR="00F03A20">
        <w:rPr>
          <w:u w:color="000000"/>
          <w:bdr w:val="nil"/>
        </w:rPr>
        <w:t xml:space="preserve">for the role they will have </w:t>
      </w:r>
      <w:r w:rsidR="00686960">
        <w:rPr>
          <w:u w:color="000000"/>
          <w:bdr w:val="nil"/>
        </w:rPr>
        <w:t xml:space="preserve">in the project. </w:t>
      </w:r>
      <w:r w:rsidR="004D127C">
        <w:rPr>
          <w:u w:color="000000"/>
          <w:bdr w:val="nil"/>
        </w:rPr>
        <w:t>If a person’s name is not known</w:t>
      </w:r>
      <w:r w:rsidR="00C33B9A">
        <w:rPr>
          <w:u w:color="000000"/>
          <w:bdr w:val="nil"/>
        </w:rPr>
        <w:t xml:space="preserve"> at the time</w:t>
      </w:r>
      <w:r w:rsidR="008C5996">
        <w:rPr>
          <w:u w:color="000000"/>
          <w:bdr w:val="nil"/>
        </w:rPr>
        <w:t>, use Name Unknown</w:t>
      </w:r>
      <w:r w:rsidR="00C33B9A">
        <w:rPr>
          <w:u w:color="000000"/>
          <w:bdr w:val="nil"/>
        </w:rPr>
        <w:t xml:space="preserve"> as the person’s name. </w:t>
      </w:r>
      <w:r w:rsidR="00765DDA" w:rsidRPr="00765DDA">
        <w:rPr>
          <w:u w:color="000000"/>
          <w:bdr w:val="nil"/>
        </w:rPr>
        <w:t xml:space="preserve">The second column must include the </w:t>
      </w:r>
      <w:r w:rsidR="00B72063">
        <w:rPr>
          <w:u w:color="000000"/>
          <w:bdr w:val="nil"/>
        </w:rPr>
        <w:t xml:space="preserve">name of </w:t>
      </w:r>
      <w:r w:rsidR="003604E1">
        <w:rPr>
          <w:u w:color="000000"/>
          <w:bdr w:val="nil"/>
        </w:rPr>
        <w:t>the project staff person</w:t>
      </w:r>
      <w:r w:rsidR="00686960">
        <w:rPr>
          <w:u w:color="000000"/>
          <w:bdr w:val="nil"/>
        </w:rPr>
        <w:t xml:space="preserve">’s </w:t>
      </w:r>
      <w:r w:rsidR="00816A85">
        <w:rPr>
          <w:u w:color="000000"/>
          <w:bdr w:val="nil"/>
        </w:rPr>
        <w:t xml:space="preserve">current </w:t>
      </w:r>
      <w:r w:rsidR="00686960">
        <w:rPr>
          <w:u w:color="000000"/>
          <w:bdr w:val="nil"/>
        </w:rPr>
        <w:t>employer</w:t>
      </w:r>
      <w:r w:rsidR="00460B17">
        <w:rPr>
          <w:u w:color="000000"/>
          <w:bdr w:val="nil"/>
        </w:rPr>
        <w:t xml:space="preserve"> and </w:t>
      </w:r>
      <w:r w:rsidR="0073487F">
        <w:rPr>
          <w:u w:color="000000"/>
          <w:bdr w:val="nil"/>
        </w:rPr>
        <w:t>bullets indicating previous experience</w:t>
      </w:r>
      <w:r w:rsidR="00A50804">
        <w:rPr>
          <w:u w:color="000000"/>
          <w:bdr w:val="nil"/>
        </w:rPr>
        <w:t xml:space="preserve"> </w:t>
      </w:r>
      <w:r w:rsidR="00DB6C3B">
        <w:rPr>
          <w:u w:color="000000"/>
          <w:bdr w:val="nil"/>
        </w:rPr>
        <w:t xml:space="preserve">implementing </w:t>
      </w:r>
      <w:r w:rsidR="00CC398F">
        <w:rPr>
          <w:u w:color="000000"/>
          <w:bdr w:val="nil"/>
        </w:rPr>
        <w:t xml:space="preserve">state environmental literacy education grants and experience </w:t>
      </w:r>
      <w:r w:rsidR="0073487F">
        <w:rPr>
          <w:u w:color="000000"/>
          <w:bdr w:val="nil"/>
        </w:rPr>
        <w:t>that is relevant to implementing the project</w:t>
      </w:r>
      <w:r w:rsidR="003604E1">
        <w:rPr>
          <w:u w:color="000000"/>
          <w:bdr w:val="nil"/>
        </w:rPr>
        <w:t xml:space="preserve">. </w:t>
      </w:r>
      <w:r w:rsidR="00765DDA" w:rsidRPr="00765DDA">
        <w:rPr>
          <w:u w:color="000000"/>
          <w:bdr w:val="nil"/>
        </w:rPr>
        <w:t xml:space="preserve">The third column must include </w:t>
      </w:r>
      <w:r w:rsidR="003604E1">
        <w:rPr>
          <w:u w:color="000000"/>
          <w:bdr w:val="nil"/>
        </w:rPr>
        <w:t xml:space="preserve">the responsibilities the person </w:t>
      </w:r>
      <w:r w:rsidR="00816A85">
        <w:rPr>
          <w:u w:color="000000"/>
          <w:bdr w:val="nil"/>
        </w:rPr>
        <w:t>will have in implementing the grant project.</w:t>
      </w:r>
      <w:r w:rsidR="00666BE0">
        <w:rPr>
          <w:u w:color="000000"/>
          <w:bdr w:val="nil"/>
        </w:rPr>
        <w:t xml:space="preserve"> Include information </w:t>
      </w:r>
      <w:r w:rsidR="00666BE0" w:rsidRPr="00666BE0">
        <w:rPr>
          <w:u w:color="000000"/>
          <w:bdr w:val="nil"/>
        </w:rPr>
        <w:t>to help align the Project Staff table to the Project Plan table.</w:t>
      </w:r>
    </w:p>
    <w:p w14:paraId="59A1DD40" w14:textId="4564BEDC" w:rsidR="00912930" w:rsidRDefault="00C92802" w:rsidP="006D7540">
      <w:pPr>
        <w:keepNext/>
        <w:spacing w:after="240"/>
        <w:rPr>
          <w:u w:color="000000"/>
          <w:bdr w:val="nil"/>
        </w:rPr>
        <w:sectPr w:rsidR="00912930" w:rsidSect="00EC540A">
          <w:footerReference w:type="default" r:id="rId30"/>
          <w:pgSz w:w="12240" w:h="15840" w:code="1"/>
          <w:pgMar w:top="1440" w:right="1440" w:bottom="1440" w:left="1440" w:header="720" w:footer="720" w:gutter="0"/>
          <w:pgNumType w:start="1"/>
          <w:cols w:space="720"/>
          <w:docGrid w:linePitch="360"/>
        </w:sectPr>
      </w:pPr>
      <w:r>
        <w:rPr>
          <w:u w:color="000000"/>
          <w:bdr w:val="nil"/>
        </w:rPr>
        <w:t xml:space="preserve">The sample table below </w:t>
      </w:r>
      <w:r w:rsidR="006351AF">
        <w:rPr>
          <w:u w:color="000000"/>
          <w:bdr w:val="nil"/>
        </w:rPr>
        <w:t>illustrates</w:t>
      </w:r>
      <w:r w:rsidRPr="00C92802">
        <w:rPr>
          <w:u w:color="000000"/>
          <w:bdr w:val="nil"/>
        </w:rPr>
        <w:t xml:space="preserve"> the acceptable format. The formatting of the </w:t>
      </w:r>
      <w:r>
        <w:rPr>
          <w:u w:color="000000"/>
          <w:bdr w:val="nil"/>
        </w:rPr>
        <w:t>table</w:t>
      </w:r>
      <w:r w:rsidRPr="00C92802">
        <w:rPr>
          <w:u w:color="000000"/>
          <w:bdr w:val="nil"/>
        </w:rPr>
        <w:t xml:space="preserve"> must be Arial font, 12</w:t>
      </w:r>
      <w:r w:rsidR="00AE1D64">
        <w:rPr>
          <w:u w:color="000000"/>
          <w:bdr w:val="nil"/>
        </w:rPr>
        <w:t>-</w:t>
      </w:r>
      <w:r w:rsidRPr="00C92802">
        <w:rPr>
          <w:u w:color="000000"/>
          <w:bdr w:val="nil"/>
        </w:rPr>
        <w:t>point font size, black text on a white background. Bold, underline, and bullets may be used. Lines may not be spaced less than single space (12 point). Do not use colors other than black and do not insert picture</w:t>
      </w:r>
      <w:r w:rsidR="00FD5F09">
        <w:rPr>
          <w:u w:color="000000"/>
          <w:bdr w:val="nil"/>
        </w:rPr>
        <w:t>s.</w:t>
      </w:r>
    </w:p>
    <w:p w14:paraId="7DE80749" w14:textId="6C4392FB" w:rsidR="00765DDA" w:rsidRPr="00AA11A3" w:rsidRDefault="00765DDA" w:rsidP="006D7540">
      <w:pPr>
        <w:keepNext/>
        <w:rPr>
          <w:b/>
          <w:bCs/>
          <w:u w:color="000000"/>
          <w:bdr w:val="nil"/>
        </w:rPr>
      </w:pPr>
      <w:r w:rsidRPr="00AA11A3">
        <w:rPr>
          <w:b/>
          <w:bCs/>
          <w:u w:color="000000"/>
          <w:bdr w:val="nil"/>
        </w:rPr>
        <w:lastRenderedPageBreak/>
        <w:t xml:space="preserve">Sample Project </w:t>
      </w:r>
      <w:r w:rsidR="00E142CF" w:rsidRPr="00AA11A3">
        <w:rPr>
          <w:b/>
          <w:bCs/>
        </w:rPr>
        <w:t>Staff</w:t>
      </w:r>
      <w:r w:rsidRPr="00AA11A3">
        <w:rPr>
          <w:b/>
          <w:bCs/>
          <w:u w:color="000000"/>
          <w:bdr w:val="nil"/>
        </w:rPr>
        <w:t xml:space="preserve"> Table </w:t>
      </w:r>
    </w:p>
    <w:p w14:paraId="496C80E5" w14:textId="48D2F4C7" w:rsidR="00765DDA" w:rsidRPr="00AA11A3" w:rsidRDefault="008E5A0D" w:rsidP="006D7540">
      <w:pPr>
        <w:keepNext/>
        <w:rPr>
          <w:b/>
          <w:bCs/>
          <w:u w:color="000000"/>
          <w:bdr w:val="nil"/>
        </w:rPr>
      </w:pPr>
      <w:r>
        <w:rPr>
          <w:b/>
          <w:bCs/>
          <w:u w:color="000000"/>
          <w:bdr w:val="nil"/>
        </w:rPr>
        <w:t>Sample</w:t>
      </w:r>
      <w:r w:rsidR="00765DDA" w:rsidRPr="00AA11A3">
        <w:rPr>
          <w:b/>
          <w:bCs/>
          <w:u w:color="000000"/>
          <w:bdr w:val="nil"/>
        </w:rPr>
        <w:t xml:space="preserve"> County Office of Education</w:t>
      </w:r>
    </w:p>
    <w:p w14:paraId="62999F57" w14:textId="77777777" w:rsidR="00765DDA" w:rsidRPr="00AA11A3" w:rsidRDefault="00765DDA" w:rsidP="006D7540">
      <w:pPr>
        <w:keepNext/>
        <w:spacing w:after="240"/>
        <w:rPr>
          <w:b/>
          <w:bCs/>
          <w:u w:color="000000"/>
          <w:bdr w:val="nil"/>
        </w:rPr>
      </w:pPr>
      <w:r w:rsidRPr="00AA11A3">
        <w:rPr>
          <w:b/>
          <w:bCs/>
          <w:u w:color="000000"/>
          <w:bdr w:val="nil"/>
        </w:rPr>
        <w:t>Year One</w:t>
      </w:r>
    </w:p>
    <w:tbl>
      <w:tblPr>
        <w:tblW w:w="93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Description w:val="Sample Project Staff Table for CREEC Grant Project"/>
      </w:tblPr>
      <w:tblGrid>
        <w:gridCol w:w="2515"/>
        <w:gridCol w:w="4050"/>
        <w:gridCol w:w="2781"/>
      </w:tblGrid>
      <w:tr w:rsidR="00765DDA" w:rsidRPr="00765DDA" w14:paraId="28586602" w14:textId="77777777" w:rsidTr="004B35D8">
        <w:trPr>
          <w:cantSplit/>
          <w:trHeight w:val="292"/>
          <w:tblHeade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3D03736" w14:textId="77264AA5" w:rsidR="00765DDA" w:rsidRPr="00765DDA" w:rsidRDefault="00687DCD" w:rsidP="006D7540">
            <w:pPr>
              <w:keepNext/>
              <w:spacing w:after="240"/>
              <w:jc w:val="center"/>
              <w:rPr>
                <w:u w:color="000000"/>
                <w:bdr w:val="nil"/>
              </w:rPr>
            </w:pPr>
            <w:r w:rsidRPr="00687DCD">
              <w:rPr>
                <w:b/>
                <w:bCs/>
                <w:u w:color="000000"/>
                <w:bdr w:val="nil"/>
              </w:rPr>
              <w:t xml:space="preserve">Name of Staff Person and </w:t>
            </w:r>
            <w:r w:rsidR="00912930">
              <w:rPr>
                <w:b/>
                <w:bCs/>
                <w:u w:color="000000"/>
                <w:bdr w:val="nil"/>
              </w:rPr>
              <w:t>T</w:t>
            </w:r>
            <w:r w:rsidRPr="00687DCD">
              <w:rPr>
                <w:b/>
                <w:bCs/>
                <w:u w:color="000000"/>
                <w:bdr w:val="nil"/>
              </w:rPr>
              <w:t>itle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E2F320" w14:textId="7F987D37" w:rsidR="00765DDA" w:rsidRPr="00765DDA" w:rsidRDefault="00687DCD" w:rsidP="006D7540">
            <w:pPr>
              <w:keepNext/>
              <w:spacing w:after="240"/>
              <w:jc w:val="center"/>
              <w:rPr>
                <w:u w:color="000000"/>
                <w:bdr w:val="nil"/>
              </w:rPr>
            </w:pPr>
            <w:r>
              <w:rPr>
                <w:b/>
                <w:bCs/>
                <w:u w:color="000000"/>
                <w:bdr w:val="nil"/>
              </w:rPr>
              <w:t>Employer</w:t>
            </w:r>
            <w:r w:rsidR="00FE7E3D">
              <w:rPr>
                <w:b/>
                <w:bCs/>
                <w:u w:color="000000"/>
                <w:bdr w:val="nil"/>
              </w:rPr>
              <w:t xml:space="preserve"> and Previous Experience</w:t>
            </w:r>
          </w:p>
        </w:tc>
        <w:tc>
          <w:tcPr>
            <w:tcW w:w="2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E95EAAB" w14:textId="375CB113" w:rsidR="00765DDA" w:rsidRPr="00765DDA" w:rsidRDefault="001C1979" w:rsidP="006D7540">
            <w:pPr>
              <w:keepNext/>
              <w:spacing w:after="240"/>
              <w:jc w:val="center"/>
              <w:rPr>
                <w:u w:color="000000"/>
                <w:bdr w:val="nil"/>
              </w:rPr>
            </w:pPr>
            <w:r w:rsidRPr="00AA11A3">
              <w:rPr>
                <w:b/>
                <w:bCs/>
                <w:u w:color="000000"/>
                <w:bdr w:val="nil"/>
              </w:rPr>
              <w:t>Responsib</w:t>
            </w:r>
            <w:r>
              <w:rPr>
                <w:b/>
                <w:bCs/>
                <w:u w:color="000000"/>
                <w:bdr w:val="nil"/>
              </w:rPr>
              <w:t>i</w:t>
            </w:r>
            <w:r w:rsidRPr="00AA11A3">
              <w:rPr>
                <w:b/>
                <w:bCs/>
                <w:u w:color="000000"/>
                <w:bdr w:val="nil"/>
              </w:rPr>
              <w:t>l</w:t>
            </w:r>
            <w:r>
              <w:rPr>
                <w:b/>
                <w:bCs/>
                <w:u w:color="000000"/>
                <w:bdr w:val="nil"/>
              </w:rPr>
              <w:t>ities</w:t>
            </w:r>
          </w:p>
        </w:tc>
      </w:tr>
      <w:tr w:rsidR="00765DDA" w:rsidRPr="00765DDA" w14:paraId="3AD4277B" w14:textId="77777777" w:rsidTr="004B35D8">
        <w:tblPrEx>
          <w:shd w:val="clear" w:color="auto" w:fill="CDD4E9"/>
        </w:tblPrEx>
        <w:trPr>
          <w:cantSplit/>
          <w:trHeight w:val="1584"/>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E23EE" w14:textId="123C2394" w:rsidR="00765DDA" w:rsidRPr="00765DDA" w:rsidRDefault="00687DCD" w:rsidP="006D7540">
            <w:pPr>
              <w:keepNext/>
              <w:spacing w:after="240"/>
              <w:rPr>
                <w:u w:color="000000"/>
                <w:bdr w:val="nil"/>
              </w:rPr>
            </w:pPr>
            <w:r>
              <w:rPr>
                <w:u w:color="000000"/>
                <w:bdr w:val="nil"/>
              </w:rPr>
              <w:t>Jane Doe, Project Coordinator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47C8B" w14:textId="2F88F943" w:rsidR="00B13A13" w:rsidRPr="00B13A13" w:rsidRDefault="008E5A0D" w:rsidP="006D7540">
            <w:pPr>
              <w:keepNext/>
              <w:spacing w:after="240"/>
              <w:rPr>
                <w:u w:color="000000"/>
                <w:bdr w:val="nil"/>
              </w:rPr>
            </w:pPr>
            <w:r>
              <w:rPr>
                <w:u w:color="000000"/>
                <w:bdr w:val="nil"/>
              </w:rPr>
              <w:t>Sample</w:t>
            </w:r>
            <w:r w:rsidR="00B13A13" w:rsidRPr="00B13A13">
              <w:rPr>
                <w:u w:color="000000"/>
                <w:bdr w:val="nil"/>
              </w:rPr>
              <w:t xml:space="preserve"> County Office of Education</w:t>
            </w:r>
          </w:p>
          <w:p w14:paraId="549A5754" w14:textId="0974D31C" w:rsidR="00765DDA" w:rsidRDefault="00FE7E3D" w:rsidP="006D7540">
            <w:pPr>
              <w:pStyle w:val="ListParagraph"/>
              <w:keepNext/>
              <w:numPr>
                <w:ilvl w:val="0"/>
                <w:numId w:val="39"/>
              </w:numPr>
              <w:spacing w:after="240"/>
              <w:ind w:left="730"/>
            </w:pPr>
            <w:r>
              <w:t>Served as CREEC North grant lead from 2021</w:t>
            </w:r>
            <w:r w:rsidR="00330B95" w:rsidRPr="00D92BC0">
              <w:rPr>
                <w:rFonts w:cs="Arial"/>
              </w:rPr>
              <w:t>–</w:t>
            </w:r>
            <w:r>
              <w:t>24</w:t>
            </w:r>
            <w:r w:rsidR="00B46792">
              <w:t>.</w:t>
            </w:r>
          </w:p>
          <w:p w14:paraId="72CEA851" w14:textId="716D008F" w:rsidR="00FE7E3D" w:rsidRPr="00FE7E3D" w:rsidRDefault="00B46792" w:rsidP="006D7540">
            <w:pPr>
              <w:pStyle w:val="ListParagraph"/>
              <w:keepNext/>
              <w:numPr>
                <w:ilvl w:val="0"/>
                <w:numId w:val="39"/>
              </w:numPr>
              <w:spacing w:after="240"/>
              <w:ind w:left="730"/>
            </w:pPr>
            <w:r>
              <w:t>Ten</w:t>
            </w:r>
            <w:r w:rsidR="00255B37">
              <w:t xml:space="preserve"> years of experience </w:t>
            </w:r>
            <w:r w:rsidR="00FE7E3D">
              <w:t>provid</w:t>
            </w:r>
            <w:r w:rsidR="00255B37">
              <w:t>ing</w:t>
            </w:r>
            <w:r w:rsidR="00FE7E3D">
              <w:t xml:space="preserve"> professional learning </w:t>
            </w:r>
            <w:r w:rsidR="001A6CA3">
              <w:t xml:space="preserve">to formal educators and CBP educators </w:t>
            </w:r>
            <w:r w:rsidR="00FE7E3D">
              <w:t xml:space="preserve">in the integration of </w:t>
            </w:r>
            <w:r w:rsidR="00861016">
              <w:t>environmental literacy</w:t>
            </w:r>
            <w:r w:rsidR="00255B37">
              <w:t xml:space="preserve"> into </w:t>
            </w:r>
            <w:r w:rsidR="001A6CA3">
              <w:t xml:space="preserve">lessons </w:t>
            </w:r>
            <w:r w:rsidR="00CB4CD4">
              <w:t xml:space="preserve">with students </w:t>
            </w:r>
            <w:r w:rsidR="001A6CA3">
              <w:t xml:space="preserve">that were aligned to California state </w:t>
            </w:r>
            <w:r w:rsidR="00406976">
              <w:t xml:space="preserve">guidance, </w:t>
            </w:r>
            <w:r w:rsidR="001A6CA3">
              <w:t>standards</w:t>
            </w:r>
            <w:r w:rsidR="00406976">
              <w:t>,</w:t>
            </w:r>
            <w:r w:rsidR="001A6CA3">
              <w:t xml:space="preserve"> and frameworks</w:t>
            </w:r>
            <w:r>
              <w:t>.</w:t>
            </w:r>
            <w:r w:rsidR="00861016">
              <w:t xml:space="preserve"> </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1B96C" w14:textId="3B6C48A1" w:rsidR="00765DDA" w:rsidRDefault="007063F3" w:rsidP="006D7540">
            <w:pPr>
              <w:pStyle w:val="ListParagraph"/>
              <w:keepNext/>
              <w:numPr>
                <w:ilvl w:val="0"/>
                <w:numId w:val="39"/>
              </w:numPr>
              <w:spacing w:after="240"/>
              <w:ind w:left="550"/>
            </w:pPr>
            <w:r w:rsidRPr="00131121">
              <w:t>Coordinate the project including</w:t>
            </w:r>
            <w:r w:rsidR="00B41663" w:rsidRPr="00131121">
              <w:t xml:space="preserve"> fiscal management, convening the consortium, reporting to the CDE</w:t>
            </w:r>
            <w:r w:rsidR="002E1419">
              <w:t>.</w:t>
            </w:r>
          </w:p>
          <w:p w14:paraId="7D1C1EBD" w14:textId="442B1C42" w:rsidR="00131121" w:rsidRPr="00131121" w:rsidRDefault="00131121" w:rsidP="006D7540">
            <w:pPr>
              <w:pStyle w:val="ListParagraph"/>
              <w:keepNext/>
              <w:numPr>
                <w:ilvl w:val="0"/>
                <w:numId w:val="39"/>
              </w:numPr>
              <w:spacing w:after="240"/>
              <w:ind w:left="550"/>
            </w:pPr>
            <w:r>
              <w:t xml:space="preserve">Facilitate professional learning </w:t>
            </w:r>
            <w:r w:rsidR="00CB4CD4">
              <w:t>sessions</w:t>
            </w:r>
            <w:r w:rsidR="002E1419">
              <w:t>.</w:t>
            </w:r>
          </w:p>
        </w:tc>
      </w:tr>
    </w:tbl>
    <w:p w14:paraId="4D0AF129" w14:textId="11719B23" w:rsidR="00114A89" w:rsidRPr="00AC0063" w:rsidRDefault="00224B45" w:rsidP="002C6D75">
      <w:pPr>
        <w:pStyle w:val="Heading4"/>
      </w:pPr>
      <w:bookmarkStart w:id="35" w:name="_Toc123211425"/>
      <w:r w:rsidRPr="00AC0063">
        <w:t>3</w:t>
      </w:r>
      <w:r w:rsidR="00BC4A81" w:rsidRPr="00AC0063">
        <w:t xml:space="preserve">. </w:t>
      </w:r>
      <w:r w:rsidR="00114A89" w:rsidRPr="00AC0063">
        <w:t>Project Plan</w:t>
      </w:r>
      <w:bookmarkEnd w:id="35"/>
    </w:p>
    <w:p w14:paraId="37D29C5E" w14:textId="77AA97E2" w:rsidR="00114A89" w:rsidRPr="00114A89" w:rsidRDefault="00114A89" w:rsidP="005A35FE">
      <w:pPr>
        <w:spacing w:after="240"/>
      </w:pPr>
      <w:r w:rsidRPr="00114A89">
        <w:t xml:space="preserve">The application must include an uploaded file that is </w:t>
      </w:r>
      <w:r w:rsidR="0041106C">
        <w:t xml:space="preserve">titled Project Plan and includes </w:t>
      </w:r>
      <w:r w:rsidRPr="00114A89">
        <w:t xml:space="preserve">a table with the project year and name of the Lead COE in the title (see sample table below). The table must include </w:t>
      </w:r>
      <w:r w:rsidR="00B64A99">
        <w:t>three</w:t>
      </w:r>
      <w:r w:rsidRPr="00114A89">
        <w:t xml:space="preserve"> project years of project goals and activities and contain three columns as described below.</w:t>
      </w:r>
    </w:p>
    <w:p w14:paraId="25C5A043" w14:textId="373E32FE" w:rsidR="00114A89" w:rsidRPr="00114A89" w:rsidRDefault="00114A89" w:rsidP="005A35FE">
      <w:pPr>
        <w:spacing w:after="240"/>
      </w:pPr>
      <w:r w:rsidRPr="00114A89">
        <w:t>The first column must include the project month and year. The second column must include the major goals, activities, and measurable outcomes that will demonstrate project success. The third column must include names of specific people responsible for achieving each of the outcomes mentioned</w:t>
      </w:r>
      <w:r w:rsidR="00B64BC7">
        <w:t xml:space="preserve">. </w:t>
      </w:r>
      <w:r w:rsidR="00B64BC7" w:rsidRPr="00B64BC7">
        <w:t>If a person’s name is not known at the time, use Name Unknown as the person’s name.</w:t>
      </w:r>
      <w:r w:rsidR="00B64BC7">
        <w:t xml:space="preserve"> I</w:t>
      </w:r>
      <w:r w:rsidRPr="00114A89">
        <w:t>nclude each person's project title when they are mentioned for the first time</w:t>
      </w:r>
      <w:r w:rsidR="00987312">
        <w:t xml:space="preserve"> or use the person’s pro</w:t>
      </w:r>
      <w:r w:rsidR="00806BE6">
        <w:t>ject title if the person’s name is unknown.</w:t>
      </w:r>
    </w:p>
    <w:p w14:paraId="29A1E336" w14:textId="77777777" w:rsidR="00114A89" w:rsidRPr="00114A89" w:rsidRDefault="00114A89" w:rsidP="005A35FE">
      <w:pPr>
        <w:spacing w:after="240"/>
      </w:pPr>
      <w:r w:rsidRPr="00114A89">
        <w:t>This table will show how the project leadership will monitor the overall success of the project and partnership. A separate row should be created for each goal or measurable outcome expected to be achieved, and a separate row should be created for each activity if there are multiple activities conducted within a one-month period.</w:t>
      </w:r>
    </w:p>
    <w:p w14:paraId="42966349" w14:textId="77777777" w:rsidR="00114A89" w:rsidRPr="00114A89" w:rsidRDefault="00114A89" w:rsidP="005A35FE">
      <w:pPr>
        <w:spacing w:after="240"/>
      </w:pPr>
      <w:r w:rsidRPr="00114A89">
        <w:t>For each project year, the table should include:</w:t>
      </w:r>
    </w:p>
    <w:p w14:paraId="1E6BCB1A" w14:textId="0BFC8D17" w:rsidR="00114A89" w:rsidRPr="00114A89" w:rsidRDefault="00114A89" w:rsidP="07BAF45E">
      <w:pPr>
        <w:numPr>
          <w:ilvl w:val="0"/>
          <w:numId w:val="28"/>
        </w:numPr>
        <w:spacing w:after="240"/>
        <w:rPr>
          <w:rFonts w:eastAsia="Arial"/>
        </w:rPr>
      </w:pPr>
      <w:r w:rsidRPr="07BAF45E">
        <w:rPr>
          <w:rFonts w:eastAsia="Arial"/>
        </w:rPr>
        <w:lastRenderedPageBreak/>
        <w:t>All proposed activities and the goals of each activity that will be implemented each project year</w:t>
      </w:r>
      <w:r w:rsidR="00891F1D">
        <w:rPr>
          <w:rFonts w:eastAsia="Arial"/>
        </w:rPr>
        <w:t>.</w:t>
      </w:r>
    </w:p>
    <w:p w14:paraId="285B6748" w14:textId="1DC43A48" w:rsidR="00114A89" w:rsidRDefault="00114A89" w:rsidP="07BAF45E">
      <w:pPr>
        <w:numPr>
          <w:ilvl w:val="0"/>
          <w:numId w:val="28"/>
        </w:numPr>
        <w:spacing w:after="240"/>
        <w:rPr>
          <w:rFonts w:eastAsia="Arial"/>
        </w:rPr>
      </w:pPr>
      <w:r w:rsidRPr="07BAF45E">
        <w:rPr>
          <w:rFonts w:eastAsia="Arial"/>
        </w:rPr>
        <w:t>Indications when data will be collected, analyzed, or used for project improvement purposes</w:t>
      </w:r>
      <w:r w:rsidR="00891F1D">
        <w:rPr>
          <w:rFonts w:eastAsia="Arial"/>
        </w:rPr>
        <w:t>.</w:t>
      </w:r>
    </w:p>
    <w:p w14:paraId="363708C0" w14:textId="2923B109" w:rsidR="003F4078" w:rsidRPr="003F4078" w:rsidRDefault="003F4078" w:rsidP="003F4078">
      <w:pPr>
        <w:spacing w:after="240"/>
        <w:rPr>
          <w:u w:color="000000"/>
          <w:bdr w:val="nil"/>
        </w:rPr>
      </w:pPr>
      <w:r w:rsidRPr="003F4078">
        <w:rPr>
          <w:u w:color="000000"/>
          <w:bdr w:val="nil"/>
        </w:rPr>
        <w:t>The sample table below illustrates the acceptable format. The formatting of the table must be Arial font, 12</w:t>
      </w:r>
      <w:r w:rsidR="008F38CD">
        <w:rPr>
          <w:u w:color="000000"/>
          <w:bdr w:val="nil"/>
        </w:rPr>
        <w:t>-</w:t>
      </w:r>
      <w:r w:rsidRPr="003F4078">
        <w:rPr>
          <w:u w:color="000000"/>
          <w:bdr w:val="nil"/>
        </w:rPr>
        <w:t>point font size, black text on a white background. Bold, underline, and bullets may be used. Lines may not be spaced less than single space (12 point). Do not use colors other than black and do not insert pictures.</w:t>
      </w:r>
    </w:p>
    <w:p w14:paraId="55960FE5" w14:textId="48A44D93" w:rsidR="00114A89" w:rsidRPr="00114A89" w:rsidRDefault="00114A89" w:rsidP="00114A89">
      <w:pPr>
        <w:rPr>
          <w:b/>
          <w:bCs/>
        </w:rPr>
      </w:pPr>
      <w:r w:rsidRPr="00114A89">
        <w:rPr>
          <w:b/>
          <w:bCs/>
        </w:rPr>
        <w:t xml:space="preserve">Sample Project Plan Table </w:t>
      </w:r>
    </w:p>
    <w:p w14:paraId="78EC9CC1" w14:textId="10380979" w:rsidR="00114A89" w:rsidRPr="00114A89" w:rsidRDefault="008E5A0D" w:rsidP="00114A89">
      <w:pPr>
        <w:rPr>
          <w:b/>
          <w:bCs/>
        </w:rPr>
      </w:pPr>
      <w:r>
        <w:rPr>
          <w:b/>
          <w:bCs/>
        </w:rPr>
        <w:t>Sample</w:t>
      </w:r>
      <w:r w:rsidR="00114A89" w:rsidRPr="00114A89">
        <w:rPr>
          <w:b/>
          <w:bCs/>
        </w:rPr>
        <w:t xml:space="preserve"> County Office of Education</w:t>
      </w:r>
    </w:p>
    <w:p w14:paraId="28468CC7" w14:textId="77777777" w:rsidR="00114A89" w:rsidRPr="00114A89" w:rsidRDefault="00114A89" w:rsidP="005A35FE">
      <w:pPr>
        <w:spacing w:after="240"/>
        <w:rPr>
          <w:b/>
          <w:bCs/>
        </w:rPr>
      </w:pPr>
      <w:r w:rsidRPr="00114A89">
        <w:rPr>
          <w:b/>
          <w:bCs/>
        </w:rPr>
        <w:t>Year One</w:t>
      </w:r>
    </w:p>
    <w:tbl>
      <w:tblPr>
        <w:tblW w:w="93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Description w:val="Sample Project Plan Table for CREEC Grant Project"/>
      </w:tblPr>
      <w:tblGrid>
        <w:gridCol w:w="1608"/>
        <w:gridCol w:w="4867"/>
        <w:gridCol w:w="2871"/>
      </w:tblGrid>
      <w:tr w:rsidR="00114A89" w:rsidRPr="00114A89" w14:paraId="0FBFEBA5" w14:textId="77777777" w:rsidTr="004B35D8">
        <w:trPr>
          <w:cantSplit/>
          <w:trHeight w:val="292"/>
          <w:tblHeader/>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CC1E2D" w14:textId="77777777" w:rsidR="00114A89" w:rsidRPr="00114A89" w:rsidRDefault="00114A89" w:rsidP="003D4A7C">
            <w:pPr>
              <w:spacing w:after="240"/>
              <w:jc w:val="center"/>
            </w:pPr>
            <w:r w:rsidRPr="00114A89">
              <w:rPr>
                <w:b/>
                <w:bCs/>
              </w:rPr>
              <w:t>Month/Year</w:t>
            </w:r>
          </w:p>
        </w:tc>
        <w:tc>
          <w:tcPr>
            <w:tcW w:w="4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AEA7DA" w14:textId="0091A2B5" w:rsidR="00114A89" w:rsidRPr="00114A89" w:rsidRDefault="00114A89" w:rsidP="003D4A7C">
            <w:pPr>
              <w:spacing w:after="240"/>
              <w:jc w:val="center"/>
            </w:pPr>
            <w:r w:rsidRPr="00114A89">
              <w:rPr>
                <w:b/>
                <w:bCs/>
              </w:rPr>
              <w:t>Goals, Activities</w:t>
            </w:r>
            <w:r w:rsidR="00242268">
              <w:rPr>
                <w:b/>
                <w:bCs/>
              </w:rPr>
              <w:t xml:space="preserve">, and </w:t>
            </w:r>
            <w:r w:rsidRPr="00114A89">
              <w:rPr>
                <w:b/>
                <w:bCs/>
              </w:rPr>
              <w:t>Outcomes</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6A0148" w14:textId="77777777" w:rsidR="00114A89" w:rsidRPr="00114A89" w:rsidRDefault="00114A89" w:rsidP="003D4A7C">
            <w:pPr>
              <w:spacing w:after="240"/>
              <w:jc w:val="center"/>
            </w:pPr>
            <w:r w:rsidRPr="00114A89">
              <w:rPr>
                <w:b/>
                <w:bCs/>
              </w:rPr>
              <w:t>Responsible Person(s)</w:t>
            </w:r>
          </w:p>
        </w:tc>
      </w:tr>
      <w:tr w:rsidR="00114A89" w:rsidRPr="00114A89" w14:paraId="04F895B3" w14:textId="77777777" w:rsidTr="004B35D8">
        <w:tblPrEx>
          <w:shd w:val="clear" w:color="auto" w:fill="CDD4E9"/>
        </w:tblPrEx>
        <w:trPr>
          <w:cantSplit/>
          <w:trHeight w:val="4122"/>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FCD2A" w14:textId="77777777" w:rsidR="00114A89" w:rsidRPr="00114A89" w:rsidRDefault="00114A89" w:rsidP="003D4A7C">
            <w:pPr>
              <w:spacing w:after="240"/>
            </w:pPr>
            <w:r w:rsidRPr="00114A89">
              <w:t>11/2018</w:t>
            </w:r>
          </w:p>
        </w:tc>
        <w:tc>
          <w:tcPr>
            <w:tcW w:w="4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B53F" w14:textId="77777777" w:rsidR="00114A89" w:rsidRPr="00114A89" w:rsidRDefault="00114A89" w:rsidP="003D4A7C">
            <w:pPr>
              <w:spacing w:after="240"/>
            </w:pPr>
            <w:r w:rsidRPr="00114A89">
              <w:t>Goal: Convene partners</w:t>
            </w:r>
          </w:p>
          <w:p w14:paraId="3FEC2ECB" w14:textId="77777777" w:rsidR="00114A89" w:rsidRPr="00114A89" w:rsidRDefault="00114A89" w:rsidP="003D4A7C">
            <w:pPr>
              <w:spacing w:after="240"/>
            </w:pPr>
            <w:r w:rsidRPr="00114A89">
              <w:t>Outcomes:</w:t>
            </w:r>
          </w:p>
          <w:p w14:paraId="62CBF3B7" w14:textId="18D73FAF" w:rsidR="00114A89" w:rsidRPr="00114A89" w:rsidRDefault="00114A89" w:rsidP="003D4A7C">
            <w:pPr>
              <w:numPr>
                <w:ilvl w:val="0"/>
                <w:numId w:val="24"/>
              </w:numPr>
              <w:spacing w:after="240"/>
            </w:pPr>
            <w:r w:rsidRPr="00114A89">
              <w:t xml:space="preserve">Reviewed </w:t>
            </w:r>
            <w:r w:rsidR="00814768">
              <w:t>meeting/</w:t>
            </w:r>
            <w:r w:rsidRPr="00114A89">
              <w:t>workshop calendar</w:t>
            </w:r>
            <w:r w:rsidR="00242268">
              <w:t>.</w:t>
            </w:r>
          </w:p>
          <w:p w14:paraId="4551A8BE" w14:textId="14B2D213" w:rsidR="00114A89" w:rsidRPr="00114A89" w:rsidRDefault="00114A89" w:rsidP="003D4A7C">
            <w:pPr>
              <w:numPr>
                <w:ilvl w:val="0"/>
                <w:numId w:val="24"/>
              </w:numPr>
              <w:spacing w:after="240"/>
            </w:pPr>
            <w:r w:rsidRPr="00114A89">
              <w:t>Assembled professional learning teams</w:t>
            </w:r>
            <w:r w:rsidR="00242268">
              <w:t>.</w:t>
            </w:r>
          </w:p>
          <w:p w14:paraId="68C36520" w14:textId="2B31F0E7" w:rsidR="00114A89" w:rsidRPr="00114A89" w:rsidRDefault="00114A89" w:rsidP="003D4A7C">
            <w:pPr>
              <w:numPr>
                <w:ilvl w:val="0"/>
                <w:numId w:val="24"/>
              </w:numPr>
              <w:spacing w:after="240"/>
            </w:pPr>
            <w:r w:rsidRPr="00114A89">
              <w:t xml:space="preserve">Identified sample lesson materials for </w:t>
            </w:r>
            <w:r w:rsidR="00814768">
              <w:t>professional learning sessions</w:t>
            </w:r>
            <w:r w:rsidR="00242268">
              <w:t>.</w:t>
            </w:r>
          </w:p>
          <w:p w14:paraId="2B0B703E" w14:textId="35F3AB21" w:rsidR="00114A89" w:rsidRPr="00114A89" w:rsidRDefault="00114A89" w:rsidP="003D4A7C">
            <w:pPr>
              <w:numPr>
                <w:ilvl w:val="0"/>
                <w:numId w:val="24"/>
              </w:numPr>
              <w:spacing w:after="240"/>
            </w:pPr>
            <w:r w:rsidRPr="00114A89">
              <w:t>Reviewed when data will be collected, analyzed, and used for project improvement purposes</w:t>
            </w:r>
            <w:r w:rsidR="00242268">
              <w:t>.</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B869" w14:textId="77777777" w:rsidR="00114A89" w:rsidRPr="00114A89" w:rsidRDefault="00114A89" w:rsidP="003D4A7C">
            <w:pPr>
              <w:spacing w:after="240"/>
            </w:pPr>
            <w:r w:rsidRPr="00114A89">
              <w:t>Jane Doe, Project Coordinator</w:t>
            </w:r>
          </w:p>
        </w:tc>
      </w:tr>
      <w:tr w:rsidR="00114A89" w:rsidRPr="00114A89" w14:paraId="6FCD6D14" w14:textId="77777777" w:rsidTr="004B35D8">
        <w:tblPrEx>
          <w:shd w:val="clear" w:color="auto" w:fill="CDD4E9"/>
        </w:tblPrEx>
        <w:trPr>
          <w:cantSplit/>
          <w:trHeight w:val="1972"/>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A9C0" w14:textId="77777777" w:rsidR="00114A89" w:rsidRPr="00114A89" w:rsidRDefault="00114A89" w:rsidP="00702CA5">
            <w:pPr>
              <w:spacing w:after="240"/>
            </w:pPr>
            <w:r w:rsidRPr="00114A89">
              <w:t>12/2018</w:t>
            </w:r>
          </w:p>
        </w:tc>
        <w:tc>
          <w:tcPr>
            <w:tcW w:w="4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0DA7" w14:textId="77777777" w:rsidR="00114A89" w:rsidRPr="00114A89" w:rsidRDefault="00114A89" w:rsidP="00702CA5">
            <w:pPr>
              <w:spacing w:after="240"/>
            </w:pPr>
            <w:r w:rsidRPr="00114A89">
              <w:t>Goal: Workshop #1 preparation</w:t>
            </w:r>
          </w:p>
          <w:p w14:paraId="3DECB6E1" w14:textId="77777777" w:rsidR="00114A89" w:rsidRPr="00114A89" w:rsidRDefault="00114A89" w:rsidP="00702CA5">
            <w:pPr>
              <w:spacing w:after="240"/>
            </w:pPr>
            <w:r w:rsidRPr="00114A89">
              <w:t>Outcomes:</w:t>
            </w:r>
          </w:p>
          <w:p w14:paraId="3D30AF47" w14:textId="54243AB2" w:rsidR="00114A89" w:rsidRPr="00114A89" w:rsidRDefault="00114A89" w:rsidP="00702CA5">
            <w:pPr>
              <w:numPr>
                <w:ilvl w:val="0"/>
                <w:numId w:val="25"/>
              </w:numPr>
              <w:ind w:left="533"/>
            </w:pPr>
            <w:r w:rsidRPr="00114A89">
              <w:t>Recruited workshop participants</w:t>
            </w:r>
            <w:r w:rsidR="00F266B7">
              <w:t>.</w:t>
            </w:r>
          </w:p>
          <w:p w14:paraId="0FC112F5" w14:textId="0CEC96DC" w:rsidR="00114A89" w:rsidRPr="00114A89" w:rsidRDefault="00114A89" w:rsidP="00702CA5">
            <w:pPr>
              <w:numPr>
                <w:ilvl w:val="0"/>
                <w:numId w:val="25"/>
              </w:numPr>
              <w:ind w:left="533"/>
            </w:pPr>
            <w:r w:rsidRPr="00114A89">
              <w:t>Session materials developed</w:t>
            </w:r>
            <w:r w:rsidR="00F266B7">
              <w:t>.</w:t>
            </w:r>
          </w:p>
          <w:p w14:paraId="7D010483" w14:textId="6B642161" w:rsidR="00114A89" w:rsidRPr="00114A89" w:rsidRDefault="00114A89" w:rsidP="00702CA5">
            <w:pPr>
              <w:numPr>
                <w:ilvl w:val="0"/>
                <w:numId w:val="25"/>
              </w:numPr>
              <w:spacing w:after="240"/>
            </w:pPr>
            <w:r w:rsidRPr="00114A89">
              <w:t>Facility and materials secured</w:t>
            </w:r>
            <w:r w:rsidR="00F266B7">
              <w:t>.</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08AE" w14:textId="0F840CC5" w:rsidR="00114A89" w:rsidRPr="00114A89" w:rsidRDefault="00114A89" w:rsidP="00702CA5">
            <w:pPr>
              <w:pStyle w:val="ListParagraph"/>
              <w:numPr>
                <w:ilvl w:val="0"/>
                <w:numId w:val="25"/>
              </w:numPr>
              <w:spacing w:after="240"/>
              <w:ind w:left="550"/>
            </w:pPr>
            <w:r w:rsidRPr="00114A89">
              <w:t>Jane Doe, Project Coordinator</w:t>
            </w:r>
          </w:p>
          <w:p w14:paraId="2DB4D50D" w14:textId="77777777" w:rsidR="00114A89" w:rsidRPr="00114A89" w:rsidRDefault="00114A89" w:rsidP="00702CA5">
            <w:pPr>
              <w:pStyle w:val="ListParagraph"/>
              <w:numPr>
                <w:ilvl w:val="0"/>
                <w:numId w:val="25"/>
              </w:numPr>
              <w:spacing w:after="240"/>
              <w:ind w:left="550"/>
            </w:pPr>
            <w:r w:rsidRPr="00114A89">
              <w:t>John Smith, Calvert Foothills Education Center</w:t>
            </w:r>
          </w:p>
          <w:p w14:paraId="0D5E2566" w14:textId="2E9C19C0" w:rsidR="00114A89" w:rsidRPr="00114A89" w:rsidRDefault="00114A89" w:rsidP="00702CA5">
            <w:pPr>
              <w:pStyle w:val="ListParagraph"/>
              <w:numPr>
                <w:ilvl w:val="0"/>
                <w:numId w:val="25"/>
              </w:numPr>
              <w:spacing w:after="240"/>
              <w:ind w:left="533"/>
            </w:pPr>
            <w:r w:rsidRPr="00114A89">
              <w:t>Emily Baker, California Center for Mathematic</w:t>
            </w:r>
            <w:r w:rsidR="00702CA5">
              <w:t>s</w:t>
            </w:r>
          </w:p>
        </w:tc>
      </w:tr>
    </w:tbl>
    <w:p w14:paraId="12CE7950" w14:textId="2FE17B80" w:rsidR="00114A89" w:rsidRPr="00AC0063" w:rsidRDefault="00AC0063" w:rsidP="002C6D75">
      <w:pPr>
        <w:pStyle w:val="Heading4"/>
      </w:pPr>
      <w:bookmarkStart w:id="36" w:name="_Toc123211426"/>
      <w:r w:rsidRPr="00AC0063">
        <w:lastRenderedPageBreak/>
        <w:t>4</w:t>
      </w:r>
      <w:r w:rsidR="00BC4A81" w:rsidRPr="00AC0063">
        <w:t xml:space="preserve">. </w:t>
      </w:r>
      <w:r w:rsidR="00114A89" w:rsidRPr="00AC0063">
        <w:t>Proposed Budget Spreadsheet</w:t>
      </w:r>
      <w:bookmarkEnd w:id="36"/>
    </w:p>
    <w:p w14:paraId="5F5AF8A7" w14:textId="2B6D02F6" w:rsidR="000136DE" w:rsidRPr="00114A89" w:rsidRDefault="00114A89" w:rsidP="007022F5">
      <w:pPr>
        <w:spacing w:after="240"/>
      </w:pPr>
      <w:r w:rsidRPr="00114A89">
        <w:t xml:space="preserve">A </w:t>
      </w:r>
      <w:r w:rsidR="00950530">
        <w:t>three</w:t>
      </w:r>
      <w:r w:rsidRPr="00114A89">
        <w:t>-year Proposed Budget Spreadsheet is required in the application. Project expenses will be identified using grant funds beginning Ju</w:t>
      </w:r>
      <w:r w:rsidR="009C69D3">
        <w:t>ly</w:t>
      </w:r>
      <w:r w:rsidRPr="00114A89">
        <w:t xml:space="preserve"> 1, 202</w:t>
      </w:r>
      <w:r w:rsidR="009C69D3">
        <w:t>4</w:t>
      </w:r>
      <w:r w:rsidRPr="00114A89">
        <w:t>, for fiscal year</w:t>
      </w:r>
      <w:r w:rsidR="00231F24">
        <w:t>s</w:t>
      </w:r>
      <w:r w:rsidRPr="00114A89">
        <w:t xml:space="preserve"> 202</w:t>
      </w:r>
      <w:r w:rsidR="00D16D5C">
        <w:t>4</w:t>
      </w:r>
      <w:r w:rsidRPr="00114A89">
        <w:t>–2</w:t>
      </w:r>
      <w:r w:rsidR="00D16D5C">
        <w:t>5</w:t>
      </w:r>
      <w:r w:rsidR="00950530">
        <w:t>, 202</w:t>
      </w:r>
      <w:r w:rsidR="001851EC">
        <w:t>5</w:t>
      </w:r>
      <w:r w:rsidR="00383FDA">
        <w:t>–</w:t>
      </w:r>
      <w:r w:rsidR="00950530">
        <w:t>2</w:t>
      </w:r>
      <w:r w:rsidR="001851EC">
        <w:t>6</w:t>
      </w:r>
      <w:r w:rsidR="00950530">
        <w:t xml:space="preserve">, </w:t>
      </w:r>
      <w:r w:rsidR="001851EC">
        <w:t xml:space="preserve">and </w:t>
      </w:r>
      <w:r w:rsidR="00950530">
        <w:t>20</w:t>
      </w:r>
      <w:r w:rsidR="00D16D5C">
        <w:t>2</w:t>
      </w:r>
      <w:r w:rsidR="001851EC">
        <w:t>6</w:t>
      </w:r>
      <w:r w:rsidR="00383FDA">
        <w:t>–</w:t>
      </w:r>
      <w:r w:rsidR="00D16D5C">
        <w:t>2</w:t>
      </w:r>
      <w:r w:rsidR="001851EC">
        <w:t>7 ending on</w:t>
      </w:r>
      <w:r w:rsidRPr="00114A89">
        <w:t xml:space="preserve"> </w:t>
      </w:r>
      <w:r w:rsidR="009C69D3">
        <w:t>June 30</w:t>
      </w:r>
      <w:r w:rsidRPr="00114A89">
        <w:t>, 202</w:t>
      </w:r>
      <w:r w:rsidR="00CB7B22">
        <w:t>7. The proposed budget should</w:t>
      </w:r>
      <w:r w:rsidRPr="00114A89">
        <w:t xml:space="preserve"> </w:t>
      </w:r>
      <w:r w:rsidR="0065492C">
        <w:t xml:space="preserve">not </w:t>
      </w:r>
      <w:r w:rsidRPr="00114A89">
        <w:t xml:space="preserve">exceed </w:t>
      </w:r>
      <w:r w:rsidR="00CB7B22">
        <w:t>the</w:t>
      </w:r>
      <w:r w:rsidRPr="00114A89">
        <w:t xml:space="preserve"> amount of $</w:t>
      </w:r>
      <w:r w:rsidR="00950530">
        <w:t xml:space="preserve">120,000 </w:t>
      </w:r>
      <w:r w:rsidR="00CB7B22">
        <w:t xml:space="preserve">for </w:t>
      </w:r>
      <w:r w:rsidR="00950530">
        <w:t>each fiscal year</w:t>
      </w:r>
      <w:r w:rsidRPr="00114A89">
        <w:t xml:space="preserve">. A blank copy of the Proposed Budget Spreadsheet can be downloaded from the </w:t>
      </w:r>
      <w:r w:rsidR="000136DE" w:rsidRPr="00C14689">
        <w:t xml:space="preserve">CREEC Network Grant Program web page at </w:t>
      </w:r>
      <w:hyperlink r:id="rId31" w:tooltip="CREEC RFA web page" w:history="1">
        <w:r w:rsidR="00100F3B">
          <w:rPr>
            <w:rStyle w:val="Hyperlink"/>
          </w:rPr>
          <w:t>https://www.cde.ca.gov/fg/fo/r12/ee24rfa.asp</w:t>
        </w:r>
      </w:hyperlink>
      <w:r w:rsidR="000136DE" w:rsidRPr="00C14689">
        <w:t>.</w:t>
      </w:r>
    </w:p>
    <w:p w14:paraId="1B576685" w14:textId="3A266634" w:rsidR="00114A89" w:rsidRPr="00114A89" w:rsidRDefault="00114A89" w:rsidP="007022F5">
      <w:pPr>
        <w:spacing w:after="240"/>
      </w:pPr>
      <w:r w:rsidRPr="00114A89">
        <w:t xml:space="preserve">The budget must demonstrate an appropriate use of state funds and include staffing costs, costs to develop educator resources and professional learning, and costs for an independent evaluation of the program. The applicant must provide a thorough and detailed justification for each identified cost associated with implementing the proposed activities. Costs must align with the allowable expenditures described in this RFA and be reasonable and necessary to support the </w:t>
      </w:r>
      <w:r w:rsidR="008E3526">
        <w:t>application</w:t>
      </w:r>
      <w:r w:rsidRPr="00114A89">
        <w:t xml:space="preserve">’s goals and activities. </w:t>
      </w:r>
    </w:p>
    <w:p w14:paraId="3EE620A8" w14:textId="233E8234" w:rsidR="00900575" w:rsidRPr="00114A89" w:rsidRDefault="00114A89" w:rsidP="007022F5">
      <w:pPr>
        <w:spacing w:after="240"/>
      </w:pPr>
      <w:r w:rsidRPr="00114A89">
        <w:t>The budget will be reviewed and scored. The expenditure information alone does not provide sufficient information, and additional explanations should be included to make a strong proposed budget.</w:t>
      </w:r>
    </w:p>
    <w:p w14:paraId="650CB999" w14:textId="77777777" w:rsidR="00114A89" w:rsidRPr="00114A89" w:rsidRDefault="00114A89" w:rsidP="007022F5">
      <w:pPr>
        <w:spacing w:after="240"/>
      </w:pPr>
      <w:r w:rsidRPr="00114A89">
        <w:t>Provide details and calculations for expenditure amounts for the following areas:</w:t>
      </w:r>
    </w:p>
    <w:p w14:paraId="34391407" w14:textId="77777777" w:rsidR="00114A89" w:rsidRPr="00114A89" w:rsidRDefault="00114A89" w:rsidP="007022F5">
      <w:pPr>
        <w:numPr>
          <w:ilvl w:val="0"/>
          <w:numId w:val="27"/>
        </w:numPr>
        <w:spacing w:after="240"/>
      </w:pPr>
      <w:r w:rsidRPr="00114A89">
        <w:t>Staff compensation including identifying costs that are for administrative services</w:t>
      </w:r>
    </w:p>
    <w:p w14:paraId="0CC21B2D" w14:textId="77777777" w:rsidR="00114A89" w:rsidRPr="00114A89" w:rsidRDefault="00114A89" w:rsidP="007022F5">
      <w:pPr>
        <w:numPr>
          <w:ilvl w:val="0"/>
          <w:numId w:val="27"/>
        </w:numPr>
        <w:spacing w:after="240"/>
      </w:pPr>
      <w:r w:rsidRPr="00114A89">
        <w:t>Compensation for educators or substitute costs associated with participation at professional learning events</w:t>
      </w:r>
    </w:p>
    <w:p w14:paraId="0D993D88" w14:textId="77777777" w:rsidR="00114A89" w:rsidRPr="00114A89" w:rsidRDefault="00114A89" w:rsidP="007022F5">
      <w:pPr>
        <w:numPr>
          <w:ilvl w:val="0"/>
          <w:numId w:val="27"/>
        </w:numPr>
        <w:spacing w:after="240"/>
      </w:pPr>
      <w:r w:rsidRPr="00114A89">
        <w:t>Supplies required to support the project’s activities</w:t>
      </w:r>
    </w:p>
    <w:p w14:paraId="4ADA3604" w14:textId="77777777" w:rsidR="00114A89" w:rsidRDefault="00114A89" w:rsidP="007022F5">
      <w:pPr>
        <w:numPr>
          <w:ilvl w:val="0"/>
          <w:numId w:val="27"/>
        </w:numPr>
        <w:spacing w:after="240"/>
      </w:pPr>
      <w:r w:rsidRPr="00114A89">
        <w:t>Services provided by the applicant and external entities</w:t>
      </w:r>
    </w:p>
    <w:p w14:paraId="0DCC04BA" w14:textId="2B65DDF7" w:rsidR="007972FD" w:rsidRPr="00114A89" w:rsidRDefault="007972FD" w:rsidP="007022F5">
      <w:pPr>
        <w:numPr>
          <w:ilvl w:val="0"/>
          <w:numId w:val="27"/>
        </w:numPr>
        <w:spacing w:after="240"/>
      </w:pPr>
      <w:r>
        <w:t>Costs to host meetings and professional learning workshops</w:t>
      </w:r>
    </w:p>
    <w:p w14:paraId="3057065B" w14:textId="77777777" w:rsidR="00114A89" w:rsidRPr="00114A89" w:rsidRDefault="00114A89" w:rsidP="007022F5">
      <w:pPr>
        <w:numPr>
          <w:ilvl w:val="0"/>
          <w:numId w:val="27"/>
        </w:numPr>
        <w:spacing w:after="240"/>
      </w:pPr>
      <w:r w:rsidRPr="00114A89">
        <w:t xml:space="preserve">Travel costs based on </w:t>
      </w:r>
      <w:proofErr w:type="spellStart"/>
      <w:r w:rsidRPr="00114A89">
        <w:t>CalHR</w:t>
      </w:r>
      <w:proofErr w:type="spellEnd"/>
      <w:r w:rsidRPr="00114A89">
        <w:t xml:space="preserve"> travel rates</w:t>
      </w:r>
    </w:p>
    <w:p w14:paraId="159B8ECD" w14:textId="77777777" w:rsidR="00114A89" w:rsidRPr="00114A89" w:rsidRDefault="00114A89" w:rsidP="007022F5">
      <w:pPr>
        <w:numPr>
          <w:ilvl w:val="0"/>
          <w:numId w:val="27"/>
        </w:numPr>
        <w:spacing w:after="240"/>
      </w:pPr>
      <w:r w:rsidRPr="00114A89">
        <w:t>Indirect charges</w:t>
      </w:r>
    </w:p>
    <w:p w14:paraId="0BC21BBA" w14:textId="40F15AE0" w:rsidR="00114A89" w:rsidRPr="00114A89" w:rsidRDefault="00114A89" w:rsidP="007022F5">
      <w:pPr>
        <w:spacing w:after="240"/>
      </w:pPr>
      <w:r>
        <w:t xml:space="preserve">Applicants must use the </w:t>
      </w:r>
      <w:bookmarkStart w:id="37" w:name="_Hlk86841773"/>
      <w:r>
        <w:t>Proposed Budget</w:t>
      </w:r>
      <w:r w:rsidR="00383FDA">
        <w:t xml:space="preserve"> Spreadsheet</w:t>
      </w:r>
      <w:r>
        <w:t xml:space="preserve"> </w:t>
      </w:r>
      <w:r w:rsidR="00383FDA">
        <w:t>t</w:t>
      </w:r>
      <w:r>
        <w:t xml:space="preserve">emplate </w:t>
      </w:r>
      <w:bookmarkEnd w:id="37"/>
      <w:r>
        <w:t xml:space="preserve">available on </w:t>
      </w:r>
      <w:r w:rsidR="007972FD">
        <w:t xml:space="preserve">the CREEC Network Grant Program web page at </w:t>
      </w:r>
      <w:hyperlink r:id="rId32" w:tooltip="CREEC RFA web page" w:history="1">
        <w:r w:rsidR="00100F3B">
          <w:rPr>
            <w:rStyle w:val="Hyperlink"/>
          </w:rPr>
          <w:t>https://www.cde.ca.gov/fg/fo/r12/ee24rfa.asp</w:t>
        </w:r>
      </w:hyperlink>
      <w:r w:rsidR="007972FD">
        <w:t>.</w:t>
      </w:r>
    </w:p>
    <w:p w14:paraId="30AE6C76" w14:textId="77777777" w:rsidR="00114A89" w:rsidRPr="00114A89" w:rsidRDefault="00114A89" w:rsidP="007022F5">
      <w:pPr>
        <w:spacing w:after="240"/>
        <w:rPr>
          <w:u w:val="single"/>
        </w:rPr>
      </w:pPr>
      <w:r w:rsidRPr="00114A89">
        <w:t xml:space="preserve">Expenditure categories and object codes must be consistent with the Standard Accounting Code Structure—the relevant expenditure categories and object codes can be found in Procedure 330, Object Classification, in the </w:t>
      </w:r>
      <w:r w:rsidRPr="00114A89">
        <w:rPr>
          <w:i/>
          <w:iCs/>
        </w:rPr>
        <w:t>CSAM</w:t>
      </w:r>
      <w:r w:rsidRPr="00114A89">
        <w:t xml:space="preserve"> on the CDE Definitions, Instructions, and Procedures web page at </w:t>
      </w:r>
      <w:hyperlink r:id="rId33" w:tooltip="CDE Definitions, Instructions, and Procedures web page " w:history="1">
        <w:r w:rsidRPr="00114A89">
          <w:rPr>
            <w:rStyle w:val="Hyperlink"/>
          </w:rPr>
          <w:t>https://www.cde.ca.gov/fg/ac/sa</w:t>
        </w:r>
      </w:hyperlink>
      <w:r w:rsidRPr="00114A89">
        <w:t>.</w:t>
      </w:r>
    </w:p>
    <w:p w14:paraId="2E83C60E" w14:textId="101393D7" w:rsidR="00114A89" w:rsidRPr="00114A89" w:rsidRDefault="00114A89" w:rsidP="007022F5">
      <w:pPr>
        <w:spacing w:after="240"/>
      </w:pPr>
      <w:r w:rsidRPr="00114A89">
        <w:t>The Proposed Budget</w:t>
      </w:r>
      <w:r w:rsidR="00014B4E">
        <w:t xml:space="preserve"> Narrative</w:t>
      </w:r>
      <w:r w:rsidR="005C5875">
        <w:t xml:space="preserve"> </w:t>
      </w:r>
      <w:r w:rsidR="006E5B87">
        <w:t xml:space="preserve">tab of the Proposed Budget spreadsheet </w:t>
      </w:r>
      <w:r w:rsidRPr="00114A89">
        <w:t xml:space="preserve">must include a </w:t>
      </w:r>
      <w:r w:rsidR="00B26FDB" w:rsidRPr="00B26FDB">
        <w:t xml:space="preserve">thorough and </w:t>
      </w:r>
      <w:r w:rsidRPr="00114A89">
        <w:t xml:space="preserve">detailed budget </w:t>
      </w:r>
      <w:r w:rsidR="00B26FDB" w:rsidRPr="00B26FDB">
        <w:t xml:space="preserve">justification </w:t>
      </w:r>
      <w:r w:rsidR="00B26FDB">
        <w:t>(</w:t>
      </w:r>
      <w:r w:rsidRPr="00114A89">
        <w:t>narrative description) for each line</w:t>
      </w:r>
      <w:r w:rsidR="001E14D3">
        <w:t xml:space="preserve"> </w:t>
      </w:r>
      <w:r w:rsidRPr="00114A89">
        <w:t xml:space="preserve">item </w:t>
      </w:r>
      <w:r w:rsidRPr="00114A89">
        <w:lastRenderedPageBreak/>
        <w:t>included in the grant period</w:t>
      </w:r>
      <w:r w:rsidR="00166297">
        <w:t>, per year</w:t>
      </w:r>
      <w:r w:rsidRPr="00114A89">
        <w:t>. Provide sufficient detail and a</w:t>
      </w:r>
      <w:r w:rsidR="00723CE0">
        <w:t xml:space="preserve"> </w:t>
      </w:r>
      <w:r w:rsidRPr="00114A89">
        <w:t xml:space="preserve">breakdown/calculation that justifies each line item. Group line items by the Object Code series and provide lines for Object Code totals. The Proposed Budget Summary </w:t>
      </w:r>
      <w:r w:rsidR="006E5B87">
        <w:t xml:space="preserve">tab </w:t>
      </w:r>
      <w:r w:rsidRPr="00114A89">
        <w:t>should provide totals for each Object Code and should align with the Proposed Budget</w:t>
      </w:r>
      <w:r w:rsidR="000C41C0">
        <w:t xml:space="preserve"> Narrative</w:t>
      </w:r>
      <w:r w:rsidR="006E5B87">
        <w:t xml:space="preserve"> tab in the Proposed Budget Spreadsheet</w:t>
      </w:r>
      <w:r w:rsidRPr="00114A89">
        <w:t xml:space="preserve">. </w:t>
      </w:r>
    </w:p>
    <w:p w14:paraId="1051E31A" w14:textId="77777777" w:rsidR="00114A89" w:rsidRPr="00114A89" w:rsidRDefault="00114A89" w:rsidP="007022F5">
      <w:pPr>
        <w:spacing w:after="240"/>
      </w:pPr>
      <w:r w:rsidRPr="00114A89">
        <w:t>The Proposed Budget Spreadsheet must be uploaded as an Excel file through the online application portal.</w:t>
      </w:r>
    </w:p>
    <w:p w14:paraId="30821205" w14:textId="1C77E387" w:rsidR="00114A89" w:rsidRPr="00AC0063" w:rsidRDefault="00AC0063" w:rsidP="002C6D75">
      <w:pPr>
        <w:pStyle w:val="Heading4"/>
      </w:pPr>
      <w:bookmarkStart w:id="38" w:name="_Toc123211427"/>
      <w:r w:rsidRPr="00AC0063">
        <w:t>5</w:t>
      </w:r>
      <w:r w:rsidR="00BC4A81" w:rsidRPr="00AC0063">
        <w:t xml:space="preserve">. </w:t>
      </w:r>
      <w:r w:rsidR="00114A89" w:rsidRPr="00AC0063">
        <w:t>Letters of Commitment and Letters of Support</w:t>
      </w:r>
      <w:bookmarkEnd w:id="38"/>
    </w:p>
    <w:p w14:paraId="1186DF96" w14:textId="5A353C1B" w:rsidR="009549CB" w:rsidRDefault="00114A89" w:rsidP="007022F5">
      <w:pPr>
        <w:spacing w:after="240"/>
      </w:pPr>
      <w:r w:rsidRPr="00114A89">
        <w:t xml:space="preserve">The </w:t>
      </w:r>
      <w:r w:rsidR="007533E2">
        <w:t>a</w:t>
      </w:r>
      <w:r w:rsidRPr="00114A89">
        <w:t>pplication should include Letter</w:t>
      </w:r>
      <w:r w:rsidR="00D44304">
        <w:t>s</w:t>
      </w:r>
      <w:r w:rsidRPr="00114A89">
        <w:t xml:space="preserve"> of Commitment </w:t>
      </w:r>
      <w:r w:rsidR="00D44304">
        <w:t>or Letter</w:t>
      </w:r>
      <w:r w:rsidR="00A66477">
        <w:t>s</w:t>
      </w:r>
      <w:r w:rsidR="00D44304">
        <w:t xml:space="preserve"> of Support </w:t>
      </w:r>
      <w:r w:rsidRPr="00114A89">
        <w:t>from each partner in the consortium</w:t>
      </w:r>
      <w:r w:rsidR="00EF3AB1">
        <w:t xml:space="preserve"> signed by a person who can commit the partner to the work assigned to them in the </w:t>
      </w:r>
      <w:r w:rsidR="00D44304">
        <w:t>Project Plan.</w:t>
      </w:r>
    </w:p>
    <w:p w14:paraId="267A2480" w14:textId="409D8192" w:rsidR="00ED1188" w:rsidRDefault="00ED1188" w:rsidP="00ED1188">
      <w:pPr>
        <w:pStyle w:val="Heading4"/>
      </w:pPr>
      <w:r>
        <w:t>6. Application Signature Form</w:t>
      </w:r>
    </w:p>
    <w:p w14:paraId="347E630F" w14:textId="353F61C8" w:rsidR="00181D90" w:rsidRPr="00181D90" w:rsidRDefault="0002624B" w:rsidP="007022F5">
      <w:pPr>
        <w:spacing w:after="240"/>
      </w:pPr>
      <w:r>
        <w:t xml:space="preserve">The application must include a signed copy of the Application Signature Form. </w:t>
      </w:r>
      <w:r w:rsidR="00181D90" w:rsidRPr="00181D90">
        <w:t xml:space="preserve">A blank copy of the </w:t>
      </w:r>
      <w:r w:rsidR="00F8169F" w:rsidRPr="00F8169F">
        <w:t xml:space="preserve">Application Signature Form </w:t>
      </w:r>
      <w:r w:rsidR="00181D90" w:rsidRPr="00181D90">
        <w:t xml:space="preserve">can be downloaded from the </w:t>
      </w:r>
      <w:r w:rsidR="00181D90" w:rsidRPr="00C14689">
        <w:t xml:space="preserve">CREEC Network Grant Program web page at </w:t>
      </w:r>
      <w:hyperlink r:id="rId34" w:tooltip="CREEC RFA web page" w:history="1">
        <w:r w:rsidR="00100F3B">
          <w:rPr>
            <w:rStyle w:val="Hyperlink"/>
          </w:rPr>
          <w:t>https://www.cde.ca.gov/fg/fo/r12/ee24rfa.asp</w:t>
        </w:r>
      </w:hyperlink>
      <w:r w:rsidR="00181D90" w:rsidRPr="00C14689">
        <w:t>.</w:t>
      </w:r>
      <w:r w:rsidR="00C9298A">
        <w:t xml:space="preserve"> </w:t>
      </w:r>
    </w:p>
    <w:p w14:paraId="6F64491A" w14:textId="7C925AD5" w:rsidR="003D43CA" w:rsidRPr="003D43CA" w:rsidRDefault="003D43CA" w:rsidP="002C6D75">
      <w:pPr>
        <w:pStyle w:val="Heading4"/>
      </w:pPr>
      <w:bookmarkStart w:id="39" w:name="_Toc63760898"/>
      <w:bookmarkStart w:id="40" w:name="_Hlk57118191"/>
      <w:r w:rsidRPr="003D43CA">
        <w:t>Application Submission Instructions</w:t>
      </w:r>
      <w:bookmarkEnd w:id="39"/>
    </w:p>
    <w:p w14:paraId="75555238" w14:textId="162A7378" w:rsidR="003D43CA" w:rsidRPr="003D43CA" w:rsidRDefault="003D43CA" w:rsidP="005A35FE">
      <w:pPr>
        <w:spacing w:after="240"/>
      </w:pPr>
      <w:r w:rsidRPr="003D43CA">
        <w:t xml:space="preserve">The complete application, including all required components, </w:t>
      </w:r>
      <w:r w:rsidRPr="003D43CA">
        <w:rPr>
          <w:b/>
        </w:rPr>
        <w:t xml:space="preserve">must be uploaded to a folder in </w:t>
      </w:r>
      <w:r w:rsidR="00C21E1E">
        <w:rPr>
          <w:b/>
        </w:rPr>
        <w:t>B</w:t>
      </w:r>
      <w:r w:rsidRPr="003D43CA">
        <w:rPr>
          <w:b/>
        </w:rPr>
        <w:t xml:space="preserve">ox.com provided to the Lead COE </w:t>
      </w:r>
      <w:r w:rsidR="00C634F9">
        <w:rPr>
          <w:b/>
        </w:rPr>
        <w:t xml:space="preserve">via email </w:t>
      </w:r>
      <w:r w:rsidRPr="003D43CA">
        <w:rPr>
          <w:b/>
        </w:rPr>
        <w:t>in advance for receipt of the application</w:t>
      </w:r>
      <w:r w:rsidR="00A81CD8">
        <w:rPr>
          <w:b/>
        </w:rPr>
        <w:t>. The application must be uploaded</w:t>
      </w:r>
      <w:r w:rsidRPr="003D43CA">
        <w:rPr>
          <w:b/>
        </w:rPr>
        <w:t xml:space="preserve"> </w:t>
      </w:r>
      <w:r w:rsidRPr="003D43CA">
        <w:rPr>
          <w:bCs/>
        </w:rPr>
        <w:t>by</w:t>
      </w:r>
      <w:r w:rsidRPr="003D43CA">
        <w:t xml:space="preserve"> t</w:t>
      </w:r>
      <w:r w:rsidR="00A81CD8">
        <w:t xml:space="preserve">he date listed in the timeline </w:t>
      </w:r>
      <w:r w:rsidR="00A81CD8" w:rsidRPr="00A81CD8">
        <w:t xml:space="preserve">on </w:t>
      </w:r>
      <w:r w:rsidR="00A81CD8" w:rsidRPr="005A35FE">
        <w:t xml:space="preserve">the </w:t>
      </w:r>
      <w:r w:rsidR="00A81CD8" w:rsidRPr="00C14689">
        <w:t xml:space="preserve">CREEC Network Grant Program web page at </w:t>
      </w:r>
      <w:hyperlink r:id="rId35" w:tooltip="CREEC RFA web page" w:history="1">
        <w:r w:rsidR="00100F3B">
          <w:rPr>
            <w:rStyle w:val="Hyperlink"/>
          </w:rPr>
          <w:t>https://www.cde.ca.gov/fg/fo/r12/ee24rfa.asp</w:t>
        </w:r>
      </w:hyperlink>
      <w:r w:rsidR="00A81CD8" w:rsidRPr="00C14689">
        <w:t>.</w:t>
      </w:r>
    </w:p>
    <w:bookmarkEnd w:id="40"/>
    <w:p w14:paraId="65401E36" w14:textId="77777777" w:rsidR="003D43CA" w:rsidRPr="003D43CA" w:rsidRDefault="003D43CA" w:rsidP="005A35FE">
      <w:pPr>
        <w:spacing w:after="240"/>
      </w:pPr>
      <w:r w:rsidRPr="003D43CA">
        <w:t>Incomplete, late, or incorrectly formatted applications will not be scored or considered for funding.</w:t>
      </w:r>
    </w:p>
    <w:p w14:paraId="082BBD6F" w14:textId="62BE3DA1" w:rsidR="00172F4F" w:rsidRDefault="003D43CA" w:rsidP="005A35FE">
      <w:pPr>
        <w:spacing w:after="240"/>
      </w:pPr>
      <w:r w:rsidRPr="003D43CA">
        <w:t>Transmission by U.S. Mail, email, or fax will not be accepted.</w:t>
      </w:r>
    </w:p>
    <w:p w14:paraId="5DBF1637" w14:textId="18BC770C" w:rsidR="003D43CA" w:rsidRPr="003D43CA" w:rsidRDefault="003D43CA" w:rsidP="00934D0A">
      <w:pPr>
        <w:spacing w:after="240"/>
      </w:pPr>
      <w:r w:rsidRPr="003D43CA">
        <w:t>Questions regarding submission of an application should be directed</w:t>
      </w:r>
      <w:r w:rsidR="00934D0A">
        <w:t xml:space="preserve"> via email</w:t>
      </w:r>
      <w:r w:rsidRPr="003D43CA">
        <w:t xml:space="preserve"> to</w:t>
      </w:r>
      <w:r w:rsidR="00934D0A">
        <w:t xml:space="preserve"> </w:t>
      </w:r>
      <w:hyperlink r:id="rId36" w:history="1">
        <w:r w:rsidR="00934D0A" w:rsidRPr="002731AC">
          <w:rPr>
            <w:rStyle w:val="Hyperlink"/>
          </w:rPr>
          <w:t>PLSMO@cde.ca.gov</w:t>
        </w:r>
      </w:hyperlink>
      <w:r w:rsidR="00934D0A">
        <w:t xml:space="preserve">. </w:t>
      </w:r>
    </w:p>
    <w:p w14:paraId="25C7C5BE" w14:textId="374F44A7" w:rsidR="00F52519" w:rsidRDefault="003D43CA" w:rsidP="005A35FE">
      <w:pPr>
        <w:spacing w:after="240"/>
      </w:pPr>
      <w:r w:rsidRPr="003D43CA">
        <w:t>An application may be rejected if it is incomplete, or if it contains any alterations of forms, or other irregularities of any kind. The CDE may reject an application that is not responsive, does not meet the technical standards, is not from a designated COE, or may choose to reject all applications. The CDE may also waive any immaterial deviations in an application. The CDE’s waiver of immaterial defect shall in no way modify the RFA document or excuse the Lead COE from full compliance with all requirements if the Lead COE is awarded the grant.</w:t>
      </w:r>
    </w:p>
    <w:p w14:paraId="0BACFDEA" w14:textId="23A06198" w:rsidR="00F52519" w:rsidRPr="007F7A96" w:rsidRDefault="00F52519" w:rsidP="007F7A96">
      <w:pPr>
        <w:pStyle w:val="Heading2"/>
      </w:pPr>
      <w:bookmarkStart w:id="41" w:name="_Toc123211419"/>
      <w:bookmarkStart w:id="42" w:name="_Toc153358252"/>
      <w:r w:rsidRPr="007F7A96">
        <w:lastRenderedPageBreak/>
        <w:t>Application Review</w:t>
      </w:r>
      <w:bookmarkEnd w:id="41"/>
      <w:bookmarkEnd w:id="42"/>
    </w:p>
    <w:p w14:paraId="0695A638" w14:textId="3E3560AD" w:rsidR="00F52519" w:rsidRDefault="00F52519" w:rsidP="00F52519">
      <w:pPr>
        <w:pStyle w:val="BodyA"/>
        <w:suppressAutoHyphens/>
        <w:spacing w:after="240"/>
      </w:pPr>
      <w:r>
        <w:rPr>
          <w:rStyle w:val="eop"/>
        </w:rPr>
        <w:t xml:space="preserve">Complete applications will be reviewed and evaluated by a team of reviewers. Each application will receive a single score. Application reviewers will be instructed to take a holistic approach in the review of the application and evaluate the </w:t>
      </w:r>
      <w:r w:rsidRPr="00DF555F">
        <w:rPr>
          <w:rStyle w:val="eop"/>
        </w:rPr>
        <w:t>application</w:t>
      </w:r>
      <w:r>
        <w:rPr>
          <w:rStyle w:val="eop"/>
        </w:rPr>
        <w:t xml:space="preserve"> </w:t>
      </w:r>
      <w:r w:rsidRPr="004A3DBF">
        <w:rPr>
          <w:rStyle w:val="eop"/>
        </w:rPr>
        <w:t xml:space="preserve">according to Appendix </w:t>
      </w:r>
      <w:r w:rsidR="001E760F">
        <w:rPr>
          <w:rStyle w:val="eop"/>
        </w:rPr>
        <w:t>2</w:t>
      </w:r>
      <w:r w:rsidRPr="004A3DBF">
        <w:rPr>
          <w:rStyle w:val="eop"/>
        </w:rPr>
        <w:t xml:space="preserve"> Application Evaluation Rubric.</w:t>
      </w:r>
    </w:p>
    <w:p w14:paraId="36166C44" w14:textId="77777777" w:rsidR="00F52519" w:rsidRDefault="00F52519" w:rsidP="00F52519">
      <w:pPr>
        <w:pStyle w:val="BodyA"/>
        <w:suppressAutoHyphens/>
        <w:spacing w:after="240"/>
      </w:pPr>
      <w:r>
        <w:rPr>
          <w:rStyle w:val="eop"/>
        </w:rPr>
        <w:t>Care is taken to ensure that reviewers have no conflicts with the applicants. Interviews with potential grantees may be conducted. All costs associated with the interviews will be the responsibility of the applicant.</w:t>
      </w:r>
    </w:p>
    <w:p w14:paraId="15442FD8" w14:textId="61E0BC62" w:rsidR="00F52519" w:rsidRDefault="00F52519" w:rsidP="00F52519">
      <w:pPr>
        <w:pStyle w:val="BodyA"/>
        <w:suppressAutoHyphens/>
        <w:spacing w:after="240"/>
      </w:pPr>
      <w:r w:rsidRPr="7DF89197">
        <w:rPr>
          <w:rStyle w:val="eop"/>
          <w:rFonts w:eastAsia="Arial Unicode MS" w:cs="Arial Unicode MS"/>
        </w:rPr>
        <w:t xml:space="preserve">Although scores from the review of the applications are important, they are not the sole determiners for funding. The </w:t>
      </w:r>
      <w:r w:rsidRPr="7DF89197">
        <w:rPr>
          <w:rStyle w:val="eop"/>
        </w:rPr>
        <w:t>CDE reserve</w:t>
      </w:r>
      <w:r w:rsidR="009F59FB">
        <w:rPr>
          <w:rStyle w:val="eop"/>
        </w:rPr>
        <w:t>s</w:t>
      </w:r>
      <w:r w:rsidRPr="7DF89197">
        <w:rPr>
          <w:rStyle w:val="eop"/>
        </w:rPr>
        <w:t xml:space="preserve"> the right to not award the grant and may choose to reopen the grant competition</w:t>
      </w:r>
      <w:r w:rsidR="009F59FB">
        <w:rPr>
          <w:rStyle w:val="eop"/>
        </w:rPr>
        <w:t xml:space="preserve"> at any time</w:t>
      </w:r>
      <w:r w:rsidRPr="7DF89197">
        <w:rPr>
          <w:rStyle w:val="eop"/>
        </w:rPr>
        <w:t>.</w:t>
      </w:r>
      <w:r w:rsidRPr="7DF89197">
        <w:rPr>
          <w:rStyle w:val="eop"/>
          <w:rFonts w:eastAsia="Arial Unicode MS" w:cs="Arial Unicode MS"/>
        </w:rPr>
        <w:t xml:space="preserve"> </w:t>
      </w:r>
    </w:p>
    <w:p w14:paraId="73EC1B5A" w14:textId="1B447ACA" w:rsidR="00F52519" w:rsidRPr="007F7A96" w:rsidRDefault="00F52519" w:rsidP="007F7A96">
      <w:pPr>
        <w:pStyle w:val="Heading2"/>
      </w:pPr>
      <w:bookmarkStart w:id="43" w:name="_Toc123211420"/>
      <w:bookmarkStart w:id="44" w:name="_Toc153358253"/>
      <w:r w:rsidRPr="007F7A96">
        <w:t>Technical Assistance</w:t>
      </w:r>
      <w:bookmarkEnd w:id="43"/>
      <w:bookmarkEnd w:id="44"/>
    </w:p>
    <w:p w14:paraId="43E23A24" w14:textId="12E7B6E6" w:rsidR="00F52519" w:rsidRPr="00366350" w:rsidRDefault="00F52519" w:rsidP="00F52519">
      <w:pPr>
        <w:pStyle w:val="BodyA"/>
        <w:suppressAutoHyphens/>
        <w:spacing w:after="240"/>
        <w:rPr>
          <w:rStyle w:val="Hyperlink"/>
          <w:rFonts w:eastAsiaTheme="minorHAnsi"/>
          <w:bdr w:val="none" w:sz="0" w:space="0" w:color="auto"/>
          <w14:textOutline w14:w="0" w14:cap="rnd" w14:cmpd="sng" w14:algn="ctr">
            <w14:noFill/>
            <w14:prstDash w14:val="solid"/>
            <w14:bevel/>
          </w14:textOutline>
        </w:rPr>
      </w:pPr>
      <w:r>
        <w:rPr>
          <w:rStyle w:val="eop"/>
          <w:rFonts w:eastAsia="Arial Unicode MS" w:cs="Arial Unicode MS"/>
        </w:rPr>
        <w:t xml:space="preserve">The CDE will conduct one application information session to provide an overview of the RFA and offer potential applicants an opportunity to ask clarifying questions. The date and time of the Application Technical Assistance Webinar is listed </w:t>
      </w:r>
      <w:r w:rsidRPr="121EF3AC">
        <w:rPr>
          <w:rStyle w:val="None"/>
        </w:rPr>
        <w:t>on</w:t>
      </w:r>
      <w:r w:rsidR="00A07568">
        <w:rPr>
          <w:rStyle w:val="None"/>
        </w:rPr>
        <w:t xml:space="preserve"> the</w:t>
      </w:r>
      <w:r w:rsidR="009F59FB">
        <w:rPr>
          <w:rStyle w:val="None"/>
        </w:rPr>
        <w:t xml:space="preserve"> Application Timeline and on </w:t>
      </w:r>
      <w:r w:rsidR="009F59FB" w:rsidRPr="00126EDA">
        <w:rPr>
          <w:rStyle w:val="None"/>
        </w:rPr>
        <w:t>the</w:t>
      </w:r>
      <w:r w:rsidR="00A07568" w:rsidRPr="005A35FE">
        <w:t xml:space="preserve"> </w:t>
      </w:r>
      <w:r w:rsidR="00A07568" w:rsidRPr="00C14689">
        <w:t>CREEC Network Grant Program</w:t>
      </w:r>
      <w:r w:rsidR="002D7AB9">
        <w:t xml:space="preserve"> </w:t>
      </w:r>
      <w:r w:rsidR="002D7AB9" w:rsidRPr="00C14689">
        <w:t xml:space="preserve">web page at </w:t>
      </w:r>
      <w:hyperlink r:id="rId37" w:tooltip="CREEC RFA web page" w:history="1">
        <w:r w:rsidR="002D7AB9" w:rsidRPr="007A5868">
          <w:rPr>
            <w:rStyle w:val="Hyperlink"/>
            <w:u w:color="0000FF"/>
          </w:rPr>
          <w:t>https://www.cde.ca.gov/fg/fo/r12/ee24rfa.asp</w:t>
        </w:r>
      </w:hyperlink>
      <w:r w:rsidR="007A5868" w:rsidRPr="007A5868">
        <w:t>.</w:t>
      </w:r>
    </w:p>
    <w:p w14:paraId="58DD4707" w14:textId="63AFB5D7" w:rsidR="00F52519" w:rsidRPr="007F7A96" w:rsidRDefault="00F52519" w:rsidP="007F7A96">
      <w:pPr>
        <w:pStyle w:val="Heading2"/>
      </w:pPr>
      <w:bookmarkStart w:id="45" w:name="_Toc123211421"/>
      <w:bookmarkStart w:id="46" w:name="_Toc153358254"/>
      <w:r w:rsidRPr="007F7A96">
        <w:t>Appeals Process</w:t>
      </w:r>
      <w:bookmarkEnd w:id="45"/>
      <w:bookmarkEnd w:id="46"/>
    </w:p>
    <w:p w14:paraId="3BFAAA1D" w14:textId="105805A0" w:rsidR="00F52519" w:rsidRPr="009475D9" w:rsidRDefault="00F52519" w:rsidP="00F52519">
      <w:pPr>
        <w:pStyle w:val="BodyA"/>
        <w:suppressAutoHyphens/>
        <w:spacing w:after="240"/>
      </w:pPr>
      <w:r>
        <w:rPr>
          <w:rStyle w:val="eop"/>
          <w:rFonts w:eastAsia="Arial Unicode MS" w:cs="Arial Unicode MS"/>
        </w:rPr>
        <w:t xml:space="preserve">The application review process and appeals process will be based on written record alone. No hearings will be allowed. The CDE must receive the written request for appeal by the date and time listed </w:t>
      </w:r>
      <w:r w:rsidRPr="121EF3AC">
        <w:rPr>
          <w:rStyle w:val="None"/>
        </w:rPr>
        <w:t xml:space="preserve">on </w:t>
      </w:r>
      <w:r w:rsidR="00A07568" w:rsidRPr="005A35FE">
        <w:t xml:space="preserve">the </w:t>
      </w:r>
      <w:r w:rsidR="00A07568" w:rsidRPr="00C14689">
        <w:t xml:space="preserve">CREEC Network Grant Program web page at </w:t>
      </w:r>
      <w:hyperlink r:id="rId38" w:tooltip="CREEC RFA web page" w:history="1">
        <w:r w:rsidR="00100F3B" w:rsidRPr="007A5868">
          <w:rPr>
            <w:rStyle w:val="Hyperlink"/>
            <w:u w:color="0000FF"/>
          </w:rPr>
          <w:t>https://www.cde.ca.gov/fg/fo/r12/ee24rfa.asp</w:t>
        </w:r>
      </w:hyperlink>
      <w:r w:rsidR="00795166">
        <w:t>.</w:t>
      </w:r>
    </w:p>
    <w:p w14:paraId="382F5A6E" w14:textId="010970A4" w:rsidR="00F52519" w:rsidRDefault="00F52519" w:rsidP="005A35FE">
      <w:pPr>
        <w:pStyle w:val="BodyA"/>
        <w:suppressAutoHyphens/>
        <w:spacing w:after="240"/>
      </w:pPr>
      <w:r>
        <w:rPr>
          <w:rStyle w:val="eop"/>
        </w:rPr>
        <w:t xml:space="preserve">Only the Lead COE may electronically submit an appeal. Appeals must be submitted via </w:t>
      </w:r>
      <w:r w:rsidR="00C6498A">
        <w:rPr>
          <w:rStyle w:val="eop"/>
        </w:rPr>
        <w:t>email to</w:t>
      </w:r>
      <w:r w:rsidR="00C6498A" w:rsidRPr="00C6498A">
        <w:t xml:space="preserve"> </w:t>
      </w:r>
      <w:hyperlink r:id="rId39" w:history="1">
        <w:r w:rsidR="00C6498A" w:rsidRPr="005A35FE">
          <w:rPr>
            <w:rStyle w:val="Hyperlink"/>
            <w:u w:color="0000FF"/>
          </w:rPr>
          <w:t>PLSMO@cde.ca.gov</w:t>
        </w:r>
      </w:hyperlink>
      <w:r w:rsidR="00C6498A">
        <w:t xml:space="preserve"> by the date provided in the timeline </w:t>
      </w:r>
      <w:r w:rsidR="00F853F3">
        <w:t>on</w:t>
      </w:r>
      <w:r w:rsidR="00795561" w:rsidRPr="005A35FE">
        <w:t xml:space="preserve"> the </w:t>
      </w:r>
      <w:r w:rsidR="00795561" w:rsidRPr="00C14689">
        <w:t>CREEC Network Grant Program web page</w:t>
      </w:r>
      <w:r w:rsidR="00792B8E">
        <w:t xml:space="preserve"> </w:t>
      </w:r>
      <w:r w:rsidR="00792B8E" w:rsidRPr="00C14689">
        <w:rPr>
          <w:rStyle w:val="eop"/>
        </w:rPr>
        <w:t xml:space="preserve">at </w:t>
      </w:r>
      <w:hyperlink r:id="rId40" w:tooltip="CREEC RFA web page" w:history="1">
        <w:r w:rsidR="00792B8E" w:rsidRPr="007A5868">
          <w:rPr>
            <w:rStyle w:val="Hyperlink"/>
            <w:u w:color="0000FF"/>
          </w:rPr>
          <w:t>https://www.cde.ca.gov/fg/fo/r12/ee24rfa.asp</w:t>
        </w:r>
      </w:hyperlink>
      <w:r w:rsidR="00795166">
        <w:t>.</w:t>
      </w:r>
      <w:r w:rsidRPr="00CC4F9B">
        <w:rPr>
          <w:rStyle w:val="Hyperlink0"/>
          <w:color w:val="auto"/>
          <w:u w:val="none"/>
        </w:rPr>
        <w:t xml:space="preserve"> </w:t>
      </w:r>
      <w:r>
        <w:rPr>
          <w:rStyle w:val="eop"/>
        </w:rPr>
        <w:t xml:space="preserve">Appeals submitted via means other than </w:t>
      </w:r>
      <w:r w:rsidR="00F853F3">
        <w:rPr>
          <w:rStyle w:val="eop"/>
        </w:rPr>
        <w:t xml:space="preserve">an email to </w:t>
      </w:r>
      <w:hyperlink r:id="rId41" w:history="1">
        <w:r w:rsidR="00C92E79" w:rsidRPr="005A35FE">
          <w:rPr>
            <w:rStyle w:val="Hyperlink"/>
            <w:u w:color="0000FF"/>
          </w:rPr>
          <w:t>PLSMO@cde.ca.gov</w:t>
        </w:r>
      </w:hyperlink>
      <w:r>
        <w:rPr>
          <w:rStyle w:val="eop"/>
        </w:rPr>
        <w:t xml:space="preserve"> will </w:t>
      </w:r>
      <w:r>
        <w:rPr>
          <w:rStyle w:val="None"/>
          <w:b/>
          <w:bCs/>
        </w:rPr>
        <w:t>not</w:t>
      </w:r>
      <w:r>
        <w:rPr>
          <w:rStyle w:val="eop"/>
        </w:rPr>
        <w:t xml:space="preserve"> be accepted. Appeals shall be limited to the grounds that </w:t>
      </w:r>
      <w:r>
        <w:rPr>
          <w:rStyle w:val="None"/>
          <w:b/>
          <w:bCs/>
        </w:rPr>
        <w:t>the CDE failed to</w:t>
      </w:r>
      <w:r>
        <w:rPr>
          <w:rStyle w:val="eop"/>
        </w:rPr>
        <w:t xml:space="preserve"> </w:t>
      </w:r>
      <w:r>
        <w:rPr>
          <w:rStyle w:val="None"/>
          <w:b/>
          <w:bCs/>
        </w:rPr>
        <w:t xml:space="preserve">correctly apply the standards for reviewing the application </w:t>
      </w:r>
      <w:r>
        <w:rPr>
          <w:rStyle w:val="eop"/>
        </w:rP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14:paraId="0BCF90BC" w14:textId="34F03279" w:rsidR="00FA2653" w:rsidRDefault="00FA2653">
      <w:pPr>
        <w:spacing w:after="240" w:line="259" w:lineRule="auto"/>
      </w:pPr>
      <w:r>
        <w:br w:type="page"/>
      </w:r>
    </w:p>
    <w:p w14:paraId="58F17841" w14:textId="604D2C4A" w:rsidR="00FA2653" w:rsidRDefault="00FA2653" w:rsidP="002D3E0E">
      <w:pPr>
        <w:pStyle w:val="Heading2"/>
      </w:pPr>
      <w:bookmarkStart w:id="47" w:name="_Toc153358255"/>
      <w:r>
        <w:lastRenderedPageBreak/>
        <w:t>Appendix 1</w:t>
      </w:r>
      <w:r w:rsidR="00A747A2">
        <w:t>. Project Description Template</w:t>
      </w:r>
      <w:bookmarkEnd w:id="47"/>
    </w:p>
    <w:p w14:paraId="036073F9" w14:textId="692C9299" w:rsidR="00DD2F03" w:rsidRPr="00DD2F03" w:rsidRDefault="00DD2F03" w:rsidP="007022F5">
      <w:pPr>
        <w:spacing w:after="240"/>
      </w:pPr>
      <w:r>
        <w:t>Bold text can remain in the applicant’s Project Description and directions can be deleted.</w:t>
      </w:r>
    </w:p>
    <w:p w14:paraId="4583BE24" w14:textId="6C20FE8F" w:rsidR="00872FC9" w:rsidRDefault="00872FC9" w:rsidP="007022F5">
      <w:pPr>
        <w:spacing w:after="240"/>
      </w:pPr>
      <w:r w:rsidRPr="00DD2F03">
        <w:rPr>
          <w:b/>
          <w:bCs/>
        </w:rPr>
        <w:t>Lead COE Name:</w:t>
      </w:r>
      <w:r w:rsidR="00DD2F03">
        <w:t xml:space="preserve"> </w:t>
      </w:r>
      <w:r w:rsidR="00DD2F03" w:rsidRPr="00DD2F03">
        <w:t>Please provide the name of the Lead COE applying for the grant.</w:t>
      </w:r>
    </w:p>
    <w:p w14:paraId="3D213C9C" w14:textId="6C0C103D" w:rsidR="00872FC9" w:rsidRPr="00872FC9" w:rsidRDefault="00872FC9" w:rsidP="007022F5">
      <w:pPr>
        <w:spacing w:after="240"/>
      </w:pPr>
      <w:r>
        <w:t>List all members of the consortium (include non-LEA partners):</w:t>
      </w:r>
    </w:p>
    <w:p w14:paraId="686D51DC" w14:textId="2E7AA243" w:rsidR="00DD2F03" w:rsidRDefault="00DD2F03" w:rsidP="007022F5">
      <w:pPr>
        <w:tabs>
          <w:tab w:val="left" w:pos="1034"/>
        </w:tabs>
        <w:spacing w:after="240"/>
      </w:pPr>
      <w:r w:rsidRPr="00DD2F03">
        <w:rPr>
          <w:b/>
          <w:bCs/>
        </w:rPr>
        <w:t>Lead COE Street Address:</w:t>
      </w:r>
      <w:r>
        <w:t xml:space="preserve"> Please provide the street address of the applying entity.</w:t>
      </w:r>
    </w:p>
    <w:p w14:paraId="44EA5E88" w14:textId="1C20F0FC" w:rsidR="00DD2F03" w:rsidRPr="00DD2F03" w:rsidRDefault="00DD2F03" w:rsidP="007022F5">
      <w:pPr>
        <w:tabs>
          <w:tab w:val="left" w:pos="1034"/>
        </w:tabs>
        <w:spacing w:after="240"/>
        <w:rPr>
          <w:b/>
          <w:bCs/>
        </w:rPr>
      </w:pPr>
      <w:r w:rsidRPr="00DD2F03">
        <w:rPr>
          <w:b/>
          <w:bCs/>
        </w:rPr>
        <w:t>City:</w:t>
      </w:r>
      <w:r>
        <w:t xml:space="preserve"> Please provide the city where the applying entity is located.</w:t>
      </w:r>
    </w:p>
    <w:p w14:paraId="29322C9F" w14:textId="39C2F313" w:rsidR="00DD2F03" w:rsidRDefault="00DD2F03" w:rsidP="007022F5">
      <w:pPr>
        <w:tabs>
          <w:tab w:val="left" w:pos="1034"/>
        </w:tabs>
        <w:spacing w:after="240"/>
      </w:pPr>
      <w:r w:rsidRPr="00DD2F03">
        <w:rPr>
          <w:b/>
          <w:bCs/>
        </w:rPr>
        <w:t>State:</w:t>
      </w:r>
      <w:r>
        <w:t xml:space="preserve"> (Ex: CA): Please provide the state where the applying entity is located.</w:t>
      </w:r>
    </w:p>
    <w:p w14:paraId="4BBA6EF7" w14:textId="2817CF3B" w:rsidR="00DD2F03" w:rsidRDefault="00DD2F03" w:rsidP="007022F5">
      <w:pPr>
        <w:tabs>
          <w:tab w:val="left" w:pos="1034"/>
        </w:tabs>
        <w:spacing w:after="240"/>
      </w:pPr>
      <w:r w:rsidRPr="00DD2F03">
        <w:rPr>
          <w:b/>
          <w:bCs/>
        </w:rPr>
        <w:t>Zip Code (5-digit: 00000):</w:t>
      </w:r>
      <w:r>
        <w:t xml:space="preserve"> Please provide the zip code where the applying entity is located.</w:t>
      </w:r>
    </w:p>
    <w:p w14:paraId="337E7DC1" w14:textId="6AC5E33D" w:rsidR="00DD2F03" w:rsidRDefault="00DD2F03" w:rsidP="007022F5">
      <w:pPr>
        <w:tabs>
          <w:tab w:val="left" w:pos="1034"/>
        </w:tabs>
        <w:spacing w:after="240"/>
      </w:pPr>
      <w:r w:rsidRPr="00DD2F03">
        <w:rPr>
          <w:b/>
          <w:bCs/>
        </w:rPr>
        <w:t>Project Director’s Full Name:</w:t>
      </w:r>
      <w:r>
        <w:t xml:space="preserve"> Please provide the name of the person who will serve as the Project Director of the grant. This person will be the main point of contact between the CDE and the grantee.</w:t>
      </w:r>
    </w:p>
    <w:p w14:paraId="3F9CBF2B" w14:textId="4217F90C" w:rsidR="00DD2F03" w:rsidRDefault="00DD2F03" w:rsidP="007022F5">
      <w:pPr>
        <w:tabs>
          <w:tab w:val="left" w:pos="1034"/>
        </w:tabs>
        <w:spacing w:after="240"/>
      </w:pPr>
      <w:r w:rsidRPr="00DD2F03">
        <w:rPr>
          <w:b/>
          <w:bCs/>
        </w:rPr>
        <w:t>Project Director’s Title:</w:t>
      </w:r>
      <w:r>
        <w:t xml:space="preserve"> Please provide the title of the Project Director.</w:t>
      </w:r>
    </w:p>
    <w:p w14:paraId="7B5EA23E" w14:textId="575B6D2E" w:rsidR="00DD2F03" w:rsidRDefault="00DD2F03" w:rsidP="007022F5">
      <w:pPr>
        <w:tabs>
          <w:tab w:val="left" w:pos="1034"/>
        </w:tabs>
        <w:spacing w:after="240"/>
      </w:pPr>
      <w:r w:rsidRPr="00DD2F03">
        <w:rPr>
          <w:b/>
          <w:bCs/>
        </w:rPr>
        <w:t>Project Director’s Office:</w:t>
      </w:r>
      <w:r>
        <w:t xml:space="preserve"> Please provide the name of the Project Director’s office.</w:t>
      </w:r>
    </w:p>
    <w:p w14:paraId="78832B9E" w14:textId="364339A7" w:rsidR="00DD2F03" w:rsidRDefault="00DD2F03" w:rsidP="007022F5">
      <w:pPr>
        <w:tabs>
          <w:tab w:val="left" w:pos="1034"/>
        </w:tabs>
        <w:spacing w:after="240"/>
      </w:pPr>
      <w:r w:rsidRPr="00DD2F03">
        <w:rPr>
          <w:b/>
          <w:bCs/>
        </w:rPr>
        <w:t>Project Director’s Telephone:</w:t>
      </w:r>
      <w:r>
        <w:t xml:space="preserve"> Please provide the Project Director’s telephone number as 10 digits (000-000-0000). This number will be used to contact the Project Director, if needed.</w:t>
      </w:r>
    </w:p>
    <w:p w14:paraId="5B2D396B" w14:textId="12696B33" w:rsidR="00DD2F03" w:rsidRDefault="00DD2F03" w:rsidP="007022F5">
      <w:pPr>
        <w:tabs>
          <w:tab w:val="left" w:pos="1034"/>
        </w:tabs>
        <w:spacing w:after="240"/>
      </w:pPr>
      <w:r w:rsidRPr="00DD2F03">
        <w:rPr>
          <w:b/>
          <w:bCs/>
        </w:rPr>
        <w:t>Project Director’s Telephone Extension:</w:t>
      </w:r>
      <w:r>
        <w:t xml:space="preserve"> Please provide the Project Director’s telephone extension number, if applicable.</w:t>
      </w:r>
    </w:p>
    <w:p w14:paraId="43392B70" w14:textId="55B10B78" w:rsidR="00872FC9" w:rsidRDefault="00DD2F03" w:rsidP="007022F5">
      <w:pPr>
        <w:tabs>
          <w:tab w:val="left" w:pos="1034"/>
        </w:tabs>
        <w:spacing w:after="240"/>
      </w:pPr>
      <w:r w:rsidRPr="00DD2F03">
        <w:rPr>
          <w:b/>
          <w:bCs/>
        </w:rPr>
        <w:t>Project Director’s Email Address:</w:t>
      </w:r>
      <w:r>
        <w:t xml:space="preserve"> Please provide the Project Director’s email address (ex. STEM@cde.ca.gov). Most communication with the grantee will be through email, so please ensure the email address is </w:t>
      </w:r>
      <w:r w:rsidR="001839DC">
        <w:t xml:space="preserve">input </w:t>
      </w:r>
      <w:r>
        <w:t>correctly.</w:t>
      </w:r>
    </w:p>
    <w:p w14:paraId="3FE3E0C9" w14:textId="6909C1AF" w:rsidR="004D439F" w:rsidRDefault="009221B8" w:rsidP="007022F5">
      <w:pPr>
        <w:spacing w:after="240"/>
      </w:pPr>
      <w:r w:rsidRPr="004D439F">
        <w:rPr>
          <w:b/>
          <w:bCs/>
        </w:rPr>
        <w:t xml:space="preserve">List the names of </w:t>
      </w:r>
      <w:r w:rsidR="004D509B">
        <w:rPr>
          <w:b/>
          <w:bCs/>
        </w:rPr>
        <w:t xml:space="preserve">partner entities </w:t>
      </w:r>
      <w:r w:rsidR="004D439F" w:rsidRPr="004D439F">
        <w:rPr>
          <w:b/>
          <w:bCs/>
        </w:rPr>
        <w:t>that</w:t>
      </w:r>
      <w:r w:rsidR="00235E83">
        <w:rPr>
          <w:b/>
          <w:bCs/>
        </w:rPr>
        <w:t xml:space="preserve"> are applying as a c</w:t>
      </w:r>
      <w:r w:rsidR="004D439F" w:rsidRPr="004D439F">
        <w:rPr>
          <w:b/>
          <w:bCs/>
        </w:rPr>
        <w:t>onsortium</w:t>
      </w:r>
      <w:r w:rsidR="00235E83">
        <w:rPr>
          <w:b/>
          <w:bCs/>
        </w:rPr>
        <w:t xml:space="preserve"> and make up the </w:t>
      </w:r>
      <w:r w:rsidR="001D75A0">
        <w:rPr>
          <w:b/>
          <w:bCs/>
        </w:rPr>
        <w:t>proposed partnership</w:t>
      </w:r>
      <w:r w:rsidR="004D439F" w:rsidRPr="004D439F">
        <w:rPr>
          <w:b/>
          <w:bCs/>
        </w:rPr>
        <w:t>:</w:t>
      </w:r>
      <w:r w:rsidR="004D439F">
        <w:rPr>
          <w:b/>
          <w:bCs/>
        </w:rPr>
        <w:t xml:space="preserve"> </w:t>
      </w:r>
      <w:r w:rsidR="004D439F" w:rsidRPr="00B65A58">
        <w:t>Please provide the names of the enti</w:t>
      </w:r>
      <w:r w:rsidR="00B65A58" w:rsidRPr="00B65A58">
        <w:t>ties separated by commas.</w:t>
      </w:r>
    </w:p>
    <w:p w14:paraId="62ABAE58" w14:textId="585713CD" w:rsidR="00A84C50" w:rsidRPr="00A84C50" w:rsidRDefault="00F70E7F" w:rsidP="007022F5">
      <w:pPr>
        <w:spacing w:after="240"/>
      </w:pPr>
      <w:r>
        <w:rPr>
          <w:b/>
          <w:bCs/>
        </w:rPr>
        <w:t xml:space="preserve">1. </w:t>
      </w:r>
      <w:r w:rsidR="00A84C50" w:rsidRPr="00344532">
        <w:rPr>
          <w:b/>
          <w:bCs/>
        </w:rPr>
        <w:t>Description of the Partnership:</w:t>
      </w:r>
      <w:r w:rsidR="00A84C50">
        <w:t xml:space="preserve"> </w:t>
      </w:r>
      <w:r w:rsidR="00364D39">
        <w:t>Briefly d</w:t>
      </w:r>
      <w:r w:rsidR="00A84C50">
        <w:t xml:space="preserve">escribe </w:t>
      </w:r>
      <w:r w:rsidR="00A84C50" w:rsidRPr="00A84C50">
        <w:t>the partnership and address the requirements provided in the section titled Eligible Project Partnerships</w:t>
      </w:r>
      <w:r w:rsidR="00E3625F">
        <w:t xml:space="preserve"> including a description of the roles and responsibilities of the Lead COE and each partner</w:t>
      </w:r>
      <w:r w:rsidR="00A84C50" w:rsidRPr="00A84C50">
        <w:t>.</w:t>
      </w:r>
      <w:r w:rsidR="00344532">
        <w:t xml:space="preserve"> A</w:t>
      </w:r>
      <w:r w:rsidR="00344532" w:rsidRPr="00344532">
        <w:t xml:space="preserve">lign the </w:t>
      </w:r>
      <w:r w:rsidR="00D01EED">
        <w:t>description to the applica</w:t>
      </w:r>
      <w:r w:rsidR="004A28DB">
        <w:t>tion’s</w:t>
      </w:r>
      <w:r w:rsidR="00D01EED">
        <w:t xml:space="preserve"> </w:t>
      </w:r>
      <w:r w:rsidR="00344532" w:rsidRPr="00344532">
        <w:t>tables titled Project Staff and Project Plan</w:t>
      </w:r>
      <w:r>
        <w:t xml:space="preserve"> </w:t>
      </w:r>
      <w:r w:rsidR="00E9451C">
        <w:t xml:space="preserve">and refer to these tables as applicable </w:t>
      </w:r>
      <w:r>
        <w:t xml:space="preserve">(maximum characters with spaces allowed </w:t>
      </w:r>
      <w:r w:rsidRPr="00B36AFB">
        <w:t xml:space="preserve">is </w:t>
      </w:r>
      <w:r w:rsidR="00745960" w:rsidRPr="005A35FE">
        <w:t>7,000</w:t>
      </w:r>
      <w:r w:rsidRPr="00B36AFB">
        <w:t>)</w:t>
      </w:r>
      <w:r w:rsidR="00DD5428">
        <w:t>.</w:t>
      </w:r>
    </w:p>
    <w:p w14:paraId="2A8AA466" w14:textId="6E00424E" w:rsidR="00E86255" w:rsidRDefault="00F70E7F" w:rsidP="007022F5">
      <w:pPr>
        <w:spacing w:after="240"/>
      </w:pPr>
      <w:r>
        <w:rPr>
          <w:b/>
          <w:bCs/>
        </w:rPr>
        <w:lastRenderedPageBreak/>
        <w:t xml:space="preserve">2. </w:t>
      </w:r>
      <w:r w:rsidR="009E14B0" w:rsidRPr="009E14B0">
        <w:rPr>
          <w:b/>
          <w:bCs/>
        </w:rPr>
        <w:t>Description of the Project:</w:t>
      </w:r>
      <w:r w:rsidR="009E14B0">
        <w:t xml:space="preserve"> </w:t>
      </w:r>
      <w:r w:rsidR="00D01EED">
        <w:t xml:space="preserve">Describe how the </w:t>
      </w:r>
      <w:r w:rsidR="00500669">
        <w:t xml:space="preserve">project will accomplish the goals listed in </w:t>
      </w:r>
      <w:r w:rsidR="00872FC9">
        <w:t>the section of this RFA titled Goals and Purpose of the Progr</w:t>
      </w:r>
      <w:r w:rsidR="004A28DB">
        <w:t>am</w:t>
      </w:r>
      <w:r w:rsidR="00E450B9">
        <w:t>.</w:t>
      </w:r>
      <w:r w:rsidR="009E14B0">
        <w:t xml:space="preserve"> </w:t>
      </w:r>
      <w:r w:rsidR="004A28DB">
        <w:t xml:space="preserve">Align the description to </w:t>
      </w:r>
      <w:r w:rsidR="004A28DB" w:rsidRPr="004A28DB">
        <w:t>the applic</w:t>
      </w:r>
      <w:r w:rsidR="004A28DB">
        <w:t>ation</w:t>
      </w:r>
      <w:r w:rsidR="004A28DB" w:rsidRPr="004A28DB">
        <w:t xml:space="preserve">’s tables titled </w:t>
      </w:r>
      <w:r w:rsidR="00872FC9">
        <w:t>Project Staff and Project Plan</w:t>
      </w:r>
      <w:r>
        <w:t xml:space="preserve"> </w:t>
      </w:r>
      <w:r w:rsidR="00BB1150" w:rsidRPr="00BB1150">
        <w:t xml:space="preserve">and refer to these tables as applicable </w:t>
      </w:r>
      <w:r w:rsidRPr="00F70E7F">
        <w:t>(maximum characters with spaces</w:t>
      </w:r>
      <w:r>
        <w:t xml:space="preserve"> allowed</w:t>
      </w:r>
      <w:r w:rsidRPr="00F70E7F">
        <w:t xml:space="preserve"> is </w:t>
      </w:r>
      <w:r w:rsidR="00B36AFB" w:rsidRPr="00B36AFB">
        <w:t>7,000</w:t>
      </w:r>
      <w:r w:rsidRPr="00B36AFB">
        <w:t>)</w:t>
      </w:r>
      <w:r w:rsidR="008B1876">
        <w:t>.</w:t>
      </w:r>
    </w:p>
    <w:p w14:paraId="6CCFD17C" w14:textId="25FF09B5" w:rsidR="00FF792F" w:rsidRDefault="00F70E7F" w:rsidP="007022F5">
      <w:pPr>
        <w:spacing w:after="240"/>
      </w:pPr>
      <w:r>
        <w:rPr>
          <w:b/>
          <w:bCs/>
        </w:rPr>
        <w:t xml:space="preserve">3. </w:t>
      </w:r>
      <w:r w:rsidR="00FF792F" w:rsidRPr="009F55FE">
        <w:rPr>
          <w:b/>
          <w:bCs/>
        </w:rPr>
        <w:t>Description of Previous Collaboration</w:t>
      </w:r>
      <w:r w:rsidR="006C66C4" w:rsidRPr="009F55FE">
        <w:rPr>
          <w:b/>
          <w:bCs/>
        </w:rPr>
        <w:t>:</w:t>
      </w:r>
      <w:r w:rsidR="006C66C4">
        <w:t xml:space="preserve"> Describe how the proposed partnership has previously collaborated</w:t>
      </w:r>
      <w:r w:rsidR="00FF792F" w:rsidRPr="00FF792F">
        <w:t xml:space="preserve"> </w:t>
      </w:r>
      <w:r w:rsidR="006B4D1A">
        <w:t xml:space="preserve">as partners </w:t>
      </w:r>
      <w:r w:rsidR="00FF792F" w:rsidRPr="00FF792F">
        <w:t xml:space="preserve">in providing </w:t>
      </w:r>
      <w:r w:rsidR="001F14CB">
        <w:t>the required tasks</w:t>
      </w:r>
      <w:r w:rsidR="003A6490">
        <w:t xml:space="preserve"> </w:t>
      </w:r>
      <w:r w:rsidR="003A6490" w:rsidRPr="003A6490">
        <w:t>described in the RFA</w:t>
      </w:r>
      <w:r w:rsidR="006B4D1A">
        <w:t xml:space="preserve"> including </w:t>
      </w:r>
      <w:r w:rsidR="001F14CB">
        <w:t xml:space="preserve">networking and </w:t>
      </w:r>
      <w:r w:rsidR="00FF792F" w:rsidRPr="00FF792F">
        <w:t xml:space="preserve">professional learning opportunities for </w:t>
      </w:r>
      <w:r w:rsidR="001F14CB">
        <w:t>the target audience</w:t>
      </w:r>
      <w:r w:rsidR="00664F44">
        <w:t xml:space="preserve">. </w:t>
      </w:r>
      <w:r w:rsidR="00615CFB">
        <w:t>Make references</w:t>
      </w:r>
      <w:r w:rsidR="00664F44">
        <w:t xml:space="preserve"> to </w:t>
      </w:r>
      <w:r w:rsidR="00615CFB">
        <w:t xml:space="preserve">the project staff </w:t>
      </w:r>
      <w:r w:rsidR="004D509B">
        <w:t xml:space="preserve">named in </w:t>
      </w:r>
      <w:r w:rsidR="00615CFB">
        <w:t xml:space="preserve">Project Staff </w:t>
      </w:r>
      <w:r w:rsidR="00C473AC">
        <w:t>t</w:t>
      </w:r>
      <w:r w:rsidR="00615CFB">
        <w:t>able as applicable</w:t>
      </w:r>
      <w:r>
        <w:t xml:space="preserve"> </w:t>
      </w:r>
      <w:r w:rsidRPr="00F70E7F">
        <w:t>(maximum characters with spaces</w:t>
      </w:r>
      <w:r>
        <w:t xml:space="preserve"> allowed</w:t>
      </w:r>
      <w:r w:rsidRPr="00F70E7F">
        <w:t xml:space="preserve"> </w:t>
      </w:r>
      <w:r w:rsidRPr="00B36AFB">
        <w:t xml:space="preserve">is </w:t>
      </w:r>
      <w:r w:rsidR="00B36AFB" w:rsidRPr="00B36AFB">
        <w:t>7,000</w:t>
      </w:r>
      <w:r w:rsidRPr="00B36AFB">
        <w:t>)</w:t>
      </w:r>
      <w:r w:rsidR="008B1876">
        <w:t>.</w:t>
      </w:r>
    </w:p>
    <w:p w14:paraId="434D12E9" w14:textId="77777777" w:rsidR="00577CE6" w:rsidRPr="00765DDA" w:rsidRDefault="00577CE6" w:rsidP="007022F5">
      <w:pPr>
        <w:spacing w:after="240"/>
      </w:pPr>
    </w:p>
    <w:p w14:paraId="09981E75" w14:textId="77777777" w:rsidR="00D72228" w:rsidRDefault="00D72228" w:rsidP="00FA2653">
      <w:pPr>
        <w:sectPr w:rsidR="00D72228">
          <w:pgSz w:w="12240" w:h="15840"/>
          <w:pgMar w:top="1440" w:right="1440" w:bottom="1440" w:left="1440" w:header="720" w:footer="720" w:gutter="0"/>
          <w:cols w:space="720"/>
          <w:docGrid w:linePitch="360"/>
        </w:sectPr>
      </w:pPr>
    </w:p>
    <w:p w14:paraId="6BC874D9" w14:textId="20B68755" w:rsidR="00FA2653" w:rsidRDefault="001F4C7E" w:rsidP="002D3E0E">
      <w:pPr>
        <w:pStyle w:val="Heading2"/>
      </w:pPr>
      <w:bookmarkStart w:id="48" w:name="_Toc153358256"/>
      <w:r>
        <w:lastRenderedPageBreak/>
        <w:t>Appendix 2. Rubric for Evaluating the Application</w:t>
      </w:r>
      <w:bookmarkEnd w:id="48"/>
    </w:p>
    <w:p w14:paraId="23DC2BD8" w14:textId="5BEBD63A" w:rsidR="008E0BE9" w:rsidRDefault="00F300BD" w:rsidP="0056584F">
      <w:pPr>
        <w:pStyle w:val="Heading3"/>
      </w:pPr>
      <w:bookmarkStart w:id="49" w:name="_Toc63760908"/>
      <w:bookmarkStart w:id="50" w:name="_Toc153358257"/>
      <w:r>
        <w:t xml:space="preserve">A. </w:t>
      </w:r>
      <w:r w:rsidR="00382BCC">
        <w:t xml:space="preserve">Rubric for </w:t>
      </w:r>
      <w:r w:rsidR="008E0BE9">
        <w:t>Bonus Points</w:t>
      </w:r>
      <w:bookmarkEnd w:id="49"/>
      <w:bookmarkEnd w:id="50"/>
    </w:p>
    <w:tbl>
      <w:tblPr>
        <w:tblStyle w:val="TableGrid"/>
        <w:tblW w:w="13045" w:type="dxa"/>
        <w:tblLook w:val="04A0" w:firstRow="1" w:lastRow="0" w:firstColumn="1" w:lastColumn="0" w:noHBand="0" w:noVBand="1"/>
        <w:tblDescription w:val="A. Rubric for Bonus Points table"/>
      </w:tblPr>
      <w:tblGrid>
        <w:gridCol w:w="5035"/>
        <w:gridCol w:w="8010"/>
      </w:tblGrid>
      <w:tr w:rsidR="008E0BE9" w:rsidRPr="00813B49" w14:paraId="2743A843" w14:textId="77777777" w:rsidTr="0058424D">
        <w:trPr>
          <w:cantSplit/>
          <w:tblHeader/>
        </w:trPr>
        <w:tc>
          <w:tcPr>
            <w:tcW w:w="5035" w:type="dxa"/>
            <w:shd w:val="clear" w:color="auto" w:fill="D9D9D9" w:themeFill="background1" w:themeFillShade="D9"/>
          </w:tcPr>
          <w:p w14:paraId="508AD3A3" w14:textId="77777777" w:rsidR="008E0BE9" w:rsidRPr="001B2AC7" w:rsidRDefault="008E0BE9" w:rsidP="001B2AC7">
            <w:pPr>
              <w:spacing w:after="240"/>
              <w:jc w:val="center"/>
              <w:rPr>
                <w:rFonts w:ascii="Arial" w:hAnsi="Arial" w:cs="Arial"/>
                <w:b/>
                <w:bCs/>
                <w:sz w:val="24"/>
                <w:szCs w:val="24"/>
              </w:rPr>
            </w:pPr>
            <w:r w:rsidRPr="001B2AC7">
              <w:rPr>
                <w:rFonts w:ascii="Arial" w:hAnsi="Arial" w:cs="Arial"/>
                <w:b/>
                <w:bCs/>
                <w:sz w:val="24"/>
              </w:rPr>
              <w:t>Item Being Reviewed</w:t>
            </w:r>
          </w:p>
        </w:tc>
        <w:tc>
          <w:tcPr>
            <w:tcW w:w="8010" w:type="dxa"/>
            <w:shd w:val="clear" w:color="auto" w:fill="D9D9D9" w:themeFill="background1" w:themeFillShade="D9"/>
          </w:tcPr>
          <w:p w14:paraId="78E5E9B4" w14:textId="77777777" w:rsidR="008E0BE9" w:rsidRPr="001B2AC7" w:rsidRDefault="008E0BE9" w:rsidP="001B2AC7">
            <w:pPr>
              <w:spacing w:after="240"/>
              <w:jc w:val="center"/>
              <w:rPr>
                <w:rFonts w:ascii="Arial" w:hAnsi="Arial" w:cs="Arial"/>
                <w:b/>
                <w:bCs/>
                <w:sz w:val="24"/>
                <w:szCs w:val="24"/>
              </w:rPr>
            </w:pPr>
            <w:r w:rsidRPr="001B2AC7">
              <w:rPr>
                <w:rFonts w:ascii="Arial" w:hAnsi="Arial" w:cs="Arial"/>
                <w:b/>
                <w:bCs/>
                <w:sz w:val="24"/>
              </w:rPr>
              <w:t>Bonus Points</w:t>
            </w:r>
          </w:p>
        </w:tc>
      </w:tr>
      <w:tr w:rsidR="008E0BE9" w:rsidRPr="00813B49" w14:paraId="6F227EB9" w14:textId="77777777">
        <w:trPr>
          <w:cantSplit/>
        </w:trPr>
        <w:tc>
          <w:tcPr>
            <w:tcW w:w="5035" w:type="dxa"/>
          </w:tcPr>
          <w:p w14:paraId="699ACE35" w14:textId="77777777" w:rsidR="008E0BE9" w:rsidRPr="00813B49" w:rsidRDefault="008E0BE9" w:rsidP="001B2AC7">
            <w:pPr>
              <w:spacing w:after="240"/>
              <w:rPr>
                <w:rFonts w:ascii="Arial" w:hAnsi="Arial" w:cs="Arial"/>
                <w:sz w:val="24"/>
                <w:szCs w:val="24"/>
              </w:rPr>
            </w:pPr>
            <w:r w:rsidRPr="00813B49">
              <w:rPr>
                <w:rFonts w:ascii="Arial" w:hAnsi="Arial" w:cs="Arial"/>
                <w:sz w:val="24"/>
                <w:szCs w:val="24"/>
              </w:rPr>
              <w:t>The members in the proposed partnership</w:t>
            </w:r>
          </w:p>
        </w:tc>
        <w:tc>
          <w:tcPr>
            <w:tcW w:w="8010" w:type="dxa"/>
          </w:tcPr>
          <w:p w14:paraId="72E5A61C" w14:textId="57DBF6F4" w:rsidR="008E0BE9" w:rsidRPr="00813B49" w:rsidRDefault="008E0BE9" w:rsidP="001B2AC7">
            <w:pPr>
              <w:spacing w:after="240"/>
              <w:rPr>
                <w:rFonts w:ascii="Arial" w:hAnsi="Arial" w:cs="Arial"/>
                <w:sz w:val="24"/>
                <w:szCs w:val="24"/>
              </w:rPr>
            </w:pPr>
            <w:r w:rsidRPr="00813B49">
              <w:rPr>
                <w:rFonts w:ascii="Arial" w:hAnsi="Arial" w:cs="Arial"/>
                <w:sz w:val="24"/>
                <w:szCs w:val="24"/>
              </w:rPr>
              <w:t xml:space="preserve">Award </w:t>
            </w:r>
            <w:r w:rsidR="00670AC1" w:rsidRPr="00813B49">
              <w:rPr>
                <w:rFonts w:ascii="Arial" w:hAnsi="Arial" w:cs="Arial"/>
                <w:sz w:val="24"/>
                <w:szCs w:val="24"/>
              </w:rPr>
              <w:t>three points if the proposed partnership includes</w:t>
            </w:r>
            <w:r w:rsidR="00176CA1" w:rsidRPr="00813B49">
              <w:rPr>
                <w:rFonts w:ascii="Arial" w:hAnsi="Arial" w:cs="Arial"/>
                <w:sz w:val="24"/>
                <w:szCs w:val="24"/>
              </w:rPr>
              <w:t xml:space="preserve"> three California COEs.</w:t>
            </w:r>
          </w:p>
        </w:tc>
      </w:tr>
      <w:tr w:rsidR="008E0BE9" w:rsidRPr="00813B49" w14:paraId="6AFF22C6" w14:textId="77777777">
        <w:trPr>
          <w:cantSplit/>
        </w:trPr>
        <w:tc>
          <w:tcPr>
            <w:tcW w:w="5035" w:type="dxa"/>
          </w:tcPr>
          <w:p w14:paraId="19647778" w14:textId="77777777" w:rsidR="008E0BE9" w:rsidRPr="00813B49" w:rsidRDefault="008E0BE9" w:rsidP="001B2AC7">
            <w:pPr>
              <w:spacing w:after="240"/>
              <w:rPr>
                <w:rFonts w:ascii="Arial" w:eastAsia="Times New Roman" w:hAnsi="Arial" w:cs="Arial"/>
                <w:snapToGrid w:val="0"/>
                <w:sz w:val="24"/>
                <w:szCs w:val="24"/>
              </w:rPr>
            </w:pPr>
            <w:r w:rsidRPr="00813B49">
              <w:rPr>
                <w:rFonts w:ascii="Arial" w:eastAsia="Times New Roman" w:hAnsi="Arial" w:cs="Arial"/>
                <w:snapToGrid w:val="0"/>
                <w:sz w:val="24"/>
                <w:szCs w:val="24"/>
              </w:rPr>
              <w:t>The members in the proposed partnership</w:t>
            </w:r>
          </w:p>
        </w:tc>
        <w:tc>
          <w:tcPr>
            <w:tcW w:w="8010" w:type="dxa"/>
          </w:tcPr>
          <w:p w14:paraId="3E47FE9A" w14:textId="0A10E514" w:rsidR="008E0BE9" w:rsidRPr="00813B49" w:rsidRDefault="008E0BE9" w:rsidP="001B2AC7">
            <w:pPr>
              <w:spacing w:after="240"/>
              <w:rPr>
                <w:rFonts w:ascii="Arial" w:hAnsi="Arial" w:cs="Arial"/>
                <w:sz w:val="24"/>
                <w:szCs w:val="24"/>
              </w:rPr>
            </w:pPr>
            <w:r w:rsidRPr="00813B49">
              <w:rPr>
                <w:rFonts w:ascii="Arial" w:hAnsi="Arial" w:cs="Arial"/>
                <w:sz w:val="24"/>
                <w:szCs w:val="24"/>
              </w:rPr>
              <w:t xml:space="preserve">Award </w:t>
            </w:r>
            <w:r w:rsidR="00807469">
              <w:rPr>
                <w:rFonts w:ascii="Arial" w:hAnsi="Arial" w:cs="Arial"/>
                <w:sz w:val="24"/>
                <w:szCs w:val="24"/>
              </w:rPr>
              <w:t xml:space="preserve">an additional </w:t>
            </w:r>
            <w:r w:rsidR="00813B49" w:rsidRPr="00813B49">
              <w:rPr>
                <w:rFonts w:ascii="Arial" w:hAnsi="Arial" w:cs="Arial"/>
                <w:sz w:val="24"/>
                <w:szCs w:val="24"/>
              </w:rPr>
              <w:t>five</w:t>
            </w:r>
            <w:r w:rsidRPr="00813B49">
              <w:rPr>
                <w:rFonts w:ascii="Arial" w:hAnsi="Arial" w:cs="Arial"/>
                <w:sz w:val="24"/>
                <w:szCs w:val="24"/>
              </w:rPr>
              <w:t xml:space="preserve"> point</w:t>
            </w:r>
            <w:r w:rsidR="00670AC1" w:rsidRPr="00813B49">
              <w:rPr>
                <w:rFonts w:ascii="Arial" w:hAnsi="Arial" w:cs="Arial"/>
                <w:sz w:val="24"/>
                <w:szCs w:val="24"/>
              </w:rPr>
              <w:t>s</w:t>
            </w:r>
            <w:r w:rsidRPr="00813B49">
              <w:rPr>
                <w:rFonts w:ascii="Arial" w:hAnsi="Arial" w:cs="Arial"/>
                <w:sz w:val="24"/>
                <w:szCs w:val="24"/>
              </w:rPr>
              <w:t xml:space="preserve"> if the proposed partnership includes more than t</w:t>
            </w:r>
            <w:r w:rsidR="0054439E" w:rsidRPr="00813B49">
              <w:rPr>
                <w:rFonts w:ascii="Arial" w:hAnsi="Arial" w:cs="Arial"/>
                <w:sz w:val="24"/>
                <w:szCs w:val="24"/>
              </w:rPr>
              <w:t>hree</w:t>
            </w:r>
            <w:r w:rsidRPr="00813B49">
              <w:rPr>
                <w:rFonts w:ascii="Arial" w:hAnsi="Arial" w:cs="Arial"/>
                <w:sz w:val="24"/>
                <w:szCs w:val="24"/>
              </w:rPr>
              <w:t xml:space="preserve"> California COEs.</w:t>
            </w:r>
          </w:p>
        </w:tc>
      </w:tr>
    </w:tbl>
    <w:p w14:paraId="1A56E569" w14:textId="1943F70F" w:rsidR="00382BCC" w:rsidRDefault="00F300BD" w:rsidP="0056584F">
      <w:pPr>
        <w:pStyle w:val="Heading3"/>
      </w:pPr>
      <w:bookmarkStart w:id="51" w:name="_Toc153358258"/>
      <w:bookmarkStart w:id="52" w:name="_Toc63760909"/>
      <w:r>
        <w:lastRenderedPageBreak/>
        <w:t xml:space="preserve">B. </w:t>
      </w:r>
      <w:r w:rsidR="00382BCC">
        <w:t>Rubric for</w:t>
      </w:r>
      <w:r w:rsidR="00382BCC" w:rsidRPr="00382BCC">
        <w:t xml:space="preserve"> </w:t>
      </w:r>
      <w:r w:rsidR="00382BCC">
        <w:t>Evaluation of the Proposed Partnership</w:t>
      </w:r>
      <w:bookmarkEnd w:id="51"/>
    </w:p>
    <w:p w14:paraId="58E5F50C" w14:textId="199B2CEB" w:rsidR="008E0BE9" w:rsidRPr="00FF0141" w:rsidRDefault="00382BCC" w:rsidP="00382BCC">
      <w:pPr>
        <w:pStyle w:val="Heading4"/>
      </w:pPr>
      <w:r>
        <w:t xml:space="preserve">B1. </w:t>
      </w:r>
      <w:bookmarkEnd w:id="52"/>
      <w:r w:rsidRPr="00382BCC">
        <w:t>Evaluating Project Staff Responsibilities</w:t>
      </w:r>
    </w:p>
    <w:tbl>
      <w:tblPr>
        <w:tblStyle w:val="TableGrid"/>
        <w:tblW w:w="12960" w:type="dxa"/>
        <w:tblLayout w:type="fixed"/>
        <w:tblLook w:val="04A0" w:firstRow="1" w:lastRow="0" w:firstColumn="1" w:lastColumn="0" w:noHBand="0" w:noVBand="1"/>
        <w:tblDescription w:val="B. Rubric for Evaluation of the Proposed Partnership:&#10;B1. Evaluating Project Staff Responsibilities table"/>
      </w:tblPr>
      <w:tblGrid>
        <w:gridCol w:w="972"/>
        <w:gridCol w:w="3990"/>
        <w:gridCol w:w="2666"/>
        <w:gridCol w:w="2666"/>
        <w:gridCol w:w="2666"/>
      </w:tblGrid>
      <w:tr w:rsidR="008E3526" w:rsidRPr="00813B49" w14:paraId="6F7CBB20" w14:textId="77777777" w:rsidTr="006B5778">
        <w:trPr>
          <w:cantSplit/>
          <w:tblHeader/>
        </w:trPr>
        <w:tc>
          <w:tcPr>
            <w:tcW w:w="1037" w:type="dxa"/>
            <w:shd w:val="clear" w:color="auto" w:fill="D9D9D9" w:themeFill="background1" w:themeFillShade="D9"/>
          </w:tcPr>
          <w:p w14:paraId="503D09A8" w14:textId="5CCD9A03" w:rsidR="008E3526" w:rsidRPr="008E3526" w:rsidRDefault="008E3526" w:rsidP="00A35C43">
            <w:pPr>
              <w:spacing w:after="240"/>
              <w:jc w:val="center"/>
              <w:rPr>
                <w:rFonts w:ascii="Arial" w:hAnsi="Arial" w:cs="Arial"/>
                <w:b/>
                <w:sz w:val="24"/>
                <w:szCs w:val="24"/>
              </w:rPr>
            </w:pPr>
            <w:r w:rsidRPr="008E3526">
              <w:rPr>
                <w:rFonts w:ascii="Arial" w:hAnsi="Arial" w:cs="Arial"/>
                <w:b/>
                <w:sz w:val="24"/>
                <w:szCs w:val="24"/>
              </w:rPr>
              <w:t>Item</w:t>
            </w:r>
          </w:p>
        </w:tc>
        <w:tc>
          <w:tcPr>
            <w:tcW w:w="4320" w:type="dxa"/>
            <w:shd w:val="clear" w:color="auto" w:fill="D9D9D9" w:themeFill="background1" w:themeFillShade="D9"/>
          </w:tcPr>
          <w:p w14:paraId="08F6B597" w14:textId="4DE11DB2" w:rsidR="008E3526" w:rsidRPr="00813B49" w:rsidRDefault="008E3526" w:rsidP="00A35C43">
            <w:pPr>
              <w:spacing w:after="240"/>
              <w:jc w:val="center"/>
              <w:rPr>
                <w:rFonts w:ascii="Arial" w:hAnsi="Arial" w:cs="Arial"/>
                <w:b/>
                <w:sz w:val="24"/>
                <w:szCs w:val="24"/>
              </w:rPr>
            </w:pPr>
            <w:r w:rsidRPr="00813B49">
              <w:rPr>
                <w:rFonts w:ascii="Arial" w:hAnsi="Arial" w:cs="Arial"/>
                <w:b/>
                <w:sz w:val="24"/>
                <w:szCs w:val="24"/>
              </w:rPr>
              <w:t>Item Being Reviewed</w:t>
            </w:r>
          </w:p>
        </w:tc>
        <w:tc>
          <w:tcPr>
            <w:tcW w:w="2880" w:type="dxa"/>
            <w:shd w:val="clear" w:color="auto" w:fill="D9D9D9" w:themeFill="background1" w:themeFillShade="D9"/>
          </w:tcPr>
          <w:p w14:paraId="2EAFAB7F" w14:textId="77777777" w:rsidR="00C861C2" w:rsidRDefault="008E3526" w:rsidP="00C861C2">
            <w:pPr>
              <w:jc w:val="center"/>
              <w:rPr>
                <w:rFonts w:ascii="Arial" w:hAnsi="Arial" w:cs="Arial"/>
                <w:b/>
                <w:sz w:val="24"/>
                <w:szCs w:val="24"/>
              </w:rPr>
            </w:pPr>
            <w:r w:rsidRPr="00813B49">
              <w:rPr>
                <w:rFonts w:ascii="Arial" w:hAnsi="Arial" w:cs="Arial"/>
                <w:b/>
                <w:sz w:val="24"/>
                <w:szCs w:val="24"/>
              </w:rPr>
              <w:t xml:space="preserve">Excellent </w:t>
            </w:r>
          </w:p>
          <w:p w14:paraId="7BA1085E" w14:textId="2777817F" w:rsidR="008E3526" w:rsidRPr="00813B49" w:rsidRDefault="008E3526" w:rsidP="00A35C43">
            <w:pPr>
              <w:spacing w:after="240"/>
              <w:jc w:val="center"/>
              <w:rPr>
                <w:rFonts w:ascii="Arial" w:hAnsi="Arial" w:cs="Arial"/>
                <w:b/>
                <w:sz w:val="24"/>
                <w:szCs w:val="24"/>
              </w:rPr>
            </w:pPr>
            <w:r w:rsidRPr="00813B49">
              <w:rPr>
                <w:rFonts w:ascii="Arial" w:hAnsi="Arial" w:cs="Arial"/>
                <w:b/>
                <w:sz w:val="24"/>
                <w:szCs w:val="24"/>
              </w:rPr>
              <w:t>(award 3 points)</w:t>
            </w:r>
          </w:p>
        </w:tc>
        <w:tc>
          <w:tcPr>
            <w:tcW w:w="2880" w:type="dxa"/>
            <w:shd w:val="clear" w:color="auto" w:fill="D9D9D9" w:themeFill="background1" w:themeFillShade="D9"/>
          </w:tcPr>
          <w:p w14:paraId="4B446528" w14:textId="77777777" w:rsidR="00C861C2" w:rsidRDefault="008E3526" w:rsidP="00C861C2">
            <w:pPr>
              <w:jc w:val="center"/>
              <w:rPr>
                <w:rFonts w:ascii="Arial" w:hAnsi="Arial" w:cs="Arial"/>
                <w:b/>
                <w:sz w:val="24"/>
                <w:szCs w:val="24"/>
              </w:rPr>
            </w:pPr>
            <w:r w:rsidRPr="00813B49">
              <w:rPr>
                <w:rFonts w:ascii="Arial" w:hAnsi="Arial" w:cs="Arial"/>
                <w:b/>
                <w:sz w:val="24"/>
                <w:szCs w:val="24"/>
              </w:rPr>
              <w:t xml:space="preserve">Moderate </w:t>
            </w:r>
          </w:p>
          <w:p w14:paraId="6BCAE5EC" w14:textId="561DAB60" w:rsidR="008E3526" w:rsidRPr="00813B49" w:rsidRDefault="008E3526" w:rsidP="00C861C2">
            <w:pPr>
              <w:jc w:val="center"/>
              <w:rPr>
                <w:rFonts w:ascii="Arial" w:hAnsi="Arial" w:cs="Arial"/>
                <w:b/>
                <w:sz w:val="24"/>
                <w:szCs w:val="24"/>
              </w:rPr>
            </w:pPr>
            <w:r w:rsidRPr="00813B49">
              <w:rPr>
                <w:rFonts w:ascii="Arial" w:hAnsi="Arial" w:cs="Arial"/>
                <w:b/>
                <w:sz w:val="24"/>
                <w:szCs w:val="24"/>
              </w:rPr>
              <w:t>(award 2 points)</w:t>
            </w:r>
          </w:p>
        </w:tc>
        <w:tc>
          <w:tcPr>
            <w:tcW w:w="2880" w:type="dxa"/>
            <w:shd w:val="clear" w:color="auto" w:fill="D9D9D9" w:themeFill="background1" w:themeFillShade="D9"/>
          </w:tcPr>
          <w:p w14:paraId="6A6BD2C0" w14:textId="77777777" w:rsidR="00C861C2" w:rsidRDefault="008E3526" w:rsidP="00C861C2">
            <w:pPr>
              <w:jc w:val="center"/>
              <w:rPr>
                <w:rFonts w:ascii="Arial" w:hAnsi="Arial" w:cs="Arial"/>
                <w:b/>
                <w:sz w:val="24"/>
                <w:szCs w:val="24"/>
              </w:rPr>
            </w:pPr>
            <w:r w:rsidRPr="00813B49">
              <w:rPr>
                <w:rFonts w:ascii="Arial" w:hAnsi="Arial" w:cs="Arial"/>
                <w:b/>
                <w:sz w:val="24"/>
                <w:szCs w:val="24"/>
              </w:rPr>
              <w:t xml:space="preserve">Minimal or Missing </w:t>
            </w:r>
          </w:p>
          <w:p w14:paraId="61E37E9A" w14:textId="21A5A306" w:rsidR="008E3526" w:rsidRPr="00813B49" w:rsidRDefault="008E3526" w:rsidP="00C861C2">
            <w:pPr>
              <w:jc w:val="center"/>
              <w:rPr>
                <w:rFonts w:ascii="Arial" w:hAnsi="Arial" w:cs="Arial"/>
                <w:b/>
                <w:sz w:val="24"/>
                <w:szCs w:val="24"/>
              </w:rPr>
            </w:pPr>
            <w:r w:rsidRPr="00813B49">
              <w:rPr>
                <w:rFonts w:ascii="Arial" w:hAnsi="Arial" w:cs="Arial"/>
                <w:b/>
                <w:sz w:val="24"/>
                <w:szCs w:val="24"/>
              </w:rPr>
              <w:t>(award 1 or 0 point</w:t>
            </w:r>
            <w:r w:rsidR="00B62031">
              <w:rPr>
                <w:rFonts w:ascii="Arial" w:hAnsi="Arial" w:cs="Arial"/>
                <w:b/>
                <w:sz w:val="24"/>
                <w:szCs w:val="24"/>
              </w:rPr>
              <w:t>s</w:t>
            </w:r>
            <w:r w:rsidRPr="00813B49">
              <w:rPr>
                <w:rFonts w:ascii="Arial" w:hAnsi="Arial" w:cs="Arial"/>
                <w:b/>
                <w:sz w:val="24"/>
                <w:szCs w:val="24"/>
              </w:rPr>
              <w:t>)</w:t>
            </w:r>
          </w:p>
        </w:tc>
      </w:tr>
      <w:tr w:rsidR="008E3526" w:rsidRPr="00813B49" w14:paraId="1A999EEC" w14:textId="77777777" w:rsidTr="006B5778">
        <w:trPr>
          <w:cantSplit/>
        </w:trPr>
        <w:tc>
          <w:tcPr>
            <w:tcW w:w="1037" w:type="dxa"/>
          </w:tcPr>
          <w:p w14:paraId="77093F3B" w14:textId="569A5675" w:rsidR="008E3526" w:rsidRPr="008E3526" w:rsidRDefault="008E3526" w:rsidP="007022F5">
            <w:pPr>
              <w:spacing w:after="240"/>
              <w:jc w:val="center"/>
              <w:rPr>
                <w:rFonts w:ascii="Arial" w:hAnsi="Arial" w:cs="Arial"/>
                <w:bCs/>
                <w:sz w:val="24"/>
                <w:szCs w:val="24"/>
              </w:rPr>
            </w:pPr>
            <w:r w:rsidRPr="008E3526">
              <w:rPr>
                <w:rFonts w:ascii="Arial" w:hAnsi="Arial" w:cs="Arial"/>
                <w:bCs/>
                <w:sz w:val="24"/>
                <w:szCs w:val="24"/>
              </w:rPr>
              <w:t>1</w:t>
            </w:r>
          </w:p>
        </w:tc>
        <w:tc>
          <w:tcPr>
            <w:tcW w:w="4320" w:type="dxa"/>
          </w:tcPr>
          <w:p w14:paraId="1F23AB05" w14:textId="6D8DE14D" w:rsidR="008E3526" w:rsidRPr="00813B49" w:rsidRDefault="008E3526" w:rsidP="007022F5">
            <w:pPr>
              <w:spacing w:after="240"/>
              <w:rPr>
                <w:rFonts w:ascii="Arial" w:hAnsi="Arial" w:cs="Arial"/>
                <w:bCs/>
                <w:sz w:val="24"/>
                <w:szCs w:val="24"/>
              </w:rPr>
            </w:pPr>
            <w:r w:rsidRPr="0058580F">
              <w:rPr>
                <w:rFonts w:ascii="Arial" w:hAnsi="Arial" w:cs="Arial"/>
                <w:bCs/>
                <w:sz w:val="24"/>
                <w:szCs w:val="24"/>
              </w:rPr>
              <w:t>The application must include a table labeled Project Staff that match</w:t>
            </w:r>
            <w:r>
              <w:rPr>
                <w:rFonts w:ascii="Arial" w:hAnsi="Arial" w:cs="Arial"/>
                <w:bCs/>
                <w:sz w:val="24"/>
                <w:szCs w:val="24"/>
              </w:rPr>
              <w:t>es</w:t>
            </w:r>
            <w:r w:rsidRPr="0058580F">
              <w:rPr>
                <w:rFonts w:ascii="Arial" w:hAnsi="Arial" w:cs="Arial"/>
                <w:bCs/>
                <w:sz w:val="24"/>
                <w:szCs w:val="24"/>
              </w:rPr>
              <w:t xml:space="preserve"> with respect to names of the partners described</w:t>
            </w:r>
            <w:r>
              <w:rPr>
                <w:rFonts w:ascii="Arial" w:hAnsi="Arial" w:cs="Arial"/>
                <w:bCs/>
                <w:sz w:val="24"/>
                <w:szCs w:val="24"/>
              </w:rPr>
              <w:t xml:space="preserve"> in the Project Description and the people assigned tasks in the table labele</w:t>
            </w:r>
            <w:r w:rsidRPr="000B1AAB">
              <w:rPr>
                <w:rFonts w:ascii="Arial" w:hAnsi="Arial" w:cs="Arial"/>
                <w:bCs/>
                <w:sz w:val="24"/>
              </w:rPr>
              <w:t>d</w:t>
            </w:r>
            <w:r>
              <w:rPr>
                <w:rFonts w:ascii="Arial" w:hAnsi="Arial" w:cs="Arial"/>
                <w:bCs/>
                <w:sz w:val="24"/>
                <w:szCs w:val="24"/>
              </w:rPr>
              <w:t xml:space="preserve"> Project Plan.</w:t>
            </w:r>
            <w:r w:rsidRPr="0058580F">
              <w:rPr>
                <w:rFonts w:ascii="Arial" w:hAnsi="Arial" w:cs="Arial"/>
                <w:bCs/>
                <w:sz w:val="24"/>
                <w:szCs w:val="24"/>
              </w:rPr>
              <w:t xml:space="preserve"> </w:t>
            </w:r>
            <w:r w:rsidRPr="00813B49">
              <w:rPr>
                <w:rFonts w:ascii="Arial" w:hAnsi="Arial" w:cs="Arial"/>
                <w:bCs/>
                <w:sz w:val="24"/>
                <w:szCs w:val="24"/>
              </w:rPr>
              <w:t>The proposed partnership assists with meeting the goals of partnership set forth in this RFA.</w:t>
            </w:r>
          </w:p>
        </w:tc>
        <w:tc>
          <w:tcPr>
            <w:tcW w:w="2880" w:type="dxa"/>
          </w:tcPr>
          <w:p w14:paraId="3664A3FA" w14:textId="2495D09D" w:rsidR="008E3526" w:rsidRPr="00813B49" w:rsidRDefault="008E3526" w:rsidP="007022F5">
            <w:pPr>
              <w:spacing w:after="240"/>
              <w:rPr>
                <w:rFonts w:ascii="Arial" w:hAnsi="Arial" w:cs="Arial"/>
                <w:sz w:val="24"/>
                <w:szCs w:val="24"/>
              </w:rPr>
            </w:pPr>
            <w:r w:rsidRPr="00813B49">
              <w:rPr>
                <w:rFonts w:ascii="Arial" w:hAnsi="Arial" w:cs="Arial"/>
                <w:bCs/>
                <w:sz w:val="24"/>
                <w:szCs w:val="24"/>
              </w:rPr>
              <w:t xml:space="preserve">The proposed partnership </w:t>
            </w:r>
            <w:r>
              <w:rPr>
                <w:rFonts w:ascii="Arial" w:hAnsi="Arial" w:cs="Arial"/>
                <w:bCs/>
                <w:sz w:val="24"/>
                <w:szCs w:val="24"/>
              </w:rPr>
              <w:t xml:space="preserve">clearly </w:t>
            </w:r>
            <w:r w:rsidRPr="00813B49">
              <w:rPr>
                <w:rFonts w:ascii="Arial" w:hAnsi="Arial" w:cs="Arial"/>
                <w:bCs/>
                <w:sz w:val="24"/>
                <w:szCs w:val="24"/>
              </w:rPr>
              <w:t>assists the project with meeting the goals of partnership set forth in this RFA</w:t>
            </w:r>
            <w:r>
              <w:rPr>
                <w:rFonts w:ascii="Arial" w:hAnsi="Arial" w:cs="Arial"/>
                <w:bCs/>
                <w:sz w:val="24"/>
                <w:szCs w:val="24"/>
              </w:rPr>
              <w:t xml:space="preserve"> </w:t>
            </w:r>
            <w:r w:rsidRPr="00813B49">
              <w:rPr>
                <w:rFonts w:ascii="Arial" w:hAnsi="Arial" w:cs="Arial"/>
                <w:bCs/>
                <w:sz w:val="24"/>
                <w:szCs w:val="24"/>
              </w:rPr>
              <w:t>by involving more than t</w:t>
            </w:r>
            <w:r>
              <w:rPr>
                <w:rFonts w:ascii="Arial" w:hAnsi="Arial" w:cs="Arial"/>
                <w:bCs/>
                <w:sz w:val="24"/>
                <w:szCs w:val="24"/>
              </w:rPr>
              <w:t>hree</w:t>
            </w:r>
            <w:r w:rsidRPr="00813B49">
              <w:rPr>
                <w:rFonts w:ascii="Arial" w:hAnsi="Arial" w:cs="Arial"/>
                <w:bCs/>
                <w:sz w:val="24"/>
                <w:szCs w:val="24"/>
              </w:rPr>
              <w:t xml:space="preserve"> COEs </w:t>
            </w:r>
            <w:r>
              <w:rPr>
                <w:rFonts w:ascii="Arial" w:hAnsi="Arial" w:cs="Arial"/>
                <w:bCs/>
                <w:sz w:val="24"/>
                <w:szCs w:val="24"/>
              </w:rPr>
              <w:t xml:space="preserve">who are </w:t>
            </w:r>
            <w:r w:rsidRPr="00813B49">
              <w:rPr>
                <w:rFonts w:ascii="Arial" w:hAnsi="Arial" w:cs="Arial"/>
                <w:bCs/>
                <w:sz w:val="24"/>
                <w:szCs w:val="24"/>
              </w:rPr>
              <w:t>contributing services or resources to the project.</w:t>
            </w:r>
          </w:p>
        </w:tc>
        <w:tc>
          <w:tcPr>
            <w:tcW w:w="2880" w:type="dxa"/>
          </w:tcPr>
          <w:p w14:paraId="4DF37A66" w14:textId="0D1932E6" w:rsidR="008E3526" w:rsidRPr="00813B49" w:rsidRDefault="008E3526" w:rsidP="007022F5">
            <w:pPr>
              <w:spacing w:after="240"/>
              <w:rPr>
                <w:rFonts w:ascii="Arial" w:hAnsi="Arial" w:cs="Arial"/>
                <w:sz w:val="24"/>
                <w:szCs w:val="24"/>
              </w:rPr>
            </w:pPr>
            <w:r w:rsidRPr="002E3076">
              <w:rPr>
                <w:rFonts w:ascii="Arial" w:hAnsi="Arial" w:cs="Arial"/>
                <w:bCs/>
                <w:sz w:val="24"/>
                <w:szCs w:val="24"/>
              </w:rPr>
              <w:t>The proposed partnership assists the project with meeting the goals of partnership set forth in this RFA by involving more than t</w:t>
            </w:r>
            <w:r>
              <w:rPr>
                <w:rFonts w:ascii="Arial" w:hAnsi="Arial" w:cs="Arial"/>
                <w:bCs/>
                <w:sz w:val="24"/>
                <w:szCs w:val="24"/>
              </w:rPr>
              <w:t>wo</w:t>
            </w:r>
            <w:r w:rsidRPr="002E3076">
              <w:rPr>
                <w:rFonts w:ascii="Arial" w:hAnsi="Arial" w:cs="Arial"/>
                <w:bCs/>
                <w:sz w:val="24"/>
                <w:szCs w:val="24"/>
              </w:rPr>
              <w:t xml:space="preserve"> COEs who are contributing services or resources to the project.</w:t>
            </w:r>
          </w:p>
        </w:tc>
        <w:tc>
          <w:tcPr>
            <w:tcW w:w="2880" w:type="dxa"/>
          </w:tcPr>
          <w:p w14:paraId="10AB66F6" w14:textId="2D3F5F85" w:rsidR="008E3526" w:rsidRPr="00813B49" w:rsidRDefault="008E3526" w:rsidP="007022F5">
            <w:pPr>
              <w:spacing w:after="240"/>
              <w:rPr>
                <w:rFonts w:ascii="Arial" w:hAnsi="Arial" w:cs="Arial"/>
                <w:sz w:val="24"/>
                <w:szCs w:val="24"/>
              </w:rPr>
            </w:pPr>
            <w:r w:rsidRPr="00813B49">
              <w:rPr>
                <w:rFonts w:ascii="Arial" w:hAnsi="Arial" w:cs="Arial"/>
                <w:bCs/>
                <w:sz w:val="24"/>
                <w:szCs w:val="24"/>
              </w:rPr>
              <w:t>The proposed partnership does not adequately assist the project with meeting the goals of partnership set forth in this RFA.</w:t>
            </w:r>
          </w:p>
        </w:tc>
      </w:tr>
    </w:tbl>
    <w:p w14:paraId="27EF31A8" w14:textId="601F8026" w:rsidR="006D47A5" w:rsidRPr="006D47A5" w:rsidRDefault="00F300BD" w:rsidP="007022F5">
      <w:pPr>
        <w:pStyle w:val="Heading4"/>
      </w:pPr>
      <w:bookmarkStart w:id="53" w:name="_Toc63760910"/>
      <w:r>
        <w:lastRenderedPageBreak/>
        <w:t>B</w:t>
      </w:r>
      <w:r w:rsidR="00382BCC">
        <w:t>2</w:t>
      </w:r>
      <w:r>
        <w:t xml:space="preserve">. </w:t>
      </w:r>
      <w:bookmarkEnd w:id="53"/>
      <w:r w:rsidR="00382BCC" w:rsidRPr="00382BCC">
        <w:t>Evaluating Project Staff Experience</w:t>
      </w:r>
    </w:p>
    <w:tbl>
      <w:tblPr>
        <w:tblStyle w:val="TableGrid"/>
        <w:tblW w:w="12960" w:type="dxa"/>
        <w:tblLayout w:type="fixed"/>
        <w:tblLook w:val="04A0" w:firstRow="1" w:lastRow="0" w:firstColumn="1" w:lastColumn="0" w:noHBand="0" w:noVBand="1"/>
        <w:tblDescription w:val="B. Rubric for Evaluation of the Proposed Partnership:&#10;B2. Evaluating Project Staff Experience table"/>
      </w:tblPr>
      <w:tblGrid>
        <w:gridCol w:w="972"/>
        <w:gridCol w:w="3990"/>
        <w:gridCol w:w="2666"/>
        <w:gridCol w:w="2666"/>
        <w:gridCol w:w="2666"/>
      </w:tblGrid>
      <w:tr w:rsidR="008E3526" w:rsidRPr="001C5152" w14:paraId="1B1E9B28" w14:textId="77777777" w:rsidTr="007308B8">
        <w:trPr>
          <w:cantSplit/>
          <w:tblHeader/>
        </w:trPr>
        <w:tc>
          <w:tcPr>
            <w:tcW w:w="1037" w:type="dxa"/>
            <w:shd w:val="clear" w:color="auto" w:fill="D9D9D9" w:themeFill="background1" w:themeFillShade="D9"/>
          </w:tcPr>
          <w:p w14:paraId="5C37D07B" w14:textId="6B6DDFEA" w:rsidR="008E3526" w:rsidRPr="008E3526" w:rsidRDefault="008E3526" w:rsidP="007022F5">
            <w:pPr>
              <w:spacing w:after="240"/>
              <w:jc w:val="center"/>
              <w:rPr>
                <w:rFonts w:ascii="Arial" w:hAnsi="Arial" w:cs="Arial"/>
                <w:b/>
                <w:sz w:val="24"/>
                <w:szCs w:val="24"/>
              </w:rPr>
            </w:pPr>
            <w:r w:rsidRPr="008E3526">
              <w:rPr>
                <w:rFonts w:ascii="Arial" w:hAnsi="Arial" w:cs="Arial"/>
                <w:b/>
                <w:sz w:val="24"/>
                <w:szCs w:val="24"/>
              </w:rPr>
              <w:t>Item</w:t>
            </w:r>
          </w:p>
        </w:tc>
        <w:tc>
          <w:tcPr>
            <w:tcW w:w="4320" w:type="dxa"/>
            <w:shd w:val="clear" w:color="auto" w:fill="D9D9D9" w:themeFill="background1" w:themeFillShade="D9"/>
          </w:tcPr>
          <w:p w14:paraId="4022D011" w14:textId="49585168" w:rsidR="008E3526" w:rsidRPr="007C41B4" w:rsidRDefault="008E3526" w:rsidP="007022F5">
            <w:pPr>
              <w:spacing w:after="240"/>
              <w:jc w:val="center"/>
              <w:rPr>
                <w:rFonts w:ascii="Arial" w:hAnsi="Arial" w:cs="Arial"/>
                <w:b/>
                <w:sz w:val="24"/>
                <w:szCs w:val="24"/>
              </w:rPr>
            </w:pPr>
            <w:r w:rsidRPr="007C41B4">
              <w:rPr>
                <w:rFonts w:ascii="Arial" w:hAnsi="Arial" w:cs="Arial"/>
                <w:b/>
                <w:sz w:val="24"/>
                <w:szCs w:val="24"/>
              </w:rPr>
              <w:t>Item Being Reviewed</w:t>
            </w:r>
          </w:p>
        </w:tc>
        <w:tc>
          <w:tcPr>
            <w:tcW w:w="2880" w:type="dxa"/>
            <w:shd w:val="clear" w:color="auto" w:fill="D9D9D9" w:themeFill="background1" w:themeFillShade="D9"/>
          </w:tcPr>
          <w:p w14:paraId="7B713AB8" w14:textId="77777777" w:rsidR="00C861C2" w:rsidRDefault="008E3526" w:rsidP="00C861C2">
            <w:pPr>
              <w:jc w:val="center"/>
              <w:rPr>
                <w:rFonts w:ascii="Arial" w:hAnsi="Arial" w:cs="Arial"/>
                <w:b/>
                <w:sz w:val="24"/>
                <w:szCs w:val="24"/>
              </w:rPr>
            </w:pPr>
            <w:r w:rsidRPr="007C41B4">
              <w:rPr>
                <w:rFonts w:ascii="Arial" w:hAnsi="Arial" w:cs="Arial"/>
                <w:b/>
                <w:sz w:val="24"/>
                <w:szCs w:val="24"/>
              </w:rPr>
              <w:t xml:space="preserve">Excellent </w:t>
            </w:r>
          </w:p>
          <w:p w14:paraId="1294F0A0" w14:textId="1BED58B8" w:rsidR="008E3526" w:rsidRPr="007C41B4" w:rsidRDefault="008E3526" w:rsidP="00C861C2">
            <w:pPr>
              <w:spacing w:after="240"/>
              <w:jc w:val="center"/>
              <w:rPr>
                <w:rFonts w:ascii="Arial" w:hAnsi="Arial" w:cs="Arial"/>
                <w:b/>
                <w:sz w:val="24"/>
                <w:szCs w:val="24"/>
              </w:rPr>
            </w:pPr>
            <w:r w:rsidRPr="007C41B4">
              <w:rPr>
                <w:rFonts w:ascii="Arial" w:hAnsi="Arial" w:cs="Arial"/>
                <w:b/>
                <w:sz w:val="24"/>
                <w:szCs w:val="24"/>
              </w:rPr>
              <w:t>(award 6 points)</w:t>
            </w:r>
          </w:p>
        </w:tc>
        <w:tc>
          <w:tcPr>
            <w:tcW w:w="2880" w:type="dxa"/>
            <w:shd w:val="clear" w:color="auto" w:fill="D9D9D9" w:themeFill="background1" w:themeFillShade="D9"/>
          </w:tcPr>
          <w:p w14:paraId="635EF956" w14:textId="77777777" w:rsidR="00C861C2" w:rsidRDefault="008E3526" w:rsidP="00C861C2">
            <w:pPr>
              <w:jc w:val="center"/>
              <w:rPr>
                <w:rFonts w:ascii="Arial" w:hAnsi="Arial" w:cs="Arial"/>
                <w:b/>
                <w:sz w:val="24"/>
                <w:szCs w:val="24"/>
              </w:rPr>
            </w:pPr>
            <w:r w:rsidRPr="007C41B4">
              <w:rPr>
                <w:rFonts w:ascii="Arial" w:hAnsi="Arial" w:cs="Arial"/>
                <w:b/>
                <w:sz w:val="24"/>
                <w:szCs w:val="24"/>
              </w:rPr>
              <w:t xml:space="preserve">Moderate </w:t>
            </w:r>
          </w:p>
          <w:p w14:paraId="76DFD26F" w14:textId="362277E9" w:rsidR="008E3526" w:rsidRPr="007C41B4" w:rsidRDefault="008E3526" w:rsidP="00C861C2">
            <w:pPr>
              <w:jc w:val="center"/>
              <w:rPr>
                <w:rFonts w:ascii="Arial" w:hAnsi="Arial" w:cs="Arial"/>
                <w:b/>
                <w:sz w:val="24"/>
                <w:szCs w:val="24"/>
              </w:rPr>
            </w:pPr>
            <w:r w:rsidRPr="007C41B4">
              <w:rPr>
                <w:rFonts w:ascii="Arial" w:hAnsi="Arial" w:cs="Arial"/>
                <w:b/>
                <w:sz w:val="24"/>
                <w:szCs w:val="24"/>
              </w:rPr>
              <w:t>(award 3 points)</w:t>
            </w:r>
          </w:p>
        </w:tc>
        <w:tc>
          <w:tcPr>
            <w:tcW w:w="2880" w:type="dxa"/>
            <w:shd w:val="clear" w:color="auto" w:fill="D9D9D9" w:themeFill="background1" w:themeFillShade="D9"/>
          </w:tcPr>
          <w:p w14:paraId="6B478D4C" w14:textId="77777777" w:rsidR="00C861C2" w:rsidRDefault="008E3526" w:rsidP="00C861C2">
            <w:pPr>
              <w:jc w:val="center"/>
              <w:rPr>
                <w:rFonts w:ascii="Arial" w:hAnsi="Arial" w:cs="Arial"/>
                <w:b/>
                <w:sz w:val="24"/>
                <w:szCs w:val="24"/>
              </w:rPr>
            </w:pPr>
            <w:r w:rsidRPr="007C41B4">
              <w:rPr>
                <w:rFonts w:ascii="Arial" w:hAnsi="Arial" w:cs="Arial"/>
                <w:b/>
                <w:sz w:val="24"/>
                <w:szCs w:val="24"/>
              </w:rPr>
              <w:t xml:space="preserve">Minimal or Missing </w:t>
            </w:r>
          </w:p>
          <w:p w14:paraId="0398E1E4" w14:textId="0B7D919B" w:rsidR="008E3526" w:rsidRPr="007C41B4" w:rsidRDefault="008E3526" w:rsidP="00C861C2">
            <w:pPr>
              <w:jc w:val="center"/>
              <w:rPr>
                <w:rFonts w:ascii="Arial" w:hAnsi="Arial" w:cs="Arial"/>
                <w:b/>
                <w:sz w:val="24"/>
                <w:szCs w:val="24"/>
              </w:rPr>
            </w:pPr>
            <w:r w:rsidRPr="007C41B4">
              <w:rPr>
                <w:rFonts w:ascii="Arial" w:hAnsi="Arial" w:cs="Arial"/>
                <w:b/>
                <w:sz w:val="24"/>
                <w:szCs w:val="24"/>
              </w:rPr>
              <w:t>(award 1 or 0 point</w:t>
            </w:r>
            <w:r w:rsidR="00520198">
              <w:rPr>
                <w:rFonts w:ascii="Arial" w:hAnsi="Arial" w:cs="Arial"/>
                <w:b/>
                <w:sz w:val="24"/>
                <w:szCs w:val="24"/>
              </w:rPr>
              <w:t>s</w:t>
            </w:r>
            <w:r w:rsidRPr="007C41B4">
              <w:rPr>
                <w:rFonts w:ascii="Arial" w:hAnsi="Arial" w:cs="Arial"/>
                <w:b/>
                <w:sz w:val="24"/>
                <w:szCs w:val="24"/>
              </w:rPr>
              <w:t>)</w:t>
            </w:r>
          </w:p>
        </w:tc>
      </w:tr>
      <w:tr w:rsidR="008E3526" w:rsidRPr="001C5152" w14:paraId="411E6593" w14:textId="77777777" w:rsidTr="007308B8">
        <w:trPr>
          <w:cantSplit/>
        </w:trPr>
        <w:tc>
          <w:tcPr>
            <w:tcW w:w="1037" w:type="dxa"/>
          </w:tcPr>
          <w:p w14:paraId="7D4B1BBA" w14:textId="7133F4E3" w:rsidR="008E3526" w:rsidRPr="008E3526" w:rsidRDefault="008E3526" w:rsidP="007022F5">
            <w:pPr>
              <w:spacing w:after="240"/>
              <w:jc w:val="center"/>
              <w:rPr>
                <w:rFonts w:ascii="Arial" w:hAnsi="Arial" w:cs="Arial"/>
                <w:sz w:val="24"/>
                <w:szCs w:val="24"/>
              </w:rPr>
            </w:pPr>
            <w:r w:rsidRPr="008E3526">
              <w:rPr>
                <w:rFonts w:ascii="Arial" w:hAnsi="Arial" w:cs="Arial"/>
                <w:sz w:val="24"/>
                <w:szCs w:val="24"/>
              </w:rPr>
              <w:t>1</w:t>
            </w:r>
          </w:p>
        </w:tc>
        <w:tc>
          <w:tcPr>
            <w:tcW w:w="4320" w:type="dxa"/>
          </w:tcPr>
          <w:p w14:paraId="00331145" w14:textId="09B95ED3" w:rsidR="00D438F9" w:rsidRPr="00D438F9" w:rsidRDefault="008E3526" w:rsidP="00C861C2">
            <w:pPr>
              <w:spacing w:after="240"/>
              <w:rPr>
                <w:rFonts w:ascii="Arial" w:hAnsi="Arial" w:cs="Arial"/>
                <w:sz w:val="24"/>
                <w:szCs w:val="24"/>
              </w:rPr>
            </w:pPr>
            <w:r w:rsidRPr="007C41B4">
              <w:rPr>
                <w:rFonts w:ascii="Arial" w:hAnsi="Arial" w:cs="Arial"/>
                <w:sz w:val="24"/>
                <w:szCs w:val="24"/>
              </w:rPr>
              <w:t xml:space="preserve">The Lead COE and </w:t>
            </w:r>
            <w:r w:rsidR="00245CD1">
              <w:rPr>
                <w:rFonts w:ascii="Arial" w:hAnsi="Arial" w:cs="Arial"/>
                <w:sz w:val="24"/>
                <w:szCs w:val="24"/>
              </w:rPr>
              <w:t xml:space="preserve">partner </w:t>
            </w:r>
            <w:r w:rsidR="00440DFC">
              <w:rPr>
                <w:rFonts w:ascii="Arial" w:hAnsi="Arial" w:cs="Arial"/>
                <w:sz w:val="24"/>
                <w:szCs w:val="24"/>
              </w:rPr>
              <w:t xml:space="preserve">project </w:t>
            </w:r>
            <w:r w:rsidRPr="007C41B4">
              <w:rPr>
                <w:rFonts w:ascii="Arial" w:hAnsi="Arial" w:cs="Arial"/>
                <w:sz w:val="24"/>
                <w:szCs w:val="24"/>
              </w:rPr>
              <w:t xml:space="preserve">staff should demonstrate a high level of experience providing </w:t>
            </w:r>
            <w:r>
              <w:rPr>
                <w:rFonts w:ascii="Arial" w:hAnsi="Arial" w:cs="Arial"/>
                <w:sz w:val="24"/>
                <w:szCs w:val="24"/>
              </w:rPr>
              <w:t xml:space="preserve">networking and </w:t>
            </w:r>
            <w:r w:rsidRPr="007C41B4">
              <w:rPr>
                <w:rFonts w:ascii="Arial" w:hAnsi="Arial" w:cs="Arial"/>
                <w:sz w:val="24"/>
                <w:szCs w:val="24"/>
              </w:rPr>
              <w:t xml:space="preserve">professional learning opportunities for </w:t>
            </w:r>
            <w:r>
              <w:rPr>
                <w:rFonts w:ascii="Arial" w:hAnsi="Arial" w:cs="Arial"/>
                <w:sz w:val="24"/>
                <w:szCs w:val="24"/>
              </w:rPr>
              <w:t xml:space="preserve">the target audience (including both </w:t>
            </w:r>
            <w:r w:rsidRPr="007C41B4">
              <w:rPr>
                <w:rFonts w:ascii="Arial" w:hAnsi="Arial" w:cs="Arial"/>
                <w:sz w:val="24"/>
                <w:szCs w:val="24"/>
              </w:rPr>
              <w:t xml:space="preserve">formal educators </w:t>
            </w:r>
            <w:r>
              <w:rPr>
                <w:rFonts w:ascii="Arial" w:hAnsi="Arial" w:cs="Arial"/>
                <w:sz w:val="24"/>
                <w:szCs w:val="24"/>
              </w:rPr>
              <w:t xml:space="preserve">and CBP educators) </w:t>
            </w:r>
            <w:r w:rsidRPr="007C41B4">
              <w:rPr>
                <w:rFonts w:ascii="Arial" w:hAnsi="Arial" w:cs="Arial"/>
                <w:sz w:val="24"/>
                <w:szCs w:val="24"/>
              </w:rPr>
              <w:t xml:space="preserve">as described </w:t>
            </w:r>
            <w:r>
              <w:rPr>
                <w:rFonts w:ascii="Arial" w:hAnsi="Arial" w:cs="Arial"/>
                <w:sz w:val="24"/>
                <w:szCs w:val="24"/>
              </w:rPr>
              <w:t xml:space="preserve">as required tasks </w:t>
            </w:r>
            <w:r w:rsidRPr="007C41B4">
              <w:rPr>
                <w:rFonts w:ascii="Arial" w:hAnsi="Arial" w:cs="Arial"/>
                <w:sz w:val="24"/>
                <w:szCs w:val="24"/>
              </w:rPr>
              <w:t>in th</w:t>
            </w:r>
            <w:r>
              <w:rPr>
                <w:rFonts w:ascii="Arial" w:hAnsi="Arial" w:cs="Arial"/>
                <w:sz w:val="24"/>
                <w:szCs w:val="24"/>
              </w:rPr>
              <w:t>is</w:t>
            </w:r>
            <w:r w:rsidRPr="007C41B4">
              <w:rPr>
                <w:rFonts w:ascii="Arial" w:hAnsi="Arial" w:cs="Arial"/>
                <w:sz w:val="24"/>
                <w:szCs w:val="24"/>
              </w:rPr>
              <w:t xml:space="preserve"> RFA.</w:t>
            </w:r>
          </w:p>
        </w:tc>
        <w:tc>
          <w:tcPr>
            <w:tcW w:w="2880" w:type="dxa"/>
          </w:tcPr>
          <w:p w14:paraId="422A3F56" w14:textId="3407C7C1"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strong evidence that multiple project staff named in the </w:t>
            </w:r>
            <w:r>
              <w:rPr>
                <w:rFonts w:ascii="Arial" w:hAnsi="Arial" w:cs="Arial"/>
                <w:sz w:val="24"/>
                <w:szCs w:val="24"/>
              </w:rPr>
              <w:t>application</w:t>
            </w:r>
            <w:r w:rsidRPr="007C41B4">
              <w:rPr>
                <w:rFonts w:ascii="Arial" w:hAnsi="Arial" w:cs="Arial"/>
                <w:sz w:val="24"/>
                <w:szCs w:val="24"/>
              </w:rPr>
              <w:t xml:space="preserve"> have a history of experience providing multiple </w:t>
            </w:r>
            <w:r>
              <w:rPr>
                <w:rFonts w:ascii="Arial" w:hAnsi="Arial" w:cs="Arial"/>
                <w:sz w:val="24"/>
                <w:szCs w:val="24"/>
              </w:rPr>
              <w:t xml:space="preserve">networking and </w:t>
            </w:r>
            <w:r w:rsidRPr="007C41B4">
              <w:rPr>
                <w:rFonts w:ascii="Arial" w:hAnsi="Arial" w:cs="Arial"/>
                <w:sz w:val="24"/>
                <w:szCs w:val="24"/>
              </w:rPr>
              <w:t xml:space="preserve">professional learning opportunities for </w:t>
            </w:r>
            <w:r>
              <w:rPr>
                <w:rFonts w:ascii="Arial" w:hAnsi="Arial" w:cs="Arial"/>
                <w:sz w:val="24"/>
                <w:szCs w:val="24"/>
              </w:rPr>
              <w:t>the target audience</w:t>
            </w:r>
            <w:r w:rsidR="00E0100E">
              <w:rPr>
                <w:rFonts w:ascii="Arial" w:hAnsi="Arial" w:cs="Arial"/>
                <w:sz w:val="24"/>
                <w:szCs w:val="24"/>
              </w:rPr>
              <w:t xml:space="preserve"> and </w:t>
            </w:r>
            <w:r w:rsidR="00E0100E" w:rsidRPr="00E0100E">
              <w:rPr>
                <w:rFonts w:ascii="Arial" w:hAnsi="Arial" w:cs="Arial"/>
                <w:sz w:val="24"/>
                <w:szCs w:val="24"/>
              </w:rPr>
              <w:t>they represent different members of the proposed partnership.</w:t>
            </w:r>
          </w:p>
        </w:tc>
        <w:tc>
          <w:tcPr>
            <w:tcW w:w="2880" w:type="dxa"/>
          </w:tcPr>
          <w:p w14:paraId="69CC93B8" w14:textId="6B65550D"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evidence that </w:t>
            </w:r>
            <w:r w:rsidR="00CD5AD9">
              <w:rPr>
                <w:rFonts w:ascii="Arial" w:hAnsi="Arial" w:cs="Arial"/>
                <w:sz w:val="24"/>
                <w:szCs w:val="24"/>
              </w:rPr>
              <w:t xml:space="preserve">multiple </w:t>
            </w:r>
            <w:r w:rsidRPr="007C41B4">
              <w:rPr>
                <w:rFonts w:ascii="Arial" w:hAnsi="Arial" w:cs="Arial"/>
                <w:sz w:val="24"/>
                <w:szCs w:val="24"/>
              </w:rPr>
              <w:t xml:space="preserve">project staff named in the </w:t>
            </w:r>
            <w:r>
              <w:rPr>
                <w:rFonts w:ascii="Arial" w:hAnsi="Arial" w:cs="Arial"/>
                <w:sz w:val="24"/>
                <w:szCs w:val="24"/>
              </w:rPr>
              <w:t>application</w:t>
            </w:r>
            <w:r w:rsidRPr="007C41B4">
              <w:rPr>
                <w:rFonts w:ascii="Arial" w:hAnsi="Arial" w:cs="Arial"/>
                <w:sz w:val="24"/>
                <w:szCs w:val="24"/>
              </w:rPr>
              <w:t xml:space="preserve"> have a history of experience providing multiple professional learning opportunities for </w:t>
            </w:r>
            <w:r>
              <w:rPr>
                <w:rFonts w:ascii="Arial" w:hAnsi="Arial" w:cs="Arial"/>
                <w:sz w:val="24"/>
                <w:szCs w:val="24"/>
              </w:rPr>
              <w:t>the target audience</w:t>
            </w:r>
            <w:r w:rsidRPr="007C41B4">
              <w:rPr>
                <w:rFonts w:ascii="Arial" w:hAnsi="Arial" w:cs="Arial"/>
                <w:sz w:val="24"/>
                <w:szCs w:val="24"/>
              </w:rPr>
              <w:t>, but they do not represent different members of the proposed partnership.</w:t>
            </w:r>
          </w:p>
        </w:tc>
        <w:tc>
          <w:tcPr>
            <w:tcW w:w="2880" w:type="dxa"/>
          </w:tcPr>
          <w:p w14:paraId="684BDB06" w14:textId="18B92AE2"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 </w:t>
            </w:r>
            <w:r>
              <w:rPr>
                <w:rFonts w:ascii="Arial" w:hAnsi="Arial" w:cs="Arial"/>
                <w:sz w:val="24"/>
                <w:szCs w:val="24"/>
              </w:rPr>
              <w:t>application</w:t>
            </w:r>
            <w:r w:rsidRPr="007C41B4">
              <w:rPr>
                <w:rFonts w:ascii="Arial" w:hAnsi="Arial" w:cs="Arial"/>
                <w:sz w:val="24"/>
                <w:szCs w:val="24"/>
              </w:rPr>
              <w:t xml:space="preserve"> provides minimal evidence </w:t>
            </w:r>
            <w:r w:rsidR="003846DB">
              <w:rPr>
                <w:rFonts w:ascii="Arial" w:hAnsi="Arial" w:cs="Arial"/>
                <w:sz w:val="24"/>
                <w:szCs w:val="24"/>
              </w:rPr>
              <w:t xml:space="preserve">that project staff has </w:t>
            </w:r>
            <w:r w:rsidRPr="007C41B4">
              <w:rPr>
                <w:rFonts w:ascii="Arial" w:hAnsi="Arial" w:cs="Arial"/>
                <w:sz w:val="24"/>
                <w:szCs w:val="24"/>
              </w:rPr>
              <w:t xml:space="preserve">a history of experience providing multiple professional learning opportunities for </w:t>
            </w:r>
            <w:r>
              <w:rPr>
                <w:rFonts w:ascii="Arial" w:hAnsi="Arial" w:cs="Arial"/>
                <w:sz w:val="24"/>
                <w:szCs w:val="24"/>
              </w:rPr>
              <w:t>the target audience</w:t>
            </w:r>
            <w:r w:rsidRPr="007C41B4">
              <w:rPr>
                <w:rFonts w:ascii="Arial" w:hAnsi="Arial" w:cs="Arial"/>
                <w:sz w:val="24"/>
                <w:szCs w:val="24"/>
              </w:rPr>
              <w:t>. Award zero point</w:t>
            </w:r>
            <w:r w:rsidR="00520198">
              <w:rPr>
                <w:rFonts w:ascii="Arial" w:hAnsi="Arial" w:cs="Arial"/>
                <w:sz w:val="24"/>
                <w:szCs w:val="24"/>
              </w:rPr>
              <w:t>s</w:t>
            </w:r>
            <w:r w:rsidRPr="007C41B4">
              <w:rPr>
                <w:rFonts w:ascii="Arial" w:hAnsi="Arial" w:cs="Arial"/>
                <w:sz w:val="24"/>
                <w:szCs w:val="24"/>
              </w:rPr>
              <w:t xml:space="preserve"> if evidence is missing.</w:t>
            </w:r>
          </w:p>
        </w:tc>
      </w:tr>
      <w:tr w:rsidR="008E3526" w:rsidRPr="001C5152" w14:paraId="0315737A" w14:textId="77777777" w:rsidTr="007308B8">
        <w:trPr>
          <w:cantSplit/>
        </w:trPr>
        <w:tc>
          <w:tcPr>
            <w:tcW w:w="1037" w:type="dxa"/>
          </w:tcPr>
          <w:p w14:paraId="0A62FB45" w14:textId="7146A36B" w:rsidR="008E3526" w:rsidRPr="008E3526" w:rsidRDefault="008E3526" w:rsidP="007022F5">
            <w:pPr>
              <w:spacing w:after="240"/>
              <w:jc w:val="center"/>
              <w:rPr>
                <w:rFonts w:ascii="Arial" w:hAnsi="Arial" w:cs="Arial"/>
                <w:sz w:val="24"/>
                <w:szCs w:val="24"/>
              </w:rPr>
            </w:pPr>
            <w:r w:rsidRPr="008E3526">
              <w:rPr>
                <w:rFonts w:ascii="Arial" w:hAnsi="Arial" w:cs="Arial"/>
                <w:sz w:val="24"/>
                <w:szCs w:val="24"/>
              </w:rPr>
              <w:lastRenderedPageBreak/>
              <w:t>2</w:t>
            </w:r>
          </w:p>
        </w:tc>
        <w:tc>
          <w:tcPr>
            <w:tcW w:w="4320" w:type="dxa"/>
          </w:tcPr>
          <w:p w14:paraId="462B7D90" w14:textId="0E7B9D8A"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 Lead COE and </w:t>
            </w:r>
            <w:r w:rsidR="00440DFC">
              <w:rPr>
                <w:rFonts w:ascii="Arial" w:hAnsi="Arial" w:cs="Arial"/>
                <w:sz w:val="24"/>
                <w:szCs w:val="24"/>
              </w:rPr>
              <w:t xml:space="preserve">partner </w:t>
            </w:r>
            <w:r w:rsidRPr="007C41B4">
              <w:rPr>
                <w:rFonts w:ascii="Arial" w:hAnsi="Arial" w:cs="Arial"/>
                <w:sz w:val="24"/>
                <w:szCs w:val="24"/>
              </w:rPr>
              <w:t xml:space="preserve">project staff should demonstrate previous collaboration in providing </w:t>
            </w:r>
            <w:r>
              <w:rPr>
                <w:rFonts w:ascii="Arial" w:hAnsi="Arial" w:cs="Arial"/>
                <w:sz w:val="24"/>
                <w:szCs w:val="24"/>
              </w:rPr>
              <w:t xml:space="preserve">networking and </w:t>
            </w:r>
            <w:r w:rsidRPr="007C41B4">
              <w:rPr>
                <w:rFonts w:ascii="Arial" w:hAnsi="Arial" w:cs="Arial"/>
                <w:sz w:val="24"/>
                <w:szCs w:val="24"/>
              </w:rPr>
              <w:t>professional learning opportunities for</w:t>
            </w:r>
            <w:r>
              <w:rPr>
                <w:rFonts w:ascii="Arial" w:hAnsi="Arial" w:cs="Arial"/>
                <w:sz w:val="24"/>
                <w:szCs w:val="24"/>
              </w:rPr>
              <w:t xml:space="preserve"> the target audience (including both </w:t>
            </w:r>
            <w:r w:rsidRPr="007C41B4">
              <w:rPr>
                <w:rFonts w:ascii="Arial" w:hAnsi="Arial" w:cs="Arial"/>
                <w:sz w:val="24"/>
                <w:szCs w:val="24"/>
              </w:rPr>
              <w:t>formal educators</w:t>
            </w:r>
            <w:r>
              <w:rPr>
                <w:rFonts w:ascii="Arial" w:hAnsi="Arial" w:cs="Arial"/>
                <w:sz w:val="24"/>
                <w:szCs w:val="24"/>
              </w:rPr>
              <w:t xml:space="preserve"> and CBP educators)</w:t>
            </w:r>
            <w:r w:rsidRPr="007C41B4">
              <w:rPr>
                <w:rFonts w:ascii="Arial" w:hAnsi="Arial" w:cs="Arial"/>
                <w:sz w:val="24"/>
                <w:szCs w:val="24"/>
              </w:rPr>
              <w:t xml:space="preserve"> as described </w:t>
            </w:r>
            <w:r>
              <w:rPr>
                <w:rFonts w:ascii="Arial" w:hAnsi="Arial" w:cs="Arial"/>
                <w:sz w:val="24"/>
                <w:szCs w:val="24"/>
              </w:rPr>
              <w:t xml:space="preserve">as required tasks </w:t>
            </w:r>
            <w:r w:rsidRPr="007C41B4">
              <w:rPr>
                <w:rFonts w:ascii="Arial" w:hAnsi="Arial" w:cs="Arial"/>
                <w:sz w:val="24"/>
                <w:szCs w:val="24"/>
              </w:rPr>
              <w:t>in th</w:t>
            </w:r>
            <w:r>
              <w:rPr>
                <w:rFonts w:ascii="Arial" w:hAnsi="Arial" w:cs="Arial"/>
                <w:sz w:val="24"/>
                <w:szCs w:val="24"/>
              </w:rPr>
              <w:t>is</w:t>
            </w:r>
            <w:r w:rsidRPr="007C41B4">
              <w:rPr>
                <w:rFonts w:ascii="Arial" w:hAnsi="Arial" w:cs="Arial"/>
                <w:sz w:val="24"/>
                <w:szCs w:val="24"/>
              </w:rPr>
              <w:t xml:space="preserve"> RFA.</w:t>
            </w:r>
          </w:p>
        </w:tc>
        <w:tc>
          <w:tcPr>
            <w:tcW w:w="2880" w:type="dxa"/>
          </w:tcPr>
          <w:p w14:paraId="0D7CC9E5" w14:textId="2B91C3FE"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strong evidence that project staff named in the </w:t>
            </w:r>
            <w:r>
              <w:rPr>
                <w:rFonts w:ascii="Arial" w:hAnsi="Arial" w:cs="Arial"/>
                <w:sz w:val="24"/>
                <w:szCs w:val="24"/>
              </w:rPr>
              <w:t>application</w:t>
            </w:r>
            <w:r w:rsidRPr="007C41B4">
              <w:rPr>
                <w:rFonts w:ascii="Arial" w:hAnsi="Arial" w:cs="Arial"/>
                <w:sz w:val="24"/>
                <w:szCs w:val="24"/>
              </w:rPr>
              <w:t xml:space="preserve"> have a history of collaborating to provide multiple</w:t>
            </w:r>
            <w:r w:rsidRPr="00D0310F">
              <w:rPr>
                <w:rFonts w:ascii="Arial" w:hAnsi="Arial" w:cs="Arial"/>
                <w:sz w:val="24"/>
                <w:szCs w:val="24"/>
              </w:rPr>
              <w:t xml:space="preserve"> networking and professional learning opportunities for the target audience</w:t>
            </w:r>
            <w:r w:rsidR="00B530BE">
              <w:rPr>
                <w:rFonts w:ascii="Arial" w:hAnsi="Arial" w:cs="Arial"/>
                <w:sz w:val="24"/>
                <w:szCs w:val="24"/>
              </w:rPr>
              <w:t>,</w:t>
            </w:r>
            <w:r w:rsidR="00B530BE" w:rsidRPr="00B530BE">
              <w:rPr>
                <w:rFonts w:ascii="Arial" w:hAnsi="Arial" w:cs="Arial"/>
                <w:sz w:val="24"/>
                <w:szCs w:val="24"/>
              </w:rPr>
              <w:t xml:space="preserve"> </w:t>
            </w:r>
            <w:r w:rsidR="00111773">
              <w:rPr>
                <w:rFonts w:ascii="Arial" w:hAnsi="Arial" w:cs="Arial"/>
                <w:sz w:val="24"/>
                <w:szCs w:val="24"/>
              </w:rPr>
              <w:t xml:space="preserve">and </w:t>
            </w:r>
            <w:r w:rsidR="00B530BE" w:rsidRPr="00B530BE">
              <w:rPr>
                <w:rFonts w:ascii="Arial" w:hAnsi="Arial" w:cs="Arial"/>
                <w:sz w:val="24"/>
                <w:szCs w:val="24"/>
              </w:rPr>
              <w:t>they represent different members of the proposed partnership</w:t>
            </w:r>
            <w:r w:rsidR="00111773">
              <w:rPr>
                <w:rFonts w:ascii="Arial" w:hAnsi="Arial" w:cs="Arial"/>
                <w:sz w:val="24"/>
                <w:szCs w:val="24"/>
              </w:rPr>
              <w:t>. There is als</w:t>
            </w:r>
            <w:r w:rsidR="00D63709">
              <w:rPr>
                <w:rFonts w:ascii="Arial" w:hAnsi="Arial" w:cs="Arial"/>
                <w:sz w:val="24"/>
                <w:szCs w:val="24"/>
              </w:rPr>
              <w:t xml:space="preserve">o </w:t>
            </w:r>
            <w:r w:rsidR="00F03E55" w:rsidRPr="00F03E55">
              <w:rPr>
                <w:rFonts w:ascii="Arial" w:hAnsi="Arial" w:cs="Arial"/>
                <w:sz w:val="24"/>
                <w:szCs w:val="24"/>
              </w:rPr>
              <w:t xml:space="preserve">evidence of previous collaboration </w:t>
            </w:r>
            <w:r w:rsidR="00D63709">
              <w:rPr>
                <w:rFonts w:ascii="Arial" w:hAnsi="Arial" w:cs="Arial"/>
                <w:sz w:val="24"/>
                <w:szCs w:val="24"/>
              </w:rPr>
              <w:t>between the Lead COE</w:t>
            </w:r>
            <w:r w:rsidR="0029626F">
              <w:rPr>
                <w:rFonts w:ascii="Arial" w:hAnsi="Arial" w:cs="Arial"/>
                <w:sz w:val="24"/>
                <w:szCs w:val="24"/>
              </w:rPr>
              <w:t xml:space="preserve"> and project staffs’ employers.</w:t>
            </w:r>
          </w:p>
        </w:tc>
        <w:tc>
          <w:tcPr>
            <w:tcW w:w="2880" w:type="dxa"/>
          </w:tcPr>
          <w:p w14:paraId="0759FBBC" w14:textId="11AF2140"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evidence that project staff named in the </w:t>
            </w:r>
            <w:r>
              <w:rPr>
                <w:rFonts w:ascii="Arial" w:hAnsi="Arial" w:cs="Arial"/>
                <w:sz w:val="24"/>
                <w:szCs w:val="24"/>
              </w:rPr>
              <w:t>application</w:t>
            </w:r>
            <w:r w:rsidRPr="007C41B4">
              <w:rPr>
                <w:rFonts w:ascii="Arial" w:hAnsi="Arial" w:cs="Arial"/>
                <w:sz w:val="24"/>
                <w:szCs w:val="24"/>
              </w:rPr>
              <w:t xml:space="preserve"> have</w:t>
            </w:r>
            <w:r w:rsidRPr="000E4C3D">
              <w:rPr>
                <w:rFonts w:ascii="Arial" w:hAnsi="Arial" w:cs="Arial"/>
                <w:sz w:val="24"/>
                <w:szCs w:val="24"/>
              </w:rPr>
              <w:t xml:space="preserve"> a history of collaborating to provide multiple networking and professional learning opportunities for the target audience</w:t>
            </w:r>
            <w:r w:rsidRPr="007C41B4">
              <w:rPr>
                <w:rFonts w:ascii="Arial" w:hAnsi="Arial" w:cs="Arial"/>
                <w:sz w:val="24"/>
                <w:szCs w:val="24"/>
              </w:rPr>
              <w:t>. While they represent different members of the partnership, evidence</w:t>
            </w:r>
            <w:r w:rsidR="00415922" w:rsidRPr="00415922">
              <w:rPr>
                <w:rFonts w:ascii="Arial" w:hAnsi="Arial" w:cs="Arial"/>
                <w:sz w:val="24"/>
                <w:szCs w:val="24"/>
              </w:rPr>
              <w:t xml:space="preserve"> of previous collaboration between the Lead COE and project staffs’ employers</w:t>
            </w:r>
            <w:r w:rsidR="00136120">
              <w:rPr>
                <w:rFonts w:ascii="Arial" w:hAnsi="Arial" w:cs="Arial"/>
                <w:sz w:val="24"/>
                <w:szCs w:val="24"/>
              </w:rPr>
              <w:t xml:space="preserve"> </w:t>
            </w:r>
            <w:r w:rsidRPr="007C41B4">
              <w:rPr>
                <w:rFonts w:ascii="Arial" w:hAnsi="Arial" w:cs="Arial"/>
                <w:sz w:val="24"/>
                <w:szCs w:val="24"/>
              </w:rPr>
              <w:t>is not provided.</w:t>
            </w:r>
          </w:p>
        </w:tc>
        <w:tc>
          <w:tcPr>
            <w:tcW w:w="2880" w:type="dxa"/>
          </w:tcPr>
          <w:p w14:paraId="221B0EDA" w14:textId="60903E76"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minimal evidence that project staff named in the </w:t>
            </w:r>
            <w:r>
              <w:rPr>
                <w:rFonts w:ascii="Arial" w:hAnsi="Arial" w:cs="Arial"/>
                <w:sz w:val="24"/>
                <w:szCs w:val="24"/>
              </w:rPr>
              <w:t>application</w:t>
            </w:r>
            <w:r w:rsidRPr="007C41B4">
              <w:rPr>
                <w:rFonts w:ascii="Arial" w:hAnsi="Arial" w:cs="Arial"/>
                <w:sz w:val="24"/>
                <w:szCs w:val="24"/>
              </w:rPr>
              <w:t xml:space="preserve"> have</w:t>
            </w:r>
            <w:r w:rsidRPr="008E3526">
              <w:rPr>
                <w:rFonts w:ascii="Arial" w:hAnsi="Arial" w:cs="Arial"/>
                <w:sz w:val="24"/>
                <w:szCs w:val="24"/>
              </w:rPr>
              <w:t xml:space="preserve"> a history of collaborating to provide multiple networking and professional learning opportunities for the target audience.</w:t>
            </w:r>
            <w:r w:rsidRPr="007C41B4">
              <w:rPr>
                <w:rFonts w:ascii="Arial" w:hAnsi="Arial" w:cs="Arial"/>
                <w:sz w:val="24"/>
                <w:szCs w:val="24"/>
              </w:rPr>
              <w:t xml:space="preserve"> Award zero point</w:t>
            </w:r>
            <w:r w:rsidR="00520198">
              <w:rPr>
                <w:rFonts w:ascii="Arial" w:hAnsi="Arial" w:cs="Arial"/>
                <w:sz w:val="24"/>
                <w:szCs w:val="24"/>
              </w:rPr>
              <w:t>s</w:t>
            </w:r>
            <w:r w:rsidRPr="007C41B4">
              <w:rPr>
                <w:rFonts w:ascii="Arial" w:hAnsi="Arial" w:cs="Arial"/>
                <w:sz w:val="24"/>
                <w:szCs w:val="24"/>
              </w:rPr>
              <w:t xml:space="preserve"> if evidence is missing.</w:t>
            </w:r>
          </w:p>
        </w:tc>
      </w:tr>
      <w:tr w:rsidR="008E3526" w:rsidRPr="001C5152" w14:paraId="2ADC162C" w14:textId="77777777" w:rsidTr="007308B8">
        <w:trPr>
          <w:cantSplit/>
        </w:trPr>
        <w:tc>
          <w:tcPr>
            <w:tcW w:w="1037" w:type="dxa"/>
          </w:tcPr>
          <w:p w14:paraId="04B11701" w14:textId="75422C01" w:rsidR="008E3526" w:rsidRPr="008E3526" w:rsidRDefault="008E3526" w:rsidP="007022F5">
            <w:pPr>
              <w:spacing w:after="240"/>
              <w:jc w:val="center"/>
              <w:rPr>
                <w:rFonts w:ascii="Arial" w:hAnsi="Arial" w:cs="Arial"/>
                <w:sz w:val="24"/>
                <w:szCs w:val="24"/>
              </w:rPr>
            </w:pPr>
            <w:r>
              <w:rPr>
                <w:rFonts w:ascii="Arial" w:hAnsi="Arial" w:cs="Arial"/>
                <w:sz w:val="24"/>
                <w:szCs w:val="24"/>
              </w:rPr>
              <w:lastRenderedPageBreak/>
              <w:t>3</w:t>
            </w:r>
          </w:p>
        </w:tc>
        <w:tc>
          <w:tcPr>
            <w:tcW w:w="4320" w:type="dxa"/>
          </w:tcPr>
          <w:p w14:paraId="68FBBE39" w14:textId="01308525" w:rsidR="008E3526" w:rsidRPr="007C41B4" w:rsidRDefault="008E3526" w:rsidP="007022F5">
            <w:pPr>
              <w:spacing w:after="240"/>
              <w:rPr>
                <w:rFonts w:ascii="Arial" w:hAnsi="Arial" w:cs="Arial"/>
                <w:sz w:val="24"/>
                <w:szCs w:val="24"/>
              </w:rPr>
            </w:pPr>
            <w:r w:rsidRPr="007C41B4">
              <w:rPr>
                <w:rFonts w:ascii="Arial" w:hAnsi="Arial" w:cs="Arial"/>
                <w:sz w:val="24"/>
                <w:szCs w:val="24"/>
              </w:rPr>
              <w:t>The Lead COE and partner</w:t>
            </w:r>
            <w:r w:rsidR="00404CDB">
              <w:rPr>
                <w:rFonts w:ascii="Arial" w:hAnsi="Arial" w:cs="Arial"/>
                <w:sz w:val="24"/>
                <w:szCs w:val="24"/>
              </w:rPr>
              <w:t xml:space="preserve"> project staff</w:t>
            </w:r>
            <w:r>
              <w:rPr>
                <w:rFonts w:ascii="Arial" w:hAnsi="Arial" w:cs="Arial"/>
                <w:sz w:val="24"/>
                <w:szCs w:val="24"/>
              </w:rPr>
              <w:t xml:space="preserve"> demonstrate experience p</w:t>
            </w:r>
            <w:r w:rsidRPr="008E3526">
              <w:rPr>
                <w:rFonts w:ascii="Arial" w:hAnsi="Arial" w:cs="Arial"/>
                <w:sz w:val="24"/>
                <w:szCs w:val="24"/>
              </w:rPr>
              <w:t xml:space="preserve">roviding professional learning opportunities for </w:t>
            </w:r>
            <w:r>
              <w:rPr>
                <w:rFonts w:ascii="Arial" w:hAnsi="Arial" w:cs="Arial"/>
                <w:sz w:val="24"/>
                <w:szCs w:val="24"/>
              </w:rPr>
              <w:t>educators</w:t>
            </w:r>
            <w:r w:rsidRPr="008E3526">
              <w:rPr>
                <w:rFonts w:ascii="Arial" w:hAnsi="Arial" w:cs="Arial"/>
                <w:sz w:val="24"/>
                <w:szCs w:val="24"/>
              </w:rPr>
              <w:t xml:space="preserve"> in the integration of</w:t>
            </w:r>
            <w:r w:rsidR="00155D9B">
              <w:rPr>
                <w:rFonts w:ascii="Arial" w:hAnsi="Arial" w:cs="Arial"/>
                <w:sz w:val="24"/>
                <w:szCs w:val="24"/>
              </w:rPr>
              <w:t xml:space="preserve"> </w:t>
            </w:r>
            <w:r w:rsidRPr="008E3526">
              <w:rPr>
                <w:rFonts w:ascii="Arial" w:hAnsi="Arial" w:cs="Arial"/>
                <w:sz w:val="24"/>
                <w:szCs w:val="24"/>
              </w:rPr>
              <w:t xml:space="preserve">environmental content </w:t>
            </w:r>
            <w:r>
              <w:rPr>
                <w:rFonts w:ascii="Arial" w:hAnsi="Arial" w:cs="Arial"/>
                <w:sz w:val="24"/>
                <w:szCs w:val="24"/>
              </w:rPr>
              <w:t>using</w:t>
            </w:r>
            <w:r w:rsidRPr="008E3526">
              <w:rPr>
                <w:rFonts w:ascii="Arial" w:hAnsi="Arial" w:cs="Arial"/>
                <w:sz w:val="24"/>
                <w:szCs w:val="24"/>
              </w:rPr>
              <w:t xml:space="preserve"> </w:t>
            </w:r>
            <w:r>
              <w:rPr>
                <w:rFonts w:ascii="Arial" w:hAnsi="Arial" w:cs="Arial"/>
                <w:sz w:val="24"/>
                <w:szCs w:val="24"/>
              </w:rPr>
              <w:t xml:space="preserve">a </w:t>
            </w:r>
            <w:r w:rsidRPr="008E3526">
              <w:rPr>
                <w:rFonts w:ascii="Arial" w:hAnsi="Arial" w:cs="Arial"/>
                <w:sz w:val="24"/>
                <w:szCs w:val="24"/>
              </w:rPr>
              <w:t>variety of lesson resources and tools available including but not limited to online maps and real time data</w:t>
            </w:r>
            <w:r>
              <w:rPr>
                <w:rFonts w:ascii="Arial" w:hAnsi="Arial" w:cs="Arial"/>
                <w:sz w:val="24"/>
                <w:szCs w:val="24"/>
              </w:rPr>
              <w:t xml:space="preserve">, </w:t>
            </w:r>
            <w:r w:rsidRPr="008E3526">
              <w:rPr>
                <w:rFonts w:ascii="Arial" w:hAnsi="Arial" w:cs="Arial"/>
                <w:sz w:val="24"/>
                <w:szCs w:val="24"/>
              </w:rPr>
              <w:t>SBE-adopted</w:t>
            </w:r>
            <w:r>
              <w:rPr>
                <w:rFonts w:ascii="Arial" w:hAnsi="Arial" w:cs="Arial"/>
                <w:sz w:val="24"/>
                <w:szCs w:val="24"/>
              </w:rPr>
              <w:t xml:space="preserve"> </w:t>
            </w:r>
            <w:r w:rsidRPr="008E3526">
              <w:rPr>
                <w:rFonts w:ascii="Arial" w:hAnsi="Arial" w:cs="Arial"/>
                <w:sz w:val="24"/>
                <w:szCs w:val="24"/>
              </w:rPr>
              <w:t>state standards and frameworks, and the EP&amp;Cs</w:t>
            </w:r>
            <w:r w:rsidRPr="007C41B4">
              <w:rPr>
                <w:rFonts w:ascii="Arial" w:hAnsi="Arial" w:cs="Arial"/>
                <w:sz w:val="24"/>
                <w:szCs w:val="24"/>
              </w:rPr>
              <w:t>.</w:t>
            </w:r>
          </w:p>
        </w:tc>
        <w:tc>
          <w:tcPr>
            <w:tcW w:w="2880" w:type="dxa"/>
          </w:tcPr>
          <w:p w14:paraId="1CBD85AD" w14:textId="0BF5D9A3" w:rsidR="008E3526" w:rsidRPr="007C41B4" w:rsidRDefault="008E3526" w:rsidP="007022F5">
            <w:pPr>
              <w:spacing w:after="240"/>
              <w:rPr>
                <w:rFonts w:ascii="Arial" w:hAnsi="Arial" w:cs="Arial"/>
                <w:sz w:val="24"/>
                <w:szCs w:val="24"/>
              </w:rPr>
            </w:pPr>
            <w:r w:rsidRPr="007C41B4">
              <w:rPr>
                <w:rFonts w:ascii="Arial" w:hAnsi="Arial" w:cs="Arial"/>
                <w:sz w:val="24"/>
                <w:szCs w:val="24"/>
              </w:rPr>
              <w:t>There is strong evidence that</w:t>
            </w:r>
            <w:r w:rsidR="009527C3">
              <w:rPr>
                <w:rFonts w:ascii="Arial" w:hAnsi="Arial" w:cs="Arial"/>
                <w:sz w:val="24"/>
                <w:szCs w:val="24"/>
              </w:rPr>
              <w:t xml:space="preserve"> </w:t>
            </w:r>
            <w:r w:rsidR="001532D0">
              <w:rPr>
                <w:rFonts w:ascii="Arial" w:hAnsi="Arial" w:cs="Arial"/>
                <w:sz w:val="24"/>
                <w:szCs w:val="24"/>
              </w:rPr>
              <w:t xml:space="preserve">the Lead COE and </w:t>
            </w:r>
            <w:r w:rsidR="00543FF6">
              <w:rPr>
                <w:rFonts w:ascii="Arial" w:hAnsi="Arial" w:cs="Arial"/>
                <w:sz w:val="24"/>
                <w:szCs w:val="24"/>
              </w:rPr>
              <w:t xml:space="preserve">multiple </w:t>
            </w:r>
            <w:r w:rsidR="00F069C1">
              <w:rPr>
                <w:rFonts w:ascii="Arial" w:hAnsi="Arial" w:cs="Arial"/>
                <w:sz w:val="24"/>
                <w:szCs w:val="24"/>
              </w:rPr>
              <w:t xml:space="preserve">partner </w:t>
            </w:r>
            <w:r w:rsidRPr="007C41B4">
              <w:rPr>
                <w:rFonts w:ascii="Arial" w:hAnsi="Arial" w:cs="Arial"/>
                <w:sz w:val="24"/>
                <w:szCs w:val="24"/>
              </w:rPr>
              <w:t xml:space="preserve">project staff named in the </w:t>
            </w:r>
            <w:r>
              <w:rPr>
                <w:rFonts w:ascii="Arial" w:hAnsi="Arial" w:cs="Arial"/>
                <w:sz w:val="24"/>
                <w:szCs w:val="24"/>
              </w:rPr>
              <w:t>application</w:t>
            </w:r>
            <w:r w:rsidRPr="007C41B4">
              <w:rPr>
                <w:rFonts w:ascii="Arial" w:hAnsi="Arial" w:cs="Arial"/>
                <w:sz w:val="24"/>
                <w:szCs w:val="24"/>
              </w:rPr>
              <w:t xml:space="preserve"> have a history of experience providing</w:t>
            </w:r>
            <w:r>
              <w:rPr>
                <w:rFonts w:ascii="Arial" w:hAnsi="Arial" w:cs="Arial"/>
                <w:sz w:val="24"/>
                <w:szCs w:val="24"/>
              </w:rPr>
              <w:t xml:space="preserve"> these opportunities for educators</w:t>
            </w:r>
            <w:r w:rsidRPr="007C41B4">
              <w:rPr>
                <w:rFonts w:ascii="Arial" w:hAnsi="Arial" w:cs="Arial"/>
                <w:sz w:val="24"/>
                <w:szCs w:val="24"/>
              </w:rPr>
              <w:t>.</w:t>
            </w:r>
          </w:p>
        </w:tc>
        <w:tc>
          <w:tcPr>
            <w:tcW w:w="2880" w:type="dxa"/>
          </w:tcPr>
          <w:p w14:paraId="2DBDF6B8" w14:textId="32D53E4C" w:rsidR="008E3526" w:rsidRPr="007C41B4" w:rsidRDefault="008E3526" w:rsidP="007022F5">
            <w:pPr>
              <w:spacing w:after="240"/>
              <w:rPr>
                <w:rFonts w:ascii="Arial" w:hAnsi="Arial" w:cs="Arial"/>
                <w:sz w:val="24"/>
                <w:szCs w:val="24"/>
              </w:rPr>
            </w:pPr>
            <w:r w:rsidRPr="007C41B4">
              <w:rPr>
                <w:rFonts w:ascii="Arial" w:hAnsi="Arial" w:cs="Arial"/>
                <w:sz w:val="24"/>
                <w:szCs w:val="24"/>
              </w:rPr>
              <w:t>There is some evidence that</w:t>
            </w:r>
            <w:r w:rsidR="00543FF6">
              <w:rPr>
                <w:rFonts w:ascii="Arial" w:hAnsi="Arial" w:cs="Arial"/>
                <w:sz w:val="24"/>
                <w:szCs w:val="24"/>
              </w:rPr>
              <w:t xml:space="preserve"> </w:t>
            </w:r>
            <w:r w:rsidR="001532D0">
              <w:rPr>
                <w:rFonts w:ascii="Arial" w:hAnsi="Arial" w:cs="Arial"/>
                <w:sz w:val="24"/>
                <w:szCs w:val="24"/>
              </w:rPr>
              <w:t xml:space="preserve">the Lead COE and </w:t>
            </w:r>
            <w:r w:rsidR="00543FF6">
              <w:rPr>
                <w:rFonts w:ascii="Arial" w:hAnsi="Arial" w:cs="Arial"/>
                <w:sz w:val="24"/>
                <w:szCs w:val="24"/>
              </w:rPr>
              <w:t>multiple</w:t>
            </w:r>
            <w:r w:rsidRPr="007C41B4">
              <w:rPr>
                <w:rFonts w:ascii="Arial" w:hAnsi="Arial" w:cs="Arial"/>
                <w:sz w:val="24"/>
                <w:szCs w:val="24"/>
              </w:rPr>
              <w:t xml:space="preserve"> </w:t>
            </w:r>
            <w:r w:rsidR="00F069C1">
              <w:rPr>
                <w:rFonts w:ascii="Arial" w:hAnsi="Arial" w:cs="Arial"/>
                <w:sz w:val="24"/>
                <w:szCs w:val="24"/>
              </w:rPr>
              <w:t xml:space="preserve">partner </w:t>
            </w:r>
            <w:r w:rsidRPr="007C41B4">
              <w:rPr>
                <w:rFonts w:ascii="Arial" w:hAnsi="Arial" w:cs="Arial"/>
                <w:sz w:val="24"/>
                <w:szCs w:val="24"/>
              </w:rPr>
              <w:t xml:space="preserve">project staff named in the </w:t>
            </w:r>
            <w:r>
              <w:rPr>
                <w:rFonts w:ascii="Arial" w:hAnsi="Arial" w:cs="Arial"/>
                <w:sz w:val="24"/>
                <w:szCs w:val="24"/>
              </w:rPr>
              <w:t>application</w:t>
            </w:r>
            <w:r w:rsidRPr="007C41B4">
              <w:rPr>
                <w:rFonts w:ascii="Arial" w:hAnsi="Arial" w:cs="Arial"/>
                <w:sz w:val="24"/>
                <w:szCs w:val="24"/>
              </w:rPr>
              <w:t xml:space="preserve"> </w:t>
            </w:r>
            <w:r w:rsidRPr="008E3526">
              <w:rPr>
                <w:rFonts w:ascii="Arial" w:hAnsi="Arial" w:cs="Arial"/>
                <w:sz w:val="24"/>
                <w:szCs w:val="24"/>
              </w:rPr>
              <w:t>have a history of experience providing these opportunities for educators</w:t>
            </w:r>
            <w:r w:rsidR="003F2193">
              <w:rPr>
                <w:rFonts w:ascii="Arial" w:hAnsi="Arial" w:cs="Arial"/>
                <w:sz w:val="24"/>
                <w:szCs w:val="24"/>
              </w:rPr>
              <w:t>.</w:t>
            </w:r>
          </w:p>
        </w:tc>
        <w:tc>
          <w:tcPr>
            <w:tcW w:w="2880" w:type="dxa"/>
          </w:tcPr>
          <w:p w14:paraId="6BAEC583" w14:textId="6CA712FC"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very minimal or no evidence that </w:t>
            </w:r>
            <w:r w:rsidR="00E364EB">
              <w:rPr>
                <w:rFonts w:ascii="Arial" w:hAnsi="Arial" w:cs="Arial"/>
                <w:sz w:val="24"/>
                <w:szCs w:val="24"/>
              </w:rPr>
              <w:t xml:space="preserve">the Lead COE and/or </w:t>
            </w:r>
            <w:r w:rsidR="00543FF6">
              <w:rPr>
                <w:rFonts w:ascii="Arial" w:hAnsi="Arial" w:cs="Arial"/>
                <w:sz w:val="24"/>
                <w:szCs w:val="24"/>
              </w:rPr>
              <w:t xml:space="preserve">multiple </w:t>
            </w:r>
            <w:r w:rsidR="00654A10">
              <w:rPr>
                <w:rFonts w:ascii="Arial" w:hAnsi="Arial" w:cs="Arial"/>
                <w:sz w:val="24"/>
                <w:szCs w:val="24"/>
              </w:rPr>
              <w:t xml:space="preserve">partner </w:t>
            </w:r>
            <w:r w:rsidRPr="007C41B4">
              <w:rPr>
                <w:rFonts w:ascii="Arial" w:hAnsi="Arial" w:cs="Arial"/>
                <w:sz w:val="24"/>
                <w:szCs w:val="24"/>
              </w:rPr>
              <w:t xml:space="preserve">project staff named in the </w:t>
            </w:r>
            <w:r>
              <w:rPr>
                <w:rFonts w:ascii="Arial" w:hAnsi="Arial" w:cs="Arial"/>
                <w:sz w:val="24"/>
                <w:szCs w:val="24"/>
              </w:rPr>
              <w:t>application</w:t>
            </w:r>
            <w:r w:rsidRPr="008E3526">
              <w:rPr>
                <w:rFonts w:ascii="Arial" w:hAnsi="Arial" w:cs="Arial"/>
                <w:sz w:val="24"/>
                <w:szCs w:val="24"/>
              </w:rPr>
              <w:t xml:space="preserve"> have a history of experience providing these opportunities for educators</w:t>
            </w:r>
            <w:r w:rsidRPr="007C41B4">
              <w:rPr>
                <w:rFonts w:ascii="Arial" w:hAnsi="Arial" w:cs="Arial"/>
                <w:sz w:val="24"/>
                <w:szCs w:val="24"/>
              </w:rPr>
              <w:t>. Award zero point</w:t>
            </w:r>
            <w:r w:rsidR="00520198">
              <w:rPr>
                <w:rFonts w:ascii="Arial" w:hAnsi="Arial" w:cs="Arial"/>
                <w:sz w:val="24"/>
                <w:szCs w:val="24"/>
              </w:rPr>
              <w:t>s</w:t>
            </w:r>
            <w:r w:rsidRPr="007C41B4">
              <w:rPr>
                <w:rFonts w:ascii="Arial" w:hAnsi="Arial" w:cs="Arial"/>
                <w:sz w:val="24"/>
                <w:szCs w:val="24"/>
              </w:rPr>
              <w:t xml:space="preserve"> if evidence is missing.</w:t>
            </w:r>
          </w:p>
        </w:tc>
      </w:tr>
      <w:tr w:rsidR="008E3526" w:rsidRPr="001C5152" w14:paraId="4F87100C" w14:textId="77777777" w:rsidTr="007308B8">
        <w:trPr>
          <w:cantSplit/>
        </w:trPr>
        <w:tc>
          <w:tcPr>
            <w:tcW w:w="1037" w:type="dxa"/>
          </w:tcPr>
          <w:p w14:paraId="2163AD5A" w14:textId="069F293D" w:rsidR="008E3526" w:rsidRPr="008E3526" w:rsidRDefault="008E3526" w:rsidP="007022F5">
            <w:pPr>
              <w:spacing w:after="240"/>
              <w:jc w:val="center"/>
              <w:rPr>
                <w:rFonts w:ascii="Arial" w:hAnsi="Arial" w:cs="Arial"/>
                <w:sz w:val="24"/>
                <w:szCs w:val="24"/>
              </w:rPr>
            </w:pPr>
            <w:r>
              <w:rPr>
                <w:rFonts w:ascii="Arial" w:hAnsi="Arial" w:cs="Arial"/>
                <w:sz w:val="24"/>
                <w:szCs w:val="24"/>
              </w:rPr>
              <w:t>4</w:t>
            </w:r>
          </w:p>
        </w:tc>
        <w:tc>
          <w:tcPr>
            <w:tcW w:w="4320" w:type="dxa"/>
          </w:tcPr>
          <w:p w14:paraId="584B58E5" w14:textId="164B73B8" w:rsidR="008E3526" w:rsidRPr="007C41B4" w:rsidRDefault="008E3526" w:rsidP="007022F5">
            <w:pPr>
              <w:spacing w:after="240"/>
              <w:rPr>
                <w:rFonts w:ascii="Arial" w:hAnsi="Arial" w:cs="Arial"/>
                <w:sz w:val="24"/>
                <w:szCs w:val="24"/>
              </w:rPr>
            </w:pPr>
            <w:r w:rsidRPr="007C41B4">
              <w:rPr>
                <w:rFonts w:ascii="Arial" w:hAnsi="Arial" w:cs="Arial"/>
                <w:sz w:val="24"/>
                <w:szCs w:val="24"/>
              </w:rPr>
              <w:t>The Lead COE and partners</w:t>
            </w:r>
            <w:r>
              <w:rPr>
                <w:rFonts w:ascii="Arial" w:hAnsi="Arial" w:cs="Arial"/>
                <w:sz w:val="24"/>
                <w:szCs w:val="24"/>
              </w:rPr>
              <w:t xml:space="preserve"> demonstrate experience </w:t>
            </w:r>
            <w:r w:rsidRPr="008E3526">
              <w:rPr>
                <w:rFonts w:ascii="Arial" w:hAnsi="Arial" w:cs="Arial"/>
                <w:sz w:val="24"/>
                <w:szCs w:val="24"/>
              </w:rPr>
              <w:t>providing CBP educators and educators from outdoor education programs operated by LEAs the opportunity to share their expertise in teaching students in outdoor settings with formal educators</w:t>
            </w:r>
            <w:r w:rsidR="003F2193">
              <w:rPr>
                <w:rFonts w:ascii="Arial" w:hAnsi="Arial" w:cs="Arial"/>
                <w:sz w:val="24"/>
                <w:szCs w:val="24"/>
              </w:rPr>
              <w:t>.</w:t>
            </w:r>
            <w:r w:rsidRPr="007C41B4">
              <w:rPr>
                <w:rFonts w:ascii="Arial" w:hAnsi="Arial" w:cs="Arial"/>
                <w:sz w:val="24"/>
                <w:szCs w:val="24"/>
              </w:rPr>
              <w:t xml:space="preserve"> </w:t>
            </w:r>
          </w:p>
        </w:tc>
        <w:tc>
          <w:tcPr>
            <w:tcW w:w="2880" w:type="dxa"/>
          </w:tcPr>
          <w:p w14:paraId="5D9E2AE5" w14:textId="4239F97D"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strong evidence that </w:t>
            </w:r>
            <w:r w:rsidR="00B338F4">
              <w:rPr>
                <w:rFonts w:ascii="Arial" w:hAnsi="Arial" w:cs="Arial"/>
                <w:sz w:val="24"/>
                <w:szCs w:val="24"/>
              </w:rPr>
              <w:t>the Lead COE and</w:t>
            </w:r>
            <w:r w:rsidR="00CD5AD9">
              <w:rPr>
                <w:rFonts w:ascii="Arial" w:hAnsi="Arial" w:cs="Arial"/>
                <w:sz w:val="24"/>
                <w:szCs w:val="24"/>
              </w:rPr>
              <w:t xml:space="preserve"> </w:t>
            </w:r>
            <w:r w:rsidR="00654A10">
              <w:rPr>
                <w:rFonts w:ascii="Arial" w:hAnsi="Arial" w:cs="Arial"/>
                <w:sz w:val="24"/>
                <w:szCs w:val="24"/>
              </w:rPr>
              <w:t xml:space="preserve">multiple </w:t>
            </w:r>
            <w:r w:rsidR="00B91D4A">
              <w:rPr>
                <w:rFonts w:ascii="Arial" w:hAnsi="Arial" w:cs="Arial"/>
                <w:sz w:val="24"/>
                <w:szCs w:val="24"/>
              </w:rPr>
              <w:t xml:space="preserve">partner </w:t>
            </w:r>
            <w:r w:rsidR="00DB07AF">
              <w:rPr>
                <w:rFonts w:ascii="Arial" w:hAnsi="Arial" w:cs="Arial"/>
                <w:sz w:val="24"/>
                <w:szCs w:val="24"/>
              </w:rPr>
              <w:t xml:space="preserve">project staff </w:t>
            </w:r>
            <w:r w:rsidR="00DA0E8D">
              <w:rPr>
                <w:rFonts w:ascii="Arial" w:hAnsi="Arial" w:cs="Arial"/>
                <w:sz w:val="24"/>
                <w:szCs w:val="24"/>
              </w:rPr>
              <w:t xml:space="preserve">have </w:t>
            </w:r>
            <w:r w:rsidR="00DA0E8D" w:rsidRPr="00DA0E8D">
              <w:rPr>
                <w:rFonts w:ascii="Arial" w:hAnsi="Arial" w:cs="Arial"/>
                <w:sz w:val="24"/>
                <w:szCs w:val="24"/>
              </w:rPr>
              <w:t>experience providing CBP educators and educators from outdoor education programs operated by LEAs the opportunity to share their expertise in teaching students in outdoor settings with formal educators</w:t>
            </w:r>
            <w:r w:rsidR="003F2193">
              <w:rPr>
                <w:rFonts w:ascii="Arial" w:hAnsi="Arial" w:cs="Arial"/>
                <w:sz w:val="24"/>
                <w:szCs w:val="24"/>
              </w:rPr>
              <w:t>.</w:t>
            </w:r>
          </w:p>
        </w:tc>
        <w:tc>
          <w:tcPr>
            <w:tcW w:w="2880" w:type="dxa"/>
          </w:tcPr>
          <w:p w14:paraId="17E08E00" w14:textId="496434C8"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some evidence that </w:t>
            </w:r>
            <w:r w:rsidR="00B91D4A">
              <w:rPr>
                <w:rFonts w:ascii="Arial" w:hAnsi="Arial" w:cs="Arial"/>
                <w:sz w:val="24"/>
                <w:szCs w:val="24"/>
              </w:rPr>
              <w:t xml:space="preserve">the Lead COE and partner </w:t>
            </w:r>
            <w:r w:rsidR="00DB07AF">
              <w:rPr>
                <w:rFonts w:ascii="Arial" w:hAnsi="Arial" w:cs="Arial"/>
                <w:sz w:val="24"/>
                <w:szCs w:val="24"/>
              </w:rPr>
              <w:t>project staff ha</w:t>
            </w:r>
            <w:r w:rsidR="00CD5AD9">
              <w:rPr>
                <w:rFonts w:ascii="Arial" w:hAnsi="Arial" w:cs="Arial"/>
                <w:sz w:val="24"/>
                <w:szCs w:val="24"/>
              </w:rPr>
              <w:t>ve</w:t>
            </w:r>
            <w:r w:rsidR="00AA48E1">
              <w:rPr>
                <w:rFonts w:ascii="Arial" w:hAnsi="Arial" w:cs="Arial"/>
                <w:sz w:val="24"/>
                <w:szCs w:val="24"/>
              </w:rPr>
              <w:t xml:space="preserve"> </w:t>
            </w:r>
            <w:r w:rsidR="00DA0E8D" w:rsidRPr="00DA0E8D">
              <w:rPr>
                <w:rFonts w:ascii="Arial" w:hAnsi="Arial" w:cs="Arial"/>
                <w:sz w:val="24"/>
                <w:szCs w:val="24"/>
              </w:rPr>
              <w:t>experience providing CBP educators and educators from outdoor education programs operated by LEAs the opportunity to share their expertise in teaching students in outdoor settings with formal educators</w:t>
            </w:r>
            <w:r w:rsidR="003F2193">
              <w:rPr>
                <w:rFonts w:ascii="Arial" w:hAnsi="Arial" w:cs="Arial"/>
                <w:sz w:val="24"/>
                <w:szCs w:val="24"/>
              </w:rPr>
              <w:t>.</w:t>
            </w:r>
          </w:p>
        </w:tc>
        <w:tc>
          <w:tcPr>
            <w:tcW w:w="2880" w:type="dxa"/>
          </w:tcPr>
          <w:p w14:paraId="1CB464AD" w14:textId="757034D0"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very minimal or no evidence that </w:t>
            </w:r>
            <w:r w:rsidR="00DB07AF">
              <w:rPr>
                <w:rFonts w:ascii="Arial" w:hAnsi="Arial" w:cs="Arial"/>
                <w:sz w:val="24"/>
                <w:szCs w:val="24"/>
              </w:rPr>
              <w:t xml:space="preserve">project staff </w:t>
            </w:r>
            <w:r w:rsidR="00506FCF">
              <w:rPr>
                <w:rFonts w:ascii="Arial" w:hAnsi="Arial" w:cs="Arial"/>
                <w:sz w:val="24"/>
                <w:szCs w:val="24"/>
              </w:rPr>
              <w:t xml:space="preserve">have </w:t>
            </w:r>
            <w:r w:rsidR="00AA48E1" w:rsidRPr="00AA48E1">
              <w:rPr>
                <w:rFonts w:ascii="Arial" w:hAnsi="Arial" w:cs="Arial"/>
                <w:sz w:val="24"/>
                <w:szCs w:val="24"/>
              </w:rPr>
              <w:t>experience providing CBP educators and educators from outdoor education programs operated by LEAs the opportunity to share their expertise in teaching students in outdoor settings with formal educators</w:t>
            </w:r>
            <w:r w:rsidR="00DC10E6">
              <w:rPr>
                <w:rFonts w:ascii="Arial" w:hAnsi="Arial" w:cs="Arial"/>
                <w:sz w:val="24"/>
                <w:szCs w:val="24"/>
              </w:rPr>
              <w:t>.</w:t>
            </w:r>
            <w:r w:rsidR="00AA48E1" w:rsidRPr="00AA48E1">
              <w:rPr>
                <w:rFonts w:ascii="Arial" w:hAnsi="Arial" w:cs="Arial"/>
                <w:sz w:val="24"/>
                <w:szCs w:val="24"/>
              </w:rPr>
              <w:t xml:space="preserve"> </w:t>
            </w:r>
            <w:r w:rsidRPr="007C41B4">
              <w:rPr>
                <w:rFonts w:ascii="Arial" w:hAnsi="Arial" w:cs="Arial"/>
                <w:sz w:val="24"/>
                <w:szCs w:val="24"/>
              </w:rPr>
              <w:t>Award zero point</w:t>
            </w:r>
            <w:r w:rsidR="00520198">
              <w:rPr>
                <w:rFonts w:ascii="Arial" w:hAnsi="Arial" w:cs="Arial"/>
                <w:sz w:val="24"/>
                <w:szCs w:val="24"/>
              </w:rPr>
              <w:t>s</w:t>
            </w:r>
            <w:r w:rsidRPr="007C41B4">
              <w:rPr>
                <w:rFonts w:ascii="Arial" w:hAnsi="Arial" w:cs="Arial"/>
                <w:sz w:val="24"/>
                <w:szCs w:val="24"/>
              </w:rPr>
              <w:t xml:space="preserve"> if evidence is missing.</w:t>
            </w:r>
          </w:p>
        </w:tc>
      </w:tr>
      <w:tr w:rsidR="008E3526" w:rsidRPr="001C5152" w14:paraId="5FEFCD3A" w14:textId="77777777" w:rsidTr="007308B8">
        <w:trPr>
          <w:cantSplit/>
        </w:trPr>
        <w:tc>
          <w:tcPr>
            <w:tcW w:w="1037" w:type="dxa"/>
          </w:tcPr>
          <w:p w14:paraId="531084A6" w14:textId="4D43BADF" w:rsidR="008E3526" w:rsidRPr="008E3526" w:rsidRDefault="008E3526" w:rsidP="007022F5">
            <w:pPr>
              <w:spacing w:after="240"/>
              <w:jc w:val="center"/>
              <w:rPr>
                <w:rFonts w:ascii="Arial" w:hAnsi="Arial" w:cs="Arial"/>
                <w:sz w:val="24"/>
                <w:szCs w:val="24"/>
              </w:rPr>
            </w:pPr>
            <w:r>
              <w:rPr>
                <w:rFonts w:ascii="Arial" w:hAnsi="Arial" w:cs="Arial"/>
                <w:sz w:val="24"/>
                <w:szCs w:val="24"/>
              </w:rPr>
              <w:lastRenderedPageBreak/>
              <w:t>5</w:t>
            </w:r>
          </w:p>
        </w:tc>
        <w:tc>
          <w:tcPr>
            <w:tcW w:w="4320" w:type="dxa"/>
          </w:tcPr>
          <w:p w14:paraId="0B7F75FA" w14:textId="1B8EEEC6" w:rsidR="008E3526" w:rsidRPr="008E3526" w:rsidRDefault="008E3526" w:rsidP="007022F5">
            <w:pPr>
              <w:spacing w:after="240"/>
              <w:rPr>
                <w:rFonts w:ascii="Arial" w:hAnsi="Arial" w:cs="Arial"/>
                <w:sz w:val="24"/>
                <w:szCs w:val="24"/>
              </w:rPr>
            </w:pPr>
            <w:r w:rsidRPr="008E3526">
              <w:rPr>
                <w:rFonts w:ascii="Arial" w:hAnsi="Arial" w:cs="Arial"/>
                <w:sz w:val="24"/>
                <w:szCs w:val="24"/>
              </w:rPr>
              <w:t xml:space="preserve">The Lead COE and partners </w:t>
            </w:r>
            <w:r>
              <w:rPr>
                <w:rFonts w:ascii="Arial" w:hAnsi="Arial" w:cs="Arial"/>
                <w:sz w:val="24"/>
                <w:szCs w:val="24"/>
              </w:rPr>
              <w:t xml:space="preserve">demonstrate experience </w:t>
            </w:r>
            <w:r w:rsidRPr="008E3526">
              <w:rPr>
                <w:rFonts w:ascii="Arial" w:hAnsi="Arial" w:cs="Arial"/>
                <w:sz w:val="24"/>
                <w:szCs w:val="24"/>
              </w:rPr>
              <w:t xml:space="preserve">assisting formal educators and CBP educators with </w:t>
            </w:r>
            <w:r>
              <w:rPr>
                <w:rFonts w:ascii="Arial" w:hAnsi="Arial" w:cs="Arial"/>
                <w:sz w:val="24"/>
                <w:szCs w:val="24"/>
              </w:rPr>
              <w:t xml:space="preserve">developing lessons and </w:t>
            </w:r>
            <w:r w:rsidRPr="008E3526">
              <w:rPr>
                <w:rFonts w:ascii="Arial" w:hAnsi="Arial" w:cs="Arial"/>
                <w:sz w:val="24"/>
                <w:szCs w:val="24"/>
              </w:rPr>
              <w:t>utilizing school grounds, nearby parks</w:t>
            </w:r>
            <w:r w:rsidR="00B216F9">
              <w:rPr>
                <w:rFonts w:ascii="Arial" w:hAnsi="Arial" w:cs="Arial"/>
                <w:sz w:val="24"/>
                <w:szCs w:val="24"/>
              </w:rPr>
              <w:t>,</w:t>
            </w:r>
            <w:r w:rsidRPr="008E3526">
              <w:rPr>
                <w:rFonts w:ascii="Arial" w:hAnsi="Arial" w:cs="Arial"/>
                <w:sz w:val="24"/>
                <w:szCs w:val="24"/>
              </w:rPr>
              <w:t xml:space="preserve"> and field trip sites in lessons with students that are aligned with current state standards and frameworks</w:t>
            </w:r>
            <w:r>
              <w:rPr>
                <w:rFonts w:ascii="Arial" w:hAnsi="Arial" w:cs="Arial"/>
                <w:sz w:val="24"/>
                <w:szCs w:val="24"/>
              </w:rPr>
              <w:t>.</w:t>
            </w:r>
          </w:p>
        </w:tc>
        <w:tc>
          <w:tcPr>
            <w:tcW w:w="2880" w:type="dxa"/>
          </w:tcPr>
          <w:p w14:paraId="33DDB497" w14:textId="556AE7E9" w:rsidR="008E3526" w:rsidRPr="007C41B4" w:rsidRDefault="008E3526" w:rsidP="007022F5">
            <w:pPr>
              <w:spacing w:after="240"/>
              <w:rPr>
                <w:rFonts w:ascii="Arial" w:hAnsi="Arial" w:cs="Arial"/>
                <w:sz w:val="24"/>
                <w:szCs w:val="24"/>
              </w:rPr>
            </w:pPr>
            <w:r w:rsidRPr="007C41B4">
              <w:rPr>
                <w:rFonts w:ascii="Arial" w:hAnsi="Arial" w:cs="Arial"/>
                <w:sz w:val="24"/>
                <w:szCs w:val="24"/>
              </w:rPr>
              <w:t xml:space="preserve">There is strong evidence that </w:t>
            </w:r>
            <w:r w:rsidR="00645B51">
              <w:rPr>
                <w:rFonts w:ascii="Arial" w:hAnsi="Arial" w:cs="Arial"/>
                <w:sz w:val="24"/>
                <w:szCs w:val="24"/>
              </w:rPr>
              <w:t xml:space="preserve">the Lead COE and </w:t>
            </w:r>
            <w:r w:rsidRPr="007C41B4">
              <w:rPr>
                <w:rFonts w:ascii="Arial" w:hAnsi="Arial" w:cs="Arial"/>
                <w:sz w:val="24"/>
                <w:szCs w:val="24"/>
              </w:rPr>
              <w:t>multiple partner</w:t>
            </w:r>
            <w:r w:rsidR="00C91600">
              <w:rPr>
                <w:rFonts w:ascii="Arial" w:hAnsi="Arial" w:cs="Arial"/>
                <w:sz w:val="24"/>
                <w:szCs w:val="24"/>
              </w:rPr>
              <w:t xml:space="preserve"> staff</w:t>
            </w:r>
            <w:r w:rsidRPr="007C41B4">
              <w:rPr>
                <w:rFonts w:ascii="Arial" w:hAnsi="Arial" w:cs="Arial"/>
                <w:sz w:val="24"/>
                <w:szCs w:val="24"/>
              </w:rPr>
              <w:t xml:space="preserve"> </w:t>
            </w:r>
            <w:r>
              <w:rPr>
                <w:rFonts w:ascii="Arial" w:hAnsi="Arial" w:cs="Arial"/>
                <w:sz w:val="24"/>
                <w:szCs w:val="24"/>
              </w:rPr>
              <w:t xml:space="preserve">have </w:t>
            </w:r>
            <w:r w:rsidRPr="008E3526">
              <w:rPr>
                <w:rFonts w:ascii="Arial" w:hAnsi="Arial" w:cs="Arial"/>
                <w:sz w:val="24"/>
                <w:szCs w:val="24"/>
              </w:rPr>
              <w:t xml:space="preserve">experience assisting formal educators and CBP educators with </w:t>
            </w:r>
            <w:r>
              <w:rPr>
                <w:rFonts w:ascii="Arial" w:hAnsi="Arial" w:cs="Arial"/>
                <w:sz w:val="24"/>
                <w:szCs w:val="24"/>
              </w:rPr>
              <w:t xml:space="preserve">developing lessons and </w:t>
            </w:r>
            <w:r w:rsidRPr="008E3526">
              <w:rPr>
                <w:rFonts w:ascii="Arial" w:hAnsi="Arial" w:cs="Arial"/>
                <w:sz w:val="24"/>
                <w:szCs w:val="24"/>
              </w:rPr>
              <w:t>utilizing school grounds, nearby parks</w:t>
            </w:r>
            <w:r w:rsidR="00B216F9">
              <w:rPr>
                <w:rFonts w:ascii="Arial" w:hAnsi="Arial" w:cs="Arial"/>
                <w:sz w:val="24"/>
                <w:szCs w:val="24"/>
              </w:rPr>
              <w:t>,</w:t>
            </w:r>
            <w:r w:rsidRPr="008E3526">
              <w:rPr>
                <w:rFonts w:ascii="Arial" w:hAnsi="Arial" w:cs="Arial"/>
                <w:sz w:val="24"/>
                <w:szCs w:val="24"/>
              </w:rPr>
              <w:t xml:space="preserve"> and field trip sites in lessons with students that are aligned with current state standards and frameworks.</w:t>
            </w:r>
          </w:p>
        </w:tc>
        <w:tc>
          <w:tcPr>
            <w:tcW w:w="2880" w:type="dxa"/>
          </w:tcPr>
          <w:p w14:paraId="5B65C43E" w14:textId="014FC884" w:rsidR="008E3526" w:rsidRPr="007C41B4" w:rsidRDefault="008E3526" w:rsidP="007022F5">
            <w:pPr>
              <w:spacing w:after="240"/>
              <w:rPr>
                <w:rFonts w:ascii="Arial" w:hAnsi="Arial" w:cs="Arial"/>
                <w:sz w:val="24"/>
                <w:szCs w:val="24"/>
                <w:highlight w:val="yellow"/>
              </w:rPr>
            </w:pPr>
            <w:r w:rsidRPr="007C41B4">
              <w:rPr>
                <w:rFonts w:ascii="Arial" w:hAnsi="Arial" w:cs="Arial"/>
                <w:sz w:val="24"/>
                <w:szCs w:val="24"/>
              </w:rPr>
              <w:t xml:space="preserve">There is some evidence that </w:t>
            </w:r>
            <w:r w:rsidR="00755094">
              <w:rPr>
                <w:rFonts w:ascii="Arial" w:hAnsi="Arial" w:cs="Arial"/>
                <w:sz w:val="24"/>
                <w:szCs w:val="24"/>
              </w:rPr>
              <w:t xml:space="preserve">the Lead COE and </w:t>
            </w:r>
            <w:r w:rsidRPr="007C41B4">
              <w:rPr>
                <w:rFonts w:ascii="Arial" w:hAnsi="Arial" w:cs="Arial"/>
                <w:sz w:val="24"/>
                <w:szCs w:val="24"/>
              </w:rPr>
              <w:t xml:space="preserve">multiple partners and project staff named in the </w:t>
            </w:r>
            <w:r>
              <w:rPr>
                <w:rFonts w:ascii="Arial" w:hAnsi="Arial" w:cs="Arial"/>
                <w:sz w:val="24"/>
                <w:szCs w:val="24"/>
              </w:rPr>
              <w:t>application</w:t>
            </w:r>
            <w:r w:rsidRPr="007C41B4">
              <w:rPr>
                <w:rFonts w:ascii="Arial" w:hAnsi="Arial" w:cs="Arial"/>
                <w:sz w:val="24"/>
                <w:szCs w:val="24"/>
              </w:rPr>
              <w:t xml:space="preserve"> </w:t>
            </w:r>
            <w:r w:rsidRPr="008E3526">
              <w:rPr>
                <w:rFonts w:ascii="Arial" w:hAnsi="Arial" w:cs="Arial"/>
                <w:sz w:val="24"/>
                <w:szCs w:val="24"/>
              </w:rPr>
              <w:t>have experience assisting formal educators and CBP educators with developing lessons and utilizing school grounds, nearby parks</w:t>
            </w:r>
            <w:r w:rsidR="00B216F9">
              <w:rPr>
                <w:rFonts w:ascii="Arial" w:hAnsi="Arial" w:cs="Arial"/>
                <w:sz w:val="24"/>
                <w:szCs w:val="24"/>
              </w:rPr>
              <w:t>,</w:t>
            </w:r>
            <w:r w:rsidRPr="008E3526">
              <w:rPr>
                <w:rFonts w:ascii="Arial" w:hAnsi="Arial" w:cs="Arial"/>
                <w:sz w:val="24"/>
                <w:szCs w:val="24"/>
              </w:rPr>
              <w:t xml:space="preserve"> and field trip sites in lessons with students that are aligned with current state standards and frameworks.</w:t>
            </w:r>
          </w:p>
        </w:tc>
        <w:tc>
          <w:tcPr>
            <w:tcW w:w="2880" w:type="dxa"/>
          </w:tcPr>
          <w:p w14:paraId="6A2671FC" w14:textId="2B40F127" w:rsidR="008E3526" w:rsidRPr="007C41B4" w:rsidRDefault="008E3526" w:rsidP="007022F5">
            <w:pPr>
              <w:spacing w:after="240"/>
              <w:rPr>
                <w:rFonts w:ascii="Arial" w:hAnsi="Arial" w:cs="Arial"/>
                <w:sz w:val="24"/>
                <w:szCs w:val="24"/>
                <w:highlight w:val="yellow"/>
              </w:rPr>
            </w:pPr>
            <w:r w:rsidRPr="007C41B4">
              <w:rPr>
                <w:rFonts w:ascii="Arial" w:hAnsi="Arial" w:cs="Arial"/>
                <w:sz w:val="24"/>
                <w:szCs w:val="24"/>
              </w:rPr>
              <w:t>There is very minimal or no evidence that</w:t>
            </w:r>
            <w:r w:rsidR="00755094">
              <w:rPr>
                <w:rFonts w:ascii="Arial" w:hAnsi="Arial" w:cs="Arial"/>
                <w:sz w:val="24"/>
                <w:szCs w:val="24"/>
              </w:rPr>
              <w:t xml:space="preserve"> </w:t>
            </w:r>
            <w:r w:rsidRPr="007C41B4">
              <w:rPr>
                <w:rFonts w:ascii="Arial" w:hAnsi="Arial" w:cs="Arial"/>
                <w:sz w:val="24"/>
                <w:szCs w:val="24"/>
              </w:rPr>
              <w:t xml:space="preserve">project staff named in the </w:t>
            </w:r>
            <w:r>
              <w:rPr>
                <w:rFonts w:ascii="Arial" w:hAnsi="Arial" w:cs="Arial"/>
                <w:sz w:val="24"/>
                <w:szCs w:val="24"/>
              </w:rPr>
              <w:t>application</w:t>
            </w:r>
            <w:r w:rsidRPr="008E3526">
              <w:rPr>
                <w:rFonts w:ascii="Arial" w:hAnsi="Arial" w:cs="Arial"/>
                <w:sz w:val="24"/>
                <w:szCs w:val="24"/>
              </w:rPr>
              <w:t xml:space="preserve"> have experience assisting formal educators and CBP educators with developing lessons and utilizing school grounds, nearby parks</w:t>
            </w:r>
            <w:r w:rsidR="00B216F9">
              <w:rPr>
                <w:rFonts w:ascii="Arial" w:hAnsi="Arial" w:cs="Arial"/>
                <w:sz w:val="24"/>
                <w:szCs w:val="24"/>
              </w:rPr>
              <w:t>,</w:t>
            </w:r>
            <w:r w:rsidRPr="008E3526">
              <w:rPr>
                <w:rFonts w:ascii="Arial" w:hAnsi="Arial" w:cs="Arial"/>
                <w:sz w:val="24"/>
                <w:szCs w:val="24"/>
              </w:rPr>
              <w:t xml:space="preserve"> and field trip sites in lessons with students that are aligned with current state standards and frameworks</w:t>
            </w:r>
            <w:r w:rsidRPr="007C41B4">
              <w:rPr>
                <w:rFonts w:ascii="Arial" w:hAnsi="Arial" w:cs="Arial"/>
                <w:sz w:val="24"/>
                <w:szCs w:val="24"/>
              </w:rPr>
              <w:t>. Award zero point</w:t>
            </w:r>
            <w:r w:rsidR="00520198">
              <w:rPr>
                <w:rFonts w:ascii="Arial" w:hAnsi="Arial" w:cs="Arial"/>
                <w:sz w:val="24"/>
                <w:szCs w:val="24"/>
              </w:rPr>
              <w:t>s</w:t>
            </w:r>
            <w:r w:rsidRPr="007C41B4">
              <w:rPr>
                <w:rFonts w:ascii="Arial" w:hAnsi="Arial" w:cs="Arial"/>
                <w:sz w:val="24"/>
                <w:szCs w:val="24"/>
              </w:rPr>
              <w:t xml:space="preserve"> if evidence is missing.</w:t>
            </w:r>
          </w:p>
        </w:tc>
      </w:tr>
    </w:tbl>
    <w:p w14:paraId="0DA10D81" w14:textId="77777777" w:rsidR="008E0BE9" w:rsidRDefault="008E0BE9" w:rsidP="0056584F">
      <w:pPr>
        <w:pStyle w:val="Heading3"/>
      </w:pPr>
      <w:r w:rsidRPr="001C5152">
        <w:br w:type="page"/>
      </w:r>
    </w:p>
    <w:p w14:paraId="042F95D3" w14:textId="383B2A51" w:rsidR="008E0BE9" w:rsidRDefault="00F300BD" w:rsidP="0056584F">
      <w:pPr>
        <w:pStyle w:val="Heading3"/>
      </w:pPr>
      <w:bookmarkStart w:id="54" w:name="_Toc63760911"/>
      <w:bookmarkStart w:id="55" w:name="_Toc153358259"/>
      <w:r>
        <w:lastRenderedPageBreak/>
        <w:t xml:space="preserve">C. </w:t>
      </w:r>
      <w:r w:rsidR="008E0BE9">
        <w:t xml:space="preserve">Rubric for Evaluating the </w:t>
      </w:r>
      <w:r w:rsidR="00FF0141">
        <w:t>Project</w:t>
      </w:r>
      <w:r w:rsidR="008E0BE9">
        <w:t xml:space="preserve"> </w:t>
      </w:r>
      <w:r w:rsidR="008E0BE9" w:rsidRPr="001C5152">
        <w:t>Activities</w:t>
      </w:r>
      <w:bookmarkEnd w:id="54"/>
      <w:bookmarkEnd w:id="55"/>
      <w:r w:rsidR="008E0BE9">
        <w:t xml:space="preserve"> </w:t>
      </w:r>
    </w:p>
    <w:p w14:paraId="686BF864" w14:textId="0354927B" w:rsidR="008E3526" w:rsidRPr="008E3526" w:rsidRDefault="008E3526" w:rsidP="005A35FE">
      <w:pPr>
        <w:spacing w:after="240"/>
      </w:pPr>
      <w:r>
        <w:t xml:space="preserve">Per this RFA, </w:t>
      </w:r>
      <w:r w:rsidR="00AC5F2E">
        <w:t>s</w:t>
      </w:r>
      <w:r w:rsidRPr="008E3526">
        <w:t>uccessful applications will:</w:t>
      </w:r>
    </w:p>
    <w:p w14:paraId="1125137C" w14:textId="77777777" w:rsidR="008E3526" w:rsidRPr="008E3526" w:rsidRDefault="008E3526" w:rsidP="006968B6">
      <w:pPr>
        <w:numPr>
          <w:ilvl w:val="0"/>
          <w:numId w:val="20"/>
        </w:numPr>
        <w:spacing w:after="240"/>
      </w:pPr>
      <w:r w:rsidRPr="008E3526">
        <w:t>Reflect the required components in this RFA.</w:t>
      </w:r>
    </w:p>
    <w:p w14:paraId="566938E3" w14:textId="77777777" w:rsidR="008E3526" w:rsidRPr="008E3526" w:rsidRDefault="008E3526" w:rsidP="006968B6">
      <w:pPr>
        <w:numPr>
          <w:ilvl w:val="0"/>
          <w:numId w:val="20"/>
        </w:numPr>
        <w:spacing w:after="240"/>
      </w:pPr>
      <w:r w:rsidRPr="008E3526">
        <w:t>Demonstrate proposed project plans that are based on regional needs, inform subsequent project year plans, are technically feasible, and have sustainable components beyond the scope of the grant.</w:t>
      </w:r>
    </w:p>
    <w:p w14:paraId="1DB84930" w14:textId="625CCBFA" w:rsidR="008E3526" w:rsidRPr="008E3526" w:rsidRDefault="008E3526" w:rsidP="006968B6">
      <w:pPr>
        <w:numPr>
          <w:ilvl w:val="0"/>
          <w:numId w:val="20"/>
        </w:numPr>
        <w:spacing w:after="240"/>
      </w:pPr>
      <w:r w:rsidRPr="008E3526">
        <w:t>Consider costs and educators’ time when proposing activities. Multi</w:t>
      </w:r>
      <w:r w:rsidR="007B47A6">
        <w:t>-</w:t>
      </w:r>
      <w:r w:rsidRPr="008E3526">
        <w:t>day in-person events without virtual participation opportunities will not be considered cost effective events that consider educators’ time.</w:t>
      </w:r>
    </w:p>
    <w:p w14:paraId="65206961" w14:textId="00BF560C" w:rsidR="008A0994" w:rsidRDefault="008A0994" w:rsidP="005A35FE">
      <w:pPr>
        <w:spacing w:after="240"/>
      </w:pPr>
      <w:r>
        <w:t xml:space="preserve">The </w:t>
      </w:r>
      <w:r w:rsidRPr="001C5152">
        <w:t>rubric</w:t>
      </w:r>
      <w:r w:rsidR="000D006F">
        <w:t>s</w:t>
      </w:r>
      <w:r w:rsidRPr="001C5152">
        <w:t xml:space="preserve"> below will be used to evaluate </w:t>
      </w:r>
      <w:r>
        <w:t>the</w:t>
      </w:r>
      <w:r w:rsidR="005D014F">
        <w:t xml:space="preserve"> parts of the application </w:t>
      </w:r>
      <w:r>
        <w:t>labeled</w:t>
      </w:r>
      <w:r w:rsidRPr="001C5152">
        <w:t xml:space="preserve"> </w:t>
      </w:r>
      <w:r>
        <w:t>P</w:t>
      </w:r>
      <w:r w:rsidR="005D014F">
        <w:t>roject</w:t>
      </w:r>
      <w:r>
        <w:t xml:space="preserve"> Description, P</w:t>
      </w:r>
      <w:r w:rsidR="005A0B80">
        <w:t>roject Staff Table, and Project Plan Table</w:t>
      </w:r>
      <w:r w:rsidRPr="005D014F">
        <w:t>.</w:t>
      </w:r>
      <w:r w:rsidRPr="001C5152">
        <w:t xml:space="preserve"> </w:t>
      </w:r>
      <w:r w:rsidR="00AD086D">
        <w:t xml:space="preserve">The </w:t>
      </w:r>
      <w:r w:rsidR="004F21FF">
        <w:t>application</w:t>
      </w:r>
      <w:r w:rsidRPr="001C5152">
        <w:t xml:space="preserve"> </w:t>
      </w:r>
      <w:r w:rsidR="00AD086D">
        <w:t xml:space="preserve">should contain </w:t>
      </w:r>
      <w:r w:rsidRPr="001C5152">
        <w:t>evidenc</w:t>
      </w:r>
      <w:r w:rsidR="00AD086D">
        <w:t xml:space="preserve">e </w:t>
      </w:r>
      <w:r w:rsidRPr="001C5152">
        <w:t xml:space="preserve">to accomplish the required activities listed below. Items that are satisfactorily met receive </w:t>
      </w:r>
      <w:r w:rsidRPr="00D50DC3">
        <w:t>one point</w:t>
      </w:r>
      <w:r>
        <w:t xml:space="preserve"> </w:t>
      </w:r>
      <w:r w:rsidRPr="001C5152">
        <w:t>each, items that are not satisfactorily met receive zero points each.</w:t>
      </w:r>
    </w:p>
    <w:p w14:paraId="0F49D4C0" w14:textId="2634EBFA" w:rsidR="002A1886" w:rsidRPr="001C5152" w:rsidRDefault="00883BA0" w:rsidP="00FE23A9">
      <w:pPr>
        <w:pStyle w:val="Heading4"/>
      </w:pPr>
      <w:r>
        <w:t>C1</w:t>
      </w:r>
      <w:r w:rsidR="008A0349">
        <w:t>. E</w:t>
      </w:r>
      <w:r w:rsidR="008A0349" w:rsidRPr="008A0349">
        <w:t xml:space="preserve">vidence to </w:t>
      </w:r>
      <w:r w:rsidR="008A0349">
        <w:t>A</w:t>
      </w:r>
      <w:r w:rsidR="008A0349" w:rsidRPr="008A0349">
        <w:t xml:space="preserve">ccomplish the </w:t>
      </w:r>
      <w:r w:rsidR="008A0349">
        <w:t>R</w:t>
      </w:r>
      <w:r w:rsidR="008A0349" w:rsidRPr="008A0349">
        <w:t xml:space="preserve">equired </w:t>
      </w:r>
      <w:r w:rsidR="008A0349">
        <w:t>A</w:t>
      </w:r>
      <w:r w:rsidR="008A0349" w:rsidRPr="008A0349">
        <w:t>ctivities</w:t>
      </w:r>
    </w:p>
    <w:tbl>
      <w:tblPr>
        <w:tblStyle w:val="TableGrid"/>
        <w:tblW w:w="12960" w:type="dxa"/>
        <w:tblLayout w:type="fixed"/>
        <w:tblLook w:val="04A0" w:firstRow="1" w:lastRow="0" w:firstColumn="1" w:lastColumn="0" w:noHBand="0" w:noVBand="1"/>
        <w:tblDescription w:val="C. Rubric for Evaluaating the Project Activities: &#10;C1. Evidence to Accomplish the Required Activities table"/>
      </w:tblPr>
      <w:tblGrid>
        <w:gridCol w:w="1028"/>
        <w:gridCol w:w="8803"/>
        <w:gridCol w:w="1863"/>
        <w:gridCol w:w="1266"/>
      </w:tblGrid>
      <w:tr w:rsidR="000D006F" w:rsidRPr="008A0994" w14:paraId="1E279437" w14:textId="77777777" w:rsidTr="007308B8">
        <w:trPr>
          <w:cantSplit/>
          <w:tblHeader/>
        </w:trPr>
        <w:tc>
          <w:tcPr>
            <w:tcW w:w="1037" w:type="dxa"/>
            <w:shd w:val="clear" w:color="auto" w:fill="D9D9D9" w:themeFill="background1" w:themeFillShade="D9"/>
          </w:tcPr>
          <w:p w14:paraId="1B73B915" w14:textId="08C693C4" w:rsidR="000D006F" w:rsidRPr="000D006F" w:rsidRDefault="000D006F" w:rsidP="007022F5">
            <w:pPr>
              <w:spacing w:after="240"/>
              <w:jc w:val="center"/>
              <w:rPr>
                <w:rFonts w:ascii="Arial" w:hAnsi="Arial" w:cs="Arial"/>
                <w:b/>
                <w:sz w:val="24"/>
                <w:szCs w:val="24"/>
              </w:rPr>
            </w:pPr>
            <w:r w:rsidRPr="000D006F">
              <w:rPr>
                <w:rFonts w:ascii="Arial" w:hAnsi="Arial" w:cs="Arial"/>
                <w:b/>
                <w:sz w:val="24"/>
                <w:szCs w:val="24"/>
              </w:rPr>
              <w:t>Item</w:t>
            </w:r>
          </w:p>
        </w:tc>
        <w:tc>
          <w:tcPr>
            <w:tcW w:w="8889" w:type="dxa"/>
            <w:shd w:val="clear" w:color="auto" w:fill="D9D9D9" w:themeFill="background1" w:themeFillShade="D9"/>
          </w:tcPr>
          <w:p w14:paraId="27778E13" w14:textId="34D2F0FC" w:rsidR="000D006F" w:rsidRPr="008A0994" w:rsidRDefault="000D006F" w:rsidP="007022F5">
            <w:pPr>
              <w:spacing w:after="240"/>
              <w:jc w:val="center"/>
              <w:rPr>
                <w:rFonts w:ascii="Arial" w:hAnsi="Arial" w:cs="Arial"/>
                <w:b/>
                <w:sz w:val="24"/>
                <w:szCs w:val="24"/>
              </w:rPr>
            </w:pPr>
            <w:r w:rsidRPr="008A0994">
              <w:rPr>
                <w:rFonts w:ascii="Arial" w:hAnsi="Arial" w:cs="Arial"/>
                <w:b/>
                <w:sz w:val="24"/>
                <w:szCs w:val="24"/>
              </w:rPr>
              <w:t>Item Being Reviewed</w:t>
            </w:r>
          </w:p>
        </w:tc>
        <w:tc>
          <w:tcPr>
            <w:tcW w:w="1879" w:type="dxa"/>
            <w:shd w:val="clear" w:color="auto" w:fill="D9D9D9" w:themeFill="background1" w:themeFillShade="D9"/>
            <w:tcMar>
              <w:left w:w="29" w:type="dxa"/>
              <w:right w:w="29" w:type="dxa"/>
            </w:tcMar>
          </w:tcPr>
          <w:p w14:paraId="329ACD31" w14:textId="77777777" w:rsidR="00C861C2" w:rsidRDefault="000D006F" w:rsidP="00C861C2">
            <w:pPr>
              <w:jc w:val="center"/>
              <w:rPr>
                <w:rFonts w:ascii="Arial" w:hAnsi="Arial" w:cs="Arial"/>
                <w:b/>
                <w:sz w:val="24"/>
                <w:szCs w:val="24"/>
              </w:rPr>
            </w:pPr>
            <w:r w:rsidRPr="008A0994">
              <w:rPr>
                <w:rFonts w:ascii="Arial" w:hAnsi="Arial" w:cs="Arial"/>
                <w:b/>
                <w:sz w:val="24"/>
                <w:szCs w:val="24"/>
              </w:rPr>
              <w:t xml:space="preserve">Satisfactorily Met </w:t>
            </w:r>
          </w:p>
          <w:p w14:paraId="30922E98" w14:textId="610FB4E0" w:rsidR="000D006F" w:rsidRPr="008A0994" w:rsidRDefault="000D006F" w:rsidP="007022F5">
            <w:pPr>
              <w:spacing w:after="240"/>
              <w:jc w:val="center"/>
              <w:rPr>
                <w:rFonts w:ascii="Arial" w:hAnsi="Arial" w:cs="Arial"/>
                <w:b/>
                <w:sz w:val="24"/>
                <w:szCs w:val="24"/>
              </w:rPr>
            </w:pPr>
            <w:r w:rsidRPr="008A0994">
              <w:rPr>
                <w:rFonts w:ascii="Arial" w:hAnsi="Arial" w:cs="Arial"/>
                <w:b/>
                <w:sz w:val="24"/>
                <w:szCs w:val="24"/>
              </w:rPr>
              <w:t>(award 1 point)</w:t>
            </w:r>
          </w:p>
        </w:tc>
        <w:tc>
          <w:tcPr>
            <w:tcW w:w="1276" w:type="dxa"/>
            <w:shd w:val="clear" w:color="auto" w:fill="D9D9D9" w:themeFill="background1" w:themeFillShade="D9"/>
          </w:tcPr>
          <w:p w14:paraId="6D9957AD" w14:textId="77777777" w:rsidR="00C861C2" w:rsidRDefault="000D006F" w:rsidP="00C861C2">
            <w:pPr>
              <w:jc w:val="center"/>
              <w:rPr>
                <w:rFonts w:ascii="Arial" w:hAnsi="Arial" w:cs="Arial"/>
                <w:b/>
                <w:sz w:val="24"/>
                <w:szCs w:val="24"/>
              </w:rPr>
            </w:pPr>
            <w:r w:rsidRPr="008A0994">
              <w:rPr>
                <w:rFonts w:ascii="Arial" w:hAnsi="Arial" w:cs="Arial"/>
                <w:b/>
                <w:sz w:val="24"/>
                <w:szCs w:val="24"/>
              </w:rPr>
              <w:t xml:space="preserve">Not Met </w:t>
            </w:r>
          </w:p>
          <w:p w14:paraId="73123FD4" w14:textId="3FE4CDCB" w:rsidR="000D006F" w:rsidRPr="008A0994" w:rsidRDefault="000D006F" w:rsidP="007022F5">
            <w:pPr>
              <w:spacing w:after="240"/>
              <w:jc w:val="center"/>
              <w:rPr>
                <w:rFonts w:ascii="Arial" w:hAnsi="Arial" w:cs="Arial"/>
                <w:b/>
                <w:sz w:val="24"/>
                <w:szCs w:val="24"/>
              </w:rPr>
            </w:pPr>
            <w:r w:rsidRPr="008A0994">
              <w:rPr>
                <w:rFonts w:ascii="Arial" w:hAnsi="Arial" w:cs="Arial"/>
                <w:b/>
                <w:sz w:val="24"/>
                <w:szCs w:val="24"/>
              </w:rPr>
              <w:t xml:space="preserve">(award </w:t>
            </w:r>
            <w:r w:rsidR="00ED3060">
              <w:rPr>
                <w:rFonts w:ascii="Arial" w:hAnsi="Arial" w:cs="Arial"/>
                <w:b/>
                <w:sz w:val="24"/>
                <w:szCs w:val="24"/>
              </w:rPr>
              <w:t>0</w:t>
            </w:r>
            <w:r w:rsidRPr="008A0994">
              <w:rPr>
                <w:rFonts w:ascii="Arial" w:hAnsi="Arial" w:cs="Arial"/>
                <w:b/>
                <w:sz w:val="24"/>
                <w:szCs w:val="24"/>
              </w:rPr>
              <w:t xml:space="preserve"> points)</w:t>
            </w:r>
          </w:p>
        </w:tc>
      </w:tr>
      <w:tr w:rsidR="00C100EC" w:rsidRPr="008A0994" w14:paraId="2E6B7F74" w14:textId="77777777" w:rsidTr="007308B8">
        <w:trPr>
          <w:cantSplit/>
        </w:trPr>
        <w:tc>
          <w:tcPr>
            <w:tcW w:w="1037" w:type="dxa"/>
          </w:tcPr>
          <w:p w14:paraId="18F1F0F9" w14:textId="6D055D2E" w:rsidR="00C100EC" w:rsidRPr="00500338" w:rsidRDefault="00C100EC" w:rsidP="007022F5">
            <w:pPr>
              <w:spacing w:after="240"/>
              <w:jc w:val="center"/>
              <w:rPr>
                <w:rFonts w:ascii="Arial" w:hAnsi="Arial" w:cs="Arial"/>
                <w:sz w:val="24"/>
                <w:szCs w:val="24"/>
              </w:rPr>
            </w:pPr>
            <w:r w:rsidRPr="00500338">
              <w:rPr>
                <w:rFonts w:ascii="Arial" w:hAnsi="Arial" w:cs="Arial"/>
                <w:sz w:val="24"/>
                <w:szCs w:val="24"/>
              </w:rPr>
              <w:t>1</w:t>
            </w:r>
          </w:p>
        </w:tc>
        <w:tc>
          <w:tcPr>
            <w:tcW w:w="8889" w:type="dxa"/>
          </w:tcPr>
          <w:p w14:paraId="14B64E9C" w14:textId="6B5608B7" w:rsidR="00C100EC" w:rsidRPr="00D8241B" w:rsidRDefault="00C100EC" w:rsidP="007022F5">
            <w:pPr>
              <w:spacing w:after="240"/>
              <w:rPr>
                <w:rFonts w:ascii="Arial" w:hAnsi="Arial" w:cs="Arial"/>
                <w:sz w:val="24"/>
                <w:szCs w:val="24"/>
              </w:rPr>
            </w:pPr>
            <w:r w:rsidRPr="00D8241B">
              <w:rPr>
                <w:rFonts w:ascii="Arial" w:hAnsi="Arial" w:cs="Arial"/>
                <w:sz w:val="24"/>
                <w:szCs w:val="24"/>
              </w:rPr>
              <w:t xml:space="preserve">There is evidence COE staff will </w:t>
            </w:r>
            <w:r w:rsidR="00AF5544" w:rsidRPr="00D8241B">
              <w:rPr>
                <w:rFonts w:ascii="Arial" w:hAnsi="Arial" w:cs="Arial"/>
                <w:sz w:val="24"/>
                <w:szCs w:val="24"/>
              </w:rPr>
              <w:t xml:space="preserve">work with the CDE to maintain a list of educators by </w:t>
            </w:r>
            <w:r w:rsidR="002F5CC1">
              <w:rPr>
                <w:rFonts w:ascii="Arial" w:hAnsi="Arial" w:cs="Arial"/>
                <w:sz w:val="24"/>
                <w:szCs w:val="24"/>
              </w:rPr>
              <w:t>c</w:t>
            </w:r>
            <w:r w:rsidR="00AF5544" w:rsidRPr="00D8241B">
              <w:rPr>
                <w:rFonts w:ascii="Arial" w:hAnsi="Arial" w:cs="Arial"/>
                <w:sz w:val="24"/>
                <w:szCs w:val="24"/>
              </w:rPr>
              <w:t>ounty, CREEC Region, and CREEC Hub</w:t>
            </w:r>
            <w:r w:rsidR="00500338" w:rsidRPr="00D8241B">
              <w:rPr>
                <w:rFonts w:ascii="Arial" w:hAnsi="Arial" w:cs="Arial"/>
                <w:sz w:val="24"/>
                <w:szCs w:val="24"/>
              </w:rPr>
              <w:t>.</w:t>
            </w:r>
          </w:p>
        </w:tc>
        <w:tc>
          <w:tcPr>
            <w:tcW w:w="1879" w:type="dxa"/>
          </w:tcPr>
          <w:p w14:paraId="30F27B75" w14:textId="69C9EF26" w:rsidR="00C100EC" w:rsidRPr="00D8241B" w:rsidRDefault="00D8241B" w:rsidP="007022F5">
            <w:pPr>
              <w:spacing w:after="240"/>
              <w:jc w:val="center"/>
              <w:rPr>
                <w:rFonts w:ascii="Arial" w:hAnsi="Arial" w:cs="Arial"/>
                <w:sz w:val="24"/>
                <w:szCs w:val="24"/>
              </w:rPr>
            </w:pPr>
            <w:r w:rsidRPr="00D8241B">
              <w:rPr>
                <w:rFonts w:ascii="Arial" w:hAnsi="Arial" w:cs="Arial"/>
                <w:sz w:val="24"/>
                <w:szCs w:val="24"/>
              </w:rPr>
              <w:t>1</w:t>
            </w:r>
          </w:p>
        </w:tc>
        <w:tc>
          <w:tcPr>
            <w:tcW w:w="1276" w:type="dxa"/>
          </w:tcPr>
          <w:p w14:paraId="6177079A" w14:textId="02E87E6B" w:rsidR="00C100EC" w:rsidRPr="00D8241B" w:rsidRDefault="00D8241B" w:rsidP="007022F5">
            <w:pPr>
              <w:spacing w:after="240"/>
              <w:jc w:val="center"/>
              <w:rPr>
                <w:rFonts w:ascii="Arial" w:hAnsi="Arial" w:cs="Arial"/>
                <w:sz w:val="24"/>
                <w:szCs w:val="24"/>
              </w:rPr>
            </w:pPr>
            <w:r w:rsidRPr="00D8241B">
              <w:rPr>
                <w:rFonts w:ascii="Arial" w:hAnsi="Arial" w:cs="Arial"/>
                <w:sz w:val="24"/>
                <w:szCs w:val="24"/>
              </w:rPr>
              <w:t>0</w:t>
            </w:r>
          </w:p>
        </w:tc>
      </w:tr>
      <w:tr w:rsidR="000D006F" w:rsidRPr="008A0994" w14:paraId="2CA84CA3" w14:textId="77777777" w:rsidTr="007308B8">
        <w:trPr>
          <w:cantSplit/>
        </w:trPr>
        <w:tc>
          <w:tcPr>
            <w:tcW w:w="1037" w:type="dxa"/>
          </w:tcPr>
          <w:p w14:paraId="431DD486" w14:textId="0CEEC5B2" w:rsidR="000D006F" w:rsidRPr="00A143F3" w:rsidRDefault="00317A8C" w:rsidP="007022F5">
            <w:pPr>
              <w:spacing w:after="240"/>
              <w:jc w:val="center"/>
              <w:rPr>
                <w:rFonts w:ascii="Arial" w:hAnsi="Arial" w:cs="Arial"/>
                <w:sz w:val="24"/>
                <w:szCs w:val="24"/>
              </w:rPr>
            </w:pPr>
            <w:r>
              <w:rPr>
                <w:rFonts w:ascii="Arial" w:hAnsi="Arial" w:cs="Arial"/>
                <w:sz w:val="24"/>
                <w:szCs w:val="24"/>
              </w:rPr>
              <w:t>2</w:t>
            </w:r>
          </w:p>
        </w:tc>
        <w:tc>
          <w:tcPr>
            <w:tcW w:w="8889" w:type="dxa"/>
          </w:tcPr>
          <w:p w14:paraId="6F6DC08B" w14:textId="32FE9106" w:rsidR="000D006F" w:rsidRPr="00A143F3" w:rsidRDefault="000D006F" w:rsidP="007022F5">
            <w:pPr>
              <w:spacing w:after="240"/>
              <w:rPr>
                <w:rFonts w:ascii="Arial" w:hAnsi="Arial" w:cs="Arial"/>
                <w:sz w:val="24"/>
                <w:szCs w:val="24"/>
              </w:rPr>
            </w:pPr>
            <w:r w:rsidRPr="00A143F3">
              <w:rPr>
                <w:rFonts w:ascii="Arial" w:hAnsi="Arial" w:cs="Arial"/>
                <w:sz w:val="24"/>
                <w:szCs w:val="24"/>
              </w:rPr>
              <w:t xml:space="preserve">There is evidence COE staff will </w:t>
            </w:r>
            <w:r w:rsidR="00500338" w:rsidRPr="00A143F3">
              <w:rPr>
                <w:rFonts w:ascii="Arial" w:hAnsi="Arial" w:cs="Arial"/>
                <w:sz w:val="24"/>
                <w:szCs w:val="24"/>
              </w:rPr>
              <w:t>host and facilitate two annual CREEC Hub meetings</w:t>
            </w:r>
            <w:r w:rsidR="00A143F3" w:rsidRPr="00A143F3">
              <w:rPr>
                <w:rFonts w:ascii="Arial" w:hAnsi="Arial" w:cs="Arial"/>
                <w:sz w:val="24"/>
                <w:szCs w:val="24"/>
              </w:rPr>
              <w:t>.</w:t>
            </w:r>
          </w:p>
        </w:tc>
        <w:tc>
          <w:tcPr>
            <w:tcW w:w="1879" w:type="dxa"/>
          </w:tcPr>
          <w:p w14:paraId="60808809"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3DEF9EB5"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r w:rsidR="000D006F" w:rsidRPr="008A0994" w14:paraId="464BA970" w14:textId="77777777" w:rsidTr="007308B8">
        <w:trPr>
          <w:cantSplit/>
        </w:trPr>
        <w:tc>
          <w:tcPr>
            <w:tcW w:w="1037" w:type="dxa"/>
          </w:tcPr>
          <w:p w14:paraId="013E347B" w14:textId="3972F04C" w:rsidR="000D006F" w:rsidRPr="00BA2B1C" w:rsidRDefault="00317A8C" w:rsidP="007022F5">
            <w:pPr>
              <w:spacing w:after="240"/>
              <w:jc w:val="center"/>
              <w:rPr>
                <w:rFonts w:ascii="Arial" w:hAnsi="Arial" w:cs="Arial"/>
                <w:sz w:val="24"/>
                <w:szCs w:val="24"/>
              </w:rPr>
            </w:pPr>
            <w:r w:rsidRPr="00BA2B1C">
              <w:rPr>
                <w:rFonts w:ascii="Arial" w:hAnsi="Arial" w:cs="Arial"/>
                <w:sz w:val="24"/>
                <w:szCs w:val="24"/>
              </w:rPr>
              <w:t>3</w:t>
            </w:r>
          </w:p>
        </w:tc>
        <w:tc>
          <w:tcPr>
            <w:tcW w:w="8889" w:type="dxa"/>
          </w:tcPr>
          <w:p w14:paraId="4F90DC9C" w14:textId="0C18CFCF" w:rsidR="000D006F" w:rsidRPr="00BA2B1C" w:rsidRDefault="000A75CE" w:rsidP="007022F5">
            <w:pPr>
              <w:spacing w:after="240"/>
              <w:rPr>
                <w:rFonts w:ascii="Arial" w:hAnsi="Arial" w:cs="Arial"/>
                <w:sz w:val="24"/>
                <w:szCs w:val="24"/>
              </w:rPr>
            </w:pPr>
            <w:r w:rsidRPr="00BA2B1C">
              <w:rPr>
                <w:rFonts w:ascii="Arial" w:hAnsi="Arial" w:cs="Arial"/>
                <w:sz w:val="24"/>
                <w:szCs w:val="24"/>
              </w:rPr>
              <w:t xml:space="preserve">There is evidence COE staff will host and facilitate </w:t>
            </w:r>
            <w:r w:rsidR="00CC6AA6" w:rsidRPr="00BA2B1C">
              <w:rPr>
                <w:rFonts w:ascii="Arial" w:hAnsi="Arial" w:cs="Arial"/>
                <w:sz w:val="24"/>
                <w:szCs w:val="24"/>
              </w:rPr>
              <w:t>one</w:t>
            </w:r>
            <w:r w:rsidRPr="00BA2B1C">
              <w:rPr>
                <w:rFonts w:ascii="Arial" w:hAnsi="Arial" w:cs="Arial"/>
                <w:sz w:val="24"/>
                <w:szCs w:val="24"/>
              </w:rPr>
              <w:t xml:space="preserve"> annual</w:t>
            </w:r>
            <w:r w:rsidR="00CC6AA6" w:rsidRPr="00BA2B1C">
              <w:rPr>
                <w:rFonts w:ascii="Arial" w:hAnsi="Arial" w:cs="Arial"/>
                <w:sz w:val="24"/>
                <w:szCs w:val="24"/>
              </w:rPr>
              <w:t xml:space="preserve"> meeting for each CREEC Region within their</w:t>
            </w:r>
            <w:r w:rsidRPr="00BA2B1C">
              <w:rPr>
                <w:rFonts w:ascii="Arial" w:hAnsi="Arial" w:cs="Arial"/>
                <w:sz w:val="24"/>
                <w:szCs w:val="24"/>
              </w:rPr>
              <w:t xml:space="preserve"> CREEC H</w:t>
            </w:r>
            <w:r w:rsidR="00CC6AA6" w:rsidRPr="00BA2B1C">
              <w:rPr>
                <w:rFonts w:ascii="Arial" w:hAnsi="Arial" w:cs="Arial"/>
                <w:sz w:val="24"/>
                <w:szCs w:val="24"/>
              </w:rPr>
              <w:t>ub</w:t>
            </w:r>
            <w:r w:rsidRPr="00BA2B1C">
              <w:rPr>
                <w:rFonts w:ascii="Arial" w:hAnsi="Arial" w:cs="Arial"/>
                <w:sz w:val="24"/>
                <w:szCs w:val="24"/>
              </w:rPr>
              <w:t>.</w:t>
            </w:r>
          </w:p>
        </w:tc>
        <w:tc>
          <w:tcPr>
            <w:tcW w:w="1879" w:type="dxa"/>
          </w:tcPr>
          <w:p w14:paraId="036C2CE2"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68029644"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r w:rsidR="00112693" w:rsidRPr="008A0994" w14:paraId="1D3BAB9E" w14:textId="77777777" w:rsidTr="007308B8">
        <w:trPr>
          <w:cantSplit/>
        </w:trPr>
        <w:tc>
          <w:tcPr>
            <w:tcW w:w="1037" w:type="dxa"/>
          </w:tcPr>
          <w:p w14:paraId="338D842E" w14:textId="15339CCD" w:rsidR="00112693" w:rsidRPr="006E08DA" w:rsidRDefault="00112693" w:rsidP="007022F5">
            <w:pPr>
              <w:spacing w:after="240"/>
              <w:jc w:val="center"/>
              <w:rPr>
                <w:rFonts w:ascii="Arial" w:hAnsi="Arial" w:cs="Arial"/>
                <w:sz w:val="24"/>
                <w:szCs w:val="24"/>
              </w:rPr>
            </w:pPr>
            <w:r w:rsidRPr="006E08DA">
              <w:rPr>
                <w:rFonts w:ascii="Arial" w:hAnsi="Arial" w:cs="Arial"/>
                <w:sz w:val="24"/>
                <w:szCs w:val="24"/>
              </w:rPr>
              <w:lastRenderedPageBreak/>
              <w:t>4</w:t>
            </w:r>
          </w:p>
        </w:tc>
        <w:tc>
          <w:tcPr>
            <w:tcW w:w="8889" w:type="dxa"/>
          </w:tcPr>
          <w:p w14:paraId="57149926" w14:textId="36C27832" w:rsidR="00112693" w:rsidRPr="006E08DA" w:rsidRDefault="001901D2" w:rsidP="007022F5">
            <w:pPr>
              <w:spacing w:after="240"/>
              <w:rPr>
                <w:rFonts w:ascii="Arial" w:hAnsi="Arial" w:cs="Arial"/>
                <w:sz w:val="24"/>
                <w:szCs w:val="24"/>
              </w:rPr>
            </w:pPr>
            <w:r w:rsidRPr="006E08DA">
              <w:rPr>
                <w:rFonts w:ascii="Arial" w:hAnsi="Arial" w:cs="Arial"/>
                <w:sz w:val="24"/>
                <w:szCs w:val="24"/>
              </w:rPr>
              <w:t>There is evidence COE staff will work with the CDE and collaborate with the other grantees</w:t>
            </w:r>
            <w:r w:rsidR="00BA2B1C" w:rsidRPr="006E08DA">
              <w:rPr>
                <w:rFonts w:ascii="Arial" w:hAnsi="Arial" w:cs="Arial"/>
                <w:sz w:val="24"/>
                <w:szCs w:val="24"/>
              </w:rPr>
              <w:t xml:space="preserve"> to host </w:t>
            </w:r>
            <w:r w:rsidR="00F03A20">
              <w:rPr>
                <w:rFonts w:ascii="Arial" w:hAnsi="Arial" w:cs="Arial"/>
                <w:sz w:val="24"/>
                <w:szCs w:val="24"/>
              </w:rPr>
              <w:t xml:space="preserve">and facilitate </w:t>
            </w:r>
            <w:r w:rsidR="00BA2B1C" w:rsidRPr="006E08DA">
              <w:rPr>
                <w:rFonts w:ascii="Arial" w:hAnsi="Arial" w:cs="Arial"/>
                <w:sz w:val="24"/>
                <w:szCs w:val="24"/>
              </w:rPr>
              <w:t xml:space="preserve">an annual CREEC Network </w:t>
            </w:r>
            <w:r w:rsidR="007A3087">
              <w:rPr>
                <w:rFonts w:ascii="Arial" w:hAnsi="Arial" w:cs="Arial"/>
                <w:sz w:val="24"/>
                <w:szCs w:val="24"/>
              </w:rPr>
              <w:t>S</w:t>
            </w:r>
            <w:r w:rsidR="00BA2B1C" w:rsidRPr="006E08DA">
              <w:rPr>
                <w:rFonts w:ascii="Arial" w:hAnsi="Arial" w:cs="Arial"/>
                <w:sz w:val="24"/>
                <w:szCs w:val="24"/>
              </w:rPr>
              <w:t xml:space="preserve">tatewide </w:t>
            </w:r>
            <w:r w:rsidR="007A3087">
              <w:rPr>
                <w:rFonts w:ascii="Arial" w:hAnsi="Arial" w:cs="Arial"/>
                <w:sz w:val="24"/>
                <w:szCs w:val="24"/>
              </w:rPr>
              <w:t>M</w:t>
            </w:r>
            <w:r w:rsidR="00BA2B1C" w:rsidRPr="006E08DA">
              <w:rPr>
                <w:rFonts w:ascii="Arial" w:hAnsi="Arial" w:cs="Arial"/>
                <w:sz w:val="24"/>
                <w:szCs w:val="24"/>
              </w:rPr>
              <w:t>eeting.</w:t>
            </w:r>
          </w:p>
        </w:tc>
        <w:tc>
          <w:tcPr>
            <w:tcW w:w="1879" w:type="dxa"/>
          </w:tcPr>
          <w:p w14:paraId="4C4428BC" w14:textId="71887ACB" w:rsidR="00112693" w:rsidRPr="00184189" w:rsidRDefault="00BA2B1C" w:rsidP="007022F5">
            <w:pPr>
              <w:spacing w:after="240"/>
              <w:jc w:val="center"/>
              <w:rPr>
                <w:rFonts w:ascii="Arial" w:hAnsi="Arial" w:cs="Arial"/>
                <w:sz w:val="24"/>
                <w:szCs w:val="24"/>
              </w:rPr>
            </w:pPr>
            <w:r w:rsidRPr="00184189">
              <w:rPr>
                <w:rFonts w:ascii="Arial" w:hAnsi="Arial" w:cs="Arial"/>
                <w:sz w:val="24"/>
                <w:szCs w:val="24"/>
              </w:rPr>
              <w:t>1</w:t>
            </w:r>
          </w:p>
        </w:tc>
        <w:tc>
          <w:tcPr>
            <w:tcW w:w="1276" w:type="dxa"/>
          </w:tcPr>
          <w:p w14:paraId="6DDB9DA5" w14:textId="1BDBBB7A" w:rsidR="00112693" w:rsidRPr="00184189" w:rsidRDefault="00BA2B1C" w:rsidP="007022F5">
            <w:pPr>
              <w:spacing w:after="240"/>
              <w:jc w:val="center"/>
              <w:rPr>
                <w:rFonts w:ascii="Arial" w:hAnsi="Arial" w:cs="Arial"/>
                <w:sz w:val="24"/>
                <w:szCs w:val="24"/>
              </w:rPr>
            </w:pPr>
            <w:r w:rsidRPr="00184189">
              <w:rPr>
                <w:rFonts w:ascii="Arial" w:hAnsi="Arial" w:cs="Arial"/>
                <w:sz w:val="24"/>
                <w:szCs w:val="24"/>
              </w:rPr>
              <w:t>0</w:t>
            </w:r>
          </w:p>
        </w:tc>
      </w:tr>
      <w:tr w:rsidR="000D006F" w:rsidRPr="008A0994" w14:paraId="24A0083F" w14:textId="77777777" w:rsidTr="007308B8">
        <w:trPr>
          <w:cantSplit/>
        </w:trPr>
        <w:tc>
          <w:tcPr>
            <w:tcW w:w="1037" w:type="dxa"/>
          </w:tcPr>
          <w:p w14:paraId="353875D7" w14:textId="60A26874" w:rsidR="000D006F" w:rsidRPr="000D006F" w:rsidRDefault="006E08DA" w:rsidP="007022F5">
            <w:pPr>
              <w:spacing w:after="240"/>
              <w:jc w:val="center"/>
              <w:rPr>
                <w:rFonts w:ascii="Arial" w:hAnsi="Arial" w:cs="Arial"/>
                <w:sz w:val="24"/>
                <w:szCs w:val="24"/>
              </w:rPr>
            </w:pPr>
            <w:r>
              <w:rPr>
                <w:rFonts w:ascii="Arial" w:hAnsi="Arial" w:cs="Arial"/>
                <w:sz w:val="24"/>
                <w:szCs w:val="24"/>
              </w:rPr>
              <w:t>5</w:t>
            </w:r>
          </w:p>
        </w:tc>
        <w:tc>
          <w:tcPr>
            <w:tcW w:w="8889" w:type="dxa"/>
          </w:tcPr>
          <w:p w14:paraId="5FAFF564" w14:textId="5AAB8FBD" w:rsidR="000D006F" w:rsidRPr="008A0994" w:rsidRDefault="000D006F" w:rsidP="007022F5">
            <w:pPr>
              <w:spacing w:after="240"/>
              <w:rPr>
                <w:rFonts w:ascii="Arial" w:hAnsi="Arial" w:cs="Arial"/>
                <w:sz w:val="24"/>
                <w:szCs w:val="24"/>
              </w:rPr>
            </w:pPr>
            <w:r w:rsidRPr="006E08DA">
              <w:rPr>
                <w:rFonts w:ascii="Arial" w:hAnsi="Arial" w:cs="Arial"/>
                <w:sz w:val="24"/>
                <w:szCs w:val="24"/>
              </w:rPr>
              <w:t xml:space="preserve">There is </w:t>
            </w:r>
            <w:r w:rsidR="00553BBC" w:rsidRPr="006E08DA">
              <w:rPr>
                <w:rFonts w:ascii="Arial" w:hAnsi="Arial" w:cs="Arial"/>
                <w:sz w:val="24"/>
                <w:szCs w:val="24"/>
              </w:rPr>
              <w:t xml:space="preserve">evidence </w:t>
            </w:r>
            <w:bookmarkStart w:id="56" w:name="_Hlk147146078"/>
            <w:r w:rsidR="009C3986" w:rsidRPr="006E08DA">
              <w:rPr>
                <w:rFonts w:ascii="Arial" w:hAnsi="Arial" w:cs="Arial"/>
                <w:sz w:val="24"/>
                <w:szCs w:val="24"/>
              </w:rPr>
              <w:t xml:space="preserve">COE </w:t>
            </w:r>
            <w:r w:rsidR="00553BBC" w:rsidRPr="006E08DA">
              <w:rPr>
                <w:rFonts w:ascii="Arial" w:hAnsi="Arial" w:cs="Arial"/>
                <w:sz w:val="24"/>
                <w:szCs w:val="24"/>
              </w:rPr>
              <w:t>staff</w:t>
            </w:r>
            <w:r w:rsidRPr="006E08DA">
              <w:rPr>
                <w:rFonts w:ascii="Arial" w:hAnsi="Arial" w:cs="Arial"/>
                <w:sz w:val="24"/>
                <w:szCs w:val="24"/>
              </w:rPr>
              <w:t xml:space="preserve"> </w:t>
            </w:r>
            <w:bookmarkStart w:id="57" w:name="_Hlk146643271"/>
            <w:r w:rsidRPr="006E08DA">
              <w:rPr>
                <w:rFonts w:ascii="Arial" w:hAnsi="Arial" w:cs="Arial"/>
                <w:sz w:val="24"/>
                <w:szCs w:val="24"/>
              </w:rPr>
              <w:t>will ensure themselves or</w:t>
            </w:r>
            <w:r w:rsidR="00331B28" w:rsidRPr="006E08DA">
              <w:rPr>
                <w:rFonts w:ascii="Arial" w:hAnsi="Arial" w:cs="Arial"/>
                <w:sz w:val="24"/>
                <w:szCs w:val="24"/>
              </w:rPr>
              <w:t xml:space="preserve"> </w:t>
            </w:r>
            <w:r w:rsidR="008F29DB" w:rsidRPr="006E08DA">
              <w:rPr>
                <w:rFonts w:ascii="Arial" w:hAnsi="Arial" w:cs="Arial"/>
                <w:sz w:val="24"/>
                <w:szCs w:val="24"/>
              </w:rPr>
              <w:t>a formal educator</w:t>
            </w:r>
            <w:r w:rsidRPr="006E08DA">
              <w:rPr>
                <w:rFonts w:ascii="Arial" w:hAnsi="Arial" w:cs="Arial"/>
                <w:sz w:val="24"/>
                <w:szCs w:val="24"/>
              </w:rPr>
              <w:t xml:space="preserve"> employed by a formal education agency in the region will participate in the CDE CREEC Network Program as </w:t>
            </w:r>
            <w:r w:rsidR="009C3986" w:rsidRPr="006E08DA">
              <w:rPr>
                <w:rFonts w:ascii="Arial" w:hAnsi="Arial" w:cs="Arial"/>
                <w:sz w:val="24"/>
                <w:szCs w:val="24"/>
              </w:rPr>
              <w:t xml:space="preserve">a </w:t>
            </w:r>
            <w:r w:rsidRPr="006E08DA">
              <w:rPr>
                <w:rFonts w:ascii="Arial" w:hAnsi="Arial" w:cs="Arial"/>
                <w:sz w:val="24"/>
                <w:szCs w:val="24"/>
              </w:rPr>
              <w:t xml:space="preserve">CREEC </w:t>
            </w:r>
            <w:r w:rsidR="009C3986" w:rsidRPr="006E08DA">
              <w:rPr>
                <w:rFonts w:ascii="Arial" w:hAnsi="Arial" w:cs="Arial"/>
                <w:sz w:val="24"/>
                <w:szCs w:val="24"/>
              </w:rPr>
              <w:t>C</w:t>
            </w:r>
            <w:r w:rsidRPr="006E08DA">
              <w:rPr>
                <w:rFonts w:ascii="Arial" w:hAnsi="Arial" w:cs="Arial"/>
                <w:sz w:val="24"/>
                <w:szCs w:val="24"/>
              </w:rPr>
              <w:t>ontact</w:t>
            </w:r>
            <w:r w:rsidR="00DB2AC5" w:rsidRPr="006E08DA">
              <w:rPr>
                <w:rFonts w:ascii="Arial" w:hAnsi="Arial" w:cs="Arial"/>
                <w:sz w:val="24"/>
                <w:szCs w:val="24"/>
              </w:rPr>
              <w:t xml:space="preserve"> to ensure there is at leas</w:t>
            </w:r>
            <w:r w:rsidR="0037357A">
              <w:rPr>
                <w:rFonts w:ascii="Arial" w:hAnsi="Arial" w:cs="Arial"/>
                <w:sz w:val="24"/>
                <w:szCs w:val="24"/>
              </w:rPr>
              <w:t>t</w:t>
            </w:r>
            <w:r w:rsidR="00DB2AC5" w:rsidRPr="006E08DA">
              <w:rPr>
                <w:rFonts w:ascii="Arial" w:hAnsi="Arial" w:cs="Arial"/>
                <w:sz w:val="24"/>
                <w:szCs w:val="24"/>
              </w:rPr>
              <w:t xml:space="preserve"> one CREEC Contact </w:t>
            </w:r>
            <w:r w:rsidR="00897716" w:rsidRPr="006E08DA">
              <w:rPr>
                <w:rFonts w:ascii="Arial" w:hAnsi="Arial" w:cs="Arial"/>
                <w:sz w:val="24"/>
                <w:szCs w:val="24"/>
              </w:rPr>
              <w:t>listed on each CREEC Region web</w:t>
            </w:r>
            <w:r w:rsidR="00B47F8F">
              <w:rPr>
                <w:rFonts w:ascii="Arial" w:hAnsi="Arial" w:cs="Arial"/>
                <w:sz w:val="24"/>
                <w:szCs w:val="24"/>
              </w:rPr>
              <w:t xml:space="preserve"> </w:t>
            </w:r>
            <w:r w:rsidR="00897716" w:rsidRPr="006E08DA">
              <w:rPr>
                <w:rFonts w:ascii="Arial" w:hAnsi="Arial" w:cs="Arial"/>
                <w:sz w:val="24"/>
                <w:szCs w:val="24"/>
              </w:rPr>
              <w:t>page</w:t>
            </w:r>
            <w:bookmarkEnd w:id="56"/>
            <w:r w:rsidRPr="006E08DA">
              <w:rPr>
                <w:rFonts w:ascii="Arial" w:hAnsi="Arial" w:cs="Arial"/>
                <w:sz w:val="24"/>
                <w:szCs w:val="24"/>
              </w:rPr>
              <w:t>.</w:t>
            </w:r>
            <w:bookmarkEnd w:id="57"/>
          </w:p>
        </w:tc>
        <w:tc>
          <w:tcPr>
            <w:tcW w:w="1879" w:type="dxa"/>
          </w:tcPr>
          <w:p w14:paraId="7C65F702"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6EC20754"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r w:rsidR="000D006F" w:rsidRPr="008A0994" w14:paraId="7D4F24A8" w14:textId="77777777" w:rsidTr="007308B8">
        <w:trPr>
          <w:cantSplit/>
        </w:trPr>
        <w:tc>
          <w:tcPr>
            <w:tcW w:w="1037" w:type="dxa"/>
          </w:tcPr>
          <w:p w14:paraId="58803022" w14:textId="3FA80BE7" w:rsidR="000D006F" w:rsidRPr="000D006F" w:rsidRDefault="003B10D7" w:rsidP="007022F5">
            <w:pPr>
              <w:spacing w:after="240"/>
              <w:jc w:val="center"/>
              <w:rPr>
                <w:rFonts w:ascii="Arial" w:hAnsi="Arial" w:cs="Arial"/>
                <w:sz w:val="24"/>
                <w:szCs w:val="24"/>
              </w:rPr>
            </w:pPr>
            <w:r>
              <w:rPr>
                <w:rFonts w:ascii="Arial" w:hAnsi="Arial" w:cs="Arial"/>
                <w:sz w:val="24"/>
                <w:szCs w:val="24"/>
              </w:rPr>
              <w:t>6</w:t>
            </w:r>
          </w:p>
        </w:tc>
        <w:tc>
          <w:tcPr>
            <w:tcW w:w="8889" w:type="dxa"/>
          </w:tcPr>
          <w:p w14:paraId="2A690D90" w14:textId="73891E66" w:rsidR="000D006F" w:rsidRPr="008A0994" w:rsidRDefault="000D006F" w:rsidP="007022F5">
            <w:pPr>
              <w:spacing w:after="240"/>
              <w:rPr>
                <w:rFonts w:ascii="Arial" w:hAnsi="Arial" w:cs="Arial"/>
                <w:sz w:val="24"/>
                <w:szCs w:val="24"/>
              </w:rPr>
            </w:pPr>
            <w:r w:rsidRPr="008A0994">
              <w:rPr>
                <w:rFonts w:ascii="Arial" w:hAnsi="Arial" w:cs="Arial"/>
                <w:sz w:val="24"/>
                <w:szCs w:val="24"/>
              </w:rPr>
              <w:t xml:space="preserve">There is </w:t>
            </w:r>
            <w:r w:rsidR="00062FE2">
              <w:rPr>
                <w:rFonts w:ascii="Arial" w:hAnsi="Arial" w:cs="Arial"/>
                <w:sz w:val="24"/>
                <w:szCs w:val="24"/>
              </w:rPr>
              <w:t>evidence</w:t>
            </w:r>
            <w:r w:rsidRPr="008A0994">
              <w:rPr>
                <w:rFonts w:ascii="Arial" w:hAnsi="Arial" w:cs="Arial"/>
                <w:sz w:val="24"/>
                <w:szCs w:val="24"/>
              </w:rPr>
              <w:t xml:space="preserve"> the Project Coordinator will ensure themselves or project staff employed by a formal education agency in the region </w:t>
            </w:r>
            <w:r w:rsidR="004505A8">
              <w:rPr>
                <w:rFonts w:ascii="Arial" w:hAnsi="Arial" w:cs="Arial"/>
                <w:sz w:val="24"/>
                <w:szCs w:val="24"/>
              </w:rPr>
              <w:t>will be listed as</w:t>
            </w:r>
            <w:r w:rsidR="00446752">
              <w:rPr>
                <w:rFonts w:ascii="Arial" w:hAnsi="Arial" w:cs="Arial"/>
                <w:sz w:val="24"/>
                <w:szCs w:val="24"/>
              </w:rPr>
              <w:t xml:space="preserve"> </w:t>
            </w:r>
            <w:r w:rsidRPr="008A0994">
              <w:rPr>
                <w:rFonts w:ascii="Arial" w:hAnsi="Arial" w:cs="Arial"/>
                <w:sz w:val="24"/>
                <w:szCs w:val="24"/>
              </w:rPr>
              <w:t xml:space="preserve">CREEC </w:t>
            </w:r>
            <w:r w:rsidR="00BB0D8A">
              <w:rPr>
                <w:rFonts w:ascii="Arial" w:hAnsi="Arial" w:cs="Arial"/>
                <w:sz w:val="24"/>
                <w:szCs w:val="24"/>
              </w:rPr>
              <w:t>C</w:t>
            </w:r>
            <w:r w:rsidRPr="008A0994">
              <w:rPr>
                <w:rFonts w:ascii="Arial" w:hAnsi="Arial" w:cs="Arial"/>
                <w:sz w:val="24"/>
                <w:szCs w:val="24"/>
              </w:rPr>
              <w:t xml:space="preserve">ontacts </w:t>
            </w:r>
            <w:r w:rsidR="004505A8">
              <w:rPr>
                <w:rFonts w:ascii="Arial" w:hAnsi="Arial" w:cs="Arial"/>
                <w:sz w:val="24"/>
                <w:szCs w:val="24"/>
              </w:rPr>
              <w:t>on</w:t>
            </w:r>
            <w:r w:rsidRPr="008A0994">
              <w:rPr>
                <w:rFonts w:ascii="Arial" w:hAnsi="Arial" w:cs="Arial"/>
                <w:sz w:val="24"/>
                <w:szCs w:val="24"/>
              </w:rPr>
              <w:t xml:space="preserve"> the CREEC Network</w:t>
            </w:r>
            <w:r w:rsidR="004505A8">
              <w:rPr>
                <w:rFonts w:ascii="Arial" w:hAnsi="Arial" w:cs="Arial"/>
                <w:sz w:val="24"/>
                <w:szCs w:val="24"/>
              </w:rPr>
              <w:t xml:space="preserve"> website</w:t>
            </w:r>
            <w:r w:rsidRPr="008A0994">
              <w:rPr>
                <w:rFonts w:ascii="Arial" w:hAnsi="Arial" w:cs="Arial"/>
                <w:sz w:val="24"/>
                <w:szCs w:val="24"/>
              </w:rPr>
              <w:t>.</w:t>
            </w:r>
          </w:p>
        </w:tc>
        <w:tc>
          <w:tcPr>
            <w:tcW w:w="1879" w:type="dxa"/>
          </w:tcPr>
          <w:p w14:paraId="1B3A1B64"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1F398925"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r w:rsidR="000D006F" w:rsidRPr="008A0994" w14:paraId="72201CB1" w14:textId="77777777" w:rsidTr="007308B8">
        <w:trPr>
          <w:cantSplit/>
        </w:trPr>
        <w:tc>
          <w:tcPr>
            <w:tcW w:w="1037" w:type="dxa"/>
          </w:tcPr>
          <w:p w14:paraId="198824EB" w14:textId="4624CD87" w:rsidR="000D006F" w:rsidRPr="000D006F" w:rsidRDefault="003B10D7" w:rsidP="007022F5">
            <w:pPr>
              <w:spacing w:after="240"/>
              <w:jc w:val="center"/>
              <w:rPr>
                <w:rFonts w:ascii="Arial" w:hAnsi="Arial" w:cs="Arial"/>
                <w:sz w:val="24"/>
                <w:szCs w:val="24"/>
              </w:rPr>
            </w:pPr>
            <w:r>
              <w:rPr>
                <w:rFonts w:ascii="Arial" w:hAnsi="Arial" w:cs="Arial"/>
                <w:sz w:val="24"/>
                <w:szCs w:val="24"/>
              </w:rPr>
              <w:t>7</w:t>
            </w:r>
          </w:p>
        </w:tc>
        <w:tc>
          <w:tcPr>
            <w:tcW w:w="8889" w:type="dxa"/>
          </w:tcPr>
          <w:p w14:paraId="603E4787" w14:textId="5FE63E9D" w:rsidR="000D006F" w:rsidRPr="00347770" w:rsidRDefault="00062FE2" w:rsidP="007022F5">
            <w:pPr>
              <w:spacing w:after="240"/>
              <w:rPr>
                <w:rFonts w:ascii="Arial" w:hAnsi="Arial" w:cs="Arial"/>
                <w:sz w:val="24"/>
                <w:szCs w:val="24"/>
              </w:rPr>
            </w:pPr>
            <w:r w:rsidRPr="00347770">
              <w:rPr>
                <w:rFonts w:ascii="Arial" w:hAnsi="Arial" w:cs="Arial"/>
                <w:sz w:val="24"/>
                <w:szCs w:val="24"/>
              </w:rPr>
              <w:t>There is evidence project staff will submit edits and enter new posts into the CREEC Network website portal for each CREEC Region web</w:t>
            </w:r>
            <w:r w:rsidR="00F51E5F">
              <w:rPr>
                <w:rFonts w:ascii="Arial" w:hAnsi="Arial" w:cs="Arial"/>
                <w:sz w:val="24"/>
                <w:szCs w:val="24"/>
              </w:rPr>
              <w:t xml:space="preserve"> </w:t>
            </w:r>
            <w:r w:rsidRPr="00347770">
              <w:rPr>
                <w:rFonts w:ascii="Arial" w:hAnsi="Arial" w:cs="Arial"/>
                <w:sz w:val="24"/>
                <w:szCs w:val="24"/>
              </w:rPr>
              <w:t>page that is in their CREEC Hub</w:t>
            </w:r>
            <w:r w:rsidR="00347770" w:rsidRPr="00347770">
              <w:rPr>
                <w:rFonts w:ascii="Arial" w:hAnsi="Arial" w:cs="Arial"/>
                <w:sz w:val="24"/>
                <w:szCs w:val="24"/>
              </w:rPr>
              <w:t>.</w:t>
            </w:r>
          </w:p>
        </w:tc>
        <w:tc>
          <w:tcPr>
            <w:tcW w:w="1879" w:type="dxa"/>
          </w:tcPr>
          <w:p w14:paraId="504AE1AE"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63C0AFAB"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r w:rsidR="000D006F" w:rsidRPr="008A0994" w14:paraId="4B668906" w14:textId="77777777" w:rsidTr="007308B8">
        <w:trPr>
          <w:cantSplit/>
        </w:trPr>
        <w:tc>
          <w:tcPr>
            <w:tcW w:w="1037" w:type="dxa"/>
          </w:tcPr>
          <w:p w14:paraId="4D03BEBE" w14:textId="0CED9ED2" w:rsidR="000D006F" w:rsidRPr="000D006F" w:rsidRDefault="003B10D7" w:rsidP="007022F5">
            <w:pPr>
              <w:spacing w:after="240"/>
              <w:jc w:val="center"/>
              <w:rPr>
                <w:rFonts w:ascii="Arial" w:hAnsi="Arial" w:cs="Arial"/>
                <w:sz w:val="24"/>
                <w:szCs w:val="24"/>
              </w:rPr>
            </w:pPr>
            <w:r>
              <w:rPr>
                <w:rFonts w:ascii="Arial" w:hAnsi="Arial" w:cs="Arial"/>
                <w:sz w:val="24"/>
                <w:szCs w:val="24"/>
              </w:rPr>
              <w:t>8</w:t>
            </w:r>
          </w:p>
        </w:tc>
        <w:tc>
          <w:tcPr>
            <w:tcW w:w="8889" w:type="dxa"/>
          </w:tcPr>
          <w:p w14:paraId="54F9AFE1" w14:textId="762D7081" w:rsidR="000D006F" w:rsidRPr="008A0994" w:rsidRDefault="00347770" w:rsidP="007022F5">
            <w:pPr>
              <w:spacing w:after="240"/>
              <w:rPr>
                <w:rFonts w:ascii="Arial" w:hAnsi="Arial" w:cs="Arial"/>
                <w:sz w:val="24"/>
                <w:szCs w:val="24"/>
              </w:rPr>
            </w:pPr>
            <w:r w:rsidRPr="00347770">
              <w:rPr>
                <w:rFonts w:ascii="Arial" w:hAnsi="Arial" w:cs="Arial"/>
                <w:sz w:val="24"/>
                <w:szCs w:val="24"/>
              </w:rPr>
              <w:t>The</w:t>
            </w:r>
            <w:r>
              <w:rPr>
                <w:rFonts w:ascii="Arial" w:hAnsi="Arial" w:cs="Arial"/>
                <w:sz w:val="24"/>
                <w:szCs w:val="24"/>
              </w:rPr>
              <w:t>re is evidence the</w:t>
            </w:r>
            <w:r w:rsidRPr="00347770">
              <w:rPr>
                <w:rFonts w:ascii="Arial" w:hAnsi="Arial" w:cs="Arial"/>
                <w:sz w:val="24"/>
                <w:szCs w:val="24"/>
              </w:rPr>
              <w:t xml:space="preserve"> Lead COE will ensure all activities will consider the needs and unique aspects of each </w:t>
            </w:r>
            <w:r w:rsidR="00802A8A">
              <w:rPr>
                <w:rFonts w:ascii="Arial" w:hAnsi="Arial" w:cs="Arial"/>
                <w:sz w:val="24"/>
                <w:szCs w:val="24"/>
              </w:rPr>
              <w:t>c</w:t>
            </w:r>
            <w:r w:rsidRPr="00347770">
              <w:rPr>
                <w:rFonts w:ascii="Arial" w:hAnsi="Arial" w:cs="Arial"/>
                <w:sz w:val="24"/>
                <w:szCs w:val="24"/>
              </w:rPr>
              <w:t>ounty in each CREEC Region of California when the activities are developed, planned, and implemented</w:t>
            </w:r>
            <w:r w:rsidR="007B0CF6">
              <w:rPr>
                <w:rFonts w:ascii="Arial" w:hAnsi="Arial" w:cs="Arial"/>
                <w:sz w:val="24"/>
                <w:szCs w:val="24"/>
              </w:rPr>
              <w:t>.</w:t>
            </w:r>
          </w:p>
        </w:tc>
        <w:tc>
          <w:tcPr>
            <w:tcW w:w="1879" w:type="dxa"/>
          </w:tcPr>
          <w:p w14:paraId="09DD3511"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1</w:t>
            </w:r>
          </w:p>
        </w:tc>
        <w:tc>
          <w:tcPr>
            <w:tcW w:w="1276" w:type="dxa"/>
          </w:tcPr>
          <w:p w14:paraId="064976FD" w14:textId="77777777" w:rsidR="000D006F" w:rsidRPr="008A0994" w:rsidRDefault="000D006F" w:rsidP="007022F5">
            <w:pPr>
              <w:spacing w:after="240"/>
              <w:jc w:val="center"/>
              <w:rPr>
                <w:rFonts w:ascii="Arial" w:hAnsi="Arial" w:cs="Arial"/>
                <w:sz w:val="24"/>
                <w:szCs w:val="24"/>
              </w:rPr>
            </w:pPr>
            <w:r w:rsidRPr="008A0994">
              <w:rPr>
                <w:rFonts w:ascii="Arial" w:hAnsi="Arial" w:cs="Arial"/>
                <w:sz w:val="24"/>
                <w:szCs w:val="24"/>
              </w:rPr>
              <w:t>0</w:t>
            </w:r>
          </w:p>
        </w:tc>
      </w:tr>
    </w:tbl>
    <w:p w14:paraId="285B7AD3" w14:textId="77777777" w:rsidR="008D0611" w:rsidRDefault="008D0611">
      <w:pPr>
        <w:spacing w:after="240" w:line="259" w:lineRule="auto"/>
      </w:pPr>
      <w:r>
        <w:br w:type="page"/>
      </w:r>
    </w:p>
    <w:p w14:paraId="6CED9979" w14:textId="32846072" w:rsidR="008A0994" w:rsidRDefault="008D0611" w:rsidP="00016A59">
      <w:pPr>
        <w:pStyle w:val="Heading4"/>
      </w:pPr>
      <w:r>
        <w:lastRenderedPageBreak/>
        <w:t xml:space="preserve">C2. </w:t>
      </w:r>
      <w:r w:rsidR="00320557" w:rsidRPr="00320557">
        <w:t>Evaluation of Proposed Activities</w:t>
      </w:r>
      <w:r w:rsidR="00B6089C">
        <w:t>.</w:t>
      </w:r>
    </w:p>
    <w:tbl>
      <w:tblPr>
        <w:tblStyle w:val="TableGrid"/>
        <w:tblW w:w="12960" w:type="dxa"/>
        <w:tblLook w:val="04A0" w:firstRow="1" w:lastRow="0" w:firstColumn="1" w:lastColumn="0" w:noHBand="0" w:noVBand="1"/>
        <w:tblCaption w:val="Rubric"/>
        <w:tblDescription w:val="C. Rubric for Evaluating the Project Activities: &#10;C2 Evaluation of Proposed Activities table"/>
      </w:tblPr>
      <w:tblGrid>
        <w:gridCol w:w="987"/>
        <w:gridCol w:w="3928"/>
        <w:gridCol w:w="2700"/>
        <w:gridCol w:w="2645"/>
        <w:gridCol w:w="2700"/>
      </w:tblGrid>
      <w:tr w:rsidR="00F72DAF" w:rsidRPr="0082001F" w14:paraId="7C51B40B" w14:textId="77777777" w:rsidTr="006B5778">
        <w:trPr>
          <w:cantSplit/>
          <w:tblHeader/>
        </w:trPr>
        <w:tc>
          <w:tcPr>
            <w:tcW w:w="1036" w:type="dxa"/>
            <w:shd w:val="clear" w:color="auto" w:fill="D9D9D9" w:themeFill="background1" w:themeFillShade="D9"/>
          </w:tcPr>
          <w:p w14:paraId="726B4DEA" w14:textId="2785456A" w:rsidR="00F72DAF" w:rsidRPr="0082001F" w:rsidRDefault="00F72DAF" w:rsidP="007022F5">
            <w:pPr>
              <w:spacing w:after="240"/>
              <w:jc w:val="center"/>
              <w:rPr>
                <w:rFonts w:ascii="Arial" w:hAnsi="Arial" w:cs="Arial"/>
                <w:b/>
                <w:sz w:val="24"/>
                <w:szCs w:val="24"/>
              </w:rPr>
            </w:pPr>
            <w:r w:rsidRPr="0082001F">
              <w:rPr>
                <w:rFonts w:ascii="Arial" w:hAnsi="Arial" w:cs="Arial"/>
                <w:b/>
                <w:sz w:val="24"/>
                <w:szCs w:val="24"/>
              </w:rPr>
              <w:t>Item</w:t>
            </w:r>
          </w:p>
        </w:tc>
        <w:tc>
          <w:tcPr>
            <w:tcW w:w="4320" w:type="dxa"/>
            <w:shd w:val="clear" w:color="auto" w:fill="D9D9D9" w:themeFill="background1" w:themeFillShade="D9"/>
          </w:tcPr>
          <w:p w14:paraId="3093712E" w14:textId="0A2CC417" w:rsidR="00F72DAF" w:rsidRPr="0082001F" w:rsidRDefault="00F72DAF" w:rsidP="007022F5">
            <w:pPr>
              <w:spacing w:after="240"/>
              <w:jc w:val="center"/>
              <w:rPr>
                <w:rFonts w:ascii="Arial" w:hAnsi="Arial" w:cs="Arial"/>
                <w:b/>
                <w:sz w:val="24"/>
                <w:szCs w:val="24"/>
              </w:rPr>
            </w:pPr>
            <w:r w:rsidRPr="0082001F">
              <w:rPr>
                <w:rFonts w:ascii="Arial" w:hAnsi="Arial" w:cs="Arial"/>
                <w:b/>
                <w:sz w:val="24"/>
                <w:szCs w:val="24"/>
              </w:rPr>
              <w:t>Item Being Reviewed</w:t>
            </w:r>
          </w:p>
        </w:tc>
        <w:tc>
          <w:tcPr>
            <w:tcW w:w="2880" w:type="dxa"/>
            <w:shd w:val="clear" w:color="auto" w:fill="D9D9D9" w:themeFill="background1" w:themeFillShade="D9"/>
          </w:tcPr>
          <w:p w14:paraId="7036ED34" w14:textId="77777777" w:rsidR="00C861C2" w:rsidRDefault="00F72DAF" w:rsidP="00C861C2">
            <w:pPr>
              <w:jc w:val="center"/>
              <w:rPr>
                <w:rFonts w:ascii="Arial" w:hAnsi="Arial" w:cs="Arial"/>
                <w:b/>
                <w:sz w:val="24"/>
                <w:szCs w:val="24"/>
              </w:rPr>
            </w:pPr>
            <w:r w:rsidRPr="0082001F">
              <w:rPr>
                <w:rFonts w:ascii="Arial" w:hAnsi="Arial" w:cs="Arial"/>
                <w:b/>
                <w:sz w:val="24"/>
                <w:szCs w:val="24"/>
              </w:rPr>
              <w:t xml:space="preserve">Excellent </w:t>
            </w:r>
          </w:p>
          <w:p w14:paraId="2369CE06" w14:textId="64C838C6" w:rsidR="00F72DAF" w:rsidRPr="0082001F" w:rsidRDefault="00F72DAF" w:rsidP="007022F5">
            <w:pPr>
              <w:spacing w:after="240"/>
              <w:jc w:val="center"/>
              <w:rPr>
                <w:rFonts w:ascii="Arial" w:hAnsi="Arial" w:cs="Arial"/>
                <w:b/>
                <w:sz w:val="24"/>
                <w:szCs w:val="24"/>
              </w:rPr>
            </w:pPr>
            <w:r w:rsidRPr="0082001F">
              <w:rPr>
                <w:rFonts w:ascii="Arial" w:hAnsi="Arial" w:cs="Arial"/>
                <w:b/>
                <w:sz w:val="24"/>
                <w:szCs w:val="24"/>
              </w:rPr>
              <w:t>(award 3 points)</w:t>
            </w:r>
          </w:p>
        </w:tc>
        <w:tc>
          <w:tcPr>
            <w:tcW w:w="2880" w:type="dxa"/>
            <w:shd w:val="clear" w:color="auto" w:fill="D9D9D9" w:themeFill="background1" w:themeFillShade="D9"/>
          </w:tcPr>
          <w:p w14:paraId="01B9CB67" w14:textId="77777777" w:rsidR="00C861C2" w:rsidRDefault="00F72DAF" w:rsidP="00C861C2">
            <w:pPr>
              <w:jc w:val="center"/>
              <w:rPr>
                <w:rFonts w:ascii="Arial" w:hAnsi="Arial" w:cs="Arial"/>
                <w:b/>
                <w:sz w:val="24"/>
                <w:szCs w:val="24"/>
              </w:rPr>
            </w:pPr>
            <w:r w:rsidRPr="0082001F">
              <w:rPr>
                <w:rFonts w:ascii="Arial" w:hAnsi="Arial" w:cs="Arial"/>
                <w:b/>
                <w:sz w:val="24"/>
                <w:szCs w:val="24"/>
              </w:rPr>
              <w:t xml:space="preserve">Moderate </w:t>
            </w:r>
          </w:p>
          <w:p w14:paraId="2D118DA1" w14:textId="0636DC9B" w:rsidR="00F72DAF" w:rsidRPr="0082001F" w:rsidRDefault="00F72DAF" w:rsidP="007022F5">
            <w:pPr>
              <w:spacing w:after="240"/>
              <w:jc w:val="center"/>
              <w:rPr>
                <w:rFonts w:ascii="Arial" w:hAnsi="Arial" w:cs="Arial"/>
                <w:b/>
                <w:sz w:val="24"/>
                <w:szCs w:val="24"/>
              </w:rPr>
            </w:pPr>
            <w:r w:rsidRPr="0082001F">
              <w:rPr>
                <w:rFonts w:ascii="Arial" w:hAnsi="Arial" w:cs="Arial"/>
                <w:b/>
                <w:sz w:val="24"/>
                <w:szCs w:val="24"/>
              </w:rPr>
              <w:t>(award 2 points)</w:t>
            </w:r>
          </w:p>
        </w:tc>
        <w:tc>
          <w:tcPr>
            <w:tcW w:w="2880" w:type="dxa"/>
            <w:shd w:val="clear" w:color="auto" w:fill="D9D9D9" w:themeFill="background1" w:themeFillShade="D9"/>
          </w:tcPr>
          <w:p w14:paraId="1BB185B0" w14:textId="77777777" w:rsidR="00C861C2" w:rsidRDefault="00F72DAF" w:rsidP="00C861C2">
            <w:pPr>
              <w:jc w:val="center"/>
              <w:rPr>
                <w:rFonts w:ascii="Arial" w:hAnsi="Arial" w:cs="Arial"/>
                <w:b/>
                <w:sz w:val="24"/>
                <w:szCs w:val="24"/>
              </w:rPr>
            </w:pPr>
            <w:r w:rsidRPr="0082001F">
              <w:rPr>
                <w:rFonts w:ascii="Arial" w:hAnsi="Arial" w:cs="Arial"/>
                <w:b/>
                <w:sz w:val="24"/>
                <w:szCs w:val="24"/>
              </w:rPr>
              <w:t xml:space="preserve">Minimal </w:t>
            </w:r>
          </w:p>
          <w:p w14:paraId="15731DFA" w14:textId="4FBCDE85" w:rsidR="00F72DAF" w:rsidRPr="0082001F" w:rsidRDefault="00F72DAF" w:rsidP="007022F5">
            <w:pPr>
              <w:spacing w:after="240"/>
              <w:jc w:val="center"/>
              <w:rPr>
                <w:rFonts w:ascii="Arial" w:hAnsi="Arial" w:cs="Arial"/>
                <w:b/>
                <w:sz w:val="24"/>
                <w:szCs w:val="24"/>
              </w:rPr>
            </w:pPr>
            <w:r w:rsidRPr="0082001F">
              <w:rPr>
                <w:rFonts w:ascii="Arial" w:hAnsi="Arial" w:cs="Arial"/>
                <w:b/>
                <w:sz w:val="24"/>
                <w:szCs w:val="24"/>
              </w:rPr>
              <w:t>(award 1 or 0 points)</w:t>
            </w:r>
          </w:p>
        </w:tc>
      </w:tr>
      <w:tr w:rsidR="00F72DAF" w:rsidRPr="0082001F" w14:paraId="7A148CAB" w14:textId="77777777" w:rsidTr="006B5778">
        <w:trPr>
          <w:cantSplit/>
        </w:trPr>
        <w:tc>
          <w:tcPr>
            <w:tcW w:w="1036" w:type="dxa"/>
          </w:tcPr>
          <w:p w14:paraId="289DFED1" w14:textId="4917049E" w:rsidR="00F72DAF" w:rsidRPr="0082001F" w:rsidRDefault="00174EDF" w:rsidP="007022F5">
            <w:pPr>
              <w:spacing w:after="240"/>
              <w:jc w:val="center"/>
              <w:rPr>
                <w:rFonts w:ascii="Arial" w:hAnsi="Arial" w:cs="Arial"/>
                <w:sz w:val="24"/>
                <w:szCs w:val="24"/>
              </w:rPr>
            </w:pPr>
            <w:r>
              <w:rPr>
                <w:rFonts w:ascii="Arial" w:hAnsi="Arial" w:cs="Arial"/>
                <w:sz w:val="24"/>
                <w:szCs w:val="24"/>
              </w:rPr>
              <w:t>1</w:t>
            </w:r>
          </w:p>
        </w:tc>
        <w:tc>
          <w:tcPr>
            <w:tcW w:w="4320" w:type="dxa"/>
          </w:tcPr>
          <w:p w14:paraId="0165628D" w14:textId="5A7F117A" w:rsidR="00F72DAF" w:rsidRPr="0082001F" w:rsidRDefault="00F72DAF" w:rsidP="007022F5">
            <w:pPr>
              <w:spacing w:after="240"/>
              <w:rPr>
                <w:rFonts w:ascii="Arial" w:hAnsi="Arial" w:cs="Arial"/>
                <w:sz w:val="24"/>
                <w:szCs w:val="24"/>
              </w:rPr>
            </w:pPr>
            <w:r w:rsidRPr="0082001F">
              <w:rPr>
                <w:rFonts w:ascii="Arial" w:hAnsi="Arial" w:cs="Arial"/>
                <w:sz w:val="24"/>
                <w:szCs w:val="24"/>
              </w:rPr>
              <w:t xml:space="preserve">The Project Plan includes </w:t>
            </w:r>
            <w:r w:rsidR="00F57C26">
              <w:rPr>
                <w:rFonts w:ascii="Arial" w:hAnsi="Arial" w:cs="Arial"/>
                <w:sz w:val="24"/>
                <w:szCs w:val="24"/>
              </w:rPr>
              <w:t xml:space="preserve">three project years, </w:t>
            </w:r>
            <w:r w:rsidRPr="0082001F">
              <w:rPr>
                <w:rFonts w:ascii="Arial" w:hAnsi="Arial" w:cs="Arial"/>
                <w:sz w:val="24"/>
                <w:szCs w:val="24"/>
              </w:rPr>
              <w:t xml:space="preserve">all required tasks, proposed </w:t>
            </w:r>
            <w:r w:rsidR="00AA5B53">
              <w:rPr>
                <w:rFonts w:ascii="Arial" w:hAnsi="Arial" w:cs="Arial"/>
                <w:sz w:val="24"/>
                <w:szCs w:val="24"/>
              </w:rPr>
              <w:t xml:space="preserve">professional learning </w:t>
            </w:r>
            <w:r w:rsidRPr="0082001F">
              <w:rPr>
                <w:rFonts w:ascii="Arial" w:hAnsi="Arial" w:cs="Arial"/>
                <w:sz w:val="24"/>
                <w:szCs w:val="24"/>
              </w:rPr>
              <w:t>activities</w:t>
            </w:r>
            <w:r w:rsidR="002A5DA3">
              <w:rPr>
                <w:rFonts w:ascii="Arial" w:hAnsi="Arial" w:cs="Arial"/>
                <w:sz w:val="24"/>
                <w:szCs w:val="24"/>
              </w:rPr>
              <w:t>,</w:t>
            </w:r>
            <w:r w:rsidRPr="0082001F">
              <w:rPr>
                <w:rFonts w:ascii="Arial" w:hAnsi="Arial" w:cs="Arial"/>
                <w:sz w:val="24"/>
                <w:szCs w:val="24"/>
              </w:rPr>
              <w:t xml:space="preserve"> the goals of each activity</w:t>
            </w:r>
            <w:r w:rsidR="00F57C26">
              <w:rPr>
                <w:rFonts w:ascii="Arial" w:hAnsi="Arial" w:cs="Arial"/>
                <w:sz w:val="24"/>
                <w:szCs w:val="24"/>
              </w:rPr>
              <w:t xml:space="preserve">, </w:t>
            </w:r>
            <w:r w:rsidR="002A5DA3">
              <w:rPr>
                <w:rFonts w:ascii="Arial" w:hAnsi="Arial" w:cs="Arial"/>
                <w:sz w:val="24"/>
                <w:szCs w:val="24"/>
              </w:rPr>
              <w:t>and the name of the project staff member responsible</w:t>
            </w:r>
            <w:r w:rsidRPr="0082001F">
              <w:rPr>
                <w:rFonts w:ascii="Arial" w:hAnsi="Arial" w:cs="Arial"/>
                <w:sz w:val="24"/>
                <w:szCs w:val="24"/>
              </w:rPr>
              <w:t>.</w:t>
            </w:r>
          </w:p>
          <w:p w14:paraId="50821DF2" w14:textId="773FC687" w:rsidR="00F72DAF" w:rsidRPr="006A79F6" w:rsidRDefault="00F72DAF" w:rsidP="007022F5">
            <w:pPr>
              <w:spacing w:after="240"/>
              <w:rPr>
                <w:rFonts w:ascii="Arial" w:hAnsi="Arial" w:cs="Arial"/>
                <w:sz w:val="24"/>
                <w:szCs w:val="24"/>
              </w:rPr>
            </w:pPr>
            <w:r w:rsidRPr="0082001F">
              <w:rPr>
                <w:rFonts w:ascii="Arial" w:hAnsi="Arial" w:cs="Arial"/>
                <w:sz w:val="24"/>
                <w:szCs w:val="24"/>
              </w:rPr>
              <w:t xml:space="preserve">The Project Plan also indicates when data will be collected, analyzed, </w:t>
            </w:r>
            <w:r w:rsidR="006A79F6">
              <w:rPr>
                <w:rFonts w:ascii="Arial" w:hAnsi="Arial" w:cs="Arial"/>
                <w:sz w:val="24"/>
                <w:szCs w:val="24"/>
              </w:rPr>
              <w:t>and</w:t>
            </w:r>
            <w:r w:rsidRPr="0082001F">
              <w:rPr>
                <w:rFonts w:ascii="Arial" w:hAnsi="Arial" w:cs="Arial"/>
                <w:sz w:val="24"/>
                <w:szCs w:val="24"/>
              </w:rPr>
              <w:t xml:space="preserve"> used for project improvement purposes.</w:t>
            </w:r>
          </w:p>
        </w:tc>
        <w:tc>
          <w:tcPr>
            <w:tcW w:w="2880" w:type="dxa"/>
            <w:shd w:val="clear" w:color="auto" w:fill="auto"/>
          </w:tcPr>
          <w:p w14:paraId="588D161B" w14:textId="77777777" w:rsidR="00A11FB5" w:rsidRPr="00A11FB5" w:rsidRDefault="00A11FB5" w:rsidP="007022F5">
            <w:pPr>
              <w:spacing w:after="240"/>
              <w:rPr>
                <w:rFonts w:ascii="Arial" w:hAnsi="Arial" w:cs="Arial"/>
                <w:sz w:val="24"/>
                <w:szCs w:val="24"/>
              </w:rPr>
            </w:pPr>
            <w:r w:rsidRPr="00A11FB5">
              <w:rPr>
                <w:rFonts w:ascii="Arial" w:hAnsi="Arial" w:cs="Arial"/>
                <w:sz w:val="24"/>
                <w:szCs w:val="24"/>
              </w:rPr>
              <w:t>The Project Plan includes three project years, all required tasks, proposed professional learning activities, the goals of each activity, and the name of the project staff member responsible.</w:t>
            </w:r>
          </w:p>
          <w:p w14:paraId="2AC3A974" w14:textId="3795ED77" w:rsidR="00F72DAF" w:rsidRPr="0082001F" w:rsidRDefault="00A11FB5" w:rsidP="007022F5">
            <w:pPr>
              <w:spacing w:after="240"/>
              <w:rPr>
                <w:rFonts w:ascii="Arial" w:hAnsi="Arial" w:cs="Arial"/>
                <w:sz w:val="24"/>
                <w:szCs w:val="24"/>
              </w:rPr>
            </w:pPr>
            <w:r w:rsidRPr="00A11FB5">
              <w:rPr>
                <w:rFonts w:ascii="Arial" w:hAnsi="Arial" w:cs="Arial"/>
                <w:sz w:val="24"/>
                <w:szCs w:val="24"/>
              </w:rPr>
              <w:t>The Project Plan also indicates when data will be collected, analyzed, and used for project improvement purposes.</w:t>
            </w:r>
          </w:p>
        </w:tc>
        <w:tc>
          <w:tcPr>
            <w:tcW w:w="2880" w:type="dxa"/>
            <w:shd w:val="clear" w:color="auto" w:fill="auto"/>
          </w:tcPr>
          <w:p w14:paraId="2F488721" w14:textId="6761392B" w:rsidR="00F72DAF" w:rsidRPr="0082001F" w:rsidRDefault="00A11FB5" w:rsidP="007022F5">
            <w:pPr>
              <w:spacing w:after="240"/>
              <w:rPr>
                <w:rFonts w:ascii="Arial" w:hAnsi="Arial" w:cs="Arial"/>
                <w:sz w:val="24"/>
                <w:szCs w:val="24"/>
              </w:rPr>
            </w:pPr>
            <w:r>
              <w:rPr>
                <w:rFonts w:ascii="Arial" w:hAnsi="Arial" w:cs="Arial"/>
                <w:sz w:val="24"/>
                <w:szCs w:val="24"/>
              </w:rPr>
              <w:t>The Project Plan is missing some details.</w:t>
            </w:r>
          </w:p>
        </w:tc>
        <w:tc>
          <w:tcPr>
            <w:tcW w:w="2880" w:type="dxa"/>
            <w:shd w:val="clear" w:color="auto" w:fill="auto"/>
          </w:tcPr>
          <w:p w14:paraId="0C74DB7A" w14:textId="74E70096" w:rsidR="00F72DAF" w:rsidRPr="0082001F" w:rsidRDefault="00A11FB5" w:rsidP="007022F5">
            <w:pPr>
              <w:spacing w:after="240"/>
              <w:rPr>
                <w:rFonts w:ascii="Arial" w:hAnsi="Arial" w:cs="Arial"/>
                <w:sz w:val="24"/>
                <w:szCs w:val="24"/>
              </w:rPr>
            </w:pPr>
            <w:r>
              <w:rPr>
                <w:rFonts w:ascii="Arial" w:hAnsi="Arial" w:cs="Arial"/>
                <w:sz w:val="24"/>
                <w:szCs w:val="24"/>
              </w:rPr>
              <w:t>The Project Plan is missing many details</w:t>
            </w:r>
            <w:r w:rsidR="00BE4E4D">
              <w:rPr>
                <w:rFonts w:ascii="Arial" w:hAnsi="Arial" w:cs="Arial"/>
                <w:sz w:val="24"/>
                <w:szCs w:val="24"/>
              </w:rPr>
              <w:t xml:space="preserve">. Award zero points </w:t>
            </w:r>
            <w:r w:rsidR="005A493D">
              <w:rPr>
                <w:rFonts w:ascii="Arial" w:hAnsi="Arial" w:cs="Arial"/>
                <w:sz w:val="24"/>
                <w:szCs w:val="24"/>
              </w:rPr>
              <w:t>if the Project Plan was not included in the application.</w:t>
            </w:r>
          </w:p>
        </w:tc>
      </w:tr>
      <w:tr w:rsidR="001D7844" w:rsidRPr="00CB528B" w14:paraId="2CB99B51" w14:textId="77777777" w:rsidTr="006B5778">
        <w:trPr>
          <w:cantSplit/>
        </w:trPr>
        <w:tc>
          <w:tcPr>
            <w:tcW w:w="1036" w:type="dxa"/>
          </w:tcPr>
          <w:p w14:paraId="3C40FAF3" w14:textId="0EABCBF3" w:rsidR="001D7844" w:rsidRPr="00603262" w:rsidRDefault="00174EDF" w:rsidP="007022F5">
            <w:pPr>
              <w:pStyle w:val="NoSpacing"/>
              <w:spacing w:after="240"/>
              <w:jc w:val="center"/>
              <w:rPr>
                <w:rFonts w:ascii="Arial" w:eastAsia="Times New Roman" w:hAnsi="Arial" w:cs="Arial"/>
                <w:snapToGrid w:val="0"/>
                <w:sz w:val="24"/>
                <w:szCs w:val="24"/>
              </w:rPr>
            </w:pPr>
            <w:r>
              <w:rPr>
                <w:rFonts w:ascii="Arial" w:eastAsia="Times New Roman" w:hAnsi="Arial" w:cs="Arial"/>
                <w:snapToGrid w:val="0"/>
                <w:sz w:val="24"/>
                <w:szCs w:val="24"/>
              </w:rPr>
              <w:t>2</w:t>
            </w:r>
          </w:p>
        </w:tc>
        <w:tc>
          <w:tcPr>
            <w:tcW w:w="4320" w:type="dxa"/>
          </w:tcPr>
          <w:p w14:paraId="23E80B2E" w14:textId="3E7562C8" w:rsidR="001D7844" w:rsidRPr="00603262" w:rsidRDefault="001D7844" w:rsidP="007022F5">
            <w:pPr>
              <w:pStyle w:val="NoSpacing"/>
              <w:spacing w:after="240"/>
              <w:rPr>
                <w:rFonts w:ascii="Arial" w:eastAsia="Times New Roman" w:hAnsi="Arial" w:cs="Arial"/>
                <w:snapToGrid w:val="0"/>
                <w:sz w:val="24"/>
                <w:szCs w:val="24"/>
              </w:rPr>
            </w:pPr>
            <w:r>
              <w:rPr>
                <w:rFonts w:ascii="Arial" w:eastAsia="Times New Roman" w:hAnsi="Arial" w:cs="Arial"/>
                <w:snapToGrid w:val="0"/>
                <w:sz w:val="24"/>
                <w:szCs w:val="24"/>
              </w:rPr>
              <w:t>The activities c</w:t>
            </w:r>
            <w:r w:rsidRPr="00603262">
              <w:rPr>
                <w:rFonts w:ascii="Arial" w:eastAsia="Times New Roman" w:hAnsi="Arial" w:cs="Arial"/>
                <w:snapToGrid w:val="0"/>
                <w:sz w:val="24"/>
                <w:szCs w:val="24"/>
              </w:rPr>
              <w:t>onsider costs and educators’</w:t>
            </w:r>
            <w:r>
              <w:rPr>
                <w:rFonts w:ascii="Arial" w:eastAsia="Times New Roman" w:hAnsi="Arial" w:cs="Arial"/>
                <w:snapToGrid w:val="0"/>
                <w:sz w:val="24"/>
                <w:szCs w:val="24"/>
              </w:rPr>
              <w:t xml:space="preserve"> time, and there are not m</w:t>
            </w:r>
            <w:r w:rsidRPr="00603262">
              <w:rPr>
                <w:rFonts w:ascii="Arial" w:eastAsia="Times New Roman" w:hAnsi="Arial" w:cs="Arial"/>
                <w:snapToGrid w:val="0"/>
                <w:sz w:val="24"/>
                <w:szCs w:val="24"/>
              </w:rPr>
              <w:t>ulti</w:t>
            </w:r>
            <w:r w:rsidR="00CA2331">
              <w:rPr>
                <w:rFonts w:ascii="Arial" w:eastAsia="Times New Roman" w:hAnsi="Arial" w:cs="Arial"/>
                <w:snapToGrid w:val="0"/>
                <w:sz w:val="24"/>
                <w:szCs w:val="24"/>
              </w:rPr>
              <w:t>-</w:t>
            </w:r>
            <w:r w:rsidRPr="00603262">
              <w:rPr>
                <w:rFonts w:ascii="Arial" w:eastAsia="Times New Roman" w:hAnsi="Arial" w:cs="Arial"/>
                <w:snapToGrid w:val="0"/>
                <w:sz w:val="24"/>
                <w:szCs w:val="24"/>
              </w:rPr>
              <w:t>day in-person events without virtual</w:t>
            </w:r>
            <w:r>
              <w:rPr>
                <w:rFonts w:ascii="Arial" w:eastAsia="Times New Roman" w:hAnsi="Arial" w:cs="Arial"/>
                <w:snapToGrid w:val="0"/>
                <w:sz w:val="24"/>
                <w:szCs w:val="24"/>
              </w:rPr>
              <w:t xml:space="preserve"> </w:t>
            </w:r>
            <w:r w:rsidRPr="00603262">
              <w:rPr>
                <w:rFonts w:ascii="Arial" w:eastAsia="Times New Roman" w:hAnsi="Arial" w:cs="Arial"/>
                <w:snapToGrid w:val="0"/>
                <w:sz w:val="24"/>
                <w:szCs w:val="24"/>
              </w:rPr>
              <w:t>participation opportunities.</w:t>
            </w:r>
          </w:p>
        </w:tc>
        <w:tc>
          <w:tcPr>
            <w:tcW w:w="2880" w:type="dxa"/>
            <w:shd w:val="clear" w:color="auto" w:fill="auto"/>
          </w:tcPr>
          <w:p w14:paraId="1801A174" w14:textId="1967744F" w:rsidR="001D7844" w:rsidRPr="003D24D9" w:rsidRDefault="001D7844" w:rsidP="007022F5">
            <w:pPr>
              <w:spacing w:after="240"/>
            </w:pPr>
            <w:r>
              <w:rPr>
                <w:rFonts w:ascii="Arial" w:eastAsia="Times New Roman" w:hAnsi="Arial" w:cs="Arial"/>
                <w:snapToGrid w:val="0"/>
                <w:sz w:val="24"/>
                <w:szCs w:val="24"/>
              </w:rPr>
              <w:t>The activities c</w:t>
            </w:r>
            <w:r w:rsidRPr="00603262">
              <w:rPr>
                <w:rFonts w:ascii="Arial" w:eastAsia="Times New Roman" w:hAnsi="Arial" w:cs="Arial"/>
                <w:snapToGrid w:val="0"/>
                <w:sz w:val="24"/>
                <w:szCs w:val="24"/>
              </w:rPr>
              <w:t>onsider costs and educators’</w:t>
            </w:r>
            <w:r>
              <w:rPr>
                <w:rFonts w:ascii="Arial" w:eastAsia="Times New Roman" w:hAnsi="Arial" w:cs="Arial"/>
                <w:snapToGrid w:val="0"/>
                <w:sz w:val="24"/>
                <w:szCs w:val="24"/>
              </w:rPr>
              <w:t xml:space="preserve"> time, and there are not m</w:t>
            </w:r>
            <w:r w:rsidRPr="00603262">
              <w:rPr>
                <w:rFonts w:ascii="Arial" w:eastAsia="Times New Roman" w:hAnsi="Arial" w:cs="Arial"/>
                <w:snapToGrid w:val="0"/>
                <w:sz w:val="24"/>
                <w:szCs w:val="24"/>
              </w:rPr>
              <w:t>ulti</w:t>
            </w:r>
            <w:r w:rsidR="00D7660A">
              <w:rPr>
                <w:rFonts w:ascii="Arial" w:eastAsia="Times New Roman" w:hAnsi="Arial" w:cs="Arial"/>
                <w:snapToGrid w:val="0"/>
                <w:sz w:val="24"/>
                <w:szCs w:val="24"/>
              </w:rPr>
              <w:t>-</w:t>
            </w:r>
            <w:r w:rsidRPr="00603262">
              <w:rPr>
                <w:rFonts w:ascii="Arial" w:eastAsia="Times New Roman" w:hAnsi="Arial" w:cs="Arial"/>
                <w:snapToGrid w:val="0"/>
                <w:sz w:val="24"/>
                <w:szCs w:val="24"/>
              </w:rPr>
              <w:t>day in-person events without virtual</w:t>
            </w:r>
            <w:r>
              <w:rPr>
                <w:rFonts w:ascii="Arial" w:eastAsia="Times New Roman" w:hAnsi="Arial" w:cs="Arial"/>
                <w:snapToGrid w:val="0"/>
                <w:sz w:val="24"/>
                <w:szCs w:val="24"/>
              </w:rPr>
              <w:t xml:space="preserve"> </w:t>
            </w:r>
            <w:r w:rsidRPr="00603262">
              <w:rPr>
                <w:rFonts w:ascii="Arial" w:eastAsia="Times New Roman" w:hAnsi="Arial" w:cs="Arial"/>
                <w:snapToGrid w:val="0"/>
                <w:sz w:val="24"/>
                <w:szCs w:val="24"/>
              </w:rPr>
              <w:t>participation opportunities.</w:t>
            </w:r>
          </w:p>
        </w:tc>
        <w:tc>
          <w:tcPr>
            <w:tcW w:w="2880" w:type="dxa"/>
            <w:shd w:val="clear" w:color="auto" w:fill="auto"/>
          </w:tcPr>
          <w:p w14:paraId="119BAC65" w14:textId="00CBAFA0" w:rsidR="001D7844" w:rsidRPr="00DE5DE7" w:rsidRDefault="00DE5DE7" w:rsidP="007022F5">
            <w:pPr>
              <w:spacing w:after="240"/>
              <w:rPr>
                <w:rFonts w:ascii="Arial" w:hAnsi="Arial" w:cs="Arial"/>
                <w:sz w:val="24"/>
                <w:szCs w:val="24"/>
              </w:rPr>
            </w:pPr>
            <w:r w:rsidRPr="00DE5DE7">
              <w:rPr>
                <w:rFonts w:ascii="Arial" w:hAnsi="Arial" w:cs="Arial"/>
                <w:sz w:val="24"/>
                <w:szCs w:val="24"/>
              </w:rPr>
              <w:t>Do not award 2 points for this item.</w:t>
            </w:r>
          </w:p>
        </w:tc>
        <w:tc>
          <w:tcPr>
            <w:tcW w:w="2880" w:type="dxa"/>
            <w:shd w:val="clear" w:color="auto" w:fill="auto"/>
          </w:tcPr>
          <w:p w14:paraId="1C315C96" w14:textId="67EFB74F" w:rsidR="001D7844" w:rsidRPr="00860AAC" w:rsidRDefault="00DE5DE7" w:rsidP="007022F5">
            <w:pPr>
              <w:spacing w:after="240"/>
              <w:rPr>
                <w:rFonts w:ascii="Arial" w:hAnsi="Arial" w:cs="Arial"/>
                <w:sz w:val="24"/>
                <w:szCs w:val="24"/>
              </w:rPr>
            </w:pPr>
            <w:r w:rsidRPr="00860AAC">
              <w:rPr>
                <w:rFonts w:ascii="Arial" w:hAnsi="Arial" w:cs="Arial"/>
                <w:sz w:val="24"/>
                <w:szCs w:val="24"/>
              </w:rPr>
              <w:t xml:space="preserve">Award zero points </w:t>
            </w:r>
            <w:r w:rsidR="00860AAC" w:rsidRPr="00860AAC">
              <w:rPr>
                <w:rFonts w:ascii="Arial" w:hAnsi="Arial" w:cs="Arial"/>
                <w:sz w:val="24"/>
                <w:szCs w:val="24"/>
              </w:rPr>
              <w:t>if there are multi</w:t>
            </w:r>
            <w:r w:rsidR="0017528E">
              <w:rPr>
                <w:rFonts w:ascii="Arial" w:hAnsi="Arial" w:cs="Arial"/>
                <w:sz w:val="24"/>
                <w:szCs w:val="24"/>
              </w:rPr>
              <w:t>-</w:t>
            </w:r>
            <w:r w:rsidR="00860AAC" w:rsidRPr="00860AAC">
              <w:rPr>
                <w:rFonts w:ascii="Arial" w:hAnsi="Arial" w:cs="Arial"/>
                <w:sz w:val="24"/>
                <w:szCs w:val="24"/>
              </w:rPr>
              <w:t>day in-person events without virtual participation opportunities.</w:t>
            </w:r>
          </w:p>
        </w:tc>
      </w:tr>
      <w:tr w:rsidR="00457746" w:rsidRPr="00CB528B" w14:paraId="72515F6D" w14:textId="77777777" w:rsidTr="006B5778">
        <w:trPr>
          <w:cantSplit/>
        </w:trPr>
        <w:tc>
          <w:tcPr>
            <w:tcW w:w="1036" w:type="dxa"/>
          </w:tcPr>
          <w:p w14:paraId="56C901AE" w14:textId="23FF385E" w:rsidR="00457746" w:rsidRPr="007022F5" w:rsidRDefault="00174EDF" w:rsidP="007022F5">
            <w:pPr>
              <w:pStyle w:val="NoSpacing"/>
              <w:spacing w:after="240"/>
              <w:jc w:val="center"/>
              <w:rPr>
                <w:rFonts w:ascii="Arial" w:eastAsia="Times New Roman" w:hAnsi="Arial" w:cs="Arial"/>
                <w:snapToGrid w:val="0"/>
                <w:sz w:val="24"/>
                <w:szCs w:val="24"/>
              </w:rPr>
            </w:pPr>
            <w:r>
              <w:rPr>
                <w:rFonts w:ascii="Arial" w:eastAsia="Times New Roman" w:hAnsi="Arial" w:cs="Arial"/>
                <w:snapToGrid w:val="0"/>
                <w:sz w:val="24"/>
                <w:szCs w:val="24"/>
              </w:rPr>
              <w:lastRenderedPageBreak/>
              <w:t>3</w:t>
            </w:r>
          </w:p>
        </w:tc>
        <w:tc>
          <w:tcPr>
            <w:tcW w:w="4320" w:type="dxa"/>
          </w:tcPr>
          <w:p w14:paraId="6574FAFC" w14:textId="7C4B2CB7" w:rsidR="00457746" w:rsidRPr="007022F5" w:rsidRDefault="00457746" w:rsidP="007022F5">
            <w:pPr>
              <w:pStyle w:val="NoSpacing"/>
              <w:spacing w:after="240"/>
              <w:rPr>
                <w:rFonts w:ascii="Arial" w:eastAsia="Times New Roman" w:hAnsi="Arial" w:cs="Arial"/>
                <w:snapToGrid w:val="0"/>
                <w:sz w:val="24"/>
                <w:szCs w:val="24"/>
              </w:rPr>
            </w:pPr>
            <w:r w:rsidRPr="007022F5">
              <w:rPr>
                <w:rFonts w:ascii="Arial" w:eastAsia="Times New Roman" w:hAnsi="Arial" w:cs="Arial"/>
                <w:snapToGrid w:val="0"/>
                <w:sz w:val="24"/>
                <w:szCs w:val="24"/>
              </w:rPr>
              <w:t xml:space="preserve">There are activities helping classroom teachers to learn about the variety of supplemental curriculum lesson materials available that are aligned with current state standards and frameworks, and one supplemental curriculum is not being favored over others. </w:t>
            </w:r>
          </w:p>
        </w:tc>
        <w:tc>
          <w:tcPr>
            <w:tcW w:w="2880" w:type="dxa"/>
            <w:shd w:val="clear" w:color="auto" w:fill="auto"/>
          </w:tcPr>
          <w:p w14:paraId="53CD9274" w14:textId="52D09DC9" w:rsidR="00457746" w:rsidRPr="007022F5" w:rsidRDefault="00457746" w:rsidP="007022F5">
            <w:pPr>
              <w:spacing w:after="240"/>
              <w:rPr>
                <w:rFonts w:ascii="Arial" w:hAnsi="Arial" w:cs="Arial"/>
                <w:sz w:val="24"/>
                <w:szCs w:val="24"/>
              </w:rPr>
            </w:pPr>
            <w:r w:rsidRPr="007022F5">
              <w:rPr>
                <w:rFonts w:ascii="Arial" w:hAnsi="Arial" w:cs="Arial"/>
                <w:sz w:val="24"/>
                <w:szCs w:val="24"/>
              </w:rPr>
              <w:t xml:space="preserve">There </w:t>
            </w:r>
            <w:r w:rsidR="00AB5157" w:rsidRPr="007022F5">
              <w:rPr>
                <w:rFonts w:ascii="Arial" w:hAnsi="Arial" w:cs="Arial"/>
                <w:sz w:val="24"/>
                <w:szCs w:val="24"/>
              </w:rPr>
              <w:t>is evidence that there are</w:t>
            </w:r>
            <w:r w:rsidRPr="007022F5">
              <w:rPr>
                <w:rFonts w:ascii="Arial" w:hAnsi="Arial" w:cs="Arial"/>
                <w:sz w:val="24"/>
                <w:szCs w:val="24"/>
              </w:rPr>
              <w:t xml:space="preserve"> activities helping classroom teachers to learn about the variety of supplemental curriculum lesson materials available that are aligned with current state standards and frameworks, and one supplemental curriculum is not being favored over others.</w:t>
            </w:r>
          </w:p>
        </w:tc>
        <w:tc>
          <w:tcPr>
            <w:tcW w:w="2880" w:type="dxa"/>
            <w:shd w:val="clear" w:color="auto" w:fill="auto"/>
          </w:tcPr>
          <w:p w14:paraId="10783E1E" w14:textId="6BF0AC23" w:rsidR="00457746" w:rsidRPr="007022F5" w:rsidRDefault="00457746" w:rsidP="007022F5">
            <w:pPr>
              <w:spacing w:after="240"/>
              <w:rPr>
                <w:rFonts w:ascii="Arial" w:hAnsi="Arial" w:cs="Arial"/>
                <w:sz w:val="24"/>
                <w:szCs w:val="24"/>
              </w:rPr>
            </w:pPr>
            <w:r w:rsidRPr="007022F5">
              <w:rPr>
                <w:rFonts w:ascii="Arial" w:hAnsi="Arial" w:cs="Arial"/>
                <w:sz w:val="24"/>
                <w:szCs w:val="24"/>
              </w:rPr>
              <w:t>Do not award 2 points for this item.</w:t>
            </w:r>
          </w:p>
        </w:tc>
        <w:tc>
          <w:tcPr>
            <w:tcW w:w="2880" w:type="dxa"/>
            <w:shd w:val="clear" w:color="auto" w:fill="auto"/>
          </w:tcPr>
          <w:p w14:paraId="6FF3AD6F" w14:textId="1F4B84D7" w:rsidR="00457746" w:rsidRPr="007022F5" w:rsidRDefault="00E71C64" w:rsidP="007022F5">
            <w:pPr>
              <w:spacing w:after="240"/>
              <w:rPr>
                <w:rFonts w:ascii="Arial" w:hAnsi="Arial" w:cs="Arial"/>
                <w:sz w:val="24"/>
                <w:szCs w:val="24"/>
              </w:rPr>
            </w:pPr>
            <w:r w:rsidRPr="007022F5">
              <w:rPr>
                <w:rFonts w:ascii="Arial" w:hAnsi="Arial" w:cs="Arial"/>
                <w:sz w:val="24"/>
                <w:szCs w:val="24"/>
              </w:rPr>
              <w:t>Award zero points if t</w:t>
            </w:r>
            <w:r w:rsidR="00457746" w:rsidRPr="007022F5">
              <w:rPr>
                <w:rFonts w:ascii="Arial" w:hAnsi="Arial" w:cs="Arial"/>
                <w:sz w:val="24"/>
                <w:szCs w:val="24"/>
              </w:rPr>
              <w:t>here are not activities helping classroom teachers to learn about the variety of supplemental curriculum lesson materials available that are aligned with current state standards and frameworks</w:t>
            </w:r>
            <w:r w:rsidRPr="007022F5">
              <w:rPr>
                <w:rFonts w:ascii="Arial" w:hAnsi="Arial" w:cs="Arial"/>
                <w:sz w:val="24"/>
                <w:szCs w:val="24"/>
              </w:rPr>
              <w:t>, or</w:t>
            </w:r>
            <w:r w:rsidR="00457746" w:rsidRPr="007022F5">
              <w:rPr>
                <w:rFonts w:ascii="Arial" w:hAnsi="Arial" w:cs="Arial"/>
                <w:sz w:val="24"/>
                <w:szCs w:val="24"/>
              </w:rPr>
              <w:t xml:space="preserve"> if one supplemental curriculum is being favored over others.</w:t>
            </w:r>
          </w:p>
        </w:tc>
      </w:tr>
      <w:tr w:rsidR="00457746" w:rsidRPr="0082001F" w14:paraId="3BC4C346" w14:textId="77777777" w:rsidTr="006B5778">
        <w:trPr>
          <w:cantSplit/>
        </w:trPr>
        <w:tc>
          <w:tcPr>
            <w:tcW w:w="1036" w:type="dxa"/>
          </w:tcPr>
          <w:p w14:paraId="58EEE8CD" w14:textId="3276BC2E" w:rsidR="00457746" w:rsidRPr="007022F5" w:rsidRDefault="00174EDF" w:rsidP="007022F5">
            <w:pPr>
              <w:spacing w:after="240"/>
              <w:jc w:val="center"/>
              <w:rPr>
                <w:rFonts w:ascii="Arial" w:hAnsi="Arial" w:cs="Arial"/>
                <w:sz w:val="24"/>
                <w:szCs w:val="24"/>
              </w:rPr>
            </w:pPr>
            <w:r>
              <w:rPr>
                <w:rFonts w:ascii="Arial" w:hAnsi="Arial" w:cs="Arial"/>
                <w:sz w:val="24"/>
                <w:szCs w:val="24"/>
              </w:rPr>
              <w:t>4</w:t>
            </w:r>
          </w:p>
        </w:tc>
        <w:tc>
          <w:tcPr>
            <w:tcW w:w="4320" w:type="dxa"/>
          </w:tcPr>
          <w:p w14:paraId="36C6CC37" w14:textId="12AFC4F8" w:rsidR="00457746" w:rsidRPr="007022F5" w:rsidRDefault="00457746" w:rsidP="007022F5">
            <w:pPr>
              <w:spacing w:after="240"/>
              <w:rPr>
                <w:rFonts w:ascii="Arial" w:hAnsi="Arial" w:cs="Arial"/>
                <w:sz w:val="24"/>
                <w:szCs w:val="24"/>
              </w:rPr>
            </w:pPr>
            <w:r w:rsidRPr="007022F5">
              <w:rPr>
                <w:rFonts w:ascii="Arial" w:hAnsi="Arial" w:cs="Arial"/>
                <w:sz w:val="24"/>
                <w:szCs w:val="24"/>
              </w:rPr>
              <w:t>There are activities providing CBP educators and educators from outdoor education programs operated by LEAs the opportunity to share their expertise in teaching students in outdoor settings with formal educators.</w:t>
            </w:r>
          </w:p>
        </w:tc>
        <w:tc>
          <w:tcPr>
            <w:tcW w:w="2880" w:type="dxa"/>
            <w:shd w:val="clear" w:color="auto" w:fill="auto"/>
          </w:tcPr>
          <w:p w14:paraId="4185D3FF" w14:textId="77777777" w:rsidR="00457746" w:rsidRPr="007022F5" w:rsidRDefault="00457746" w:rsidP="007022F5">
            <w:pPr>
              <w:spacing w:after="240"/>
              <w:rPr>
                <w:rFonts w:ascii="Arial" w:hAnsi="Arial" w:cs="Arial"/>
                <w:sz w:val="24"/>
                <w:szCs w:val="24"/>
              </w:rPr>
            </w:pPr>
            <w:r w:rsidRPr="007022F5">
              <w:rPr>
                <w:rFonts w:ascii="Arial" w:hAnsi="Arial" w:cs="Arial"/>
                <w:sz w:val="24"/>
                <w:szCs w:val="24"/>
              </w:rPr>
              <w:t>There are activities providing CBP educators and educators from outdoor education programs operated by LEAs the opportunity to share their expertise in teaching students in outdoor settings with formal educators.</w:t>
            </w:r>
          </w:p>
          <w:p w14:paraId="039517F3" w14:textId="76740146" w:rsidR="00457746" w:rsidRPr="007022F5" w:rsidRDefault="00457746" w:rsidP="007022F5">
            <w:pPr>
              <w:spacing w:after="240"/>
              <w:rPr>
                <w:rFonts w:ascii="Arial" w:hAnsi="Arial" w:cs="Arial"/>
                <w:sz w:val="24"/>
                <w:szCs w:val="24"/>
              </w:rPr>
            </w:pPr>
          </w:p>
        </w:tc>
        <w:tc>
          <w:tcPr>
            <w:tcW w:w="2880" w:type="dxa"/>
            <w:shd w:val="clear" w:color="auto" w:fill="auto"/>
          </w:tcPr>
          <w:p w14:paraId="09C48113" w14:textId="13628701" w:rsidR="00457746" w:rsidRPr="007022F5" w:rsidRDefault="00457746" w:rsidP="007022F5">
            <w:pPr>
              <w:spacing w:after="240"/>
              <w:rPr>
                <w:rFonts w:ascii="Arial" w:hAnsi="Arial" w:cs="Arial"/>
                <w:sz w:val="24"/>
                <w:szCs w:val="24"/>
              </w:rPr>
            </w:pPr>
            <w:r w:rsidRPr="007022F5">
              <w:rPr>
                <w:rFonts w:ascii="Arial" w:hAnsi="Arial" w:cs="Arial"/>
                <w:sz w:val="24"/>
                <w:szCs w:val="24"/>
              </w:rPr>
              <w:t>Do not award 2 points for this item.</w:t>
            </w:r>
          </w:p>
        </w:tc>
        <w:tc>
          <w:tcPr>
            <w:tcW w:w="2880" w:type="dxa"/>
            <w:shd w:val="clear" w:color="auto" w:fill="auto"/>
          </w:tcPr>
          <w:p w14:paraId="5298676E" w14:textId="0416F524" w:rsidR="00457746" w:rsidRPr="007022F5" w:rsidRDefault="00F41A01" w:rsidP="007022F5">
            <w:pPr>
              <w:spacing w:after="240"/>
              <w:rPr>
                <w:rFonts w:ascii="Arial" w:hAnsi="Arial" w:cs="Arial"/>
                <w:sz w:val="24"/>
                <w:szCs w:val="24"/>
              </w:rPr>
            </w:pPr>
            <w:r w:rsidRPr="007022F5">
              <w:rPr>
                <w:rFonts w:ascii="Arial" w:hAnsi="Arial" w:cs="Arial"/>
                <w:sz w:val="24"/>
                <w:szCs w:val="24"/>
              </w:rPr>
              <w:t xml:space="preserve">Award zero points if there are </w:t>
            </w:r>
            <w:r w:rsidR="00B0733F" w:rsidRPr="007022F5">
              <w:rPr>
                <w:rFonts w:ascii="Arial" w:hAnsi="Arial" w:cs="Arial"/>
                <w:sz w:val="24"/>
                <w:szCs w:val="24"/>
              </w:rPr>
              <w:t>not activities providing CBP educators and educators from outdoor education programs operated by LEAs the opportunity to share their expertise in teaching students in outdoor settings with formal educators.</w:t>
            </w:r>
          </w:p>
        </w:tc>
      </w:tr>
      <w:tr w:rsidR="00B42A03" w:rsidRPr="0082001F" w14:paraId="42DE315D" w14:textId="77777777" w:rsidTr="006B5778">
        <w:trPr>
          <w:cantSplit/>
        </w:trPr>
        <w:tc>
          <w:tcPr>
            <w:tcW w:w="1036" w:type="dxa"/>
          </w:tcPr>
          <w:p w14:paraId="3B086214" w14:textId="6B4B8CE2" w:rsidR="00B42A03" w:rsidRPr="0082001F" w:rsidRDefault="00174EDF" w:rsidP="007022F5">
            <w:pPr>
              <w:spacing w:after="240"/>
              <w:jc w:val="center"/>
              <w:rPr>
                <w:rFonts w:ascii="Arial" w:hAnsi="Arial" w:cs="Arial"/>
                <w:sz w:val="24"/>
                <w:szCs w:val="24"/>
              </w:rPr>
            </w:pPr>
            <w:r>
              <w:rPr>
                <w:rFonts w:ascii="Arial" w:hAnsi="Arial" w:cs="Arial"/>
                <w:sz w:val="24"/>
                <w:szCs w:val="24"/>
              </w:rPr>
              <w:lastRenderedPageBreak/>
              <w:t>5</w:t>
            </w:r>
          </w:p>
        </w:tc>
        <w:tc>
          <w:tcPr>
            <w:tcW w:w="4320" w:type="dxa"/>
          </w:tcPr>
          <w:p w14:paraId="068425E1" w14:textId="7F2A11F7" w:rsidR="00B42A03" w:rsidRPr="0082001F" w:rsidRDefault="00B42A03" w:rsidP="007022F5">
            <w:pPr>
              <w:spacing w:after="240"/>
              <w:rPr>
                <w:rFonts w:ascii="Arial" w:hAnsi="Arial" w:cs="Arial"/>
                <w:sz w:val="24"/>
                <w:szCs w:val="24"/>
              </w:rPr>
            </w:pPr>
            <w:r>
              <w:rPr>
                <w:rFonts w:ascii="Arial" w:hAnsi="Arial" w:cs="Arial"/>
                <w:sz w:val="24"/>
                <w:szCs w:val="24"/>
              </w:rPr>
              <w:t xml:space="preserve">There are activities </w:t>
            </w:r>
            <w:r w:rsidRPr="00A61ECC">
              <w:rPr>
                <w:rFonts w:ascii="Arial" w:hAnsi="Arial" w:cs="Arial"/>
                <w:sz w:val="24"/>
                <w:szCs w:val="24"/>
              </w:rPr>
              <w:t>providing classroom teachers and CBP educators opportunities to learn about the variety of lesson resources and tools available including but not limited to online maps and real time data so they can insert the resources and tools into their own lessons with students</w:t>
            </w:r>
            <w:r>
              <w:rPr>
                <w:rFonts w:ascii="Arial" w:hAnsi="Arial" w:cs="Arial"/>
                <w:sz w:val="24"/>
                <w:szCs w:val="24"/>
              </w:rPr>
              <w:t>.</w:t>
            </w:r>
          </w:p>
        </w:tc>
        <w:tc>
          <w:tcPr>
            <w:tcW w:w="2880" w:type="dxa"/>
            <w:shd w:val="clear" w:color="auto" w:fill="auto"/>
          </w:tcPr>
          <w:p w14:paraId="16ADED3A" w14:textId="139C60F2" w:rsidR="00B42A03" w:rsidRPr="0082001F" w:rsidRDefault="00B42A03" w:rsidP="007022F5">
            <w:pPr>
              <w:spacing w:after="240"/>
              <w:rPr>
                <w:rFonts w:ascii="Arial" w:hAnsi="Arial" w:cs="Arial"/>
                <w:sz w:val="24"/>
                <w:szCs w:val="24"/>
              </w:rPr>
            </w:pPr>
            <w:r w:rsidRPr="00B42A03">
              <w:rPr>
                <w:rFonts w:ascii="Arial" w:hAnsi="Arial" w:cs="Arial"/>
                <w:sz w:val="24"/>
                <w:szCs w:val="24"/>
              </w:rPr>
              <w:t>There are activities providing classroom teachers and CBP educators opportunities to learn about the variety of lesson resources and tools available including but not limited to online maps and real time data so they can insert the resources and tools into their own lessons with students.</w:t>
            </w:r>
          </w:p>
        </w:tc>
        <w:tc>
          <w:tcPr>
            <w:tcW w:w="2880" w:type="dxa"/>
            <w:shd w:val="clear" w:color="auto" w:fill="auto"/>
          </w:tcPr>
          <w:p w14:paraId="29727E4C" w14:textId="608FDC50" w:rsidR="00B42A03" w:rsidRPr="00F41A01" w:rsidRDefault="00B42A03" w:rsidP="007022F5">
            <w:pPr>
              <w:spacing w:after="240"/>
              <w:rPr>
                <w:rFonts w:ascii="Arial" w:hAnsi="Arial" w:cs="Arial"/>
                <w:sz w:val="24"/>
                <w:szCs w:val="24"/>
              </w:rPr>
            </w:pPr>
            <w:r w:rsidRPr="00F41A01">
              <w:rPr>
                <w:rFonts w:ascii="Arial" w:hAnsi="Arial" w:cs="Arial"/>
                <w:sz w:val="24"/>
                <w:szCs w:val="24"/>
              </w:rPr>
              <w:t>Do not award 2 points for this item.</w:t>
            </w:r>
          </w:p>
        </w:tc>
        <w:tc>
          <w:tcPr>
            <w:tcW w:w="2880" w:type="dxa"/>
            <w:shd w:val="clear" w:color="auto" w:fill="auto"/>
          </w:tcPr>
          <w:p w14:paraId="1D9D9EB4" w14:textId="71C1A7CE" w:rsidR="00B42A03" w:rsidRPr="00F41A01" w:rsidRDefault="00F41A01" w:rsidP="007022F5">
            <w:pPr>
              <w:spacing w:after="240"/>
              <w:rPr>
                <w:rFonts w:ascii="Arial" w:hAnsi="Arial" w:cs="Arial"/>
                <w:sz w:val="24"/>
                <w:szCs w:val="24"/>
              </w:rPr>
            </w:pPr>
            <w:r w:rsidRPr="00F41A01">
              <w:rPr>
                <w:rFonts w:ascii="Arial" w:hAnsi="Arial" w:cs="Arial"/>
                <w:sz w:val="24"/>
                <w:szCs w:val="24"/>
              </w:rPr>
              <w:t>Award zero points if there</w:t>
            </w:r>
            <w:r w:rsidR="00DB6072">
              <w:rPr>
                <w:rFonts w:ascii="Arial" w:hAnsi="Arial" w:cs="Arial"/>
                <w:sz w:val="24"/>
                <w:szCs w:val="24"/>
              </w:rPr>
              <w:t xml:space="preserve"> </w:t>
            </w:r>
            <w:r w:rsidRPr="00F41A01">
              <w:rPr>
                <w:rFonts w:ascii="Arial" w:hAnsi="Arial" w:cs="Arial"/>
                <w:sz w:val="24"/>
                <w:szCs w:val="24"/>
              </w:rPr>
              <w:t xml:space="preserve">are </w:t>
            </w:r>
            <w:r>
              <w:rPr>
                <w:rFonts w:ascii="Arial" w:hAnsi="Arial" w:cs="Arial"/>
                <w:sz w:val="24"/>
                <w:szCs w:val="24"/>
              </w:rPr>
              <w:t xml:space="preserve">not </w:t>
            </w:r>
            <w:r w:rsidRPr="00F41A01">
              <w:rPr>
                <w:rFonts w:ascii="Arial" w:hAnsi="Arial" w:cs="Arial"/>
                <w:sz w:val="24"/>
                <w:szCs w:val="24"/>
              </w:rPr>
              <w:t>activities providing classroom teachers and CBP educators opportunities to learn about the variety of lesson resources and tools available including but not limited to online maps and real time data so they can insert the resources and tools into their own lessons with students.</w:t>
            </w:r>
          </w:p>
        </w:tc>
      </w:tr>
      <w:tr w:rsidR="00D76F61" w:rsidRPr="0082001F" w14:paraId="2646D374" w14:textId="77777777" w:rsidTr="006B5778">
        <w:trPr>
          <w:cantSplit/>
        </w:trPr>
        <w:tc>
          <w:tcPr>
            <w:tcW w:w="1036" w:type="dxa"/>
          </w:tcPr>
          <w:p w14:paraId="6ADEAEAA" w14:textId="2043F4A1" w:rsidR="00D76F61" w:rsidRPr="0082001F" w:rsidRDefault="00174EDF" w:rsidP="007022F5">
            <w:pPr>
              <w:spacing w:after="240"/>
              <w:jc w:val="center"/>
              <w:rPr>
                <w:rFonts w:ascii="Arial" w:hAnsi="Arial" w:cs="Arial"/>
                <w:sz w:val="24"/>
                <w:szCs w:val="24"/>
              </w:rPr>
            </w:pPr>
            <w:r>
              <w:rPr>
                <w:rFonts w:ascii="Arial" w:hAnsi="Arial" w:cs="Arial"/>
                <w:sz w:val="24"/>
                <w:szCs w:val="24"/>
              </w:rPr>
              <w:t>6</w:t>
            </w:r>
          </w:p>
        </w:tc>
        <w:tc>
          <w:tcPr>
            <w:tcW w:w="4320" w:type="dxa"/>
          </w:tcPr>
          <w:p w14:paraId="61188BAF" w14:textId="33EA5C4B" w:rsidR="00D76F61" w:rsidRPr="0082001F" w:rsidRDefault="00D76F61" w:rsidP="007022F5">
            <w:pPr>
              <w:spacing w:after="240"/>
              <w:rPr>
                <w:rFonts w:ascii="Arial" w:hAnsi="Arial" w:cs="Arial"/>
                <w:sz w:val="24"/>
                <w:szCs w:val="24"/>
              </w:rPr>
            </w:pPr>
            <w:r>
              <w:rPr>
                <w:rFonts w:ascii="Arial" w:hAnsi="Arial" w:cs="Arial"/>
                <w:sz w:val="24"/>
                <w:szCs w:val="24"/>
              </w:rPr>
              <w:t xml:space="preserve">There are activities </w:t>
            </w:r>
            <w:r w:rsidRPr="007051F6">
              <w:rPr>
                <w:rFonts w:ascii="Arial" w:hAnsi="Arial" w:cs="Arial"/>
                <w:sz w:val="24"/>
                <w:szCs w:val="24"/>
              </w:rPr>
              <w:t>assisting formal educators and CBP educators with utilizing school grounds, nearby parks</w:t>
            </w:r>
            <w:r w:rsidR="007131B2">
              <w:rPr>
                <w:rFonts w:ascii="Arial" w:hAnsi="Arial" w:cs="Arial"/>
                <w:sz w:val="24"/>
                <w:szCs w:val="24"/>
              </w:rPr>
              <w:t>,</w:t>
            </w:r>
            <w:r w:rsidRPr="007051F6">
              <w:rPr>
                <w:rFonts w:ascii="Arial" w:hAnsi="Arial" w:cs="Arial"/>
                <w:sz w:val="24"/>
                <w:szCs w:val="24"/>
              </w:rPr>
              <w:t xml:space="preserve"> and field trip sites in lessons with students that are aligned with current state standards and frameworks</w:t>
            </w:r>
            <w:r w:rsidR="00043F03">
              <w:rPr>
                <w:rFonts w:ascii="Arial" w:hAnsi="Arial" w:cs="Arial"/>
                <w:sz w:val="24"/>
                <w:szCs w:val="24"/>
              </w:rPr>
              <w:t xml:space="preserve"> </w:t>
            </w:r>
            <w:r w:rsidR="00043F03" w:rsidRPr="00043F03">
              <w:rPr>
                <w:rFonts w:ascii="Arial" w:hAnsi="Arial" w:cs="Arial"/>
                <w:sz w:val="24"/>
                <w:szCs w:val="24"/>
              </w:rPr>
              <w:t>and the students’ classroom lessons</w:t>
            </w:r>
            <w:r>
              <w:rPr>
                <w:rFonts w:ascii="Arial" w:hAnsi="Arial" w:cs="Arial"/>
                <w:sz w:val="24"/>
                <w:szCs w:val="24"/>
              </w:rPr>
              <w:t>.</w:t>
            </w:r>
          </w:p>
        </w:tc>
        <w:tc>
          <w:tcPr>
            <w:tcW w:w="2880" w:type="dxa"/>
            <w:shd w:val="clear" w:color="auto" w:fill="auto"/>
          </w:tcPr>
          <w:p w14:paraId="05B39CAF" w14:textId="2BF9168B" w:rsidR="00D76F61" w:rsidRPr="0082001F" w:rsidRDefault="00D76F61" w:rsidP="007022F5">
            <w:pPr>
              <w:spacing w:after="240"/>
              <w:rPr>
                <w:rFonts w:ascii="Arial" w:hAnsi="Arial" w:cs="Arial"/>
                <w:sz w:val="24"/>
                <w:szCs w:val="24"/>
              </w:rPr>
            </w:pPr>
            <w:r>
              <w:rPr>
                <w:rFonts w:ascii="Arial" w:hAnsi="Arial" w:cs="Arial"/>
                <w:sz w:val="24"/>
                <w:szCs w:val="24"/>
              </w:rPr>
              <w:t xml:space="preserve">There are activities </w:t>
            </w:r>
            <w:r w:rsidRPr="007051F6">
              <w:rPr>
                <w:rFonts w:ascii="Arial" w:hAnsi="Arial" w:cs="Arial"/>
                <w:sz w:val="24"/>
                <w:szCs w:val="24"/>
              </w:rPr>
              <w:t>assisting formal educators and CBP educators with utilizing school grounds, nearby parks</w:t>
            </w:r>
            <w:r w:rsidR="007131B2">
              <w:rPr>
                <w:rFonts w:ascii="Arial" w:hAnsi="Arial" w:cs="Arial"/>
                <w:sz w:val="24"/>
                <w:szCs w:val="24"/>
              </w:rPr>
              <w:t>,</w:t>
            </w:r>
            <w:r w:rsidRPr="007051F6">
              <w:rPr>
                <w:rFonts w:ascii="Arial" w:hAnsi="Arial" w:cs="Arial"/>
                <w:sz w:val="24"/>
                <w:szCs w:val="24"/>
              </w:rPr>
              <w:t xml:space="preserve"> and field trip sites in lessons with students that are aligned with current state standards and frameworks</w:t>
            </w:r>
            <w:r w:rsidR="00CC27A1">
              <w:rPr>
                <w:rFonts w:ascii="Arial" w:hAnsi="Arial" w:cs="Arial"/>
                <w:sz w:val="24"/>
                <w:szCs w:val="24"/>
              </w:rPr>
              <w:t xml:space="preserve"> and the students’ classroom lessons</w:t>
            </w:r>
            <w:r>
              <w:rPr>
                <w:rFonts w:ascii="Arial" w:hAnsi="Arial" w:cs="Arial"/>
                <w:sz w:val="24"/>
                <w:szCs w:val="24"/>
              </w:rPr>
              <w:t>.</w:t>
            </w:r>
          </w:p>
        </w:tc>
        <w:tc>
          <w:tcPr>
            <w:tcW w:w="2880" w:type="dxa"/>
            <w:shd w:val="clear" w:color="auto" w:fill="auto"/>
          </w:tcPr>
          <w:p w14:paraId="568E8C76" w14:textId="24E0B3C6" w:rsidR="00D76F61" w:rsidRPr="0082001F" w:rsidRDefault="00D76F61" w:rsidP="007022F5">
            <w:pPr>
              <w:spacing w:after="240"/>
              <w:rPr>
                <w:rFonts w:ascii="Arial" w:hAnsi="Arial" w:cs="Arial"/>
                <w:sz w:val="24"/>
                <w:szCs w:val="24"/>
              </w:rPr>
            </w:pPr>
            <w:r w:rsidRPr="00D76F61">
              <w:rPr>
                <w:rFonts w:ascii="Arial" w:hAnsi="Arial" w:cs="Arial"/>
                <w:sz w:val="24"/>
                <w:szCs w:val="24"/>
              </w:rPr>
              <w:t>Do not award 2 points for this item.</w:t>
            </w:r>
          </w:p>
        </w:tc>
        <w:tc>
          <w:tcPr>
            <w:tcW w:w="2880" w:type="dxa"/>
            <w:shd w:val="clear" w:color="auto" w:fill="auto"/>
          </w:tcPr>
          <w:p w14:paraId="35AF6F1F" w14:textId="530A7360" w:rsidR="00D76F61" w:rsidRPr="0082001F" w:rsidRDefault="00D76F61" w:rsidP="007022F5">
            <w:pPr>
              <w:spacing w:after="240"/>
              <w:rPr>
                <w:rFonts w:ascii="Arial" w:hAnsi="Arial" w:cs="Arial"/>
                <w:sz w:val="24"/>
                <w:szCs w:val="24"/>
              </w:rPr>
            </w:pPr>
            <w:r>
              <w:rPr>
                <w:rFonts w:ascii="Arial" w:hAnsi="Arial" w:cs="Arial"/>
                <w:sz w:val="24"/>
                <w:szCs w:val="24"/>
              </w:rPr>
              <w:t>Award zero points if there a</w:t>
            </w:r>
            <w:r w:rsidRPr="00F41A01">
              <w:rPr>
                <w:rFonts w:ascii="Arial" w:hAnsi="Arial" w:cs="Arial"/>
                <w:sz w:val="24"/>
                <w:szCs w:val="24"/>
              </w:rPr>
              <w:t xml:space="preserve">re </w:t>
            </w:r>
            <w:r>
              <w:rPr>
                <w:rFonts w:ascii="Arial" w:hAnsi="Arial" w:cs="Arial"/>
                <w:sz w:val="24"/>
                <w:szCs w:val="24"/>
              </w:rPr>
              <w:t xml:space="preserve">not </w:t>
            </w:r>
            <w:r w:rsidRPr="00F41A01">
              <w:rPr>
                <w:rFonts w:ascii="Arial" w:hAnsi="Arial" w:cs="Arial"/>
                <w:sz w:val="24"/>
                <w:szCs w:val="24"/>
              </w:rPr>
              <w:t>activities assisting formal educators and CBP educators with utilizing school grounds, nearby parks</w:t>
            </w:r>
            <w:r w:rsidR="007131B2">
              <w:rPr>
                <w:rFonts w:ascii="Arial" w:hAnsi="Arial" w:cs="Arial"/>
                <w:sz w:val="24"/>
                <w:szCs w:val="24"/>
              </w:rPr>
              <w:t>,</w:t>
            </w:r>
            <w:r w:rsidRPr="00F41A01">
              <w:rPr>
                <w:rFonts w:ascii="Arial" w:hAnsi="Arial" w:cs="Arial"/>
                <w:sz w:val="24"/>
                <w:szCs w:val="24"/>
              </w:rPr>
              <w:t xml:space="preserve"> and field trip sites in lessons with students that are aligned with current state standards and frameworks</w:t>
            </w:r>
            <w:r w:rsidR="00122883">
              <w:rPr>
                <w:rFonts w:ascii="Arial" w:hAnsi="Arial" w:cs="Arial"/>
                <w:sz w:val="24"/>
                <w:szCs w:val="24"/>
              </w:rPr>
              <w:t>.</w:t>
            </w:r>
          </w:p>
        </w:tc>
      </w:tr>
    </w:tbl>
    <w:p w14:paraId="6FFB2515" w14:textId="245CE4E1" w:rsidR="00B8751B" w:rsidRDefault="00E043FD" w:rsidP="0056584F">
      <w:pPr>
        <w:pStyle w:val="Heading3"/>
      </w:pPr>
      <w:bookmarkStart w:id="58" w:name="_Toc153358260"/>
      <w:r>
        <w:lastRenderedPageBreak/>
        <w:t>D. Rubric for Evaluating the Budget</w:t>
      </w:r>
      <w:bookmarkEnd w:id="58"/>
    </w:p>
    <w:p w14:paraId="56E7D425" w14:textId="2DB5B73B" w:rsidR="0096052E" w:rsidRPr="002918E1" w:rsidRDefault="0096052E" w:rsidP="0096052E">
      <w:pPr>
        <w:spacing w:after="240"/>
      </w:pPr>
      <w:r>
        <w:t>The rubric below will be used to evaluate sections of the proposal labeled</w:t>
      </w:r>
      <w:r w:rsidR="00935421">
        <w:t xml:space="preserve"> as the</w:t>
      </w:r>
      <w:r>
        <w:t xml:space="preserve"> </w:t>
      </w:r>
      <w:r w:rsidR="004505A8">
        <w:t>Proposed</w:t>
      </w:r>
      <w:r>
        <w:t xml:space="preserve"> </w:t>
      </w:r>
      <w:r w:rsidR="7DED050B">
        <w:t>Budget.</w:t>
      </w:r>
    </w:p>
    <w:tbl>
      <w:tblPr>
        <w:tblStyle w:val="TableGrid"/>
        <w:tblW w:w="12960" w:type="dxa"/>
        <w:tblLook w:val="04A0" w:firstRow="1" w:lastRow="0" w:firstColumn="1" w:lastColumn="0" w:noHBand="0" w:noVBand="1"/>
        <w:tblDescription w:val="D. Rubric for Evaluating the budget table"/>
      </w:tblPr>
      <w:tblGrid>
        <w:gridCol w:w="986"/>
        <w:gridCol w:w="3896"/>
        <w:gridCol w:w="2692"/>
        <w:gridCol w:w="2692"/>
        <w:gridCol w:w="2694"/>
      </w:tblGrid>
      <w:tr w:rsidR="00935421" w:rsidRPr="0096052E" w14:paraId="15805861" w14:textId="77777777" w:rsidTr="006B5778">
        <w:trPr>
          <w:cantSplit/>
          <w:tblHeader/>
        </w:trPr>
        <w:tc>
          <w:tcPr>
            <w:tcW w:w="1040" w:type="dxa"/>
            <w:shd w:val="clear" w:color="auto" w:fill="D9D9D9" w:themeFill="background1" w:themeFillShade="D9"/>
          </w:tcPr>
          <w:p w14:paraId="3CA88AE5" w14:textId="4B965B59" w:rsidR="00935421" w:rsidRPr="00935421" w:rsidRDefault="00935421" w:rsidP="007022F5">
            <w:pPr>
              <w:spacing w:after="240"/>
              <w:jc w:val="center"/>
              <w:rPr>
                <w:rFonts w:ascii="Arial" w:hAnsi="Arial" w:cs="Arial"/>
                <w:b/>
                <w:sz w:val="24"/>
                <w:szCs w:val="24"/>
              </w:rPr>
            </w:pPr>
            <w:r w:rsidRPr="00935421">
              <w:rPr>
                <w:rFonts w:ascii="Arial" w:hAnsi="Arial" w:cs="Arial"/>
                <w:b/>
                <w:sz w:val="24"/>
                <w:szCs w:val="24"/>
              </w:rPr>
              <w:t>Item</w:t>
            </w:r>
          </w:p>
        </w:tc>
        <w:tc>
          <w:tcPr>
            <w:tcW w:w="4320" w:type="dxa"/>
            <w:shd w:val="clear" w:color="auto" w:fill="D9D9D9" w:themeFill="background1" w:themeFillShade="D9"/>
          </w:tcPr>
          <w:p w14:paraId="16C28515" w14:textId="18B396B0" w:rsidR="00935421" w:rsidRPr="0096052E" w:rsidRDefault="00935421" w:rsidP="007022F5">
            <w:pPr>
              <w:spacing w:after="240"/>
              <w:jc w:val="center"/>
              <w:rPr>
                <w:rFonts w:ascii="Arial" w:hAnsi="Arial" w:cs="Arial"/>
                <w:b/>
                <w:sz w:val="24"/>
                <w:szCs w:val="24"/>
              </w:rPr>
            </w:pPr>
            <w:r w:rsidRPr="0096052E">
              <w:rPr>
                <w:rFonts w:ascii="Arial" w:hAnsi="Arial" w:cs="Arial"/>
                <w:b/>
                <w:sz w:val="24"/>
                <w:szCs w:val="24"/>
              </w:rPr>
              <w:t>Item Being Reviewed</w:t>
            </w:r>
          </w:p>
        </w:tc>
        <w:tc>
          <w:tcPr>
            <w:tcW w:w="2880" w:type="dxa"/>
            <w:shd w:val="clear" w:color="auto" w:fill="D9D9D9" w:themeFill="background1" w:themeFillShade="D9"/>
          </w:tcPr>
          <w:p w14:paraId="608B88BE" w14:textId="77777777" w:rsidR="00C861C2" w:rsidRDefault="00935421" w:rsidP="00C861C2">
            <w:pPr>
              <w:jc w:val="center"/>
              <w:rPr>
                <w:rFonts w:ascii="Arial" w:hAnsi="Arial" w:cs="Arial"/>
                <w:b/>
                <w:sz w:val="24"/>
                <w:szCs w:val="24"/>
              </w:rPr>
            </w:pPr>
            <w:r w:rsidRPr="0096052E">
              <w:rPr>
                <w:rFonts w:ascii="Arial" w:hAnsi="Arial" w:cs="Arial"/>
                <w:b/>
                <w:sz w:val="24"/>
                <w:szCs w:val="24"/>
              </w:rPr>
              <w:t xml:space="preserve">Good </w:t>
            </w:r>
          </w:p>
          <w:p w14:paraId="3F7830D9" w14:textId="1E849D19" w:rsidR="00935421" w:rsidRPr="0096052E" w:rsidRDefault="00935421" w:rsidP="007022F5">
            <w:pPr>
              <w:spacing w:after="240"/>
              <w:jc w:val="center"/>
              <w:rPr>
                <w:rFonts w:ascii="Arial" w:hAnsi="Arial" w:cs="Arial"/>
                <w:b/>
                <w:sz w:val="24"/>
                <w:szCs w:val="24"/>
              </w:rPr>
            </w:pPr>
            <w:r w:rsidRPr="0096052E">
              <w:rPr>
                <w:rFonts w:ascii="Arial" w:hAnsi="Arial" w:cs="Arial"/>
                <w:b/>
                <w:sz w:val="24"/>
                <w:szCs w:val="24"/>
              </w:rPr>
              <w:t>(award 2 points)</w:t>
            </w:r>
          </w:p>
        </w:tc>
        <w:tc>
          <w:tcPr>
            <w:tcW w:w="2880" w:type="dxa"/>
            <w:shd w:val="clear" w:color="auto" w:fill="D9D9D9" w:themeFill="background1" w:themeFillShade="D9"/>
          </w:tcPr>
          <w:p w14:paraId="68AAEFE8" w14:textId="77777777" w:rsidR="00C861C2" w:rsidRDefault="00935421" w:rsidP="00C861C2">
            <w:pPr>
              <w:jc w:val="center"/>
              <w:rPr>
                <w:rFonts w:ascii="Arial" w:hAnsi="Arial" w:cs="Arial"/>
                <w:b/>
                <w:sz w:val="24"/>
                <w:szCs w:val="24"/>
              </w:rPr>
            </w:pPr>
            <w:r w:rsidRPr="0096052E">
              <w:rPr>
                <w:rFonts w:ascii="Arial" w:hAnsi="Arial" w:cs="Arial"/>
                <w:b/>
                <w:sz w:val="24"/>
                <w:szCs w:val="24"/>
              </w:rPr>
              <w:t xml:space="preserve">Minimal </w:t>
            </w:r>
          </w:p>
          <w:p w14:paraId="00F6D3D8" w14:textId="13431636" w:rsidR="00935421" w:rsidRPr="0096052E" w:rsidRDefault="00935421" w:rsidP="007022F5">
            <w:pPr>
              <w:spacing w:after="240"/>
              <w:jc w:val="center"/>
              <w:rPr>
                <w:rFonts w:ascii="Arial" w:hAnsi="Arial" w:cs="Arial"/>
                <w:b/>
                <w:sz w:val="24"/>
                <w:szCs w:val="24"/>
              </w:rPr>
            </w:pPr>
            <w:r w:rsidRPr="0096052E">
              <w:rPr>
                <w:rFonts w:ascii="Arial" w:hAnsi="Arial" w:cs="Arial"/>
                <w:b/>
                <w:sz w:val="24"/>
                <w:szCs w:val="24"/>
              </w:rPr>
              <w:t>(award 1 point)</w:t>
            </w:r>
          </w:p>
        </w:tc>
        <w:tc>
          <w:tcPr>
            <w:tcW w:w="2880" w:type="dxa"/>
            <w:shd w:val="clear" w:color="auto" w:fill="D9D9D9" w:themeFill="background1" w:themeFillShade="D9"/>
          </w:tcPr>
          <w:p w14:paraId="40DEC863" w14:textId="77777777" w:rsidR="00C861C2" w:rsidRDefault="00935421" w:rsidP="00C861C2">
            <w:pPr>
              <w:jc w:val="center"/>
              <w:rPr>
                <w:rFonts w:ascii="Arial" w:hAnsi="Arial" w:cs="Arial"/>
                <w:b/>
                <w:sz w:val="24"/>
                <w:szCs w:val="24"/>
              </w:rPr>
            </w:pPr>
            <w:r w:rsidRPr="0096052E">
              <w:rPr>
                <w:rFonts w:ascii="Arial" w:hAnsi="Arial" w:cs="Arial"/>
                <w:b/>
                <w:sz w:val="24"/>
                <w:szCs w:val="24"/>
              </w:rPr>
              <w:t xml:space="preserve">Very Minimal or Inappropriate </w:t>
            </w:r>
          </w:p>
          <w:p w14:paraId="1829C53C" w14:textId="00C28116" w:rsidR="00935421" w:rsidRPr="0096052E" w:rsidRDefault="00935421" w:rsidP="007022F5">
            <w:pPr>
              <w:spacing w:after="240"/>
              <w:jc w:val="center"/>
              <w:rPr>
                <w:rFonts w:ascii="Arial" w:hAnsi="Arial" w:cs="Arial"/>
                <w:b/>
                <w:sz w:val="24"/>
                <w:szCs w:val="24"/>
              </w:rPr>
            </w:pPr>
            <w:r w:rsidRPr="0096052E">
              <w:rPr>
                <w:rFonts w:ascii="Arial" w:hAnsi="Arial" w:cs="Arial"/>
                <w:b/>
                <w:sz w:val="24"/>
                <w:szCs w:val="24"/>
              </w:rPr>
              <w:t>(award 0 points)</w:t>
            </w:r>
          </w:p>
        </w:tc>
      </w:tr>
      <w:tr w:rsidR="00935421" w:rsidRPr="0096052E" w14:paraId="65C4294B" w14:textId="77777777" w:rsidTr="006B5778">
        <w:trPr>
          <w:cantSplit/>
        </w:trPr>
        <w:tc>
          <w:tcPr>
            <w:tcW w:w="1040" w:type="dxa"/>
          </w:tcPr>
          <w:p w14:paraId="7FB1FE9C" w14:textId="0D0771DB" w:rsidR="00935421" w:rsidRPr="00935421" w:rsidRDefault="00935421" w:rsidP="007022F5">
            <w:pPr>
              <w:pStyle w:val="NoSpacing"/>
              <w:spacing w:after="240"/>
              <w:jc w:val="center"/>
              <w:rPr>
                <w:rFonts w:ascii="Arial" w:eastAsia="Times New Roman" w:hAnsi="Arial" w:cs="Arial"/>
                <w:snapToGrid w:val="0"/>
                <w:sz w:val="24"/>
                <w:szCs w:val="24"/>
              </w:rPr>
            </w:pPr>
            <w:r w:rsidRPr="00935421">
              <w:rPr>
                <w:rFonts w:ascii="Arial" w:eastAsia="Times New Roman" w:hAnsi="Arial" w:cs="Arial"/>
                <w:snapToGrid w:val="0"/>
                <w:sz w:val="24"/>
                <w:szCs w:val="24"/>
              </w:rPr>
              <w:t>1</w:t>
            </w:r>
          </w:p>
        </w:tc>
        <w:tc>
          <w:tcPr>
            <w:tcW w:w="4320" w:type="dxa"/>
          </w:tcPr>
          <w:p w14:paraId="77CB4E73" w14:textId="28E54C6F" w:rsidR="00935421" w:rsidRPr="0096052E" w:rsidRDefault="00935421" w:rsidP="007022F5">
            <w:pPr>
              <w:pStyle w:val="NoSpacing"/>
              <w:spacing w:after="240"/>
              <w:rPr>
                <w:rFonts w:ascii="Arial" w:eastAsia="Times New Roman" w:hAnsi="Arial" w:cs="Arial"/>
                <w:snapToGrid w:val="0"/>
                <w:sz w:val="24"/>
                <w:szCs w:val="24"/>
              </w:rPr>
            </w:pPr>
            <w:r w:rsidRPr="0096052E">
              <w:rPr>
                <w:rFonts w:ascii="Arial" w:eastAsia="Times New Roman" w:hAnsi="Arial" w:cs="Arial"/>
                <w:snapToGrid w:val="0"/>
                <w:sz w:val="24"/>
                <w:szCs w:val="24"/>
              </w:rPr>
              <w:t xml:space="preserve">In the proposal, there is </w:t>
            </w:r>
            <w:r>
              <w:rPr>
                <w:rFonts w:ascii="Arial" w:eastAsia="Times New Roman" w:hAnsi="Arial" w:cs="Arial"/>
                <w:snapToGrid w:val="0"/>
                <w:sz w:val="24"/>
                <w:szCs w:val="24"/>
              </w:rPr>
              <w:t xml:space="preserve">a </w:t>
            </w:r>
            <w:r w:rsidRPr="0096052E">
              <w:rPr>
                <w:rFonts w:ascii="Arial" w:eastAsia="Times New Roman" w:hAnsi="Arial" w:cs="Arial"/>
                <w:snapToGrid w:val="0"/>
                <w:sz w:val="24"/>
                <w:szCs w:val="24"/>
              </w:rPr>
              <w:t xml:space="preserve">detailed budget and no single partner, other than the Lead COE, will benefit from more than </w:t>
            </w:r>
            <w:r>
              <w:rPr>
                <w:rFonts w:ascii="Arial" w:eastAsia="Times New Roman" w:hAnsi="Arial" w:cs="Arial"/>
                <w:snapToGrid w:val="0"/>
                <w:sz w:val="24"/>
                <w:szCs w:val="24"/>
              </w:rPr>
              <w:t>3</w:t>
            </w:r>
            <w:r w:rsidRPr="0096052E">
              <w:rPr>
                <w:rFonts w:ascii="Arial" w:eastAsia="Times New Roman" w:hAnsi="Arial" w:cs="Arial"/>
                <w:snapToGrid w:val="0"/>
                <w:sz w:val="24"/>
                <w:szCs w:val="24"/>
              </w:rPr>
              <w:t>0 percent of the total grant award and budget information provided includes allowable and appropriate expenditures.</w:t>
            </w:r>
          </w:p>
        </w:tc>
        <w:tc>
          <w:tcPr>
            <w:tcW w:w="2880" w:type="dxa"/>
          </w:tcPr>
          <w:p w14:paraId="4D8D85BA" w14:textId="1FE0939E" w:rsidR="00935421" w:rsidRPr="0096052E" w:rsidRDefault="00935421" w:rsidP="007022F5">
            <w:pPr>
              <w:spacing w:after="240"/>
              <w:rPr>
                <w:rFonts w:ascii="Arial" w:hAnsi="Arial" w:cs="Arial"/>
                <w:sz w:val="24"/>
                <w:szCs w:val="24"/>
              </w:rPr>
            </w:pPr>
            <w:r w:rsidRPr="0096052E">
              <w:rPr>
                <w:rFonts w:ascii="Arial" w:hAnsi="Arial" w:cs="Arial"/>
                <w:sz w:val="24"/>
                <w:szCs w:val="24"/>
              </w:rPr>
              <w:t xml:space="preserve">There is evidence in the budget table(s) that no single partner, other than the Lead COE, will benefit from more than </w:t>
            </w:r>
            <w:r>
              <w:rPr>
                <w:rFonts w:ascii="Arial" w:hAnsi="Arial" w:cs="Arial"/>
                <w:sz w:val="24"/>
                <w:szCs w:val="24"/>
              </w:rPr>
              <w:t>3</w:t>
            </w:r>
            <w:r w:rsidRPr="0096052E">
              <w:rPr>
                <w:rFonts w:ascii="Arial" w:hAnsi="Arial" w:cs="Arial"/>
                <w:sz w:val="24"/>
                <w:szCs w:val="24"/>
              </w:rPr>
              <w:t>0 percent of the total grant award. Budgets are detailed and include allowable and appropriate expenditures.</w:t>
            </w:r>
          </w:p>
        </w:tc>
        <w:tc>
          <w:tcPr>
            <w:tcW w:w="2880" w:type="dxa"/>
          </w:tcPr>
          <w:p w14:paraId="4950210A" w14:textId="7B9EA063" w:rsidR="00935421" w:rsidRPr="0096052E" w:rsidRDefault="00935421" w:rsidP="007022F5">
            <w:pPr>
              <w:spacing w:after="240"/>
              <w:rPr>
                <w:rFonts w:ascii="Arial" w:hAnsi="Arial" w:cs="Arial"/>
                <w:sz w:val="24"/>
                <w:szCs w:val="24"/>
              </w:rPr>
            </w:pPr>
            <w:r w:rsidRPr="0096052E">
              <w:rPr>
                <w:rFonts w:ascii="Arial" w:hAnsi="Arial" w:cs="Arial"/>
                <w:sz w:val="24"/>
                <w:szCs w:val="24"/>
              </w:rPr>
              <w:t>The budgets need more detail or include some expenditures that are non-allowable, excessive, or inappropriate.</w:t>
            </w:r>
          </w:p>
        </w:tc>
        <w:tc>
          <w:tcPr>
            <w:tcW w:w="2880" w:type="dxa"/>
          </w:tcPr>
          <w:p w14:paraId="221048C3" w14:textId="5F404561" w:rsidR="00935421" w:rsidRPr="0096052E" w:rsidRDefault="00935421" w:rsidP="007022F5">
            <w:pPr>
              <w:spacing w:after="240"/>
              <w:rPr>
                <w:rFonts w:ascii="Arial" w:hAnsi="Arial" w:cs="Arial"/>
                <w:sz w:val="24"/>
                <w:szCs w:val="24"/>
              </w:rPr>
            </w:pPr>
            <w:r w:rsidRPr="0096052E">
              <w:rPr>
                <w:rFonts w:ascii="Arial" w:hAnsi="Arial" w:cs="Arial"/>
                <w:sz w:val="24"/>
                <w:szCs w:val="24"/>
              </w:rPr>
              <w:t xml:space="preserve">If the budgets are very minimal or show partners other than the Lead COE are receiving more than </w:t>
            </w:r>
            <w:r>
              <w:rPr>
                <w:rFonts w:ascii="Arial" w:hAnsi="Arial" w:cs="Arial"/>
                <w:sz w:val="24"/>
                <w:szCs w:val="24"/>
              </w:rPr>
              <w:t>3</w:t>
            </w:r>
            <w:r w:rsidRPr="0096052E">
              <w:rPr>
                <w:rFonts w:ascii="Arial" w:hAnsi="Arial" w:cs="Arial"/>
                <w:sz w:val="24"/>
                <w:szCs w:val="24"/>
              </w:rPr>
              <w:t>0 percent of the annual grant fund allocation, award zero points.</w:t>
            </w:r>
          </w:p>
        </w:tc>
      </w:tr>
      <w:tr w:rsidR="00935421" w:rsidRPr="0096052E" w14:paraId="22B56DCC" w14:textId="77777777" w:rsidTr="006B5778">
        <w:trPr>
          <w:cantSplit/>
        </w:trPr>
        <w:tc>
          <w:tcPr>
            <w:tcW w:w="1040" w:type="dxa"/>
          </w:tcPr>
          <w:p w14:paraId="0A0B7B36" w14:textId="5F0B0CB1" w:rsidR="00935421" w:rsidRPr="00935421" w:rsidRDefault="00935421" w:rsidP="007022F5">
            <w:pPr>
              <w:spacing w:after="240"/>
              <w:jc w:val="center"/>
              <w:rPr>
                <w:rFonts w:ascii="Arial" w:hAnsi="Arial" w:cs="Arial"/>
                <w:sz w:val="24"/>
                <w:szCs w:val="24"/>
              </w:rPr>
            </w:pPr>
            <w:r w:rsidRPr="00935421">
              <w:rPr>
                <w:rFonts w:ascii="Arial" w:hAnsi="Arial" w:cs="Arial"/>
                <w:sz w:val="24"/>
                <w:szCs w:val="24"/>
              </w:rPr>
              <w:t>2</w:t>
            </w:r>
          </w:p>
        </w:tc>
        <w:tc>
          <w:tcPr>
            <w:tcW w:w="4320" w:type="dxa"/>
          </w:tcPr>
          <w:p w14:paraId="317114E3" w14:textId="6A81A107" w:rsidR="00935421" w:rsidRPr="0096052E" w:rsidRDefault="00935421" w:rsidP="007022F5">
            <w:pPr>
              <w:spacing w:after="240"/>
              <w:rPr>
                <w:rFonts w:ascii="Arial" w:hAnsi="Arial" w:cs="Arial"/>
                <w:sz w:val="24"/>
                <w:szCs w:val="24"/>
              </w:rPr>
            </w:pPr>
            <w:r w:rsidRPr="0096052E">
              <w:rPr>
                <w:rFonts w:ascii="Arial" w:hAnsi="Arial" w:cs="Arial"/>
                <w:sz w:val="24"/>
                <w:szCs w:val="24"/>
              </w:rPr>
              <w:t>The Budget Narrative explains calculations that led to the budget figures in the Proposed Budget Summary, and generally, all expenditures contribute to accomplishing the project’s goals and activities as described in the narrative.</w:t>
            </w:r>
          </w:p>
        </w:tc>
        <w:tc>
          <w:tcPr>
            <w:tcW w:w="2880" w:type="dxa"/>
          </w:tcPr>
          <w:p w14:paraId="5A3B1EDB" w14:textId="77777777" w:rsidR="00935421" w:rsidRPr="0096052E" w:rsidRDefault="00935421" w:rsidP="007022F5">
            <w:pPr>
              <w:spacing w:after="240"/>
              <w:rPr>
                <w:rFonts w:ascii="Arial" w:hAnsi="Arial" w:cs="Arial"/>
                <w:sz w:val="24"/>
                <w:szCs w:val="24"/>
              </w:rPr>
            </w:pPr>
            <w:r w:rsidRPr="0096052E">
              <w:rPr>
                <w:rFonts w:ascii="Arial" w:hAnsi="Arial" w:cs="Arial"/>
                <w:sz w:val="24"/>
                <w:szCs w:val="24"/>
              </w:rPr>
              <w:t>The Budget Narrative explains calculations that led to the budget figures in the Proposed Budget Summary, and generally, all expenditures contribute to accomplishing the project’s goals and activities as described in the narrative.</w:t>
            </w:r>
          </w:p>
        </w:tc>
        <w:tc>
          <w:tcPr>
            <w:tcW w:w="2880" w:type="dxa"/>
          </w:tcPr>
          <w:p w14:paraId="291BA1F5" w14:textId="1EC42095" w:rsidR="00935421" w:rsidRPr="0096052E" w:rsidRDefault="00935421" w:rsidP="007022F5">
            <w:pPr>
              <w:spacing w:after="240"/>
              <w:rPr>
                <w:rFonts w:ascii="Arial" w:hAnsi="Arial" w:cs="Arial"/>
                <w:sz w:val="24"/>
                <w:szCs w:val="24"/>
              </w:rPr>
            </w:pPr>
            <w:r w:rsidRPr="0096052E">
              <w:rPr>
                <w:rFonts w:ascii="Arial" w:hAnsi="Arial" w:cs="Arial"/>
                <w:sz w:val="24"/>
                <w:szCs w:val="24"/>
              </w:rPr>
              <w:t xml:space="preserve">The </w:t>
            </w:r>
            <w:r>
              <w:rPr>
                <w:rFonts w:ascii="Arial" w:hAnsi="Arial" w:cs="Arial"/>
                <w:sz w:val="24"/>
                <w:szCs w:val="24"/>
              </w:rPr>
              <w:t>B</w:t>
            </w:r>
            <w:r w:rsidRPr="0096052E">
              <w:rPr>
                <w:rFonts w:ascii="Arial" w:hAnsi="Arial" w:cs="Arial"/>
                <w:sz w:val="24"/>
                <w:szCs w:val="24"/>
              </w:rPr>
              <w:t xml:space="preserve">udget </w:t>
            </w:r>
            <w:r>
              <w:rPr>
                <w:rFonts w:ascii="Arial" w:hAnsi="Arial" w:cs="Arial"/>
                <w:sz w:val="24"/>
                <w:szCs w:val="24"/>
              </w:rPr>
              <w:t xml:space="preserve">Narrative </w:t>
            </w:r>
            <w:r w:rsidRPr="0096052E">
              <w:rPr>
                <w:rFonts w:ascii="Arial" w:hAnsi="Arial" w:cs="Arial"/>
                <w:sz w:val="24"/>
                <w:szCs w:val="24"/>
              </w:rPr>
              <w:t>need</w:t>
            </w:r>
            <w:r>
              <w:rPr>
                <w:rFonts w:ascii="Arial" w:hAnsi="Arial" w:cs="Arial"/>
                <w:sz w:val="24"/>
                <w:szCs w:val="24"/>
              </w:rPr>
              <w:t>s</w:t>
            </w:r>
            <w:r w:rsidRPr="0096052E">
              <w:rPr>
                <w:rFonts w:ascii="Arial" w:hAnsi="Arial" w:cs="Arial"/>
                <w:sz w:val="24"/>
                <w:szCs w:val="24"/>
              </w:rPr>
              <w:t xml:space="preserve"> more detail to show how expenditures contribute to figures in the Proposed Budget Summary or to accomplishing the project’s goals and activities as described in the narrative.</w:t>
            </w:r>
          </w:p>
        </w:tc>
        <w:tc>
          <w:tcPr>
            <w:tcW w:w="2880" w:type="dxa"/>
          </w:tcPr>
          <w:p w14:paraId="24210B26" w14:textId="6522AB59" w:rsidR="00935421" w:rsidRPr="0096052E" w:rsidRDefault="00935421" w:rsidP="007022F5">
            <w:pPr>
              <w:spacing w:after="240"/>
              <w:rPr>
                <w:rFonts w:ascii="Arial" w:hAnsi="Arial" w:cs="Arial"/>
                <w:sz w:val="24"/>
                <w:szCs w:val="24"/>
              </w:rPr>
            </w:pPr>
            <w:r w:rsidRPr="0096052E">
              <w:rPr>
                <w:rFonts w:ascii="Arial" w:hAnsi="Arial" w:cs="Arial"/>
                <w:sz w:val="24"/>
                <w:szCs w:val="24"/>
              </w:rPr>
              <w:t xml:space="preserve">The </w:t>
            </w:r>
            <w:r>
              <w:rPr>
                <w:rFonts w:ascii="Arial" w:hAnsi="Arial" w:cs="Arial"/>
                <w:sz w:val="24"/>
                <w:szCs w:val="24"/>
              </w:rPr>
              <w:t>B</w:t>
            </w:r>
            <w:r w:rsidRPr="0096052E">
              <w:rPr>
                <w:rFonts w:ascii="Arial" w:hAnsi="Arial" w:cs="Arial"/>
                <w:sz w:val="24"/>
                <w:szCs w:val="24"/>
              </w:rPr>
              <w:t xml:space="preserve">udget </w:t>
            </w:r>
            <w:r>
              <w:rPr>
                <w:rFonts w:ascii="Arial" w:hAnsi="Arial" w:cs="Arial"/>
                <w:sz w:val="24"/>
                <w:szCs w:val="24"/>
              </w:rPr>
              <w:t xml:space="preserve">Narrative </w:t>
            </w:r>
            <w:r w:rsidRPr="0096052E">
              <w:rPr>
                <w:rFonts w:ascii="Arial" w:hAnsi="Arial" w:cs="Arial"/>
                <w:sz w:val="24"/>
                <w:szCs w:val="24"/>
              </w:rPr>
              <w:t>detail is too minimal to show how expenditures contribute to figures in the Proposed Budget Summary or to accomplishing the project’s goals and activities as described in the narrative.</w:t>
            </w:r>
          </w:p>
        </w:tc>
      </w:tr>
    </w:tbl>
    <w:p w14:paraId="5E736EFC" w14:textId="77777777" w:rsidR="00B8751B" w:rsidRPr="00FF0141" w:rsidRDefault="00B8751B" w:rsidP="00E33138"/>
    <w:sectPr w:rsidR="00B8751B" w:rsidRPr="00FF0141" w:rsidSect="00D72228">
      <w:footerReference w:type="defaul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4BAC" w14:textId="77777777" w:rsidR="002A4F97" w:rsidRDefault="002A4F97" w:rsidP="00F40891">
      <w:r>
        <w:separator/>
      </w:r>
    </w:p>
  </w:endnote>
  <w:endnote w:type="continuationSeparator" w:id="0">
    <w:p w14:paraId="7652C21F" w14:textId="77777777" w:rsidR="002A4F97" w:rsidRDefault="002A4F97" w:rsidP="00F40891">
      <w:r>
        <w:continuationSeparator/>
      </w:r>
    </w:p>
  </w:endnote>
  <w:endnote w:type="continuationNotice" w:id="1">
    <w:p w14:paraId="4CAFF02F" w14:textId="77777777" w:rsidR="002A4F97" w:rsidRDefault="002A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267" w14:textId="77777777" w:rsidR="00EA2B34" w:rsidRDefault="00EA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786" w14:textId="0238A75A" w:rsidR="00446752" w:rsidRPr="001A1A6E" w:rsidRDefault="00446752" w:rsidP="005A35FE">
    <w:pPr>
      <w:pStyle w:val="Footer"/>
      <w:tabs>
        <w:tab w:val="clear" w:pos="9360"/>
        <w:tab w:val="right" w:pos="12960"/>
      </w:tabs>
    </w:pPr>
    <w:r w:rsidRPr="005A35FE">
      <w:t>CREEC Grant RFA</w:t>
    </w:r>
    <w:r w:rsidRPr="005A35FE">
      <w:tab/>
    </w:r>
    <w:r w:rsidR="00EC540A">
      <w:fldChar w:fldCharType="begin"/>
    </w:r>
    <w:r w:rsidR="00EC540A">
      <w:instrText xml:space="preserve"> PAGE   \* MERGEFORMAT </w:instrText>
    </w:r>
    <w:r w:rsidR="00EC540A">
      <w:fldChar w:fldCharType="separate"/>
    </w:r>
    <w:r w:rsidR="00EC540A">
      <w:rPr>
        <w:noProof/>
      </w:rPr>
      <w:t>1</w:t>
    </w:r>
    <w:r w:rsidR="00EC540A">
      <w:rPr>
        <w:noProof/>
      </w:rPr>
      <w:fldChar w:fldCharType="end"/>
    </w:r>
    <w:r w:rsidRPr="005A35FE">
      <w:rPr>
        <w:rFonts w:eastAsia="Arial"/>
      </w:rPr>
      <w:tab/>
      <w:t>Rev. September 30,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89B" w14:textId="77777777" w:rsidR="00EA2B34" w:rsidRDefault="00EA2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F7CF" w14:textId="0ACBD9D2" w:rsidR="00B03B8D" w:rsidRPr="001A1A6E" w:rsidRDefault="00B03B8D" w:rsidP="005A35FE">
    <w:pPr>
      <w:pStyle w:val="Footer"/>
      <w:tabs>
        <w:tab w:val="clear" w:pos="9360"/>
        <w:tab w:val="right" w:pos="12960"/>
      </w:tabs>
    </w:pPr>
    <w:r w:rsidRPr="005A35FE">
      <w:t>CREEC Grant RFA</w:t>
    </w:r>
    <w:r w:rsidRPr="005A35FE">
      <w:tab/>
    </w:r>
    <w:proofErr w:type="spellStart"/>
    <w:r>
      <w:t>i</w:t>
    </w:r>
    <w:proofErr w:type="spellEnd"/>
    <w:r w:rsidRPr="005A35FE">
      <w:rPr>
        <w:rFonts w:eastAsia="Arial"/>
      </w:rPr>
      <w:tab/>
      <w:t>Rev. September 30,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86DC" w14:textId="0CBC95D8" w:rsidR="00B03B8D" w:rsidRPr="001A1A6E" w:rsidRDefault="00B03B8D" w:rsidP="005A35FE">
    <w:pPr>
      <w:pStyle w:val="Footer"/>
      <w:tabs>
        <w:tab w:val="clear" w:pos="9360"/>
        <w:tab w:val="right" w:pos="12960"/>
      </w:tabs>
    </w:pPr>
    <w:r w:rsidRPr="005A35FE">
      <w:t>CREEC Grant RFA</w:t>
    </w:r>
    <w:r w:rsidRPr="005A35FE">
      <w:tab/>
    </w:r>
    <w:r>
      <w:fldChar w:fldCharType="begin"/>
    </w:r>
    <w:r>
      <w:instrText xml:space="preserve"> PAGE   \* MERGEFORMAT </w:instrText>
    </w:r>
    <w:r>
      <w:fldChar w:fldCharType="separate"/>
    </w:r>
    <w:r>
      <w:rPr>
        <w:noProof/>
      </w:rPr>
      <w:t>1</w:t>
    </w:r>
    <w:r>
      <w:rPr>
        <w:noProof/>
      </w:rPr>
      <w:fldChar w:fldCharType="end"/>
    </w:r>
    <w:r w:rsidRPr="005A35FE">
      <w:rPr>
        <w:rFonts w:eastAsia="Arial"/>
      </w:rPr>
      <w:tab/>
      <w:t>Rev. September 30,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1835" w14:textId="0258DCD7" w:rsidR="00B03B8D" w:rsidRPr="001A1A6E" w:rsidRDefault="00B03B8D" w:rsidP="005A35FE">
    <w:pPr>
      <w:pStyle w:val="Footer"/>
      <w:tabs>
        <w:tab w:val="clear" w:pos="4680"/>
        <w:tab w:val="clear" w:pos="9360"/>
        <w:tab w:val="center" w:pos="6480"/>
        <w:tab w:val="right" w:pos="12960"/>
      </w:tabs>
    </w:pPr>
    <w:r w:rsidRPr="005A35FE">
      <w:t>CREEC Grant RFA</w:t>
    </w:r>
    <w:r w:rsidRPr="005A35FE">
      <w:tab/>
    </w:r>
    <w:r w:rsidRPr="005A35FE">
      <w:rPr>
        <w:rFonts w:eastAsia="Arial"/>
        <w:b/>
        <w:bCs/>
      </w:rPr>
      <w:fldChar w:fldCharType="begin"/>
    </w:r>
    <w:r w:rsidRPr="005A35FE">
      <w:rPr>
        <w:rFonts w:eastAsia="Arial"/>
      </w:rPr>
      <w:instrText xml:space="preserve"> PAGE </w:instrText>
    </w:r>
    <w:r w:rsidRPr="005A35FE">
      <w:rPr>
        <w:rFonts w:eastAsia="Arial"/>
        <w:b/>
        <w:bCs/>
      </w:rPr>
      <w:fldChar w:fldCharType="separate"/>
    </w:r>
    <w:r w:rsidRPr="005A35FE">
      <w:rPr>
        <w:rFonts w:eastAsia="Arial"/>
        <w:noProof/>
      </w:rPr>
      <w:t>2</w:t>
    </w:r>
    <w:r w:rsidRPr="005A35FE">
      <w:rPr>
        <w:rFonts w:eastAsia="Arial"/>
        <w:b/>
        <w:bCs/>
      </w:rPr>
      <w:fldChar w:fldCharType="end"/>
    </w:r>
    <w:r w:rsidRPr="005A35FE">
      <w:rPr>
        <w:rFonts w:eastAsia="Arial"/>
      </w:rPr>
      <w:tab/>
      <w:t xml:space="preserve">Rev. </w:t>
    </w:r>
    <w:r>
      <w:rPr>
        <w:rFonts w:eastAsia="Arial"/>
      </w:rPr>
      <w:t>October</w:t>
    </w:r>
    <w:r w:rsidRPr="005A35FE">
      <w:rPr>
        <w:rFonts w:eastAsia="Arial"/>
      </w:rPr>
      <w:t xml:space="preserve"> </w:t>
    </w:r>
    <w:r>
      <w:rPr>
        <w:rFonts w:eastAsia="Arial"/>
      </w:rPr>
      <w:t>24</w:t>
    </w:r>
    <w:r w:rsidRPr="005A35FE">
      <w:rPr>
        <w:rFonts w:eastAsia="Arial"/>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C0D2" w14:textId="77777777" w:rsidR="002A4F97" w:rsidRDefault="002A4F97" w:rsidP="00F40891">
      <w:r>
        <w:separator/>
      </w:r>
    </w:p>
  </w:footnote>
  <w:footnote w:type="continuationSeparator" w:id="0">
    <w:p w14:paraId="4EC1BA68" w14:textId="77777777" w:rsidR="002A4F97" w:rsidRDefault="002A4F97" w:rsidP="00F40891">
      <w:r>
        <w:continuationSeparator/>
      </w:r>
    </w:p>
  </w:footnote>
  <w:footnote w:type="continuationNotice" w:id="1">
    <w:p w14:paraId="5045F816" w14:textId="77777777" w:rsidR="002A4F97" w:rsidRDefault="002A4F97"/>
  </w:footnote>
  <w:footnote w:id="2">
    <w:p w14:paraId="5448E9F6" w14:textId="7BA26ABD" w:rsidR="00B03B8D" w:rsidRPr="00F47FA7" w:rsidRDefault="00B03B8D" w:rsidP="00F40891">
      <w:pPr>
        <w:pStyle w:val="BodyA"/>
        <w:suppressAutoHyphens/>
        <w:spacing w:before="240"/>
      </w:pPr>
      <w:r w:rsidRPr="006A5D4E">
        <w:rPr>
          <w:rStyle w:val="FootnoteReference"/>
          <w:vertAlign w:val="baseline"/>
        </w:rPr>
        <w:footnoteRef/>
      </w:r>
      <w:r>
        <w:rPr>
          <w:rStyle w:val="eop"/>
        </w:rPr>
        <w:t>.</w:t>
      </w:r>
      <w:r w:rsidRPr="006A5D4E">
        <w:rPr>
          <w:rStyle w:val="eop"/>
        </w:rPr>
        <w:t xml:space="preserve"> </w:t>
      </w:r>
      <w:r w:rsidRPr="00F47FA7">
        <w:rPr>
          <w:rStyle w:val="eop"/>
        </w:rPr>
        <w:t xml:space="preserve">Timeline subject to change. Refer to the </w:t>
      </w:r>
      <w:r>
        <w:rPr>
          <w:rStyle w:val="eop"/>
        </w:rPr>
        <w:t xml:space="preserve">California Regional Environmental Education Community </w:t>
      </w:r>
      <w:r>
        <w:t>Network Grant Program</w:t>
      </w:r>
      <w:r w:rsidRPr="00AB0464">
        <w:t xml:space="preserve"> </w:t>
      </w:r>
      <w:r>
        <w:t xml:space="preserve">web page </w:t>
      </w:r>
      <w:r w:rsidRPr="00F40891">
        <w:rPr>
          <w:rStyle w:val="eop"/>
        </w:rPr>
        <w:t>for the most up-to-date tim</w:t>
      </w:r>
      <w:r w:rsidRPr="00F47FA7">
        <w:rPr>
          <w:rStyle w:val="eop"/>
        </w:rPr>
        <w:t>eline. Multiple links to this web page are provided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FE83" w14:textId="77777777" w:rsidR="00EA2B34" w:rsidRDefault="00EA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EC3F" w14:textId="77777777" w:rsidR="00EA2B34" w:rsidRDefault="00EA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B328" w14:textId="77777777" w:rsidR="00EA2B34" w:rsidRDefault="00EA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6AB"/>
    <w:multiLevelType w:val="hybridMultilevel"/>
    <w:tmpl w:val="EBA0191C"/>
    <w:numStyleLink w:val="ImportedStyle23"/>
  </w:abstractNum>
  <w:abstractNum w:abstractNumId="1" w15:restartNumberingAfterBreak="0">
    <w:nsid w:val="032670CC"/>
    <w:multiLevelType w:val="hybridMultilevel"/>
    <w:tmpl w:val="DAE8A3F0"/>
    <w:numStyleLink w:val="ImportedStyle6"/>
  </w:abstractNum>
  <w:abstractNum w:abstractNumId="2" w15:restartNumberingAfterBreak="0">
    <w:nsid w:val="047B1EDF"/>
    <w:multiLevelType w:val="hybridMultilevel"/>
    <w:tmpl w:val="0D8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78F0"/>
    <w:multiLevelType w:val="hybridMultilevel"/>
    <w:tmpl w:val="BF5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0C6E"/>
    <w:multiLevelType w:val="hybridMultilevel"/>
    <w:tmpl w:val="25B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8648B"/>
    <w:multiLevelType w:val="hybridMultilevel"/>
    <w:tmpl w:val="9AEE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40448"/>
    <w:multiLevelType w:val="hybridMultilevel"/>
    <w:tmpl w:val="DBB6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2702"/>
    <w:multiLevelType w:val="hybridMultilevel"/>
    <w:tmpl w:val="B61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3D81"/>
    <w:multiLevelType w:val="hybridMultilevel"/>
    <w:tmpl w:val="866433CC"/>
    <w:lvl w:ilvl="0" w:tplc="80CA6D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50007"/>
    <w:multiLevelType w:val="hybridMultilevel"/>
    <w:tmpl w:val="BDB2F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38710C"/>
    <w:multiLevelType w:val="hybridMultilevel"/>
    <w:tmpl w:val="675E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A46EFB"/>
    <w:multiLevelType w:val="hybridMultilevel"/>
    <w:tmpl w:val="A8D4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BE6081"/>
    <w:multiLevelType w:val="hybridMultilevel"/>
    <w:tmpl w:val="DCC8A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7CF2"/>
    <w:multiLevelType w:val="hybridMultilevel"/>
    <w:tmpl w:val="356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E0015"/>
    <w:multiLevelType w:val="hybridMultilevel"/>
    <w:tmpl w:val="AFEA479C"/>
    <w:styleLink w:val="ImportedStyle8"/>
    <w:lvl w:ilvl="0" w:tplc="8D626292">
      <w:start w:val="1"/>
      <w:numFmt w:val="bullet"/>
      <w:lvlText w:val="·"/>
      <w:lvlJc w:val="left"/>
      <w:pPr>
        <w:ind w:left="1354"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9A2E20">
      <w:start w:val="1"/>
      <w:numFmt w:val="bullet"/>
      <w:lvlText w:val="o"/>
      <w:lvlJc w:val="left"/>
      <w:pPr>
        <w:ind w:left="2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4135C">
      <w:start w:val="1"/>
      <w:numFmt w:val="bullet"/>
      <w:lvlText w:val="▪"/>
      <w:lvlJc w:val="left"/>
      <w:pPr>
        <w:ind w:left="27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45FFE">
      <w:start w:val="1"/>
      <w:numFmt w:val="bullet"/>
      <w:lvlText w:val="▪"/>
      <w:lvlJc w:val="left"/>
      <w:pPr>
        <w:ind w:left="3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C800C">
      <w:start w:val="1"/>
      <w:numFmt w:val="bullet"/>
      <w:lvlText w:val="▪"/>
      <w:lvlJc w:val="left"/>
      <w:pPr>
        <w:ind w:left="4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A78FC">
      <w:start w:val="1"/>
      <w:numFmt w:val="bullet"/>
      <w:lvlText w:val="▪"/>
      <w:lvlJc w:val="left"/>
      <w:pPr>
        <w:ind w:left="49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88BB54">
      <w:start w:val="1"/>
      <w:numFmt w:val="bullet"/>
      <w:lvlText w:val="▪"/>
      <w:lvlJc w:val="left"/>
      <w:pPr>
        <w:ind w:left="56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A10FA">
      <w:start w:val="1"/>
      <w:numFmt w:val="bullet"/>
      <w:lvlText w:val="▪"/>
      <w:lvlJc w:val="left"/>
      <w:pPr>
        <w:ind w:left="63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C9D08">
      <w:start w:val="1"/>
      <w:numFmt w:val="bullet"/>
      <w:lvlText w:val="▪"/>
      <w:lvlJc w:val="left"/>
      <w:pPr>
        <w:ind w:left="7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D35849"/>
    <w:multiLevelType w:val="hybridMultilevel"/>
    <w:tmpl w:val="5E8ED556"/>
    <w:styleLink w:val="ImportedStyle7"/>
    <w:lvl w:ilvl="0" w:tplc="F3E2AC0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B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64D7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ADCF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6D47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8BB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9CF21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449B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623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6E0EEA"/>
    <w:multiLevelType w:val="hybridMultilevel"/>
    <w:tmpl w:val="1174D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70BB3"/>
    <w:multiLevelType w:val="hybridMultilevel"/>
    <w:tmpl w:val="6FD836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491A94"/>
    <w:multiLevelType w:val="hybridMultilevel"/>
    <w:tmpl w:val="810AFF0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7405DB"/>
    <w:multiLevelType w:val="hybridMultilevel"/>
    <w:tmpl w:val="B61E41B2"/>
    <w:lvl w:ilvl="0" w:tplc="DD466686">
      <w:start w:val="1"/>
      <w:numFmt w:val="bullet"/>
      <w:lvlText w:val="·"/>
      <w:lvlJc w:val="left"/>
      <w:pPr>
        <w:ind w:left="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04C8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ECD2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8C3CC">
      <w:start w:val="1"/>
      <w:numFmt w:val="bullet"/>
      <w:lvlText w:val="·"/>
      <w:lvlJc w:val="left"/>
      <w:pPr>
        <w:ind w:left="26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128F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78AB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DAA8">
      <w:start w:val="1"/>
      <w:numFmt w:val="bullet"/>
      <w:lvlText w:val="·"/>
      <w:lvlJc w:val="left"/>
      <w:pPr>
        <w:ind w:left="48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FE31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C3B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AA7013"/>
    <w:multiLevelType w:val="hybridMultilevel"/>
    <w:tmpl w:val="83A86D72"/>
    <w:lvl w:ilvl="0" w:tplc="03FADC0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4989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23252">
      <w:start w:val="1"/>
      <w:numFmt w:val="lowerRoman"/>
      <w:lvlText w:val="%3."/>
      <w:lvlJc w:val="left"/>
      <w:pPr>
        <w:ind w:left="28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66CCB2">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8C5B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0CEF6">
      <w:start w:val="1"/>
      <w:numFmt w:val="lowerRoman"/>
      <w:lvlText w:val="%6."/>
      <w:lvlJc w:val="left"/>
      <w:pPr>
        <w:ind w:left="50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6E45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B63AD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0906A">
      <w:start w:val="1"/>
      <w:numFmt w:val="lowerRoman"/>
      <w:lvlText w:val="%9."/>
      <w:lvlJc w:val="left"/>
      <w:pPr>
        <w:ind w:left="72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02828C3"/>
    <w:multiLevelType w:val="hybridMultilevel"/>
    <w:tmpl w:val="5E2E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C70D5A"/>
    <w:multiLevelType w:val="hybridMultilevel"/>
    <w:tmpl w:val="CF12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C708F"/>
    <w:multiLevelType w:val="hybridMultilevel"/>
    <w:tmpl w:val="DAE8A3F0"/>
    <w:styleLink w:val="ImportedStyle6"/>
    <w:lvl w:ilvl="0" w:tplc="CE7286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9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6D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292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165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8A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A19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808B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AD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AB3160"/>
    <w:multiLevelType w:val="hybridMultilevel"/>
    <w:tmpl w:val="D50239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DE1306"/>
    <w:multiLevelType w:val="hybridMultilevel"/>
    <w:tmpl w:val="1A30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85391"/>
    <w:multiLevelType w:val="hybridMultilevel"/>
    <w:tmpl w:val="A8D4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8A1ED6"/>
    <w:multiLevelType w:val="hybridMultilevel"/>
    <w:tmpl w:val="55285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2B407D"/>
    <w:multiLevelType w:val="hybridMultilevel"/>
    <w:tmpl w:val="62BC2D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ED337D"/>
    <w:multiLevelType w:val="hybridMultilevel"/>
    <w:tmpl w:val="AFEA479C"/>
    <w:numStyleLink w:val="ImportedStyle8"/>
  </w:abstractNum>
  <w:abstractNum w:abstractNumId="30" w15:restartNumberingAfterBreak="0">
    <w:nsid w:val="5C753DD8"/>
    <w:multiLevelType w:val="hybridMultilevel"/>
    <w:tmpl w:val="7BE8F2F4"/>
    <w:styleLink w:val="ImportedStyle9"/>
    <w:lvl w:ilvl="0" w:tplc="00BC8806">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48CC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205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BFC0">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6B26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EDD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4B594">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C6DB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CD9D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1B7AE4"/>
    <w:multiLevelType w:val="hybridMultilevel"/>
    <w:tmpl w:val="C50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45442"/>
    <w:multiLevelType w:val="hybridMultilevel"/>
    <w:tmpl w:val="7BE8F2F4"/>
    <w:numStyleLink w:val="ImportedStyle9"/>
  </w:abstractNum>
  <w:abstractNum w:abstractNumId="33" w15:restartNumberingAfterBreak="0">
    <w:nsid w:val="65F12138"/>
    <w:multiLevelType w:val="hybridMultilevel"/>
    <w:tmpl w:val="320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E374E"/>
    <w:multiLevelType w:val="hybridMultilevel"/>
    <w:tmpl w:val="448E597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183307"/>
    <w:multiLevelType w:val="hybridMultilevel"/>
    <w:tmpl w:val="90FC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052BC"/>
    <w:multiLevelType w:val="hybridMultilevel"/>
    <w:tmpl w:val="5E8ED556"/>
    <w:numStyleLink w:val="ImportedStyle7"/>
  </w:abstractNum>
  <w:abstractNum w:abstractNumId="37" w15:restartNumberingAfterBreak="0">
    <w:nsid w:val="76ED4367"/>
    <w:multiLevelType w:val="hybridMultilevel"/>
    <w:tmpl w:val="EBA0191C"/>
    <w:styleLink w:val="ImportedStyle23"/>
    <w:lvl w:ilvl="0" w:tplc="A5BCB2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B23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465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066E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2C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A5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4CE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D0D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896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A5D0222"/>
    <w:multiLevelType w:val="hybridMultilevel"/>
    <w:tmpl w:val="6704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546EF"/>
    <w:multiLevelType w:val="hybridMultilevel"/>
    <w:tmpl w:val="0FFCB4DA"/>
    <w:lvl w:ilvl="0" w:tplc="24040AB0">
      <w:start w:val="1"/>
      <w:numFmt w:val="bullet"/>
      <w:lvlText w:val="·"/>
      <w:lvlJc w:val="left"/>
      <w:pPr>
        <w:ind w:left="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ED2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1892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14FE7E">
      <w:start w:val="1"/>
      <w:numFmt w:val="bullet"/>
      <w:lvlText w:val="·"/>
      <w:lvlJc w:val="left"/>
      <w:pPr>
        <w:ind w:left="26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ED8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A66F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CF202">
      <w:start w:val="1"/>
      <w:numFmt w:val="bullet"/>
      <w:lvlText w:val="·"/>
      <w:lvlJc w:val="left"/>
      <w:pPr>
        <w:ind w:left="48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088C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F683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835918">
    <w:abstractNumId w:val="23"/>
  </w:num>
  <w:num w:numId="2" w16cid:durableId="277689289">
    <w:abstractNumId w:val="1"/>
  </w:num>
  <w:num w:numId="3" w16cid:durableId="1555308938">
    <w:abstractNumId w:val="15"/>
  </w:num>
  <w:num w:numId="4" w16cid:durableId="1692488118">
    <w:abstractNumId w:val="36"/>
  </w:num>
  <w:num w:numId="5" w16cid:durableId="207497052">
    <w:abstractNumId w:val="14"/>
  </w:num>
  <w:num w:numId="6" w16cid:durableId="1637443915">
    <w:abstractNumId w:val="29"/>
    <w:lvlOverride w:ilvl="0">
      <w:lvl w:ilvl="0" w:tplc="E6A007B2">
        <w:start w:val="1"/>
        <w:numFmt w:val="bullet"/>
        <w:lvlText w:val="·"/>
        <w:lvlJc w:val="left"/>
        <w:pPr>
          <w:ind w:left="1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16cid:durableId="356472956">
    <w:abstractNumId w:val="30"/>
  </w:num>
  <w:num w:numId="8" w16cid:durableId="1145199725">
    <w:abstractNumId w:val="32"/>
  </w:num>
  <w:num w:numId="9" w16cid:durableId="1957760349">
    <w:abstractNumId w:val="25"/>
  </w:num>
  <w:num w:numId="10" w16cid:durableId="733314762">
    <w:abstractNumId w:val="38"/>
  </w:num>
  <w:num w:numId="11" w16cid:durableId="86001813">
    <w:abstractNumId w:val="35"/>
  </w:num>
  <w:num w:numId="12" w16cid:durableId="484712043">
    <w:abstractNumId w:val="12"/>
  </w:num>
  <w:num w:numId="13" w16cid:durableId="1376468443">
    <w:abstractNumId w:val="27"/>
  </w:num>
  <w:num w:numId="14" w16cid:durableId="549222483">
    <w:abstractNumId w:val="6"/>
  </w:num>
  <w:num w:numId="15" w16cid:durableId="1784304814">
    <w:abstractNumId w:val="10"/>
  </w:num>
  <w:num w:numId="16" w16cid:durableId="645621728">
    <w:abstractNumId w:val="16"/>
  </w:num>
  <w:num w:numId="17" w16cid:durableId="1082070420">
    <w:abstractNumId w:val="9"/>
  </w:num>
  <w:num w:numId="18" w16cid:durableId="1584601696">
    <w:abstractNumId w:val="4"/>
  </w:num>
  <w:num w:numId="19" w16cid:durableId="104885455">
    <w:abstractNumId w:val="13"/>
  </w:num>
  <w:num w:numId="20" w16cid:durableId="534776304">
    <w:abstractNumId w:val="2"/>
  </w:num>
  <w:num w:numId="21" w16cid:durableId="762382048">
    <w:abstractNumId w:val="33"/>
  </w:num>
  <w:num w:numId="22" w16cid:durableId="1118765121">
    <w:abstractNumId w:val="28"/>
  </w:num>
  <w:num w:numId="23" w16cid:durableId="1079908156">
    <w:abstractNumId w:val="31"/>
  </w:num>
  <w:num w:numId="24" w16cid:durableId="1437797722">
    <w:abstractNumId w:val="19"/>
  </w:num>
  <w:num w:numId="25" w16cid:durableId="59716238">
    <w:abstractNumId w:val="39"/>
  </w:num>
  <w:num w:numId="26" w16cid:durableId="1581329293">
    <w:abstractNumId w:val="37"/>
  </w:num>
  <w:num w:numId="27" w16cid:durableId="305402711">
    <w:abstractNumId w:val="0"/>
  </w:num>
  <w:num w:numId="28" w16cid:durableId="1648170425">
    <w:abstractNumId w:val="5"/>
  </w:num>
  <w:num w:numId="29" w16cid:durableId="1913923514">
    <w:abstractNumId w:val="20"/>
  </w:num>
  <w:num w:numId="30" w16cid:durableId="893272000">
    <w:abstractNumId w:val="8"/>
  </w:num>
  <w:num w:numId="31" w16cid:durableId="1752003350">
    <w:abstractNumId w:val="11"/>
  </w:num>
  <w:num w:numId="32" w16cid:durableId="96021401">
    <w:abstractNumId w:val="21"/>
  </w:num>
  <w:num w:numId="33" w16cid:durableId="243925284">
    <w:abstractNumId w:val="26"/>
  </w:num>
  <w:num w:numId="34" w16cid:durableId="1273592675">
    <w:abstractNumId w:val="24"/>
  </w:num>
  <w:num w:numId="35" w16cid:durableId="1359700040">
    <w:abstractNumId w:val="3"/>
  </w:num>
  <w:num w:numId="36" w16cid:durableId="1084037698">
    <w:abstractNumId w:val="18"/>
  </w:num>
  <w:num w:numId="37" w16cid:durableId="2119061338">
    <w:abstractNumId w:val="17"/>
  </w:num>
  <w:num w:numId="38" w16cid:durableId="19093165">
    <w:abstractNumId w:val="22"/>
  </w:num>
  <w:num w:numId="39" w16cid:durableId="1796749204">
    <w:abstractNumId w:val="7"/>
  </w:num>
  <w:num w:numId="40" w16cid:durableId="18169925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0"/>
    <w:rsid w:val="00000D8A"/>
    <w:rsid w:val="00002981"/>
    <w:rsid w:val="00004147"/>
    <w:rsid w:val="000107AF"/>
    <w:rsid w:val="00012181"/>
    <w:rsid w:val="00012429"/>
    <w:rsid w:val="000132A8"/>
    <w:rsid w:val="000136DE"/>
    <w:rsid w:val="00013DB1"/>
    <w:rsid w:val="000140D8"/>
    <w:rsid w:val="00014B4E"/>
    <w:rsid w:val="0001675D"/>
    <w:rsid w:val="00016A59"/>
    <w:rsid w:val="000172A4"/>
    <w:rsid w:val="00023443"/>
    <w:rsid w:val="0002624B"/>
    <w:rsid w:val="00026E95"/>
    <w:rsid w:val="0002754C"/>
    <w:rsid w:val="0002B8B7"/>
    <w:rsid w:val="000374A7"/>
    <w:rsid w:val="0004055C"/>
    <w:rsid w:val="00043F03"/>
    <w:rsid w:val="00045551"/>
    <w:rsid w:val="00047212"/>
    <w:rsid w:val="000511E2"/>
    <w:rsid w:val="00051867"/>
    <w:rsid w:val="00051FC5"/>
    <w:rsid w:val="000527F9"/>
    <w:rsid w:val="000537EB"/>
    <w:rsid w:val="00060650"/>
    <w:rsid w:val="00062134"/>
    <w:rsid w:val="00062FE2"/>
    <w:rsid w:val="0006379D"/>
    <w:rsid w:val="00066CDB"/>
    <w:rsid w:val="00066E26"/>
    <w:rsid w:val="00070EF0"/>
    <w:rsid w:val="00074403"/>
    <w:rsid w:val="00074FB3"/>
    <w:rsid w:val="00080A46"/>
    <w:rsid w:val="000848C2"/>
    <w:rsid w:val="000855D2"/>
    <w:rsid w:val="00086938"/>
    <w:rsid w:val="000948D0"/>
    <w:rsid w:val="00094FFB"/>
    <w:rsid w:val="00096ABE"/>
    <w:rsid w:val="000973FE"/>
    <w:rsid w:val="000A0BA7"/>
    <w:rsid w:val="000A0DE0"/>
    <w:rsid w:val="000A3C5F"/>
    <w:rsid w:val="000A4ADD"/>
    <w:rsid w:val="000A729C"/>
    <w:rsid w:val="000A75CE"/>
    <w:rsid w:val="000A7658"/>
    <w:rsid w:val="000A7EB9"/>
    <w:rsid w:val="000B138F"/>
    <w:rsid w:val="000B1AAB"/>
    <w:rsid w:val="000B4775"/>
    <w:rsid w:val="000B6875"/>
    <w:rsid w:val="000B7B3E"/>
    <w:rsid w:val="000C41C0"/>
    <w:rsid w:val="000C6F02"/>
    <w:rsid w:val="000CD2D5"/>
    <w:rsid w:val="000D006F"/>
    <w:rsid w:val="000D3111"/>
    <w:rsid w:val="000D32BA"/>
    <w:rsid w:val="000D4D58"/>
    <w:rsid w:val="000D551E"/>
    <w:rsid w:val="000D6AE6"/>
    <w:rsid w:val="000D7A3D"/>
    <w:rsid w:val="000E4C3D"/>
    <w:rsid w:val="000E5949"/>
    <w:rsid w:val="000E6107"/>
    <w:rsid w:val="000F1182"/>
    <w:rsid w:val="000F3DDA"/>
    <w:rsid w:val="000F49F1"/>
    <w:rsid w:val="0010022F"/>
    <w:rsid w:val="00100F3B"/>
    <w:rsid w:val="00101FC6"/>
    <w:rsid w:val="0010347A"/>
    <w:rsid w:val="001041B8"/>
    <w:rsid w:val="00104C60"/>
    <w:rsid w:val="00104D3F"/>
    <w:rsid w:val="001061BC"/>
    <w:rsid w:val="001066A2"/>
    <w:rsid w:val="00111773"/>
    <w:rsid w:val="00112693"/>
    <w:rsid w:val="00114A89"/>
    <w:rsid w:val="001176A5"/>
    <w:rsid w:val="00122883"/>
    <w:rsid w:val="0012301D"/>
    <w:rsid w:val="00126EDA"/>
    <w:rsid w:val="00131121"/>
    <w:rsid w:val="00134ADB"/>
    <w:rsid w:val="00136120"/>
    <w:rsid w:val="0013639E"/>
    <w:rsid w:val="00136BEA"/>
    <w:rsid w:val="0014079A"/>
    <w:rsid w:val="00143174"/>
    <w:rsid w:val="00145C90"/>
    <w:rsid w:val="0014777A"/>
    <w:rsid w:val="00150570"/>
    <w:rsid w:val="001508A4"/>
    <w:rsid w:val="001530D1"/>
    <w:rsid w:val="001532D0"/>
    <w:rsid w:val="00153DDE"/>
    <w:rsid w:val="00155D9B"/>
    <w:rsid w:val="00160502"/>
    <w:rsid w:val="0016275A"/>
    <w:rsid w:val="00165B25"/>
    <w:rsid w:val="00166297"/>
    <w:rsid w:val="0017189C"/>
    <w:rsid w:val="00172F4F"/>
    <w:rsid w:val="00173193"/>
    <w:rsid w:val="0017378D"/>
    <w:rsid w:val="0017387C"/>
    <w:rsid w:val="00174EDF"/>
    <w:rsid w:val="0017528E"/>
    <w:rsid w:val="00175A71"/>
    <w:rsid w:val="00176CA1"/>
    <w:rsid w:val="00181D90"/>
    <w:rsid w:val="0018285F"/>
    <w:rsid w:val="001834C2"/>
    <w:rsid w:val="001839DC"/>
    <w:rsid w:val="00183E93"/>
    <w:rsid w:val="00184189"/>
    <w:rsid w:val="001851EC"/>
    <w:rsid w:val="001901D2"/>
    <w:rsid w:val="00191428"/>
    <w:rsid w:val="0019301A"/>
    <w:rsid w:val="00194506"/>
    <w:rsid w:val="00194B5B"/>
    <w:rsid w:val="00197F7D"/>
    <w:rsid w:val="001A1A6E"/>
    <w:rsid w:val="001A3E49"/>
    <w:rsid w:val="001A6660"/>
    <w:rsid w:val="001A6CA3"/>
    <w:rsid w:val="001B2AC7"/>
    <w:rsid w:val="001B40B1"/>
    <w:rsid w:val="001B4F44"/>
    <w:rsid w:val="001B5B4D"/>
    <w:rsid w:val="001B7FA2"/>
    <w:rsid w:val="001C1979"/>
    <w:rsid w:val="001C202B"/>
    <w:rsid w:val="001C42D6"/>
    <w:rsid w:val="001C4A8C"/>
    <w:rsid w:val="001C5154"/>
    <w:rsid w:val="001C5169"/>
    <w:rsid w:val="001C7E2C"/>
    <w:rsid w:val="001D1066"/>
    <w:rsid w:val="001D563A"/>
    <w:rsid w:val="001D75A0"/>
    <w:rsid w:val="001D7844"/>
    <w:rsid w:val="001E14D3"/>
    <w:rsid w:val="001E204F"/>
    <w:rsid w:val="001E366E"/>
    <w:rsid w:val="001E3983"/>
    <w:rsid w:val="001E71CC"/>
    <w:rsid w:val="001E760F"/>
    <w:rsid w:val="001F14CB"/>
    <w:rsid w:val="001F4C7E"/>
    <w:rsid w:val="001F67E8"/>
    <w:rsid w:val="002040FC"/>
    <w:rsid w:val="00204C8E"/>
    <w:rsid w:val="00206662"/>
    <w:rsid w:val="002109FC"/>
    <w:rsid w:val="00213D4C"/>
    <w:rsid w:val="00214119"/>
    <w:rsid w:val="00215628"/>
    <w:rsid w:val="00215C26"/>
    <w:rsid w:val="002167A5"/>
    <w:rsid w:val="00224B45"/>
    <w:rsid w:val="00227024"/>
    <w:rsid w:val="00231F24"/>
    <w:rsid w:val="002340CB"/>
    <w:rsid w:val="00235E83"/>
    <w:rsid w:val="00237686"/>
    <w:rsid w:val="002403C8"/>
    <w:rsid w:val="00240616"/>
    <w:rsid w:val="00242268"/>
    <w:rsid w:val="002442E4"/>
    <w:rsid w:val="002443EA"/>
    <w:rsid w:val="00244A83"/>
    <w:rsid w:val="00245CD1"/>
    <w:rsid w:val="00247A7D"/>
    <w:rsid w:val="00251C2D"/>
    <w:rsid w:val="00255B37"/>
    <w:rsid w:val="002568BD"/>
    <w:rsid w:val="00257A68"/>
    <w:rsid w:val="00262353"/>
    <w:rsid w:val="00263B1C"/>
    <w:rsid w:val="00264CD0"/>
    <w:rsid w:val="0027070A"/>
    <w:rsid w:val="00270890"/>
    <w:rsid w:val="00270963"/>
    <w:rsid w:val="00273B74"/>
    <w:rsid w:val="002742EB"/>
    <w:rsid w:val="00274BD9"/>
    <w:rsid w:val="002801E4"/>
    <w:rsid w:val="00282CFC"/>
    <w:rsid w:val="00285A03"/>
    <w:rsid w:val="00290219"/>
    <w:rsid w:val="00290315"/>
    <w:rsid w:val="00290458"/>
    <w:rsid w:val="00290E00"/>
    <w:rsid w:val="002930BF"/>
    <w:rsid w:val="00293C34"/>
    <w:rsid w:val="0029626F"/>
    <w:rsid w:val="00296C2E"/>
    <w:rsid w:val="00296DE9"/>
    <w:rsid w:val="002A0DAF"/>
    <w:rsid w:val="002A1886"/>
    <w:rsid w:val="002A3CC0"/>
    <w:rsid w:val="002A4F97"/>
    <w:rsid w:val="002A5564"/>
    <w:rsid w:val="002A5DA3"/>
    <w:rsid w:val="002A6781"/>
    <w:rsid w:val="002A68CE"/>
    <w:rsid w:val="002B0A01"/>
    <w:rsid w:val="002B1C15"/>
    <w:rsid w:val="002B53FC"/>
    <w:rsid w:val="002C24E8"/>
    <w:rsid w:val="002C6D75"/>
    <w:rsid w:val="002D1296"/>
    <w:rsid w:val="002D3E0E"/>
    <w:rsid w:val="002D7005"/>
    <w:rsid w:val="002D70E3"/>
    <w:rsid w:val="002D7AB9"/>
    <w:rsid w:val="002D7E60"/>
    <w:rsid w:val="002E1419"/>
    <w:rsid w:val="002E1991"/>
    <w:rsid w:val="002E258E"/>
    <w:rsid w:val="002E3076"/>
    <w:rsid w:val="002E42DB"/>
    <w:rsid w:val="002E63BC"/>
    <w:rsid w:val="002E6FA0"/>
    <w:rsid w:val="002F14A4"/>
    <w:rsid w:val="002F45CC"/>
    <w:rsid w:val="002F5CC1"/>
    <w:rsid w:val="002F7D3B"/>
    <w:rsid w:val="00301810"/>
    <w:rsid w:val="00303A81"/>
    <w:rsid w:val="00304C6D"/>
    <w:rsid w:val="00310709"/>
    <w:rsid w:val="003136DE"/>
    <w:rsid w:val="00314AD0"/>
    <w:rsid w:val="003162D0"/>
    <w:rsid w:val="00317A8C"/>
    <w:rsid w:val="00320557"/>
    <w:rsid w:val="00324FC5"/>
    <w:rsid w:val="00325A20"/>
    <w:rsid w:val="00325F77"/>
    <w:rsid w:val="00330149"/>
    <w:rsid w:val="0033031D"/>
    <w:rsid w:val="00330B95"/>
    <w:rsid w:val="00331B28"/>
    <w:rsid w:val="0033231A"/>
    <w:rsid w:val="00332C04"/>
    <w:rsid w:val="00337C67"/>
    <w:rsid w:val="003437F5"/>
    <w:rsid w:val="00344532"/>
    <w:rsid w:val="0034483E"/>
    <w:rsid w:val="00345180"/>
    <w:rsid w:val="00345DD0"/>
    <w:rsid w:val="00347770"/>
    <w:rsid w:val="003530DC"/>
    <w:rsid w:val="00353B26"/>
    <w:rsid w:val="0035402E"/>
    <w:rsid w:val="003543C2"/>
    <w:rsid w:val="00354927"/>
    <w:rsid w:val="003560BE"/>
    <w:rsid w:val="003604E1"/>
    <w:rsid w:val="0036081C"/>
    <w:rsid w:val="00362912"/>
    <w:rsid w:val="00363FCF"/>
    <w:rsid w:val="00364D39"/>
    <w:rsid w:val="00366350"/>
    <w:rsid w:val="00366A84"/>
    <w:rsid w:val="00370650"/>
    <w:rsid w:val="00370981"/>
    <w:rsid w:val="0037357A"/>
    <w:rsid w:val="00374FF5"/>
    <w:rsid w:val="003811A9"/>
    <w:rsid w:val="00382BCC"/>
    <w:rsid w:val="00383FDA"/>
    <w:rsid w:val="003846DB"/>
    <w:rsid w:val="00391E2F"/>
    <w:rsid w:val="003965C3"/>
    <w:rsid w:val="00396984"/>
    <w:rsid w:val="003A574D"/>
    <w:rsid w:val="003A6490"/>
    <w:rsid w:val="003A66CC"/>
    <w:rsid w:val="003A6D08"/>
    <w:rsid w:val="003B10D7"/>
    <w:rsid w:val="003B28FD"/>
    <w:rsid w:val="003C0021"/>
    <w:rsid w:val="003C3844"/>
    <w:rsid w:val="003C4685"/>
    <w:rsid w:val="003C6D90"/>
    <w:rsid w:val="003C6EC8"/>
    <w:rsid w:val="003D24D9"/>
    <w:rsid w:val="003D43CA"/>
    <w:rsid w:val="003D4A7C"/>
    <w:rsid w:val="003E072C"/>
    <w:rsid w:val="003E1CD9"/>
    <w:rsid w:val="003E2B04"/>
    <w:rsid w:val="003E3714"/>
    <w:rsid w:val="003E730B"/>
    <w:rsid w:val="003F0226"/>
    <w:rsid w:val="003F0FC4"/>
    <w:rsid w:val="003F2193"/>
    <w:rsid w:val="003F223D"/>
    <w:rsid w:val="003F2744"/>
    <w:rsid w:val="003F2EE8"/>
    <w:rsid w:val="003F2EF0"/>
    <w:rsid w:val="003F4078"/>
    <w:rsid w:val="003F420A"/>
    <w:rsid w:val="00400DD2"/>
    <w:rsid w:val="004026E9"/>
    <w:rsid w:val="0040391E"/>
    <w:rsid w:val="004045FD"/>
    <w:rsid w:val="00404CDB"/>
    <w:rsid w:val="0040629F"/>
    <w:rsid w:val="00406976"/>
    <w:rsid w:val="0041106C"/>
    <w:rsid w:val="004130F1"/>
    <w:rsid w:val="00415922"/>
    <w:rsid w:val="004177F1"/>
    <w:rsid w:val="00420B61"/>
    <w:rsid w:val="00422C9F"/>
    <w:rsid w:val="00424F5F"/>
    <w:rsid w:val="00426AD6"/>
    <w:rsid w:val="004300FA"/>
    <w:rsid w:val="00430B43"/>
    <w:rsid w:val="0043270E"/>
    <w:rsid w:val="00435D3A"/>
    <w:rsid w:val="004368D4"/>
    <w:rsid w:val="00437DE2"/>
    <w:rsid w:val="00440DFC"/>
    <w:rsid w:val="004418DE"/>
    <w:rsid w:val="00442B30"/>
    <w:rsid w:val="00444D10"/>
    <w:rsid w:val="00445764"/>
    <w:rsid w:val="00446752"/>
    <w:rsid w:val="004505A8"/>
    <w:rsid w:val="0045218E"/>
    <w:rsid w:val="00457746"/>
    <w:rsid w:val="00460B17"/>
    <w:rsid w:val="00465C57"/>
    <w:rsid w:val="00471A93"/>
    <w:rsid w:val="00472243"/>
    <w:rsid w:val="00481048"/>
    <w:rsid w:val="00486104"/>
    <w:rsid w:val="00490C2F"/>
    <w:rsid w:val="00490F58"/>
    <w:rsid w:val="0049235D"/>
    <w:rsid w:val="004A28DB"/>
    <w:rsid w:val="004A63B6"/>
    <w:rsid w:val="004A66BC"/>
    <w:rsid w:val="004B10E3"/>
    <w:rsid w:val="004B35D8"/>
    <w:rsid w:val="004B3A07"/>
    <w:rsid w:val="004B3CCA"/>
    <w:rsid w:val="004B5BF1"/>
    <w:rsid w:val="004C188C"/>
    <w:rsid w:val="004C35DE"/>
    <w:rsid w:val="004C3EC5"/>
    <w:rsid w:val="004C5AA8"/>
    <w:rsid w:val="004C5C6D"/>
    <w:rsid w:val="004C6AC6"/>
    <w:rsid w:val="004C6E30"/>
    <w:rsid w:val="004C7FF4"/>
    <w:rsid w:val="004D127C"/>
    <w:rsid w:val="004D234D"/>
    <w:rsid w:val="004D3A7F"/>
    <w:rsid w:val="004D439F"/>
    <w:rsid w:val="004D509B"/>
    <w:rsid w:val="004D7025"/>
    <w:rsid w:val="004E1204"/>
    <w:rsid w:val="004E23BD"/>
    <w:rsid w:val="004E317C"/>
    <w:rsid w:val="004F111B"/>
    <w:rsid w:val="004F21FF"/>
    <w:rsid w:val="004F31DC"/>
    <w:rsid w:val="004F3805"/>
    <w:rsid w:val="004F3EE4"/>
    <w:rsid w:val="004F48C5"/>
    <w:rsid w:val="004F78AD"/>
    <w:rsid w:val="00500338"/>
    <w:rsid w:val="005004AF"/>
    <w:rsid w:val="00500669"/>
    <w:rsid w:val="00502999"/>
    <w:rsid w:val="00505FFF"/>
    <w:rsid w:val="00506B61"/>
    <w:rsid w:val="00506D31"/>
    <w:rsid w:val="00506FCF"/>
    <w:rsid w:val="00507430"/>
    <w:rsid w:val="00511FFD"/>
    <w:rsid w:val="005179AD"/>
    <w:rsid w:val="00520198"/>
    <w:rsid w:val="00522E49"/>
    <w:rsid w:val="005255FC"/>
    <w:rsid w:val="005276A7"/>
    <w:rsid w:val="00530369"/>
    <w:rsid w:val="00532B01"/>
    <w:rsid w:val="00536263"/>
    <w:rsid w:val="005368F4"/>
    <w:rsid w:val="00542FD4"/>
    <w:rsid w:val="00543FF6"/>
    <w:rsid w:val="0054439E"/>
    <w:rsid w:val="00545A39"/>
    <w:rsid w:val="005463AE"/>
    <w:rsid w:val="00550B8E"/>
    <w:rsid w:val="00553BBC"/>
    <w:rsid w:val="005558E9"/>
    <w:rsid w:val="005564AA"/>
    <w:rsid w:val="00560D2D"/>
    <w:rsid w:val="005644A6"/>
    <w:rsid w:val="0056584F"/>
    <w:rsid w:val="00566069"/>
    <w:rsid w:val="00566711"/>
    <w:rsid w:val="005679CF"/>
    <w:rsid w:val="00570A02"/>
    <w:rsid w:val="0057198F"/>
    <w:rsid w:val="00571D17"/>
    <w:rsid w:val="00572FFE"/>
    <w:rsid w:val="005733BC"/>
    <w:rsid w:val="005740B4"/>
    <w:rsid w:val="00576CB8"/>
    <w:rsid w:val="005774A6"/>
    <w:rsid w:val="00577CE6"/>
    <w:rsid w:val="00580647"/>
    <w:rsid w:val="00583C44"/>
    <w:rsid w:val="0058424D"/>
    <w:rsid w:val="00585009"/>
    <w:rsid w:val="0058580F"/>
    <w:rsid w:val="00590F20"/>
    <w:rsid w:val="00592367"/>
    <w:rsid w:val="00593DEF"/>
    <w:rsid w:val="00595939"/>
    <w:rsid w:val="00596E66"/>
    <w:rsid w:val="005A0B80"/>
    <w:rsid w:val="005A1BD5"/>
    <w:rsid w:val="005A295A"/>
    <w:rsid w:val="005A35FE"/>
    <w:rsid w:val="005A493D"/>
    <w:rsid w:val="005A6590"/>
    <w:rsid w:val="005A7791"/>
    <w:rsid w:val="005B0F31"/>
    <w:rsid w:val="005B2677"/>
    <w:rsid w:val="005B2F8F"/>
    <w:rsid w:val="005B478F"/>
    <w:rsid w:val="005B7CB8"/>
    <w:rsid w:val="005C2428"/>
    <w:rsid w:val="005C5875"/>
    <w:rsid w:val="005D014F"/>
    <w:rsid w:val="005D0FCF"/>
    <w:rsid w:val="005D0FD8"/>
    <w:rsid w:val="005D3E37"/>
    <w:rsid w:val="005D4CF3"/>
    <w:rsid w:val="005D4D5B"/>
    <w:rsid w:val="005F3CF5"/>
    <w:rsid w:val="005F59B5"/>
    <w:rsid w:val="0060039F"/>
    <w:rsid w:val="00602550"/>
    <w:rsid w:val="00603262"/>
    <w:rsid w:val="00606639"/>
    <w:rsid w:val="0061138A"/>
    <w:rsid w:val="00612177"/>
    <w:rsid w:val="0061413A"/>
    <w:rsid w:val="0061530B"/>
    <w:rsid w:val="00615CFB"/>
    <w:rsid w:val="00616E2D"/>
    <w:rsid w:val="00620B7F"/>
    <w:rsid w:val="00622901"/>
    <w:rsid w:val="00623E9D"/>
    <w:rsid w:val="006351AF"/>
    <w:rsid w:val="00635782"/>
    <w:rsid w:val="00641001"/>
    <w:rsid w:val="006433EB"/>
    <w:rsid w:val="00644043"/>
    <w:rsid w:val="00645B51"/>
    <w:rsid w:val="006470E1"/>
    <w:rsid w:val="0064780E"/>
    <w:rsid w:val="0064782A"/>
    <w:rsid w:val="0065492C"/>
    <w:rsid w:val="00654A10"/>
    <w:rsid w:val="0065751F"/>
    <w:rsid w:val="006613B1"/>
    <w:rsid w:val="00662FD2"/>
    <w:rsid w:val="00663066"/>
    <w:rsid w:val="00663A36"/>
    <w:rsid w:val="00664F44"/>
    <w:rsid w:val="00666BE0"/>
    <w:rsid w:val="00667592"/>
    <w:rsid w:val="00670AC1"/>
    <w:rsid w:val="00672D83"/>
    <w:rsid w:val="0067308E"/>
    <w:rsid w:val="0067682C"/>
    <w:rsid w:val="00676B97"/>
    <w:rsid w:val="00676C69"/>
    <w:rsid w:val="00680355"/>
    <w:rsid w:val="006838E7"/>
    <w:rsid w:val="00685D95"/>
    <w:rsid w:val="00686960"/>
    <w:rsid w:val="00687DCD"/>
    <w:rsid w:val="00690DF4"/>
    <w:rsid w:val="00690EA0"/>
    <w:rsid w:val="00695AA4"/>
    <w:rsid w:val="006968B6"/>
    <w:rsid w:val="00696FB3"/>
    <w:rsid w:val="00697EB9"/>
    <w:rsid w:val="00697F73"/>
    <w:rsid w:val="006A13FC"/>
    <w:rsid w:val="006A4A0C"/>
    <w:rsid w:val="006A4D9E"/>
    <w:rsid w:val="006A5D4E"/>
    <w:rsid w:val="006A79F6"/>
    <w:rsid w:val="006B129D"/>
    <w:rsid w:val="006B2412"/>
    <w:rsid w:val="006B4D1A"/>
    <w:rsid w:val="006B5778"/>
    <w:rsid w:val="006C2D3C"/>
    <w:rsid w:val="006C66C4"/>
    <w:rsid w:val="006D47A5"/>
    <w:rsid w:val="006D6A50"/>
    <w:rsid w:val="006D7540"/>
    <w:rsid w:val="006E08DA"/>
    <w:rsid w:val="006E18DE"/>
    <w:rsid w:val="006E2885"/>
    <w:rsid w:val="006E3D98"/>
    <w:rsid w:val="006E4D39"/>
    <w:rsid w:val="006E5B87"/>
    <w:rsid w:val="006E6C69"/>
    <w:rsid w:val="006F180C"/>
    <w:rsid w:val="007022F5"/>
    <w:rsid w:val="00702CA5"/>
    <w:rsid w:val="00704EE1"/>
    <w:rsid w:val="007051F6"/>
    <w:rsid w:val="00705C86"/>
    <w:rsid w:val="007063F3"/>
    <w:rsid w:val="007108CE"/>
    <w:rsid w:val="00712D5D"/>
    <w:rsid w:val="007131B2"/>
    <w:rsid w:val="0071475C"/>
    <w:rsid w:val="007165B0"/>
    <w:rsid w:val="00717E0F"/>
    <w:rsid w:val="00720214"/>
    <w:rsid w:val="00720915"/>
    <w:rsid w:val="00723CE0"/>
    <w:rsid w:val="007255B7"/>
    <w:rsid w:val="00725EDA"/>
    <w:rsid w:val="007263CA"/>
    <w:rsid w:val="00726D30"/>
    <w:rsid w:val="007308B8"/>
    <w:rsid w:val="0073487F"/>
    <w:rsid w:val="007371BF"/>
    <w:rsid w:val="00737ABA"/>
    <w:rsid w:val="00740EA6"/>
    <w:rsid w:val="00742FED"/>
    <w:rsid w:val="00743218"/>
    <w:rsid w:val="00744701"/>
    <w:rsid w:val="00744EA1"/>
    <w:rsid w:val="007455E7"/>
    <w:rsid w:val="00745960"/>
    <w:rsid w:val="007533E2"/>
    <w:rsid w:val="00753437"/>
    <w:rsid w:val="007543AC"/>
    <w:rsid w:val="00755094"/>
    <w:rsid w:val="0075637F"/>
    <w:rsid w:val="00756852"/>
    <w:rsid w:val="00757716"/>
    <w:rsid w:val="00760926"/>
    <w:rsid w:val="00764D9A"/>
    <w:rsid w:val="007657BF"/>
    <w:rsid w:val="00765DDA"/>
    <w:rsid w:val="00770C5F"/>
    <w:rsid w:val="007718F8"/>
    <w:rsid w:val="00774225"/>
    <w:rsid w:val="00774EF4"/>
    <w:rsid w:val="0078017C"/>
    <w:rsid w:val="0078525C"/>
    <w:rsid w:val="007901E3"/>
    <w:rsid w:val="00790C98"/>
    <w:rsid w:val="00792351"/>
    <w:rsid w:val="00792B8E"/>
    <w:rsid w:val="00792EF3"/>
    <w:rsid w:val="00795166"/>
    <w:rsid w:val="00795561"/>
    <w:rsid w:val="00796844"/>
    <w:rsid w:val="007972FD"/>
    <w:rsid w:val="007A3087"/>
    <w:rsid w:val="007A36DD"/>
    <w:rsid w:val="007A5868"/>
    <w:rsid w:val="007A7891"/>
    <w:rsid w:val="007A7D5C"/>
    <w:rsid w:val="007B0CF6"/>
    <w:rsid w:val="007B47A6"/>
    <w:rsid w:val="007B5625"/>
    <w:rsid w:val="007B6D2F"/>
    <w:rsid w:val="007C0B1B"/>
    <w:rsid w:val="007C25B6"/>
    <w:rsid w:val="007C41B4"/>
    <w:rsid w:val="007C4F51"/>
    <w:rsid w:val="007D127D"/>
    <w:rsid w:val="007D528F"/>
    <w:rsid w:val="007D6935"/>
    <w:rsid w:val="007D7D17"/>
    <w:rsid w:val="007E21EA"/>
    <w:rsid w:val="007E2649"/>
    <w:rsid w:val="007E49AA"/>
    <w:rsid w:val="007E5F9E"/>
    <w:rsid w:val="007E7088"/>
    <w:rsid w:val="007F08FF"/>
    <w:rsid w:val="007F2646"/>
    <w:rsid w:val="007F3948"/>
    <w:rsid w:val="007F3EE2"/>
    <w:rsid w:val="007F401D"/>
    <w:rsid w:val="007F6652"/>
    <w:rsid w:val="007F7389"/>
    <w:rsid w:val="007F7970"/>
    <w:rsid w:val="007F7A96"/>
    <w:rsid w:val="00802A8A"/>
    <w:rsid w:val="00804330"/>
    <w:rsid w:val="00806BE6"/>
    <w:rsid w:val="00807469"/>
    <w:rsid w:val="00812837"/>
    <w:rsid w:val="00813B49"/>
    <w:rsid w:val="00814768"/>
    <w:rsid w:val="00814FCB"/>
    <w:rsid w:val="00816A85"/>
    <w:rsid w:val="0082001F"/>
    <w:rsid w:val="00820DA7"/>
    <w:rsid w:val="00823C0E"/>
    <w:rsid w:val="008251F0"/>
    <w:rsid w:val="00833CBE"/>
    <w:rsid w:val="008358E6"/>
    <w:rsid w:val="00835F73"/>
    <w:rsid w:val="00836769"/>
    <w:rsid w:val="008367F6"/>
    <w:rsid w:val="00837FCB"/>
    <w:rsid w:val="00840DF4"/>
    <w:rsid w:val="00841ADF"/>
    <w:rsid w:val="00843A2B"/>
    <w:rsid w:val="00845468"/>
    <w:rsid w:val="0084564C"/>
    <w:rsid w:val="00846D38"/>
    <w:rsid w:val="008553FE"/>
    <w:rsid w:val="00855418"/>
    <w:rsid w:val="00856036"/>
    <w:rsid w:val="00856314"/>
    <w:rsid w:val="00860770"/>
    <w:rsid w:val="00860AAC"/>
    <w:rsid w:val="00861016"/>
    <w:rsid w:val="008629AA"/>
    <w:rsid w:val="00864949"/>
    <w:rsid w:val="00865132"/>
    <w:rsid w:val="00866C51"/>
    <w:rsid w:val="00867895"/>
    <w:rsid w:val="00870ADF"/>
    <w:rsid w:val="00872FC9"/>
    <w:rsid w:val="008740E0"/>
    <w:rsid w:val="00882629"/>
    <w:rsid w:val="0088385F"/>
    <w:rsid w:val="00883B00"/>
    <w:rsid w:val="00883BA0"/>
    <w:rsid w:val="00886C4D"/>
    <w:rsid w:val="00891F1D"/>
    <w:rsid w:val="00892397"/>
    <w:rsid w:val="00893B82"/>
    <w:rsid w:val="00897716"/>
    <w:rsid w:val="008A011E"/>
    <w:rsid w:val="008A0349"/>
    <w:rsid w:val="008A07DF"/>
    <w:rsid w:val="008A0994"/>
    <w:rsid w:val="008A2A7E"/>
    <w:rsid w:val="008A2C9D"/>
    <w:rsid w:val="008A6FEB"/>
    <w:rsid w:val="008B0BBD"/>
    <w:rsid w:val="008B1876"/>
    <w:rsid w:val="008B267E"/>
    <w:rsid w:val="008B49F1"/>
    <w:rsid w:val="008C0203"/>
    <w:rsid w:val="008C1778"/>
    <w:rsid w:val="008C234D"/>
    <w:rsid w:val="008C5996"/>
    <w:rsid w:val="008C7681"/>
    <w:rsid w:val="008D0611"/>
    <w:rsid w:val="008D0E39"/>
    <w:rsid w:val="008D0F85"/>
    <w:rsid w:val="008D2C51"/>
    <w:rsid w:val="008D311E"/>
    <w:rsid w:val="008D72A7"/>
    <w:rsid w:val="008E0456"/>
    <w:rsid w:val="008E0BE9"/>
    <w:rsid w:val="008E26EF"/>
    <w:rsid w:val="008E3526"/>
    <w:rsid w:val="008E5A0D"/>
    <w:rsid w:val="008F211C"/>
    <w:rsid w:val="008F29DB"/>
    <w:rsid w:val="008F38CD"/>
    <w:rsid w:val="008F742B"/>
    <w:rsid w:val="008F7E0E"/>
    <w:rsid w:val="008F7E1B"/>
    <w:rsid w:val="00900575"/>
    <w:rsid w:val="00900F1A"/>
    <w:rsid w:val="00903149"/>
    <w:rsid w:val="00903D7C"/>
    <w:rsid w:val="00904765"/>
    <w:rsid w:val="00904BD0"/>
    <w:rsid w:val="00904D6F"/>
    <w:rsid w:val="009112DB"/>
    <w:rsid w:val="00912930"/>
    <w:rsid w:val="00913726"/>
    <w:rsid w:val="00916F78"/>
    <w:rsid w:val="00917B57"/>
    <w:rsid w:val="009221B8"/>
    <w:rsid w:val="00925FC8"/>
    <w:rsid w:val="009277C8"/>
    <w:rsid w:val="00927C06"/>
    <w:rsid w:val="00932268"/>
    <w:rsid w:val="00932735"/>
    <w:rsid w:val="00934D0A"/>
    <w:rsid w:val="00935421"/>
    <w:rsid w:val="00937B29"/>
    <w:rsid w:val="009426D4"/>
    <w:rsid w:val="00943E8A"/>
    <w:rsid w:val="00945144"/>
    <w:rsid w:val="00946985"/>
    <w:rsid w:val="00946ED4"/>
    <w:rsid w:val="009475D9"/>
    <w:rsid w:val="00950530"/>
    <w:rsid w:val="009527C3"/>
    <w:rsid w:val="009536F3"/>
    <w:rsid w:val="009549CB"/>
    <w:rsid w:val="00955536"/>
    <w:rsid w:val="0096052E"/>
    <w:rsid w:val="009615CE"/>
    <w:rsid w:val="00961DD4"/>
    <w:rsid w:val="00962159"/>
    <w:rsid w:val="00963574"/>
    <w:rsid w:val="009650B6"/>
    <w:rsid w:val="00966562"/>
    <w:rsid w:val="00966B1F"/>
    <w:rsid w:val="00972C7D"/>
    <w:rsid w:val="009735F8"/>
    <w:rsid w:val="0097372A"/>
    <w:rsid w:val="00974239"/>
    <w:rsid w:val="00975450"/>
    <w:rsid w:val="009824A7"/>
    <w:rsid w:val="0098713F"/>
    <w:rsid w:val="00987312"/>
    <w:rsid w:val="00992ECC"/>
    <w:rsid w:val="00993BF2"/>
    <w:rsid w:val="00995C3B"/>
    <w:rsid w:val="009A0BC9"/>
    <w:rsid w:val="009A0CB7"/>
    <w:rsid w:val="009A1CCA"/>
    <w:rsid w:val="009A21C5"/>
    <w:rsid w:val="009B2ADC"/>
    <w:rsid w:val="009B3654"/>
    <w:rsid w:val="009B3ED9"/>
    <w:rsid w:val="009B4E85"/>
    <w:rsid w:val="009B6428"/>
    <w:rsid w:val="009B6A6F"/>
    <w:rsid w:val="009C025D"/>
    <w:rsid w:val="009C2AB8"/>
    <w:rsid w:val="009C3986"/>
    <w:rsid w:val="009C69D3"/>
    <w:rsid w:val="009C70E4"/>
    <w:rsid w:val="009D04D7"/>
    <w:rsid w:val="009D22A1"/>
    <w:rsid w:val="009D4255"/>
    <w:rsid w:val="009D7438"/>
    <w:rsid w:val="009E14B0"/>
    <w:rsid w:val="009F3422"/>
    <w:rsid w:val="009F39D2"/>
    <w:rsid w:val="009F54AD"/>
    <w:rsid w:val="009F55FE"/>
    <w:rsid w:val="009F59FB"/>
    <w:rsid w:val="00A02282"/>
    <w:rsid w:val="00A04E6F"/>
    <w:rsid w:val="00A05A0F"/>
    <w:rsid w:val="00A05ED8"/>
    <w:rsid w:val="00A07568"/>
    <w:rsid w:val="00A07E45"/>
    <w:rsid w:val="00A10B76"/>
    <w:rsid w:val="00A11FB5"/>
    <w:rsid w:val="00A1414A"/>
    <w:rsid w:val="00A143F3"/>
    <w:rsid w:val="00A20E1F"/>
    <w:rsid w:val="00A219A7"/>
    <w:rsid w:val="00A2251D"/>
    <w:rsid w:val="00A25375"/>
    <w:rsid w:val="00A27445"/>
    <w:rsid w:val="00A27686"/>
    <w:rsid w:val="00A35C43"/>
    <w:rsid w:val="00A365A3"/>
    <w:rsid w:val="00A42430"/>
    <w:rsid w:val="00A45EF9"/>
    <w:rsid w:val="00A50804"/>
    <w:rsid w:val="00A527C9"/>
    <w:rsid w:val="00A57411"/>
    <w:rsid w:val="00A61DBC"/>
    <w:rsid w:val="00A61ECC"/>
    <w:rsid w:val="00A62238"/>
    <w:rsid w:val="00A6543B"/>
    <w:rsid w:val="00A66477"/>
    <w:rsid w:val="00A71A33"/>
    <w:rsid w:val="00A732C2"/>
    <w:rsid w:val="00A747A2"/>
    <w:rsid w:val="00A7489E"/>
    <w:rsid w:val="00A81CD8"/>
    <w:rsid w:val="00A82930"/>
    <w:rsid w:val="00A838DE"/>
    <w:rsid w:val="00A83B72"/>
    <w:rsid w:val="00A84132"/>
    <w:rsid w:val="00A84C50"/>
    <w:rsid w:val="00A87AB3"/>
    <w:rsid w:val="00A90495"/>
    <w:rsid w:val="00A95414"/>
    <w:rsid w:val="00AA11A3"/>
    <w:rsid w:val="00AA48E1"/>
    <w:rsid w:val="00AA49EF"/>
    <w:rsid w:val="00AA59D4"/>
    <w:rsid w:val="00AA5B53"/>
    <w:rsid w:val="00AA6281"/>
    <w:rsid w:val="00AA63D9"/>
    <w:rsid w:val="00AA6980"/>
    <w:rsid w:val="00AA75C6"/>
    <w:rsid w:val="00AB0464"/>
    <w:rsid w:val="00AB3A07"/>
    <w:rsid w:val="00AB40AF"/>
    <w:rsid w:val="00AB5157"/>
    <w:rsid w:val="00AB57E0"/>
    <w:rsid w:val="00AC0063"/>
    <w:rsid w:val="00AC091A"/>
    <w:rsid w:val="00AC0E3E"/>
    <w:rsid w:val="00AC5F2E"/>
    <w:rsid w:val="00AC5F49"/>
    <w:rsid w:val="00AD086D"/>
    <w:rsid w:val="00AD2699"/>
    <w:rsid w:val="00AD4389"/>
    <w:rsid w:val="00AD7F3C"/>
    <w:rsid w:val="00AE0895"/>
    <w:rsid w:val="00AE1D64"/>
    <w:rsid w:val="00AE6717"/>
    <w:rsid w:val="00AE6C07"/>
    <w:rsid w:val="00AF0CF3"/>
    <w:rsid w:val="00AF3B4C"/>
    <w:rsid w:val="00AF5544"/>
    <w:rsid w:val="00AF5968"/>
    <w:rsid w:val="00B0223A"/>
    <w:rsid w:val="00B03B8D"/>
    <w:rsid w:val="00B05050"/>
    <w:rsid w:val="00B05828"/>
    <w:rsid w:val="00B0733F"/>
    <w:rsid w:val="00B07983"/>
    <w:rsid w:val="00B079CF"/>
    <w:rsid w:val="00B10B6B"/>
    <w:rsid w:val="00B10F67"/>
    <w:rsid w:val="00B1310A"/>
    <w:rsid w:val="00B13148"/>
    <w:rsid w:val="00B13A13"/>
    <w:rsid w:val="00B15C74"/>
    <w:rsid w:val="00B15D0B"/>
    <w:rsid w:val="00B216F9"/>
    <w:rsid w:val="00B26FDB"/>
    <w:rsid w:val="00B338F4"/>
    <w:rsid w:val="00B35502"/>
    <w:rsid w:val="00B35C5F"/>
    <w:rsid w:val="00B363B7"/>
    <w:rsid w:val="00B36AFB"/>
    <w:rsid w:val="00B36EEF"/>
    <w:rsid w:val="00B40418"/>
    <w:rsid w:val="00B41663"/>
    <w:rsid w:val="00B41CCB"/>
    <w:rsid w:val="00B42A03"/>
    <w:rsid w:val="00B45721"/>
    <w:rsid w:val="00B45DBF"/>
    <w:rsid w:val="00B46792"/>
    <w:rsid w:val="00B47CD1"/>
    <w:rsid w:val="00B47F8F"/>
    <w:rsid w:val="00B51454"/>
    <w:rsid w:val="00B522FA"/>
    <w:rsid w:val="00B530BE"/>
    <w:rsid w:val="00B548B3"/>
    <w:rsid w:val="00B55ED8"/>
    <w:rsid w:val="00B56882"/>
    <w:rsid w:val="00B576A8"/>
    <w:rsid w:val="00B57DB5"/>
    <w:rsid w:val="00B6089C"/>
    <w:rsid w:val="00B61D21"/>
    <w:rsid w:val="00B62031"/>
    <w:rsid w:val="00B64A99"/>
    <w:rsid w:val="00B64BC7"/>
    <w:rsid w:val="00B65A58"/>
    <w:rsid w:val="00B678FD"/>
    <w:rsid w:val="00B718D6"/>
    <w:rsid w:val="00B72063"/>
    <w:rsid w:val="00B75A60"/>
    <w:rsid w:val="00B76715"/>
    <w:rsid w:val="00B829FC"/>
    <w:rsid w:val="00B83264"/>
    <w:rsid w:val="00B83285"/>
    <w:rsid w:val="00B84E8F"/>
    <w:rsid w:val="00B86C1D"/>
    <w:rsid w:val="00B8751B"/>
    <w:rsid w:val="00B87F5E"/>
    <w:rsid w:val="00B91D4A"/>
    <w:rsid w:val="00B941A3"/>
    <w:rsid w:val="00B94584"/>
    <w:rsid w:val="00B94874"/>
    <w:rsid w:val="00B96338"/>
    <w:rsid w:val="00B97164"/>
    <w:rsid w:val="00B97CFE"/>
    <w:rsid w:val="00BA06D7"/>
    <w:rsid w:val="00BA08CF"/>
    <w:rsid w:val="00BA2B1C"/>
    <w:rsid w:val="00BA4650"/>
    <w:rsid w:val="00BA6D63"/>
    <w:rsid w:val="00BB05E4"/>
    <w:rsid w:val="00BB0D8A"/>
    <w:rsid w:val="00BB1150"/>
    <w:rsid w:val="00BB4C1C"/>
    <w:rsid w:val="00BB4EA4"/>
    <w:rsid w:val="00BC19B0"/>
    <w:rsid w:val="00BC3619"/>
    <w:rsid w:val="00BC4A81"/>
    <w:rsid w:val="00BD5728"/>
    <w:rsid w:val="00BD64F6"/>
    <w:rsid w:val="00BD6C26"/>
    <w:rsid w:val="00BE2093"/>
    <w:rsid w:val="00BE3811"/>
    <w:rsid w:val="00BE4E4D"/>
    <w:rsid w:val="00BE6253"/>
    <w:rsid w:val="00BE658C"/>
    <w:rsid w:val="00BF382D"/>
    <w:rsid w:val="00BF5FBE"/>
    <w:rsid w:val="00C02B79"/>
    <w:rsid w:val="00C037BF"/>
    <w:rsid w:val="00C056E7"/>
    <w:rsid w:val="00C069CF"/>
    <w:rsid w:val="00C07ED8"/>
    <w:rsid w:val="00C100EC"/>
    <w:rsid w:val="00C10E66"/>
    <w:rsid w:val="00C11535"/>
    <w:rsid w:val="00C14689"/>
    <w:rsid w:val="00C21E1E"/>
    <w:rsid w:val="00C25AEE"/>
    <w:rsid w:val="00C30A6F"/>
    <w:rsid w:val="00C32A44"/>
    <w:rsid w:val="00C33468"/>
    <w:rsid w:val="00C33B9A"/>
    <w:rsid w:val="00C365D6"/>
    <w:rsid w:val="00C402E4"/>
    <w:rsid w:val="00C41E80"/>
    <w:rsid w:val="00C42A7A"/>
    <w:rsid w:val="00C42D57"/>
    <w:rsid w:val="00C45868"/>
    <w:rsid w:val="00C473AC"/>
    <w:rsid w:val="00C500B6"/>
    <w:rsid w:val="00C53905"/>
    <w:rsid w:val="00C544FD"/>
    <w:rsid w:val="00C569AD"/>
    <w:rsid w:val="00C62FB0"/>
    <w:rsid w:val="00C634F9"/>
    <w:rsid w:val="00C637D2"/>
    <w:rsid w:val="00C63A25"/>
    <w:rsid w:val="00C6496D"/>
    <w:rsid w:val="00C6498A"/>
    <w:rsid w:val="00C81DB4"/>
    <w:rsid w:val="00C821B8"/>
    <w:rsid w:val="00C82475"/>
    <w:rsid w:val="00C82E99"/>
    <w:rsid w:val="00C861C2"/>
    <w:rsid w:val="00C91600"/>
    <w:rsid w:val="00C91D49"/>
    <w:rsid w:val="00C92802"/>
    <w:rsid w:val="00C9298A"/>
    <w:rsid w:val="00C92E79"/>
    <w:rsid w:val="00C946FF"/>
    <w:rsid w:val="00C948DC"/>
    <w:rsid w:val="00C96F42"/>
    <w:rsid w:val="00C97088"/>
    <w:rsid w:val="00CA06F8"/>
    <w:rsid w:val="00CA0AA6"/>
    <w:rsid w:val="00CA1CED"/>
    <w:rsid w:val="00CA2331"/>
    <w:rsid w:val="00CA620E"/>
    <w:rsid w:val="00CA71E3"/>
    <w:rsid w:val="00CB0B6D"/>
    <w:rsid w:val="00CB1295"/>
    <w:rsid w:val="00CB453C"/>
    <w:rsid w:val="00CB4CD4"/>
    <w:rsid w:val="00CB528B"/>
    <w:rsid w:val="00CB7B22"/>
    <w:rsid w:val="00CC27A1"/>
    <w:rsid w:val="00CC2E57"/>
    <w:rsid w:val="00CC398F"/>
    <w:rsid w:val="00CC4601"/>
    <w:rsid w:val="00CC4F9B"/>
    <w:rsid w:val="00CC6AA6"/>
    <w:rsid w:val="00CC722F"/>
    <w:rsid w:val="00CD5AD9"/>
    <w:rsid w:val="00CE23A0"/>
    <w:rsid w:val="00CE2DD7"/>
    <w:rsid w:val="00CE3763"/>
    <w:rsid w:val="00CE51E0"/>
    <w:rsid w:val="00CE6FCA"/>
    <w:rsid w:val="00CF1703"/>
    <w:rsid w:val="00D01CC1"/>
    <w:rsid w:val="00D01EED"/>
    <w:rsid w:val="00D02BA5"/>
    <w:rsid w:val="00D0310F"/>
    <w:rsid w:val="00D03447"/>
    <w:rsid w:val="00D10A0B"/>
    <w:rsid w:val="00D111FF"/>
    <w:rsid w:val="00D12EB8"/>
    <w:rsid w:val="00D13EAD"/>
    <w:rsid w:val="00D14D4C"/>
    <w:rsid w:val="00D16221"/>
    <w:rsid w:val="00D16520"/>
    <w:rsid w:val="00D1657D"/>
    <w:rsid w:val="00D16D5C"/>
    <w:rsid w:val="00D16EED"/>
    <w:rsid w:val="00D17DF1"/>
    <w:rsid w:val="00D17FE7"/>
    <w:rsid w:val="00D212B9"/>
    <w:rsid w:val="00D2155F"/>
    <w:rsid w:val="00D2224F"/>
    <w:rsid w:val="00D231C0"/>
    <w:rsid w:val="00D24590"/>
    <w:rsid w:val="00D33952"/>
    <w:rsid w:val="00D41FCA"/>
    <w:rsid w:val="00D43180"/>
    <w:rsid w:val="00D438F9"/>
    <w:rsid w:val="00D44304"/>
    <w:rsid w:val="00D4594C"/>
    <w:rsid w:val="00D47313"/>
    <w:rsid w:val="00D50513"/>
    <w:rsid w:val="00D56392"/>
    <w:rsid w:val="00D63709"/>
    <w:rsid w:val="00D72228"/>
    <w:rsid w:val="00D7660A"/>
    <w:rsid w:val="00D76F01"/>
    <w:rsid w:val="00D76F61"/>
    <w:rsid w:val="00D81089"/>
    <w:rsid w:val="00D8241B"/>
    <w:rsid w:val="00D82CF6"/>
    <w:rsid w:val="00D831C2"/>
    <w:rsid w:val="00D83A29"/>
    <w:rsid w:val="00D85AFF"/>
    <w:rsid w:val="00D908B7"/>
    <w:rsid w:val="00D92BC0"/>
    <w:rsid w:val="00D97114"/>
    <w:rsid w:val="00D97CE9"/>
    <w:rsid w:val="00DA0373"/>
    <w:rsid w:val="00DA0E8D"/>
    <w:rsid w:val="00DA0EC0"/>
    <w:rsid w:val="00DA1ACB"/>
    <w:rsid w:val="00DA3FBD"/>
    <w:rsid w:val="00DA4CCD"/>
    <w:rsid w:val="00DA4F86"/>
    <w:rsid w:val="00DA52E4"/>
    <w:rsid w:val="00DB07AF"/>
    <w:rsid w:val="00DB2AC5"/>
    <w:rsid w:val="00DB6072"/>
    <w:rsid w:val="00DB6C3B"/>
    <w:rsid w:val="00DC0306"/>
    <w:rsid w:val="00DC0AE7"/>
    <w:rsid w:val="00DC1091"/>
    <w:rsid w:val="00DC10E6"/>
    <w:rsid w:val="00DC230B"/>
    <w:rsid w:val="00DC37F9"/>
    <w:rsid w:val="00DC6463"/>
    <w:rsid w:val="00DD14ED"/>
    <w:rsid w:val="00DD2F03"/>
    <w:rsid w:val="00DD443A"/>
    <w:rsid w:val="00DD462B"/>
    <w:rsid w:val="00DD5428"/>
    <w:rsid w:val="00DE00AD"/>
    <w:rsid w:val="00DE229D"/>
    <w:rsid w:val="00DE5DE7"/>
    <w:rsid w:val="00DE645F"/>
    <w:rsid w:val="00DF41D7"/>
    <w:rsid w:val="00DF44A6"/>
    <w:rsid w:val="00DF580C"/>
    <w:rsid w:val="00DF6544"/>
    <w:rsid w:val="00DF6F3E"/>
    <w:rsid w:val="00E0100E"/>
    <w:rsid w:val="00E0227B"/>
    <w:rsid w:val="00E02414"/>
    <w:rsid w:val="00E043FD"/>
    <w:rsid w:val="00E06F2A"/>
    <w:rsid w:val="00E101D2"/>
    <w:rsid w:val="00E11545"/>
    <w:rsid w:val="00E1414A"/>
    <w:rsid w:val="00E142CF"/>
    <w:rsid w:val="00E15599"/>
    <w:rsid w:val="00E252E2"/>
    <w:rsid w:val="00E33138"/>
    <w:rsid w:val="00E33C7B"/>
    <w:rsid w:val="00E33E75"/>
    <w:rsid w:val="00E3625F"/>
    <w:rsid w:val="00E364EB"/>
    <w:rsid w:val="00E366AB"/>
    <w:rsid w:val="00E43E0E"/>
    <w:rsid w:val="00E44788"/>
    <w:rsid w:val="00E450B9"/>
    <w:rsid w:val="00E46B97"/>
    <w:rsid w:val="00E50AAB"/>
    <w:rsid w:val="00E53477"/>
    <w:rsid w:val="00E53A77"/>
    <w:rsid w:val="00E57257"/>
    <w:rsid w:val="00E60A48"/>
    <w:rsid w:val="00E61807"/>
    <w:rsid w:val="00E61D41"/>
    <w:rsid w:val="00E625BD"/>
    <w:rsid w:val="00E633DD"/>
    <w:rsid w:val="00E63665"/>
    <w:rsid w:val="00E6576B"/>
    <w:rsid w:val="00E705EC"/>
    <w:rsid w:val="00E70A91"/>
    <w:rsid w:val="00E71C64"/>
    <w:rsid w:val="00E73000"/>
    <w:rsid w:val="00E73069"/>
    <w:rsid w:val="00E75FB0"/>
    <w:rsid w:val="00E776EC"/>
    <w:rsid w:val="00E8506E"/>
    <w:rsid w:val="00E86255"/>
    <w:rsid w:val="00E9099C"/>
    <w:rsid w:val="00E91D75"/>
    <w:rsid w:val="00E9451C"/>
    <w:rsid w:val="00EA11DE"/>
    <w:rsid w:val="00EA2B34"/>
    <w:rsid w:val="00EA6223"/>
    <w:rsid w:val="00EA6751"/>
    <w:rsid w:val="00EA7A5C"/>
    <w:rsid w:val="00EB0683"/>
    <w:rsid w:val="00EB1D7C"/>
    <w:rsid w:val="00EC0FAE"/>
    <w:rsid w:val="00EC129C"/>
    <w:rsid w:val="00EC21E9"/>
    <w:rsid w:val="00EC3089"/>
    <w:rsid w:val="00EC4FC4"/>
    <w:rsid w:val="00EC540A"/>
    <w:rsid w:val="00EC5D4F"/>
    <w:rsid w:val="00ED0445"/>
    <w:rsid w:val="00ED1188"/>
    <w:rsid w:val="00ED21D0"/>
    <w:rsid w:val="00ED2E19"/>
    <w:rsid w:val="00ED3060"/>
    <w:rsid w:val="00EE4E64"/>
    <w:rsid w:val="00EE731C"/>
    <w:rsid w:val="00EE7A1C"/>
    <w:rsid w:val="00EF3AB1"/>
    <w:rsid w:val="00EF72A7"/>
    <w:rsid w:val="00EF7962"/>
    <w:rsid w:val="00F005F3"/>
    <w:rsid w:val="00F03789"/>
    <w:rsid w:val="00F03A20"/>
    <w:rsid w:val="00F03E55"/>
    <w:rsid w:val="00F04529"/>
    <w:rsid w:val="00F0474F"/>
    <w:rsid w:val="00F04DCD"/>
    <w:rsid w:val="00F069C1"/>
    <w:rsid w:val="00F07AFF"/>
    <w:rsid w:val="00F115D2"/>
    <w:rsid w:val="00F123F0"/>
    <w:rsid w:val="00F12C35"/>
    <w:rsid w:val="00F134B2"/>
    <w:rsid w:val="00F152C1"/>
    <w:rsid w:val="00F15740"/>
    <w:rsid w:val="00F17E1D"/>
    <w:rsid w:val="00F21654"/>
    <w:rsid w:val="00F23621"/>
    <w:rsid w:val="00F23CBD"/>
    <w:rsid w:val="00F23D2A"/>
    <w:rsid w:val="00F24E3A"/>
    <w:rsid w:val="00F2550A"/>
    <w:rsid w:val="00F2665A"/>
    <w:rsid w:val="00F266B7"/>
    <w:rsid w:val="00F300BD"/>
    <w:rsid w:val="00F30947"/>
    <w:rsid w:val="00F337C6"/>
    <w:rsid w:val="00F35451"/>
    <w:rsid w:val="00F36864"/>
    <w:rsid w:val="00F37FEE"/>
    <w:rsid w:val="00F40891"/>
    <w:rsid w:val="00F41A01"/>
    <w:rsid w:val="00F502C0"/>
    <w:rsid w:val="00F51E5F"/>
    <w:rsid w:val="00F52519"/>
    <w:rsid w:val="00F5304A"/>
    <w:rsid w:val="00F53259"/>
    <w:rsid w:val="00F5373F"/>
    <w:rsid w:val="00F55A01"/>
    <w:rsid w:val="00F566D9"/>
    <w:rsid w:val="00F57C26"/>
    <w:rsid w:val="00F61517"/>
    <w:rsid w:val="00F61E3A"/>
    <w:rsid w:val="00F66558"/>
    <w:rsid w:val="00F7059F"/>
    <w:rsid w:val="00F70E7F"/>
    <w:rsid w:val="00F72AE2"/>
    <w:rsid w:val="00F72DAF"/>
    <w:rsid w:val="00F72E26"/>
    <w:rsid w:val="00F75978"/>
    <w:rsid w:val="00F7653F"/>
    <w:rsid w:val="00F77ACF"/>
    <w:rsid w:val="00F8169F"/>
    <w:rsid w:val="00F81ECE"/>
    <w:rsid w:val="00F83041"/>
    <w:rsid w:val="00F8328B"/>
    <w:rsid w:val="00F853F3"/>
    <w:rsid w:val="00F85B70"/>
    <w:rsid w:val="00F87B9A"/>
    <w:rsid w:val="00F92E75"/>
    <w:rsid w:val="00F94A32"/>
    <w:rsid w:val="00FA0654"/>
    <w:rsid w:val="00FA1B47"/>
    <w:rsid w:val="00FA251A"/>
    <w:rsid w:val="00FA2653"/>
    <w:rsid w:val="00FA519D"/>
    <w:rsid w:val="00FA5362"/>
    <w:rsid w:val="00FA6129"/>
    <w:rsid w:val="00FA7F85"/>
    <w:rsid w:val="00FB1E71"/>
    <w:rsid w:val="00FB2E18"/>
    <w:rsid w:val="00FB2EEF"/>
    <w:rsid w:val="00FB42A9"/>
    <w:rsid w:val="00FC150D"/>
    <w:rsid w:val="00FC46C9"/>
    <w:rsid w:val="00FC5AED"/>
    <w:rsid w:val="00FC5B00"/>
    <w:rsid w:val="00FC5F80"/>
    <w:rsid w:val="00FC7BDE"/>
    <w:rsid w:val="00FD365C"/>
    <w:rsid w:val="00FD5F09"/>
    <w:rsid w:val="00FD6D18"/>
    <w:rsid w:val="00FD6FF6"/>
    <w:rsid w:val="00FD712D"/>
    <w:rsid w:val="00FE13BA"/>
    <w:rsid w:val="00FE1660"/>
    <w:rsid w:val="00FE1E43"/>
    <w:rsid w:val="00FE23A9"/>
    <w:rsid w:val="00FE47BF"/>
    <w:rsid w:val="00FE74FF"/>
    <w:rsid w:val="00FE7E3D"/>
    <w:rsid w:val="00FF0141"/>
    <w:rsid w:val="00FF1D8D"/>
    <w:rsid w:val="00FF1FA8"/>
    <w:rsid w:val="00FF26A2"/>
    <w:rsid w:val="00FF3DA0"/>
    <w:rsid w:val="00FF5737"/>
    <w:rsid w:val="00FF792F"/>
    <w:rsid w:val="00FF7A62"/>
    <w:rsid w:val="023732AD"/>
    <w:rsid w:val="07BAF45E"/>
    <w:rsid w:val="0D17BC9A"/>
    <w:rsid w:val="13F169F8"/>
    <w:rsid w:val="142EC42E"/>
    <w:rsid w:val="1E1FD24B"/>
    <w:rsid w:val="1F19F6A1"/>
    <w:rsid w:val="26BA06AC"/>
    <w:rsid w:val="2E39EA7E"/>
    <w:rsid w:val="300279B7"/>
    <w:rsid w:val="336598EA"/>
    <w:rsid w:val="341C615E"/>
    <w:rsid w:val="3856E23F"/>
    <w:rsid w:val="3EA2351C"/>
    <w:rsid w:val="44D0A880"/>
    <w:rsid w:val="5D8FFB41"/>
    <w:rsid w:val="6197F23F"/>
    <w:rsid w:val="62A89624"/>
    <w:rsid w:val="6362A01A"/>
    <w:rsid w:val="642B48C0"/>
    <w:rsid w:val="70D06D67"/>
    <w:rsid w:val="718102FB"/>
    <w:rsid w:val="7780FAD2"/>
    <w:rsid w:val="7994AFB6"/>
    <w:rsid w:val="7C0428E5"/>
    <w:rsid w:val="7C3479B7"/>
    <w:rsid w:val="7DED0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4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3F"/>
    <w:pPr>
      <w:spacing w:after="0" w:line="240" w:lineRule="auto"/>
    </w:pPr>
  </w:style>
  <w:style w:type="paragraph" w:styleId="Heading1">
    <w:name w:val="heading 1"/>
    <w:basedOn w:val="Normal"/>
    <w:next w:val="Normal"/>
    <w:link w:val="Heading1Char"/>
    <w:autoRedefine/>
    <w:uiPriority w:val="9"/>
    <w:qFormat/>
    <w:rsid w:val="00E75FB0"/>
    <w:pPr>
      <w:keepNext/>
      <w:keepLines/>
      <w:spacing w:after="24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5D4CF3"/>
    <w:pPr>
      <w:keepNext/>
      <w:keepLines/>
      <w:spacing w:before="480" w:after="240"/>
      <w:outlineLvl w:val="1"/>
    </w:pPr>
    <w:rPr>
      <w:rFonts w:eastAsiaTheme="majorEastAsia"/>
      <w:b/>
      <w:color w:val="000000" w:themeColor="text1"/>
      <w:sz w:val="36"/>
      <w:szCs w:val="26"/>
    </w:rPr>
  </w:style>
  <w:style w:type="paragraph" w:styleId="Heading3">
    <w:name w:val="heading 3"/>
    <w:basedOn w:val="Normal"/>
    <w:next w:val="Normal"/>
    <w:link w:val="Heading3Char"/>
    <w:uiPriority w:val="9"/>
    <w:unhideWhenUsed/>
    <w:qFormat/>
    <w:rsid w:val="0056584F"/>
    <w:pPr>
      <w:keepNext/>
      <w:keepLines/>
      <w:spacing w:before="480" w:after="2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CF1703"/>
    <w:pPr>
      <w:keepNext/>
      <w:keepLines/>
      <w:spacing w:before="480" w:after="24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872F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FB0"/>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5D4CF3"/>
    <w:rPr>
      <w:rFonts w:eastAsiaTheme="majorEastAsia"/>
      <w:b/>
      <w:color w:val="000000" w:themeColor="text1"/>
      <w:sz w:val="36"/>
      <w:szCs w:val="26"/>
    </w:rPr>
  </w:style>
  <w:style w:type="character" w:customStyle="1" w:styleId="Heading3Char">
    <w:name w:val="Heading 3 Char"/>
    <w:basedOn w:val="DefaultParagraphFont"/>
    <w:link w:val="Heading3"/>
    <w:uiPriority w:val="9"/>
    <w:rsid w:val="0056584F"/>
    <w:rPr>
      <w:rFonts w:eastAsiaTheme="majorEastAsia" w:cstheme="majorBidi"/>
      <w:b/>
      <w:color w:val="000000" w:themeColor="text1"/>
      <w:sz w:val="32"/>
    </w:rPr>
  </w:style>
  <w:style w:type="paragraph" w:styleId="Footer">
    <w:name w:val="footer"/>
    <w:basedOn w:val="Normal"/>
    <w:link w:val="FooterChar"/>
    <w:uiPriority w:val="99"/>
    <w:unhideWhenUsed/>
    <w:rsid w:val="00F40891"/>
    <w:pPr>
      <w:tabs>
        <w:tab w:val="center" w:pos="4680"/>
        <w:tab w:val="right" w:pos="9360"/>
      </w:tabs>
    </w:pPr>
  </w:style>
  <w:style w:type="character" w:customStyle="1" w:styleId="FooterChar">
    <w:name w:val="Footer Char"/>
    <w:basedOn w:val="DefaultParagraphFont"/>
    <w:link w:val="Footer"/>
    <w:uiPriority w:val="99"/>
    <w:rsid w:val="00F40891"/>
  </w:style>
  <w:style w:type="paragraph" w:customStyle="1" w:styleId="BodyA">
    <w:name w:val="Body A"/>
    <w:rsid w:val="00F40891"/>
    <w:pPr>
      <w:widowControl w:val="0"/>
      <w:pBdr>
        <w:top w:val="nil"/>
        <w:left w:val="nil"/>
        <w:bottom w:val="nil"/>
        <w:right w:val="nil"/>
        <w:between w:val="nil"/>
        <w:bar w:val="nil"/>
      </w:pBdr>
      <w:spacing w:after="0" w:line="240" w:lineRule="auto"/>
    </w:pPr>
    <w:rPr>
      <w:rFonts w:eastAsia="Arial"/>
      <w:color w:val="000000"/>
      <w:u w:color="000000"/>
      <w:bdr w:val="nil"/>
      <w14:textOutline w14:w="12700" w14:cap="flat" w14:cmpd="sng" w14:algn="ctr">
        <w14:noFill/>
        <w14:prstDash w14:val="solid"/>
        <w14:miter w14:lim="400000"/>
      </w14:textOutline>
    </w:rPr>
  </w:style>
  <w:style w:type="character" w:customStyle="1" w:styleId="eop">
    <w:name w:val="eop"/>
    <w:rsid w:val="00F40891"/>
    <w:rPr>
      <w:lang w:val="en-US"/>
    </w:rPr>
  </w:style>
  <w:style w:type="character" w:styleId="FootnoteReference">
    <w:name w:val="footnote reference"/>
    <w:rsid w:val="00F40891"/>
    <w:rPr>
      <w:vertAlign w:val="superscript"/>
    </w:rPr>
  </w:style>
  <w:style w:type="character" w:styleId="Strong">
    <w:name w:val="Strong"/>
    <w:basedOn w:val="DefaultParagraphFont"/>
    <w:uiPriority w:val="22"/>
    <w:qFormat/>
    <w:rsid w:val="00F40891"/>
    <w:rPr>
      <w:b/>
      <w:bCs/>
    </w:rPr>
  </w:style>
  <w:style w:type="paragraph" w:styleId="Header">
    <w:name w:val="header"/>
    <w:basedOn w:val="Normal"/>
    <w:link w:val="HeaderChar"/>
    <w:uiPriority w:val="99"/>
    <w:unhideWhenUsed/>
    <w:rsid w:val="00530369"/>
    <w:pPr>
      <w:tabs>
        <w:tab w:val="center" w:pos="4680"/>
        <w:tab w:val="right" w:pos="9360"/>
      </w:tabs>
    </w:pPr>
  </w:style>
  <w:style w:type="character" w:customStyle="1" w:styleId="HeaderChar">
    <w:name w:val="Header Char"/>
    <w:basedOn w:val="DefaultParagraphFont"/>
    <w:link w:val="Header"/>
    <w:uiPriority w:val="99"/>
    <w:rsid w:val="00530369"/>
  </w:style>
  <w:style w:type="character" w:customStyle="1" w:styleId="None">
    <w:name w:val="None"/>
    <w:rsid w:val="00DC0AE7"/>
  </w:style>
  <w:style w:type="character" w:customStyle="1" w:styleId="Hyperlink1">
    <w:name w:val="Hyperlink.1"/>
    <w:basedOn w:val="None"/>
    <w:rsid w:val="00DC0AE7"/>
    <w:rPr>
      <w:color w:val="0000FF"/>
      <w:u w:val="single" w:color="0000FF"/>
      <w:lang w:val="en-US"/>
      <w14:textOutline w14:w="0" w14:cap="rnd" w14:cmpd="sng" w14:algn="ctr">
        <w14:noFill/>
        <w14:prstDash w14:val="solid"/>
        <w14:bevel/>
      </w14:textOutline>
    </w:rPr>
  </w:style>
  <w:style w:type="character" w:customStyle="1" w:styleId="Hyperlink2">
    <w:name w:val="Hyperlink.2"/>
    <w:basedOn w:val="None"/>
    <w:rsid w:val="00792EF3"/>
    <w:rPr>
      <w:color w:val="0000FF"/>
      <w:u w:val="single" w:color="0000FF"/>
      <w:lang w:val="pt-PT"/>
      <w14:textOutline w14:w="0" w14:cap="rnd" w14:cmpd="sng" w14:algn="ctr">
        <w14:noFill/>
        <w14:prstDash w14:val="solid"/>
        <w14:bevel/>
      </w14:textOutline>
    </w:rPr>
  </w:style>
  <w:style w:type="paragraph" w:styleId="ListParagraph">
    <w:name w:val="List Paragraph"/>
    <w:uiPriority w:val="34"/>
    <w:qFormat/>
    <w:rsid w:val="00792EF3"/>
    <w:pPr>
      <w:widowControl w:val="0"/>
      <w:pBdr>
        <w:top w:val="nil"/>
        <w:left w:val="nil"/>
        <w:bottom w:val="nil"/>
        <w:right w:val="nil"/>
        <w:between w:val="nil"/>
        <w:bar w:val="nil"/>
      </w:pBdr>
      <w:spacing w:after="0" w:line="240" w:lineRule="auto"/>
      <w:ind w:left="720"/>
    </w:pPr>
    <w:rPr>
      <w:rFonts w:eastAsia="Arial Unicode MS" w:cs="Arial Unicode MS"/>
      <w:color w:val="000000"/>
      <w:u w:color="000000"/>
      <w:bdr w:val="nil"/>
    </w:rPr>
  </w:style>
  <w:style w:type="numbering" w:customStyle="1" w:styleId="ImportedStyle6">
    <w:name w:val="Imported Style 6"/>
    <w:rsid w:val="00792EF3"/>
    <w:pPr>
      <w:numPr>
        <w:numId w:val="1"/>
      </w:numPr>
    </w:pPr>
  </w:style>
  <w:style w:type="numbering" w:customStyle="1" w:styleId="ImportedStyle7">
    <w:name w:val="Imported Style 7"/>
    <w:rsid w:val="00792EF3"/>
    <w:pPr>
      <w:numPr>
        <w:numId w:val="3"/>
      </w:numPr>
    </w:pPr>
  </w:style>
  <w:style w:type="numbering" w:customStyle="1" w:styleId="ImportedStyle8">
    <w:name w:val="Imported Style 8"/>
    <w:rsid w:val="00792EF3"/>
    <w:pPr>
      <w:numPr>
        <w:numId w:val="5"/>
      </w:numPr>
    </w:pPr>
  </w:style>
  <w:style w:type="numbering" w:customStyle="1" w:styleId="ImportedStyle9">
    <w:name w:val="Imported Style 9"/>
    <w:rsid w:val="00792EF3"/>
    <w:pPr>
      <w:numPr>
        <w:numId w:val="7"/>
      </w:numPr>
    </w:pPr>
  </w:style>
  <w:style w:type="character" w:styleId="Hyperlink">
    <w:name w:val="Hyperlink"/>
    <w:uiPriority w:val="99"/>
    <w:rsid w:val="00A82930"/>
    <w:rPr>
      <w:rFonts w:ascii="Arial" w:hAnsi="Arial"/>
      <w:color w:val="0000FF"/>
      <w:sz w:val="24"/>
      <w:u w:val="single"/>
    </w:rPr>
  </w:style>
  <w:style w:type="character" w:customStyle="1" w:styleId="Hyperlink0">
    <w:name w:val="Hyperlink.0"/>
    <w:basedOn w:val="None"/>
    <w:rsid w:val="00A82930"/>
    <w:rPr>
      <w:color w:val="0000FF"/>
      <w:u w:val="single" w:color="0000FF"/>
      <w14:textOutline w14:w="0" w14:cap="rnd" w14:cmpd="sng" w14:algn="ctr">
        <w14:noFill/>
        <w14:prstDash w14:val="solid"/>
        <w14:bevel/>
      </w14:textOutline>
    </w:rPr>
  </w:style>
  <w:style w:type="character" w:customStyle="1" w:styleId="Hyperlink4">
    <w:name w:val="Hyperlink.4"/>
    <w:basedOn w:val="None"/>
    <w:rsid w:val="00A82930"/>
    <w:rPr>
      <w:color w:val="0000FF"/>
      <w:u w:val="single" w:color="0000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CF1703"/>
    <w:rPr>
      <w:rFonts w:eastAsiaTheme="majorEastAsia" w:cstheme="majorBidi"/>
      <w:b/>
      <w:iCs/>
      <w:color w:val="000000" w:themeColor="text1"/>
      <w:sz w:val="28"/>
    </w:rPr>
  </w:style>
  <w:style w:type="numbering" w:customStyle="1" w:styleId="ImportedStyle23">
    <w:name w:val="Imported Style 23"/>
    <w:rsid w:val="00E50AAB"/>
    <w:pPr>
      <w:numPr>
        <w:numId w:val="26"/>
      </w:numPr>
    </w:pPr>
  </w:style>
  <w:style w:type="character" w:styleId="UnresolvedMention">
    <w:name w:val="Unresolved Mention"/>
    <w:basedOn w:val="DefaultParagraphFont"/>
    <w:uiPriority w:val="99"/>
    <w:semiHidden/>
    <w:unhideWhenUsed/>
    <w:rsid w:val="00E50AAB"/>
    <w:rPr>
      <w:color w:val="605E5C"/>
      <w:shd w:val="clear" w:color="auto" w:fill="E1DFDD"/>
    </w:rPr>
  </w:style>
  <w:style w:type="paragraph" w:styleId="TOCHeading">
    <w:name w:val="TOC Heading"/>
    <w:basedOn w:val="Heading1"/>
    <w:next w:val="Normal"/>
    <w:uiPriority w:val="39"/>
    <w:unhideWhenUsed/>
    <w:qFormat/>
    <w:rsid w:val="00C07ED8"/>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07ED8"/>
    <w:pPr>
      <w:spacing w:after="100"/>
    </w:pPr>
  </w:style>
  <w:style w:type="paragraph" w:styleId="TOC2">
    <w:name w:val="toc 2"/>
    <w:basedOn w:val="Normal"/>
    <w:next w:val="Normal"/>
    <w:autoRedefine/>
    <w:uiPriority w:val="39"/>
    <w:unhideWhenUsed/>
    <w:rsid w:val="00C07ED8"/>
    <w:pPr>
      <w:spacing w:after="100"/>
      <w:ind w:left="240"/>
    </w:pPr>
  </w:style>
  <w:style w:type="paragraph" w:styleId="TOC3">
    <w:name w:val="toc 3"/>
    <w:basedOn w:val="Normal"/>
    <w:next w:val="Normal"/>
    <w:autoRedefine/>
    <w:uiPriority w:val="39"/>
    <w:unhideWhenUsed/>
    <w:rsid w:val="00685D95"/>
    <w:pPr>
      <w:tabs>
        <w:tab w:val="right" w:leader="dot" w:pos="9350"/>
      </w:tabs>
      <w:spacing w:after="120"/>
      <w:ind w:left="475"/>
    </w:pPr>
  </w:style>
  <w:style w:type="character" w:styleId="CommentReference">
    <w:name w:val="annotation reference"/>
    <w:basedOn w:val="DefaultParagraphFont"/>
    <w:uiPriority w:val="99"/>
    <w:semiHidden/>
    <w:unhideWhenUsed/>
    <w:rsid w:val="005564AA"/>
    <w:rPr>
      <w:sz w:val="16"/>
      <w:szCs w:val="16"/>
    </w:rPr>
  </w:style>
  <w:style w:type="paragraph" w:styleId="CommentText">
    <w:name w:val="annotation text"/>
    <w:basedOn w:val="Normal"/>
    <w:link w:val="CommentTextChar"/>
    <w:uiPriority w:val="99"/>
    <w:unhideWhenUsed/>
    <w:rsid w:val="005564AA"/>
    <w:rPr>
      <w:sz w:val="20"/>
      <w:szCs w:val="20"/>
    </w:rPr>
  </w:style>
  <w:style w:type="character" w:customStyle="1" w:styleId="CommentTextChar">
    <w:name w:val="Comment Text Char"/>
    <w:basedOn w:val="DefaultParagraphFont"/>
    <w:link w:val="CommentText"/>
    <w:uiPriority w:val="99"/>
    <w:rsid w:val="005564AA"/>
    <w:rPr>
      <w:sz w:val="20"/>
      <w:szCs w:val="20"/>
    </w:rPr>
  </w:style>
  <w:style w:type="paragraph" w:styleId="CommentSubject">
    <w:name w:val="annotation subject"/>
    <w:basedOn w:val="CommentText"/>
    <w:next w:val="CommentText"/>
    <w:link w:val="CommentSubjectChar"/>
    <w:uiPriority w:val="99"/>
    <w:semiHidden/>
    <w:unhideWhenUsed/>
    <w:rsid w:val="005564AA"/>
    <w:rPr>
      <w:b/>
      <w:bCs/>
    </w:rPr>
  </w:style>
  <w:style w:type="character" w:customStyle="1" w:styleId="CommentSubjectChar">
    <w:name w:val="Comment Subject Char"/>
    <w:basedOn w:val="CommentTextChar"/>
    <w:link w:val="CommentSubject"/>
    <w:uiPriority w:val="99"/>
    <w:semiHidden/>
    <w:rsid w:val="005564AA"/>
    <w:rPr>
      <w:b/>
      <w:bCs/>
      <w:sz w:val="20"/>
      <w:szCs w:val="20"/>
    </w:rPr>
  </w:style>
  <w:style w:type="paragraph" w:styleId="Revision">
    <w:name w:val="Revision"/>
    <w:hidden/>
    <w:uiPriority w:val="99"/>
    <w:semiHidden/>
    <w:rsid w:val="00590F20"/>
    <w:pPr>
      <w:spacing w:after="0" w:line="240" w:lineRule="auto"/>
    </w:pPr>
  </w:style>
  <w:style w:type="character" w:customStyle="1" w:styleId="Heading5Char">
    <w:name w:val="Heading 5 Char"/>
    <w:basedOn w:val="DefaultParagraphFont"/>
    <w:link w:val="Heading5"/>
    <w:uiPriority w:val="9"/>
    <w:rsid w:val="00872FC9"/>
    <w:rPr>
      <w:rFonts w:asciiTheme="majorHAnsi" w:eastAsiaTheme="majorEastAsia" w:hAnsiTheme="majorHAnsi" w:cstheme="majorBidi"/>
      <w:color w:val="2F5496" w:themeColor="accent1" w:themeShade="BF"/>
    </w:rPr>
  </w:style>
  <w:style w:type="paragraph" w:styleId="NoSpacing">
    <w:name w:val="No Spacing"/>
    <w:uiPriority w:val="1"/>
    <w:qFormat/>
    <w:rsid w:val="008E0BE9"/>
    <w:pPr>
      <w:spacing w:after="0" w:line="240" w:lineRule="auto"/>
    </w:pPr>
    <w:rPr>
      <w:rFonts w:cstheme="minorBidi"/>
      <w:szCs w:val="22"/>
    </w:rPr>
  </w:style>
  <w:style w:type="table" w:styleId="TableGrid">
    <w:name w:val="Table Grid"/>
    <w:basedOn w:val="TableNormal"/>
    <w:uiPriority w:val="39"/>
    <w:rsid w:val="008E0BE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4B5B"/>
    <w:rPr>
      <w:color w:val="954F72" w:themeColor="followedHyperlink"/>
      <w:u w:val="single"/>
    </w:rPr>
  </w:style>
  <w:style w:type="paragraph" w:styleId="BalloonText">
    <w:name w:val="Balloon Text"/>
    <w:basedOn w:val="Normal"/>
    <w:link w:val="BalloonTextChar"/>
    <w:uiPriority w:val="99"/>
    <w:semiHidden/>
    <w:unhideWhenUsed/>
    <w:rsid w:val="00840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eginfo.legislature.ca.gov/faces/codes_displaySection.xhtml?sectionNum=51210.&amp;lawCode=EDC" TargetMode="External"/><Relationship Id="rId26" Type="http://schemas.openxmlformats.org/officeDocument/2006/relationships/hyperlink" Target="https://www.cde.ca.gov/fg/ac/ic/index.asp" TargetMode="External"/><Relationship Id="rId39" Type="http://schemas.openxmlformats.org/officeDocument/2006/relationships/hyperlink" Target="mailto:PLSMO@cde.ca.gov?subject=Appeal%20Submission-CREEC%20Grant%20decision" TargetMode="External"/><Relationship Id="rId3" Type="http://schemas.openxmlformats.org/officeDocument/2006/relationships/styles" Target="styles.xml"/><Relationship Id="rId21" Type="http://schemas.openxmlformats.org/officeDocument/2006/relationships/hyperlink" Target="https://www.cde.ca.gov/pd/ca/sc/creecnetwork.asp" TargetMode="External"/><Relationship Id="rId34" Type="http://schemas.openxmlformats.org/officeDocument/2006/relationships/hyperlink" Target="https://www.cde.ca.gov/fg/fo/r12/ee24rfa.asp"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ginfo.legislature.ca.gov/faces/codes_displayexpandedbranch.xhtml?tocCode=EDC&amp;division=1.&amp;title=1.&amp;part=6.&amp;chapter=4.&amp;article=" TargetMode="External"/><Relationship Id="rId25" Type="http://schemas.openxmlformats.org/officeDocument/2006/relationships/hyperlink" Target="https://www.calhr.ca.gov/employees/Pages/travel-reimbursements.aspx" TargetMode="External"/><Relationship Id="rId33" Type="http://schemas.openxmlformats.org/officeDocument/2006/relationships/hyperlink" Target="https://www.cde.ca.gov/fg/ac/sa" TargetMode="External"/><Relationship Id="rId38" Type="http://schemas.openxmlformats.org/officeDocument/2006/relationships/hyperlink" Target="https://www.cde.ca.gov/fg/fo/r12/ee24rfa.asp"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eginfo.legislature.ca.gov/faces/codes_displaySection.xhtml?sectionNum=71301.&amp;lawCode=PRC" TargetMode="External"/><Relationship Id="rId29" Type="http://schemas.openxmlformats.org/officeDocument/2006/relationships/hyperlink" Target="https://www.cde.ca.gov/fg/fo/r12/ee24rfa.asp" TargetMode="External"/><Relationship Id="rId41" Type="http://schemas.openxmlformats.org/officeDocument/2006/relationships/hyperlink" Target="mailto:PLSMO@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de.ca.gov/fg/fo/fm/ff.asp" TargetMode="External"/><Relationship Id="rId32" Type="http://schemas.openxmlformats.org/officeDocument/2006/relationships/hyperlink" Target="https://www.cde.ca.gov/fg/fo/r12/ee24rfa.asp" TargetMode="External"/><Relationship Id="rId37" Type="http://schemas.openxmlformats.org/officeDocument/2006/relationships/hyperlink" Target="https://www.cde.ca.gov/fg/fo/r12/ee24rfa.asp" TargetMode="External"/><Relationship Id="rId40" Type="http://schemas.openxmlformats.org/officeDocument/2006/relationships/hyperlink" Target="https://www.cde.ca.gov/fg/fo/r12/ee24rfa.asp"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de.ca.gov/fg/fo/r12/ee24rfa.asp" TargetMode="External"/><Relationship Id="rId28" Type="http://schemas.openxmlformats.org/officeDocument/2006/relationships/hyperlink" Target="mailto:PLSMO@cde.ca.gov" TargetMode="External"/><Relationship Id="rId36" Type="http://schemas.openxmlformats.org/officeDocument/2006/relationships/hyperlink" Target="mailto:PLSMO@cde.ca.gov" TargetMode="External"/><Relationship Id="rId10" Type="http://schemas.openxmlformats.org/officeDocument/2006/relationships/header" Target="header1.xml"/><Relationship Id="rId19" Type="http://schemas.openxmlformats.org/officeDocument/2006/relationships/hyperlink" Target="https://leginfo.legislature.ca.gov/faces/codes_displaySection.xhtml?sectionNum=51220.&amp;lawCode=EDC" TargetMode="External"/><Relationship Id="rId31" Type="http://schemas.openxmlformats.org/officeDocument/2006/relationships/hyperlink" Target="https://www.cde.ca.gov/fg/fo/r12/ee24rfa.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smo@cde.ca.gov" TargetMode="External"/><Relationship Id="rId14" Type="http://schemas.openxmlformats.org/officeDocument/2006/relationships/header" Target="header3.xml"/><Relationship Id="rId22" Type="http://schemas.openxmlformats.org/officeDocument/2006/relationships/hyperlink" Target="http://www.creec.org/" TargetMode="External"/><Relationship Id="rId27" Type="http://schemas.openxmlformats.org/officeDocument/2006/relationships/hyperlink" Target="https://www.cde.ca.gov/fg/ac/sa/index.asp" TargetMode="External"/><Relationship Id="rId30" Type="http://schemas.openxmlformats.org/officeDocument/2006/relationships/footer" Target="footer5.xml"/><Relationship Id="rId35" Type="http://schemas.openxmlformats.org/officeDocument/2006/relationships/hyperlink" Target="https://www.cde.ca.gov/fg/fo/r12/ee24rfa.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806B-9417-4372-B531-5B5A968A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8857</Words>
  <Characters>49777</Characters>
  <Application>Microsoft Office Word</Application>
  <DocSecurity>0</DocSecurity>
  <Lines>1464</Lines>
  <Paragraphs>553</Paragraphs>
  <ScaleCrop>false</ScaleCrop>
  <HeadingPairs>
    <vt:vector size="2" baseType="variant">
      <vt:variant>
        <vt:lpstr>Title</vt:lpstr>
      </vt:variant>
      <vt:variant>
        <vt:i4>1</vt:i4>
      </vt:variant>
    </vt:vector>
  </HeadingPairs>
  <TitlesOfParts>
    <vt:vector size="1" baseType="lpstr">
      <vt:lpstr>RFA-24: CREEC Grant (CA Dept of Education)</vt:lpstr>
    </vt:vector>
  </TitlesOfParts>
  <Manager/>
  <Company/>
  <LinksUpToDate>false</LinksUpToDate>
  <CharactersWithSpaces>58081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CREEC Grant (CA Dept of Education)</dc:title>
  <dc:subject>This is the Request for Application (RFA) file for the 2024–27 California Regional Environmental Education Community (CREEC) Network Grant.</dc:subject>
  <dc:creator/>
  <cp:keywords/>
  <dc:description/>
  <cp:lastModifiedBy/>
  <cp:revision>1</cp:revision>
  <dcterms:created xsi:type="dcterms:W3CDTF">2023-12-18T22:07:00Z</dcterms:created>
  <dcterms:modified xsi:type="dcterms:W3CDTF">2023-12-21T22:45:00Z</dcterms:modified>
</cp:coreProperties>
</file>