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227E" w14:textId="058DBAA1" w:rsidR="00DF106B" w:rsidRPr="00E56747" w:rsidRDefault="003C660B" w:rsidP="003C2703">
      <w:pPr>
        <w:spacing w:before="0" w:after="0"/>
        <w:jc w:val="center"/>
        <w:rPr>
          <w:sz w:val="36"/>
          <w:szCs w:val="36"/>
          <w:highlight w:val="white"/>
        </w:rPr>
      </w:pPr>
      <w:r w:rsidRPr="00E56747">
        <w:rPr>
          <w:rFonts w:eastAsia="Arial"/>
          <w:b/>
          <w:color w:val="000000"/>
          <w:sz w:val="36"/>
          <w:szCs w:val="36"/>
        </w:rPr>
        <w:t>California Department of Education</w:t>
      </w:r>
      <w:r w:rsidRPr="00E56747">
        <w:rPr>
          <w:rFonts w:eastAsia="Arial"/>
          <w:b/>
          <w:color w:val="000000"/>
          <w:sz w:val="36"/>
          <w:szCs w:val="36"/>
        </w:rPr>
        <w:br/>
        <w:t>California Collaborative for Educational Excellence</w:t>
      </w:r>
    </w:p>
    <w:p w14:paraId="5BAD9151" w14:textId="4A766644" w:rsidR="00327BDA" w:rsidRPr="00D236A3" w:rsidRDefault="003C660B" w:rsidP="00E55817">
      <w:pPr>
        <w:pStyle w:val="Heading1"/>
        <w:spacing w:after="1320"/>
        <w:rPr>
          <w:b w:val="0"/>
          <w:sz w:val="36"/>
          <w:szCs w:val="36"/>
        </w:rPr>
      </w:pPr>
      <w:bookmarkStart w:id="0" w:name="_heading=h.gjdgxs" w:colFirst="0" w:colLast="0"/>
      <w:bookmarkStart w:id="1" w:name="_Toc121841495"/>
      <w:bookmarkStart w:id="2" w:name="_Toc123200751"/>
      <w:bookmarkStart w:id="3" w:name="_Toc123204567"/>
      <w:bookmarkStart w:id="4" w:name="_Toc123204739"/>
      <w:bookmarkStart w:id="5" w:name="_Toc123205837"/>
      <w:bookmarkStart w:id="6" w:name="_Toc123206574"/>
      <w:bookmarkEnd w:id="0"/>
      <w:r w:rsidRPr="00D236A3">
        <w:rPr>
          <w:sz w:val="36"/>
          <w:szCs w:val="36"/>
        </w:rPr>
        <w:t>California Community Engagement Initiative Lead Agency 2.0</w:t>
      </w:r>
      <w:bookmarkEnd w:id="1"/>
      <w:r w:rsidR="00327BDA" w:rsidRPr="00D236A3">
        <w:rPr>
          <w:b w:val="0"/>
          <w:sz w:val="36"/>
          <w:szCs w:val="36"/>
        </w:rPr>
        <w:br/>
      </w:r>
      <w:r w:rsidR="00327BDA" w:rsidRPr="00D236A3">
        <w:rPr>
          <w:b w:val="0"/>
          <w:sz w:val="36"/>
          <w:szCs w:val="36"/>
        </w:rPr>
        <w:br/>
      </w:r>
      <w:r w:rsidR="00327BDA" w:rsidRPr="00D236A3">
        <w:rPr>
          <w:rStyle w:val="Heading1Char"/>
          <w:b/>
          <w:sz w:val="36"/>
          <w:szCs w:val="36"/>
        </w:rPr>
        <w:t>REQUEST FOR APPLICATIONS INSTRUCTIONS</w:t>
      </w:r>
      <w:bookmarkEnd w:id="2"/>
      <w:bookmarkEnd w:id="3"/>
      <w:bookmarkEnd w:id="4"/>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836"/>
      </w:tblGrid>
      <w:tr w:rsidR="000A08CA" w14:paraId="63587C03" w14:textId="77777777" w:rsidTr="00327BDA">
        <w:tc>
          <w:tcPr>
            <w:tcW w:w="4675" w:type="dxa"/>
          </w:tcPr>
          <w:p w14:paraId="16B2DCB4" w14:textId="460EE63A" w:rsidR="000A08CA" w:rsidRDefault="000A08CA" w:rsidP="00200C46">
            <w:pPr>
              <w:jc w:val="center"/>
              <w:rPr>
                <w:b/>
                <w:sz w:val="36"/>
              </w:rPr>
            </w:pPr>
            <w:r>
              <w:rPr>
                <w:b/>
                <w:noProof/>
                <w:sz w:val="36"/>
              </w:rPr>
              <w:drawing>
                <wp:inline distT="0" distB="0" distL="0" distR="0" wp14:anchorId="1CD3AD31" wp14:editId="6FB2DA4D">
                  <wp:extent cx="1737360" cy="1737360"/>
                  <wp:effectExtent l="0" t="0" r="0" b="0"/>
                  <wp:docPr id="6" name="Picture 6" descr="California Department of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pic:spPr>
                      </pic:pic>
                    </a:graphicData>
                  </a:graphic>
                </wp:inline>
              </w:drawing>
            </w:r>
          </w:p>
        </w:tc>
        <w:tc>
          <w:tcPr>
            <w:tcW w:w="4675" w:type="dxa"/>
          </w:tcPr>
          <w:p w14:paraId="66C9B603" w14:textId="4683A2F9" w:rsidR="000A08CA" w:rsidRDefault="000A08CA" w:rsidP="00327BDA">
            <w:pPr>
              <w:spacing w:before="840" w:line="276" w:lineRule="auto"/>
              <w:jc w:val="both"/>
              <w:rPr>
                <w:b/>
                <w:sz w:val="36"/>
              </w:rPr>
            </w:pPr>
            <w:r>
              <w:rPr>
                <w:b/>
                <w:noProof/>
                <w:sz w:val="36"/>
              </w:rPr>
              <w:drawing>
                <wp:inline distT="0" distB="0" distL="0" distR="0" wp14:anchorId="0EF7EC03" wp14:editId="35479C1F">
                  <wp:extent cx="2932430" cy="951230"/>
                  <wp:effectExtent l="0" t="0" r="1270" b="1270"/>
                  <wp:docPr id="7" name="Picture 7"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2430" cy="951230"/>
                          </a:xfrm>
                          <a:prstGeom prst="rect">
                            <a:avLst/>
                          </a:prstGeom>
                          <a:noFill/>
                        </pic:spPr>
                      </pic:pic>
                    </a:graphicData>
                  </a:graphic>
                </wp:inline>
              </w:drawing>
            </w:r>
          </w:p>
        </w:tc>
      </w:tr>
    </w:tbl>
    <w:p w14:paraId="71280322" w14:textId="3137A603" w:rsidR="00DF106B" w:rsidRDefault="003C660B" w:rsidP="00A80438">
      <w:pPr>
        <w:spacing w:before="1200" w:after="1200"/>
        <w:jc w:val="center"/>
        <w:rPr>
          <w:b/>
          <w:sz w:val="36"/>
          <w:szCs w:val="36"/>
          <w:highlight w:val="yellow"/>
        </w:rPr>
      </w:pPr>
      <w:r>
        <w:rPr>
          <w:b/>
          <w:sz w:val="36"/>
          <w:szCs w:val="36"/>
        </w:rPr>
        <w:t xml:space="preserve">Application Due Date: </w:t>
      </w:r>
      <w:r>
        <w:rPr>
          <w:b/>
          <w:sz w:val="36"/>
          <w:szCs w:val="36"/>
        </w:rPr>
        <w:br/>
      </w:r>
      <w:r w:rsidRPr="006A30E6">
        <w:rPr>
          <w:b/>
          <w:sz w:val="36"/>
          <w:szCs w:val="36"/>
        </w:rPr>
        <w:t xml:space="preserve">February </w:t>
      </w:r>
      <w:r w:rsidR="007E4861" w:rsidRPr="006A30E6">
        <w:rPr>
          <w:b/>
          <w:sz w:val="36"/>
          <w:szCs w:val="36"/>
        </w:rPr>
        <w:t>2</w:t>
      </w:r>
      <w:r w:rsidR="00FC0483" w:rsidRPr="006A30E6">
        <w:rPr>
          <w:b/>
          <w:sz w:val="36"/>
          <w:szCs w:val="36"/>
        </w:rPr>
        <w:t>8</w:t>
      </w:r>
      <w:r w:rsidRPr="006A30E6">
        <w:rPr>
          <w:b/>
          <w:sz w:val="36"/>
          <w:szCs w:val="36"/>
        </w:rPr>
        <w:t>, 2023</w:t>
      </w:r>
    </w:p>
    <w:p w14:paraId="270D28BD" w14:textId="77777777" w:rsidR="00DF106B" w:rsidRDefault="003C660B" w:rsidP="00327BDA">
      <w:pPr>
        <w:keepLines/>
        <w:spacing w:before="1080" w:after="0"/>
        <w:jc w:val="center"/>
      </w:pPr>
      <w:r>
        <w:t>California Department of Education</w:t>
      </w:r>
    </w:p>
    <w:p w14:paraId="3EE09807" w14:textId="77777777" w:rsidR="00DF106B" w:rsidRDefault="003C660B">
      <w:pPr>
        <w:keepLines/>
        <w:spacing w:before="0" w:after="0"/>
        <w:jc w:val="center"/>
      </w:pPr>
      <w:r>
        <w:t>Student Achievement and Support Division</w:t>
      </w:r>
    </w:p>
    <w:p w14:paraId="147F96ED" w14:textId="77777777" w:rsidR="00DF106B" w:rsidRDefault="003C660B">
      <w:pPr>
        <w:spacing w:before="0" w:after="0"/>
        <w:jc w:val="center"/>
      </w:pPr>
      <w:r>
        <w:t>System of Support Office</w:t>
      </w:r>
    </w:p>
    <w:p w14:paraId="57A77AFA" w14:textId="77777777" w:rsidR="00DF106B" w:rsidRDefault="003C660B">
      <w:pPr>
        <w:spacing w:before="0" w:after="0"/>
        <w:jc w:val="center"/>
      </w:pPr>
      <w:r>
        <w:t>1430 N Street, Suite 6208</w:t>
      </w:r>
    </w:p>
    <w:p w14:paraId="4F25BF22" w14:textId="77777777" w:rsidR="00DF106B" w:rsidRDefault="003C660B">
      <w:pPr>
        <w:spacing w:before="0" w:after="0"/>
        <w:jc w:val="center"/>
      </w:pPr>
      <w:r>
        <w:t>Sacramento, CA 95814-5901</w:t>
      </w:r>
    </w:p>
    <w:p w14:paraId="132503B3" w14:textId="77777777" w:rsidR="001C472F" w:rsidRDefault="001C472F">
      <w:pPr>
        <w:rPr>
          <w:rFonts w:eastAsia="Calibri"/>
          <w:szCs w:val="22"/>
        </w:rPr>
      </w:pPr>
      <w:r>
        <w:rPr>
          <w:rFonts w:eastAsia="Calibri"/>
          <w:szCs w:val="22"/>
        </w:rPr>
        <w:br w:type="page"/>
      </w:r>
    </w:p>
    <w:p w14:paraId="382F95F4" w14:textId="4DDF8603" w:rsidR="001F1988" w:rsidRPr="001F1988" w:rsidRDefault="001F1988" w:rsidP="001F1988">
      <w:pPr>
        <w:spacing w:before="0" w:after="0"/>
        <w:jc w:val="center"/>
        <w:rPr>
          <w:rFonts w:eastAsia="Calibri"/>
          <w:szCs w:val="22"/>
        </w:rPr>
      </w:pPr>
      <w:r w:rsidRPr="001F1988">
        <w:rPr>
          <w:rFonts w:eastAsia="Calibri"/>
          <w:szCs w:val="22"/>
        </w:rPr>
        <w:lastRenderedPageBreak/>
        <w:t>This page intentionally left blank to facilitate double-sided printing</w:t>
      </w:r>
    </w:p>
    <w:p w14:paraId="3AB8C487" w14:textId="77777777" w:rsidR="001F1988" w:rsidRDefault="001F1988">
      <w:pPr>
        <w:rPr>
          <w:b/>
          <w:sz w:val="28"/>
          <w:szCs w:val="28"/>
        </w:rPr>
      </w:pPr>
      <w:r>
        <w:rPr>
          <w:b/>
          <w:sz w:val="28"/>
          <w:szCs w:val="28"/>
        </w:rPr>
        <w:br w:type="page"/>
      </w:r>
    </w:p>
    <w:p w14:paraId="7BFD7F27" w14:textId="75D47BF1" w:rsidR="00E97A26" w:rsidRDefault="003C660B" w:rsidP="00B01B7B">
      <w:pPr>
        <w:jc w:val="center"/>
        <w:rPr>
          <w:b/>
          <w:sz w:val="28"/>
          <w:szCs w:val="28"/>
        </w:rPr>
      </w:pPr>
      <w:bookmarkStart w:id="7" w:name="_Hlk125027107"/>
      <w:r>
        <w:rPr>
          <w:b/>
          <w:sz w:val="28"/>
          <w:szCs w:val="28"/>
        </w:rPr>
        <w:lastRenderedPageBreak/>
        <w:t xml:space="preserve">California Community Engagement Initiative 2.0 Lead Agency </w:t>
      </w:r>
      <w:r>
        <w:rPr>
          <w:b/>
          <w:sz w:val="28"/>
          <w:szCs w:val="28"/>
        </w:rPr>
        <w:br/>
      </w:r>
      <w:r w:rsidR="00E97A26">
        <w:rPr>
          <w:b/>
          <w:sz w:val="28"/>
          <w:szCs w:val="28"/>
        </w:rPr>
        <w:t>Request for Applications Instructions</w:t>
      </w:r>
    </w:p>
    <w:bookmarkEnd w:id="7"/>
    <w:p w14:paraId="3AE2A9C3" w14:textId="647BC9E7" w:rsidR="00DF106B" w:rsidRDefault="003C660B" w:rsidP="00B01B7B">
      <w:pPr>
        <w:jc w:val="center"/>
        <w:rPr>
          <w:b/>
          <w:sz w:val="28"/>
          <w:szCs w:val="28"/>
          <w:highlight w:val="yellow"/>
        </w:rPr>
      </w:pPr>
      <w:r>
        <w:rPr>
          <w:b/>
          <w:sz w:val="28"/>
          <w:szCs w:val="28"/>
        </w:rPr>
        <w:t>Table of Contents</w:t>
      </w:r>
    </w:p>
    <w:sdt>
      <w:sdtPr>
        <w:rPr>
          <w:rFonts w:eastAsia="Times New Roman"/>
          <w:b/>
          <w:noProof w:val="0"/>
        </w:rPr>
        <w:id w:val="-1413462569"/>
        <w:docPartObj>
          <w:docPartGallery w:val="Table of Contents"/>
          <w:docPartUnique/>
        </w:docPartObj>
      </w:sdtPr>
      <w:sdtEndPr>
        <w:rPr>
          <w:b w:val="0"/>
          <w:bCs/>
        </w:rPr>
      </w:sdtEndPr>
      <w:sdtContent>
        <w:p w14:paraId="0FD1ADCB" w14:textId="68E3A235" w:rsidR="00874141" w:rsidRDefault="00215DDC" w:rsidP="000A0BD9">
          <w:pPr>
            <w:pStyle w:val="TOC2"/>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123206575" w:history="1">
            <w:r w:rsidR="00874141" w:rsidRPr="004B7F9B">
              <w:rPr>
                <w:rStyle w:val="Hyperlink"/>
              </w:rPr>
              <w:t>I.</w:t>
            </w:r>
            <w:r w:rsidR="00874141">
              <w:rPr>
                <w:rFonts w:asciiTheme="minorHAnsi" w:eastAsiaTheme="minorEastAsia" w:hAnsiTheme="minorHAnsi" w:cstheme="minorBidi"/>
                <w:sz w:val="22"/>
                <w:szCs w:val="22"/>
              </w:rPr>
              <w:tab/>
            </w:r>
            <w:r w:rsidR="00874141" w:rsidRPr="004B7F9B">
              <w:rPr>
                <w:rStyle w:val="Hyperlink"/>
              </w:rPr>
              <w:t>OVERVIEW</w:t>
            </w:r>
            <w:r w:rsidR="00874141">
              <w:rPr>
                <w:webHidden/>
              </w:rPr>
              <w:tab/>
            </w:r>
            <w:r w:rsidR="00874141">
              <w:rPr>
                <w:webHidden/>
              </w:rPr>
              <w:fldChar w:fldCharType="begin"/>
            </w:r>
            <w:r w:rsidR="00874141">
              <w:rPr>
                <w:webHidden/>
              </w:rPr>
              <w:instrText xml:space="preserve"> PAGEREF _Toc123206575 \h </w:instrText>
            </w:r>
            <w:r w:rsidR="00874141">
              <w:rPr>
                <w:webHidden/>
              </w:rPr>
            </w:r>
            <w:r w:rsidR="00874141">
              <w:rPr>
                <w:webHidden/>
              </w:rPr>
              <w:fldChar w:fldCharType="separate"/>
            </w:r>
            <w:r w:rsidR="00874141">
              <w:rPr>
                <w:webHidden/>
              </w:rPr>
              <w:t>1</w:t>
            </w:r>
            <w:r w:rsidR="00874141">
              <w:rPr>
                <w:webHidden/>
              </w:rPr>
              <w:fldChar w:fldCharType="end"/>
            </w:r>
          </w:hyperlink>
        </w:p>
        <w:p w14:paraId="7A04F2AD" w14:textId="64EE7155" w:rsidR="00874141" w:rsidRDefault="00000000">
          <w:pPr>
            <w:pStyle w:val="TOC3"/>
            <w:rPr>
              <w:rFonts w:asciiTheme="minorHAnsi" w:eastAsiaTheme="minorEastAsia" w:hAnsiTheme="minorHAnsi" w:cstheme="minorBidi"/>
              <w:noProof/>
              <w:sz w:val="22"/>
              <w:szCs w:val="22"/>
            </w:rPr>
          </w:pPr>
          <w:hyperlink w:anchor="_Toc123206576" w:history="1">
            <w:r w:rsidR="00874141" w:rsidRPr="004B7F9B">
              <w:rPr>
                <w:rStyle w:val="Hyperlink"/>
                <w:rFonts w:eastAsiaTheme="majorEastAsia"/>
                <w:noProof/>
              </w:rPr>
              <w:t>A.</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Background and Goals</w:t>
            </w:r>
            <w:r w:rsidR="00874141">
              <w:rPr>
                <w:noProof/>
                <w:webHidden/>
              </w:rPr>
              <w:tab/>
            </w:r>
            <w:r w:rsidR="00874141">
              <w:rPr>
                <w:noProof/>
                <w:webHidden/>
              </w:rPr>
              <w:fldChar w:fldCharType="begin"/>
            </w:r>
            <w:r w:rsidR="00874141">
              <w:rPr>
                <w:noProof/>
                <w:webHidden/>
              </w:rPr>
              <w:instrText xml:space="preserve"> PAGEREF _Toc123206576 \h </w:instrText>
            </w:r>
            <w:r w:rsidR="00874141">
              <w:rPr>
                <w:noProof/>
                <w:webHidden/>
              </w:rPr>
            </w:r>
            <w:r w:rsidR="00874141">
              <w:rPr>
                <w:noProof/>
                <w:webHidden/>
              </w:rPr>
              <w:fldChar w:fldCharType="separate"/>
            </w:r>
            <w:r w:rsidR="00874141">
              <w:rPr>
                <w:noProof/>
                <w:webHidden/>
              </w:rPr>
              <w:t>1</w:t>
            </w:r>
            <w:r w:rsidR="00874141">
              <w:rPr>
                <w:noProof/>
                <w:webHidden/>
              </w:rPr>
              <w:fldChar w:fldCharType="end"/>
            </w:r>
          </w:hyperlink>
        </w:p>
        <w:p w14:paraId="2ADEBDF3" w14:textId="02900525" w:rsidR="00874141" w:rsidRDefault="00000000">
          <w:pPr>
            <w:pStyle w:val="TOC3"/>
            <w:rPr>
              <w:rFonts w:asciiTheme="minorHAnsi" w:eastAsiaTheme="minorEastAsia" w:hAnsiTheme="minorHAnsi" w:cstheme="minorBidi"/>
              <w:noProof/>
              <w:sz w:val="22"/>
              <w:szCs w:val="22"/>
            </w:rPr>
          </w:pPr>
          <w:hyperlink w:anchor="_Toc123206577" w:history="1">
            <w:r w:rsidR="00874141" w:rsidRPr="004B7F9B">
              <w:rPr>
                <w:rStyle w:val="Hyperlink"/>
                <w:rFonts w:eastAsiaTheme="majorEastAsia"/>
                <w:noProof/>
              </w:rPr>
              <w:t>B.</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Responsibilities</w:t>
            </w:r>
            <w:r w:rsidR="00874141">
              <w:rPr>
                <w:noProof/>
                <w:webHidden/>
              </w:rPr>
              <w:tab/>
            </w:r>
            <w:r w:rsidR="00874141">
              <w:rPr>
                <w:noProof/>
                <w:webHidden/>
              </w:rPr>
              <w:fldChar w:fldCharType="begin"/>
            </w:r>
            <w:r w:rsidR="00874141">
              <w:rPr>
                <w:noProof/>
                <w:webHidden/>
              </w:rPr>
              <w:instrText xml:space="preserve"> PAGEREF _Toc123206577 \h </w:instrText>
            </w:r>
            <w:r w:rsidR="00874141">
              <w:rPr>
                <w:noProof/>
                <w:webHidden/>
              </w:rPr>
            </w:r>
            <w:r w:rsidR="00874141">
              <w:rPr>
                <w:noProof/>
                <w:webHidden/>
              </w:rPr>
              <w:fldChar w:fldCharType="separate"/>
            </w:r>
            <w:r w:rsidR="00874141">
              <w:rPr>
                <w:noProof/>
                <w:webHidden/>
              </w:rPr>
              <w:t>2</w:t>
            </w:r>
            <w:r w:rsidR="00874141">
              <w:rPr>
                <w:noProof/>
                <w:webHidden/>
              </w:rPr>
              <w:fldChar w:fldCharType="end"/>
            </w:r>
          </w:hyperlink>
        </w:p>
        <w:p w14:paraId="3E29EAB8" w14:textId="2547C61F" w:rsidR="00874141" w:rsidRDefault="00000000">
          <w:pPr>
            <w:pStyle w:val="TOC3"/>
            <w:rPr>
              <w:rFonts w:asciiTheme="minorHAnsi" w:eastAsiaTheme="minorEastAsia" w:hAnsiTheme="minorHAnsi" w:cstheme="minorBidi"/>
              <w:noProof/>
              <w:sz w:val="22"/>
              <w:szCs w:val="22"/>
            </w:rPr>
          </w:pPr>
          <w:hyperlink w:anchor="_Toc123206578" w:history="1">
            <w:r w:rsidR="00874141" w:rsidRPr="004B7F9B">
              <w:rPr>
                <w:rStyle w:val="Hyperlink"/>
                <w:rFonts w:eastAsiaTheme="majorEastAsia"/>
                <w:noProof/>
              </w:rPr>
              <w:t>C.</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Eligibility Requirements</w:t>
            </w:r>
            <w:r w:rsidR="00874141">
              <w:rPr>
                <w:noProof/>
                <w:webHidden/>
              </w:rPr>
              <w:tab/>
            </w:r>
            <w:r w:rsidR="00874141">
              <w:rPr>
                <w:noProof/>
                <w:webHidden/>
              </w:rPr>
              <w:fldChar w:fldCharType="begin"/>
            </w:r>
            <w:r w:rsidR="00874141">
              <w:rPr>
                <w:noProof/>
                <w:webHidden/>
              </w:rPr>
              <w:instrText xml:space="preserve"> PAGEREF _Toc123206578 \h </w:instrText>
            </w:r>
            <w:r w:rsidR="00874141">
              <w:rPr>
                <w:noProof/>
                <w:webHidden/>
              </w:rPr>
            </w:r>
            <w:r w:rsidR="00874141">
              <w:rPr>
                <w:noProof/>
                <w:webHidden/>
              </w:rPr>
              <w:fldChar w:fldCharType="separate"/>
            </w:r>
            <w:r w:rsidR="00874141">
              <w:rPr>
                <w:noProof/>
                <w:webHidden/>
              </w:rPr>
              <w:t>3</w:t>
            </w:r>
            <w:r w:rsidR="00874141">
              <w:rPr>
                <w:noProof/>
                <w:webHidden/>
              </w:rPr>
              <w:fldChar w:fldCharType="end"/>
            </w:r>
          </w:hyperlink>
        </w:p>
        <w:p w14:paraId="691E6DB5" w14:textId="51A2C80D" w:rsidR="00874141" w:rsidRDefault="00000000" w:rsidP="000A0BD9">
          <w:pPr>
            <w:pStyle w:val="TOC2"/>
            <w:rPr>
              <w:rFonts w:asciiTheme="minorHAnsi" w:eastAsiaTheme="minorEastAsia" w:hAnsiTheme="minorHAnsi" w:cstheme="minorBidi"/>
              <w:sz w:val="22"/>
              <w:szCs w:val="22"/>
            </w:rPr>
          </w:pPr>
          <w:hyperlink w:anchor="_Toc123206579" w:history="1">
            <w:r w:rsidR="00874141" w:rsidRPr="004B7F9B">
              <w:rPr>
                <w:rStyle w:val="Hyperlink"/>
              </w:rPr>
              <w:t>II.</w:t>
            </w:r>
            <w:r w:rsidR="00874141">
              <w:rPr>
                <w:rFonts w:asciiTheme="minorHAnsi" w:eastAsiaTheme="minorEastAsia" w:hAnsiTheme="minorHAnsi" w:cstheme="minorBidi"/>
                <w:sz w:val="22"/>
                <w:szCs w:val="22"/>
              </w:rPr>
              <w:tab/>
            </w:r>
            <w:r w:rsidR="00874141" w:rsidRPr="004B7F9B">
              <w:rPr>
                <w:rStyle w:val="Hyperlink"/>
              </w:rPr>
              <w:t>Accountability</w:t>
            </w:r>
            <w:r w:rsidR="00874141">
              <w:rPr>
                <w:webHidden/>
              </w:rPr>
              <w:tab/>
            </w:r>
            <w:r w:rsidR="00874141">
              <w:rPr>
                <w:webHidden/>
              </w:rPr>
              <w:fldChar w:fldCharType="begin"/>
            </w:r>
            <w:r w:rsidR="00874141">
              <w:rPr>
                <w:webHidden/>
              </w:rPr>
              <w:instrText xml:space="preserve"> PAGEREF _Toc123206579 \h </w:instrText>
            </w:r>
            <w:r w:rsidR="00874141">
              <w:rPr>
                <w:webHidden/>
              </w:rPr>
            </w:r>
            <w:r w:rsidR="00874141">
              <w:rPr>
                <w:webHidden/>
              </w:rPr>
              <w:fldChar w:fldCharType="separate"/>
            </w:r>
            <w:r w:rsidR="00874141">
              <w:rPr>
                <w:webHidden/>
              </w:rPr>
              <w:t>3</w:t>
            </w:r>
            <w:r w:rsidR="00874141">
              <w:rPr>
                <w:webHidden/>
              </w:rPr>
              <w:fldChar w:fldCharType="end"/>
            </w:r>
          </w:hyperlink>
        </w:p>
        <w:p w14:paraId="4F63A2ED" w14:textId="7420B639" w:rsidR="00874141" w:rsidRDefault="00000000">
          <w:pPr>
            <w:pStyle w:val="TOC3"/>
            <w:rPr>
              <w:rFonts w:asciiTheme="minorHAnsi" w:eastAsiaTheme="minorEastAsia" w:hAnsiTheme="minorHAnsi" w:cstheme="minorBidi"/>
              <w:noProof/>
              <w:sz w:val="22"/>
              <w:szCs w:val="22"/>
            </w:rPr>
          </w:pPr>
          <w:hyperlink w:anchor="_Toc123206580" w:history="1">
            <w:r w:rsidR="00874141" w:rsidRPr="004B7F9B">
              <w:rPr>
                <w:rStyle w:val="Hyperlink"/>
                <w:rFonts w:eastAsiaTheme="majorEastAsia"/>
                <w:noProof/>
              </w:rPr>
              <w:t>A.</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Reporting Requirements</w:t>
            </w:r>
            <w:r w:rsidR="00874141">
              <w:rPr>
                <w:noProof/>
                <w:webHidden/>
              </w:rPr>
              <w:tab/>
            </w:r>
            <w:r w:rsidR="00874141">
              <w:rPr>
                <w:noProof/>
                <w:webHidden/>
              </w:rPr>
              <w:fldChar w:fldCharType="begin"/>
            </w:r>
            <w:r w:rsidR="00874141">
              <w:rPr>
                <w:noProof/>
                <w:webHidden/>
              </w:rPr>
              <w:instrText xml:space="preserve"> PAGEREF _Toc123206580 \h </w:instrText>
            </w:r>
            <w:r w:rsidR="00874141">
              <w:rPr>
                <w:noProof/>
                <w:webHidden/>
              </w:rPr>
            </w:r>
            <w:r w:rsidR="00874141">
              <w:rPr>
                <w:noProof/>
                <w:webHidden/>
              </w:rPr>
              <w:fldChar w:fldCharType="separate"/>
            </w:r>
            <w:r w:rsidR="00874141">
              <w:rPr>
                <w:noProof/>
                <w:webHidden/>
              </w:rPr>
              <w:t>3</w:t>
            </w:r>
            <w:r w:rsidR="00874141">
              <w:rPr>
                <w:noProof/>
                <w:webHidden/>
              </w:rPr>
              <w:fldChar w:fldCharType="end"/>
            </w:r>
          </w:hyperlink>
        </w:p>
        <w:p w14:paraId="3C6E46B3" w14:textId="1FDAA738" w:rsidR="00874141" w:rsidRDefault="00000000">
          <w:pPr>
            <w:pStyle w:val="TOC3"/>
            <w:rPr>
              <w:rFonts w:asciiTheme="minorHAnsi" w:eastAsiaTheme="minorEastAsia" w:hAnsiTheme="minorHAnsi" w:cstheme="minorBidi"/>
              <w:noProof/>
              <w:sz w:val="22"/>
              <w:szCs w:val="22"/>
            </w:rPr>
          </w:pPr>
          <w:hyperlink w:anchor="_Toc123206581" w:history="1">
            <w:r w:rsidR="00874141" w:rsidRPr="004B7F9B">
              <w:rPr>
                <w:rStyle w:val="Hyperlink"/>
                <w:rFonts w:eastAsiaTheme="majorEastAsia"/>
                <w:noProof/>
              </w:rPr>
              <w:t>B.</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Program Deliverables</w:t>
            </w:r>
            <w:r w:rsidR="00874141">
              <w:rPr>
                <w:noProof/>
                <w:webHidden/>
              </w:rPr>
              <w:tab/>
            </w:r>
            <w:r w:rsidR="00874141">
              <w:rPr>
                <w:noProof/>
                <w:webHidden/>
              </w:rPr>
              <w:fldChar w:fldCharType="begin"/>
            </w:r>
            <w:r w:rsidR="00874141">
              <w:rPr>
                <w:noProof/>
                <w:webHidden/>
              </w:rPr>
              <w:instrText xml:space="preserve"> PAGEREF _Toc123206581 \h </w:instrText>
            </w:r>
            <w:r w:rsidR="00874141">
              <w:rPr>
                <w:noProof/>
                <w:webHidden/>
              </w:rPr>
            </w:r>
            <w:r w:rsidR="00874141">
              <w:rPr>
                <w:noProof/>
                <w:webHidden/>
              </w:rPr>
              <w:fldChar w:fldCharType="separate"/>
            </w:r>
            <w:r w:rsidR="00874141">
              <w:rPr>
                <w:noProof/>
                <w:webHidden/>
              </w:rPr>
              <w:t>4</w:t>
            </w:r>
            <w:r w:rsidR="00874141">
              <w:rPr>
                <w:noProof/>
                <w:webHidden/>
              </w:rPr>
              <w:fldChar w:fldCharType="end"/>
            </w:r>
          </w:hyperlink>
        </w:p>
        <w:p w14:paraId="6D9B0A61" w14:textId="0509792D" w:rsidR="00874141" w:rsidRDefault="00000000">
          <w:pPr>
            <w:pStyle w:val="TOC3"/>
            <w:rPr>
              <w:rFonts w:asciiTheme="minorHAnsi" w:eastAsiaTheme="minorEastAsia" w:hAnsiTheme="minorHAnsi" w:cstheme="minorBidi"/>
              <w:noProof/>
              <w:sz w:val="22"/>
              <w:szCs w:val="22"/>
            </w:rPr>
          </w:pPr>
          <w:hyperlink w:anchor="_Toc123206582" w:history="1">
            <w:r w:rsidR="00874141" w:rsidRPr="004B7F9B">
              <w:rPr>
                <w:rStyle w:val="Hyperlink"/>
                <w:rFonts w:eastAsiaTheme="majorEastAsia"/>
                <w:noProof/>
              </w:rPr>
              <w:t>C.</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Allowable Activities and Costs</w:t>
            </w:r>
            <w:r w:rsidR="00874141">
              <w:rPr>
                <w:noProof/>
                <w:webHidden/>
              </w:rPr>
              <w:tab/>
            </w:r>
            <w:r w:rsidR="00874141">
              <w:rPr>
                <w:noProof/>
                <w:webHidden/>
              </w:rPr>
              <w:fldChar w:fldCharType="begin"/>
            </w:r>
            <w:r w:rsidR="00874141">
              <w:rPr>
                <w:noProof/>
                <w:webHidden/>
              </w:rPr>
              <w:instrText xml:space="preserve"> PAGEREF _Toc123206582 \h </w:instrText>
            </w:r>
            <w:r w:rsidR="00874141">
              <w:rPr>
                <w:noProof/>
                <w:webHidden/>
              </w:rPr>
            </w:r>
            <w:r w:rsidR="00874141">
              <w:rPr>
                <w:noProof/>
                <w:webHidden/>
              </w:rPr>
              <w:fldChar w:fldCharType="separate"/>
            </w:r>
            <w:r w:rsidR="00874141">
              <w:rPr>
                <w:noProof/>
                <w:webHidden/>
              </w:rPr>
              <w:t>6</w:t>
            </w:r>
            <w:r w:rsidR="00874141">
              <w:rPr>
                <w:noProof/>
                <w:webHidden/>
              </w:rPr>
              <w:fldChar w:fldCharType="end"/>
            </w:r>
          </w:hyperlink>
        </w:p>
        <w:p w14:paraId="6FEA24C5" w14:textId="1858C440" w:rsidR="00874141" w:rsidRDefault="00000000">
          <w:pPr>
            <w:pStyle w:val="TOC3"/>
            <w:rPr>
              <w:rFonts w:asciiTheme="minorHAnsi" w:eastAsiaTheme="minorEastAsia" w:hAnsiTheme="minorHAnsi" w:cstheme="minorBidi"/>
              <w:noProof/>
              <w:sz w:val="22"/>
              <w:szCs w:val="22"/>
            </w:rPr>
          </w:pPr>
          <w:hyperlink w:anchor="_Toc123206583" w:history="1">
            <w:r w:rsidR="00874141" w:rsidRPr="004B7F9B">
              <w:rPr>
                <w:rStyle w:val="Hyperlink"/>
                <w:rFonts w:eastAsiaTheme="majorEastAsia"/>
                <w:noProof/>
              </w:rPr>
              <w:t>D.</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Assurances</w:t>
            </w:r>
            <w:r w:rsidR="00874141">
              <w:rPr>
                <w:noProof/>
                <w:webHidden/>
              </w:rPr>
              <w:tab/>
            </w:r>
            <w:r w:rsidR="00874141">
              <w:rPr>
                <w:noProof/>
                <w:webHidden/>
              </w:rPr>
              <w:fldChar w:fldCharType="begin"/>
            </w:r>
            <w:r w:rsidR="00874141">
              <w:rPr>
                <w:noProof/>
                <w:webHidden/>
              </w:rPr>
              <w:instrText xml:space="preserve"> PAGEREF _Toc123206583 \h </w:instrText>
            </w:r>
            <w:r w:rsidR="00874141">
              <w:rPr>
                <w:noProof/>
                <w:webHidden/>
              </w:rPr>
            </w:r>
            <w:r w:rsidR="00874141">
              <w:rPr>
                <w:noProof/>
                <w:webHidden/>
              </w:rPr>
              <w:fldChar w:fldCharType="separate"/>
            </w:r>
            <w:r w:rsidR="00874141">
              <w:rPr>
                <w:noProof/>
                <w:webHidden/>
              </w:rPr>
              <w:t>7</w:t>
            </w:r>
            <w:r w:rsidR="00874141">
              <w:rPr>
                <w:noProof/>
                <w:webHidden/>
              </w:rPr>
              <w:fldChar w:fldCharType="end"/>
            </w:r>
          </w:hyperlink>
        </w:p>
        <w:p w14:paraId="04918B63" w14:textId="5D0A7AF5" w:rsidR="00874141" w:rsidRDefault="00000000">
          <w:pPr>
            <w:pStyle w:val="TOC3"/>
            <w:rPr>
              <w:rFonts w:asciiTheme="minorHAnsi" w:eastAsiaTheme="minorEastAsia" w:hAnsiTheme="minorHAnsi" w:cstheme="minorBidi"/>
              <w:noProof/>
              <w:sz w:val="22"/>
              <w:szCs w:val="22"/>
            </w:rPr>
          </w:pPr>
          <w:hyperlink w:anchor="_Toc123206584" w:history="1">
            <w:r w:rsidR="00874141" w:rsidRPr="004B7F9B">
              <w:rPr>
                <w:rStyle w:val="Hyperlink"/>
                <w:rFonts w:eastAsiaTheme="majorEastAsia"/>
                <w:noProof/>
              </w:rPr>
              <w:t>E.</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Administrative Indirect Cost Rate</w:t>
            </w:r>
            <w:r w:rsidR="00874141">
              <w:rPr>
                <w:noProof/>
                <w:webHidden/>
              </w:rPr>
              <w:tab/>
            </w:r>
            <w:r w:rsidR="00874141">
              <w:rPr>
                <w:noProof/>
                <w:webHidden/>
              </w:rPr>
              <w:fldChar w:fldCharType="begin"/>
            </w:r>
            <w:r w:rsidR="00874141">
              <w:rPr>
                <w:noProof/>
                <w:webHidden/>
              </w:rPr>
              <w:instrText xml:space="preserve"> PAGEREF _Toc123206584 \h </w:instrText>
            </w:r>
            <w:r w:rsidR="00874141">
              <w:rPr>
                <w:noProof/>
                <w:webHidden/>
              </w:rPr>
            </w:r>
            <w:r w:rsidR="00874141">
              <w:rPr>
                <w:noProof/>
                <w:webHidden/>
              </w:rPr>
              <w:fldChar w:fldCharType="separate"/>
            </w:r>
            <w:r w:rsidR="00874141">
              <w:rPr>
                <w:noProof/>
                <w:webHidden/>
              </w:rPr>
              <w:t>7</w:t>
            </w:r>
            <w:r w:rsidR="00874141">
              <w:rPr>
                <w:noProof/>
                <w:webHidden/>
              </w:rPr>
              <w:fldChar w:fldCharType="end"/>
            </w:r>
          </w:hyperlink>
        </w:p>
        <w:p w14:paraId="5E9D0524" w14:textId="377E4DEB" w:rsidR="00874141" w:rsidRDefault="00000000" w:rsidP="000A0BD9">
          <w:pPr>
            <w:pStyle w:val="TOC2"/>
            <w:rPr>
              <w:rFonts w:asciiTheme="minorHAnsi" w:eastAsiaTheme="minorEastAsia" w:hAnsiTheme="minorHAnsi" w:cstheme="minorBidi"/>
              <w:sz w:val="22"/>
              <w:szCs w:val="22"/>
            </w:rPr>
          </w:pPr>
          <w:hyperlink w:anchor="_Toc123206585" w:history="1">
            <w:r w:rsidR="00874141" w:rsidRPr="004B7F9B">
              <w:rPr>
                <w:rStyle w:val="Hyperlink"/>
              </w:rPr>
              <w:t>III.</w:t>
            </w:r>
            <w:r w:rsidR="00874141">
              <w:rPr>
                <w:rFonts w:asciiTheme="minorHAnsi" w:eastAsiaTheme="minorEastAsia" w:hAnsiTheme="minorHAnsi" w:cstheme="minorBidi"/>
                <w:sz w:val="22"/>
                <w:szCs w:val="22"/>
              </w:rPr>
              <w:tab/>
            </w:r>
            <w:r w:rsidR="00874141" w:rsidRPr="004B7F9B">
              <w:rPr>
                <w:rStyle w:val="Hyperlink"/>
              </w:rPr>
              <w:t>Application Procedures and Process</w:t>
            </w:r>
            <w:r w:rsidR="00874141">
              <w:rPr>
                <w:webHidden/>
              </w:rPr>
              <w:tab/>
            </w:r>
            <w:r w:rsidR="00874141">
              <w:rPr>
                <w:webHidden/>
              </w:rPr>
              <w:fldChar w:fldCharType="begin"/>
            </w:r>
            <w:r w:rsidR="00874141">
              <w:rPr>
                <w:webHidden/>
              </w:rPr>
              <w:instrText xml:space="preserve"> PAGEREF _Toc123206585 \h </w:instrText>
            </w:r>
            <w:r w:rsidR="00874141">
              <w:rPr>
                <w:webHidden/>
              </w:rPr>
            </w:r>
            <w:r w:rsidR="00874141">
              <w:rPr>
                <w:webHidden/>
              </w:rPr>
              <w:fldChar w:fldCharType="separate"/>
            </w:r>
            <w:r w:rsidR="00874141">
              <w:rPr>
                <w:webHidden/>
              </w:rPr>
              <w:t>7</w:t>
            </w:r>
            <w:r w:rsidR="00874141">
              <w:rPr>
                <w:webHidden/>
              </w:rPr>
              <w:fldChar w:fldCharType="end"/>
            </w:r>
          </w:hyperlink>
        </w:p>
        <w:p w14:paraId="48DB2E6A" w14:textId="2FBCCB7A" w:rsidR="00874141" w:rsidRDefault="00000000">
          <w:pPr>
            <w:pStyle w:val="TOC3"/>
            <w:rPr>
              <w:rFonts w:asciiTheme="minorHAnsi" w:eastAsiaTheme="minorEastAsia" w:hAnsiTheme="minorHAnsi" w:cstheme="minorBidi"/>
              <w:noProof/>
              <w:sz w:val="22"/>
              <w:szCs w:val="22"/>
            </w:rPr>
          </w:pPr>
          <w:hyperlink w:anchor="_Toc123206586" w:history="1">
            <w:r w:rsidR="00874141" w:rsidRPr="004B7F9B">
              <w:rPr>
                <w:rStyle w:val="Hyperlink"/>
                <w:rFonts w:eastAsiaTheme="majorEastAsia"/>
                <w:noProof/>
              </w:rPr>
              <w:t>A.</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Application Timeline</w:t>
            </w:r>
            <w:r w:rsidR="00874141">
              <w:rPr>
                <w:noProof/>
                <w:webHidden/>
              </w:rPr>
              <w:tab/>
            </w:r>
            <w:r w:rsidR="00874141">
              <w:rPr>
                <w:noProof/>
                <w:webHidden/>
              </w:rPr>
              <w:fldChar w:fldCharType="begin"/>
            </w:r>
            <w:r w:rsidR="00874141">
              <w:rPr>
                <w:noProof/>
                <w:webHidden/>
              </w:rPr>
              <w:instrText xml:space="preserve"> PAGEREF _Toc123206586 \h </w:instrText>
            </w:r>
            <w:r w:rsidR="00874141">
              <w:rPr>
                <w:noProof/>
                <w:webHidden/>
              </w:rPr>
            </w:r>
            <w:r w:rsidR="00874141">
              <w:rPr>
                <w:noProof/>
                <w:webHidden/>
              </w:rPr>
              <w:fldChar w:fldCharType="separate"/>
            </w:r>
            <w:r w:rsidR="00874141">
              <w:rPr>
                <w:noProof/>
                <w:webHidden/>
              </w:rPr>
              <w:t>8</w:t>
            </w:r>
            <w:r w:rsidR="00874141">
              <w:rPr>
                <w:noProof/>
                <w:webHidden/>
              </w:rPr>
              <w:fldChar w:fldCharType="end"/>
            </w:r>
          </w:hyperlink>
        </w:p>
        <w:p w14:paraId="1B906769" w14:textId="796DE8F5" w:rsidR="00874141" w:rsidRDefault="00000000">
          <w:pPr>
            <w:pStyle w:val="TOC3"/>
            <w:rPr>
              <w:rFonts w:asciiTheme="minorHAnsi" w:eastAsiaTheme="minorEastAsia" w:hAnsiTheme="minorHAnsi" w:cstheme="minorBidi"/>
              <w:noProof/>
              <w:sz w:val="22"/>
              <w:szCs w:val="22"/>
            </w:rPr>
          </w:pPr>
          <w:hyperlink w:anchor="_Toc123206587" w:history="1">
            <w:r w:rsidR="00874141" w:rsidRPr="004B7F9B">
              <w:rPr>
                <w:rStyle w:val="Hyperlink"/>
                <w:rFonts w:eastAsiaTheme="majorEastAsia"/>
                <w:noProof/>
              </w:rPr>
              <w:t>B.</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Application Process</w:t>
            </w:r>
            <w:r w:rsidR="00874141">
              <w:rPr>
                <w:noProof/>
                <w:webHidden/>
              </w:rPr>
              <w:tab/>
            </w:r>
            <w:r w:rsidR="00874141">
              <w:rPr>
                <w:noProof/>
                <w:webHidden/>
              </w:rPr>
              <w:fldChar w:fldCharType="begin"/>
            </w:r>
            <w:r w:rsidR="00874141">
              <w:rPr>
                <w:noProof/>
                <w:webHidden/>
              </w:rPr>
              <w:instrText xml:space="preserve"> PAGEREF _Toc123206587 \h </w:instrText>
            </w:r>
            <w:r w:rsidR="00874141">
              <w:rPr>
                <w:noProof/>
                <w:webHidden/>
              </w:rPr>
            </w:r>
            <w:r w:rsidR="00874141">
              <w:rPr>
                <w:noProof/>
                <w:webHidden/>
              </w:rPr>
              <w:fldChar w:fldCharType="separate"/>
            </w:r>
            <w:r w:rsidR="00874141">
              <w:rPr>
                <w:noProof/>
                <w:webHidden/>
              </w:rPr>
              <w:t>8</w:t>
            </w:r>
            <w:r w:rsidR="00874141">
              <w:rPr>
                <w:noProof/>
                <w:webHidden/>
              </w:rPr>
              <w:fldChar w:fldCharType="end"/>
            </w:r>
          </w:hyperlink>
        </w:p>
        <w:p w14:paraId="0DDBE4E4" w14:textId="55FD7AA6" w:rsidR="00874141" w:rsidRDefault="00000000">
          <w:pPr>
            <w:pStyle w:val="TOC3"/>
            <w:rPr>
              <w:rFonts w:asciiTheme="minorHAnsi" w:eastAsiaTheme="minorEastAsia" w:hAnsiTheme="minorHAnsi" w:cstheme="minorBidi"/>
              <w:noProof/>
              <w:sz w:val="22"/>
              <w:szCs w:val="22"/>
            </w:rPr>
          </w:pPr>
          <w:hyperlink w:anchor="_Toc123206588" w:history="1">
            <w:r w:rsidR="00874141" w:rsidRPr="004B7F9B">
              <w:rPr>
                <w:rStyle w:val="Hyperlink"/>
                <w:rFonts w:eastAsiaTheme="majorEastAsia"/>
                <w:noProof/>
              </w:rPr>
              <w:t>C.</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Application Review</w:t>
            </w:r>
            <w:r w:rsidR="00874141">
              <w:rPr>
                <w:noProof/>
                <w:webHidden/>
              </w:rPr>
              <w:tab/>
            </w:r>
            <w:r w:rsidR="00874141">
              <w:rPr>
                <w:noProof/>
                <w:webHidden/>
              </w:rPr>
              <w:fldChar w:fldCharType="begin"/>
            </w:r>
            <w:r w:rsidR="00874141">
              <w:rPr>
                <w:noProof/>
                <w:webHidden/>
              </w:rPr>
              <w:instrText xml:space="preserve"> PAGEREF _Toc123206588 \h </w:instrText>
            </w:r>
            <w:r w:rsidR="00874141">
              <w:rPr>
                <w:noProof/>
                <w:webHidden/>
              </w:rPr>
            </w:r>
            <w:r w:rsidR="00874141">
              <w:rPr>
                <w:noProof/>
                <w:webHidden/>
              </w:rPr>
              <w:fldChar w:fldCharType="separate"/>
            </w:r>
            <w:r w:rsidR="00874141">
              <w:rPr>
                <w:noProof/>
                <w:webHidden/>
              </w:rPr>
              <w:t>8</w:t>
            </w:r>
            <w:r w:rsidR="00874141">
              <w:rPr>
                <w:noProof/>
                <w:webHidden/>
              </w:rPr>
              <w:fldChar w:fldCharType="end"/>
            </w:r>
          </w:hyperlink>
        </w:p>
        <w:p w14:paraId="47E8A5B7" w14:textId="5B3720A2" w:rsidR="00874141" w:rsidRDefault="00000000">
          <w:pPr>
            <w:pStyle w:val="TOC3"/>
            <w:rPr>
              <w:rFonts w:asciiTheme="minorHAnsi" w:eastAsiaTheme="minorEastAsia" w:hAnsiTheme="minorHAnsi" w:cstheme="minorBidi"/>
              <w:noProof/>
              <w:sz w:val="22"/>
              <w:szCs w:val="22"/>
            </w:rPr>
          </w:pPr>
          <w:hyperlink w:anchor="_Toc123206589" w:history="1">
            <w:r w:rsidR="00874141" w:rsidRPr="004B7F9B">
              <w:rPr>
                <w:rStyle w:val="Hyperlink"/>
                <w:rFonts w:eastAsiaTheme="majorEastAsia"/>
                <w:noProof/>
              </w:rPr>
              <w:t>D.</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Questions and Contact Information</w:t>
            </w:r>
            <w:r w:rsidR="00874141">
              <w:rPr>
                <w:noProof/>
                <w:webHidden/>
              </w:rPr>
              <w:tab/>
            </w:r>
            <w:r w:rsidR="00874141">
              <w:rPr>
                <w:noProof/>
                <w:webHidden/>
              </w:rPr>
              <w:fldChar w:fldCharType="begin"/>
            </w:r>
            <w:r w:rsidR="00874141">
              <w:rPr>
                <w:noProof/>
                <w:webHidden/>
              </w:rPr>
              <w:instrText xml:space="preserve"> PAGEREF _Toc123206589 \h </w:instrText>
            </w:r>
            <w:r w:rsidR="00874141">
              <w:rPr>
                <w:noProof/>
                <w:webHidden/>
              </w:rPr>
            </w:r>
            <w:r w:rsidR="00874141">
              <w:rPr>
                <w:noProof/>
                <w:webHidden/>
              </w:rPr>
              <w:fldChar w:fldCharType="separate"/>
            </w:r>
            <w:r w:rsidR="00874141">
              <w:rPr>
                <w:noProof/>
                <w:webHidden/>
              </w:rPr>
              <w:t>9</w:t>
            </w:r>
            <w:r w:rsidR="00874141">
              <w:rPr>
                <w:noProof/>
                <w:webHidden/>
              </w:rPr>
              <w:fldChar w:fldCharType="end"/>
            </w:r>
          </w:hyperlink>
        </w:p>
        <w:p w14:paraId="432A41BC" w14:textId="3C686D9A" w:rsidR="00874141" w:rsidRDefault="00000000">
          <w:pPr>
            <w:pStyle w:val="TOC3"/>
            <w:rPr>
              <w:rFonts w:asciiTheme="minorHAnsi" w:eastAsiaTheme="minorEastAsia" w:hAnsiTheme="minorHAnsi" w:cstheme="minorBidi"/>
              <w:noProof/>
              <w:sz w:val="22"/>
              <w:szCs w:val="22"/>
            </w:rPr>
          </w:pPr>
          <w:hyperlink w:anchor="_Toc123206590" w:history="1">
            <w:r w:rsidR="00874141" w:rsidRPr="004B7F9B">
              <w:rPr>
                <w:rStyle w:val="Hyperlink"/>
                <w:rFonts w:eastAsiaTheme="majorEastAsia"/>
                <w:noProof/>
              </w:rPr>
              <w:t>E.</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Appeals Process</w:t>
            </w:r>
            <w:r w:rsidR="00874141">
              <w:rPr>
                <w:noProof/>
                <w:webHidden/>
              </w:rPr>
              <w:tab/>
            </w:r>
            <w:r w:rsidR="00874141">
              <w:rPr>
                <w:noProof/>
                <w:webHidden/>
              </w:rPr>
              <w:fldChar w:fldCharType="begin"/>
            </w:r>
            <w:r w:rsidR="00874141">
              <w:rPr>
                <w:noProof/>
                <w:webHidden/>
              </w:rPr>
              <w:instrText xml:space="preserve"> PAGEREF _Toc123206590 \h </w:instrText>
            </w:r>
            <w:r w:rsidR="00874141">
              <w:rPr>
                <w:noProof/>
                <w:webHidden/>
              </w:rPr>
            </w:r>
            <w:r w:rsidR="00874141">
              <w:rPr>
                <w:noProof/>
                <w:webHidden/>
              </w:rPr>
              <w:fldChar w:fldCharType="separate"/>
            </w:r>
            <w:r w:rsidR="00874141">
              <w:rPr>
                <w:noProof/>
                <w:webHidden/>
              </w:rPr>
              <w:t>9</w:t>
            </w:r>
            <w:r w:rsidR="00874141">
              <w:rPr>
                <w:noProof/>
                <w:webHidden/>
              </w:rPr>
              <w:fldChar w:fldCharType="end"/>
            </w:r>
          </w:hyperlink>
        </w:p>
        <w:p w14:paraId="4728A47C" w14:textId="59548CA4" w:rsidR="00874141" w:rsidRDefault="00000000" w:rsidP="000A0BD9">
          <w:pPr>
            <w:pStyle w:val="TOC2"/>
            <w:rPr>
              <w:rFonts w:asciiTheme="minorHAnsi" w:eastAsiaTheme="minorEastAsia" w:hAnsiTheme="minorHAnsi" w:cstheme="minorBidi"/>
              <w:sz w:val="22"/>
              <w:szCs w:val="22"/>
            </w:rPr>
          </w:pPr>
          <w:hyperlink w:anchor="_Toc123206591" w:history="1">
            <w:r w:rsidR="00874141" w:rsidRPr="004B7F9B">
              <w:rPr>
                <w:rStyle w:val="Hyperlink"/>
              </w:rPr>
              <w:t>APPENDIX A: Scoring Rubric</w:t>
            </w:r>
            <w:r w:rsidR="00874141">
              <w:rPr>
                <w:webHidden/>
              </w:rPr>
              <w:tab/>
              <w:t>A-</w:t>
            </w:r>
            <w:r w:rsidR="00874141">
              <w:rPr>
                <w:webHidden/>
              </w:rPr>
              <w:fldChar w:fldCharType="begin"/>
            </w:r>
            <w:r w:rsidR="00874141">
              <w:rPr>
                <w:webHidden/>
              </w:rPr>
              <w:instrText xml:space="preserve"> PAGEREF _Toc123206591 \h </w:instrText>
            </w:r>
            <w:r w:rsidR="00874141">
              <w:rPr>
                <w:webHidden/>
              </w:rPr>
            </w:r>
            <w:r w:rsidR="00874141">
              <w:rPr>
                <w:webHidden/>
              </w:rPr>
              <w:fldChar w:fldCharType="separate"/>
            </w:r>
            <w:r w:rsidR="00874141">
              <w:rPr>
                <w:webHidden/>
              </w:rPr>
              <w:t>1</w:t>
            </w:r>
            <w:r w:rsidR="00874141">
              <w:rPr>
                <w:webHidden/>
              </w:rPr>
              <w:fldChar w:fldCharType="end"/>
            </w:r>
          </w:hyperlink>
        </w:p>
        <w:p w14:paraId="7D3B050E" w14:textId="18588E40" w:rsidR="00874141" w:rsidRDefault="00000000">
          <w:pPr>
            <w:pStyle w:val="TOC3"/>
            <w:rPr>
              <w:rFonts w:asciiTheme="minorHAnsi" w:eastAsiaTheme="minorEastAsia" w:hAnsiTheme="minorHAnsi" w:cstheme="minorBidi"/>
              <w:noProof/>
              <w:sz w:val="22"/>
              <w:szCs w:val="22"/>
            </w:rPr>
          </w:pPr>
          <w:hyperlink w:anchor="_Toc123206592" w:history="1">
            <w:r w:rsidR="00874141" w:rsidRPr="004B7F9B">
              <w:rPr>
                <w:rStyle w:val="Hyperlink"/>
                <w:rFonts w:eastAsiaTheme="majorEastAsia"/>
                <w:noProof/>
              </w:rPr>
              <w:t>A.</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Completeness (5 points)</w:t>
            </w:r>
            <w:r w:rsidR="00874141">
              <w:rPr>
                <w:noProof/>
                <w:webHidden/>
              </w:rPr>
              <w:tab/>
              <w:t>A-</w:t>
            </w:r>
            <w:r w:rsidR="00874141">
              <w:rPr>
                <w:noProof/>
                <w:webHidden/>
              </w:rPr>
              <w:fldChar w:fldCharType="begin"/>
            </w:r>
            <w:r w:rsidR="00874141">
              <w:rPr>
                <w:noProof/>
                <w:webHidden/>
              </w:rPr>
              <w:instrText xml:space="preserve"> PAGEREF _Toc123206592 \h </w:instrText>
            </w:r>
            <w:r w:rsidR="00874141">
              <w:rPr>
                <w:noProof/>
                <w:webHidden/>
              </w:rPr>
            </w:r>
            <w:r w:rsidR="00874141">
              <w:rPr>
                <w:noProof/>
                <w:webHidden/>
              </w:rPr>
              <w:fldChar w:fldCharType="separate"/>
            </w:r>
            <w:r w:rsidR="00874141">
              <w:rPr>
                <w:noProof/>
                <w:webHidden/>
              </w:rPr>
              <w:t>1</w:t>
            </w:r>
            <w:r w:rsidR="00874141">
              <w:rPr>
                <w:noProof/>
                <w:webHidden/>
              </w:rPr>
              <w:fldChar w:fldCharType="end"/>
            </w:r>
          </w:hyperlink>
        </w:p>
        <w:p w14:paraId="5C3DEC63" w14:textId="3583643D" w:rsidR="00874141" w:rsidRDefault="00000000">
          <w:pPr>
            <w:pStyle w:val="TOC3"/>
            <w:rPr>
              <w:rFonts w:asciiTheme="minorHAnsi" w:eastAsiaTheme="minorEastAsia" w:hAnsiTheme="minorHAnsi" w:cstheme="minorBidi"/>
              <w:noProof/>
              <w:sz w:val="22"/>
              <w:szCs w:val="22"/>
            </w:rPr>
          </w:pPr>
          <w:hyperlink w:anchor="_Toc123206593" w:history="1">
            <w:r w:rsidR="00874141" w:rsidRPr="004B7F9B">
              <w:rPr>
                <w:rStyle w:val="Hyperlink"/>
                <w:rFonts w:eastAsiaTheme="majorEastAsia"/>
                <w:noProof/>
              </w:rPr>
              <w:t>B.</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Experience and Capacity (10 points)</w:t>
            </w:r>
            <w:r w:rsidR="00874141">
              <w:rPr>
                <w:noProof/>
                <w:webHidden/>
              </w:rPr>
              <w:tab/>
              <w:t>A-</w:t>
            </w:r>
            <w:r w:rsidR="00874141">
              <w:rPr>
                <w:noProof/>
                <w:webHidden/>
              </w:rPr>
              <w:fldChar w:fldCharType="begin"/>
            </w:r>
            <w:r w:rsidR="00874141">
              <w:rPr>
                <w:noProof/>
                <w:webHidden/>
              </w:rPr>
              <w:instrText xml:space="preserve"> PAGEREF _Toc123206593 \h </w:instrText>
            </w:r>
            <w:r w:rsidR="00874141">
              <w:rPr>
                <w:noProof/>
                <w:webHidden/>
              </w:rPr>
            </w:r>
            <w:r w:rsidR="00874141">
              <w:rPr>
                <w:noProof/>
                <w:webHidden/>
              </w:rPr>
              <w:fldChar w:fldCharType="separate"/>
            </w:r>
            <w:r w:rsidR="00874141">
              <w:rPr>
                <w:noProof/>
                <w:webHidden/>
              </w:rPr>
              <w:t>2</w:t>
            </w:r>
            <w:r w:rsidR="00874141">
              <w:rPr>
                <w:noProof/>
                <w:webHidden/>
              </w:rPr>
              <w:fldChar w:fldCharType="end"/>
            </w:r>
          </w:hyperlink>
        </w:p>
        <w:p w14:paraId="4EA26702" w14:textId="5476F5CB" w:rsidR="00874141" w:rsidRDefault="00000000">
          <w:pPr>
            <w:pStyle w:val="TOC3"/>
            <w:rPr>
              <w:rFonts w:asciiTheme="minorHAnsi" w:eastAsiaTheme="minorEastAsia" w:hAnsiTheme="minorHAnsi" w:cstheme="minorBidi"/>
              <w:noProof/>
              <w:sz w:val="22"/>
              <w:szCs w:val="22"/>
            </w:rPr>
          </w:pPr>
          <w:hyperlink w:anchor="_Toc123206594" w:history="1">
            <w:r w:rsidR="00874141" w:rsidRPr="004B7F9B">
              <w:rPr>
                <w:rStyle w:val="Hyperlink"/>
                <w:rFonts w:eastAsiaTheme="majorEastAsia"/>
                <w:noProof/>
              </w:rPr>
              <w:t>C.</w:t>
            </w:r>
            <w:r w:rsidR="00874141">
              <w:rPr>
                <w:rFonts w:asciiTheme="minorHAnsi" w:eastAsiaTheme="minorEastAsia" w:hAnsiTheme="minorHAnsi" w:cstheme="minorBidi"/>
                <w:noProof/>
                <w:sz w:val="22"/>
                <w:szCs w:val="22"/>
              </w:rPr>
              <w:tab/>
            </w:r>
            <w:r w:rsidR="00874141" w:rsidRPr="004B7F9B">
              <w:rPr>
                <w:rStyle w:val="Hyperlink"/>
                <w:rFonts w:eastAsiaTheme="majorEastAsia"/>
                <w:noProof/>
              </w:rPr>
              <w:t>Proposed Structure (10 points)</w:t>
            </w:r>
            <w:r w:rsidR="00874141">
              <w:rPr>
                <w:noProof/>
                <w:webHidden/>
              </w:rPr>
              <w:tab/>
              <w:t>A-</w:t>
            </w:r>
            <w:r w:rsidR="00874141">
              <w:rPr>
                <w:noProof/>
                <w:webHidden/>
              </w:rPr>
              <w:fldChar w:fldCharType="begin"/>
            </w:r>
            <w:r w:rsidR="00874141">
              <w:rPr>
                <w:noProof/>
                <w:webHidden/>
              </w:rPr>
              <w:instrText xml:space="preserve"> PAGEREF _Toc123206594 \h </w:instrText>
            </w:r>
            <w:r w:rsidR="00874141">
              <w:rPr>
                <w:noProof/>
                <w:webHidden/>
              </w:rPr>
            </w:r>
            <w:r w:rsidR="00874141">
              <w:rPr>
                <w:noProof/>
                <w:webHidden/>
              </w:rPr>
              <w:fldChar w:fldCharType="separate"/>
            </w:r>
            <w:r w:rsidR="00874141">
              <w:rPr>
                <w:noProof/>
                <w:webHidden/>
              </w:rPr>
              <w:t>3</w:t>
            </w:r>
            <w:r w:rsidR="00874141">
              <w:rPr>
                <w:noProof/>
                <w:webHidden/>
              </w:rPr>
              <w:fldChar w:fldCharType="end"/>
            </w:r>
          </w:hyperlink>
        </w:p>
        <w:p w14:paraId="475697C9" w14:textId="09A9D3A6" w:rsidR="00874141" w:rsidRDefault="00000000" w:rsidP="000A0BD9">
          <w:pPr>
            <w:pStyle w:val="TOC2"/>
            <w:rPr>
              <w:rFonts w:asciiTheme="minorHAnsi" w:eastAsiaTheme="minorEastAsia" w:hAnsiTheme="minorHAnsi" w:cstheme="minorBidi"/>
              <w:sz w:val="22"/>
              <w:szCs w:val="22"/>
            </w:rPr>
          </w:pPr>
          <w:hyperlink w:anchor="_Toc123206595" w:history="1">
            <w:r w:rsidR="00874141" w:rsidRPr="004B7F9B">
              <w:rPr>
                <w:rStyle w:val="Hyperlink"/>
              </w:rPr>
              <w:t>FORM A: Description of Experience and Capacity of the Consortia</w:t>
            </w:r>
            <w:r w:rsidR="00874141">
              <w:rPr>
                <w:webHidden/>
              </w:rPr>
              <w:tab/>
              <w:t>B-</w:t>
            </w:r>
            <w:r w:rsidR="00874141">
              <w:rPr>
                <w:webHidden/>
              </w:rPr>
              <w:fldChar w:fldCharType="begin"/>
            </w:r>
            <w:r w:rsidR="00874141">
              <w:rPr>
                <w:webHidden/>
              </w:rPr>
              <w:instrText xml:space="preserve"> PAGEREF _Toc123206595 \h </w:instrText>
            </w:r>
            <w:r w:rsidR="00874141">
              <w:rPr>
                <w:webHidden/>
              </w:rPr>
            </w:r>
            <w:r w:rsidR="00874141">
              <w:rPr>
                <w:webHidden/>
              </w:rPr>
              <w:fldChar w:fldCharType="separate"/>
            </w:r>
            <w:r w:rsidR="00874141">
              <w:rPr>
                <w:webHidden/>
              </w:rPr>
              <w:t>1</w:t>
            </w:r>
            <w:r w:rsidR="00874141">
              <w:rPr>
                <w:webHidden/>
              </w:rPr>
              <w:fldChar w:fldCharType="end"/>
            </w:r>
          </w:hyperlink>
        </w:p>
        <w:p w14:paraId="5E8FC5A5" w14:textId="38400903" w:rsidR="00DF106B" w:rsidRDefault="00215DDC" w:rsidP="00C61D96">
          <w:pPr>
            <w:sectPr w:rsidR="00DF106B" w:rsidSect="0087414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docGrid w:linePitch="326"/>
            </w:sectPr>
          </w:pPr>
          <w:r>
            <w:rPr>
              <w:b/>
              <w:bCs/>
              <w:noProof/>
            </w:rPr>
            <w:fldChar w:fldCharType="end"/>
          </w:r>
        </w:p>
      </w:sdtContent>
    </w:sdt>
    <w:p w14:paraId="4C9E326B" w14:textId="3FB0BBE0" w:rsidR="00DF106B" w:rsidRDefault="003C660B" w:rsidP="00917162">
      <w:pPr>
        <w:pStyle w:val="Heading2"/>
        <w:numPr>
          <w:ilvl w:val="0"/>
          <w:numId w:val="8"/>
        </w:numPr>
        <w:ind w:left="360"/>
      </w:pPr>
      <w:bookmarkStart w:id="8" w:name="_heading=h.1fob9te" w:colFirst="0" w:colLast="0"/>
      <w:bookmarkStart w:id="9" w:name="_Toc123206575"/>
      <w:bookmarkEnd w:id="8"/>
      <w:r>
        <w:lastRenderedPageBreak/>
        <w:t>OVERVIEW</w:t>
      </w:r>
      <w:bookmarkEnd w:id="9"/>
    </w:p>
    <w:p w14:paraId="6C0106CA" w14:textId="4632AF65" w:rsidR="00DF106B" w:rsidRDefault="003C660B">
      <w:pPr>
        <w:ind w:left="360"/>
      </w:pPr>
      <w:r>
        <w:t xml:space="preserve">The California Department of Education (CDE) and California Collaborative for Educational Excellence (CCEE) invite interested county offices of education (COEs), on behalf of a consortium of entities (e.g., local educational agencies </w:t>
      </w:r>
      <w:r w:rsidR="00A900AB">
        <w:t>[</w:t>
      </w:r>
      <w:r>
        <w:t>LEAs</w:t>
      </w:r>
      <w:r w:rsidR="00A900AB">
        <w:t>]</w:t>
      </w:r>
      <w:r>
        <w:t>, institutions of higher education, nonprofit educational services providers)</w:t>
      </w:r>
      <w:r w:rsidR="00A900AB">
        <w:t>,</w:t>
      </w:r>
      <w:r>
        <w:t xml:space="preserve"> to </w:t>
      </w:r>
      <w:r w:rsidR="002506A3">
        <w:t xml:space="preserve">apply </w:t>
      </w:r>
      <w:r>
        <w:t xml:space="preserve">to be named as the </w:t>
      </w:r>
      <w:r w:rsidR="006C0AC5">
        <w:t>L</w:t>
      </w:r>
      <w:r>
        <w:t xml:space="preserve">ead </w:t>
      </w:r>
      <w:r w:rsidR="006C0AC5">
        <w:t>A</w:t>
      </w:r>
      <w:r>
        <w:t xml:space="preserve">gency for the California Community Engagement Initiative (CEI). </w:t>
      </w:r>
    </w:p>
    <w:p w14:paraId="7E6E5E01" w14:textId="77777777" w:rsidR="00DF106B" w:rsidRDefault="003C660B" w:rsidP="00917162">
      <w:pPr>
        <w:pStyle w:val="Heading3"/>
        <w:numPr>
          <w:ilvl w:val="0"/>
          <w:numId w:val="11"/>
        </w:numPr>
        <w:ind w:left="720"/>
      </w:pPr>
      <w:bookmarkStart w:id="10" w:name="_heading=h.3znysh7" w:colFirst="0" w:colLast="0"/>
      <w:bookmarkStart w:id="11" w:name="_Toc123206576"/>
      <w:bookmarkEnd w:id="10"/>
      <w:r>
        <w:t>Background and Goals</w:t>
      </w:r>
      <w:bookmarkEnd w:id="11"/>
    </w:p>
    <w:p w14:paraId="6B19387C" w14:textId="51760CFF" w:rsidR="00DF106B" w:rsidRDefault="003C660B" w:rsidP="00991EBD">
      <w:pPr>
        <w:ind w:left="720"/>
      </w:pPr>
      <w:r>
        <w:t>The CEI was established in 2018 under A</w:t>
      </w:r>
      <w:r w:rsidR="0045099C">
        <w:t xml:space="preserve">ssembly </w:t>
      </w:r>
      <w:r>
        <w:t>B</w:t>
      </w:r>
      <w:r w:rsidR="0045099C">
        <w:t>ill</w:t>
      </w:r>
      <w:r>
        <w:t xml:space="preserve"> 1808, </w:t>
      </w:r>
      <w:r w:rsidR="0052068C">
        <w:t>S</w:t>
      </w:r>
      <w:r>
        <w:t>ection 140 (</w:t>
      </w:r>
      <w:r>
        <w:rPr>
          <w:color w:val="3D3D3D"/>
        </w:rPr>
        <w:t>Chapter 32 of the Statutes of 2018</w:t>
      </w:r>
      <w:r>
        <w:t>) as part of California’s Statewide System of Support as a key lead initiative, with a $13.2 million investment. The CEI is tasked with building the capacity of communities and school districts to conduct meaningful engagement by:</w:t>
      </w:r>
    </w:p>
    <w:p w14:paraId="4198CB15" w14:textId="551DE363" w:rsidR="00DF106B" w:rsidRDefault="003C660B" w:rsidP="00A80438">
      <w:pPr>
        <w:numPr>
          <w:ilvl w:val="0"/>
          <w:numId w:val="42"/>
        </w:numPr>
        <w:spacing w:before="0" w:after="0"/>
        <w:ind w:left="1440"/>
      </w:pPr>
      <w:r>
        <w:t xml:space="preserve">Building capacity in communities and school districts to have difficult conversations with each other and build trust, with a focus on improving outcomes for all pupils, </w:t>
      </w:r>
      <w:r w:rsidR="00AA7D89">
        <w:t xml:space="preserve">particularly </w:t>
      </w:r>
      <w:r>
        <w:t>the subgroup(s) which have pupils with the highest needs;</w:t>
      </w:r>
    </w:p>
    <w:p w14:paraId="76A92C58" w14:textId="77777777" w:rsidR="00A80438" w:rsidRDefault="00A80438" w:rsidP="00A80438">
      <w:pPr>
        <w:spacing w:before="0" w:after="0"/>
        <w:ind w:left="1440"/>
      </w:pPr>
    </w:p>
    <w:p w14:paraId="1DB3BCF9" w14:textId="5F490F0E" w:rsidR="00DF106B" w:rsidRDefault="003C660B" w:rsidP="00A80438">
      <w:pPr>
        <w:numPr>
          <w:ilvl w:val="0"/>
          <w:numId w:val="42"/>
        </w:numPr>
        <w:spacing w:before="0" w:after="0"/>
        <w:ind w:left="1440"/>
      </w:pPr>
      <w:r>
        <w:t>Identifying effective models of community engagement and metrics to evaluate those models;</w:t>
      </w:r>
    </w:p>
    <w:p w14:paraId="10D37909" w14:textId="77777777" w:rsidR="00991EBD" w:rsidRDefault="00991EBD" w:rsidP="00A80438">
      <w:pPr>
        <w:spacing w:before="0" w:after="0"/>
        <w:ind w:left="1440" w:hanging="360"/>
      </w:pPr>
    </w:p>
    <w:p w14:paraId="136555DB" w14:textId="3C56B687" w:rsidR="00DF106B" w:rsidRDefault="003C660B" w:rsidP="00A80438">
      <w:pPr>
        <w:numPr>
          <w:ilvl w:val="0"/>
          <w:numId w:val="42"/>
        </w:numPr>
        <w:spacing w:before="0" w:after="0"/>
        <w:ind w:left="1440"/>
      </w:pPr>
      <w:r>
        <w:t xml:space="preserve">Developing effective peer-to-peer partnerships between school districts and </w:t>
      </w:r>
      <w:r w:rsidR="00D17249">
        <w:t>COEs</w:t>
      </w:r>
      <w:r w:rsidR="00A80438">
        <w:t>;</w:t>
      </w:r>
      <w:r>
        <w:t xml:space="preserve"> and</w:t>
      </w:r>
    </w:p>
    <w:p w14:paraId="23060714" w14:textId="77777777" w:rsidR="00991EBD" w:rsidRDefault="00991EBD" w:rsidP="00A80438">
      <w:pPr>
        <w:spacing w:before="0" w:after="0"/>
        <w:ind w:left="1440" w:hanging="360"/>
      </w:pPr>
    </w:p>
    <w:p w14:paraId="319B6B48" w14:textId="77777777" w:rsidR="00DF106B" w:rsidRDefault="003C660B" w:rsidP="00A80438">
      <w:pPr>
        <w:pStyle w:val="ListParagraph"/>
        <w:numPr>
          <w:ilvl w:val="0"/>
          <w:numId w:val="42"/>
        </w:numPr>
        <w:spacing w:before="0"/>
        <w:ind w:left="1440"/>
      </w:pPr>
      <w:r>
        <w:t>Scaling up the work to improve community engagement statewide and incorporate practices that prove effective toward school district and county office of education continuous improvement efforts.</w:t>
      </w:r>
    </w:p>
    <w:p w14:paraId="326F6FE4" w14:textId="731B7A55" w:rsidR="00DF106B" w:rsidRDefault="003C660B" w:rsidP="00991EBD">
      <w:pPr>
        <w:ind w:left="720"/>
      </w:pPr>
      <w:r>
        <w:t xml:space="preserve">Currently, the CEI represents 44 LEAs statewide, which include schools, districts, and </w:t>
      </w:r>
      <w:r w:rsidR="00D34925">
        <w:t>COEs</w:t>
      </w:r>
      <w:r>
        <w:t xml:space="preserve">. A full list of the CEI partners can be found on the CEI website at </w:t>
      </w:r>
      <w:hyperlink r:id="rId20" w:tooltip="Community Engagement Initiative web page">
        <w:r w:rsidR="00BA7AC9">
          <w:rPr>
            <w:color w:val="1155CC"/>
            <w:u w:val="single"/>
          </w:rPr>
          <w:t>https://californiaengage.org/</w:t>
        </w:r>
      </w:hyperlink>
      <w:r>
        <w:t>.</w:t>
      </w:r>
    </w:p>
    <w:p w14:paraId="78244349" w14:textId="3598E215" w:rsidR="00DF106B" w:rsidRDefault="003C660B" w:rsidP="00917162">
      <w:pPr>
        <w:spacing w:after="0" w:line="276" w:lineRule="auto"/>
        <w:ind w:left="720"/>
      </w:pPr>
      <w:r>
        <w:t xml:space="preserve">Through the initial investment in </w:t>
      </w:r>
      <w:r w:rsidR="00D17249">
        <w:t>CEI</w:t>
      </w:r>
      <w:r>
        <w:t xml:space="preserve">, </w:t>
      </w:r>
      <w:r w:rsidR="001F1988">
        <w:t>LEAs have</w:t>
      </w:r>
      <w:r>
        <w:t xml:space="preserve"> been able to create authentic partnerships among pupils, families, districts, and communities that nurture relationships, build trust, ensure cultural, racial, and linguistic equity, and lead to transformative pupil outcomes. </w:t>
      </w:r>
    </w:p>
    <w:p w14:paraId="22362FF9" w14:textId="679127E2" w:rsidR="00DF106B" w:rsidRDefault="003C660B" w:rsidP="00991EBD">
      <w:pPr>
        <w:spacing w:after="0" w:line="276" w:lineRule="auto"/>
        <w:ind w:left="720"/>
        <w:rPr>
          <w:highlight w:val="yellow"/>
        </w:rPr>
      </w:pPr>
      <w:r>
        <w:t>The 202</w:t>
      </w:r>
      <w:r w:rsidR="00B01B7B">
        <w:t>2–</w:t>
      </w:r>
      <w:r>
        <w:t xml:space="preserve">23 Education Omnibus Budget Trailer Bill (Assembly Bill 181, Chapter 52 of </w:t>
      </w:r>
      <w:r w:rsidR="00E55764">
        <w:t xml:space="preserve">the </w:t>
      </w:r>
      <w:r>
        <w:t xml:space="preserve">Statues </w:t>
      </w:r>
      <w:r w:rsidR="00E55764">
        <w:t xml:space="preserve">of </w:t>
      </w:r>
      <w:r>
        <w:t xml:space="preserve">2022) funded and established an expansion of the CEI with an additional $100 million investment. The administrative agent of the CCEE, pursuant to policy and program direction from the </w:t>
      </w:r>
      <w:r w:rsidR="00E55764">
        <w:t xml:space="preserve">CCEE’s </w:t>
      </w:r>
      <w:r>
        <w:t xml:space="preserve">governing board, shall </w:t>
      </w:r>
      <w:r>
        <w:lastRenderedPageBreak/>
        <w:t>develop the budget for CEI 2.0, subject to approval by the Department of Finance.</w:t>
      </w:r>
    </w:p>
    <w:p w14:paraId="58421287" w14:textId="3601E801" w:rsidR="00DF106B" w:rsidRDefault="003C660B" w:rsidP="00991EBD">
      <w:pPr>
        <w:spacing w:after="0" w:line="276" w:lineRule="auto"/>
        <w:ind w:left="720"/>
      </w:pPr>
      <w:r>
        <w:t>T</w:t>
      </w:r>
      <w:r>
        <w:rPr>
          <w:color w:val="333333"/>
          <w:highlight w:val="white"/>
        </w:rPr>
        <w:t xml:space="preserve">he expansion of the CEI program, also known as CEI 2.0, </w:t>
      </w:r>
      <w:r>
        <w:t xml:space="preserve">builds on the existing professional learning networks for the purpose of improving local pupil outcomes and community engagement. CEI 2.0 expands the initial CEI work for the following </w:t>
      </w:r>
      <w:r>
        <w:rPr>
          <w:color w:val="333333"/>
        </w:rPr>
        <w:t xml:space="preserve">purposes: </w:t>
      </w:r>
    </w:p>
    <w:p w14:paraId="3141F754" w14:textId="77777777" w:rsidR="00991EBD" w:rsidRDefault="003C660B" w:rsidP="00A80438">
      <w:pPr>
        <w:numPr>
          <w:ilvl w:val="0"/>
          <w:numId w:val="2"/>
        </w:numPr>
        <w:spacing w:after="0"/>
        <w:ind w:left="1440"/>
      </w:pPr>
      <w:r>
        <w:rPr>
          <w:color w:val="333333"/>
          <w:highlight w:val="white"/>
        </w:rPr>
        <w:t xml:space="preserve">Increasing and enhancing the emphasis on the engagement of pupils, families, and </w:t>
      </w:r>
      <w:r>
        <w:rPr>
          <w:color w:val="333333"/>
        </w:rPr>
        <w:t xml:space="preserve">communities in all aspects of the </w:t>
      </w:r>
      <w:r w:rsidR="000112F5">
        <w:rPr>
          <w:color w:val="333333"/>
        </w:rPr>
        <w:t>CEI</w:t>
      </w:r>
      <w:r>
        <w:rPr>
          <w:color w:val="333333"/>
        </w:rPr>
        <w:t>.</w:t>
      </w:r>
    </w:p>
    <w:p w14:paraId="79CDADB7" w14:textId="33CACD7A" w:rsidR="00DF106B" w:rsidRDefault="00DF106B" w:rsidP="00A80438">
      <w:pPr>
        <w:spacing w:before="0" w:after="0"/>
        <w:ind w:left="1440" w:firstLine="60"/>
      </w:pPr>
    </w:p>
    <w:p w14:paraId="628E3C2A" w14:textId="4ABA1493" w:rsidR="00DF106B" w:rsidRDefault="003C660B" w:rsidP="00A80438">
      <w:pPr>
        <w:widowControl w:val="0"/>
        <w:numPr>
          <w:ilvl w:val="0"/>
          <w:numId w:val="2"/>
        </w:numPr>
        <w:spacing w:before="0" w:after="0"/>
        <w:ind w:left="1440"/>
        <w:rPr>
          <w:color w:val="333333"/>
        </w:rPr>
      </w:pPr>
      <w:r>
        <w:rPr>
          <w:color w:val="333333"/>
          <w:highlight w:val="white"/>
        </w:rPr>
        <w:t xml:space="preserve">Expanding the use of the </w:t>
      </w:r>
      <w:r w:rsidR="000112F5">
        <w:rPr>
          <w:color w:val="333333"/>
          <w:highlight w:val="white"/>
        </w:rPr>
        <w:t>CEI</w:t>
      </w:r>
      <w:r>
        <w:rPr>
          <w:color w:val="333333"/>
          <w:highlight w:val="white"/>
        </w:rPr>
        <w:t>’s identified metrics to create a common definition and clear standards for meaningful engagement at the local</w:t>
      </w:r>
      <w:r>
        <w:rPr>
          <w:color w:val="333333"/>
        </w:rPr>
        <w:t xml:space="preserve"> and state levels. </w:t>
      </w:r>
    </w:p>
    <w:p w14:paraId="5FB43B0B" w14:textId="77777777" w:rsidR="00991EBD" w:rsidRDefault="00991EBD" w:rsidP="00A80438">
      <w:pPr>
        <w:widowControl w:val="0"/>
        <w:spacing w:before="0" w:after="0"/>
        <w:ind w:left="1440"/>
        <w:rPr>
          <w:color w:val="333333"/>
        </w:rPr>
      </w:pPr>
    </w:p>
    <w:p w14:paraId="05A70CAD" w14:textId="76CCCDE1" w:rsidR="00DF106B" w:rsidRDefault="003C660B" w:rsidP="00A80438">
      <w:pPr>
        <w:widowControl w:val="0"/>
        <w:numPr>
          <w:ilvl w:val="0"/>
          <w:numId w:val="2"/>
        </w:numPr>
        <w:spacing w:before="0" w:after="0"/>
        <w:ind w:left="1440"/>
        <w:rPr>
          <w:color w:val="333333"/>
        </w:rPr>
      </w:pPr>
      <w:r>
        <w:rPr>
          <w:color w:val="333333"/>
          <w:highlight w:val="white"/>
        </w:rPr>
        <w:t xml:space="preserve">Developing an in-depth training series on meaningful pupil, family, and community engagement and engaging </w:t>
      </w:r>
      <w:r w:rsidR="00D34925">
        <w:rPr>
          <w:color w:val="333333"/>
          <w:highlight w:val="white"/>
        </w:rPr>
        <w:t>LEAs</w:t>
      </w:r>
      <w:r>
        <w:rPr>
          <w:color w:val="333333"/>
          <w:highlight w:val="white"/>
        </w:rPr>
        <w:t xml:space="preserve"> and school site staff in those trainings to build the knowledge, skillsets, and commitment of key staff in improving pupil,</w:t>
      </w:r>
      <w:r>
        <w:rPr>
          <w:color w:val="333333"/>
        </w:rPr>
        <w:t xml:space="preserve"> family, and community engagement. </w:t>
      </w:r>
    </w:p>
    <w:p w14:paraId="749DEE29" w14:textId="6D625EB3" w:rsidR="00DF106B" w:rsidRDefault="003C660B" w:rsidP="00A80438">
      <w:pPr>
        <w:widowControl w:val="0"/>
        <w:numPr>
          <w:ilvl w:val="0"/>
          <w:numId w:val="2"/>
        </w:numPr>
        <w:shd w:val="clear" w:color="auto" w:fill="FFFFFF"/>
        <w:ind w:left="1440"/>
        <w:jc w:val="both"/>
        <w:rPr>
          <w:color w:val="333333"/>
        </w:rPr>
      </w:pPr>
      <w:r>
        <w:rPr>
          <w:color w:val="333333"/>
        </w:rPr>
        <w:t xml:space="preserve">Increasing the capacity of the CCEE and the </w:t>
      </w:r>
      <w:r w:rsidR="000112F5">
        <w:rPr>
          <w:color w:val="333333"/>
        </w:rPr>
        <w:t xml:space="preserve">selected </w:t>
      </w:r>
      <w:r>
        <w:rPr>
          <w:color w:val="333333"/>
        </w:rPr>
        <w:t>lead agency to scale up the initiative and improve alignment with the statewide system of support.</w:t>
      </w:r>
    </w:p>
    <w:p w14:paraId="69C68644" w14:textId="77777777" w:rsidR="00DF106B" w:rsidRDefault="003C660B" w:rsidP="00991EBD">
      <w:pPr>
        <w:ind w:left="720"/>
      </w:pPr>
      <w:r>
        <w:t xml:space="preserve">The CCEE and the CDE will select a Lead Agency to co-administer CEI 2.0 with the CCEE, with approval from the Executive Director of the State Board of Education (SBE) by May 1, 2023. The grant period begins July 1, 2023, and ends June 30, 2029. </w:t>
      </w:r>
    </w:p>
    <w:p w14:paraId="0019C3C9" w14:textId="43E9B796" w:rsidR="00DF106B" w:rsidRDefault="003C660B" w:rsidP="00991EBD">
      <w:pPr>
        <w:pStyle w:val="Heading3"/>
        <w:numPr>
          <w:ilvl w:val="0"/>
          <w:numId w:val="11"/>
        </w:numPr>
        <w:ind w:left="720"/>
      </w:pPr>
      <w:bookmarkStart w:id="12" w:name="_heading=h.tyjcwt" w:colFirst="0" w:colLast="0"/>
      <w:bookmarkStart w:id="13" w:name="_Toc123206577"/>
      <w:bookmarkEnd w:id="12"/>
      <w:r>
        <w:t>Responsibilities</w:t>
      </w:r>
      <w:bookmarkEnd w:id="13"/>
      <w:r>
        <w:t xml:space="preserve"> </w:t>
      </w:r>
    </w:p>
    <w:p w14:paraId="7778AAC4" w14:textId="77777777" w:rsidR="00DF106B" w:rsidRDefault="003C660B" w:rsidP="00917162">
      <w:pPr>
        <w:ind w:left="720"/>
      </w:pPr>
      <w:r>
        <w:t>The Lead Agency selected for this work must demonstrate the capacity to do all of the following:</w:t>
      </w:r>
    </w:p>
    <w:p w14:paraId="6B3C1C9C" w14:textId="77777777" w:rsidR="00DF106B" w:rsidRDefault="003C660B" w:rsidP="00917162">
      <w:pPr>
        <w:numPr>
          <w:ilvl w:val="0"/>
          <w:numId w:val="6"/>
        </w:numPr>
        <w:pBdr>
          <w:top w:val="nil"/>
          <w:left w:val="nil"/>
          <w:bottom w:val="nil"/>
          <w:right w:val="nil"/>
          <w:between w:val="nil"/>
        </w:pBdr>
        <w:ind w:left="1440"/>
      </w:pPr>
      <w:r>
        <w:rPr>
          <w:rFonts w:eastAsia="Arial"/>
          <w:color w:val="000000"/>
        </w:rPr>
        <w:t>Develop and share expertise in community engagement;</w:t>
      </w:r>
    </w:p>
    <w:p w14:paraId="7C227A70" w14:textId="77777777" w:rsidR="00DF106B" w:rsidRDefault="003C660B" w:rsidP="00917162">
      <w:pPr>
        <w:numPr>
          <w:ilvl w:val="0"/>
          <w:numId w:val="6"/>
        </w:numPr>
        <w:pBdr>
          <w:top w:val="nil"/>
          <w:left w:val="nil"/>
          <w:bottom w:val="nil"/>
          <w:right w:val="nil"/>
          <w:between w:val="nil"/>
        </w:pBdr>
        <w:ind w:left="1440"/>
      </w:pPr>
      <w:r>
        <w:rPr>
          <w:rFonts w:eastAsia="Arial"/>
          <w:color w:val="000000"/>
        </w:rPr>
        <w:t xml:space="preserve">Work collaboratively with the CCEE and a diverse group of education </w:t>
      </w:r>
      <w:r>
        <w:t>partners.</w:t>
      </w:r>
    </w:p>
    <w:p w14:paraId="51C01EEF" w14:textId="12FD673A" w:rsidR="00DF106B" w:rsidRDefault="003C660B" w:rsidP="00917162">
      <w:pPr>
        <w:numPr>
          <w:ilvl w:val="0"/>
          <w:numId w:val="6"/>
        </w:numPr>
        <w:pBdr>
          <w:top w:val="nil"/>
          <w:left w:val="nil"/>
          <w:bottom w:val="nil"/>
          <w:right w:val="nil"/>
          <w:between w:val="nil"/>
        </w:pBdr>
        <w:ind w:left="1440"/>
      </w:pPr>
      <w:r>
        <w:rPr>
          <w:rFonts w:eastAsia="Arial"/>
          <w:color w:val="000000"/>
        </w:rPr>
        <w:t>Communicate regularly with the CDE, the CCEE, and other members of the State</w:t>
      </w:r>
      <w:r w:rsidR="001271F9">
        <w:rPr>
          <w:rFonts w:eastAsia="Arial"/>
          <w:color w:val="000000"/>
        </w:rPr>
        <w:t>wide</w:t>
      </w:r>
      <w:r>
        <w:rPr>
          <w:rFonts w:eastAsia="Arial"/>
          <w:color w:val="000000"/>
        </w:rPr>
        <w:t xml:space="preserve"> System of Support;</w:t>
      </w:r>
    </w:p>
    <w:p w14:paraId="526FA797" w14:textId="1F8DFC90" w:rsidR="00DF106B" w:rsidRDefault="003C660B" w:rsidP="00917162">
      <w:pPr>
        <w:numPr>
          <w:ilvl w:val="0"/>
          <w:numId w:val="6"/>
        </w:numPr>
        <w:pBdr>
          <w:top w:val="nil"/>
          <w:left w:val="nil"/>
          <w:bottom w:val="nil"/>
          <w:right w:val="nil"/>
          <w:between w:val="nil"/>
        </w:pBdr>
        <w:ind w:left="1440"/>
      </w:pPr>
      <w:r>
        <w:rPr>
          <w:rFonts w:eastAsia="Arial"/>
          <w:color w:val="000000"/>
        </w:rPr>
        <w:t xml:space="preserve">Document outcomes of </w:t>
      </w:r>
      <w:r>
        <w:t xml:space="preserve">CEI 2.0 </w:t>
      </w:r>
      <w:r>
        <w:rPr>
          <w:rFonts w:eastAsia="Arial"/>
          <w:color w:val="000000"/>
        </w:rPr>
        <w:t xml:space="preserve">activities and, in partnership with the CCEE and </w:t>
      </w:r>
      <w:r w:rsidR="00D963AB">
        <w:rPr>
          <w:rFonts w:eastAsia="Arial"/>
          <w:color w:val="000000"/>
        </w:rPr>
        <w:t>CEI 2.0</w:t>
      </w:r>
      <w:r w:rsidR="00D34925">
        <w:rPr>
          <w:rFonts w:eastAsia="Arial"/>
          <w:color w:val="000000"/>
        </w:rPr>
        <w:t xml:space="preserve"> </w:t>
      </w:r>
      <w:r>
        <w:rPr>
          <w:rFonts w:eastAsia="Arial"/>
          <w:color w:val="000000"/>
        </w:rPr>
        <w:t xml:space="preserve">participants, develop resources based on the experiences and conclusions of the </w:t>
      </w:r>
      <w:r w:rsidR="00D963AB">
        <w:rPr>
          <w:rFonts w:eastAsia="Arial"/>
          <w:color w:val="000000"/>
        </w:rPr>
        <w:t>CEI 2.0</w:t>
      </w:r>
      <w:r>
        <w:rPr>
          <w:rFonts w:eastAsia="Arial"/>
          <w:color w:val="000000"/>
        </w:rPr>
        <w:t xml:space="preserve"> participants from their specific contexts that are broadly applicable and actionable statewide;</w:t>
      </w:r>
    </w:p>
    <w:p w14:paraId="207D33DC" w14:textId="77777777" w:rsidR="00DF106B" w:rsidRDefault="003C660B" w:rsidP="00917162">
      <w:pPr>
        <w:numPr>
          <w:ilvl w:val="0"/>
          <w:numId w:val="6"/>
        </w:numPr>
        <w:pBdr>
          <w:top w:val="nil"/>
          <w:left w:val="nil"/>
          <w:bottom w:val="nil"/>
          <w:right w:val="nil"/>
          <w:between w:val="nil"/>
        </w:pBdr>
        <w:ind w:left="1440"/>
      </w:pPr>
      <w:r>
        <w:rPr>
          <w:rFonts w:eastAsia="Arial"/>
          <w:color w:val="000000"/>
        </w:rPr>
        <w:lastRenderedPageBreak/>
        <w:t xml:space="preserve">Play a leadership role in disseminating the information </w:t>
      </w:r>
      <w:r>
        <w:t>t</w:t>
      </w:r>
      <w:r>
        <w:rPr>
          <w:rFonts w:eastAsia="Arial"/>
          <w:color w:val="000000"/>
        </w:rPr>
        <w:t xml:space="preserve">hroughout the Statewide System of Support and serve as a resource to LEAs and </w:t>
      </w:r>
      <w:r>
        <w:t>educational partners</w:t>
      </w:r>
      <w:r>
        <w:rPr>
          <w:rFonts w:eastAsia="Arial"/>
          <w:color w:val="000000"/>
        </w:rPr>
        <w:t xml:space="preserve"> in applying that information to their local context; and</w:t>
      </w:r>
    </w:p>
    <w:p w14:paraId="7E3B36E4" w14:textId="77777777" w:rsidR="00DF106B" w:rsidRDefault="003C660B" w:rsidP="00917162">
      <w:pPr>
        <w:numPr>
          <w:ilvl w:val="0"/>
          <w:numId w:val="6"/>
        </w:numPr>
        <w:pBdr>
          <w:top w:val="nil"/>
          <w:left w:val="nil"/>
          <w:bottom w:val="nil"/>
          <w:right w:val="nil"/>
          <w:between w:val="nil"/>
        </w:pBdr>
        <w:ind w:left="1440"/>
      </w:pPr>
      <w:r>
        <w:rPr>
          <w:rFonts w:eastAsia="Arial"/>
          <w:color w:val="000000"/>
        </w:rPr>
        <w:t xml:space="preserve">Perform other responsibilities </w:t>
      </w:r>
      <w:r>
        <w:t xml:space="preserve">required to successfully achieve the goals of CEI 2.0. </w:t>
      </w:r>
    </w:p>
    <w:p w14:paraId="40B5BCF8" w14:textId="7EA8561E" w:rsidR="00DF106B" w:rsidRDefault="003C660B" w:rsidP="00917162">
      <w:pPr>
        <w:numPr>
          <w:ilvl w:val="0"/>
          <w:numId w:val="6"/>
        </w:numPr>
        <w:pBdr>
          <w:top w:val="nil"/>
          <w:left w:val="nil"/>
          <w:bottom w:val="nil"/>
          <w:right w:val="nil"/>
          <w:between w:val="nil"/>
        </w:pBdr>
        <w:ind w:left="1440"/>
      </w:pPr>
      <w:r>
        <w:t>C</w:t>
      </w:r>
      <w:r>
        <w:rPr>
          <w:rFonts w:eastAsia="Arial"/>
        </w:rPr>
        <w:t xml:space="preserve">reate a common definition and clear metrics for effective, equitable community engagement that draw upon the metrics developed pursuant to </w:t>
      </w:r>
      <w:r w:rsidR="00D963AB">
        <w:rPr>
          <w:rFonts w:eastAsia="Arial"/>
        </w:rPr>
        <w:t>Section 140(f)(3)</w:t>
      </w:r>
      <w:r>
        <w:rPr>
          <w:rFonts w:eastAsia="Arial"/>
        </w:rPr>
        <w:t xml:space="preserve"> of Chapter 32 of the Statutes of 2018 </w:t>
      </w:r>
      <w:r w:rsidR="00D963AB">
        <w:rPr>
          <w:rFonts w:eastAsia="Arial"/>
        </w:rPr>
        <w:t xml:space="preserve">(which </w:t>
      </w:r>
      <w:r>
        <w:rPr>
          <w:rFonts w:eastAsia="Arial"/>
        </w:rPr>
        <w:t xml:space="preserve">can be found at </w:t>
      </w:r>
      <w:hyperlink r:id="rId21" w:tooltip="Community Collaborative for Educational Excellence web page" w:history="1">
        <w:r w:rsidR="00FC0483" w:rsidRPr="00F9252B">
          <w:rPr>
            <w:rStyle w:val="Hyperlink"/>
            <w:rFonts w:eastAsia="Arial"/>
          </w:rPr>
          <w:t>https://ccee-ca.org/community-engagement-initiative/</w:t>
        </w:r>
      </w:hyperlink>
      <w:r w:rsidR="00FC0483">
        <w:rPr>
          <w:rFonts w:eastAsia="Arial"/>
        </w:rPr>
        <w:t xml:space="preserve">). </w:t>
      </w:r>
      <w:r>
        <w:t>M</w:t>
      </w:r>
      <w:r>
        <w:rPr>
          <w:rFonts w:eastAsia="Arial"/>
        </w:rPr>
        <w:t xml:space="preserve">etrics </w:t>
      </w:r>
      <w:r>
        <w:t xml:space="preserve">must </w:t>
      </w:r>
      <w:r>
        <w:rPr>
          <w:rFonts w:eastAsia="Arial"/>
        </w:rPr>
        <w:t>mirror the original purpose of the C</w:t>
      </w:r>
      <w:r>
        <w:t>EI</w:t>
      </w:r>
      <w:r>
        <w:rPr>
          <w:rFonts w:eastAsia="Arial"/>
        </w:rPr>
        <w:t>, which is to engage underrepresented pupils, families, and communities, build trust and have authentic and productive conversations, and link engagement to efforts that improve student outcomes.</w:t>
      </w:r>
    </w:p>
    <w:p w14:paraId="171F3E8D" w14:textId="77777777" w:rsidR="00DF106B" w:rsidRDefault="003C660B" w:rsidP="00917162">
      <w:pPr>
        <w:numPr>
          <w:ilvl w:val="0"/>
          <w:numId w:val="6"/>
        </w:numPr>
        <w:pBdr>
          <w:top w:val="nil"/>
          <w:left w:val="nil"/>
          <w:bottom w:val="nil"/>
          <w:right w:val="nil"/>
          <w:between w:val="nil"/>
        </w:pBdr>
        <w:ind w:left="1440"/>
      </w:pPr>
      <w:r>
        <w:t>In cooperation with CCEE, develop a Scope of Work and Budget.</w:t>
      </w:r>
    </w:p>
    <w:p w14:paraId="24AF7380" w14:textId="26B4FA7B" w:rsidR="00DF106B" w:rsidRPr="00152F16" w:rsidRDefault="003C660B" w:rsidP="00152F16">
      <w:pPr>
        <w:pStyle w:val="Heading3"/>
        <w:numPr>
          <w:ilvl w:val="0"/>
          <w:numId w:val="25"/>
        </w:numPr>
      </w:pPr>
      <w:bookmarkStart w:id="14" w:name="_heading=h.prg70fj17ikg" w:colFirst="0" w:colLast="0"/>
      <w:bookmarkStart w:id="15" w:name="_Toc123206578"/>
      <w:bookmarkEnd w:id="14"/>
      <w:r w:rsidRPr="00152F16">
        <w:t>Eligibility Requirements</w:t>
      </w:r>
      <w:bookmarkEnd w:id="15"/>
    </w:p>
    <w:p w14:paraId="55F08DB5" w14:textId="58D6FFDC" w:rsidR="00E1144B" w:rsidRDefault="003C660B" w:rsidP="00917162">
      <w:pPr>
        <w:spacing w:before="0"/>
        <w:ind w:left="720"/>
      </w:pPr>
      <w:r>
        <w:t xml:space="preserve">The application may be submitted by </w:t>
      </w:r>
      <w:r w:rsidR="00E1144B">
        <w:t>a</w:t>
      </w:r>
      <w:r>
        <w:t xml:space="preserve"> COE on behalf of a consortium of entities (e.g., LEAs, institutions of higher education, nonprofit educational services providers) that demonstrates the capacity to meet statutory goals and responsibilities outlined </w:t>
      </w:r>
      <w:r w:rsidR="00DF1C46">
        <w:t>herein</w:t>
      </w:r>
      <w:r>
        <w:t xml:space="preserve">. </w:t>
      </w:r>
    </w:p>
    <w:p w14:paraId="5910D43A" w14:textId="77777777" w:rsidR="00DF106B" w:rsidRDefault="003C660B" w:rsidP="00917162">
      <w:pPr>
        <w:pStyle w:val="Heading2"/>
        <w:numPr>
          <w:ilvl w:val="0"/>
          <w:numId w:val="8"/>
        </w:numPr>
        <w:ind w:left="270"/>
      </w:pPr>
      <w:bookmarkStart w:id="16" w:name="_heading=h.3dy6vkm" w:colFirst="0" w:colLast="0"/>
      <w:bookmarkStart w:id="17" w:name="_Toc123206579"/>
      <w:bookmarkEnd w:id="16"/>
      <w:r>
        <w:t>Accountability</w:t>
      </w:r>
      <w:bookmarkEnd w:id="17"/>
    </w:p>
    <w:p w14:paraId="75AA8C35" w14:textId="0D24CE81" w:rsidR="00DF106B" w:rsidRDefault="003C660B" w:rsidP="00991EBD">
      <w:pPr>
        <w:pStyle w:val="Heading3"/>
        <w:numPr>
          <w:ilvl w:val="0"/>
          <w:numId w:val="9"/>
        </w:numPr>
        <w:spacing w:before="240"/>
        <w:ind w:left="720"/>
      </w:pPr>
      <w:bookmarkStart w:id="18" w:name="_heading=h.35nkun2" w:colFirst="0" w:colLast="0"/>
      <w:bookmarkStart w:id="19" w:name="_Toc123206580"/>
      <w:bookmarkEnd w:id="18"/>
      <w:r>
        <w:t>Reporting Requirements</w:t>
      </w:r>
      <w:bookmarkEnd w:id="19"/>
      <w:r>
        <w:t xml:space="preserve"> </w:t>
      </w:r>
    </w:p>
    <w:p w14:paraId="2AD1D6F9" w14:textId="45261DD0" w:rsidR="00DF106B" w:rsidRDefault="003C660B" w:rsidP="001F64BA">
      <w:pPr>
        <w:ind w:left="720"/>
      </w:pPr>
      <w:r>
        <w:t xml:space="preserve">The </w:t>
      </w:r>
      <w:r w:rsidR="00C1516D">
        <w:t xml:space="preserve">selected expert CEI </w:t>
      </w:r>
      <w:r>
        <w:t>Lead Agency will be part of continuing conversations among the California Statewide System of Support Lead Agencies, the CCEE, and the CDE. Additionally, the Lead Agency shall provide the following:</w:t>
      </w:r>
    </w:p>
    <w:p w14:paraId="4F30E2E7" w14:textId="627A46FA" w:rsidR="00DF106B" w:rsidRDefault="003C660B" w:rsidP="001F64BA">
      <w:pPr>
        <w:numPr>
          <w:ilvl w:val="0"/>
          <w:numId w:val="1"/>
        </w:numPr>
        <w:ind w:left="1440"/>
      </w:pPr>
      <w:r>
        <w:t xml:space="preserve">Regular progress reports at </w:t>
      </w:r>
      <w:r w:rsidR="00C1516D">
        <w:t xml:space="preserve">CEI </w:t>
      </w:r>
      <w:r>
        <w:t>meetings;</w:t>
      </w:r>
    </w:p>
    <w:p w14:paraId="217D8698" w14:textId="5A62D0AD" w:rsidR="00DF106B" w:rsidRDefault="00C1516D" w:rsidP="00917162">
      <w:pPr>
        <w:numPr>
          <w:ilvl w:val="0"/>
          <w:numId w:val="1"/>
        </w:numPr>
        <w:ind w:left="1440"/>
      </w:pPr>
      <w:r>
        <w:t xml:space="preserve">Data </w:t>
      </w:r>
      <w:r w:rsidR="00D17249">
        <w:t>requested by</w:t>
      </w:r>
      <w:r w:rsidR="003C660B">
        <w:t xml:space="preserve"> CCEE</w:t>
      </w:r>
      <w:r>
        <w:t xml:space="preserve"> </w:t>
      </w:r>
      <w:r w:rsidR="003C660B">
        <w:t>in support of the external evaluation;</w:t>
      </w:r>
    </w:p>
    <w:p w14:paraId="67A1446A" w14:textId="5103A6B4" w:rsidR="00DF106B" w:rsidRDefault="003C660B" w:rsidP="00917162">
      <w:pPr>
        <w:numPr>
          <w:ilvl w:val="0"/>
          <w:numId w:val="1"/>
        </w:numPr>
        <w:ind w:left="1440"/>
      </w:pPr>
      <w:r>
        <w:t xml:space="preserve">A quarterly fiscal activity report to be submitted to the </w:t>
      </w:r>
      <w:r w:rsidR="00D57F3E">
        <w:t xml:space="preserve">CCEE’s </w:t>
      </w:r>
      <w:r>
        <w:rPr>
          <w:color w:val="333333"/>
          <w:highlight w:val="white"/>
        </w:rPr>
        <w:t xml:space="preserve">administrative agent; </w:t>
      </w:r>
      <w:r w:rsidR="001F1988">
        <w:rPr>
          <w:color w:val="333333"/>
          <w:highlight w:val="white"/>
        </w:rPr>
        <w:t>and</w:t>
      </w:r>
    </w:p>
    <w:p w14:paraId="30CA967D" w14:textId="77777777" w:rsidR="00DF106B" w:rsidRDefault="003C660B" w:rsidP="00917162">
      <w:pPr>
        <w:numPr>
          <w:ilvl w:val="0"/>
          <w:numId w:val="1"/>
        </w:numPr>
        <w:ind w:left="1440"/>
      </w:pPr>
      <w:r>
        <w:t xml:space="preserve">Other reports as requested by the CCEE or its administrative agent; </w:t>
      </w:r>
      <w:r>
        <w:rPr>
          <w:color w:val="333333"/>
          <w:highlight w:val="white"/>
        </w:rPr>
        <w:t>and</w:t>
      </w:r>
    </w:p>
    <w:p w14:paraId="66FBF62D" w14:textId="1BEC6214" w:rsidR="00DF106B" w:rsidRDefault="003C660B" w:rsidP="00917162">
      <w:pPr>
        <w:numPr>
          <w:ilvl w:val="0"/>
          <w:numId w:val="1"/>
        </w:numPr>
        <w:ind w:left="1440"/>
      </w:pPr>
      <w:r>
        <w:rPr>
          <w:color w:val="333333"/>
        </w:rPr>
        <w:t xml:space="preserve">By June 30, 2027, a report </w:t>
      </w:r>
      <w:r w:rsidR="00D57F3E">
        <w:rPr>
          <w:color w:val="333333"/>
        </w:rPr>
        <w:t xml:space="preserve">to the CCEE, other Statewide System of Support Lead Agencies, Superintendent of Public Instruction, the SBE’s Executive Director, and the chairpersons of each of the Legislature’s </w:t>
      </w:r>
      <w:r w:rsidR="00D57F3E">
        <w:rPr>
          <w:color w:val="333333"/>
        </w:rPr>
        <w:lastRenderedPageBreak/>
        <w:t xml:space="preserve">appropriate policy and fiscal committees, which </w:t>
      </w:r>
      <w:r>
        <w:rPr>
          <w:color w:val="333333"/>
        </w:rPr>
        <w:t>shall include all of the following:</w:t>
      </w:r>
    </w:p>
    <w:p w14:paraId="6B200219" w14:textId="5CA0FDA9" w:rsidR="00DF106B" w:rsidRDefault="003C660B" w:rsidP="00917162">
      <w:pPr>
        <w:numPr>
          <w:ilvl w:val="0"/>
          <w:numId w:val="15"/>
        </w:numPr>
        <w:shd w:val="clear" w:color="auto" w:fill="FFFFFF"/>
        <w:spacing w:after="0"/>
        <w:ind w:left="2160"/>
        <w:rPr>
          <w:color w:val="333333"/>
        </w:rPr>
      </w:pPr>
      <w:r>
        <w:rPr>
          <w:color w:val="333333"/>
        </w:rPr>
        <w:t xml:space="preserve">A description of best practices for improving community engagement identified by the professional learning networks established under the Community Engagement Initiative and the </w:t>
      </w:r>
      <w:r w:rsidR="00270057">
        <w:rPr>
          <w:color w:val="333333"/>
        </w:rPr>
        <w:t>e</w:t>
      </w:r>
      <w:r>
        <w:rPr>
          <w:color w:val="333333"/>
        </w:rPr>
        <w:t xml:space="preserve">xpansion, and any changes in the understanding of best practices throughout the duration of the </w:t>
      </w:r>
      <w:r w:rsidR="00270057">
        <w:rPr>
          <w:color w:val="333333"/>
        </w:rPr>
        <w:t>e</w:t>
      </w:r>
      <w:r>
        <w:rPr>
          <w:color w:val="333333"/>
        </w:rPr>
        <w:t>xpansion.</w:t>
      </w:r>
    </w:p>
    <w:p w14:paraId="3DD47F35" w14:textId="77777777" w:rsidR="00270057" w:rsidRDefault="00270057" w:rsidP="00917162">
      <w:pPr>
        <w:shd w:val="clear" w:color="auto" w:fill="FFFFFF"/>
        <w:spacing w:before="0" w:after="0"/>
        <w:ind w:left="2160"/>
        <w:rPr>
          <w:color w:val="333333"/>
        </w:rPr>
      </w:pPr>
    </w:p>
    <w:p w14:paraId="45FD6C8C" w14:textId="1C20E27B" w:rsidR="00DF106B" w:rsidRDefault="003C660B" w:rsidP="00917162">
      <w:pPr>
        <w:numPr>
          <w:ilvl w:val="0"/>
          <w:numId w:val="15"/>
        </w:numPr>
        <w:shd w:val="clear" w:color="auto" w:fill="FFFFFF"/>
        <w:spacing w:before="0" w:after="0"/>
        <w:ind w:left="2160"/>
        <w:rPr>
          <w:color w:val="333333"/>
        </w:rPr>
      </w:pPr>
      <w:r>
        <w:rPr>
          <w:color w:val="333333"/>
        </w:rPr>
        <w:t xml:space="preserve">Using </w:t>
      </w:r>
      <w:r w:rsidR="00FB0DAD">
        <w:rPr>
          <w:color w:val="333333"/>
        </w:rPr>
        <w:t xml:space="preserve">an identified </w:t>
      </w:r>
      <w:r>
        <w:rPr>
          <w:color w:val="333333"/>
        </w:rPr>
        <w:t>definition and metrics, an analysis of the impact of the work done by each team through the professional learning networks on their home communities and school districts.</w:t>
      </w:r>
    </w:p>
    <w:p w14:paraId="349D5470" w14:textId="77777777" w:rsidR="00270057" w:rsidRDefault="00270057" w:rsidP="00917162">
      <w:pPr>
        <w:shd w:val="clear" w:color="auto" w:fill="FFFFFF"/>
        <w:spacing w:before="0" w:after="0"/>
        <w:ind w:left="2160"/>
        <w:rPr>
          <w:color w:val="333333"/>
        </w:rPr>
      </w:pPr>
    </w:p>
    <w:p w14:paraId="263A0D41" w14:textId="27302FF0" w:rsidR="00DF106B" w:rsidRDefault="003C660B" w:rsidP="00917162">
      <w:pPr>
        <w:numPr>
          <w:ilvl w:val="0"/>
          <w:numId w:val="15"/>
        </w:numPr>
        <w:shd w:val="clear" w:color="auto" w:fill="FFFFFF"/>
        <w:spacing w:before="0"/>
        <w:ind w:left="2160"/>
        <w:rPr>
          <w:color w:val="333333"/>
        </w:rPr>
      </w:pPr>
      <w:r>
        <w:rPr>
          <w:color w:val="333333"/>
        </w:rPr>
        <w:t xml:space="preserve">Feedback to improve the community engagement professional learning network protocol and metrics, and additional activities or resources that would assist in continued development of capacity within </w:t>
      </w:r>
      <w:r w:rsidR="00270057">
        <w:rPr>
          <w:color w:val="333333"/>
        </w:rPr>
        <w:t>LEAs</w:t>
      </w:r>
      <w:r>
        <w:rPr>
          <w:color w:val="333333"/>
        </w:rPr>
        <w:t xml:space="preserve"> and local communities for conducting meaningful educational partner engagement.</w:t>
      </w:r>
    </w:p>
    <w:p w14:paraId="1C1B3AA7" w14:textId="0710A033" w:rsidR="00DF106B" w:rsidRPr="001F1988" w:rsidRDefault="003C660B" w:rsidP="001F64BA">
      <w:pPr>
        <w:ind w:left="720"/>
        <w:rPr>
          <w:color w:val="333333"/>
        </w:rPr>
      </w:pPr>
      <w:r w:rsidRPr="001F1988">
        <w:t xml:space="preserve">If the administrative agent of the CCEE does not receive the required reports, programs activities are not completed, or there is a lack of participation in meetings, funding for the Lead Agency could be reduced. </w:t>
      </w:r>
    </w:p>
    <w:p w14:paraId="5BA5C972" w14:textId="5B600D06" w:rsidR="00DF106B" w:rsidRPr="00152F16" w:rsidRDefault="003C660B" w:rsidP="00152F16">
      <w:pPr>
        <w:pStyle w:val="Heading3"/>
        <w:numPr>
          <w:ilvl w:val="0"/>
          <w:numId w:val="27"/>
        </w:numPr>
        <w:ind w:left="720"/>
      </w:pPr>
      <w:bookmarkStart w:id="20" w:name="_heading=h.1ksv4uv" w:colFirst="0" w:colLast="0"/>
      <w:bookmarkStart w:id="21" w:name="_Toc123206581"/>
      <w:bookmarkEnd w:id="20"/>
      <w:r w:rsidRPr="00152F16">
        <w:t>Program Deliverables</w:t>
      </w:r>
      <w:bookmarkEnd w:id="21"/>
    </w:p>
    <w:p w14:paraId="4D5C2CE7" w14:textId="2C6B3913" w:rsidR="00A37237" w:rsidRDefault="00A37237" w:rsidP="001F64BA">
      <w:pPr>
        <w:spacing w:before="0" w:after="0"/>
        <w:ind w:left="720"/>
      </w:pPr>
      <w:r>
        <w:t xml:space="preserve">On or before December 1, 2023, the selected Lead Agency, in collaboration with CCEE, must provide an in-depth training series and resources on meaningful pupil, family, and community engagement (Training Series and Resources). The Training Series and Resources must be able to accomplish, at a minimum, all of the following: </w:t>
      </w:r>
    </w:p>
    <w:p w14:paraId="28796772" w14:textId="77777777" w:rsidR="00270057" w:rsidRDefault="00270057" w:rsidP="001F64BA">
      <w:pPr>
        <w:spacing w:before="0" w:after="0"/>
        <w:ind w:left="720"/>
      </w:pPr>
    </w:p>
    <w:p w14:paraId="64338583" w14:textId="459EEFBF" w:rsidR="00A37237" w:rsidRDefault="00A37237" w:rsidP="00A80438">
      <w:pPr>
        <w:pStyle w:val="ListParagraph"/>
        <w:numPr>
          <w:ilvl w:val="0"/>
          <w:numId w:val="43"/>
        </w:numPr>
        <w:spacing w:before="0" w:after="0"/>
        <w:ind w:left="1440"/>
        <w:contextualSpacing/>
      </w:pPr>
      <w:r>
        <w:t>Develop professional development through train-the-trainer models or online training modules that are scaffolded to support the continued professional development and deeper expertise of educators;</w:t>
      </w:r>
    </w:p>
    <w:p w14:paraId="7D6055E3" w14:textId="77777777" w:rsidR="001F64BA" w:rsidRDefault="001F64BA" w:rsidP="00A80438">
      <w:pPr>
        <w:pStyle w:val="ListParagraph"/>
        <w:numPr>
          <w:ilvl w:val="0"/>
          <w:numId w:val="0"/>
        </w:numPr>
        <w:spacing w:before="0" w:after="0"/>
        <w:ind w:left="1440"/>
        <w:contextualSpacing/>
      </w:pPr>
    </w:p>
    <w:p w14:paraId="2795EC80" w14:textId="73CBEE0E" w:rsidR="00A37237" w:rsidRDefault="00A37237" w:rsidP="00A80438">
      <w:pPr>
        <w:pStyle w:val="ListParagraph"/>
        <w:numPr>
          <w:ilvl w:val="0"/>
          <w:numId w:val="43"/>
        </w:numPr>
        <w:spacing w:before="0" w:after="0"/>
        <w:ind w:left="1440"/>
        <w:contextualSpacing/>
      </w:pPr>
      <w:r>
        <w:t>Provide technical assistance to LEAs; and</w:t>
      </w:r>
    </w:p>
    <w:p w14:paraId="71789461" w14:textId="77777777" w:rsidR="001F64BA" w:rsidRDefault="001F64BA" w:rsidP="00A80438">
      <w:pPr>
        <w:pStyle w:val="ListParagraph"/>
        <w:numPr>
          <w:ilvl w:val="0"/>
          <w:numId w:val="0"/>
        </w:numPr>
        <w:spacing w:before="0" w:after="0"/>
        <w:ind w:left="1440"/>
        <w:contextualSpacing/>
      </w:pPr>
    </w:p>
    <w:p w14:paraId="3D9EB248" w14:textId="5A95ACC9" w:rsidR="00A37237" w:rsidRDefault="00A37237" w:rsidP="00A80438">
      <w:pPr>
        <w:pStyle w:val="ListParagraph"/>
        <w:numPr>
          <w:ilvl w:val="0"/>
          <w:numId w:val="43"/>
        </w:numPr>
        <w:spacing w:before="0" w:after="0"/>
        <w:ind w:left="1440"/>
        <w:contextualSpacing/>
      </w:pPr>
      <w:r>
        <w:t>Develop a network of educators, especially those selected to participate- in previous CEI professional learning networks, who can provide coaching and training to other LEAs.</w:t>
      </w:r>
    </w:p>
    <w:p w14:paraId="3B12748F" w14:textId="77777777" w:rsidR="00A37237" w:rsidRDefault="00A37237" w:rsidP="00A80438">
      <w:pPr>
        <w:pStyle w:val="ListParagraph"/>
        <w:numPr>
          <w:ilvl w:val="0"/>
          <w:numId w:val="0"/>
        </w:numPr>
        <w:spacing w:before="0" w:after="0"/>
        <w:ind w:left="1440"/>
        <w:contextualSpacing/>
      </w:pPr>
    </w:p>
    <w:p w14:paraId="0C2A4E73" w14:textId="54823636" w:rsidR="00A37237" w:rsidRDefault="00A37237" w:rsidP="001F64BA">
      <w:pPr>
        <w:spacing w:before="0" w:after="0"/>
        <w:ind w:left="720"/>
      </w:pPr>
      <w:r>
        <w:t>In addition, the Training Series and Resources must include content on areas including</w:t>
      </w:r>
      <w:r w:rsidR="00BE76FF">
        <w:t>,</w:t>
      </w:r>
      <w:r>
        <w:t xml:space="preserve"> but not limited to, all of the following:</w:t>
      </w:r>
    </w:p>
    <w:p w14:paraId="22669F7E" w14:textId="77777777" w:rsidR="00270057" w:rsidRDefault="00270057" w:rsidP="00917162">
      <w:pPr>
        <w:spacing w:before="0" w:after="0"/>
        <w:ind w:left="720"/>
      </w:pPr>
    </w:p>
    <w:p w14:paraId="4E104088" w14:textId="30742636" w:rsidR="00A37237" w:rsidRDefault="00A37237" w:rsidP="00A80438">
      <w:pPr>
        <w:pStyle w:val="ListParagraph"/>
        <w:numPr>
          <w:ilvl w:val="0"/>
          <w:numId w:val="44"/>
        </w:numPr>
        <w:spacing w:before="0" w:after="0"/>
        <w:ind w:left="1440"/>
        <w:contextualSpacing/>
      </w:pPr>
      <w:r>
        <w:t xml:space="preserve">How to have conversations on complex issues such as race, language, </w:t>
      </w:r>
      <w:r w:rsidRPr="001F1988">
        <w:t>disability, understanding community expertise, and sharing power;</w:t>
      </w:r>
    </w:p>
    <w:p w14:paraId="72EAAAFF" w14:textId="77777777" w:rsidR="001F64BA" w:rsidRPr="001F1988" w:rsidRDefault="001F64BA" w:rsidP="00A80438">
      <w:pPr>
        <w:pStyle w:val="ListParagraph"/>
        <w:numPr>
          <w:ilvl w:val="0"/>
          <w:numId w:val="0"/>
        </w:numPr>
        <w:spacing w:before="0" w:after="0"/>
        <w:ind w:left="1440"/>
        <w:contextualSpacing/>
      </w:pPr>
    </w:p>
    <w:p w14:paraId="6088886E" w14:textId="2FAF007C" w:rsidR="00A37237" w:rsidRDefault="00A37237" w:rsidP="00A80438">
      <w:pPr>
        <w:pStyle w:val="ListParagraph"/>
        <w:numPr>
          <w:ilvl w:val="0"/>
          <w:numId w:val="44"/>
        </w:numPr>
        <w:spacing w:before="0" w:after="0"/>
        <w:ind w:left="1440"/>
        <w:contextualSpacing/>
      </w:pPr>
      <w:r>
        <w:t>Engaging LEA and school</w:t>
      </w:r>
      <w:r w:rsidR="001576FC">
        <w:t xml:space="preserve"> </w:t>
      </w:r>
      <w:r>
        <w:t xml:space="preserve">site staff in those trainings to build the knowledge, skillsets, and commitment to key staff in improving pupil, family, and community engagement; </w:t>
      </w:r>
    </w:p>
    <w:p w14:paraId="67B254A9" w14:textId="77777777" w:rsidR="001F64BA" w:rsidRDefault="001F64BA" w:rsidP="00A80438">
      <w:pPr>
        <w:pStyle w:val="ListParagraph"/>
        <w:numPr>
          <w:ilvl w:val="0"/>
          <w:numId w:val="0"/>
        </w:numPr>
        <w:spacing w:before="0" w:after="0"/>
        <w:ind w:left="1440"/>
        <w:contextualSpacing/>
      </w:pPr>
    </w:p>
    <w:p w14:paraId="70E6DACB" w14:textId="3F66B967" w:rsidR="00A37237" w:rsidRDefault="00A37237" w:rsidP="00A80438">
      <w:pPr>
        <w:pStyle w:val="ListParagraph"/>
        <w:numPr>
          <w:ilvl w:val="0"/>
          <w:numId w:val="44"/>
        </w:numPr>
        <w:spacing w:before="0" w:after="0"/>
        <w:ind w:left="1440"/>
        <w:contextualSpacing/>
      </w:pPr>
      <w:r>
        <w:t>Focusing on and centering the voices of pupils, families, and communities in decision</w:t>
      </w:r>
      <w:r w:rsidR="001576FC">
        <w:t xml:space="preserve"> </w:t>
      </w:r>
      <w:r>
        <w:t xml:space="preserve">making processes; </w:t>
      </w:r>
    </w:p>
    <w:p w14:paraId="62E36E5F" w14:textId="77777777" w:rsidR="001F64BA" w:rsidRDefault="001F64BA" w:rsidP="00A80438">
      <w:pPr>
        <w:pStyle w:val="ListParagraph"/>
        <w:numPr>
          <w:ilvl w:val="0"/>
          <w:numId w:val="0"/>
        </w:numPr>
        <w:spacing w:before="0" w:after="0"/>
        <w:ind w:left="1440"/>
        <w:contextualSpacing/>
      </w:pPr>
    </w:p>
    <w:p w14:paraId="6364A118" w14:textId="4A0E1711" w:rsidR="00A37237" w:rsidRDefault="00A37237" w:rsidP="00A80438">
      <w:pPr>
        <w:pStyle w:val="ListParagraph"/>
        <w:numPr>
          <w:ilvl w:val="0"/>
          <w:numId w:val="44"/>
        </w:numPr>
        <w:spacing w:before="0" w:after="0"/>
        <w:ind w:left="1440"/>
        <w:contextualSpacing/>
      </w:pPr>
      <w:r>
        <w:t>Protocols for facilitating professional learning networks to help other communities and school districts improve and deepen their interactions, including the CEI Protocol Toolkit developed and tested by previous CEI professional learning networks;</w:t>
      </w:r>
    </w:p>
    <w:p w14:paraId="1997B7E0" w14:textId="77777777" w:rsidR="001F64BA" w:rsidRDefault="001F64BA" w:rsidP="00A80438">
      <w:pPr>
        <w:pStyle w:val="ListParagraph"/>
        <w:numPr>
          <w:ilvl w:val="0"/>
          <w:numId w:val="0"/>
        </w:numPr>
        <w:spacing w:before="0" w:after="0"/>
        <w:ind w:left="1440"/>
        <w:contextualSpacing/>
      </w:pPr>
    </w:p>
    <w:p w14:paraId="2684FF98" w14:textId="6C75D7E6" w:rsidR="00A37237" w:rsidRDefault="00A37237" w:rsidP="00A80438">
      <w:pPr>
        <w:pStyle w:val="ListParagraph"/>
        <w:numPr>
          <w:ilvl w:val="0"/>
          <w:numId w:val="44"/>
        </w:numPr>
        <w:spacing w:before="0" w:after="0"/>
        <w:ind w:left="1440"/>
        <w:contextualSpacing/>
      </w:pPr>
      <w:r>
        <w:t xml:space="preserve">Metrics for measuring increases in community engagement; </w:t>
      </w:r>
    </w:p>
    <w:p w14:paraId="7FE8965A" w14:textId="77777777" w:rsidR="001F64BA" w:rsidRDefault="001F64BA" w:rsidP="00A80438">
      <w:pPr>
        <w:pStyle w:val="ListParagraph"/>
        <w:numPr>
          <w:ilvl w:val="0"/>
          <w:numId w:val="0"/>
        </w:numPr>
        <w:spacing w:before="0" w:after="0"/>
        <w:ind w:left="1440"/>
        <w:contextualSpacing/>
      </w:pPr>
    </w:p>
    <w:p w14:paraId="1FB0E07B" w14:textId="65A51CA0" w:rsidR="00BE76FF" w:rsidRDefault="00A37237" w:rsidP="00A80438">
      <w:pPr>
        <w:pStyle w:val="ListParagraph"/>
        <w:numPr>
          <w:ilvl w:val="0"/>
          <w:numId w:val="44"/>
        </w:numPr>
        <w:spacing w:before="0" w:after="0"/>
        <w:ind w:left="1440"/>
        <w:contextualSpacing/>
      </w:pPr>
      <w:r>
        <w:t>How to leverage the CEI for transformational school investments and authentic pupil, family, community and educator engagement, including but not limited to local control and accountability plans, expanded learning opportunity programs, and California Community School Partnership Act grants</w:t>
      </w:r>
      <w:r w:rsidR="00BE76FF">
        <w:t xml:space="preserve">; and </w:t>
      </w:r>
    </w:p>
    <w:p w14:paraId="0A482030" w14:textId="77777777" w:rsidR="00A80438" w:rsidRDefault="00A80438" w:rsidP="00A80438">
      <w:pPr>
        <w:pStyle w:val="ListParagraph"/>
        <w:numPr>
          <w:ilvl w:val="0"/>
          <w:numId w:val="0"/>
        </w:numPr>
        <w:spacing w:before="0" w:after="0"/>
        <w:ind w:left="1440"/>
        <w:contextualSpacing/>
      </w:pPr>
    </w:p>
    <w:p w14:paraId="23415A61" w14:textId="26582C86" w:rsidR="00BE76FF" w:rsidRDefault="00BE76FF" w:rsidP="00A80438">
      <w:pPr>
        <w:pStyle w:val="ListParagraph"/>
        <w:numPr>
          <w:ilvl w:val="0"/>
          <w:numId w:val="44"/>
        </w:numPr>
        <w:spacing w:before="0" w:after="0"/>
        <w:ind w:left="1440"/>
        <w:contextualSpacing/>
      </w:pPr>
      <w:r>
        <w:t>Common characteristics and best practices of communities where engagement among the community, its students, and schools is strong.</w:t>
      </w:r>
    </w:p>
    <w:p w14:paraId="1AA3120C" w14:textId="77777777" w:rsidR="00A37237" w:rsidRDefault="00A37237" w:rsidP="00917162">
      <w:pPr>
        <w:pStyle w:val="ListParagraph"/>
        <w:numPr>
          <w:ilvl w:val="0"/>
          <w:numId w:val="0"/>
        </w:numPr>
        <w:spacing w:before="0" w:after="0"/>
        <w:ind w:left="1440"/>
        <w:contextualSpacing/>
      </w:pPr>
    </w:p>
    <w:p w14:paraId="6E9EBBC0" w14:textId="7EABC11B" w:rsidR="00A37237" w:rsidRDefault="00A37237" w:rsidP="001F64BA">
      <w:pPr>
        <w:spacing w:before="0" w:after="0"/>
        <w:ind w:left="720"/>
      </w:pPr>
      <w:r>
        <w:t>The Training Series and Resources must be made publicly available, at no cost, to LEAs statewide. Additionally, the selected Lead Agency, in collaboration with CCEE, must periodically update the Training Series and Resources, as needed, based on the findings of future CEI professional learning networks and other research.</w:t>
      </w:r>
    </w:p>
    <w:p w14:paraId="4FA0FEBB" w14:textId="0B82A2CB" w:rsidR="00DF106B" w:rsidRDefault="003C660B" w:rsidP="00917162">
      <w:pPr>
        <w:ind w:left="720"/>
      </w:pPr>
      <w:r>
        <w:t xml:space="preserve">The Lead Agency must provide a summary of </w:t>
      </w:r>
      <w:r w:rsidR="00A37237">
        <w:t xml:space="preserve">its </w:t>
      </w:r>
      <w:r>
        <w:t>activities that include</w:t>
      </w:r>
      <w:r w:rsidR="00A37237">
        <w:t>s</w:t>
      </w:r>
      <w:r>
        <w:t>, but not limited to, the following:</w:t>
      </w:r>
    </w:p>
    <w:p w14:paraId="6E593475" w14:textId="50954B18" w:rsidR="00DF106B" w:rsidRDefault="00A37237" w:rsidP="00917162">
      <w:pPr>
        <w:numPr>
          <w:ilvl w:val="0"/>
          <w:numId w:val="4"/>
        </w:numPr>
        <w:ind w:left="1440"/>
      </w:pPr>
      <w:r>
        <w:t>Actionable statewide r</w:t>
      </w:r>
      <w:r w:rsidR="003C660B">
        <w:t xml:space="preserve">esources developed based on </w:t>
      </w:r>
      <w:r>
        <w:t xml:space="preserve">CEI 2.0 activities and outcomes.  </w:t>
      </w:r>
    </w:p>
    <w:p w14:paraId="6F3E5540" w14:textId="77777777" w:rsidR="00DF106B" w:rsidRDefault="003C660B" w:rsidP="00917162">
      <w:pPr>
        <w:numPr>
          <w:ilvl w:val="0"/>
          <w:numId w:val="4"/>
        </w:numPr>
        <w:ind w:left="1440"/>
      </w:pPr>
      <w:r>
        <w:t>Support provided to community engagement professional learning networks across the state.</w:t>
      </w:r>
    </w:p>
    <w:p w14:paraId="1412D007" w14:textId="3DCFF247" w:rsidR="00DF106B" w:rsidRDefault="003C660B" w:rsidP="00917162">
      <w:pPr>
        <w:numPr>
          <w:ilvl w:val="0"/>
          <w:numId w:val="4"/>
        </w:numPr>
        <w:ind w:left="1440"/>
      </w:pPr>
      <w:r>
        <w:t>Other activities as specified by the CCEE.</w:t>
      </w:r>
    </w:p>
    <w:p w14:paraId="70B68D74" w14:textId="4B2290A2" w:rsidR="00CC1590" w:rsidRDefault="00CC1590" w:rsidP="001F64BA">
      <w:pPr>
        <w:spacing w:before="0" w:after="0"/>
        <w:ind w:left="720"/>
      </w:pPr>
      <w:r>
        <w:t>For the 2022</w:t>
      </w:r>
      <w:r w:rsidR="00B01B7B">
        <w:t>–</w:t>
      </w:r>
      <w:r>
        <w:t>23 fiscal year to the 2026</w:t>
      </w:r>
      <w:r w:rsidR="00B01B7B">
        <w:t>–</w:t>
      </w:r>
      <w:r>
        <w:t>27 fiscal year, inclusive, the selected Lead Agency, in collaboration with the CCEE, must convene 30 community engagement professional learning networks. These community engagement professional learning networks must be similar in composition to the teams described in Section 140(d) of Chapter 32 of the Statutes of 2018 (which required that the teams “include community members, pupils, school</w:t>
      </w:r>
      <w:r w:rsidR="00E97A26">
        <w:t xml:space="preserve"> </w:t>
      </w:r>
      <w:r>
        <w:t xml:space="preserve">site staff and </w:t>
      </w:r>
      <w:r>
        <w:lastRenderedPageBreak/>
        <w:t xml:space="preserve">leadership, school district staff and leadership, and COE staff and leadership affiliated with a common single school district.”). The community engagement professional learning networks must be willing to do all of the following: </w:t>
      </w:r>
    </w:p>
    <w:p w14:paraId="1A81BEEB" w14:textId="77777777" w:rsidR="001F64BA" w:rsidRDefault="001F64BA" w:rsidP="001F64BA">
      <w:pPr>
        <w:spacing w:before="0" w:after="0"/>
        <w:ind w:left="720"/>
      </w:pPr>
    </w:p>
    <w:p w14:paraId="265D8F0E" w14:textId="7E8609B8" w:rsidR="00CC1590" w:rsidRDefault="00CC1590" w:rsidP="00A80438">
      <w:pPr>
        <w:pStyle w:val="ListParagraph"/>
        <w:numPr>
          <w:ilvl w:val="0"/>
          <w:numId w:val="45"/>
        </w:numPr>
        <w:spacing w:before="0" w:after="0"/>
        <w:ind w:left="1440"/>
        <w:contextualSpacing/>
      </w:pPr>
      <w:r>
        <w:t>Participate in the professional learning network for no less than two years;</w:t>
      </w:r>
    </w:p>
    <w:p w14:paraId="772FDB91" w14:textId="77777777" w:rsidR="001F64BA" w:rsidRDefault="001F64BA" w:rsidP="00A80438">
      <w:pPr>
        <w:pStyle w:val="ListParagraph"/>
        <w:numPr>
          <w:ilvl w:val="0"/>
          <w:numId w:val="0"/>
        </w:numPr>
        <w:spacing w:before="0" w:after="0"/>
        <w:ind w:left="1440"/>
        <w:contextualSpacing/>
      </w:pPr>
    </w:p>
    <w:p w14:paraId="6E45E5EC" w14:textId="0207301B" w:rsidR="00CC1590" w:rsidRDefault="00CC1590" w:rsidP="00A80438">
      <w:pPr>
        <w:pStyle w:val="ListParagraph"/>
        <w:numPr>
          <w:ilvl w:val="0"/>
          <w:numId w:val="45"/>
        </w:numPr>
        <w:spacing w:before="0" w:after="0"/>
        <w:ind w:left="1440"/>
        <w:contextualSpacing/>
      </w:pPr>
      <w:r>
        <w:t>Engage in open dialogue on issues related to improving local pupil outcomes; and</w:t>
      </w:r>
    </w:p>
    <w:p w14:paraId="68CD3AF9" w14:textId="77777777" w:rsidR="001F64BA" w:rsidRDefault="001F64BA" w:rsidP="00A80438">
      <w:pPr>
        <w:pStyle w:val="ListParagraph"/>
        <w:numPr>
          <w:ilvl w:val="0"/>
          <w:numId w:val="0"/>
        </w:numPr>
        <w:spacing w:before="0" w:after="0"/>
        <w:ind w:left="1440"/>
        <w:contextualSpacing/>
      </w:pPr>
    </w:p>
    <w:p w14:paraId="0A9286C6" w14:textId="77777777" w:rsidR="00CC1590" w:rsidRDefault="00CC1590" w:rsidP="00A80438">
      <w:pPr>
        <w:pStyle w:val="ListParagraph"/>
        <w:numPr>
          <w:ilvl w:val="0"/>
          <w:numId w:val="45"/>
        </w:numPr>
        <w:spacing w:before="0" w:after="0"/>
        <w:ind w:left="1440"/>
        <w:contextualSpacing/>
      </w:pPr>
      <w:r>
        <w:t>Partner with other communities and school districts on improving community engagement.</w:t>
      </w:r>
    </w:p>
    <w:p w14:paraId="32490D1B" w14:textId="77777777" w:rsidR="00CC1590" w:rsidRDefault="00CC1590" w:rsidP="001F64BA">
      <w:pPr>
        <w:spacing w:before="0" w:after="0"/>
        <w:ind w:left="720"/>
      </w:pPr>
    </w:p>
    <w:p w14:paraId="3788A0F9" w14:textId="77777777" w:rsidR="00CC1590" w:rsidRDefault="00CC1590" w:rsidP="00917162">
      <w:pPr>
        <w:spacing w:before="0" w:after="0"/>
        <w:ind w:left="720"/>
      </w:pPr>
      <w:r>
        <w:t>For the 2022-23 fiscal year, each of the community engagement professional learning networks created shall include as cofacilitators members of a team that participated in the initial community engagement professional learning networks established pursuant to Section 140(e) and (g) of Chapter 32 of the Statutes of 2018. Beginning on July 1, 2024, the professional learning networks may also include as cofacilitators members of a team and participated in the initial community engagement professional learning networks established pursuant to Section 140(k) of Chapter 32 of the Statutes of 2018.</w:t>
      </w:r>
    </w:p>
    <w:p w14:paraId="0F9433F9" w14:textId="77777777" w:rsidR="00CC1590" w:rsidRDefault="00CC1590" w:rsidP="00917162">
      <w:pPr>
        <w:spacing w:before="0" w:after="0"/>
        <w:ind w:left="720"/>
      </w:pPr>
    </w:p>
    <w:p w14:paraId="439A7DD2" w14:textId="11050C00" w:rsidR="00CC1590" w:rsidRDefault="00CC1590" w:rsidP="001F64BA">
      <w:pPr>
        <w:spacing w:before="0" w:after="0"/>
        <w:ind w:left="720"/>
      </w:pPr>
      <w:r>
        <w:t xml:space="preserve">Each of the community engagement professional learning networks shall do both of the following: </w:t>
      </w:r>
    </w:p>
    <w:p w14:paraId="09AA213D" w14:textId="77777777" w:rsidR="001F64BA" w:rsidRDefault="001F64BA" w:rsidP="001F64BA">
      <w:pPr>
        <w:spacing w:before="0" w:after="0"/>
        <w:ind w:left="720"/>
      </w:pPr>
    </w:p>
    <w:p w14:paraId="18D9BB21" w14:textId="7E5B78D5" w:rsidR="00CC1590" w:rsidRDefault="00CC1590" w:rsidP="00A80438">
      <w:pPr>
        <w:pStyle w:val="ListParagraph"/>
        <w:numPr>
          <w:ilvl w:val="0"/>
          <w:numId w:val="46"/>
        </w:numPr>
        <w:spacing w:before="0" w:after="0"/>
        <w:ind w:left="1440"/>
        <w:contextualSpacing/>
      </w:pPr>
      <w:r>
        <w:t>Deepen the community engagement of the school districts and communities participating in each professional learning network, including by engaging with the Community Engagement Protocol Toolkit developed by the networks established pursuant to Section 140 of Chapter 32 of the Statutes of 2018.</w:t>
      </w:r>
    </w:p>
    <w:p w14:paraId="16377D97" w14:textId="77777777" w:rsidR="00E1144B" w:rsidRDefault="00E1144B" w:rsidP="00A80438">
      <w:pPr>
        <w:pStyle w:val="ListParagraph"/>
        <w:numPr>
          <w:ilvl w:val="0"/>
          <w:numId w:val="0"/>
        </w:numPr>
        <w:spacing w:before="0" w:after="0"/>
        <w:ind w:left="1440"/>
        <w:contextualSpacing/>
      </w:pPr>
    </w:p>
    <w:p w14:paraId="73ECB2A8" w14:textId="77777777" w:rsidR="00CC1590" w:rsidRDefault="00CC1590" w:rsidP="00A80438">
      <w:pPr>
        <w:pStyle w:val="ListParagraph"/>
        <w:numPr>
          <w:ilvl w:val="0"/>
          <w:numId w:val="46"/>
        </w:numPr>
        <w:spacing w:before="0" w:after="0"/>
        <w:ind w:left="1440"/>
        <w:contextualSpacing/>
      </w:pPr>
      <w:r>
        <w:t>Use the metrics developed pursuant to Section 140(f)(3) of Chapter 32 of the Statutes of 2018 to measure changes in community engagement in each of the participating communities and school districts.</w:t>
      </w:r>
    </w:p>
    <w:p w14:paraId="0D91FD8A" w14:textId="2D47B10C" w:rsidR="00DF106B" w:rsidRPr="00152F16" w:rsidRDefault="003C660B" w:rsidP="00152F16">
      <w:pPr>
        <w:pStyle w:val="Heading3"/>
        <w:numPr>
          <w:ilvl w:val="0"/>
          <w:numId w:val="29"/>
        </w:numPr>
        <w:ind w:left="720"/>
      </w:pPr>
      <w:bookmarkStart w:id="22" w:name="_heading=h.3rdcrjn" w:colFirst="0" w:colLast="0"/>
      <w:bookmarkStart w:id="23" w:name="_Toc123206582"/>
      <w:bookmarkEnd w:id="22"/>
      <w:r w:rsidRPr="00152F16">
        <w:t>Allowable Activities and Costs</w:t>
      </w:r>
      <w:bookmarkEnd w:id="23"/>
      <w:r w:rsidRPr="00152F16">
        <w:t xml:space="preserve"> </w:t>
      </w:r>
    </w:p>
    <w:p w14:paraId="2BCBD4C0" w14:textId="27240C0F" w:rsidR="00DF106B" w:rsidRDefault="00B47DA9" w:rsidP="00152F16">
      <w:pPr>
        <w:ind w:left="720"/>
      </w:pPr>
      <w:r>
        <w:t>The CEI 2.0 budget will be developed by CCEE, subject to the Department of Finance’s approval. The selected Lead Agency’s specific p</w:t>
      </w:r>
      <w:r w:rsidR="003C660B">
        <w:t xml:space="preserve">rogram budgets will be developed in cooperation with CCEE. The </w:t>
      </w:r>
      <w:r>
        <w:t xml:space="preserve">proposed </w:t>
      </w:r>
      <w:r w:rsidR="003C660B">
        <w:t>use of grant funds will be reviewed and any items that are deemed non-allowable, excessive, or inappropriate will be eliminated. Generally, all expenditures must contribute to the goals and objectives outlined in Section I.</w:t>
      </w:r>
    </w:p>
    <w:p w14:paraId="67454E8E" w14:textId="0819A1C9" w:rsidR="00152F16" w:rsidRPr="00152F16" w:rsidRDefault="00392D58" w:rsidP="00152F16">
      <w:pPr>
        <w:pStyle w:val="Heading3"/>
        <w:numPr>
          <w:ilvl w:val="0"/>
          <w:numId w:val="29"/>
        </w:numPr>
        <w:ind w:left="720"/>
      </w:pPr>
      <w:bookmarkStart w:id="24" w:name="_heading=h.26in1rg" w:colFirst="0" w:colLast="0"/>
      <w:bookmarkStart w:id="25" w:name="_Toc123206583"/>
      <w:bookmarkEnd w:id="24"/>
      <w:r>
        <w:lastRenderedPageBreak/>
        <w:t>Assurances</w:t>
      </w:r>
      <w:bookmarkEnd w:id="25"/>
      <w:r>
        <w:t xml:space="preserve"> </w:t>
      </w:r>
    </w:p>
    <w:p w14:paraId="1AA7FB51" w14:textId="12152BB5" w:rsidR="008D461C" w:rsidRDefault="008D461C" w:rsidP="001F64BA">
      <w:pPr>
        <w:ind w:left="720"/>
        <w:rPr>
          <w:rFonts w:ascii="Helvetica" w:hAnsi="Helvetica"/>
          <w:color w:val="000000"/>
          <w:shd w:val="clear" w:color="auto" w:fill="FFFFFF"/>
        </w:rPr>
      </w:pPr>
      <w:r>
        <w:rPr>
          <w:color w:val="000000"/>
          <w:shd w:val="clear" w:color="auto" w:fill="FFFFFF"/>
        </w:rPr>
        <w:t xml:space="preserve">In addition to complying with all terms, conditions and requirements specified in this RFA, the selected Lead Agency must also abide by the current “General </w:t>
      </w:r>
      <w:r>
        <w:rPr>
          <w:rFonts w:ascii="Helvetica" w:hAnsi="Helvetica"/>
          <w:color w:val="000000"/>
          <w:shd w:val="clear" w:color="auto" w:fill="FFFFFF"/>
        </w:rPr>
        <w:t xml:space="preserve">Assurances and Certifications” on the CDE Funding Forms web page located at </w:t>
      </w:r>
      <w:hyperlink r:id="rId22" w:tooltip="California Department of Education Funding Forms web page" w:history="1">
        <w:r w:rsidR="007E4861" w:rsidRPr="007E4861">
          <w:rPr>
            <w:rStyle w:val="Hyperlink"/>
          </w:rPr>
          <w:t>https://www.cde.ca.gov/fg/fo/fm/ff.as</w:t>
        </w:r>
        <w:r w:rsidR="007E4861" w:rsidRPr="00FC2BBE">
          <w:rPr>
            <w:rStyle w:val="Hyperlink"/>
          </w:rPr>
          <w:t>p</w:t>
        </w:r>
      </w:hyperlink>
      <w:r w:rsidR="007E4861">
        <w:t xml:space="preserve">. </w:t>
      </w:r>
      <w:r>
        <w:rPr>
          <w:rFonts w:ascii="Helvetica" w:hAnsi="Helvetica"/>
          <w:color w:val="000000"/>
          <w:shd w:val="clear" w:color="auto" w:fill="FFFFFF"/>
        </w:rPr>
        <w:t xml:space="preserve">Applicants do not need to sign and return the General Assurances and Certification with the application; instead, they must download them and keep them on file to be available for compliance reviews, complaint investigations, or audits. </w:t>
      </w:r>
    </w:p>
    <w:p w14:paraId="407C4769" w14:textId="001FC44B" w:rsidR="00392D58" w:rsidRPr="00255111" w:rsidRDefault="00392D58" w:rsidP="00152F16">
      <w:pPr>
        <w:pStyle w:val="Heading3"/>
        <w:numPr>
          <w:ilvl w:val="0"/>
          <w:numId w:val="29"/>
        </w:numPr>
        <w:ind w:left="720"/>
      </w:pPr>
      <w:bookmarkStart w:id="26" w:name="_Toc123206584"/>
      <w:r w:rsidRPr="00255111">
        <w:t>Administrative Indirect Cost Rate</w:t>
      </w:r>
      <w:bookmarkEnd w:id="26"/>
    </w:p>
    <w:p w14:paraId="529A4357" w14:textId="3B9AB72B" w:rsidR="00E1144B" w:rsidRPr="00E1144B" w:rsidRDefault="003C660B" w:rsidP="00917162">
      <w:pPr>
        <w:ind w:left="720"/>
        <w:rPr>
          <w:rFonts w:eastAsiaTheme="minorHAnsi"/>
        </w:rPr>
      </w:pPr>
      <w:r>
        <w:t xml:space="preserve">The </w:t>
      </w:r>
      <w:r w:rsidR="00EF0791">
        <w:t xml:space="preserve">selected </w:t>
      </w:r>
      <w:r>
        <w:t xml:space="preserve">Lead Agency must limit total administrative indirect costs (for itself and, if applicable, any other entities in the consortium) to the rate approved by the CDE for </w:t>
      </w:r>
      <w:r w:rsidR="00270057">
        <w:t>L</w:t>
      </w:r>
      <w:r w:rsidR="00A900AB">
        <w:t xml:space="preserve">ead </w:t>
      </w:r>
      <w:r w:rsidR="00270057">
        <w:t>A</w:t>
      </w:r>
      <w:r w:rsidR="00A900AB">
        <w:t xml:space="preserve">gency for </w:t>
      </w:r>
      <w:r>
        <w:t xml:space="preserve">the applicable fiscal year in which the funds are spent. For a listing of indirect cost rates visit the CDE Indirect Cost Rates web page at </w:t>
      </w:r>
      <w:hyperlink r:id="rId23" w:tooltip="California Department of Education Indirect Cost Rates web page">
        <w:r>
          <w:rPr>
            <w:color w:val="0000FF"/>
            <w:u w:val="single"/>
          </w:rPr>
          <w:t>http://www.cde.ca.gov/fg/ac/ic/</w:t>
        </w:r>
      </w:hyperlink>
      <w:r>
        <w:t>.</w:t>
      </w:r>
      <w:r w:rsidR="00E1144B" w:rsidRPr="00E1144B">
        <w:rPr>
          <w:rFonts w:eastAsiaTheme="minorHAnsi"/>
        </w:rPr>
        <w:t xml:space="preserve"> </w:t>
      </w:r>
    </w:p>
    <w:p w14:paraId="15FBC6F9" w14:textId="77777777" w:rsidR="00DF106B" w:rsidRDefault="003C660B">
      <w:pPr>
        <w:pStyle w:val="Heading2"/>
        <w:numPr>
          <w:ilvl w:val="0"/>
          <w:numId w:val="8"/>
        </w:numPr>
      </w:pPr>
      <w:bookmarkStart w:id="27" w:name="_heading=h.bjn7ugz8cxt2" w:colFirst="0" w:colLast="0"/>
      <w:bookmarkStart w:id="28" w:name="_Toc123206585"/>
      <w:bookmarkEnd w:id="27"/>
      <w:r>
        <w:t>Application Procedures and Process</w:t>
      </w:r>
      <w:bookmarkEnd w:id="28"/>
    </w:p>
    <w:p w14:paraId="770CFCCB" w14:textId="77777777" w:rsidR="00DF106B" w:rsidRDefault="003C660B" w:rsidP="001F64BA">
      <w:pPr>
        <w:ind w:left="720"/>
      </w:pPr>
      <w:r>
        <w:t>The process for the selection of the CEI 2.0 Lead Agency is a multistep process that will consist of the following:</w:t>
      </w:r>
    </w:p>
    <w:p w14:paraId="484AFCBE" w14:textId="03D907E3" w:rsidR="00DF106B" w:rsidRDefault="003C660B" w:rsidP="00A03299">
      <w:pPr>
        <w:numPr>
          <w:ilvl w:val="0"/>
          <w:numId w:val="5"/>
        </w:numPr>
        <w:ind w:left="1440"/>
      </w:pPr>
      <w:r>
        <w:t xml:space="preserve">Application </w:t>
      </w:r>
    </w:p>
    <w:p w14:paraId="7FCEEEBE" w14:textId="655D4CC5" w:rsidR="00DF106B" w:rsidRDefault="003C660B" w:rsidP="00A03299">
      <w:pPr>
        <w:numPr>
          <w:ilvl w:val="0"/>
          <w:numId w:val="5"/>
        </w:numPr>
        <w:ind w:left="1440"/>
      </w:pPr>
      <w:r>
        <w:t>Presentation to demonstrate the ability to meet the goals and responsibilities of the CEI 2.0.</w:t>
      </w:r>
    </w:p>
    <w:p w14:paraId="40A9FA8A" w14:textId="77777777" w:rsidR="00DF106B" w:rsidRDefault="003C660B" w:rsidP="00A03299">
      <w:pPr>
        <w:numPr>
          <w:ilvl w:val="0"/>
          <w:numId w:val="5"/>
        </w:numPr>
        <w:ind w:left="1440"/>
      </w:pPr>
      <w:r>
        <w:t>Interview</w:t>
      </w:r>
    </w:p>
    <w:p w14:paraId="53FD625D" w14:textId="77777777" w:rsidR="00DF106B" w:rsidRDefault="003C660B" w:rsidP="00917162">
      <w:pPr>
        <w:spacing w:before="3"/>
        <w:ind w:left="720"/>
      </w:pPr>
      <w:r>
        <w:t xml:space="preserve">All interested consortium meeting the eligibility requirements are required to develop and submit an initial application package with the following. </w:t>
      </w:r>
    </w:p>
    <w:p w14:paraId="3AB368A5" w14:textId="77777777" w:rsidR="00DF106B" w:rsidRDefault="003C660B" w:rsidP="00917162">
      <w:pPr>
        <w:numPr>
          <w:ilvl w:val="0"/>
          <w:numId w:val="13"/>
        </w:numPr>
        <w:spacing w:before="3" w:after="0"/>
        <w:ind w:left="1440"/>
      </w:pPr>
      <w:r>
        <w:t>Letter of Interest</w:t>
      </w:r>
    </w:p>
    <w:p w14:paraId="0FC25A23" w14:textId="77777777" w:rsidR="00DF106B" w:rsidRDefault="003C660B" w:rsidP="00917162">
      <w:pPr>
        <w:numPr>
          <w:ilvl w:val="0"/>
          <w:numId w:val="13"/>
        </w:numPr>
        <w:spacing w:before="0" w:after="0"/>
        <w:ind w:left="1440"/>
      </w:pPr>
      <w:r>
        <w:t>Resumes of key personnel</w:t>
      </w:r>
    </w:p>
    <w:p w14:paraId="2E089C2D" w14:textId="30D93675" w:rsidR="00DF106B" w:rsidRDefault="003C660B" w:rsidP="00917162">
      <w:pPr>
        <w:numPr>
          <w:ilvl w:val="0"/>
          <w:numId w:val="13"/>
        </w:numPr>
        <w:spacing w:before="0"/>
        <w:ind w:left="1440"/>
      </w:pPr>
      <w:r>
        <w:t>Form A</w:t>
      </w:r>
      <w:r w:rsidR="00B01B7B">
        <w:t>:</w:t>
      </w:r>
      <w:r>
        <w:t xml:space="preserve"> Description of Experience and Capacity with signatures</w:t>
      </w:r>
    </w:p>
    <w:p w14:paraId="39F6620C" w14:textId="77777777" w:rsidR="00DF106B" w:rsidRDefault="003C660B" w:rsidP="00255111">
      <w:pPr>
        <w:pStyle w:val="Heading3"/>
        <w:numPr>
          <w:ilvl w:val="0"/>
          <w:numId w:val="32"/>
        </w:numPr>
        <w:ind w:left="720"/>
      </w:pPr>
      <w:bookmarkStart w:id="29" w:name="_heading=h.2jxsxqh" w:colFirst="0" w:colLast="0"/>
      <w:bookmarkStart w:id="30" w:name="_Toc123206586"/>
      <w:bookmarkEnd w:id="29"/>
      <w:r>
        <w:t>Application Timeline</w:t>
      </w:r>
      <w:bookmarkEnd w:id="30"/>
    </w:p>
    <w:tbl>
      <w:tblPr>
        <w:tblStyle w:val="a"/>
        <w:tblW w:w="93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Description w:val="The table shows the application timeline. There are two columns, activity, and due date. There are nine rows of activities and their due date. "/>
      </w:tblPr>
      <w:tblGrid>
        <w:gridCol w:w="5035"/>
        <w:gridCol w:w="4315"/>
      </w:tblGrid>
      <w:tr w:rsidR="00DF106B" w14:paraId="1B7FFB62" w14:textId="77777777" w:rsidTr="008A3EC6">
        <w:trPr>
          <w:cantSplit/>
          <w:trHeight w:val="20"/>
          <w:tblHeader/>
          <w:jc w:val="center"/>
        </w:trPr>
        <w:tc>
          <w:tcPr>
            <w:tcW w:w="5035" w:type="dxa"/>
            <w:shd w:val="clear" w:color="auto" w:fill="BFBFBF"/>
          </w:tcPr>
          <w:p w14:paraId="3C1C32DD" w14:textId="77777777" w:rsidR="00DF106B" w:rsidRPr="008D7C34" w:rsidRDefault="003C660B">
            <w:pPr>
              <w:jc w:val="center"/>
              <w:rPr>
                <w:rFonts w:ascii="Arial" w:eastAsia="Arial" w:hAnsi="Arial" w:cs="Arial"/>
                <w:b/>
                <w:sz w:val="24"/>
                <w:szCs w:val="24"/>
              </w:rPr>
            </w:pPr>
            <w:r w:rsidRPr="008D7C34">
              <w:rPr>
                <w:rFonts w:ascii="Arial" w:eastAsia="Arial" w:hAnsi="Arial" w:cs="Arial"/>
                <w:b/>
                <w:sz w:val="24"/>
                <w:szCs w:val="24"/>
              </w:rPr>
              <w:t>Activity</w:t>
            </w:r>
          </w:p>
        </w:tc>
        <w:tc>
          <w:tcPr>
            <w:tcW w:w="4315" w:type="dxa"/>
            <w:shd w:val="clear" w:color="auto" w:fill="BFBFBF"/>
          </w:tcPr>
          <w:p w14:paraId="20D80D39" w14:textId="77777777" w:rsidR="00DF106B" w:rsidRPr="008D7C34" w:rsidRDefault="003C660B">
            <w:pPr>
              <w:jc w:val="center"/>
              <w:rPr>
                <w:rFonts w:ascii="Arial" w:eastAsia="Arial" w:hAnsi="Arial" w:cs="Arial"/>
                <w:b/>
                <w:sz w:val="24"/>
                <w:szCs w:val="24"/>
              </w:rPr>
            </w:pPr>
            <w:r w:rsidRPr="008D7C34">
              <w:rPr>
                <w:rFonts w:ascii="Arial" w:eastAsia="Arial" w:hAnsi="Arial" w:cs="Arial"/>
                <w:b/>
                <w:sz w:val="24"/>
                <w:szCs w:val="24"/>
              </w:rPr>
              <w:t>Due Date</w:t>
            </w:r>
          </w:p>
        </w:tc>
      </w:tr>
      <w:tr w:rsidR="00DF106B" w14:paraId="013852E1" w14:textId="77777777" w:rsidTr="008A3EC6">
        <w:trPr>
          <w:cantSplit/>
          <w:trHeight w:val="20"/>
          <w:jc w:val="center"/>
        </w:trPr>
        <w:tc>
          <w:tcPr>
            <w:tcW w:w="5035" w:type="dxa"/>
          </w:tcPr>
          <w:p w14:paraId="17DB9082"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Request for Applications Release Date</w:t>
            </w:r>
          </w:p>
        </w:tc>
        <w:tc>
          <w:tcPr>
            <w:tcW w:w="4315" w:type="dxa"/>
          </w:tcPr>
          <w:p w14:paraId="5D437DA7" w14:textId="77777777" w:rsidR="00DF106B" w:rsidRPr="008D7C34" w:rsidRDefault="003C660B">
            <w:pPr>
              <w:rPr>
                <w:rFonts w:ascii="Arial" w:eastAsia="Arial" w:hAnsi="Arial" w:cs="Arial"/>
                <w:sz w:val="24"/>
                <w:szCs w:val="24"/>
              </w:rPr>
            </w:pPr>
            <w:r w:rsidRPr="006A30E6">
              <w:rPr>
                <w:rFonts w:ascii="Arial" w:eastAsia="Arial" w:hAnsi="Arial" w:cs="Arial"/>
                <w:sz w:val="24"/>
                <w:szCs w:val="24"/>
              </w:rPr>
              <w:t xml:space="preserve">January </w:t>
            </w:r>
            <w:r w:rsidR="00FB6DEF" w:rsidRPr="006A30E6">
              <w:rPr>
                <w:rFonts w:ascii="Arial" w:eastAsia="Arial" w:hAnsi="Arial" w:cs="Arial"/>
                <w:sz w:val="24"/>
                <w:szCs w:val="24"/>
              </w:rPr>
              <w:t>23</w:t>
            </w:r>
            <w:r w:rsidRPr="006A30E6">
              <w:rPr>
                <w:rFonts w:ascii="Arial" w:eastAsia="Arial" w:hAnsi="Arial" w:cs="Arial"/>
                <w:sz w:val="24"/>
                <w:szCs w:val="24"/>
              </w:rPr>
              <w:t>,</w:t>
            </w:r>
            <w:r w:rsidRPr="008D7C34">
              <w:rPr>
                <w:rFonts w:ascii="Arial" w:eastAsia="Arial" w:hAnsi="Arial" w:cs="Arial"/>
                <w:sz w:val="24"/>
                <w:szCs w:val="24"/>
              </w:rPr>
              <w:t xml:space="preserve"> 2023</w:t>
            </w:r>
          </w:p>
        </w:tc>
      </w:tr>
      <w:tr w:rsidR="008D7C34" w14:paraId="79EFF7D8" w14:textId="77777777" w:rsidTr="008A3EC6">
        <w:trPr>
          <w:cantSplit/>
          <w:trHeight w:val="20"/>
          <w:jc w:val="center"/>
        </w:trPr>
        <w:tc>
          <w:tcPr>
            <w:tcW w:w="5035" w:type="dxa"/>
          </w:tcPr>
          <w:p w14:paraId="006B7A9A" w14:textId="6B23D0C0" w:rsidR="008D7C34" w:rsidRPr="008D7C34" w:rsidRDefault="008D7C34">
            <w:pPr>
              <w:rPr>
                <w:rFonts w:ascii="Arial" w:eastAsia="Arial" w:hAnsi="Arial" w:cs="Arial"/>
                <w:sz w:val="24"/>
                <w:szCs w:val="24"/>
              </w:rPr>
            </w:pPr>
            <w:r w:rsidRPr="008D7C34">
              <w:rPr>
                <w:rFonts w:ascii="Arial" w:eastAsia="Arial" w:hAnsi="Arial" w:cs="Arial"/>
                <w:sz w:val="24"/>
                <w:szCs w:val="24"/>
              </w:rPr>
              <w:t>Questions for RFA Q</w:t>
            </w:r>
            <w:r w:rsidR="00430ACC">
              <w:rPr>
                <w:rFonts w:ascii="Arial" w:eastAsia="Arial" w:hAnsi="Arial" w:cs="Arial"/>
                <w:sz w:val="24"/>
                <w:szCs w:val="24"/>
              </w:rPr>
              <w:t>&amp;A</w:t>
            </w:r>
            <w:r w:rsidRPr="008D7C34">
              <w:rPr>
                <w:rFonts w:ascii="Arial" w:eastAsia="Arial" w:hAnsi="Arial" w:cs="Arial"/>
                <w:sz w:val="24"/>
                <w:szCs w:val="24"/>
              </w:rPr>
              <w:t>s must be submitted</w:t>
            </w:r>
          </w:p>
        </w:tc>
        <w:tc>
          <w:tcPr>
            <w:tcW w:w="4315" w:type="dxa"/>
          </w:tcPr>
          <w:p w14:paraId="364B184C" w14:textId="06BD1618" w:rsidR="008D7C34" w:rsidRPr="008D7C34" w:rsidRDefault="008D7C34">
            <w:pPr>
              <w:rPr>
                <w:rFonts w:ascii="Arial" w:eastAsia="Arial" w:hAnsi="Arial" w:cs="Arial"/>
                <w:sz w:val="24"/>
                <w:szCs w:val="24"/>
              </w:rPr>
            </w:pPr>
            <w:r w:rsidRPr="008D7C34">
              <w:rPr>
                <w:rFonts w:ascii="Arial" w:eastAsia="Arial" w:hAnsi="Arial" w:cs="Arial"/>
                <w:sz w:val="24"/>
                <w:szCs w:val="24"/>
              </w:rPr>
              <w:t>February 3, 2023</w:t>
            </w:r>
          </w:p>
        </w:tc>
      </w:tr>
      <w:tr w:rsidR="00DF106B" w14:paraId="201D6FF4" w14:textId="77777777" w:rsidTr="008A3EC6">
        <w:trPr>
          <w:cantSplit/>
          <w:trHeight w:val="20"/>
          <w:jc w:val="center"/>
        </w:trPr>
        <w:tc>
          <w:tcPr>
            <w:tcW w:w="5035" w:type="dxa"/>
          </w:tcPr>
          <w:p w14:paraId="68D021BB" w14:textId="37F7B0D7" w:rsidR="00DF106B" w:rsidRPr="008D7C34" w:rsidRDefault="0096782F">
            <w:pPr>
              <w:rPr>
                <w:rFonts w:ascii="Arial" w:eastAsia="Arial" w:hAnsi="Arial" w:cs="Arial"/>
                <w:sz w:val="24"/>
                <w:szCs w:val="24"/>
              </w:rPr>
            </w:pPr>
            <w:r>
              <w:rPr>
                <w:rFonts w:ascii="Arial" w:eastAsia="Arial" w:hAnsi="Arial" w:cs="Arial"/>
                <w:sz w:val="24"/>
                <w:szCs w:val="24"/>
              </w:rPr>
              <w:lastRenderedPageBreak/>
              <w:t>Answers</w:t>
            </w:r>
            <w:r w:rsidR="008D7C34" w:rsidRPr="008D7C34">
              <w:rPr>
                <w:rFonts w:ascii="Arial" w:eastAsia="Arial" w:hAnsi="Arial" w:cs="Arial"/>
                <w:sz w:val="24"/>
                <w:szCs w:val="24"/>
              </w:rPr>
              <w:t xml:space="preserve"> for RFA </w:t>
            </w:r>
            <w:r>
              <w:rPr>
                <w:rFonts w:ascii="Arial" w:eastAsia="Arial" w:hAnsi="Arial" w:cs="Arial"/>
                <w:sz w:val="24"/>
                <w:szCs w:val="24"/>
              </w:rPr>
              <w:t>Q&amp;A</w:t>
            </w:r>
            <w:r w:rsidR="008D7C34" w:rsidRPr="008D7C34">
              <w:rPr>
                <w:rFonts w:ascii="Arial" w:eastAsia="Arial" w:hAnsi="Arial" w:cs="Arial"/>
                <w:sz w:val="24"/>
                <w:szCs w:val="24"/>
              </w:rPr>
              <w:t>s</w:t>
            </w:r>
            <w:r w:rsidR="00CB5CDC" w:rsidRPr="008D7C34">
              <w:rPr>
                <w:rFonts w:ascii="Arial" w:eastAsia="Arial" w:hAnsi="Arial" w:cs="Arial"/>
                <w:sz w:val="24"/>
                <w:szCs w:val="24"/>
              </w:rPr>
              <w:t xml:space="preserve"> </w:t>
            </w:r>
            <w:r w:rsidR="008D7C34" w:rsidRPr="008D7C34">
              <w:rPr>
                <w:rFonts w:ascii="Arial" w:eastAsia="Arial" w:hAnsi="Arial" w:cs="Arial"/>
                <w:sz w:val="24"/>
                <w:szCs w:val="24"/>
              </w:rPr>
              <w:t xml:space="preserve">will be posted  </w:t>
            </w:r>
          </w:p>
        </w:tc>
        <w:tc>
          <w:tcPr>
            <w:tcW w:w="4315" w:type="dxa"/>
          </w:tcPr>
          <w:p w14:paraId="13AAF248"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February 7, 2023</w:t>
            </w:r>
          </w:p>
        </w:tc>
      </w:tr>
      <w:tr w:rsidR="00DF106B" w14:paraId="60539845" w14:textId="77777777" w:rsidTr="008A3EC6">
        <w:trPr>
          <w:cantSplit/>
          <w:trHeight w:val="20"/>
          <w:jc w:val="center"/>
        </w:trPr>
        <w:tc>
          <w:tcPr>
            <w:tcW w:w="5035" w:type="dxa"/>
          </w:tcPr>
          <w:p w14:paraId="245C952C"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 xml:space="preserve">Applications Due </w:t>
            </w:r>
          </w:p>
        </w:tc>
        <w:tc>
          <w:tcPr>
            <w:tcW w:w="4315" w:type="dxa"/>
          </w:tcPr>
          <w:p w14:paraId="0ED36EF0"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February 28, 2023</w:t>
            </w:r>
          </w:p>
        </w:tc>
      </w:tr>
      <w:tr w:rsidR="00DF106B" w14:paraId="000F1838" w14:textId="77777777" w:rsidTr="008A3EC6">
        <w:trPr>
          <w:cantSplit/>
          <w:trHeight w:val="20"/>
          <w:jc w:val="center"/>
        </w:trPr>
        <w:tc>
          <w:tcPr>
            <w:tcW w:w="5035" w:type="dxa"/>
          </w:tcPr>
          <w:p w14:paraId="020579EB" w14:textId="55939EC1" w:rsidR="00DF106B" w:rsidRPr="008D7C34" w:rsidRDefault="003C660B">
            <w:pPr>
              <w:rPr>
                <w:rFonts w:ascii="Arial" w:eastAsia="Arial" w:hAnsi="Arial" w:cs="Arial"/>
                <w:sz w:val="24"/>
                <w:szCs w:val="24"/>
              </w:rPr>
            </w:pPr>
            <w:r w:rsidRPr="008D7C34">
              <w:rPr>
                <w:rFonts w:ascii="Arial" w:eastAsia="Arial" w:hAnsi="Arial" w:cs="Arial"/>
                <w:sz w:val="24"/>
                <w:szCs w:val="24"/>
              </w:rPr>
              <w:t>Applicant Presentations (via Zoom)</w:t>
            </w:r>
          </w:p>
        </w:tc>
        <w:tc>
          <w:tcPr>
            <w:tcW w:w="4315" w:type="dxa"/>
          </w:tcPr>
          <w:p w14:paraId="2722E099"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March 28 and 29, 2023</w:t>
            </w:r>
          </w:p>
        </w:tc>
      </w:tr>
      <w:tr w:rsidR="00DF106B" w14:paraId="5C36D19E" w14:textId="77777777" w:rsidTr="008A3EC6">
        <w:trPr>
          <w:cantSplit/>
          <w:trHeight w:val="20"/>
          <w:jc w:val="center"/>
        </w:trPr>
        <w:tc>
          <w:tcPr>
            <w:tcW w:w="5035" w:type="dxa"/>
          </w:tcPr>
          <w:p w14:paraId="5E20BD29"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Finalist Interviews (Via Zoom)</w:t>
            </w:r>
          </w:p>
        </w:tc>
        <w:tc>
          <w:tcPr>
            <w:tcW w:w="4315" w:type="dxa"/>
          </w:tcPr>
          <w:p w14:paraId="2905BD2B" w14:textId="7589CAA2" w:rsidR="00DF106B" w:rsidRPr="008D7C34" w:rsidRDefault="003C660B">
            <w:pPr>
              <w:rPr>
                <w:rFonts w:ascii="Arial" w:eastAsia="Arial" w:hAnsi="Arial" w:cs="Arial"/>
                <w:sz w:val="24"/>
                <w:szCs w:val="24"/>
              </w:rPr>
            </w:pPr>
            <w:r w:rsidRPr="008D7C34">
              <w:rPr>
                <w:rFonts w:ascii="Arial" w:eastAsia="Arial" w:hAnsi="Arial" w:cs="Arial"/>
                <w:sz w:val="24"/>
                <w:szCs w:val="24"/>
              </w:rPr>
              <w:t>April 2</w:t>
            </w:r>
            <w:r w:rsidR="00B01B7B">
              <w:rPr>
                <w:rFonts w:ascii="Arial" w:eastAsia="Arial" w:hAnsi="Arial" w:cs="Arial"/>
                <w:sz w:val="24"/>
                <w:szCs w:val="24"/>
              </w:rPr>
              <w:t>–</w:t>
            </w:r>
            <w:r w:rsidRPr="008D7C34">
              <w:rPr>
                <w:rFonts w:ascii="Arial" w:eastAsia="Arial" w:hAnsi="Arial" w:cs="Arial"/>
                <w:sz w:val="24"/>
                <w:szCs w:val="24"/>
              </w:rPr>
              <w:t>4, 2023</w:t>
            </w:r>
          </w:p>
        </w:tc>
      </w:tr>
      <w:tr w:rsidR="00DF106B" w14:paraId="19E0839F" w14:textId="77777777" w:rsidTr="008A3EC6">
        <w:trPr>
          <w:cantSplit/>
          <w:trHeight w:val="20"/>
          <w:jc w:val="center"/>
        </w:trPr>
        <w:tc>
          <w:tcPr>
            <w:tcW w:w="5035" w:type="dxa"/>
          </w:tcPr>
          <w:p w14:paraId="3E1480AD"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Announce Initiative Lead Agency</w:t>
            </w:r>
          </w:p>
        </w:tc>
        <w:tc>
          <w:tcPr>
            <w:tcW w:w="4315" w:type="dxa"/>
          </w:tcPr>
          <w:p w14:paraId="3399445D"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May 1, 2023</w:t>
            </w:r>
          </w:p>
        </w:tc>
      </w:tr>
      <w:tr w:rsidR="00DF106B" w14:paraId="4C6DBFF2" w14:textId="77777777" w:rsidTr="008A3EC6">
        <w:trPr>
          <w:cantSplit/>
          <w:trHeight w:val="20"/>
          <w:jc w:val="center"/>
        </w:trPr>
        <w:tc>
          <w:tcPr>
            <w:tcW w:w="5035" w:type="dxa"/>
          </w:tcPr>
          <w:p w14:paraId="55262A73"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Appeals received at the CDE</w:t>
            </w:r>
          </w:p>
        </w:tc>
        <w:tc>
          <w:tcPr>
            <w:tcW w:w="4315" w:type="dxa"/>
          </w:tcPr>
          <w:p w14:paraId="343766C1"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June 1, 2023</w:t>
            </w:r>
          </w:p>
        </w:tc>
      </w:tr>
      <w:tr w:rsidR="00DF106B" w14:paraId="536D593A" w14:textId="77777777" w:rsidTr="008A3EC6">
        <w:trPr>
          <w:cantSplit/>
          <w:trHeight w:val="20"/>
          <w:jc w:val="center"/>
        </w:trPr>
        <w:tc>
          <w:tcPr>
            <w:tcW w:w="5035" w:type="dxa"/>
          </w:tcPr>
          <w:p w14:paraId="29698BD8"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The Initiative Begins</w:t>
            </w:r>
          </w:p>
        </w:tc>
        <w:tc>
          <w:tcPr>
            <w:tcW w:w="4315" w:type="dxa"/>
          </w:tcPr>
          <w:p w14:paraId="5126AAA5" w14:textId="77777777" w:rsidR="00DF106B" w:rsidRPr="008D7C34" w:rsidRDefault="003C660B">
            <w:pPr>
              <w:rPr>
                <w:rFonts w:ascii="Arial" w:eastAsia="Arial" w:hAnsi="Arial" w:cs="Arial"/>
                <w:sz w:val="24"/>
                <w:szCs w:val="24"/>
              </w:rPr>
            </w:pPr>
            <w:r w:rsidRPr="008D7C34">
              <w:rPr>
                <w:rFonts w:ascii="Arial" w:eastAsia="Arial" w:hAnsi="Arial" w:cs="Arial"/>
                <w:sz w:val="24"/>
                <w:szCs w:val="24"/>
              </w:rPr>
              <w:t>July 1, 2023</w:t>
            </w:r>
          </w:p>
        </w:tc>
      </w:tr>
    </w:tbl>
    <w:p w14:paraId="2504E562" w14:textId="77777777" w:rsidR="00DF106B" w:rsidRDefault="003C660B" w:rsidP="00255111">
      <w:pPr>
        <w:pStyle w:val="Heading3"/>
        <w:numPr>
          <w:ilvl w:val="0"/>
          <w:numId w:val="34"/>
        </w:numPr>
        <w:ind w:left="720"/>
      </w:pPr>
      <w:bookmarkStart w:id="31" w:name="_heading=h.z337ya" w:colFirst="0" w:colLast="0"/>
      <w:bookmarkStart w:id="32" w:name="_Toc123206587"/>
      <w:bookmarkEnd w:id="31"/>
      <w:r>
        <w:t>Application Process</w:t>
      </w:r>
      <w:bookmarkEnd w:id="32"/>
      <w:r>
        <w:t xml:space="preserve"> </w:t>
      </w:r>
    </w:p>
    <w:p w14:paraId="47E095E0" w14:textId="24069E8B" w:rsidR="00DF106B" w:rsidRDefault="003C660B" w:rsidP="001F64BA">
      <w:pPr>
        <w:spacing w:after="120"/>
        <w:ind w:left="720"/>
      </w:pPr>
      <w:r>
        <w:t>Email all application component</w:t>
      </w:r>
      <w:r w:rsidR="00CD33EB">
        <w:t>s</w:t>
      </w:r>
      <w:r>
        <w:t xml:space="preserve"> listed on Form B</w:t>
      </w:r>
      <w:r w:rsidR="00B01B7B">
        <w:t>:</w:t>
      </w:r>
      <w:r>
        <w:t xml:space="preserve"> Application Checklist as attachments no later than February 28, 2023, to </w:t>
      </w:r>
      <w:hyperlink r:id="rId24" w:tooltip="California System of Support email" w:history="1">
        <w:r w:rsidR="00FB6DEF" w:rsidRPr="007A40DD">
          <w:rPr>
            <w:rStyle w:val="Hyperlink"/>
          </w:rPr>
          <w:t>CASystemofSupport@cde.ca.gov</w:t>
        </w:r>
      </w:hyperlink>
      <w:r w:rsidR="00FB6DEF">
        <w:rPr>
          <w:color w:val="1155CC"/>
        </w:rPr>
        <w:t xml:space="preserve"> </w:t>
      </w:r>
      <w:r>
        <w:t>with “CEI 2.0 Application” in the subject line.</w:t>
      </w:r>
    </w:p>
    <w:p w14:paraId="0DE291D6" w14:textId="6E0A0A16" w:rsidR="00DF106B" w:rsidRDefault="003C660B" w:rsidP="00255111">
      <w:pPr>
        <w:pStyle w:val="Heading3"/>
        <w:numPr>
          <w:ilvl w:val="0"/>
          <w:numId w:val="35"/>
        </w:numPr>
        <w:ind w:left="720"/>
      </w:pPr>
      <w:bookmarkStart w:id="33" w:name="_heading=h.3j2qqm3" w:colFirst="0" w:colLast="0"/>
      <w:bookmarkStart w:id="34" w:name="_Toc123206588"/>
      <w:bookmarkEnd w:id="33"/>
      <w:r>
        <w:t>Application Review</w:t>
      </w:r>
      <w:bookmarkEnd w:id="34"/>
    </w:p>
    <w:p w14:paraId="480181F4" w14:textId="38090C2A" w:rsidR="00DF106B" w:rsidRDefault="003C660B" w:rsidP="00917162">
      <w:pPr>
        <w:ind w:left="720"/>
      </w:pPr>
      <w:r>
        <w:t>All applications will be screened and rated for completeness (up to 5 points), quality (up to 10 points), and experience (up to 10 points) by CDE and CCEE staff. Each application will be read and scored by a minimum of two reviewers. The application review process will occur in February</w:t>
      </w:r>
      <w:r w:rsidR="00E97A26">
        <w:t>—</w:t>
      </w:r>
      <w:r w:rsidR="00FC0483">
        <w:t xml:space="preserve">early March </w:t>
      </w:r>
      <w:r>
        <w:t xml:space="preserve">2023. Applications will be randomly assigned to readers, taking into consideration any conflicts of interest. Readers will base their scores on the degree to which an applicant provides evidence that it meets the RFA eligibility and experience requirements. Readers will independently evaluate and score the applications using the Scoring Rubric (see Appendix A), and the two scores will then be averaged to determine a final score. </w:t>
      </w:r>
    </w:p>
    <w:p w14:paraId="7CE344DB" w14:textId="77777777" w:rsidR="00DF106B" w:rsidRDefault="003C660B" w:rsidP="00917162">
      <w:pPr>
        <w:spacing w:before="0"/>
        <w:ind w:left="720"/>
      </w:pPr>
      <w:bookmarkStart w:id="35" w:name="_heading=h.rzipwivxicap" w:colFirst="0" w:colLast="0"/>
      <w:bookmarkEnd w:id="35"/>
      <w:r>
        <w:t>The applicants with the top five scores will be invited to deliver a presentation to a panel consisting of representatives of the CDE, CCEE, and SBE to demonstrate their ability to meet the goals and responsibilities of CEI 2.0.</w:t>
      </w:r>
    </w:p>
    <w:p w14:paraId="35D56FE2" w14:textId="190D71A8" w:rsidR="00DF106B" w:rsidRDefault="003C660B" w:rsidP="00255111">
      <w:pPr>
        <w:pStyle w:val="Heading3"/>
        <w:numPr>
          <w:ilvl w:val="0"/>
          <w:numId w:val="36"/>
        </w:numPr>
        <w:ind w:left="720"/>
      </w:pPr>
      <w:bookmarkStart w:id="36" w:name="_heading=h.4i7ojhp" w:colFirst="0" w:colLast="0"/>
      <w:bookmarkStart w:id="37" w:name="_Toc123206589"/>
      <w:bookmarkEnd w:id="36"/>
      <w:r>
        <w:t>Questions and Contact Information</w:t>
      </w:r>
      <w:bookmarkEnd w:id="37"/>
    </w:p>
    <w:p w14:paraId="330DCC47" w14:textId="044671D9" w:rsidR="00EB1CA4" w:rsidRPr="00071535" w:rsidRDefault="00EB1CA4" w:rsidP="00917162">
      <w:pPr>
        <w:spacing w:before="0" w:after="120"/>
        <w:ind w:left="720"/>
        <w:rPr>
          <w:rFonts w:eastAsia="Arial"/>
          <w:color w:val="000000" w:themeColor="text1"/>
        </w:rPr>
      </w:pPr>
      <w:r w:rsidRPr="00071535">
        <w:rPr>
          <w:rFonts w:eastAsia="Arial"/>
          <w:color w:val="000000" w:themeColor="text1"/>
        </w:rPr>
        <w:t>Prior to submitting questions to the CDE, Student Achievement and Support Division, please ensure that you have:</w:t>
      </w:r>
    </w:p>
    <w:p w14:paraId="33629058" w14:textId="5F4C39F1" w:rsidR="00EB1CA4" w:rsidRPr="00E660D2" w:rsidRDefault="00EB1CA4" w:rsidP="00A80438">
      <w:pPr>
        <w:numPr>
          <w:ilvl w:val="0"/>
          <w:numId w:val="47"/>
        </w:numPr>
        <w:spacing w:before="0" w:after="0"/>
        <w:ind w:left="1440"/>
        <w:contextualSpacing/>
        <w:rPr>
          <w:rFonts w:eastAsia="Calibri"/>
          <w:szCs w:val="22"/>
        </w:rPr>
      </w:pPr>
      <w:r w:rsidRPr="00071535">
        <w:rPr>
          <w:rFonts w:eastAsia="Arial"/>
          <w:color w:val="000000" w:themeColor="text1"/>
        </w:rPr>
        <w:t xml:space="preserve">Read the </w:t>
      </w:r>
      <w:r>
        <w:rPr>
          <w:rFonts w:eastAsia="Arial"/>
          <w:color w:val="000000" w:themeColor="text1"/>
        </w:rPr>
        <w:t xml:space="preserve">RFA </w:t>
      </w:r>
      <w:r w:rsidRPr="00071535">
        <w:rPr>
          <w:rFonts w:eastAsia="Arial"/>
          <w:color w:val="000000" w:themeColor="text1"/>
        </w:rPr>
        <w:t>in its entirety</w:t>
      </w:r>
    </w:p>
    <w:p w14:paraId="5F510537" w14:textId="77777777" w:rsidR="001F64BA" w:rsidRPr="00071535" w:rsidRDefault="001F64BA" w:rsidP="00A80438">
      <w:pPr>
        <w:spacing w:before="0" w:after="0"/>
        <w:ind w:left="1440"/>
        <w:contextualSpacing/>
        <w:rPr>
          <w:rFonts w:eastAsia="Calibri"/>
          <w:szCs w:val="22"/>
        </w:rPr>
      </w:pPr>
    </w:p>
    <w:p w14:paraId="67483D8F" w14:textId="77777777" w:rsidR="00EB1CA4" w:rsidRDefault="00EB1CA4" w:rsidP="00A80438">
      <w:pPr>
        <w:numPr>
          <w:ilvl w:val="0"/>
          <w:numId w:val="47"/>
        </w:numPr>
        <w:spacing w:before="0" w:after="0"/>
        <w:ind w:left="1440"/>
        <w:contextualSpacing/>
        <w:rPr>
          <w:rFonts w:eastAsia="Calibri"/>
          <w:szCs w:val="22"/>
        </w:rPr>
      </w:pPr>
      <w:r w:rsidRPr="00071535">
        <w:rPr>
          <w:rFonts w:eastAsia="Calibri"/>
          <w:szCs w:val="22"/>
        </w:rPr>
        <w:lastRenderedPageBreak/>
        <w:t xml:space="preserve">Reviewed the Questions and Answers (Q &amp; As) located at: </w:t>
      </w:r>
    </w:p>
    <w:p w14:paraId="7867B11C" w14:textId="728C2719" w:rsidR="001F64BA" w:rsidRDefault="00000000" w:rsidP="00A80438">
      <w:pPr>
        <w:spacing w:before="0" w:after="0"/>
        <w:ind w:left="1440"/>
        <w:contextualSpacing/>
      </w:pPr>
      <w:hyperlink r:id="rId25" w:tooltip="California Community Engagement Initiative Lead Agency Request for Applications web page." w:history="1">
        <w:r w:rsidR="00B340B0">
          <w:rPr>
            <w:rStyle w:val="Hyperlink"/>
            <w:rFonts w:eastAsia="Calibri"/>
            <w:szCs w:val="22"/>
          </w:rPr>
          <w:t>https://www.cde.ca.gov/fg/fo/r16/documents/cei2leadagencyrfa.asp</w:t>
        </w:r>
      </w:hyperlink>
      <w:r w:rsidR="00BA2F1C">
        <w:rPr>
          <w:rFonts w:eastAsia="Calibri"/>
          <w:szCs w:val="22"/>
        </w:rPr>
        <w:t>.</w:t>
      </w:r>
    </w:p>
    <w:p w14:paraId="5EA806B5" w14:textId="77777777" w:rsidR="003D19B8" w:rsidRPr="00071535" w:rsidRDefault="003D19B8" w:rsidP="00A80438">
      <w:pPr>
        <w:spacing w:before="0" w:after="0"/>
        <w:ind w:left="1440"/>
        <w:contextualSpacing/>
        <w:rPr>
          <w:rFonts w:eastAsia="Calibri"/>
          <w:szCs w:val="22"/>
        </w:rPr>
      </w:pPr>
    </w:p>
    <w:p w14:paraId="7EAFF29E" w14:textId="36EFFC97" w:rsidR="00EB1CA4" w:rsidRDefault="00EB1CA4" w:rsidP="00A80438">
      <w:pPr>
        <w:numPr>
          <w:ilvl w:val="0"/>
          <w:numId w:val="47"/>
        </w:numPr>
        <w:spacing w:before="0" w:after="0"/>
        <w:ind w:left="1440"/>
        <w:contextualSpacing/>
        <w:rPr>
          <w:rFonts w:eastAsia="Calibri"/>
          <w:szCs w:val="22"/>
        </w:rPr>
      </w:pPr>
      <w:r w:rsidRPr="00071535">
        <w:rPr>
          <w:rFonts w:eastAsia="Arial"/>
        </w:rPr>
        <w:t xml:space="preserve">Viewed the </w:t>
      </w:r>
      <w:r w:rsidR="00C3077B">
        <w:rPr>
          <w:rFonts w:eastAsia="Arial"/>
        </w:rPr>
        <w:t>RFAs</w:t>
      </w:r>
      <w:r>
        <w:rPr>
          <w:rFonts w:eastAsia="Arial"/>
        </w:rPr>
        <w:t xml:space="preserve"> – Community Engagement 2.0 Webinar posted on </w:t>
      </w:r>
      <w:r w:rsidRPr="00071535">
        <w:rPr>
          <w:rFonts w:eastAsia="Calibri"/>
          <w:szCs w:val="22"/>
        </w:rPr>
        <w:t xml:space="preserve">the CDE web page </w:t>
      </w:r>
      <w:bookmarkStart w:id="38" w:name="_Hlk125025609"/>
      <w:r w:rsidR="006C424F">
        <w:rPr>
          <w:rFonts w:eastAsia="Calibri"/>
          <w:szCs w:val="22"/>
        </w:rPr>
        <w:fldChar w:fldCharType="begin"/>
      </w:r>
      <w:r w:rsidR="00B340B0">
        <w:rPr>
          <w:rFonts w:eastAsia="Calibri"/>
          <w:szCs w:val="22"/>
        </w:rPr>
        <w:instrText>HYPERLINK "https://www.cde.ca.gov/fg/fo/r16/documents/cei2leadagencyrfa.asp" \o "California Community Engagement Initiative Lead Agency Request for Applications web page."</w:instrText>
      </w:r>
      <w:r w:rsidR="00B340B0">
        <w:rPr>
          <w:rFonts w:eastAsia="Calibri"/>
          <w:szCs w:val="22"/>
        </w:rPr>
      </w:r>
      <w:r w:rsidR="006C424F">
        <w:rPr>
          <w:rFonts w:eastAsia="Calibri"/>
          <w:szCs w:val="22"/>
        </w:rPr>
        <w:fldChar w:fldCharType="separate"/>
      </w:r>
      <w:r w:rsidR="00B340B0">
        <w:rPr>
          <w:rStyle w:val="Hyperlink"/>
          <w:rFonts w:eastAsia="Calibri"/>
          <w:szCs w:val="22"/>
        </w:rPr>
        <w:t>https://www.cde.ca.gov/fg/fo/r16/documents/cei2leadagencyrfa.asp</w:t>
      </w:r>
      <w:r w:rsidR="006C424F">
        <w:rPr>
          <w:rFonts w:eastAsia="Calibri"/>
          <w:szCs w:val="22"/>
        </w:rPr>
        <w:fldChar w:fldCharType="end"/>
      </w:r>
      <w:r w:rsidR="00BA2F1C">
        <w:rPr>
          <w:rFonts w:eastAsia="Calibri"/>
          <w:szCs w:val="22"/>
        </w:rPr>
        <w:t xml:space="preserve">. </w:t>
      </w:r>
      <w:r w:rsidRPr="00071535">
        <w:rPr>
          <w:rFonts w:eastAsia="Calibri"/>
          <w:szCs w:val="22"/>
        </w:rPr>
        <w:t xml:space="preserve"> </w:t>
      </w:r>
      <w:r w:rsidR="00BA2F1C">
        <w:rPr>
          <w:rFonts w:eastAsia="Calibri"/>
          <w:szCs w:val="22"/>
        </w:rPr>
        <w:t xml:space="preserve"> </w:t>
      </w:r>
      <w:bookmarkEnd w:id="38"/>
    </w:p>
    <w:p w14:paraId="03CC4404" w14:textId="7B4A9526" w:rsidR="00EB1CA4" w:rsidRDefault="00EB1CA4" w:rsidP="001F64BA">
      <w:pPr>
        <w:spacing w:after="120"/>
        <w:ind w:left="720"/>
      </w:pPr>
      <w:r>
        <w:t xml:space="preserve">All questions and correspondence should be submitted by email through the System of Support Helpdesk at </w:t>
      </w:r>
      <w:hyperlink r:id="rId26" w:tooltip="California System of Support email" w:history="1">
        <w:r w:rsidRPr="002C1F21">
          <w:rPr>
            <w:rStyle w:val="Hyperlink"/>
          </w:rPr>
          <w:t>CASystemofSupport@cde.ca.gov</w:t>
        </w:r>
      </w:hyperlink>
      <w:r w:rsidRPr="00EB1CA4">
        <w:rPr>
          <w:color w:val="1155CC"/>
        </w:rPr>
        <w:t xml:space="preserve"> </w:t>
      </w:r>
      <w:r>
        <w:t>using “Community Engagement Initiative RFA” in the subject line.</w:t>
      </w:r>
    </w:p>
    <w:p w14:paraId="7C03A63F" w14:textId="4FDEE3EF" w:rsidR="00EB1CA4" w:rsidRDefault="00EB1CA4" w:rsidP="00917162">
      <w:pPr>
        <w:spacing w:after="120"/>
        <w:ind w:left="720"/>
      </w:pPr>
      <w:r w:rsidRPr="00071535">
        <w:rPr>
          <w:rFonts w:eastAsia="Arial"/>
          <w:color w:val="000000" w:themeColor="text1"/>
        </w:rPr>
        <w:t xml:space="preserve">NOTE: All questions regarding the </w:t>
      </w:r>
      <w:r>
        <w:rPr>
          <w:rFonts w:eastAsia="Arial"/>
          <w:color w:val="000000" w:themeColor="text1"/>
        </w:rPr>
        <w:t xml:space="preserve">RFA </w:t>
      </w:r>
      <w:r w:rsidRPr="00071535">
        <w:rPr>
          <w:rFonts w:eastAsia="Arial"/>
          <w:color w:val="000000" w:themeColor="text1"/>
        </w:rPr>
        <w:t xml:space="preserve">and related requirements need to be submitted by 5 p.m. on </w:t>
      </w:r>
      <w:r>
        <w:rPr>
          <w:rFonts w:eastAsia="Arial"/>
          <w:color w:val="000000" w:themeColor="text1"/>
        </w:rPr>
        <w:t>Friday</w:t>
      </w:r>
      <w:r w:rsidRPr="00071535">
        <w:rPr>
          <w:rFonts w:eastAsia="Arial"/>
          <w:color w:val="000000" w:themeColor="text1"/>
        </w:rPr>
        <w:t xml:space="preserve">, </w:t>
      </w:r>
      <w:r>
        <w:rPr>
          <w:rFonts w:eastAsia="Arial"/>
          <w:color w:val="000000" w:themeColor="text1"/>
        </w:rPr>
        <w:t>February 3</w:t>
      </w:r>
      <w:r w:rsidRPr="00071535">
        <w:rPr>
          <w:rFonts w:eastAsia="Arial"/>
          <w:color w:val="000000" w:themeColor="text1"/>
        </w:rPr>
        <w:t>, 202</w:t>
      </w:r>
      <w:r>
        <w:rPr>
          <w:rFonts w:eastAsia="Arial"/>
          <w:color w:val="000000" w:themeColor="text1"/>
        </w:rPr>
        <w:t>3</w:t>
      </w:r>
      <w:r w:rsidRPr="00071535">
        <w:rPr>
          <w:rFonts w:eastAsia="Arial"/>
          <w:color w:val="000000" w:themeColor="text1"/>
        </w:rPr>
        <w:t xml:space="preserve">. All submitted supplemental questions with answers will be posted as part of the Q &amp; As located at </w:t>
      </w:r>
      <w:hyperlink r:id="rId27" w:tooltip="California Community Engagement Initiative Lead Agency Request for Applications web page." w:history="1">
        <w:r w:rsidR="00B340B0">
          <w:rPr>
            <w:rStyle w:val="Hyperlink"/>
            <w:rFonts w:eastAsia="Calibri"/>
            <w:szCs w:val="22"/>
          </w:rPr>
          <w:t>https://www.cde.ca.gov/fg/fo/r16/documents/cei2leadagencyrfa.asp</w:t>
        </w:r>
      </w:hyperlink>
      <w:r>
        <w:rPr>
          <w:rFonts w:eastAsia="Calibri" w:cs="Times New Roman"/>
          <w:szCs w:val="22"/>
        </w:rPr>
        <w:t xml:space="preserve"> </w:t>
      </w:r>
      <w:r w:rsidRPr="00071535">
        <w:rPr>
          <w:rFonts w:eastAsia="Arial"/>
          <w:color w:val="000000" w:themeColor="text1"/>
        </w:rPr>
        <w:t xml:space="preserve">on Tuesday, </w:t>
      </w:r>
      <w:r>
        <w:rPr>
          <w:rFonts w:eastAsia="Arial"/>
          <w:color w:val="000000" w:themeColor="text1"/>
        </w:rPr>
        <w:t>February 7, 2023.</w:t>
      </w:r>
    </w:p>
    <w:p w14:paraId="116AA1C8" w14:textId="614767FB" w:rsidR="00DF106B" w:rsidRDefault="003C660B" w:rsidP="00255111">
      <w:pPr>
        <w:pStyle w:val="Heading3"/>
        <w:numPr>
          <w:ilvl w:val="0"/>
          <w:numId w:val="37"/>
        </w:numPr>
        <w:ind w:left="720"/>
      </w:pPr>
      <w:bookmarkStart w:id="39" w:name="_heading=h.2xcytpi" w:colFirst="0" w:colLast="0"/>
      <w:bookmarkStart w:id="40" w:name="_Toc123206590"/>
      <w:bookmarkEnd w:id="39"/>
      <w:r>
        <w:t>Appeals Process</w:t>
      </w:r>
      <w:bookmarkEnd w:id="40"/>
    </w:p>
    <w:p w14:paraId="42CD1F17" w14:textId="77777777" w:rsidR="00DF106B" w:rsidRDefault="003C660B" w:rsidP="00A80438">
      <w:pPr>
        <w:pBdr>
          <w:top w:val="nil"/>
          <w:left w:val="nil"/>
          <w:bottom w:val="nil"/>
          <w:right w:val="nil"/>
          <w:between w:val="nil"/>
        </w:pBdr>
        <w:tabs>
          <w:tab w:val="right" w:pos="8640"/>
        </w:tabs>
        <w:ind w:left="720"/>
        <w:rPr>
          <w:rFonts w:eastAsia="Arial"/>
          <w:color w:val="000000"/>
        </w:rPr>
      </w:pPr>
      <w:r>
        <w:rPr>
          <w:rFonts w:eastAsia="Arial"/>
          <w:color w:val="000000"/>
        </w:rPr>
        <w:t>Applicants who wish to appeal a grant award decision must submit a Letter of Appeal to</w:t>
      </w:r>
    </w:p>
    <w:p w14:paraId="522EA05A" w14:textId="77777777" w:rsidR="00DF106B" w:rsidRDefault="003C660B">
      <w:pPr>
        <w:keepLines/>
        <w:spacing w:before="0" w:after="0"/>
        <w:jc w:val="center"/>
      </w:pPr>
      <w:r>
        <w:t>Community Engagement Initiative Application Appeals</w:t>
      </w:r>
    </w:p>
    <w:p w14:paraId="61CA8538" w14:textId="77777777" w:rsidR="00DF106B" w:rsidRDefault="003C660B">
      <w:pPr>
        <w:keepLines/>
        <w:spacing w:before="0" w:after="0"/>
        <w:jc w:val="center"/>
      </w:pPr>
      <w:r>
        <w:t>California Department of Education</w:t>
      </w:r>
    </w:p>
    <w:p w14:paraId="31659E18" w14:textId="77777777" w:rsidR="00DF106B" w:rsidRDefault="003C660B">
      <w:pPr>
        <w:keepLines/>
        <w:spacing w:before="0" w:after="0"/>
        <w:jc w:val="center"/>
      </w:pPr>
      <w:r>
        <w:t>Student Achievement and Support Division</w:t>
      </w:r>
    </w:p>
    <w:p w14:paraId="226ED603" w14:textId="77777777" w:rsidR="00DF106B" w:rsidRDefault="003C660B">
      <w:pPr>
        <w:keepLines/>
        <w:spacing w:before="0" w:after="0"/>
        <w:jc w:val="center"/>
      </w:pPr>
      <w:r>
        <w:t>System of Support Office</w:t>
      </w:r>
    </w:p>
    <w:p w14:paraId="6D1517DE" w14:textId="77777777" w:rsidR="00DF106B" w:rsidRDefault="003C660B">
      <w:pPr>
        <w:spacing w:before="0" w:after="0"/>
        <w:jc w:val="center"/>
      </w:pPr>
      <w:r>
        <w:t>1430 N Street, Suite 6208</w:t>
      </w:r>
    </w:p>
    <w:p w14:paraId="5D41877F" w14:textId="77777777" w:rsidR="00DF106B" w:rsidRDefault="003C660B">
      <w:pPr>
        <w:spacing w:before="0" w:after="0"/>
        <w:jc w:val="center"/>
      </w:pPr>
      <w:r>
        <w:t>Sacramento, CA 95814-5901</w:t>
      </w:r>
    </w:p>
    <w:p w14:paraId="07A65251" w14:textId="77777777" w:rsidR="00DF106B" w:rsidRDefault="003C660B" w:rsidP="00A80438">
      <w:pPr>
        <w:ind w:left="720"/>
      </w:pPr>
      <w:r>
        <w:t xml:space="preserve">The CDE must </w:t>
      </w:r>
      <w:r>
        <w:rPr>
          <w:b/>
        </w:rPr>
        <w:t>receive</w:t>
      </w:r>
      <w:r>
        <w:t xml:space="preserve"> the Letter of Appeal, with an authorized signature, no later than 5 p.m. on June 1, 2023. Fax or letters submitted via email will not be accepted. Upon receipt of appeals, the CDE and the CCEE staff will reevaluate the application.</w:t>
      </w:r>
    </w:p>
    <w:p w14:paraId="12B0ACBE" w14:textId="77777777" w:rsidR="00DF106B" w:rsidRDefault="003C660B" w:rsidP="00A80438">
      <w:pPr>
        <w:spacing w:before="0"/>
        <w:ind w:left="720"/>
      </w:pPr>
      <w:r>
        <w:rPr>
          <w:b/>
        </w:rPr>
        <w:t>Appeals are limited to the ground that the CDE’s action(s) violate(s) a state or federal statute or regulation.</w:t>
      </w:r>
      <w:r>
        <w:t xml:space="preserve"> The professional judgment of the application reviewers will not be considered on appeal absent a showing that the CDE violated a state or federal statute or regulation. An Applicant may be represented by counsel.</w:t>
      </w:r>
    </w:p>
    <w:p w14:paraId="1EDFBB29" w14:textId="77777777" w:rsidR="00DF106B" w:rsidRDefault="003C660B" w:rsidP="00A80438">
      <w:pPr>
        <w:spacing w:before="0"/>
        <w:ind w:left="720"/>
        <w:rPr>
          <w:b/>
        </w:rPr>
      </w:pPr>
      <w:r>
        <w:rPr>
          <w:b/>
        </w:rPr>
        <w:t>The CDE must receive the Letter of Appeal</w:t>
      </w:r>
      <w:r>
        <w:t xml:space="preserve"> </w:t>
      </w:r>
      <w:r>
        <w:rPr>
          <w:b/>
        </w:rPr>
        <w:t>within 30 calendar days of the email notification of disqualification or the Intent to Award announcement posted on the CDE web page. Postmarks will be honored. Emailed letters of appeal will not be accepted.</w:t>
      </w:r>
    </w:p>
    <w:p w14:paraId="081BC7F9" w14:textId="6FF18366" w:rsidR="00DF106B" w:rsidRDefault="003C660B" w:rsidP="00A80438">
      <w:pPr>
        <w:spacing w:before="0"/>
        <w:ind w:left="720"/>
      </w:pPr>
      <w:r>
        <w:t>The letter of appeal shall include the following:</w:t>
      </w:r>
    </w:p>
    <w:p w14:paraId="1F4ACFC6" w14:textId="7A5941C3" w:rsidR="00AB7A6D" w:rsidRDefault="00AB7A6D" w:rsidP="00A80438">
      <w:pPr>
        <w:pStyle w:val="ListParagraph"/>
        <w:numPr>
          <w:ilvl w:val="0"/>
          <w:numId w:val="24"/>
        </w:numPr>
        <w:spacing w:before="0"/>
        <w:ind w:left="1440"/>
      </w:pPr>
      <w:r>
        <w:lastRenderedPageBreak/>
        <w:t>A clear and concise statement of the action being appealed;</w:t>
      </w:r>
    </w:p>
    <w:p w14:paraId="4D3CC5B5" w14:textId="56526470" w:rsidR="00AB7A6D" w:rsidRDefault="00AB7A6D" w:rsidP="00A80438">
      <w:pPr>
        <w:pStyle w:val="ListParagraph"/>
        <w:numPr>
          <w:ilvl w:val="0"/>
          <w:numId w:val="24"/>
        </w:numPr>
        <w:spacing w:before="0"/>
        <w:ind w:left="1440"/>
      </w:pPr>
      <w:r>
        <w:t>The legal authority (statute and/or regulation) relied upon for the appeal position;</w:t>
      </w:r>
    </w:p>
    <w:p w14:paraId="31E40F1B" w14:textId="4E14D4F1" w:rsidR="00AB7A6D" w:rsidRDefault="00AB7A6D" w:rsidP="00A80438">
      <w:pPr>
        <w:pStyle w:val="ListParagraph"/>
        <w:numPr>
          <w:ilvl w:val="0"/>
          <w:numId w:val="24"/>
        </w:numPr>
        <w:spacing w:before="0"/>
        <w:ind w:left="1440"/>
      </w:pPr>
      <w:r>
        <w:t>The specific evidence being submitted to support the appeal; and</w:t>
      </w:r>
    </w:p>
    <w:p w14:paraId="103A0D4D" w14:textId="6B602503" w:rsidR="00AB7A6D" w:rsidRDefault="00AB7A6D" w:rsidP="00A80438">
      <w:pPr>
        <w:pStyle w:val="ListParagraph"/>
        <w:numPr>
          <w:ilvl w:val="0"/>
          <w:numId w:val="24"/>
        </w:numPr>
        <w:spacing w:before="0"/>
        <w:ind w:left="1440"/>
      </w:pPr>
      <w:r>
        <w:t>The specific remedy sought.</w:t>
      </w:r>
    </w:p>
    <w:p w14:paraId="24A00736" w14:textId="7727F121" w:rsidR="00DF106B" w:rsidRDefault="00DF106B" w:rsidP="00AB7A6D">
      <w:pPr>
        <w:spacing w:before="0"/>
      </w:pPr>
    </w:p>
    <w:p w14:paraId="2A416335" w14:textId="77777777" w:rsidR="00DF106B" w:rsidRDefault="00DF106B">
      <w:pPr>
        <w:rPr>
          <w:highlight w:val="white"/>
        </w:rPr>
        <w:sectPr w:rsidR="00DF106B">
          <w:headerReference w:type="default" r:id="rId28"/>
          <w:footerReference w:type="default" r:id="rId29"/>
          <w:pgSz w:w="12240" w:h="15840"/>
          <w:pgMar w:top="1440" w:right="1440" w:bottom="1440" w:left="1440" w:header="720" w:footer="720" w:gutter="0"/>
          <w:pgNumType w:start="1"/>
          <w:cols w:space="720"/>
        </w:sectPr>
      </w:pPr>
    </w:p>
    <w:p w14:paraId="2987B1C3" w14:textId="77777777" w:rsidR="00DF106B" w:rsidRDefault="003C660B" w:rsidP="00441A4D">
      <w:pPr>
        <w:pStyle w:val="Heading2"/>
        <w:numPr>
          <w:ilvl w:val="0"/>
          <w:numId w:val="0"/>
        </w:numPr>
        <w:ind w:left="360" w:hanging="360"/>
      </w:pPr>
      <w:bookmarkStart w:id="41" w:name="_heading=h.2p2csry" w:colFirst="0" w:colLast="0"/>
      <w:bookmarkStart w:id="42" w:name="_Toc123206591"/>
      <w:bookmarkEnd w:id="41"/>
      <w:r>
        <w:lastRenderedPageBreak/>
        <w:t>APPENDIX A: Scoring Rubric</w:t>
      </w:r>
      <w:bookmarkEnd w:id="42"/>
    </w:p>
    <w:p w14:paraId="55BB4095" w14:textId="438BDBF6" w:rsidR="00DF106B" w:rsidRPr="00255111" w:rsidRDefault="003C660B" w:rsidP="00255111">
      <w:pPr>
        <w:pStyle w:val="Heading3"/>
        <w:numPr>
          <w:ilvl w:val="0"/>
          <w:numId w:val="39"/>
        </w:numPr>
        <w:ind w:left="720"/>
      </w:pPr>
      <w:bookmarkStart w:id="43" w:name="_heading=h.tgcedg57v7rt" w:colFirst="0" w:colLast="0"/>
      <w:bookmarkStart w:id="44" w:name="_Toc123206592"/>
      <w:bookmarkEnd w:id="43"/>
      <w:r w:rsidRPr="00255111">
        <w:t>Completeness (5 points)</w:t>
      </w:r>
      <w:bookmarkEnd w:id="44"/>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shows the completeness category on the scoring rubric. There are two columns, with two sub-categories. There is one row that describes the requirements for each of the two sub-categories."/>
      </w:tblPr>
      <w:tblGrid>
        <w:gridCol w:w="6480"/>
        <w:gridCol w:w="6480"/>
      </w:tblGrid>
      <w:tr w:rsidR="00DF106B" w14:paraId="2E94E949" w14:textId="77777777" w:rsidTr="00A5691D">
        <w:trPr>
          <w:cantSplit/>
          <w:tblHeader/>
        </w:trPr>
        <w:tc>
          <w:tcPr>
            <w:tcW w:w="6480" w:type="dxa"/>
            <w:shd w:val="clear" w:color="auto" w:fill="B7B7B7"/>
            <w:tcMar>
              <w:top w:w="100" w:type="dxa"/>
              <w:left w:w="100" w:type="dxa"/>
              <w:bottom w:w="100" w:type="dxa"/>
              <w:right w:w="100" w:type="dxa"/>
            </w:tcMar>
          </w:tcPr>
          <w:p w14:paraId="0BA97D8E" w14:textId="77777777" w:rsidR="00DF106B" w:rsidRDefault="003C660B">
            <w:pPr>
              <w:widowControl w:val="0"/>
              <w:pBdr>
                <w:top w:val="nil"/>
                <w:left w:val="nil"/>
                <w:bottom w:val="nil"/>
                <w:right w:val="nil"/>
                <w:between w:val="nil"/>
              </w:pBdr>
              <w:spacing w:before="0" w:after="0"/>
              <w:jc w:val="center"/>
              <w:rPr>
                <w:b/>
              </w:rPr>
            </w:pPr>
            <w:r>
              <w:rPr>
                <w:b/>
              </w:rPr>
              <w:t xml:space="preserve">Complete </w:t>
            </w:r>
          </w:p>
          <w:p w14:paraId="004279DF" w14:textId="77777777" w:rsidR="00DF106B" w:rsidRDefault="003C660B">
            <w:pPr>
              <w:widowControl w:val="0"/>
              <w:pBdr>
                <w:top w:val="nil"/>
                <w:left w:val="nil"/>
                <w:bottom w:val="nil"/>
                <w:right w:val="nil"/>
                <w:between w:val="nil"/>
              </w:pBdr>
              <w:spacing w:before="0" w:after="0"/>
              <w:jc w:val="center"/>
              <w:rPr>
                <w:b/>
              </w:rPr>
            </w:pPr>
            <w:r>
              <w:rPr>
                <w:b/>
              </w:rPr>
              <w:t>(5 points)</w:t>
            </w:r>
          </w:p>
        </w:tc>
        <w:tc>
          <w:tcPr>
            <w:tcW w:w="6480" w:type="dxa"/>
            <w:shd w:val="clear" w:color="auto" w:fill="B7B7B7"/>
            <w:tcMar>
              <w:top w:w="100" w:type="dxa"/>
              <w:left w:w="100" w:type="dxa"/>
              <w:bottom w:w="100" w:type="dxa"/>
              <w:right w:w="100" w:type="dxa"/>
            </w:tcMar>
          </w:tcPr>
          <w:p w14:paraId="114A05DB" w14:textId="77777777" w:rsidR="00DF106B" w:rsidRDefault="003C660B">
            <w:pPr>
              <w:widowControl w:val="0"/>
              <w:pBdr>
                <w:top w:val="nil"/>
                <w:left w:val="nil"/>
                <w:bottom w:val="nil"/>
                <w:right w:val="nil"/>
                <w:between w:val="nil"/>
              </w:pBdr>
              <w:spacing w:before="0" w:after="0"/>
              <w:jc w:val="center"/>
              <w:rPr>
                <w:b/>
              </w:rPr>
            </w:pPr>
            <w:r>
              <w:rPr>
                <w:b/>
              </w:rPr>
              <w:t xml:space="preserve">Incomplete </w:t>
            </w:r>
          </w:p>
          <w:p w14:paraId="5FCF4B9F" w14:textId="77777777" w:rsidR="00DF106B" w:rsidRDefault="003C660B">
            <w:pPr>
              <w:widowControl w:val="0"/>
              <w:pBdr>
                <w:top w:val="nil"/>
                <w:left w:val="nil"/>
                <w:bottom w:val="nil"/>
                <w:right w:val="nil"/>
                <w:between w:val="nil"/>
              </w:pBdr>
              <w:spacing w:before="0" w:after="0"/>
              <w:jc w:val="center"/>
              <w:rPr>
                <w:b/>
              </w:rPr>
            </w:pPr>
            <w:r>
              <w:rPr>
                <w:b/>
              </w:rPr>
              <w:t>(0 points)</w:t>
            </w:r>
          </w:p>
        </w:tc>
      </w:tr>
      <w:tr w:rsidR="00DF106B" w14:paraId="3C7CE81C" w14:textId="77777777" w:rsidTr="00A5691D">
        <w:trPr>
          <w:cantSplit/>
        </w:trPr>
        <w:tc>
          <w:tcPr>
            <w:tcW w:w="6480" w:type="dxa"/>
            <w:shd w:val="clear" w:color="auto" w:fill="auto"/>
            <w:tcMar>
              <w:top w:w="100" w:type="dxa"/>
              <w:left w:w="100" w:type="dxa"/>
              <w:bottom w:w="100" w:type="dxa"/>
              <w:right w:w="100" w:type="dxa"/>
            </w:tcMar>
          </w:tcPr>
          <w:p w14:paraId="21C66F5C" w14:textId="77777777" w:rsidR="00DF106B" w:rsidRDefault="003C660B">
            <w:pPr>
              <w:widowControl w:val="0"/>
              <w:pBdr>
                <w:top w:val="nil"/>
                <w:left w:val="nil"/>
                <w:bottom w:val="nil"/>
                <w:right w:val="nil"/>
                <w:between w:val="nil"/>
              </w:pBdr>
              <w:spacing w:before="0" w:after="0"/>
            </w:pPr>
            <w:r>
              <w:t>Application package included all required elements: Letter of interest, resumes, Form A, and signatures.</w:t>
            </w:r>
          </w:p>
        </w:tc>
        <w:tc>
          <w:tcPr>
            <w:tcW w:w="6480" w:type="dxa"/>
            <w:shd w:val="clear" w:color="auto" w:fill="auto"/>
            <w:tcMar>
              <w:top w:w="100" w:type="dxa"/>
              <w:left w:w="100" w:type="dxa"/>
              <w:bottom w:w="100" w:type="dxa"/>
              <w:right w:w="100" w:type="dxa"/>
            </w:tcMar>
          </w:tcPr>
          <w:p w14:paraId="54AAEE18" w14:textId="77777777" w:rsidR="00DF106B" w:rsidRDefault="003C660B">
            <w:pPr>
              <w:widowControl w:val="0"/>
              <w:pBdr>
                <w:top w:val="nil"/>
                <w:left w:val="nil"/>
                <w:bottom w:val="nil"/>
                <w:right w:val="nil"/>
                <w:between w:val="nil"/>
              </w:pBdr>
              <w:spacing w:before="0" w:after="0"/>
            </w:pPr>
            <w:r>
              <w:t xml:space="preserve">Application package did not require one or more of the required elements. </w:t>
            </w:r>
          </w:p>
        </w:tc>
      </w:tr>
    </w:tbl>
    <w:p w14:paraId="43A33CCF" w14:textId="65ED96B7" w:rsidR="00DF106B" w:rsidRDefault="003C660B" w:rsidP="00255111">
      <w:pPr>
        <w:pStyle w:val="Heading3"/>
        <w:numPr>
          <w:ilvl w:val="0"/>
          <w:numId w:val="39"/>
        </w:numPr>
        <w:ind w:left="720"/>
      </w:pPr>
      <w:bookmarkStart w:id="45" w:name="_heading=h.z80s8h1fvbdp" w:colFirst="0" w:colLast="0"/>
      <w:bookmarkStart w:id="46" w:name="_Toc123206593"/>
      <w:bookmarkEnd w:id="45"/>
      <w:r>
        <w:lastRenderedPageBreak/>
        <w:t>Experience and Capacity (10 points)</w:t>
      </w:r>
      <w:bookmarkEnd w:id="46"/>
    </w:p>
    <w:tbl>
      <w:tblPr>
        <w:tblStyle w:val="a1"/>
        <w:tblW w:w="12831" w:type="dxa"/>
        <w:tblInd w:w="-108"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020" w:firstRow="1" w:lastRow="0" w:firstColumn="0" w:lastColumn="0" w:noHBand="0" w:noVBand="0"/>
        <w:tblDescription w:val="The table shows the experience and capacity category on the scoring rubric. There are four columns, with four sub-categories. There is one row that describes the requirements for each of the four sub-categories."/>
      </w:tblPr>
      <w:tblGrid>
        <w:gridCol w:w="3235"/>
        <w:gridCol w:w="3176"/>
        <w:gridCol w:w="3180"/>
        <w:gridCol w:w="3240"/>
      </w:tblGrid>
      <w:tr w:rsidR="00DF106B" w14:paraId="48155499" w14:textId="77777777" w:rsidTr="00B01B7B">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shd w:val="clear" w:color="auto" w:fill="B7B7B7"/>
          </w:tcPr>
          <w:p w14:paraId="68609D2D" w14:textId="42AEFB51" w:rsidR="00DF106B" w:rsidRPr="00AB7A6D" w:rsidRDefault="003C660B">
            <w:pPr>
              <w:keepNext/>
              <w:widowControl w:val="0"/>
              <w:spacing w:before="60" w:after="60"/>
              <w:jc w:val="center"/>
              <w:rPr>
                <w:rFonts w:ascii="Arial" w:eastAsia="Arial" w:hAnsi="Arial" w:cs="Arial"/>
                <w:color w:val="000000"/>
                <w:sz w:val="24"/>
              </w:rPr>
            </w:pPr>
            <w:r w:rsidRPr="00AB7A6D">
              <w:rPr>
                <w:rFonts w:ascii="Arial" w:eastAsia="Arial" w:hAnsi="Arial" w:cs="Arial"/>
                <w:color w:val="000000"/>
                <w:sz w:val="24"/>
              </w:rPr>
              <w:t xml:space="preserve">OUTSTANDING/EXCEEDS EXPECTATIONS </w:t>
            </w:r>
            <w:r w:rsidRPr="00AB7A6D">
              <w:rPr>
                <w:rFonts w:ascii="Arial" w:eastAsia="Arial" w:hAnsi="Arial" w:cs="Arial"/>
                <w:color w:val="000000"/>
                <w:sz w:val="24"/>
              </w:rPr>
              <w:br/>
              <w:t>(8</w:t>
            </w:r>
            <w:r w:rsidR="00B01B7B" w:rsidRPr="00AB7A6D">
              <w:rPr>
                <w:rFonts w:ascii="Arial" w:eastAsia="Arial" w:hAnsi="Arial" w:cs="Arial"/>
                <w:color w:val="000000"/>
                <w:sz w:val="24"/>
              </w:rPr>
              <w:t>–</w:t>
            </w:r>
            <w:r w:rsidRPr="00AB7A6D">
              <w:rPr>
                <w:rFonts w:ascii="Arial" w:eastAsia="Arial" w:hAnsi="Arial" w:cs="Arial"/>
                <w:color w:val="000000"/>
                <w:sz w:val="24"/>
              </w:rPr>
              <w:t>10 points)</w:t>
            </w:r>
          </w:p>
        </w:tc>
        <w:tc>
          <w:tcPr>
            <w:tcW w:w="3176" w:type="dxa"/>
            <w:shd w:val="clear" w:color="auto" w:fill="B7B7B7"/>
            <w:vAlign w:val="center"/>
          </w:tcPr>
          <w:p w14:paraId="5D7AA83A" w14:textId="6B170DCD" w:rsidR="00DF106B" w:rsidRPr="00AB7A6D" w:rsidRDefault="003C660B" w:rsidP="00B01B7B">
            <w:pPr>
              <w:keepNext/>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rPr>
            </w:pPr>
            <w:r w:rsidRPr="00AB7A6D">
              <w:rPr>
                <w:rFonts w:ascii="Arial" w:eastAsia="Arial" w:hAnsi="Arial" w:cs="Arial"/>
                <w:color w:val="000000"/>
                <w:sz w:val="24"/>
              </w:rPr>
              <w:t>STRONG/MEETS EXPECTATIONS</w:t>
            </w:r>
            <w:r w:rsidRPr="00AB7A6D">
              <w:rPr>
                <w:rFonts w:ascii="Arial" w:eastAsia="Arial" w:hAnsi="Arial" w:cs="Arial"/>
                <w:color w:val="000000"/>
                <w:sz w:val="24"/>
              </w:rPr>
              <w:br/>
              <w:t>(5</w:t>
            </w:r>
            <w:r w:rsidR="00B01B7B" w:rsidRPr="00AB7A6D">
              <w:rPr>
                <w:rFonts w:ascii="Arial" w:eastAsia="Arial" w:hAnsi="Arial" w:cs="Arial"/>
                <w:color w:val="000000"/>
                <w:sz w:val="24"/>
              </w:rPr>
              <w:t>–</w:t>
            </w:r>
            <w:r w:rsidRPr="00AB7A6D">
              <w:rPr>
                <w:rFonts w:ascii="Arial" w:eastAsia="Arial" w:hAnsi="Arial" w:cs="Arial"/>
                <w:color w:val="000000"/>
                <w:sz w:val="24"/>
              </w:rPr>
              <w:t>7 points)</w:t>
            </w:r>
          </w:p>
        </w:tc>
        <w:tc>
          <w:tcPr>
            <w:cnfStyle w:val="000010000000" w:firstRow="0" w:lastRow="0" w:firstColumn="0" w:lastColumn="0" w:oddVBand="1" w:evenVBand="0" w:oddHBand="0" w:evenHBand="0" w:firstRowFirstColumn="0" w:firstRowLastColumn="0" w:lastRowFirstColumn="0" w:lastRowLastColumn="0"/>
            <w:tcW w:w="3180" w:type="dxa"/>
            <w:shd w:val="clear" w:color="auto" w:fill="B7B7B7"/>
          </w:tcPr>
          <w:p w14:paraId="4594B3F4" w14:textId="6C5B4053" w:rsidR="00DF106B" w:rsidRPr="00AB7A6D" w:rsidRDefault="003C660B">
            <w:pPr>
              <w:keepNext/>
              <w:widowControl w:val="0"/>
              <w:spacing w:before="60" w:after="60"/>
              <w:jc w:val="center"/>
              <w:rPr>
                <w:rFonts w:ascii="Arial" w:eastAsia="Arial" w:hAnsi="Arial" w:cs="Arial"/>
                <w:color w:val="000000"/>
                <w:sz w:val="24"/>
              </w:rPr>
            </w:pPr>
            <w:r w:rsidRPr="00AB7A6D">
              <w:rPr>
                <w:rFonts w:ascii="Arial" w:eastAsia="Arial" w:hAnsi="Arial" w:cs="Arial"/>
                <w:color w:val="000000"/>
                <w:sz w:val="24"/>
              </w:rPr>
              <w:t>GOOD/APPROACHES EXPECTATIONS</w:t>
            </w:r>
            <w:r w:rsidRPr="00AB7A6D">
              <w:rPr>
                <w:rFonts w:ascii="Arial" w:eastAsia="Arial" w:hAnsi="Arial" w:cs="Arial"/>
                <w:color w:val="000000"/>
                <w:sz w:val="24"/>
              </w:rPr>
              <w:br/>
              <w:t>(4</w:t>
            </w:r>
            <w:r w:rsidR="00B01B7B" w:rsidRPr="00AB7A6D">
              <w:rPr>
                <w:rFonts w:ascii="Arial" w:eastAsia="Arial" w:hAnsi="Arial" w:cs="Arial"/>
                <w:color w:val="000000"/>
                <w:sz w:val="24"/>
              </w:rPr>
              <w:t>–</w:t>
            </w:r>
            <w:r w:rsidRPr="00AB7A6D">
              <w:rPr>
                <w:rFonts w:ascii="Arial" w:eastAsia="Arial" w:hAnsi="Arial" w:cs="Arial"/>
                <w:color w:val="000000"/>
                <w:sz w:val="24"/>
              </w:rPr>
              <w:t>6 points)</w:t>
            </w:r>
          </w:p>
        </w:tc>
        <w:tc>
          <w:tcPr>
            <w:tcW w:w="3240" w:type="dxa"/>
            <w:shd w:val="clear" w:color="auto" w:fill="B7B7B7"/>
          </w:tcPr>
          <w:p w14:paraId="74C86D48" w14:textId="6A53478C" w:rsidR="00DF106B" w:rsidRPr="00AB7A6D" w:rsidRDefault="003C660B">
            <w:pPr>
              <w:keepNext/>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rPr>
            </w:pPr>
            <w:r w:rsidRPr="00AB7A6D">
              <w:rPr>
                <w:rFonts w:ascii="Arial" w:eastAsia="Arial" w:hAnsi="Arial" w:cs="Arial"/>
                <w:color w:val="000000"/>
                <w:sz w:val="24"/>
              </w:rPr>
              <w:t xml:space="preserve">MINIMAL/DOES NOT MEET EXPECTATIONS </w:t>
            </w:r>
            <w:r w:rsidRPr="00AB7A6D">
              <w:rPr>
                <w:rFonts w:ascii="Arial" w:eastAsia="Arial" w:hAnsi="Arial" w:cs="Arial"/>
                <w:color w:val="000000"/>
                <w:sz w:val="24"/>
              </w:rPr>
              <w:br/>
              <w:t>(0</w:t>
            </w:r>
            <w:r w:rsidR="00B01B7B" w:rsidRPr="00AB7A6D">
              <w:rPr>
                <w:rFonts w:ascii="Arial" w:eastAsia="Arial" w:hAnsi="Arial" w:cs="Arial"/>
                <w:color w:val="000000"/>
                <w:sz w:val="24"/>
              </w:rPr>
              <w:t>–</w:t>
            </w:r>
            <w:r w:rsidRPr="00AB7A6D">
              <w:rPr>
                <w:rFonts w:ascii="Arial" w:eastAsia="Arial" w:hAnsi="Arial" w:cs="Arial"/>
                <w:color w:val="000000"/>
                <w:sz w:val="24"/>
              </w:rPr>
              <w:t>3 points)</w:t>
            </w:r>
          </w:p>
        </w:tc>
      </w:tr>
      <w:tr w:rsidR="00DF106B" w14:paraId="41795A0C" w14:textId="77777777" w:rsidTr="00DF106B">
        <w:trPr>
          <w:cnfStyle w:val="000000100000" w:firstRow="0" w:lastRow="0" w:firstColumn="0" w:lastColumn="0" w:oddVBand="0" w:evenVBand="0" w:oddHBand="1" w:evenHBand="0" w:firstRowFirstColumn="0" w:firstRowLastColumn="0" w:lastRowFirstColumn="0" w:lastRowLastColumn="0"/>
          <w:cantSplit/>
          <w:trHeight w:val="4810"/>
        </w:trPr>
        <w:tc>
          <w:tcPr>
            <w:cnfStyle w:val="000010000000" w:firstRow="0" w:lastRow="0" w:firstColumn="0" w:lastColumn="0" w:oddVBand="1" w:evenVBand="0" w:oddHBand="0" w:evenHBand="0" w:firstRowFirstColumn="0" w:firstRowLastColumn="0" w:lastRowFirstColumn="0" w:lastRowLastColumn="0"/>
            <w:tcW w:w="3235" w:type="dxa"/>
          </w:tcPr>
          <w:p w14:paraId="755B4BB8" w14:textId="3DC3FEB3" w:rsidR="00DF106B" w:rsidRPr="00AB7A6D" w:rsidRDefault="003C660B">
            <w:pPr>
              <w:spacing w:before="0"/>
              <w:rPr>
                <w:rFonts w:ascii="Arial" w:eastAsia="Arial" w:hAnsi="Arial" w:cs="Arial"/>
                <w:sz w:val="24"/>
                <w:szCs w:val="24"/>
              </w:rPr>
            </w:pPr>
            <w:r w:rsidRPr="00AB7A6D">
              <w:rPr>
                <w:rFonts w:ascii="Arial" w:eastAsia="Arial" w:hAnsi="Arial" w:cs="Arial"/>
                <w:sz w:val="24"/>
                <w:szCs w:val="24"/>
              </w:rPr>
              <w:t xml:space="preserve">The description </w:t>
            </w:r>
            <w:r w:rsidRPr="00AB7A6D">
              <w:rPr>
                <w:rFonts w:ascii="Arial" w:eastAsia="Arial" w:hAnsi="Arial" w:cs="Arial"/>
                <w:b/>
                <w:sz w:val="24"/>
                <w:szCs w:val="24"/>
              </w:rPr>
              <w:t xml:space="preserve">thoroughly </w:t>
            </w:r>
            <w:r w:rsidRPr="00AB7A6D">
              <w:rPr>
                <w:rFonts w:ascii="Arial" w:eastAsia="Arial" w:hAnsi="Arial" w:cs="Arial"/>
                <w:sz w:val="24"/>
                <w:szCs w:val="24"/>
              </w:rPr>
              <w:t xml:space="preserve">and convincingly demonstrates the proposed COE consortium’s capacity to act as a Lead agency including staff and organizational capacity, knowledge, experience, description of each partner’s experience </w:t>
            </w:r>
            <w:r w:rsidR="003D19B8">
              <w:rPr>
                <w:rFonts w:ascii="Arial" w:eastAsia="Arial" w:hAnsi="Arial" w:cs="Arial"/>
                <w:sz w:val="24"/>
                <w:szCs w:val="24"/>
              </w:rPr>
              <w:t xml:space="preserve">and effectiveness, </w:t>
            </w:r>
            <w:r w:rsidRPr="00AB7A6D">
              <w:rPr>
                <w:rFonts w:ascii="Arial" w:eastAsia="Arial" w:hAnsi="Arial" w:cs="Arial"/>
                <w:sz w:val="24"/>
                <w:szCs w:val="24"/>
              </w:rPr>
              <w:t>centering the voices of pupils, families, and communities in decision making processes in order to meet the expected outcomes of CEI 2.0.</w:t>
            </w:r>
          </w:p>
        </w:tc>
        <w:tc>
          <w:tcPr>
            <w:tcW w:w="3176" w:type="dxa"/>
          </w:tcPr>
          <w:p w14:paraId="4A74BF63" w14:textId="047291F4" w:rsidR="00DF106B" w:rsidRPr="00AB7A6D" w:rsidRDefault="003C660B">
            <w:pPr>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AB7A6D">
              <w:rPr>
                <w:rFonts w:ascii="Arial" w:eastAsia="Arial" w:hAnsi="Arial" w:cs="Arial"/>
                <w:sz w:val="24"/>
                <w:szCs w:val="24"/>
              </w:rPr>
              <w:t xml:space="preserve">The description </w:t>
            </w:r>
            <w:r w:rsidRPr="00AB7A6D">
              <w:rPr>
                <w:rFonts w:ascii="Arial" w:eastAsia="Arial" w:hAnsi="Arial" w:cs="Arial"/>
                <w:b/>
                <w:sz w:val="24"/>
                <w:szCs w:val="24"/>
              </w:rPr>
              <w:t xml:space="preserve">clearly </w:t>
            </w:r>
            <w:r w:rsidRPr="00AB7A6D">
              <w:rPr>
                <w:rFonts w:ascii="Arial" w:eastAsia="Arial" w:hAnsi="Arial" w:cs="Arial"/>
                <w:sz w:val="24"/>
                <w:szCs w:val="24"/>
              </w:rPr>
              <w:t xml:space="preserve">demonstrates the proposed COE consortium’s capacity to act as a Lead agency including staff and organizational capacity, knowledge, experience, and description of each partner’s experience </w:t>
            </w:r>
            <w:r w:rsidR="003D19B8">
              <w:rPr>
                <w:rFonts w:ascii="Arial" w:eastAsia="Arial" w:hAnsi="Arial" w:cs="Arial"/>
                <w:sz w:val="24"/>
                <w:szCs w:val="24"/>
              </w:rPr>
              <w:t xml:space="preserve">and effectiveness, </w:t>
            </w:r>
            <w:r w:rsidRPr="00AB7A6D">
              <w:rPr>
                <w:rFonts w:ascii="Arial" w:eastAsia="Arial" w:hAnsi="Arial" w:cs="Arial"/>
                <w:sz w:val="24"/>
                <w:szCs w:val="24"/>
              </w:rPr>
              <w:t>centering the voices of pupils, families, and communities in decision-making processes in order to meet the expected outcomes of CEI 2.0.</w:t>
            </w:r>
          </w:p>
          <w:p w14:paraId="7BDF2861" w14:textId="77777777" w:rsidR="00DF106B" w:rsidRPr="00AB7A6D" w:rsidRDefault="00DF106B">
            <w:pPr>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180" w:type="dxa"/>
          </w:tcPr>
          <w:p w14:paraId="3B1D1543" w14:textId="3A55EC3F" w:rsidR="00DF106B" w:rsidRPr="00AB7A6D" w:rsidRDefault="003C660B">
            <w:pPr>
              <w:spacing w:before="0" w:after="0"/>
              <w:rPr>
                <w:rFonts w:ascii="Arial" w:eastAsia="Arial" w:hAnsi="Arial" w:cs="Arial"/>
                <w:sz w:val="24"/>
                <w:szCs w:val="24"/>
              </w:rPr>
            </w:pPr>
            <w:r w:rsidRPr="00AB7A6D">
              <w:rPr>
                <w:rFonts w:ascii="Arial" w:eastAsia="Arial" w:hAnsi="Arial" w:cs="Arial"/>
                <w:sz w:val="24"/>
                <w:szCs w:val="24"/>
              </w:rPr>
              <w:t xml:space="preserve">The description </w:t>
            </w:r>
            <w:r w:rsidRPr="00AB7A6D">
              <w:rPr>
                <w:rFonts w:ascii="Arial" w:eastAsia="Arial" w:hAnsi="Arial" w:cs="Arial"/>
                <w:b/>
                <w:sz w:val="24"/>
                <w:szCs w:val="24"/>
              </w:rPr>
              <w:t xml:space="preserve">adequately </w:t>
            </w:r>
            <w:r w:rsidRPr="00AB7A6D">
              <w:rPr>
                <w:rFonts w:ascii="Arial" w:eastAsia="Arial" w:hAnsi="Arial" w:cs="Arial"/>
                <w:sz w:val="24"/>
                <w:szCs w:val="24"/>
              </w:rPr>
              <w:t xml:space="preserve">demonstrates the proposed COE consortium’s capacity to act as a Lead agency including staff and organizational capacity, knowledge, experience, and description of each partner’s experience </w:t>
            </w:r>
            <w:r w:rsidR="003D19B8">
              <w:rPr>
                <w:rFonts w:ascii="Arial" w:eastAsia="Arial" w:hAnsi="Arial" w:cs="Arial"/>
                <w:sz w:val="24"/>
                <w:szCs w:val="24"/>
              </w:rPr>
              <w:t xml:space="preserve">and effectiveness, </w:t>
            </w:r>
            <w:r w:rsidRPr="00AB7A6D">
              <w:rPr>
                <w:rFonts w:ascii="Arial" w:eastAsia="Arial" w:hAnsi="Arial" w:cs="Arial"/>
                <w:sz w:val="24"/>
                <w:szCs w:val="24"/>
              </w:rPr>
              <w:t>centering the voices of pupils, families, and communities in decision-making processes in order to meet the expected outcomes of CEI 2.0.</w:t>
            </w:r>
          </w:p>
          <w:p w14:paraId="65C58746" w14:textId="77777777" w:rsidR="00DF106B" w:rsidRPr="00AB7A6D" w:rsidRDefault="00DF106B">
            <w:pPr>
              <w:spacing w:before="0" w:after="0"/>
              <w:rPr>
                <w:rFonts w:ascii="Arial" w:eastAsia="Arial" w:hAnsi="Arial" w:cs="Arial"/>
                <w:sz w:val="24"/>
                <w:szCs w:val="24"/>
              </w:rPr>
            </w:pPr>
          </w:p>
          <w:p w14:paraId="65E383C2" w14:textId="77777777" w:rsidR="00DF106B" w:rsidRPr="00AB7A6D" w:rsidRDefault="00DF106B">
            <w:pPr>
              <w:spacing w:before="0" w:after="0"/>
              <w:rPr>
                <w:rFonts w:ascii="Arial" w:eastAsia="Arial" w:hAnsi="Arial" w:cs="Arial"/>
                <w:sz w:val="24"/>
                <w:szCs w:val="24"/>
              </w:rPr>
            </w:pPr>
          </w:p>
        </w:tc>
        <w:tc>
          <w:tcPr>
            <w:tcW w:w="3240" w:type="dxa"/>
          </w:tcPr>
          <w:p w14:paraId="6442A8ED" w14:textId="0D5505FB" w:rsidR="00DF106B" w:rsidRPr="00AB7A6D" w:rsidRDefault="003C660B">
            <w:pPr>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AB7A6D">
              <w:rPr>
                <w:rFonts w:ascii="Arial" w:eastAsia="Arial" w:hAnsi="Arial" w:cs="Arial"/>
                <w:sz w:val="24"/>
                <w:szCs w:val="24"/>
              </w:rPr>
              <w:t xml:space="preserve">The description </w:t>
            </w:r>
            <w:r w:rsidRPr="00AB7A6D">
              <w:rPr>
                <w:rFonts w:ascii="Arial" w:eastAsia="Arial" w:hAnsi="Arial" w:cs="Arial"/>
                <w:b/>
                <w:sz w:val="24"/>
                <w:szCs w:val="24"/>
              </w:rPr>
              <w:t>does not</w:t>
            </w:r>
            <w:r w:rsidRPr="00AB7A6D">
              <w:rPr>
                <w:rFonts w:ascii="Arial" w:eastAsia="Arial" w:hAnsi="Arial" w:cs="Arial"/>
                <w:sz w:val="24"/>
                <w:szCs w:val="24"/>
              </w:rPr>
              <w:t xml:space="preserve"> demonstrate the proposed COE consortium’s capacity to act as a Lead agency including staff and organizational capacity, knowledge, experience, and description of each partner’s experience </w:t>
            </w:r>
            <w:r w:rsidR="003D19B8">
              <w:rPr>
                <w:rFonts w:ascii="Arial" w:eastAsia="Arial" w:hAnsi="Arial" w:cs="Arial"/>
                <w:sz w:val="24"/>
                <w:szCs w:val="24"/>
              </w:rPr>
              <w:t xml:space="preserve">and effectiveness, </w:t>
            </w:r>
            <w:r w:rsidRPr="00AB7A6D">
              <w:rPr>
                <w:rFonts w:ascii="Arial" w:eastAsia="Arial" w:hAnsi="Arial" w:cs="Arial"/>
                <w:sz w:val="24"/>
                <w:szCs w:val="24"/>
              </w:rPr>
              <w:t>centering the voices of pupils, families, and communities in decision-making processes in order to meet the expected outcomes of CEI 2.0.</w:t>
            </w:r>
          </w:p>
          <w:p w14:paraId="6C578B2C" w14:textId="77777777" w:rsidR="00DF106B" w:rsidRPr="00AB7A6D" w:rsidRDefault="00DF106B">
            <w:pPr>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75831995" w14:textId="77777777" w:rsidR="00DF106B" w:rsidRPr="00AB7A6D" w:rsidRDefault="00DF106B">
            <w:pPr>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7804E02" w14:textId="77777777" w:rsidR="00DF106B" w:rsidRDefault="00DF106B"/>
    <w:p w14:paraId="403D7FCA" w14:textId="77777777" w:rsidR="00DF106B" w:rsidRDefault="00DF106B"/>
    <w:p w14:paraId="125C32CA" w14:textId="6188464C" w:rsidR="00DF106B" w:rsidRDefault="003C660B" w:rsidP="00255111">
      <w:pPr>
        <w:pStyle w:val="Heading3"/>
        <w:numPr>
          <w:ilvl w:val="0"/>
          <w:numId w:val="39"/>
        </w:numPr>
        <w:ind w:left="720"/>
      </w:pPr>
      <w:bookmarkStart w:id="47" w:name="_heading=h.3sfpl1t63zi9" w:colFirst="0" w:colLast="0"/>
      <w:bookmarkStart w:id="48" w:name="_Toc123206594"/>
      <w:bookmarkEnd w:id="47"/>
      <w:r>
        <w:lastRenderedPageBreak/>
        <w:t>Proposed Structure (10 points)</w:t>
      </w:r>
      <w:bookmarkEnd w:id="48"/>
    </w:p>
    <w:tbl>
      <w:tblPr>
        <w:tblStyle w:val="a3"/>
        <w:tblW w:w="12795" w:type="dxa"/>
        <w:tblBorders>
          <w:top w:val="nil"/>
          <w:left w:val="nil"/>
          <w:bottom w:val="nil"/>
          <w:right w:val="nil"/>
          <w:insideH w:val="nil"/>
          <w:insideV w:val="nil"/>
        </w:tblBorders>
        <w:tblLayout w:type="fixed"/>
        <w:tblLook w:val="0620" w:firstRow="1" w:lastRow="0" w:firstColumn="0" w:lastColumn="0" w:noHBand="1" w:noVBand="1"/>
        <w:tblDescription w:val="The table shows the proposed structure category on the scoring rubric. There are four columns, with four sub-categories. There is one row that describes the requirements for each of the four sub-categories."/>
      </w:tblPr>
      <w:tblGrid>
        <w:gridCol w:w="3198"/>
        <w:gridCol w:w="3199"/>
        <w:gridCol w:w="3199"/>
        <w:gridCol w:w="3199"/>
      </w:tblGrid>
      <w:tr w:rsidR="00DF106B" w14:paraId="40E5B8BA" w14:textId="77777777" w:rsidTr="00BA7AC9">
        <w:trPr>
          <w:cantSplit/>
          <w:trHeight w:val="1295"/>
          <w:tblHeader/>
        </w:trPr>
        <w:tc>
          <w:tcPr>
            <w:tcW w:w="3198" w:type="dxa"/>
            <w:tcBorders>
              <w:top w:val="single" w:sz="8" w:space="0" w:color="000000"/>
              <w:left w:val="single" w:sz="8" w:space="0" w:color="000000"/>
              <w:bottom w:val="single" w:sz="8" w:space="0" w:color="999999"/>
              <w:right w:val="single" w:sz="8" w:space="0" w:color="000000"/>
            </w:tcBorders>
            <w:shd w:val="clear" w:color="auto" w:fill="B7B7B7"/>
            <w:tcMar>
              <w:top w:w="100" w:type="dxa"/>
              <w:left w:w="100" w:type="dxa"/>
              <w:bottom w:w="100" w:type="dxa"/>
              <w:right w:w="100" w:type="dxa"/>
            </w:tcMar>
          </w:tcPr>
          <w:p w14:paraId="76153104" w14:textId="77777777" w:rsidR="00DF106B" w:rsidRPr="00AB7A6D" w:rsidRDefault="003C660B">
            <w:pPr>
              <w:spacing w:before="60" w:after="60"/>
              <w:jc w:val="center"/>
              <w:rPr>
                <w:b/>
                <w:szCs w:val="22"/>
              </w:rPr>
            </w:pPr>
            <w:r w:rsidRPr="00AB7A6D">
              <w:rPr>
                <w:b/>
                <w:szCs w:val="22"/>
              </w:rPr>
              <w:t>OUTSTANDING/EXCEEDS EXPECTATIONS</w:t>
            </w:r>
          </w:p>
          <w:p w14:paraId="26066B27" w14:textId="256A20FF" w:rsidR="00DF106B" w:rsidRPr="00AB7A6D" w:rsidRDefault="003C660B">
            <w:pPr>
              <w:spacing w:before="60" w:after="60"/>
              <w:jc w:val="center"/>
              <w:rPr>
                <w:b/>
                <w:szCs w:val="22"/>
              </w:rPr>
            </w:pPr>
            <w:r w:rsidRPr="00AB7A6D">
              <w:rPr>
                <w:b/>
                <w:szCs w:val="22"/>
              </w:rPr>
              <w:t>(8</w:t>
            </w:r>
            <w:r w:rsidR="00B01B7B" w:rsidRPr="00AB7A6D">
              <w:rPr>
                <w:b/>
                <w:szCs w:val="22"/>
              </w:rPr>
              <w:t>–</w:t>
            </w:r>
            <w:r w:rsidRPr="00AB7A6D">
              <w:rPr>
                <w:b/>
                <w:szCs w:val="22"/>
              </w:rPr>
              <w:t>10 points)</w:t>
            </w:r>
          </w:p>
        </w:tc>
        <w:tc>
          <w:tcPr>
            <w:tcW w:w="3198" w:type="dxa"/>
            <w:tcBorders>
              <w:top w:val="single" w:sz="8" w:space="0" w:color="000000"/>
              <w:left w:val="nil"/>
              <w:bottom w:val="single" w:sz="8" w:space="0" w:color="999999"/>
              <w:right w:val="single" w:sz="8" w:space="0" w:color="000000"/>
            </w:tcBorders>
            <w:shd w:val="clear" w:color="auto" w:fill="B7B7B7"/>
            <w:tcMar>
              <w:top w:w="100" w:type="dxa"/>
              <w:left w:w="100" w:type="dxa"/>
              <w:bottom w:w="100" w:type="dxa"/>
              <w:right w:w="100" w:type="dxa"/>
            </w:tcMar>
          </w:tcPr>
          <w:p w14:paraId="5F498504" w14:textId="77777777" w:rsidR="00DF106B" w:rsidRPr="00AB7A6D" w:rsidRDefault="003C660B">
            <w:pPr>
              <w:spacing w:before="60" w:after="60"/>
              <w:jc w:val="center"/>
              <w:rPr>
                <w:b/>
                <w:szCs w:val="22"/>
              </w:rPr>
            </w:pPr>
            <w:r w:rsidRPr="00AB7A6D">
              <w:rPr>
                <w:b/>
                <w:szCs w:val="22"/>
              </w:rPr>
              <w:t>STRONG/MEETS EXPECTATIONS</w:t>
            </w:r>
          </w:p>
          <w:p w14:paraId="2280E018" w14:textId="26C07AE1" w:rsidR="00DF106B" w:rsidRPr="00AB7A6D" w:rsidRDefault="003C660B">
            <w:pPr>
              <w:spacing w:before="60" w:after="60"/>
              <w:jc w:val="center"/>
              <w:rPr>
                <w:b/>
                <w:szCs w:val="22"/>
              </w:rPr>
            </w:pPr>
            <w:r w:rsidRPr="00AB7A6D">
              <w:rPr>
                <w:b/>
                <w:szCs w:val="22"/>
              </w:rPr>
              <w:t>(5</w:t>
            </w:r>
            <w:r w:rsidR="00B01B7B" w:rsidRPr="00AB7A6D">
              <w:rPr>
                <w:b/>
                <w:szCs w:val="22"/>
              </w:rPr>
              <w:t>–</w:t>
            </w:r>
            <w:r w:rsidRPr="00AB7A6D">
              <w:rPr>
                <w:b/>
                <w:szCs w:val="22"/>
              </w:rPr>
              <w:t>7 points)</w:t>
            </w:r>
          </w:p>
        </w:tc>
        <w:tc>
          <w:tcPr>
            <w:tcW w:w="3198" w:type="dxa"/>
            <w:tcBorders>
              <w:top w:val="single" w:sz="8" w:space="0" w:color="000000"/>
              <w:left w:val="nil"/>
              <w:bottom w:val="single" w:sz="8" w:space="0" w:color="999999"/>
              <w:right w:val="single" w:sz="8" w:space="0" w:color="000000"/>
            </w:tcBorders>
            <w:shd w:val="clear" w:color="auto" w:fill="B7B7B7"/>
            <w:tcMar>
              <w:top w:w="100" w:type="dxa"/>
              <w:left w:w="100" w:type="dxa"/>
              <w:bottom w:w="100" w:type="dxa"/>
              <w:right w:w="100" w:type="dxa"/>
            </w:tcMar>
          </w:tcPr>
          <w:p w14:paraId="4521B2F0" w14:textId="77777777" w:rsidR="00DF106B" w:rsidRPr="00AB7A6D" w:rsidRDefault="003C660B">
            <w:pPr>
              <w:spacing w:before="60" w:after="60"/>
              <w:jc w:val="center"/>
              <w:rPr>
                <w:b/>
                <w:szCs w:val="22"/>
              </w:rPr>
            </w:pPr>
            <w:r w:rsidRPr="00AB7A6D">
              <w:rPr>
                <w:b/>
                <w:szCs w:val="22"/>
              </w:rPr>
              <w:t>GOOD/APPROACHES EXPECTATIONS</w:t>
            </w:r>
          </w:p>
          <w:p w14:paraId="38DA8033" w14:textId="6F6F9156" w:rsidR="00DF106B" w:rsidRPr="00AB7A6D" w:rsidRDefault="003C660B">
            <w:pPr>
              <w:spacing w:before="60" w:after="60"/>
              <w:jc w:val="center"/>
              <w:rPr>
                <w:b/>
                <w:szCs w:val="22"/>
              </w:rPr>
            </w:pPr>
            <w:r w:rsidRPr="00AB7A6D">
              <w:rPr>
                <w:b/>
                <w:szCs w:val="22"/>
              </w:rPr>
              <w:t>(4</w:t>
            </w:r>
            <w:r w:rsidR="00B01B7B" w:rsidRPr="00AB7A6D">
              <w:rPr>
                <w:b/>
                <w:szCs w:val="22"/>
              </w:rPr>
              <w:t>–</w:t>
            </w:r>
            <w:r w:rsidRPr="00AB7A6D">
              <w:rPr>
                <w:b/>
                <w:szCs w:val="22"/>
              </w:rPr>
              <w:t>6 points)</w:t>
            </w:r>
          </w:p>
        </w:tc>
        <w:tc>
          <w:tcPr>
            <w:tcW w:w="3198" w:type="dxa"/>
            <w:tcBorders>
              <w:top w:val="single" w:sz="8" w:space="0" w:color="000000"/>
              <w:left w:val="nil"/>
              <w:bottom w:val="single" w:sz="8" w:space="0" w:color="999999"/>
              <w:right w:val="single" w:sz="8" w:space="0" w:color="000000"/>
            </w:tcBorders>
            <w:shd w:val="clear" w:color="auto" w:fill="B7B7B7"/>
            <w:tcMar>
              <w:top w:w="100" w:type="dxa"/>
              <w:left w:w="100" w:type="dxa"/>
              <w:bottom w:w="100" w:type="dxa"/>
              <w:right w:w="100" w:type="dxa"/>
            </w:tcMar>
          </w:tcPr>
          <w:p w14:paraId="3174E44B" w14:textId="77777777" w:rsidR="00DF106B" w:rsidRPr="00AB7A6D" w:rsidRDefault="003C660B">
            <w:pPr>
              <w:spacing w:before="60" w:after="60"/>
              <w:jc w:val="center"/>
              <w:rPr>
                <w:b/>
                <w:szCs w:val="22"/>
              </w:rPr>
            </w:pPr>
            <w:r w:rsidRPr="00AB7A6D">
              <w:rPr>
                <w:b/>
                <w:szCs w:val="22"/>
              </w:rPr>
              <w:t>MINIMAL/DOES NOT MEET EXPECTATIONS</w:t>
            </w:r>
          </w:p>
          <w:p w14:paraId="6C66DAD3" w14:textId="53062364" w:rsidR="00DF106B" w:rsidRPr="00AB7A6D" w:rsidRDefault="003C660B">
            <w:pPr>
              <w:spacing w:before="60" w:after="60"/>
              <w:jc w:val="center"/>
              <w:rPr>
                <w:b/>
                <w:szCs w:val="22"/>
              </w:rPr>
            </w:pPr>
            <w:r w:rsidRPr="00AB7A6D">
              <w:rPr>
                <w:b/>
                <w:szCs w:val="22"/>
              </w:rPr>
              <w:t>(</w:t>
            </w:r>
            <w:r w:rsidR="00917162" w:rsidRPr="00AB7A6D">
              <w:rPr>
                <w:b/>
                <w:szCs w:val="22"/>
              </w:rPr>
              <w:t>0</w:t>
            </w:r>
            <w:r w:rsidR="00B01B7B" w:rsidRPr="00AB7A6D">
              <w:rPr>
                <w:b/>
                <w:szCs w:val="22"/>
              </w:rPr>
              <w:t>–</w:t>
            </w:r>
            <w:r w:rsidRPr="00AB7A6D">
              <w:rPr>
                <w:b/>
                <w:szCs w:val="22"/>
              </w:rPr>
              <w:t>3 points)</w:t>
            </w:r>
          </w:p>
        </w:tc>
      </w:tr>
      <w:tr w:rsidR="00DF106B" w14:paraId="6E25882D" w14:textId="77777777" w:rsidTr="00BA7AC9">
        <w:trPr>
          <w:cantSplit/>
          <w:trHeight w:val="4215"/>
        </w:trPr>
        <w:tc>
          <w:tcPr>
            <w:tcW w:w="3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C9CF3" w14:textId="77777777" w:rsidR="00DF106B" w:rsidRDefault="003C660B">
            <w:pPr>
              <w:spacing w:before="0" w:after="0"/>
            </w:pPr>
            <w:r>
              <w:t xml:space="preserve">The description </w:t>
            </w:r>
            <w:r>
              <w:rPr>
                <w:b/>
              </w:rPr>
              <w:t>thoroughly</w:t>
            </w:r>
            <w:r>
              <w:t xml:space="preserve"> and convincingly demonstrates that the proposed overall management structure and staffing (including roles of any partners) can fully meet the expected outcomes as a lead agency. The description thoroughly and convincingly demonstrates that the partnership(s) enhance the COE led consortium’s capacity to be the CEI lead agency. </w:t>
            </w:r>
          </w:p>
        </w:tc>
        <w:tc>
          <w:tcPr>
            <w:tcW w:w="3198" w:type="dxa"/>
            <w:tcBorders>
              <w:top w:val="nil"/>
              <w:left w:val="nil"/>
              <w:bottom w:val="single" w:sz="8" w:space="0" w:color="000000"/>
              <w:right w:val="single" w:sz="8" w:space="0" w:color="000000"/>
            </w:tcBorders>
            <w:tcMar>
              <w:top w:w="100" w:type="dxa"/>
              <w:left w:w="100" w:type="dxa"/>
              <w:bottom w:w="100" w:type="dxa"/>
              <w:right w:w="100" w:type="dxa"/>
            </w:tcMar>
          </w:tcPr>
          <w:p w14:paraId="5B4DE6E6" w14:textId="77777777" w:rsidR="00DF106B" w:rsidRDefault="003C660B">
            <w:pPr>
              <w:spacing w:before="0" w:after="0"/>
            </w:pPr>
            <w:r>
              <w:t xml:space="preserve">The description </w:t>
            </w:r>
            <w:r>
              <w:rPr>
                <w:b/>
              </w:rPr>
              <w:t>clearly</w:t>
            </w:r>
            <w:r>
              <w:t xml:space="preserve"> demonstrates that the proposed overall management structure and staffing (including roles of any partners) can fully meet the expected outcomes as a lead agency. The description thoroughly and convincingly demonstrates that the partnership(s) enhance the COE led consortium’s capacity to be the CEI lead agency. </w:t>
            </w:r>
          </w:p>
          <w:p w14:paraId="569FF07A" w14:textId="77777777" w:rsidR="00DF106B" w:rsidRDefault="00DF106B">
            <w:pPr>
              <w:spacing w:before="0" w:after="0"/>
            </w:pPr>
          </w:p>
        </w:tc>
        <w:tc>
          <w:tcPr>
            <w:tcW w:w="3198" w:type="dxa"/>
            <w:tcBorders>
              <w:top w:val="nil"/>
              <w:left w:val="nil"/>
              <w:bottom w:val="single" w:sz="8" w:space="0" w:color="000000"/>
              <w:right w:val="single" w:sz="8" w:space="0" w:color="000000"/>
            </w:tcBorders>
            <w:tcMar>
              <w:top w:w="100" w:type="dxa"/>
              <w:left w:w="100" w:type="dxa"/>
              <w:bottom w:w="100" w:type="dxa"/>
              <w:right w:w="100" w:type="dxa"/>
            </w:tcMar>
          </w:tcPr>
          <w:p w14:paraId="50D959E0" w14:textId="77777777" w:rsidR="00DF106B" w:rsidRDefault="003C660B">
            <w:pPr>
              <w:spacing w:before="0" w:after="0"/>
            </w:pPr>
            <w:r>
              <w:t xml:space="preserve">The description </w:t>
            </w:r>
            <w:r>
              <w:rPr>
                <w:b/>
              </w:rPr>
              <w:t>adequately</w:t>
            </w:r>
            <w:r>
              <w:t xml:space="preserve"> demonstrates that the proposed overall management structure and staffing (including roles of any partners) can fully meet the expected outcomes as a lead agency. The description thoroughly and convincingly demonstrates that the partnership(s) enhance the COE led consortium’s capacity to be the CEI lead agency. </w:t>
            </w:r>
          </w:p>
          <w:p w14:paraId="3D59D33F" w14:textId="77777777" w:rsidR="00DF106B" w:rsidRDefault="00DF106B">
            <w:pPr>
              <w:spacing w:before="0" w:after="0"/>
            </w:pPr>
          </w:p>
        </w:tc>
        <w:tc>
          <w:tcPr>
            <w:tcW w:w="3198" w:type="dxa"/>
            <w:tcBorders>
              <w:top w:val="nil"/>
              <w:left w:val="nil"/>
              <w:bottom w:val="single" w:sz="8" w:space="0" w:color="000000"/>
              <w:right w:val="single" w:sz="8" w:space="0" w:color="000000"/>
            </w:tcBorders>
            <w:tcMar>
              <w:top w:w="100" w:type="dxa"/>
              <w:left w:w="100" w:type="dxa"/>
              <w:bottom w:w="100" w:type="dxa"/>
              <w:right w:w="100" w:type="dxa"/>
            </w:tcMar>
          </w:tcPr>
          <w:p w14:paraId="3A09EECE" w14:textId="58357C13" w:rsidR="00DF106B" w:rsidRDefault="003C660B">
            <w:pPr>
              <w:spacing w:before="0" w:after="0"/>
            </w:pPr>
            <w:r>
              <w:t xml:space="preserve">The description does not or minimally </w:t>
            </w:r>
            <w:r w:rsidR="008D7C34">
              <w:t>demonstrate</w:t>
            </w:r>
            <w:r>
              <w:t xml:space="preserve"> that the proposed overall management structure and staffing (including roles of any partners) can fully meet the expected outcomes as a lead agency. The description thoroughly and convincingly demonstrates that the partnership(s) enhance the COE led consortium’s capacity to be the CEI lead agency. </w:t>
            </w:r>
          </w:p>
          <w:p w14:paraId="2A1B234A" w14:textId="77777777" w:rsidR="00DF106B" w:rsidRDefault="00DF106B">
            <w:pPr>
              <w:spacing w:before="0" w:after="0"/>
            </w:pPr>
          </w:p>
        </w:tc>
      </w:tr>
    </w:tbl>
    <w:p w14:paraId="62546EFC" w14:textId="77777777" w:rsidR="00012C99" w:rsidRDefault="00012C99">
      <w:pPr>
        <w:rPr>
          <w:rFonts w:eastAsiaTheme="majorEastAsia" w:cstheme="majorBidi"/>
          <w:b/>
          <w:sz w:val="28"/>
          <w:szCs w:val="28"/>
        </w:rPr>
        <w:sectPr w:rsidR="00012C99" w:rsidSect="00012C99">
          <w:headerReference w:type="default" r:id="rId30"/>
          <w:footerReference w:type="default" r:id="rId31"/>
          <w:footerReference w:type="first" r:id="rId32"/>
          <w:pgSz w:w="15840" w:h="12240" w:orient="landscape"/>
          <w:pgMar w:top="1440" w:right="1440" w:bottom="1440" w:left="1440" w:header="720" w:footer="720" w:gutter="0"/>
          <w:pgNumType w:start="1"/>
          <w:cols w:space="720"/>
        </w:sectPr>
      </w:pPr>
      <w:bookmarkStart w:id="49" w:name="_heading=h.23ckvvd" w:colFirst="0" w:colLast="0"/>
      <w:bookmarkStart w:id="50" w:name="_heading=h.cdvyx5jqtp5" w:colFirst="0" w:colLast="0"/>
      <w:bookmarkEnd w:id="49"/>
      <w:bookmarkEnd w:id="50"/>
    </w:p>
    <w:p w14:paraId="56E7E8DC" w14:textId="663BD405" w:rsidR="00DF106B" w:rsidRDefault="003C660B" w:rsidP="00441A4D">
      <w:pPr>
        <w:pStyle w:val="Heading2"/>
        <w:numPr>
          <w:ilvl w:val="0"/>
          <w:numId w:val="0"/>
        </w:numPr>
        <w:ind w:left="360" w:hanging="360"/>
      </w:pPr>
      <w:bookmarkStart w:id="51" w:name="_Toc123206595"/>
      <w:r>
        <w:lastRenderedPageBreak/>
        <w:t>FORM A: Description of Experience and Capacity of the Consortia</w:t>
      </w:r>
      <w:bookmarkEnd w:id="51"/>
    </w:p>
    <w:p w14:paraId="19DD2F0B" w14:textId="77777777" w:rsidR="00FB6DEF" w:rsidRPr="00FB6DEF" w:rsidRDefault="00FB6DEF" w:rsidP="00FB6DEF">
      <w:pPr>
        <w:spacing w:before="0" w:after="120"/>
        <w:rPr>
          <w:b/>
          <w:color w:val="000000"/>
          <w:shd w:val="clear" w:color="auto" w:fill="FFFFFF"/>
        </w:rPr>
      </w:pPr>
      <w:r w:rsidRPr="00FB6DEF">
        <w:rPr>
          <w:b/>
          <w:color w:val="000000"/>
          <w:shd w:val="clear" w:color="auto" w:fill="FFFFFF"/>
        </w:rPr>
        <w:t>Section 1</w:t>
      </w:r>
    </w:p>
    <w:p w14:paraId="55627AC8" w14:textId="77777777" w:rsidR="00FB6DEF" w:rsidRPr="00FB6DEF" w:rsidRDefault="00FB6DEF" w:rsidP="00FB6DEF">
      <w:pPr>
        <w:spacing w:before="120" w:after="120"/>
        <w:ind w:right="80"/>
        <w:rPr>
          <w:color w:val="000000"/>
          <w:shd w:val="clear" w:color="auto" w:fill="D3D3D3"/>
        </w:rPr>
      </w:pPr>
      <w:bookmarkStart w:id="52" w:name="_Hlk121317186"/>
      <w:r w:rsidRPr="00FB6DEF">
        <w:rPr>
          <w:color w:val="000000"/>
          <w:shd w:val="clear" w:color="auto" w:fill="FFFFFF"/>
        </w:rPr>
        <w:t xml:space="preserve">Name of County Office of Education: </w:t>
      </w:r>
      <w:r w:rsidRPr="00FB6DEF">
        <w:rPr>
          <w:color w:val="000000"/>
          <w:shd w:val="clear" w:color="auto" w:fill="D3D3D3"/>
        </w:rPr>
        <w:t>[Insert Organization Name]</w:t>
      </w:r>
    </w:p>
    <w:p w14:paraId="3E0D36EE" w14:textId="77777777" w:rsidR="00FB6DEF" w:rsidRPr="00FB6DEF" w:rsidRDefault="00FB6DEF" w:rsidP="00FB6DEF">
      <w:pPr>
        <w:spacing w:before="120" w:after="120"/>
        <w:ind w:right="80"/>
        <w:rPr>
          <w:color w:val="000000"/>
          <w:shd w:val="clear" w:color="auto" w:fill="D3D3D3"/>
        </w:rPr>
      </w:pPr>
      <w:r w:rsidRPr="00FB6DEF">
        <w:rPr>
          <w:color w:val="000000"/>
          <w:shd w:val="clear" w:color="auto" w:fill="FFFFFF"/>
        </w:rPr>
        <w:t xml:space="preserve">Contact Name: </w:t>
      </w:r>
      <w:r w:rsidRPr="00FB6DEF">
        <w:rPr>
          <w:color w:val="000000"/>
          <w:shd w:val="clear" w:color="auto" w:fill="D3D3D3"/>
        </w:rPr>
        <w:t>[Insert Contract Designee Name]</w:t>
      </w:r>
    </w:p>
    <w:p w14:paraId="1C010DFF" w14:textId="77777777" w:rsidR="00FB6DEF" w:rsidRPr="00FB6DEF" w:rsidRDefault="00FB6DEF" w:rsidP="00FB6DEF">
      <w:pPr>
        <w:spacing w:before="120" w:after="120"/>
        <w:ind w:right="80"/>
        <w:rPr>
          <w:color w:val="000000"/>
          <w:shd w:val="clear" w:color="auto" w:fill="D3D3D3"/>
        </w:rPr>
      </w:pPr>
      <w:r w:rsidRPr="00FB6DEF">
        <w:rPr>
          <w:color w:val="000000"/>
          <w:shd w:val="clear" w:color="auto" w:fill="FFFFFF"/>
        </w:rPr>
        <w:t xml:space="preserve">Contact Title: </w:t>
      </w:r>
      <w:r w:rsidRPr="00FB6DEF">
        <w:rPr>
          <w:color w:val="000000"/>
          <w:shd w:val="clear" w:color="auto" w:fill="D3D3D3"/>
        </w:rPr>
        <w:t>[Insert Contract Designee Professional Title]</w:t>
      </w:r>
    </w:p>
    <w:p w14:paraId="6F82B8B0" w14:textId="77777777" w:rsidR="00FB6DEF" w:rsidRPr="00FB6DEF" w:rsidRDefault="00FB6DEF" w:rsidP="00FB6DEF">
      <w:pPr>
        <w:spacing w:before="120" w:after="120"/>
        <w:ind w:right="80"/>
        <w:rPr>
          <w:color w:val="000000"/>
          <w:shd w:val="clear" w:color="auto" w:fill="D3D3D3"/>
        </w:rPr>
      </w:pPr>
      <w:r w:rsidRPr="00FB6DEF">
        <w:rPr>
          <w:color w:val="000000"/>
          <w:shd w:val="clear" w:color="auto" w:fill="FFFFFF"/>
        </w:rPr>
        <w:t xml:space="preserve">Address: </w:t>
      </w:r>
      <w:r w:rsidRPr="00FB6DEF">
        <w:rPr>
          <w:color w:val="000000"/>
          <w:shd w:val="clear" w:color="auto" w:fill="D3D3D3"/>
        </w:rPr>
        <w:t>[Insert Contract Designee Address]</w:t>
      </w:r>
    </w:p>
    <w:p w14:paraId="04F43BF7" w14:textId="77777777" w:rsidR="00FB6DEF" w:rsidRPr="00FB6DEF" w:rsidRDefault="00FB6DEF" w:rsidP="00FB6DEF">
      <w:pPr>
        <w:spacing w:before="120" w:after="120"/>
        <w:ind w:right="80"/>
        <w:rPr>
          <w:color w:val="000000"/>
          <w:shd w:val="clear" w:color="auto" w:fill="D3D3D3"/>
        </w:rPr>
      </w:pPr>
      <w:r w:rsidRPr="00FB6DEF">
        <w:rPr>
          <w:color w:val="000000"/>
          <w:shd w:val="clear" w:color="auto" w:fill="FFFFFF"/>
        </w:rPr>
        <w:t xml:space="preserve">City, State, Zip Code: </w:t>
      </w:r>
      <w:r w:rsidRPr="00FB6DEF">
        <w:rPr>
          <w:color w:val="000000"/>
          <w:shd w:val="clear" w:color="auto" w:fill="D3D3D3"/>
        </w:rPr>
        <w:t>[Insert Contract Designee City, State, Zip Code]</w:t>
      </w:r>
    </w:p>
    <w:p w14:paraId="28AD284E" w14:textId="77777777" w:rsidR="00FB6DEF" w:rsidRPr="00FB6DEF" w:rsidRDefault="00FB6DEF" w:rsidP="00FB6DEF">
      <w:pPr>
        <w:spacing w:before="120" w:after="120"/>
        <w:ind w:right="80"/>
        <w:rPr>
          <w:color w:val="000000"/>
          <w:shd w:val="clear" w:color="auto" w:fill="D3D3D3"/>
        </w:rPr>
      </w:pPr>
      <w:r w:rsidRPr="00FB6DEF">
        <w:rPr>
          <w:color w:val="000000"/>
          <w:shd w:val="clear" w:color="auto" w:fill="FFFFFF"/>
        </w:rPr>
        <w:t xml:space="preserve">Telephone Number: </w:t>
      </w:r>
      <w:r w:rsidRPr="00FB6DEF">
        <w:rPr>
          <w:color w:val="000000"/>
          <w:shd w:val="clear" w:color="auto" w:fill="D3D3D3"/>
        </w:rPr>
        <w:t>[Insert Contract Designee Telephone Number]</w:t>
      </w:r>
    </w:p>
    <w:p w14:paraId="15F00D4F" w14:textId="77777777" w:rsidR="00FB6DEF" w:rsidRPr="00FB6DEF" w:rsidRDefault="00FB6DEF" w:rsidP="00FB6DEF">
      <w:pPr>
        <w:spacing w:before="120" w:after="120"/>
        <w:ind w:right="80"/>
        <w:rPr>
          <w:color w:val="000000"/>
          <w:shd w:val="clear" w:color="auto" w:fill="D3D3D3"/>
        </w:rPr>
      </w:pPr>
      <w:r w:rsidRPr="00FB6DEF">
        <w:rPr>
          <w:color w:val="000000"/>
          <w:shd w:val="clear" w:color="auto" w:fill="FFFFFF"/>
        </w:rPr>
        <w:t xml:space="preserve">Email Address: </w:t>
      </w:r>
      <w:r w:rsidRPr="00FB6DEF">
        <w:rPr>
          <w:color w:val="000000"/>
          <w:shd w:val="clear" w:color="auto" w:fill="D3D3D3"/>
        </w:rPr>
        <w:t>[Insert Contract Designee Email Address]</w:t>
      </w:r>
    </w:p>
    <w:bookmarkEnd w:id="52"/>
    <w:p w14:paraId="3D702850" w14:textId="77777777" w:rsidR="00FB6DEF" w:rsidRDefault="00FB6DEF" w:rsidP="00FB6DEF">
      <w:pPr>
        <w:spacing w:before="120" w:after="120"/>
        <w:ind w:right="80"/>
        <w:rPr>
          <w:color w:val="000000"/>
          <w:shd w:val="clear" w:color="auto" w:fill="D3D3D3"/>
        </w:rPr>
      </w:pPr>
    </w:p>
    <w:p w14:paraId="6F75F2F4" w14:textId="3AF634E3" w:rsidR="00185C58" w:rsidRPr="00FB6DEF" w:rsidRDefault="00AB1265" w:rsidP="00185C58">
      <w:pPr>
        <w:spacing w:before="120" w:after="120"/>
        <w:ind w:right="80"/>
        <w:rPr>
          <w:color w:val="000000"/>
          <w:shd w:val="clear" w:color="auto" w:fill="D3D3D3"/>
        </w:rPr>
      </w:pPr>
      <w:r w:rsidRPr="00FB6DEF">
        <w:rPr>
          <w:color w:val="000000"/>
          <w:shd w:val="clear" w:color="auto" w:fill="FFFFFF"/>
        </w:rPr>
        <w:t xml:space="preserve">Name of </w:t>
      </w:r>
      <w:r>
        <w:rPr>
          <w:color w:val="000000"/>
          <w:shd w:val="clear" w:color="auto" w:fill="FFFFFF"/>
        </w:rPr>
        <w:t>Consortia Partner Agency #1</w:t>
      </w:r>
      <w:r w:rsidRPr="00FB6DEF">
        <w:rPr>
          <w:color w:val="000000"/>
          <w:shd w:val="clear" w:color="auto" w:fill="FFFFFF"/>
        </w:rPr>
        <w:t xml:space="preserve">: </w:t>
      </w:r>
      <w:r w:rsidR="00185C58" w:rsidRPr="00FB6DEF">
        <w:rPr>
          <w:color w:val="000000"/>
          <w:shd w:val="clear" w:color="auto" w:fill="D3D3D3"/>
        </w:rPr>
        <w:t>[Insert Organization Name]</w:t>
      </w:r>
    </w:p>
    <w:p w14:paraId="1AF673F4"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Contact Name: </w:t>
      </w:r>
      <w:r w:rsidRPr="00FB6DEF">
        <w:rPr>
          <w:color w:val="000000"/>
          <w:shd w:val="clear" w:color="auto" w:fill="D3D3D3"/>
        </w:rPr>
        <w:t>[Insert Contract Designee Name]</w:t>
      </w:r>
    </w:p>
    <w:p w14:paraId="7BCB0E1C"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Contact Title: </w:t>
      </w:r>
      <w:r w:rsidRPr="00FB6DEF">
        <w:rPr>
          <w:color w:val="000000"/>
          <w:shd w:val="clear" w:color="auto" w:fill="D3D3D3"/>
        </w:rPr>
        <w:t>[Insert Contract Designee Professional Title]</w:t>
      </w:r>
    </w:p>
    <w:p w14:paraId="37E94A66"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Address: </w:t>
      </w:r>
      <w:r w:rsidRPr="00FB6DEF">
        <w:rPr>
          <w:color w:val="000000"/>
          <w:shd w:val="clear" w:color="auto" w:fill="D3D3D3"/>
        </w:rPr>
        <w:t>[Insert Contract Designee Address]</w:t>
      </w:r>
    </w:p>
    <w:p w14:paraId="0BD7F935"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City, State, Zip Code: </w:t>
      </w:r>
      <w:r w:rsidRPr="00FB6DEF">
        <w:rPr>
          <w:color w:val="000000"/>
          <w:shd w:val="clear" w:color="auto" w:fill="D3D3D3"/>
        </w:rPr>
        <w:t>[Insert Contract Designee City, State, Zip Code]</w:t>
      </w:r>
    </w:p>
    <w:p w14:paraId="77802B09"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Telephone Number: </w:t>
      </w:r>
      <w:r w:rsidRPr="00FB6DEF">
        <w:rPr>
          <w:color w:val="000000"/>
          <w:shd w:val="clear" w:color="auto" w:fill="D3D3D3"/>
        </w:rPr>
        <w:t>[Insert Contract Designee Telephone Number]</w:t>
      </w:r>
    </w:p>
    <w:p w14:paraId="0AFFEEBC"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Email Address: </w:t>
      </w:r>
      <w:r w:rsidRPr="00FB6DEF">
        <w:rPr>
          <w:color w:val="000000"/>
          <w:shd w:val="clear" w:color="auto" w:fill="D3D3D3"/>
        </w:rPr>
        <w:t>[Insert Contract Designee Email Address]</w:t>
      </w:r>
    </w:p>
    <w:p w14:paraId="266AEF95" w14:textId="77777777" w:rsidR="00185C58" w:rsidRDefault="00185C58" w:rsidP="00FB6DEF">
      <w:pPr>
        <w:spacing w:before="120" w:after="120"/>
        <w:ind w:right="80"/>
        <w:rPr>
          <w:color w:val="000000"/>
          <w:shd w:val="clear" w:color="auto" w:fill="D3D3D3"/>
        </w:rPr>
      </w:pPr>
    </w:p>
    <w:p w14:paraId="036E4AE5" w14:textId="5BD8D5CD" w:rsidR="00185C58" w:rsidRPr="00FB6DEF" w:rsidRDefault="00185C58" w:rsidP="00185C58">
      <w:pPr>
        <w:spacing w:before="120" w:after="120"/>
        <w:ind w:right="80"/>
        <w:rPr>
          <w:color w:val="000000"/>
          <w:shd w:val="clear" w:color="auto" w:fill="D3D3D3"/>
        </w:rPr>
      </w:pPr>
      <w:bookmarkStart w:id="53" w:name="_Hlk124946377"/>
      <w:r w:rsidRPr="00FB6DEF">
        <w:rPr>
          <w:color w:val="000000"/>
          <w:shd w:val="clear" w:color="auto" w:fill="FFFFFF"/>
        </w:rPr>
        <w:t xml:space="preserve">Name of </w:t>
      </w:r>
      <w:r>
        <w:rPr>
          <w:color w:val="000000"/>
          <w:shd w:val="clear" w:color="auto" w:fill="FFFFFF"/>
        </w:rPr>
        <w:t xml:space="preserve">Consortia </w:t>
      </w:r>
      <w:bookmarkEnd w:id="53"/>
      <w:r>
        <w:rPr>
          <w:color w:val="000000"/>
          <w:shd w:val="clear" w:color="auto" w:fill="FFFFFF"/>
        </w:rPr>
        <w:t>Partner Agency #2</w:t>
      </w:r>
      <w:r w:rsidRPr="00FB6DEF">
        <w:rPr>
          <w:color w:val="000000"/>
          <w:shd w:val="clear" w:color="auto" w:fill="FFFFFF"/>
        </w:rPr>
        <w:t xml:space="preserve">: </w:t>
      </w:r>
      <w:r w:rsidRPr="00FB6DEF">
        <w:rPr>
          <w:color w:val="000000"/>
          <w:shd w:val="clear" w:color="auto" w:fill="D3D3D3"/>
        </w:rPr>
        <w:t>[Insert Organization Name]</w:t>
      </w:r>
    </w:p>
    <w:p w14:paraId="393BD67C"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Contact Name: </w:t>
      </w:r>
      <w:r w:rsidRPr="00FB6DEF">
        <w:rPr>
          <w:color w:val="000000"/>
          <w:shd w:val="clear" w:color="auto" w:fill="D3D3D3"/>
        </w:rPr>
        <w:t>[Insert Contract Designee Name]</w:t>
      </w:r>
    </w:p>
    <w:p w14:paraId="47A01BBA"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Contact Title: </w:t>
      </w:r>
      <w:r w:rsidRPr="00FB6DEF">
        <w:rPr>
          <w:color w:val="000000"/>
          <w:shd w:val="clear" w:color="auto" w:fill="D3D3D3"/>
        </w:rPr>
        <w:t>[Insert Contract Designee Professional Title]</w:t>
      </w:r>
    </w:p>
    <w:p w14:paraId="64548FC0"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Address: </w:t>
      </w:r>
      <w:r w:rsidRPr="00FB6DEF">
        <w:rPr>
          <w:color w:val="000000"/>
          <w:shd w:val="clear" w:color="auto" w:fill="D3D3D3"/>
        </w:rPr>
        <w:t>[Insert Contract Designee Address]</w:t>
      </w:r>
    </w:p>
    <w:p w14:paraId="1B1BA925"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City, State, Zip Code: </w:t>
      </w:r>
      <w:r w:rsidRPr="00FB6DEF">
        <w:rPr>
          <w:color w:val="000000"/>
          <w:shd w:val="clear" w:color="auto" w:fill="D3D3D3"/>
        </w:rPr>
        <w:t>[Insert Contract Designee City, State, Zip Code]</w:t>
      </w:r>
    </w:p>
    <w:p w14:paraId="0F34B59B"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Telephone Number: </w:t>
      </w:r>
      <w:r w:rsidRPr="00FB6DEF">
        <w:rPr>
          <w:color w:val="000000"/>
          <w:shd w:val="clear" w:color="auto" w:fill="D3D3D3"/>
        </w:rPr>
        <w:t>[Insert Contract Designee Telephone Number]</w:t>
      </w:r>
    </w:p>
    <w:p w14:paraId="7427A185" w14:textId="77777777" w:rsidR="00185C58" w:rsidRPr="00FB6DEF" w:rsidRDefault="00185C58" w:rsidP="00185C58">
      <w:pPr>
        <w:spacing w:before="120" w:after="120"/>
        <w:ind w:right="80"/>
        <w:rPr>
          <w:color w:val="000000"/>
          <w:shd w:val="clear" w:color="auto" w:fill="D3D3D3"/>
        </w:rPr>
      </w:pPr>
      <w:r w:rsidRPr="00FB6DEF">
        <w:rPr>
          <w:color w:val="000000"/>
          <w:shd w:val="clear" w:color="auto" w:fill="FFFFFF"/>
        </w:rPr>
        <w:t xml:space="preserve">Email Address: </w:t>
      </w:r>
      <w:r w:rsidRPr="00FB6DEF">
        <w:rPr>
          <w:color w:val="000000"/>
          <w:shd w:val="clear" w:color="auto" w:fill="D3D3D3"/>
        </w:rPr>
        <w:t>[Insert Contract Designee Email Address]</w:t>
      </w:r>
    </w:p>
    <w:p w14:paraId="615DBDBD" w14:textId="77777777" w:rsidR="003011E3" w:rsidRDefault="00AB1265" w:rsidP="00FB6DEF">
      <w:pPr>
        <w:spacing w:before="120" w:after="120"/>
        <w:ind w:right="80"/>
        <w:rPr>
          <w:b/>
          <w:color w:val="000000"/>
          <w:shd w:val="clear" w:color="auto" w:fill="FFFFFF"/>
        </w:rPr>
      </w:pPr>
      <w:r>
        <w:rPr>
          <w:b/>
          <w:color w:val="000000"/>
          <w:shd w:val="clear" w:color="auto" w:fill="FFFFFF"/>
        </w:rPr>
        <w:br/>
      </w:r>
    </w:p>
    <w:p w14:paraId="40E1B41C" w14:textId="77777777" w:rsidR="003011E3" w:rsidRDefault="003011E3">
      <w:pPr>
        <w:rPr>
          <w:b/>
          <w:color w:val="000000"/>
          <w:shd w:val="clear" w:color="auto" w:fill="FFFFFF"/>
        </w:rPr>
      </w:pPr>
      <w:r>
        <w:rPr>
          <w:b/>
          <w:color w:val="000000"/>
          <w:shd w:val="clear" w:color="auto" w:fill="FFFFFF"/>
        </w:rPr>
        <w:br w:type="page"/>
      </w:r>
    </w:p>
    <w:p w14:paraId="29F46A76" w14:textId="6444DD11" w:rsidR="00185C58" w:rsidRDefault="00AB1265" w:rsidP="00FB6DEF">
      <w:pPr>
        <w:spacing w:before="120" w:after="120"/>
        <w:ind w:right="80"/>
        <w:rPr>
          <w:b/>
          <w:color w:val="000000"/>
          <w:shd w:val="clear" w:color="auto" w:fill="FFFFFF"/>
        </w:rPr>
      </w:pPr>
      <w:bookmarkStart w:id="54" w:name="_Hlk124946638"/>
      <w:r w:rsidRPr="00AB1265">
        <w:rPr>
          <w:b/>
          <w:color w:val="000000"/>
          <w:shd w:val="clear" w:color="auto" w:fill="FFFFFF"/>
        </w:rPr>
        <w:lastRenderedPageBreak/>
        <w:t>Section 2</w:t>
      </w:r>
    </w:p>
    <w:p w14:paraId="0CE307B1" w14:textId="7B9E4EAC" w:rsidR="00AB1265" w:rsidRPr="00AB1265" w:rsidRDefault="00AB1265" w:rsidP="00FB6DEF">
      <w:pPr>
        <w:spacing w:before="120" w:after="120"/>
        <w:ind w:right="80"/>
        <w:rPr>
          <w:b/>
          <w:color w:val="000000"/>
          <w:shd w:val="clear" w:color="auto" w:fill="D3D3D3"/>
        </w:rPr>
      </w:pPr>
      <w:r>
        <w:rPr>
          <w:color w:val="000000"/>
          <w:shd w:val="clear" w:color="auto" w:fill="FFFFFF"/>
        </w:rPr>
        <w:t>Applicant and Consortia Member Certification</w:t>
      </w:r>
    </w:p>
    <w:bookmarkEnd w:id="54"/>
    <w:p w14:paraId="29D36E37" w14:textId="77777777" w:rsidR="00A5691D" w:rsidRDefault="00A5691D" w:rsidP="009F2A10">
      <w:pPr>
        <w:spacing w:before="120" w:after="120"/>
        <w:ind w:right="80"/>
      </w:pPr>
    </w:p>
    <w:p w14:paraId="248EB38B" w14:textId="707A95D8" w:rsidR="009F2A10" w:rsidRDefault="009F2A10" w:rsidP="009F2A10">
      <w:pPr>
        <w:spacing w:before="120" w:after="120"/>
        <w:ind w:right="80"/>
      </w:pPr>
      <w:r>
        <w:t xml:space="preserve">The Lead Agency and each member of its consortium must have read, </w:t>
      </w:r>
      <w:proofErr w:type="gramStart"/>
      <w:r>
        <w:t>acknowledged</w:t>
      </w:r>
      <w:proofErr w:type="gramEnd"/>
      <w:r>
        <w:t xml:space="preserve"> and agreed to all of the grant terms and conditions stated in the Request for Applications. By having its superintendent, executive director, chief executive officer or other authorized representative sign below, the Lead Agency and each of its consortium members hereby certifies that it has read, acknowledged and agrees to all such terms and conditions and that it is committed to participating in the consortium pursuant to such terms and conditions.</w:t>
      </w:r>
      <w:bookmarkStart w:id="55" w:name="_Hlk121322631"/>
    </w:p>
    <w:p w14:paraId="09E8EE80" w14:textId="77777777" w:rsidR="00A5691D" w:rsidRDefault="00A5691D" w:rsidP="009F2A10">
      <w:pPr>
        <w:spacing w:before="120" w:after="120"/>
        <w:ind w:right="80"/>
        <w:rPr>
          <w:color w:val="000000"/>
          <w:shd w:val="clear" w:color="auto" w:fill="FFFFFF"/>
        </w:rPr>
      </w:pPr>
    </w:p>
    <w:p w14:paraId="2CD1B26E" w14:textId="11692624" w:rsidR="00F812FC" w:rsidRDefault="00F812FC" w:rsidP="009F2A10">
      <w:pPr>
        <w:spacing w:before="120" w:after="120"/>
        <w:ind w:right="80"/>
        <w:rPr>
          <w:color w:val="000000"/>
          <w:shd w:val="clear" w:color="auto" w:fill="D3D3D3"/>
        </w:rPr>
      </w:pPr>
      <w:r>
        <w:rPr>
          <w:color w:val="000000"/>
          <w:shd w:val="clear" w:color="auto" w:fill="FFFFFF"/>
        </w:rPr>
        <w:t xml:space="preserve">COE </w:t>
      </w:r>
      <w:r w:rsidRPr="00FB6DEF">
        <w:rPr>
          <w:color w:val="000000"/>
          <w:shd w:val="clear" w:color="auto" w:fill="FFFFFF"/>
        </w:rPr>
        <w:t xml:space="preserve">Designee Signature and Date (Digital Signature Accepted): </w:t>
      </w:r>
      <w:r w:rsidRPr="00FB6DEF">
        <w:rPr>
          <w:color w:val="000000"/>
          <w:shd w:val="clear" w:color="auto" w:fill="D3D3D3"/>
        </w:rPr>
        <w:t>[Insert Signature and Date]</w:t>
      </w:r>
    </w:p>
    <w:bookmarkEnd w:id="55"/>
    <w:p w14:paraId="5D6BEFE7" w14:textId="32CE2AEE" w:rsidR="00F812FC" w:rsidRDefault="00AB1265" w:rsidP="007C6358">
      <w:pPr>
        <w:spacing w:before="1320" w:after="120"/>
        <w:ind w:right="80"/>
        <w:rPr>
          <w:color w:val="000000"/>
          <w:shd w:val="clear" w:color="auto" w:fill="D3D3D3"/>
        </w:rPr>
      </w:pPr>
      <w:r>
        <w:rPr>
          <w:color w:val="000000"/>
          <w:shd w:val="clear" w:color="auto" w:fill="FFFFFF"/>
        </w:rPr>
        <w:t xml:space="preserve">Consortia Partner Agency #1 </w:t>
      </w:r>
      <w:r w:rsidR="00F812FC" w:rsidRPr="00FB6DEF">
        <w:rPr>
          <w:color w:val="000000"/>
          <w:shd w:val="clear" w:color="auto" w:fill="FFFFFF"/>
        </w:rPr>
        <w:t xml:space="preserve">Designee Signature and Date (Digital Signature Accepted): </w:t>
      </w:r>
      <w:r w:rsidR="00F812FC" w:rsidRPr="00FB6DEF">
        <w:rPr>
          <w:color w:val="000000"/>
          <w:shd w:val="clear" w:color="auto" w:fill="D3D3D3"/>
        </w:rPr>
        <w:t>[Insert Signature and Date]</w:t>
      </w:r>
    </w:p>
    <w:p w14:paraId="6C259499" w14:textId="4812598D" w:rsidR="00DF106B" w:rsidRPr="00A5691D" w:rsidRDefault="00AB1265" w:rsidP="00A5691D">
      <w:pPr>
        <w:spacing w:before="1320" w:after="120"/>
        <w:ind w:right="80"/>
        <w:rPr>
          <w:color w:val="000000"/>
          <w:shd w:val="clear" w:color="auto" w:fill="D3D3D3"/>
        </w:rPr>
      </w:pPr>
      <w:r>
        <w:rPr>
          <w:color w:val="000000"/>
          <w:shd w:val="clear" w:color="auto" w:fill="FFFFFF"/>
        </w:rPr>
        <w:t xml:space="preserve">Consortia Partner Agency #2 </w:t>
      </w:r>
      <w:r w:rsidR="00F812FC" w:rsidRPr="00FB6DEF">
        <w:rPr>
          <w:color w:val="000000"/>
          <w:shd w:val="clear" w:color="auto" w:fill="FFFFFF"/>
        </w:rPr>
        <w:t xml:space="preserve">Designee Signature and Date (Digital Signature Accepted): </w:t>
      </w:r>
      <w:r w:rsidR="00F812FC" w:rsidRPr="00FB6DEF">
        <w:rPr>
          <w:color w:val="000000"/>
          <w:shd w:val="clear" w:color="auto" w:fill="D3D3D3"/>
        </w:rPr>
        <w:t>[Insert Signature and Date]</w:t>
      </w:r>
    </w:p>
    <w:p w14:paraId="600D1607" w14:textId="77777777" w:rsidR="00F812FC" w:rsidRDefault="00F812FC">
      <w:r>
        <w:br w:type="page"/>
      </w:r>
    </w:p>
    <w:p w14:paraId="539AA2AB" w14:textId="4939BAEF" w:rsidR="00633057" w:rsidRDefault="00633057" w:rsidP="00633057">
      <w:pPr>
        <w:spacing w:before="120" w:after="120"/>
        <w:ind w:right="80"/>
        <w:rPr>
          <w:b/>
          <w:color w:val="000000"/>
          <w:shd w:val="clear" w:color="auto" w:fill="FFFFFF"/>
        </w:rPr>
      </w:pPr>
      <w:r w:rsidRPr="00AB1265">
        <w:rPr>
          <w:b/>
          <w:color w:val="000000"/>
          <w:shd w:val="clear" w:color="auto" w:fill="FFFFFF"/>
        </w:rPr>
        <w:lastRenderedPageBreak/>
        <w:t xml:space="preserve">Section </w:t>
      </w:r>
      <w:r>
        <w:rPr>
          <w:b/>
          <w:color w:val="000000"/>
          <w:shd w:val="clear" w:color="auto" w:fill="FFFFFF"/>
        </w:rPr>
        <w:t>3</w:t>
      </w:r>
    </w:p>
    <w:p w14:paraId="78C2A618" w14:textId="7E6BD0C3" w:rsidR="00294FC7" w:rsidRPr="00633057" w:rsidRDefault="00294FC7" w:rsidP="00633057">
      <w:pPr>
        <w:spacing w:before="120" w:after="120"/>
        <w:ind w:right="80"/>
        <w:rPr>
          <w:b/>
          <w:color w:val="000000"/>
          <w:shd w:val="clear" w:color="auto" w:fill="D3D3D3"/>
        </w:rPr>
      </w:pPr>
      <w:r>
        <w:t xml:space="preserve">Please respond to the prompt below to describe the consortia’s experience and capacity to serve as the CEI 2.0 Lead Agency using Arial </w:t>
      </w:r>
      <w:r w:rsidR="001576FC">
        <w:t>12-point</w:t>
      </w:r>
      <w:r>
        <w:t xml:space="preserve"> font, </w:t>
      </w:r>
      <w:r w:rsidR="00C94013">
        <w:t>1-inch</w:t>
      </w:r>
      <w:r>
        <w:t xml:space="preserve"> margins, and not exceed 3 pages. Supporting documentation should not exceed 10 pages. </w:t>
      </w:r>
    </w:p>
    <w:p w14:paraId="5E6AD1F1" w14:textId="11D3208A" w:rsidR="00DF106B" w:rsidRPr="00294FC7" w:rsidRDefault="003C660B" w:rsidP="007E4861">
      <w:pPr>
        <w:rPr>
          <w:b/>
        </w:rPr>
      </w:pPr>
      <w:r w:rsidRPr="00294FC7">
        <w:rPr>
          <w:b/>
        </w:rPr>
        <w:t xml:space="preserve">Provide a description of the proposed lead agency structure. Include a proposed organizational chart, summary descriptions of each organization, a description of the overall management structure, the roles and responsibilities of each partner, and a description of each partner’s experience </w:t>
      </w:r>
      <w:r w:rsidR="003D19B8" w:rsidRPr="003D19B8">
        <w:rPr>
          <w:rFonts w:eastAsia="Arial"/>
          <w:b/>
        </w:rPr>
        <w:t>and effectiveness,</w:t>
      </w:r>
      <w:r w:rsidR="003D19B8">
        <w:rPr>
          <w:rFonts w:eastAsia="Arial"/>
        </w:rPr>
        <w:t xml:space="preserve"> </w:t>
      </w:r>
      <w:r w:rsidRPr="00294FC7">
        <w:rPr>
          <w:b/>
        </w:rPr>
        <w:t>centering the voices of pupils, families, and communities in decision-making processes in order to meet the expected outcomes of CEI 2.0. Include supporting documentation of any formal agreements, and/or letter(s) of support that demonstrates high levels of cooperation, commitment, coordination, and formal relationships between the partners, if applicable.</w:t>
      </w:r>
    </w:p>
    <w:sectPr w:rsidR="00DF106B" w:rsidRPr="00294FC7" w:rsidSect="007E4861">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3625" w14:textId="77777777" w:rsidR="00F16937" w:rsidRDefault="00F16937">
      <w:pPr>
        <w:spacing w:before="0" w:after="0"/>
      </w:pPr>
      <w:r>
        <w:separator/>
      </w:r>
    </w:p>
  </w:endnote>
  <w:endnote w:type="continuationSeparator" w:id="0">
    <w:p w14:paraId="6748CED1" w14:textId="77777777" w:rsidR="00F16937" w:rsidRDefault="00F169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9DE8" w14:textId="77777777" w:rsidR="00B340B0" w:rsidRDefault="00B34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329A" w14:textId="77777777" w:rsidR="00B340B0" w:rsidRDefault="00B34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D834" w14:textId="77777777" w:rsidR="00B340B0" w:rsidRDefault="00B34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97905"/>
      <w:docPartObj>
        <w:docPartGallery w:val="Page Numbers (Bottom of Page)"/>
        <w:docPartUnique/>
      </w:docPartObj>
    </w:sdtPr>
    <w:sdtEndPr>
      <w:rPr>
        <w:noProof/>
      </w:rPr>
    </w:sdtEndPr>
    <w:sdtContent>
      <w:p w14:paraId="2D78FBD5" w14:textId="661745BA" w:rsidR="00874141" w:rsidRDefault="00874141" w:rsidP="00A03299">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F30B" w14:textId="64B62F51" w:rsidR="00441A4D" w:rsidRDefault="00874141">
    <w:pPr>
      <w:pBdr>
        <w:top w:val="nil"/>
        <w:left w:val="nil"/>
        <w:bottom w:val="nil"/>
        <w:right w:val="nil"/>
        <w:between w:val="nil"/>
      </w:pBdr>
      <w:tabs>
        <w:tab w:val="center" w:pos="4320"/>
        <w:tab w:val="right" w:pos="8640"/>
      </w:tabs>
      <w:jc w:val="center"/>
      <w:rPr>
        <w:rFonts w:eastAsia="Arial"/>
        <w:color w:val="000000"/>
      </w:rPr>
    </w:pPr>
    <w:r>
      <w:rPr>
        <w:rFonts w:eastAsia="Arial"/>
        <w:color w:val="000000"/>
      </w:rPr>
      <w:t>A</w:t>
    </w:r>
    <w:r w:rsidR="00441A4D">
      <w:rPr>
        <w:rFonts w:eastAsia="Arial"/>
        <w:color w:val="000000"/>
      </w:rPr>
      <w:t>-</w:t>
    </w:r>
    <w:r w:rsidR="00441A4D">
      <w:rPr>
        <w:rFonts w:eastAsia="Arial"/>
        <w:color w:val="000000"/>
      </w:rPr>
      <w:fldChar w:fldCharType="begin"/>
    </w:r>
    <w:r w:rsidR="00441A4D">
      <w:rPr>
        <w:rFonts w:eastAsia="Arial"/>
        <w:color w:val="000000"/>
      </w:rPr>
      <w:instrText>PAGE</w:instrText>
    </w:r>
    <w:r w:rsidR="00441A4D">
      <w:rPr>
        <w:rFonts w:eastAsia="Arial"/>
        <w:color w:val="000000"/>
      </w:rPr>
      <w:fldChar w:fldCharType="separate"/>
    </w:r>
    <w:r w:rsidR="00441A4D">
      <w:rPr>
        <w:rFonts w:eastAsia="Arial"/>
        <w:noProof/>
        <w:color w:val="000000"/>
      </w:rPr>
      <w:t>1</w:t>
    </w:r>
    <w:r w:rsidR="00441A4D">
      <w:rPr>
        <w:rFonts w:eastAsia="Arial"/>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3EF4" w14:textId="77777777" w:rsidR="00441A4D" w:rsidRDefault="00441A4D">
    <w:pPr>
      <w:pBdr>
        <w:top w:val="nil"/>
        <w:left w:val="nil"/>
        <w:bottom w:val="nil"/>
        <w:right w:val="nil"/>
        <w:between w:val="nil"/>
      </w:pBdr>
      <w:tabs>
        <w:tab w:val="center" w:pos="4320"/>
        <w:tab w:val="right" w:pos="8640"/>
      </w:tabs>
      <w:rPr>
        <w:rFonts w:eastAsia="Arial"/>
        <w:color w:val="000000"/>
      </w:rPr>
    </w:pPr>
  </w:p>
  <w:p w14:paraId="18ABEA30" w14:textId="77777777" w:rsidR="00441A4D" w:rsidRDefault="00441A4D">
    <w:pPr>
      <w:pBdr>
        <w:top w:val="nil"/>
        <w:left w:val="nil"/>
        <w:bottom w:val="nil"/>
        <w:right w:val="nil"/>
        <w:between w:val="nil"/>
      </w:pBdr>
      <w:tabs>
        <w:tab w:val="center" w:pos="4320"/>
        <w:tab w:val="right" w:pos="8640"/>
      </w:tabs>
      <w:rPr>
        <w:rFonts w:eastAsia="Arial"/>
        <w:color w:val="000000"/>
      </w:rPr>
    </w:pPr>
    <w:r>
      <w:rPr>
        <w:rFonts w:eastAsia="Arial"/>
        <w:color w:val="000000"/>
      </w:rPr>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727" w14:textId="0286A335" w:rsidR="004E7D7C" w:rsidRDefault="004E7D7C">
    <w:pPr>
      <w:pBdr>
        <w:top w:val="nil"/>
        <w:left w:val="nil"/>
        <w:bottom w:val="nil"/>
        <w:right w:val="nil"/>
        <w:between w:val="nil"/>
      </w:pBdr>
      <w:tabs>
        <w:tab w:val="center" w:pos="4320"/>
        <w:tab w:val="right" w:pos="8640"/>
      </w:tabs>
      <w:jc w:val="center"/>
      <w:rPr>
        <w:rFonts w:eastAsia="Arial"/>
        <w:color w:val="000000"/>
      </w:rPr>
    </w:pPr>
    <w:r>
      <w:rPr>
        <w:rFonts w:eastAsia="Arial"/>
        <w:color w:val="000000"/>
      </w:rPr>
      <w:t>B-</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1</w:t>
    </w:r>
    <w:r>
      <w:rPr>
        <w:rFonts w:eastAsia="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C512" w14:textId="77777777" w:rsidR="00F16937" w:rsidRDefault="00F16937">
      <w:pPr>
        <w:spacing w:before="0" w:after="0"/>
      </w:pPr>
      <w:r>
        <w:separator/>
      </w:r>
    </w:p>
  </w:footnote>
  <w:footnote w:type="continuationSeparator" w:id="0">
    <w:p w14:paraId="4DB86585" w14:textId="77777777" w:rsidR="00F16937" w:rsidRDefault="00F169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82D6" w14:textId="77777777" w:rsidR="00B340B0" w:rsidRDefault="00B34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AD9F" w14:textId="77777777" w:rsidR="00B340B0" w:rsidRDefault="00B34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16C" w14:textId="77777777" w:rsidR="00B340B0" w:rsidRDefault="00B340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EAE9" w14:textId="77777777" w:rsidR="00441A4D" w:rsidRDefault="00441A4D">
    <w:pPr>
      <w:pBdr>
        <w:top w:val="nil"/>
        <w:left w:val="nil"/>
        <w:bottom w:val="nil"/>
        <w:right w:val="nil"/>
        <w:between w:val="nil"/>
      </w:pBdr>
      <w:tabs>
        <w:tab w:val="center" w:pos="4320"/>
        <w:tab w:val="right" w:pos="8640"/>
      </w:tabs>
      <w:rPr>
        <w:rFonts w:eastAsia="Arial"/>
        <w:color w:val="000000"/>
      </w:rPr>
    </w:pPr>
    <w:r>
      <w:rPr>
        <w:rFonts w:eastAsia="Arial"/>
        <w:color w:val="000000"/>
      </w:rPr>
      <w:t>California Community Engagement Initiative Lead Agency Request for Applications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990F" w14:textId="77777777" w:rsidR="00441A4D" w:rsidRDefault="00441A4D">
    <w:r>
      <w:t>California Community Engagement Initiative Lead Agency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53"/>
    <w:multiLevelType w:val="hybridMultilevel"/>
    <w:tmpl w:val="260E4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D7F86"/>
    <w:multiLevelType w:val="multilevel"/>
    <w:tmpl w:val="ABF2E8FC"/>
    <w:lvl w:ilvl="0">
      <w:start w:val="4"/>
      <w:numFmt w:val="upperLetter"/>
      <w:lvlText w:val="%1."/>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2" w15:restartNumberingAfterBreak="0">
    <w:nsid w:val="08F2609A"/>
    <w:multiLevelType w:val="multilevel"/>
    <w:tmpl w:val="70A4B6C4"/>
    <w:lvl w:ilvl="0">
      <w:start w:val="1"/>
      <w:numFmt w:val="bullet"/>
      <w:pStyle w:val="Heading3"/>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897D7D"/>
    <w:multiLevelType w:val="hybridMultilevel"/>
    <w:tmpl w:val="083412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71A1A"/>
    <w:multiLevelType w:val="multilevel"/>
    <w:tmpl w:val="27DC7476"/>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89416F"/>
    <w:multiLevelType w:val="hybridMultilevel"/>
    <w:tmpl w:val="F46677D4"/>
    <w:lvl w:ilvl="0" w:tplc="9B00F81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105ED"/>
    <w:multiLevelType w:val="hybridMultilevel"/>
    <w:tmpl w:val="F1DAE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E2118F"/>
    <w:multiLevelType w:val="multilevel"/>
    <w:tmpl w:val="79B23D84"/>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4D6713"/>
    <w:multiLevelType w:val="hybridMultilevel"/>
    <w:tmpl w:val="C6068832"/>
    <w:lvl w:ilvl="0" w:tplc="D828EFE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D7B6D"/>
    <w:multiLevelType w:val="multilevel"/>
    <w:tmpl w:val="8CC02F4A"/>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E9D179B"/>
    <w:multiLevelType w:val="multilevel"/>
    <w:tmpl w:val="98265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E5292"/>
    <w:multiLevelType w:val="multilevel"/>
    <w:tmpl w:val="4C9EA0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FF2B89"/>
    <w:multiLevelType w:val="hybridMultilevel"/>
    <w:tmpl w:val="C22CA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DC4E64"/>
    <w:multiLevelType w:val="hybridMultilevel"/>
    <w:tmpl w:val="0C14DC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855FF"/>
    <w:multiLevelType w:val="multilevel"/>
    <w:tmpl w:val="701C6D48"/>
    <w:lvl w:ilvl="0">
      <w:start w:val="1"/>
      <w:numFmt w:val="upperLetter"/>
      <w:pStyle w:val="Heading2"/>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71B71A3"/>
    <w:multiLevelType w:val="hybridMultilevel"/>
    <w:tmpl w:val="B62E857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7495699"/>
    <w:multiLevelType w:val="hybridMultilevel"/>
    <w:tmpl w:val="F62E04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AD7638"/>
    <w:multiLevelType w:val="multilevel"/>
    <w:tmpl w:val="335CA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8B1720"/>
    <w:multiLevelType w:val="multilevel"/>
    <w:tmpl w:val="4C9EA0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FE1FF7"/>
    <w:multiLevelType w:val="multilevel"/>
    <w:tmpl w:val="4C9EA0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767895"/>
    <w:multiLevelType w:val="multilevel"/>
    <w:tmpl w:val="08585100"/>
    <w:lvl w:ilvl="0">
      <w:start w:val="3"/>
      <w:numFmt w:val="upperLetter"/>
      <w:lvlText w:val="%1."/>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21" w15:restartNumberingAfterBreak="0">
    <w:nsid w:val="2FA2246F"/>
    <w:multiLevelType w:val="multilevel"/>
    <w:tmpl w:val="E45AE4D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021DF9"/>
    <w:multiLevelType w:val="hybridMultilevel"/>
    <w:tmpl w:val="385C7290"/>
    <w:lvl w:ilvl="0" w:tplc="A16E8E3C">
      <w:start w:val="1"/>
      <w:numFmt w:val="bullet"/>
      <w:lvlText w:val="·"/>
      <w:lvlJc w:val="left"/>
      <w:pPr>
        <w:ind w:left="720" w:hanging="360"/>
      </w:pPr>
      <w:rPr>
        <w:rFonts w:ascii="Symbol" w:hAnsi="Symbol" w:hint="default"/>
      </w:rPr>
    </w:lvl>
    <w:lvl w:ilvl="1" w:tplc="2E420BF0">
      <w:start w:val="1"/>
      <w:numFmt w:val="bullet"/>
      <w:lvlText w:val="o"/>
      <w:lvlJc w:val="left"/>
      <w:pPr>
        <w:ind w:left="1440" w:hanging="360"/>
      </w:pPr>
      <w:rPr>
        <w:rFonts w:ascii="Courier New" w:hAnsi="Courier New" w:hint="default"/>
      </w:rPr>
    </w:lvl>
    <w:lvl w:ilvl="2" w:tplc="3FE2381A">
      <w:start w:val="1"/>
      <w:numFmt w:val="bullet"/>
      <w:lvlText w:val=""/>
      <w:lvlJc w:val="left"/>
      <w:pPr>
        <w:ind w:left="2160" w:hanging="360"/>
      </w:pPr>
      <w:rPr>
        <w:rFonts w:ascii="Wingdings" w:hAnsi="Wingdings" w:hint="default"/>
      </w:rPr>
    </w:lvl>
    <w:lvl w:ilvl="3" w:tplc="8550ED44">
      <w:start w:val="1"/>
      <w:numFmt w:val="bullet"/>
      <w:lvlText w:val=""/>
      <w:lvlJc w:val="left"/>
      <w:pPr>
        <w:ind w:left="2880" w:hanging="360"/>
      </w:pPr>
      <w:rPr>
        <w:rFonts w:ascii="Symbol" w:hAnsi="Symbol" w:hint="default"/>
      </w:rPr>
    </w:lvl>
    <w:lvl w:ilvl="4" w:tplc="C9762E50">
      <w:start w:val="1"/>
      <w:numFmt w:val="bullet"/>
      <w:lvlText w:val="o"/>
      <w:lvlJc w:val="left"/>
      <w:pPr>
        <w:ind w:left="3600" w:hanging="360"/>
      </w:pPr>
      <w:rPr>
        <w:rFonts w:ascii="Courier New" w:hAnsi="Courier New" w:hint="default"/>
      </w:rPr>
    </w:lvl>
    <w:lvl w:ilvl="5" w:tplc="23F85342">
      <w:start w:val="1"/>
      <w:numFmt w:val="bullet"/>
      <w:lvlText w:val=""/>
      <w:lvlJc w:val="left"/>
      <w:pPr>
        <w:ind w:left="4320" w:hanging="360"/>
      </w:pPr>
      <w:rPr>
        <w:rFonts w:ascii="Wingdings" w:hAnsi="Wingdings" w:hint="default"/>
      </w:rPr>
    </w:lvl>
    <w:lvl w:ilvl="6" w:tplc="7FFA1C52">
      <w:start w:val="1"/>
      <w:numFmt w:val="bullet"/>
      <w:lvlText w:val=""/>
      <w:lvlJc w:val="left"/>
      <w:pPr>
        <w:ind w:left="5040" w:hanging="360"/>
      </w:pPr>
      <w:rPr>
        <w:rFonts w:ascii="Symbol" w:hAnsi="Symbol" w:hint="default"/>
      </w:rPr>
    </w:lvl>
    <w:lvl w:ilvl="7" w:tplc="E7CAED48">
      <w:start w:val="1"/>
      <w:numFmt w:val="bullet"/>
      <w:lvlText w:val="o"/>
      <w:lvlJc w:val="left"/>
      <w:pPr>
        <w:ind w:left="5760" w:hanging="360"/>
      </w:pPr>
      <w:rPr>
        <w:rFonts w:ascii="Courier New" w:hAnsi="Courier New" w:hint="default"/>
      </w:rPr>
    </w:lvl>
    <w:lvl w:ilvl="8" w:tplc="65ECA9BC">
      <w:start w:val="1"/>
      <w:numFmt w:val="bullet"/>
      <w:lvlText w:val=""/>
      <w:lvlJc w:val="left"/>
      <w:pPr>
        <w:ind w:left="6480" w:hanging="360"/>
      </w:pPr>
      <w:rPr>
        <w:rFonts w:ascii="Wingdings" w:hAnsi="Wingdings" w:hint="default"/>
      </w:rPr>
    </w:lvl>
  </w:abstractNum>
  <w:abstractNum w:abstractNumId="23" w15:restartNumberingAfterBreak="0">
    <w:nsid w:val="3467110E"/>
    <w:multiLevelType w:val="multilevel"/>
    <w:tmpl w:val="F0D6F966"/>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5D610F0"/>
    <w:multiLevelType w:val="multilevel"/>
    <w:tmpl w:val="4C9EA0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D85DDA"/>
    <w:multiLevelType w:val="hybridMultilevel"/>
    <w:tmpl w:val="83B419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126B24"/>
    <w:multiLevelType w:val="multilevel"/>
    <w:tmpl w:val="24BC894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B486B1F"/>
    <w:multiLevelType w:val="multilevel"/>
    <w:tmpl w:val="4C9EA0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696A4D"/>
    <w:multiLevelType w:val="multilevel"/>
    <w:tmpl w:val="B7D4AE62"/>
    <w:lvl w:ilvl="0">
      <w:start w:val="1"/>
      <w:numFmt w:val="upperLetter"/>
      <w:pStyle w:val="ListParagraph"/>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26B4E0A"/>
    <w:multiLevelType w:val="multilevel"/>
    <w:tmpl w:val="52D4F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F61D0D"/>
    <w:multiLevelType w:val="multilevel"/>
    <w:tmpl w:val="4C9EA0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579676B"/>
    <w:multiLevelType w:val="hybridMultilevel"/>
    <w:tmpl w:val="82A8D6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CE299B"/>
    <w:multiLevelType w:val="multilevel"/>
    <w:tmpl w:val="D808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446ECA"/>
    <w:multiLevelType w:val="multilevel"/>
    <w:tmpl w:val="25101D62"/>
    <w:lvl w:ilvl="0">
      <w:start w:val="5"/>
      <w:numFmt w:val="upperLetter"/>
      <w:lvlText w:val="%1."/>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34" w15:restartNumberingAfterBreak="0">
    <w:nsid w:val="57EA67DE"/>
    <w:multiLevelType w:val="multilevel"/>
    <w:tmpl w:val="E24AC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0A4C73"/>
    <w:multiLevelType w:val="multilevel"/>
    <w:tmpl w:val="34D8C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B8494A"/>
    <w:multiLevelType w:val="multilevel"/>
    <w:tmpl w:val="D8840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E150DDB"/>
    <w:multiLevelType w:val="multilevel"/>
    <w:tmpl w:val="F31CFBAC"/>
    <w:lvl w:ilvl="0">
      <w:start w:val="2"/>
      <w:numFmt w:val="upperLetter"/>
      <w:lvlText w:val="%1."/>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38" w15:restartNumberingAfterBreak="0">
    <w:nsid w:val="616C29B5"/>
    <w:multiLevelType w:val="hybridMultilevel"/>
    <w:tmpl w:val="69B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1D12"/>
    <w:multiLevelType w:val="hybridMultilevel"/>
    <w:tmpl w:val="D37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255924"/>
    <w:multiLevelType w:val="multilevel"/>
    <w:tmpl w:val="4C9EA0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F76DFC"/>
    <w:multiLevelType w:val="multilevel"/>
    <w:tmpl w:val="3612B5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4E7AC1"/>
    <w:multiLevelType w:val="hybridMultilevel"/>
    <w:tmpl w:val="B8C8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1C5F5A"/>
    <w:multiLevelType w:val="hybridMultilevel"/>
    <w:tmpl w:val="F49C90B4"/>
    <w:lvl w:ilvl="0" w:tplc="6C74308A">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AD06D8"/>
    <w:multiLevelType w:val="multilevel"/>
    <w:tmpl w:val="71460F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4592919">
    <w:abstractNumId w:val="41"/>
  </w:num>
  <w:num w:numId="2" w16cid:durableId="1464544194">
    <w:abstractNumId w:val="11"/>
  </w:num>
  <w:num w:numId="3" w16cid:durableId="845829023">
    <w:abstractNumId w:val="32"/>
  </w:num>
  <w:num w:numId="4" w16cid:durableId="1098478938">
    <w:abstractNumId w:val="35"/>
  </w:num>
  <w:num w:numId="5" w16cid:durableId="1205631657">
    <w:abstractNumId w:val="36"/>
  </w:num>
  <w:num w:numId="6" w16cid:durableId="1134064452">
    <w:abstractNumId w:val="10"/>
  </w:num>
  <w:num w:numId="7" w16cid:durableId="1209105475">
    <w:abstractNumId w:val="21"/>
  </w:num>
  <w:num w:numId="8" w16cid:durableId="2070568269">
    <w:abstractNumId w:val="44"/>
  </w:num>
  <w:num w:numId="9" w16cid:durableId="1302464307">
    <w:abstractNumId w:val="26"/>
  </w:num>
  <w:num w:numId="10" w16cid:durableId="1796176590">
    <w:abstractNumId w:val="34"/>
  </w:num>
  <w:num w:numId="11" w16cid:durableId="639187649">
    <w:abstractNumId w:val="28"/>
  </w:num>
  <w:num w:numId="12" w16cid:durableId="1625697977">
    <w:abstractNumId w:val="29"/>
  </w:num>
  <w:num w:numId="13" w16cid:durableId="398089974">
    <w:abstractNumId w:val="17"/>
  </w:num>
  <w:num w:numId="14" w16cid:durableId="403527629">
    <w:abstractNumId w:val="14"/>
  </w:num>
  <w:num w:numId="15" w16cid:durableId="2145846669">
    <w:abstractNumId w:val="2"/>
  </w:num>
  <w:num w:numId="16" w16cid:durableId="175972642">
    <w:abstractNumId w:val="42"/>
  </w:num>
  <w:num w:numId="17" w16cid:durableId="1242789417">
    <w:abstractNumId w:val="0"/>
  </w:num>
  <w:num w:numId="18" w16cid:durableId="407192142">
    <w:abstractNumId w:val="39"/>
  </w:num>
  <w:num w:numId="19" w16cid:durableId="1371372787">
    <w:abstractNumId w:val="38"/>
  </w:num>
  <w:num w:numId="20" w16cid:durableId="455681919">
    <w:abstractNumId w:val="22"/>
  </w:num>
  <w:num w:numId="21" w16cid:durableId="2004770530">
    <w:abstractNumId w:val="12"/>
  </w:num>
  <w:num w:numId="22" w16cid:durableId="1110785156">
    <w:abstractNumId w:val="14"/>
    <w:lvlOverride w:ilvl="0">
      <w:startOverride w:val="1"/>
    </w:lvlOverride>
  </w:num>
  <w:num w:numId="23" w16cid:durableId="700471092">
    <w:abstractNumId w:val="14"/>
    <w:lvlOverride w:ilvl="0">
      <w:startOverride w:val="1"/>
    </w:lvlOverride>
  </w:num>
  <w:num w:numId="24" w16cid:durableId="1776443112">
    <w:abstractNumId w:val="6"/>
  </w:num>
  <w:num w:numId="25" w16cid:durableId="792865483">
    <w:abstractNumId w:val="23"/>
  </w:num>
  <w:num w:numId="26" w16cid:durableId="1968509608">
    <w:abstractNumId w:val="16"/>
  </w:num>
  <w:num w:numId="27" w16cid:durableId="574168419">
    <w:abstractNumId w:val="5"/>
  </w:num>
  <w:num w:numId="28" w16cid:durableId="2139564834">
    <w:abstractNumId w:val="3"/>
  </w:num>
  <w:num w:numId="29" w16cid:durableId="2001762542">
    <w:abstractNumId w:val="8"/>
  </w:num>
  <w:num w:numId="30" w16cid:durableId="687947616">
    <w:abstractNumId w:val="25"/>
  </w:num>
  <w:num w:numId="31" w16cid:durableId="1269000595">
    <w:abstractNumId w:val="15"/>
  </w:num>
  <w:num w:numId="32" w16cid:durableId="860557768">
    <w:abstractNumId w:val="9"/>
  </w:num>
  <w:num w:numId="33" w16cid:durableId="617685458">
    <w:abstractNumId w:val="4"/>
  </w:num>
  <w:num w:numId="34" w16cid:durableId="1807043591">
    <w:abstractNumId w:val="37"/>
  </w:num>
  <w:num w:numId="35" w16cid:durableId="1866361566">
    <w:abstractNumId w:val="20"/>
  </w:num>
  <w:num w:numId="36" w16cid:durableId="333145368">
    <w:abstractNumId w:val="1"/>
  </w:num>
  <w:num w:numId="37" w16cid:durableId="630328348">
    <w:abstractNumId w:val="33"/>
  </w:num>
  <w:num w:numId="38" w16cid:durableId="1171488718">
    <w:abstractNumId w:val="7"/>
  </w:num>
  <w:num w:numId="39" w16cid:durableId="489908200">
    <w:abstractNumId w:val="43"/>
  </w:num>
  <w:num w:numId="40" w16cid:durableId="2137916625">
    <w:abstractNumId w:val="13"/>
  </w:num>
  <w:num w:numId="41" w16cid:durableId="1198928414">
    <w:abstractNumId w:val="31"/>
  </w:num>
  <w:num w:numId="42" w16cid:durableId="1647515051">
    <w:abstractNumId w:val="27"/>
  </w:num>
  <w:num w:numId="43" w16cid:durableId="1771193644">
    <w:abstractNumId w:val="40"/>
  </w:num>
  <w:num w:numId="44" w16cid:durableId="1041596162">
    <w:abstractNumId w:val="30"/>
  </w:num>
  <w:num w:numId="45" w16cid:durableId="2121682344">
    <w:abstractNumId w:val="19"/>
  </w:num>
  <w:num w:numId="46" w16cid:durableId="287131154">
    <w:abstractNumId w:val="18"/>
  </w:num>
  <w:num w:numId="47" w16cid:durableId="133844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MwNDCztDAxMjMxsLBQ0lEKTi0uzszPAykwrgUAoEGtIywAAAA="/>
  </w:docVars>
  <w:rsids>
    <w:rsidRoot w:val="00DF106B"/>
    <w:rsid w:val="000112F5"/>
    <w:rsid w:val="00012C99"/>
    <w:rsid w:val="00022360"/>
    <w:rsid w:val="00054287"/>
    <w:rsid w:val="00071535"/>
    <w:rsid w:val="000A08CA"/>
    <w:rsid w:val="000A0BD9"/>
    <w:rsid w:val="0012231C"/>
    <w:rsid w:val="001271F9"/>
    <w:rsid w:val="00145C36"/>
    <w:rsid w:val="00152F16"/>
    <w:rsid w:val="001576FC"/>
    <w:rsid w:val="00185C58"/>
    <w:rsid w:val="001C472F"/>
    <w:rsid w:val="001C62AA"/>
    <w:rsid w:val="001D5328"/>
    <w:rsid w:val="001F1988"/>
    <w:rsid w:val="001F22AB"/>
    <w:rsid w:val="001F64BA"/>
    <w:rsid w:val="00200C46"/>
    <w:rsid w:val="00215DDC"/>
    <w:rsid w:val="002452C5"/>
    <w:rsid w:val="002506A3"/>
    <w:rsid w:val="00255111"/>
    <w:rsid w:val="00270057"/>
    <w:rsid w:val="002732B7"/>
    <w:rsid w:val="00294FC7"/>
    <w:rsid w:val="00296F74"/>
    <w:rsid w:val="002F6C4D"/>
    <w:rsid w:val="003011E3"/>
    <w:rsid w:val="00327BDA"/>
    <w:rsid w:val="00391034"/>
    <w:rsid w:val="00392D58"/>
    <w:rsid w:val="003C2703"/>
    <w:rsid w:val="003C660B"/>
    <w:rsid w:val="003D19B8"/>
    <w:rsid w:val="003F64C8"/>
    <w:rsid w:val="004071C0"/>
    <w:rsid w:val="0041158E"/>
    <w:rsid w:val="00426D96"/>
    <w:rsid w:val="00430ACC"/>
    <w:rsid w:val="00441A4D"/>
    <w:rsid w:val="004464D9"/>
    <w:rsid w:val="0045099C"/>
    <w:rsid w:val="00490B31"/>
    <w:rsid w:val="004925DC"/>
    <w:rsid w:val="004A7072"/>
    <w:rsid w:val="004E7D7C"/>
    <w:rsid w:val="0052068C"/>
    <w:rsid w:val="00560EC5"/>
    <w:rsid w:val="00584FC4"/>
    <w:rsid w:val="005939F6"/>
    <w:rsid w:val="005A7F33"/>
    <w:rsid w:val="005B0C21"/>
    <w:rsid w:val="005C69ED"/>
    <w:rsid w:val="005E456B"/>
    <w:rsid w:val="00616548"/>
    <w:rsid w:val="006311A0"/>
    <w:rsid w:val="00633057"/>
    <w:rsid w:val="006A30E6"/>
    <w:rsid w:val="006C0AC5"/>
    <w:rsid w:val="006C424F"/>
    <w:rsid w:val="00705E0B"/>
    <w:rsid w:val="00711747"/>
    <w:rsid w:val="00732A5F"/>
    <w:rsid w:val="0073545E"/>
    <w:rsid w:val="00764851"/>
    <w:rsid w:val="00787063"/>
    <w:rsid w:val="0079113C"/>
    <w:rsid w:val="007A3D5B"/>
    <w:rsid w:val="007C6358"/>
    <w:rsid w:val="007E2511"/>
    <w:rsid w:val="007E4861"/>
    <w:rsid w:val="008040C9"/>
    <w:rsid w:val="00874141"/>
    <w:rsid w:val="008A2450"/>
    <w:rsid w:val="008A3EC6"/>
    <w:rsid w:val="008C00C7"/>
    <w:rsid w:val="008C4F17"/>
    <w:rsid w:val="008D461C"/>
    <w:rsid w:val="008D7326"/>
    <w:rsid w:val="008D7C34"/>
    <w:rsid w:val="00917162"/>
    <w:rsid w:val="009573B3"/>
    <w:rsid w:val="0096782F"/>
    <w:rsid w:val="00977AFA"/>
    <w:rsid w:val="00991EBD"/>
    <w:rsid w:val="009D0027"/>
    <w:rsid w:val="009F2A10"/>
    <w:rsid w:val="00A03299"/>
    <w:rsid w:val="00A13CE0"/>
    <w:rsid w:val="00A37237"/>
    <w:rsid w:val="00A42B8F"/>
    <w:rsid w:val="00A5691D"/>
    <w:rsid w:val="00A80438"/>
    <w:rsid w:val="00A81DF6"/>
    <w:rsid w:val="00A900AB"/>
    <w:rsid w:val="00AA7D89"/>
    <w:rsid w:val="00AB1265"/>
    <w:rsid w:val="00AB6A7B"/>
    <w:rsid w:val="00AB7A6D"/>
    <w:rsid w:val="00B01B7B"/>
    <w:rsid w:val="00B05E91"/>
    <w:rsid w:val="00B32D27"/>
    <w:rsid w:val="00B340B0"/>
    <w:rsid w:val="00B37145"/>
    <w:rsid w:val="00B47DA9"/>
    <w:rsid w:val="00B928DB"/>
    <w:rsid w:val="00BA2F1C"/>
    <w:rsid w:val="00BA7AC9"/>
    <w:rsid w:val="00BB4AF1"/>
    <w:rsid w:val="00BC3450"/>
    <w:rsid w:val="00BE76FF"/>
    <w:rsid w:val="00C017B3"/>
    <w:rsid w:val="00C05037"/>
    <w:rsid w:val="00C1516D"/>
    <w:rsid w:val="00C3077B"/>
    <w:rsid w:val="00C61D96"/>
    <w:rsid w:val="00C65902"/>
    <w:rsid w:val="00C94013"/>
    <w:rsid w:val="00CA6264"/>
    <w:rsid w:val="00CB068A"/>
    <w:rsid w:val="00CB5391"/>
    <w:rsid w:val="00CB5CDC"/>
    <w:rsid w:val="00CC03D0"/>
    <w:rsid w:val="00CC1590"/>
    <w:rsid w:val="00CD33EB"/>
    <w:rsid w:val="00CE3183"/>
    <w:rsid w:val="00D17249"/>
    <w:rsid w:val="00D236A3"/>
    <w:rsid w:val="00D34925"/>
    <w:rsid w:val="00D34F35"/>
    <w:rsid w:val="00D57F3E"/>
    <w:rsid w:val="00D865EC"/>
    <w:rsid w:val="00D963AB"/>
    <w:rsid w:val="00DF106B"/>
    <w:rsid w:val="00DF1C46"/>
    <w:rsid w:val="00E1144B"/>
    <w:rsid w:val="00E21C28"/>
    <w:rsid w:val="00E34EB0"/>
    <w:rsid w:val="00E55764"/>
    <w:rsid w:val="00E55817"/>
    <w:rsid w:val="00E56747"/>
    <w:rsid w:val="00E660D2"/>
    <w:rsid w:val="00E97A26"/>
    <w:rsid w:val="00EB1CA4"/>
    <w:rsid w:val="00EB7458"/>
    <w:rsid w:val="00EF0791"/>
    <w:rsid w:val="00F0556F"/>
    <w:rsid w:val="00F16937"/>
    <w:rsid w:val="00F33724"/>
    <w:rsid w:val="00F5172E"/>
    <w:rsid w:val="00F518C8"/>
    <w:rsid w:val="00F66DF8"/>
    <w:rsid w:val="00F812FC"/>
    <w:rsid w:val="00FB0DAD"/>
    <w:rsid w:val="00FB6DEF"/>
    <w:rsid w:val="00FC0483"/>
    <w:rsid w:val="00FD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6748"/>
  <w15:docId w15:val="{AB1C6245-2CD8-4DF5-8323-8C6E4FDD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57"/>
    <w:rPr>
      <w:rFonts w:eastAsia="Times New Roman"/>
    </w:rPr>
  </w:style>
  <w:style w:type="paragraph" w:styleId="Heading1">
    <w:name w:val="heading 1"/>
    <w:basedOn w:val="Normal"/>
    <w:next w:val="Normal"/>
    <w:link w:val="Heading1Char"/>
    <w:uiPriority w:val="9"/>
    <w:qFormat/>
    <w:rsid w:val="001F04C6"/>
    <w:pPr>
      <w:keepNext/>
      <w:keepLines/>
      <w:spacing w:before="480"/>
      <w:jc w:val="center"/>
      <w:outlineLvl w:val="0"/>
    </w:pPr>
    <w:rPr>
      <w:rFonts w:eastAsiaTheme="majorEastAsia" w:cstheme="majorBidi"/>
      <w:b/>
      <w:sz w:val="44"/>
      <w:szCs w:val="44"/>
    </w:rPr>
  </w:style>
  <w:style w:type="paragraph" w:styleId="Heading2">
    <w:name w:val="heading 2"/>
    <w:basedOn w:val="Normal"/>
    <w:next w:val="Normal"/>
    <w:link w:val="Heading2Char"/>
    <w:uiPriority w:val="9"/>
    <w:unhideWhenUsed/>
    <w:qFormat/>
    <w:rsid w:val="003D2505"/>
    <w:pPr>
      <w:keepNext/>
      <w:keepLines/>
      <w:numPr>
        <w:numId w:val="14"/>
      </w:numPr>
      <w:spacing w:before="36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D2505"/>
    <w:pPr>
      <w:keepNext/>
      <w:keepLines/>
      <w:numPr>
        <w:numId w:val="15"/>
      </w:numPr>
      <w:spacing w:before="36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C82975"/>
    <w:pPr>
      <w:keepNext/>
      <w:keepLines/>
      <w:outlineLvl w:val="3"/>
    </w:pPr>
    <w:rPr>
      <w:rFonts w:eastAsiaTheme="majorEastAsia" w:cstheme="majorBidi"/>
      <w:b/>
      <w:iCs/>
      <w:sz w:val="28"/>
    </w:rPr>
  </w:style>
  <w:style w:type="paragraph" w:styleId="Heading5">
    <w:name w:val="heading 5"/>
    <w:basedOn w:val="Normal"/>
    <w:next w:val="Normal"/>
    <w:link w:val="Heading5Char"/>
    <w:uiPriority w:val="9"/>
    <w:semiHidden/>
    <w:unhideWhenUsed/>
    <w:qFormat/>
    <w:rsid w:val="00C82975"/>
    <w:pPr>
      <w:keepNext/>
      <w:keepLines/>
      <w:outlineLvl w:val="4"/>
    </w:pPr>
    <w:rPr>
      <w:rFonts w:eastAsiaTheme="majorEastAsia" w:cstheme="majorBidi"/>
      <w:i/>
      <w:sz w:val="28"/>
    </w:rPr>
  </w:style>
  <w:style w:type="paragraph" w:styleId="Heading6">
    <w:name w:val="heading 6"/>
    <w:basedOn w:val="Normal"/>
    <w:next w:val="Normal"/>
    <w:link w:val="Heading6Char"/>
    <w:uiPriority w:val="9"/>
    <w:semiHidden/>
    <w:unhideWhenUsed/>
    <w:qFormat/>
    <w:rsid w:val="00C82975"/>
    <w:pPr>
      <w:keepNext/>
      <w:keepLines/>
      <w:outlineLvl w:val="5"/>
    </w:pPr>
    <w:rPr>
      <w:rFonts w:eastAsiaTheme="majorEastAsia" w:cstheme="majorBidi"/>
      <w:b/>
    </w:rPr>
  </w:style>
  <w:style w:type="paragraph" w:styleId="Heading7">
    <w:name w:val="heading 7"/>
    <w:basedOn w:val="Normal"/>
    <w:next w:val="Normal"/>
    <w:link w:val="Heading7Char"/>
    <w:uiPriority w:val="99"/>
    <w:semiHidden/>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9">
    <w:name w:val="heading 9"/>
    <w:basedOn w:val="Normal"/>
    <w:next w:val="Normal"/>
    <w:link w:val="Heading9Char"/>
    <w:uiPriority w:val="99"/>
    <w:semiHidden/>
    <w:unhideWhenUsed/>
    <w:qFormat/>
    <w:rsid w:val="002158E8"/>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1F04C6"/>
    <w:rPr>
      <w:rFonts w:ascii="Arial" w:eastAsiaTheme="majorEastAsia" w:hAnsi="Arial" w:cstheme="majorBidi"/>
      <w:b/>
      <w:sz w:val="44"/>
      <w:szCs w:val="44"/>
    </w:rPr>
  </w:style>
  <w:style w:type="character" w:customStyle="1" w:styleId="Heading2Char">
    <w:name w:val="Heading 2 Char"/>
    <w:basedOn w:val="DefaultParagraphFont"/>
    <w:link w:val="Heading2"/>
    <w:rsid w:val="003D2505"/>
    <w:rPr>
      <w:rFonts w:ascii="Arial" w:eastAsiaTheme="majorEastAsia" w:hAnsi="Arial" w:cstheme="majorBidi"/>
      <w:b/>
      <w:sz w:val="32"/>
      <w:szCs w:val="26"/>
    </w:rPr>
  </w:style>
  <w:style w:type="character" w:customStyle="1" w:styleId="Heading3Char">
    <w:name w:val="Heading 3 Char"/>
    <w:basedOn w:val="DefaultParagraphFont"/>
    <w:link w:val="Heading3"/>
    <w:rsid w:val="003D2505"/>
    <w:rPr>
      <w:rFonts w:ascii="Arial" w:eastAsiaTheme="majorEastAsia" w:hAnsi="Arial" w:cstheme="majorBidi"/>
      <w:b/>
      <w:sz w:val="28"/>
      <w:szCs w:val="28"/>
    </w:rPr>
  </w:style>
  <w:style w:type="character" w:customStyle="1" w:styleId="Heading4Char">
    <w:name w:val="Heading 4 Char"/>
    <w:basedOn w:val="DefaultParagraphFont"/>
    <w:link w:val="Heading4"/>
    <w:rsid w:val="00C82975"/>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character" w:customStyle="1" w:styleId="Heading6Char">
    <w:name w:val="Heading 6 Char"/>
    <w:basedOn w:val="DefaultParagraphFont"/>
    <w:link w:val="Heading6"/>
    <w:rsid w:val="00C82975"/>
    <w:rPr>
      <w:rFonts w:ascii="Arial" w:eastAsiaTheme="majorEastAsia" w:hAnsi="Arial" w:cstheme="majorBidi"/>
      <w:b/>
      <w:sz w:val="24"/>
    </w:rPr>
  </w:style>
  <w:style w:type="character" w:customStyle="1" w:styleId="Heading7Char">
    <w:name w:val="Heading 7 Char"/>
    <w:basedOn w:val="DefaultParagraphFont"/>
    <w:link w:val="Heading7"/>
    <w:uiPriority w:val="99"/>
    <w:semiHidden/>
    <w:rsid w:val="00FE3007"/>
    <w:rPr>
      <w:rFonts w:ascii="Arial" w:eastAsiaTheme="majorEastAsia" w:hAnsi="Arial" w:cstheme="majorBidi"/>
      <w:i/>
      <w:iCs/>
      <w:color w:val="1F4D78" w:themeColor="accent1" w:themeShade="7F"/>
      <w:sz w:val="24"/>
    </w:rPr>
  </w:style>
  <w:style w:type="character" w:customStyle="1" w:styleId="Heading9Char">
    <w:name w:val="Heading 9 Char"/>
    <w:basedOn w:val="DefaultParagraphFont"/>
    <w:link w:val="Heading9"/>
    <w:uiPriority w:val="99"/>
    <w:semiHidden/>
    <w:rsid w:val="002158E8"/>
    <w:rPr>
      <w:rFonts w:ascii="Arial" w:eastAsia="Times New Roman" w:hAnsi="Arial" w:cs="Arial"/>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E5BF1"/>
    <w:pPr>
      <w:spacing w:after="0"/>
    </w:p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99"/>
    <w:rsid w:val="00FE3007"/>
    <w:rPr>
      <w:rFonts w:ascii="Arial" w:eastAsiaTheme="minorEastAsia" w:hAnsi="Arial"/>
      <w:color w:val="5A5A5A" w:themeColor="text1" w:themeTint="A5"/>
      <w:spacing w:val="15"/>
      <w:sz w:val="28"/>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TMLPreformattedChar">
    <w:name w:val="HTML Preformatted Char"/>
    <w:basedOn w:val="DefaultParagraphFont"/>
    <w:link w:val="HTMLPreformatted"/>
    <w:uiPriority w:val="99"/>
    <w:semiHidden/>
    <w:rsid w:val="002158E8"/>
    <w:rPr>
      <w:rFonts w:ascii="Courier New" w:eastAsia="Times New Roman" w:hAnsi="Courier New" w:cs="Times New Roman"/>
      <w:sz w:val="20"/>
      <w:szCs w:val="20"/>
      <w:lang w:val="x-none" w:eastAsia="x-none"/>
    </w:rPr>
  </w:style>
  <w:style w:type="paragraph" w:styleId="HTMLPreformatted">
    <w:name w:val="HTML Preformatted"/>
    <w:basedOn w:val="Normal"/>
    <w:link w:val="HTMLPreformattedChar"/>
    <w:uiPriority w:val="99"/>
    <w:semiHidden/>
    <w:unhideWhenUsed/>
    <w:rsid w:val="0021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NormalWeb">
    <w:name w:val="Normal (Web)"/>
    <w:basedOn w:val="Normal"/>
    <w:uiPriority w:val="99"/>
    <w:semiHidden/>
    <w:unhideWhenUsed/>
    <w:rsid w:val="002158E8"/>
    <w:pPr>
      <w:spacing w:before="100" w:beforeAutospacing="1" w:after="100" w:afterAutospacing="1"/>
    </w:pPr>
  </w:style>
  <w:style w:type="paragraph" w:styleId="TOC1">
    <w:name w:val="toc 1"/>
    <w:basedOn w:val="Normal"/>
    <w:next w:val="Normal"/>
    <w:autoRedefine/>
    <w:uiPriority w:val="39"/>
    <w:unhideWhenUsed/>
    <w:rsid w:val="00561613"/>
    <w:pPr>
      <w:tabs>
        <w:tab w:val="right" w:leader="dot" w:pos="9360"/>
      </w:tabs>
    </w:pPr>
    <w:rPr>
      <w:b/>
    </w:rPr>
  </w:style>
  <w:style w:type="paragraph" w:styleId="TOC2">
    <w:name w:val="toc 2"/>
    <w:basedOn w:val="Normal"/>
    <w:next w:val="Normal"/>
    <w:autoRedefine/>
    <w:uiPriority w:val="39"/>
    <w:unhideWhenUsed/>
    <w:rsid w:val="000A0BD9"/>
    <w:pPr>
      <w:tabs>
        <w:tab w:val="left" w:pos="-2340"/>
        <w:tab w:val="right" w:leader="dot" w:pos="9360"/>
      </w:tabs>
      <w:ind w:left="450" w:hanging="450"/>
    </w:pPr>
    <w:rPr>
      <w:rFonts w:eastAsiaTheme="majorEastAsia"/>
      <w:noProof/>
    </w:rPr>
  </w:style>
  <w:style w:type="paragraph" w:styleId="FootnoteText">
    <w:name w:val="footnote text"/>
    <w:basedOn w:val="Normal"/>
    <w:link w:val="FootnoteTextChar"/>
    <w:uiPriority w:val="99"/>
    <w:semiHidden/>
    <w:unhideWhenUsed/>
    <w:rsid w:val="002158E8"/>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2158E8"/>
    <w:rPr>
      <w:rFonts w:ascii="Times New Roman" w:eastAsia="Calibri" w:hAnsi="Times New Roman" w:cs="Times New Roman"/>
      <w:sz w:val="20"/>
      <w:szCs w:val="20"/>
    </w:rPr>
  </w:style>
  <w:style w:type="paragraph" w:styleId="CommentText">
    <w:name w:val="annotation text"/>
    <w:basedOn w:val="Normal"/>
    <w:link w:val="CommentTextChar"/>
    <w:uiPriority w:val="99"/>
    <w:unhideWhenUsed/>
    <w:rsid w:val="002158E8"/>
    <w:rPr>
      <w:rFonts w:eastAsia="Calibri"/>
      <w:sz w:val="20"/>
      <w:szCs w:val="20"/>
    </w:rPr>
  </w:style>
  <w:style w:type="character" w:customStyle="1" w:styleId="CommentTextChar">
    <w:name w:val="Comment Text Char"/>
    <w:basedOn w:val="DefaultParagraphFont"/>
    <w:link w:val="CommentText"/>
    <w:uiPriority w:val="99"/>
    <w:rsid w:val="002158E8"/>
    <w:rPr>
      <w:rFonts w:ascii="Arial" w:eastAsia="Calibri" w:hAnsi="Arial" w:cs="Times New Roman"/>
      <w:sz w:val="20"/>
      <w:szCs w:val="20"/>
    </w:rPr>
  </w:style>
  <w:style w:type="paragraph" w:styleId="Header">
    <w:name w:val="header"/>
    <w:basedOn w:val="Normal"/>
    <w:link w:val="HeaderChar"/>
    <w:uiPriority w:val="99"/>
    <w:unhideWhenUsed/>
    <w:rsid w:val="002158E8"/>
    <w:pPr>
      <w:tabs>
        <w:tab w:val="center" w:pos="4320"/>
        <w:tab w:val="right" w:pos="8640"/>
      </w:tabs>
    </w:pPr>
  </w:style>
  <w:style w:type="character" w:customStyle="1" w:styleId="HeaderChar">
    <w:name w:val="Header Char"/>
    <w:basedOn w:val="DefaultParagraphFont"/>
    <w:link w:val="Header"/>
    <w:uiPriority w:val="99"/>
    <w:rsid w:val="002158E8"/>
    <w:rPr>
      <w:rFonts w:ascii="Arial" w:eastAsia="Times New Roman" w:hAnsi="Arial" w:cs="Times New Roman"/>
      <w:sz w:val="24"/>
      <w:szCs w:val="24"/>
    </w:rPr>
  </w:style>
  <w:style w:type="character" w:customStyle="1" w:styleId="FooterChar">
    <w:name w:val="Footer Char"/>
    <w:basedOn w:val="DefaultParagraphFont"/>
    <w:link w:val="Footer"/>
    <w:uiPriority w:val="99"/>
    <w:rsid w:val="002158E8"/>
    <w:rPr>
      <w:rFonts w:ascii="Arial" w:eastAsia="Times New Roman" w:hAnsi="Arial" w:cs="Times New Roman"/>
      <w:sz w:val="24"/>
      <w:szCs w:val="24"/>
    </w:rPr>
  </w:style>
  <w:style w:type="paragraph" w:styleId="Footer">
    <w:name w:val="footer"/>
    <w:basedOn w:val="Normal"/>
    <w:link w:val="FooterChar"/>
    <w:uiPriority w:val="99"/>
    <w:unhideWhenUsed/>
    <w:rsid w:val="002158E8"/>
    <w:pPr>
      <w:tabs>
        <w:tab w:val="center" w:pos="4320"/>
        <w:tab w:val="right" w:pos="8640"/>
      </w:tabs>
    </w:pPr>
  </w:style>
  <w:style w:type="paragraph" w:styleId="Caption">
    <w:name w:val="caption"/>
    <w:basedOn w:val="Normal"/>
    <w:next w:val="Normal"/>
    <w:uiPriority w:val="99"/>
    <w:unhideWhenUsed/>
    <w:qFormat/>
    <w:rsid w:val="002158E8"/>
    <w:pPr>
      <w:spacing w:before="120" w:after="120"/>
      <w:jc w:val="center"/>
    </w:pPr>
    <w:rPr>
      <w:b/>
      <w:bCs/>
      <w:sz w:val="22"/>
    </w:rPr>
  </w:style>
  <w:style w:type="paragraph" w:styleId="ListBullet">
    <w:name w:val="List Bullet"/>
    <w:basedOn w:val="Normal"/>
    <w:uiPriority w:val="99"/>
    <w:semiHidden/>
    <w:unhideWhenUsed/>
    <w:rsid w:val="002158E8"/>
    <w:pPr>
      <w:tabs>
        <w:tab w:val="num" w:pos="360"/>
      </w:tabs>
      <w:ind w:left="360" w:hanging="360"/>
      <w:contextualSpacing/>
    </w:pPr>
  </w:style>
  <w:style w:type="paragraph" w:styleId="BodyText">
    <w:name w:val="Body Text"/>
    <w:basedOn w:val="Normal"/>
    <w:link w:val="BodyTextChar"/>
    <w:uiPriority w:val="99"/>
    <w:unhideWhenUsed/>
    <w:rsid w:val="002158E8"/>
    <w:pPr>
      <w:spacing w:after="120"/>
    </w:pPr>
    <w:rPr>
      <w:rFonts w:eastAsia="Calibri"/>
    </w:rPr>
  </w:style>
  <w:style w:type="character" w:customStyle="1" w:styleId="BodyTextChar">
    <w:name w:val="Body Text Char"/>
    <w:basedOn w:val="DefaultParagraphFont"/>
    <w:link w:val="BodyText"/>
    <w:uiPriority w:val="99"/>
    <w:rsid w:val="002158E8"/>
    <w:rPr>
      <w:rFonts w:ascii="Arial" w:eastAsia="Calibri" w:hAnsi="Arial" w:cs="Times New Roman"/>
      <w:sz w:val="24"/>
      <w:szCs w:val="24"/>
    </w:rPr>
  </w:style>
  <w:style w:type="character" w:customStyle="1" w:styleId="BodyTextIndentChar">
    <w:name w:val="Body Text Indent Char"/>
    <w:basedOn w:val="DefaultParagraphFont"/>
    <w:link w:val="BodyTextIndent"/>
    <w:uiPriority w:val="99"/>
    <w:semiHidden/>
    <w:rsid w:val="002158E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8E8"/>
    <w:pPr>
      <w:spacing w:after="120"/>
      <w:ind w:left="360"/>
    </w:pPr>
    <w:rPr>
      <w:rFonts w:ascii="Times New Roman" w:hAnsi="Times New Roman"/>
    </w:rPr>
  </w:style>
  <w:style w:type="paragraph" w:styleId="BodyTextFirstIndent">
    <w:name w:val="Body Text First Indent"/>
    <w:basedOn w:val="BodyText"/>
    <w:link w:val="BodyTextFirstIndentChar"/>
    <w:uiPriority w:val="99"/>
    <w:semiHidden/>
    <w:unhideWhenUsed/>
    <w:rsid w:val="002158E8"/>
    <w:pPr>
      <w:ind w:firstLine="21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semiHidden/>
    <w:rsid w:val="002158E8"/>
    <w:rPr>
      <w:rFonts w:ascii="Times New Roman" w:eastAsia="Calibri" w:hAnsi="Times New Roman" w:cs="Times New Roman"/>
      <w:sz w:val="20"/>
      <w:szCs w:val="20"/>
    </w:rPr>
  </w:style>
  <w:style w:type="paragraph" w:styleId="BodyText3">
    <w:name w:val="Body Text 3"/>
    <w:basedOn w:val="Normal"/>
    <w:link w:val="BodyText3Char"/>
    <w:uiPriority w:val="99"/>
    <w:semiHidden/>
    <w:unhideWhenUsed/>
    <w:rsid w:val="002158E8"/>
    <w:rPr>
      <w:rFonts w:ascii="Bookman Old Style" w:eastAsia="Calibri" w:hAnsi="Bookman Old Style"/>
      <w:b/>
      <w:i/>
      <w:sz w:val="26"/>
      <w:szCs w:val="20"/>
    </w:rPr>
  </w:style>
  <w:style w:type="character" w:customStyle="1" w:styleId="BodyText3Char">
    <w:name w:val="Body Text 3 Char"/>
    <w:basedOn w:val="DefaultParagraphFont"/>
    <w:link w:val="BodyText3"/>
    <w:uiPriority w:val="99"/>
    <w:semiHidden/>
    <w:rsid w:val="002158E8"/>
    <w:rPr>
      <w:rFonts w:ascii="Bookman Old Style" w:eastAsia="Calibri" w:hAnsi="Bookman Old Style" w:cs="Times New Roman"/>
      <w:b/>
      <w:i/>
      <w:sz w:val="26"/>
      <w:szCs w:val="20"/>
    </w:rPr>
  </w:style>
  <w:style w:type="character" w:customStyle="1" w:styleId="BodyTextIndent2Char">
    <w:name w:val="Body Text Indent 2 Char"/>
    <w:basedOn w:val="DefaultParagraphFont"/>
    <w:link w:val="BodyTextIndent2"/>
    <w:uiPriority w:val="99"/>
    <w:semiHidden/>
    <w:rsid w:val="002158E8"/>
    <w:rPr>
      <w:rFonts w:ascii="Arial" w:eastAsia="Times New Roman" w:hAnsi="Arial" w:cs="Arial"/>
      <w:b/>
      <w:bCs/>
    </w:rPr>
  </w:style>
  <w:style w:type="paragraph" w:styleId="BodyTextIndent2">
    <w:name w:val="Body Text Indent 2"/>
    <w:basedOn w:val="Normal"/>
    <w:link w:val="BodyTextIndent2Char"/>
    <w:uiPriority w:val="99"/>
    <w:semiHidden/>
    <w:unhideWhenUsed/>
    <w:rsid w:val="002158E8"/>
    <w:pPr>
      <w:widowControl w:val="0"/>
      <w:autoSpaceDE w:val="0"/>
      <w:autoSpaceDN w:val="0"/>
      <w:adjustRightInd w:val="0"/>
      <w:spacing w:line="288" w:lineRule="atLeast"/>
      <w:ind w:left="600"/>
    </w:pPr>
    <w:rPr>
      <w:b/>
      <w:bCs/>
      <w:sz w:val="22"/>
      <w:szCs w:val="22"/>
    </w:rPr>
  </w:style>
  <w:style w:type="paragraph" w:styleId="BodyTextIndent3">
    <w:name w:val="Body Text Indent 3"/>
    <w:basedOn w:val="Normal"/>
    <w:link w:val="BodyTextIndent3Char"/>
    <w:uiPriority w:val="99"/>
    <w:semiHidden/>
    <w:unhideWhenUsed/>
    <w:rsid w:val="002158E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158E8"/>
    <w:rPr>
      <w:rFonts w:ascii="Arial" w:eastAsia="Times New Roman" w:hAnsi="Arial" w:cs="Times New Roman"/>
      <w:sz w:val="16"/>
      <w:szCs w:val="16"/>
      <w:lang w:val="x-none" w:eastAsia="x-none"/>
    </w:rPr>
  </w:style>
  <w:style w:type="paragraph" w:styleId="BlockText">
    <w:name w:val="Block Text"/>
    <w:basedOn w:val="Normal"/>
    <w:uiPriority w:val="99"/>
    <w:semiHidden/>
    <w:unhideWhenUsed/>
    <w:rsid w:val="002158E8"/>
    <w:pPr>
      <w:tabs>
        <w:tab w:val="left" w:pos="1800"/>
        <w:tab w:val="left" w:pos="8910"/>
      </w:tabs>
      <w:ind w:left="90" w:right="18"/>
    </w:pPr>
    <w:rPr>
      <w:rFonts w:ascii="Bookman Old Style" w:eastAsia="Calibri" w:hAnsi="Bookman Old Style"/>
      <w:szCs w:val="20"/>
    </w:rPr>
  </w:style>
  <w:style w:type="character" w:customStyle="1" w:styleId="CommentSubjectChar">
    <w:name w:val="Comment Subject Char"/>
    <w:basedOn w:val="CommentTextChar"/>
    <w:link w:val="CommentSubject"/>
    <w:uiPriority w:val="99"/>
    <w:semiHidden/>
    <w:rsid w:val="002158E8"/>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158E8"/>
    <w:rPr>
      <w:b/>
      <w:bCs/>
    </w:rPr>
  </w:style>
  <w:style w:type="paragraph" w:styleId="ListParagraph">
    <w:name w:val="List Paragraph"/>
    <w:basedOn w:val="Normal"/>
    <w:uiPriority w:val="34"/>
    <w:qFormat/>
    <w:rsid w:val="006A66D3"/>
    <w:pPr>
      <w:numPr>
        <w:numId w:val="11"/>
      </w:numPr>
    </w:pPr>
  </w:style>
  <w:style w:type="paragraph" w:customStyle="1" w:styleId="xmsolistparagraph">
    <w:name w:val="x_msolistparagraph"/>
    <w:basedOn w:val="Normal"/>
    <w:uiPriority w:val="99"/>
    <w:rsid w:val="002158E8"/>
    <w:pPr>
      <w:spacing w:before="100" w:beforeAutospacing="1" w:after="100" w:afterAutospacing="1"/>
    </w:pPr>
    <w:rPr>
      <w:rFonts w:ascii="Times New Roman" w:hAnsi="Times New Roman"/>
    </w:rPr>
  </w:style>
  <w:style w:type="paragraph" w:customStyle="1" w:styleId="xmsonormal">
    <w:name w:val="x_msonormal"/>
    <w:basedOn w:val="Normal"/>
    <w:uiPriority w:val="99"/>
    <w:rsid w:val="002158E8"/>
    <w:pPr>
      <w:spacing w:before="100" w:beforeAutospacing="1" w:after="100" w:afterAutospacing="1"/>
    </w:pPr>
    <w:rPr>
      <w:rFonts w:ascii="Times New Roman" w:hAnsi="Times New Roman"/>
    </w:rPr>
  </w:style>
  <w:style w:type="paragraph" w:customStyle="1" w:styleId="xdefault">
    <w:name w:val="x_default"/>
    <w:basedOn w:val="Normal"/>
    <w:uiPriority w:val="99"/>
    <w:rsid w:val="002158E8"/>
    <w:pPr>
      <w:spacing w:before="100" w:beforeAutospacing="1" w:after="100" w:afterAutospacing="1"/>
    </w:pPr>
    <w:rPr>
      <w:rFonts w:ascii="Times New Roman" w:hAnsi="Times New Roman"/>
    </w:rPr>
  </w:style>
  <w:style w:type="paragraph" w:customStyle="1" w:styleId="Default">
    <w:name w:val="Default"/>
    <w:uiPriority w:val="99"/>
    <w:rsid w:val="002158E8"/>
    <w:pPr>
      <w:autoSpaceDE w:val="0"/>
      <w:autoSpaceDN w:val="0"/>
      <w:adjustRightInd w:val="0"/>
      <w:spacing w:after="0"/>
    </w:pPr>
    <w:rPr>
      <w:rFonts w:ascii="Times New Roman" w:eastAsia="Times New Roman" w:hAnsi="Times New Roman" w:cs="Times New Roman"/>
      <w:color w:val="000000"/>
    </w:rPr>
  </w:style>
  <w:style w:type="paragraph" w:customStyle="1" w:styleId="Pa12">
    <w:name w:val="Pa1+2"/>
    <w:basedOn w:val="Default"/>
    <w:next w:val="Default"/>
    <w:uiPriority w:val="99"/>
    <w:rsid w:val="002158E8"/>
    <w:pPr>
      <w:spacing w:line="231" w:lineRule="atLeast"/>
    </w:pPr>
    <w:rPr>
      <w:rFonts w:ascii="Adobe Garamond Pro Bold" w:hAnsi="Adobe Garamond Pro Bold"/>
      <w:color w:val="auto"/>
    </w:rPr>
  </w:style>
  <w:style w:type="paragraph" w:customStyle="1" w:styleId="FillIn">
    <w:name w:val="Fill In"/>
    <w:basedOn w:val="Normal"/>
    <w:uiPriority w:val="99"/>
    <w:rsid w:val="002158E8"/>
    <w:pPr>
      <w:overflowPunct w:val="0"/>
      <w:autoSpaceDE w:val="0"/>
      <w:autoSpaceDN w:val="0"/>
      <w:adjustRightInd w:val="0"/>
      <w:spacing w:line="240" w:lineRule="exact"/>
    </w:pPr>
    <w:rPr>
      <w:rFonts w:ascii="Times New Roman" w:hAnsi="Times New Roman"/>
      <w:color w:val="000000"/>
      <w:sz w:val="20"/>
      <w:szCs w:val="20"/>
    </w:rPr>
  </w:style>
  <w:style w:type="paragraph" w:customStyle="1" w:styleId="Default1">
    <w:name w:val="Default1"/>
    <w:basedOn w:val="Default"/>
    <w:next w:val="Default"/>
    <w:uiPriority w:val="99"/>
    <w:rsid w:val="002158E8"/>
    <w:rPr>
      <w:rFonts w:ascii="Arial" w:hAnsi="Arial" w:cs="Arial"/>
      <w:color w:val="auto"/>
    </w:rPr>
  </w:style>
  <w:style w:type="paragraph" w:customStyle="1" w:styleId="xl25">
    <w:name w:val="xl25"/>
    <w:basedOn w:val="Normal"/>
    <w:uiPriority w:val="99"/>
    <w:rsid w:val="002158E8"/>
    <w:pPr>
      <w:spacing w:before="100" w:beforeAutospacing="1" w:after="100" w:afterAutospacing="1"/>
    </w:pPr>
    <w:rPr>
      <w:rFonts w:ascii="Arial Unicode MS" w:eastAsia="Arial Unicode MS" w:hAnsi="Arial Unicode MS" w:cs="Arial Unicode MS"/>
      <w:sz w:val="22"/>
      <w:szCs w:val="22"/>
    </w:rPr>
  </w:style>
  <w:style w:type="character" w:customStyle="1" w:styleId="A21">
    <w:name w:val="A2+1"/>
    <w:rsid w:val="002158E8"/>
    <w:rPr>
      <w:rFonts w:ascii="Adobe Garamond Pro" w:hAnsi="Adobe Garamond Pro" w:cs="Adobe Garamond Pro" w:hint="default"/>
      <w:color w:val="000000"/>
      <w:sz w:val="13"/>
      <w:szCs w:val="13"/>
    </w:rPr>
  </w:style>
  <w:style w:type="character" w:customStyle="1" w:styleId="A2">
    <w:name w:val="A2"/>
    <w:rsid w:val="002158E8"/>
    <w:rPr>
      <w:rFonts w:ascii="Gill Sans MT" w:hAnsi="Gill Sans MT" w:cs="Gill Sans MT" w:hint="default"/>
      <w:color w:val="000000"/>
      <w:sz w:val="22"/>
      <w:szCs w:val="22"/>
    </w:rPr>
  </w:style>
  <w:style w:type="character" w:customStyle="1" w:styleId="68">
    <w:name w:val="6/8"/>
    <w:rsid w:val="002158E8"/>
    <w:rPr>
      <w:rFonts w:ascii="Arial" w:hAnsi="Arial" w:cs="Arial" w:hint="default"/>
      <w:b/>
      <w:bCs w:val="0"/>
      <w:caps/>
      <w:strike w:val="0"/>
      <w:dstrike w:val="0"/>
      <w:color w:val="0000FF"/>
      <w:sz w:val="12"/>
      <w:u w:val="none"/>
      <w:effect w:val="none"/>
      <w:vertAlign w:val="baseline"/>
    </w:rPr>
  </w:style>
  <w:style w:type="paragraph" w:styleId="TOCHeading">
    <w:name w:val="TOC Heading"/>
    <w:basedOn w:val="Heading1"/>
    <w:next w:val="Normal"/>
    <w:uiPriority w:val="39"/>
    <w:unhideWhenUsed/>
    <w:qFormat/>
    <w:rsid w:val="00BB4C9C"/>
    <w:pPr>
      <w:spacing w:line="259" w:lineRule="auto"/>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CC03D0"/>
    <w:pPr>
      <w:tabs>
        <w:tab w:val="left" w:pos="1080"/>
        <w:tab w:val="right" w:leader="dot" w:pos="9350"/>
      </w:tabs>
      <w:spacing w:after="100"/>
      <w:ind w:left="480"/>
    </w:pPr>
  </w:style>
  <w:style w:type="table" w:styleId="TableGrid">
    <w:name w:val="Table Grid"/>
    <w:basedOn w:val="TableNormal"/>
    <w:uiPriority w:val="59"/>
    <w:rsid w:val="00A956E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9E3"/>
    <w:rPr>
      <w:sz w:val="16"/>
      <w:szCs w:val="16"/>
    </w:rPr>
  </w:style>
  <w:style w:type="paragraph" w:styleId="Revision">
    <w:name w:val="Revision"/>
    <w:hidden/>
    <w:uiPriority w:val="99"/>
    <w:semiHidden/>
    <w:rsid w:val="00561613"/>
    <w:pPr>
      <w:spacing w:after="0"/>
    </w:pPr>
    <w:rPr>
      <w:rFonts w:eastAsia="Times New Roman" w:cs="Times New Roman"/>
    </w:rPr>
  </w:style>
  <w:style w:type="character" w:styleId="Emphasis">
    <w:name w:val="Emphasis"/>
    <w:uiPriority w:val="20"/>
    <w:qFormat/>
    <w:rsid w:val="005D3C13"/>
    <w:rPr>
      <w:i/>
      <w:iCs/>
    </w:rPr>
  </w:style>
  <w:style w:type="table" w:styleId="TableGridLight">
    <w:name w:val="Grid Table Light"/>
    <w:basedOn w:val="TableNormal"/>
    <w:uiPriority w:val="40"/>
    <w:rsid w:val="00582C9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6C33B2"/>
    <w:rPr>
      <w:color w:val="954F72" w:themeColor="followedHyperlink"/>
      <w:u w:val="single"/>
    </w:rPr>
  </w:style>
  <w:style w:type="character" w:customStyle="1" w:styleId="UnresolvedMention1">
    <w:name w:val="Unresolved Mention1"/>
    <w:basedOn w:val="DefaultParagraphFont"/>
    <w:uiPriority w:val="99"/>
    <w:semiHidden/>
    <w:unhideWhenUsed/>
    <w:rsid w:val="002B45DA"/>
    <w:rPr>
      <w:color w:val="605E5C"/>
      <w:shd w:val="clear" w:color="auto" w:fill="E1DFDD"/>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B6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2948">
      <w:bodyDiv w:val="1"/>
      <w:marLeft w:val="0"/>
      <w:marRight w:val="0"/>
      <w:marTop w:val="0"/>
      <w:marBottom w:val="0"/>
      <w:divBdr>
        <w:top w:val="none" w:sz="0" w:space="0" w:color="auto"/>
        <w:left w:val="none" w:sz="0" w:space="0" w:color="auto"/>
        <w:bottom w:val="none" w:sz="0" w:space="0" w:color="auto"/>
        <w:right w:val="none" w:sz="0" w:space="0" w:color="auto"/>
      </w:divBdr>
    </w:div>
    <w:div w:id="87716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mailto:CASystemofSupport@cde.ca.gov" TargetMode="External"/><Relationship Id="rId3" Type="http://schemas.openxmlformats.org/officeDocument/2006/relationships/customXml" Target="../customXml/item3.xml"/><Relationship Id="rId21" Type="http://schemas.openxmlformats.org/officeDocument/2006/relationships/hyperlink" Target="https://ccee-ca.org/community-engagement-initiativ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cde.ca.gov/fg/fo/r16/documents/cei2leadagencyrfa.asp"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aliforniaengag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SystemofSupport@cde.ca.gov"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de.ca.gov/fg/ac/ic/"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de.ca.gov/fg/fo/fm/ff.asp" TargetMode="External"/><Relationship Id="rId27" Type="http://schemas.openxmlformats.org/officeDocument/2006/relationships/hyperlink" Target="https://www.cde.ca.gov/fg/fo/r16/documents/cei2leadagencyrfa.asp" TargetMode="Externa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yY//y//7cy/UbnkMLbF1P/wAOg==">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</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d0744b2c5bc38e234d237d367d8c82e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1c4c312502537f38a7ea480123790a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f700e0-e224-4862-916f-edc8e89614ac}"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0AA88-CBC7-4EF5-A654-4C58D65CF8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C57CCCD-CF0E-4BDC-A105-12F3C0E1A925}">
  <ds:schemaRefs>
    <ds:schemaRef ds:uri="http://schemas.microsoft.com/sharepoint/v3/contenttype/forms"/>
  </ds:schemaRefs>
</ds:datastoreItem>
</file>

<file path=customXml/itemProps4.xml><?xml version="1.0" encoding="utf-8"?>
<ds:datastoreItem xmlns:ds="http://schemas.openxmlformats.org/officeDocument/2006/customXml" ds:itemID="{C1E73CB9-7853-463C-B95B-48E0B61AE1C2}">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5.xml><?xml version="1.0" encoding="utf-8"?>
<ds:datastoreItem xmlns:ds="http://schemas.openxmlformats.org/officeDocument/2006/customXml" ds:itemID="{D6E85425-01EC-4ED6-8201-CA8F680A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19</Pages>
  <Words>3812</Words>
  <Characters>22097</Characters>
  <Application>Microsoft Office Word</Application>
  <DocSecurity>0</DocSecurity>
  <Lines>614</Lines>
  <Paragraphs>226</Paragraphs>
  <ScaleCrop>false</ScaleCrop>
  <HeadingPairs>
    <vt:vector size="2" baseType="variant">
      <vt:variant>
        <vt:lpstr>Title</vt:lpstr>
      </vt:variant>
      <vt:variant>
        <vt:i4>1</vt:i4>
      </vt:variant>
    </vt:vector>
  </HeadingPairs>
  <TitlesOfParts>
    <vt:vector size="1" baseType="lpstr">
      <vt:lpstr>Community Engagement Initiative 2.0 RFA (CA Dept of Education)</vt:lpstr>
    </vt:vector>
  </TitlesOfParts>
  <Manager>ASonnenburg@cde.ca.gov</Manager>
  <Company>CA Department of Education</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Community Engagement Initiative 2.0 (CA Dept of Education)</dc:title>
  <dc:subject>Main request for application (RFA) document for California Community Engagement Initiative 2.0 Lead Agency.</dc:subject>
  <dc:creator/>
  <cp:lastModifiedBy>Christopher Aban</cp:lastModifiedBy>
  <cp:revision>15</cp:revision>
  <dcterms:created xsi:type="dcterms:W3CDTF">2023-01-18T22:54:00Z</dcterms:created>
  <dcterms:modified xsi:type="dcterms:W3CDTF">2023-01-25T16:20:00Z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