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2" w14:textId="0D274B41" w:rsidR="003D3077" w:rsidRPr="00F71564" w:rsidRDefault="00931D40" w:rsidP="007A4795">
      <w:pPr>
        <w:pStyle w:val="Heading1"/>
      </w:pPr>
      <w:bookmarkStart w:id="0" w:name="_Toc156546046"/>
      <w:r w:rsidRPr="00F71564">
        <w:t>California State Preschool Program Achieving Success in Positive Interactions, Relationships, and Environments</w:t>
      </w:r>
      <w:r w:rsidR="00493318" w:rsidRPr="00F71564">
        <w:t xml:space="preserve"> Grant</w:t>
      </w:r>
      <w:bookmarkEnd w:id="0"/>
    </w:p>
    <w:p w14:paraId="28622DBA" w14:textId="77777777" w:rsidR="00A11811" w:rsidRPr="00F71564" w:rsidRDefault="00870A12" w:rsidP="00542AC5">
      <w:pPr>
        <w:spacing w:before="480" w:after="600"/>
        <w:jc w:val="center"/>
        <w:rPr>
          <w:b/>
        </w:rPr>
      </w:pPr>
      <w:r w:rsidRPr="00F71564">
        <w:rPr>
          <w:b/>
        </w:rPr>
        <w:t>California Department of Education</w:t>
      </w:r>
      <w:r w:rsidRPr="00F71564">
        <w:br/>
      </w:r>
      <w:r w:rsidRPr="00F71564">
        <w:rPr>
          <w:b/>
        </w:rPr>
        <w:t>Early Education Division</w:t>
      </w:r>
    </w:p>
    <w:p w14:paraId="00000004" w14:textId="70254039" w:rsidR="003D3077" w:rsidRPr="00F71564" w:rsidRDefault="00931D40" w:rsidP="00D732DF">
      <w:pPr>
        <w:pStyle w:val="Heading2"/>
        <w:jc w:val="center"/>
      </w:pPr>
      <w:r w:rsidRPr="00F71564">
        <w:br/>
      </w:r>
      <w:r w:rsidR="652FA4DD" w:rsidRPr="00F71564">
        <w:t>REQUEST FOR APPLICATIONS INSTRUCTIONS</w:t>
      </w:r>
    </w:p>
    <w:p w14:paraId="6937A17B" w14:textId="163AD82F" w:rsidR="00DD3E32" w:rsidRPr="00F71564" w:rsidRDefault="00DD3E32" w:rsidP="00542AC5">
      <w:pPr>
        <w:spacing w:before="480" w:after="600"/>
        <w:jc w:val="center"/>
      </w:pPr>
      <w:r w:rsidRPr="00F71564">
        <w:rPr>
          <w:noProof/>
          <w:color w:val="2B579A"/>
          <w:shd w:val="clear" w:color="auto" w:fill="E6E6E6"/>
        </w:rPr>
        <w:drawing>
          <wp:inline distT="0" distB="0" distL="0" distR="0" wp14:anchorId="6A843726" wp14:editId="5F8FA08C">
            <wp:extent cx="1643764" cy="1737360"/>
            <wp:effectExtent l="0" t="0" r="0" b="0"/>
            <wp:docPr id="1" name="Picture 1" descr="Department of Education Seal"/>
            <wp:cNvGraphicFramePr/>
            <a:graphic xmlns:a="http://schemas.openxmlformats.org/drawingml/2006/main">
              <a:graphicData uri="http://schemas.openxmlformats.org/drawingml/2006/picture">
                <pic:pic xmlns:pic="http://schemas.openxmlformats.org/drawingml/2006/picture">
                  <pic:nvPicPr>
                    <pic:cNvPr id="1" name="Picture 1" descr="Department of Education Seal"/>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1643764" cy="1737360"/>
                    </a:xfrm>
                    <a:prstGeom prst="rect">
                      <a:avLst/>
                    </a:prstGeom>
                    <a:ln/>
                  </pic:spPr>
                </pic:pic>
              </a:graphicData>
            </a:graphic>
          </wp:inline>
        </w:drawing>
      </w:r>
    </w:p>
    <w:p w14:paraId="00000008" w14:textId="304AF98E" w:rsidR="003D3077" w:rsidRPr="00F71564" w:rsidRDefault="5107A8E8" w:rsidP="00A11811">
      <w:pPr>
        <w:spacing w:before="1080" w:after="1080"/>
        <w:jc w:val="center"/>
        <w:rPr>
          <w:b/>
          <w:bCs/>
          <w:sz w:val="36"/>
          <w:szCs w:val="36"/>
        </w:rPr>
      </w:pPr>
      <w:r w:rsidRPr="00F71564">
        <w:rPr>
          <w:b/>
          <w:bCs/>
          <w:sz w:val="36"/>
          <w:szCs w:val="36"/>
        </w:rPr>
        <w:t xml:space="preserve">Application Due Date: </w:t>
      </w:r>
      <w:r w:rsidRPr="00F71564">
        <w:br/>
      </w:r>
      <w:r w:rsidR="1F74C731" w:rsidRPr="00F71564">
        <w:rPr>
          <w:b/>
          <w:bCs/>
          <w:sz w:val="36"/>
          <w:szCs w:val="36"/>
        </w:rPr>
        <w:t xml:space="preserve">On or </w:t>
      </w:r>
      <w:r w:rsidR="00EF7450" w:rsidRPr="00F71564">
        <w:rPr>
          <w:b/>
          <w:bCs/>
          <w:sz w:val="36"/>
          <w:szCs w:val="36"/>
        </w:rPr>
        <w:t>B</w:t>
      </w:r>
      <w:r w:rsidR="1F74C731" w:rsidRPr="00F71564">
        <w:rPr>
          <w:b/>
          <w:bCs/>
          <w:sz w:val="36"/>
          <w:szCs w:val="36"/>
        </w:rPr>
        <w:t xml:space="preserve">efore </w:t>
      </w:r>
      <w:r w:rsidR="00A71E51" w:rsidRPr="00F71564">
        <w:rPr>
          <w:b/>
          <w:bCs/>
          <w:sz w:val="36"/>
          <w:szCs w:val="36"/>
        </w:rPr>
        <w:t xml:space="preserve">April </w:t>
      </w:r>
      <w:r w:rsidR="002C5B64">
        <w:rPr>
          <w:b/>
          <w:bCs/>
          <w:sz w:val="36"/>
          <w:szCs w:val="36"/>
        </w:rPr>
        <w:t>4</w:t>
      </w:r>
      <w:r w:rsidRPr="00F71564">
        <w:rPr>
          <w:b/>
          <w:bCs/>
          <w:sz w:val="36"/>
          <w:szCs w:val="36"/>
        </w:rPr>
        <w:t>, 2024</w:t>
      </w:r>
    </w:p>
    <w:p w14:paraId="00000009" w14:textId="77777777" w:rsidR="003D3077" w:rsidRPr="00F71564" w:rsidRDefault="00931D40">
      <w:pPr>
        <w:keepLines/>
        <w:spacing w:before="1080" w:after="0"/>
        <w:jc w:val="center"/>
      </w:pPr>
      <w:r w:rsidRPr="00F71564">
        <w:t>California Department of Education</w:t>
      </w:r>
    </w:p>
    <w:p w14:paraId="0000000A" w14:textId="77777777" w:rsidR="003D3077" w:rsidRPr="00F71564" w:rsidRDefault="00931D40">
      <w:pPr>
        <w:keepLines/>
        <w:spacing w:before="0" w:after="0"/>
        <w:jc w:val="center"/>
      </w:pPr>
      <w:r w:rsidRPr="00F71564">
        <w:t>Early Education Division</w:t>
      </w:r>
    </w:p>
    <w:p w14:paraId="0000000B" w14:textId="77777777" w:rsidR="003D3077" w:rsidRPr="00F71564" w:rsidRDefault="00931D40">
      <w:pPr>
        <w:spacing w:before="0" w:after="0" w:line="259" w:lineRule="auto"/>
        <w:jc w:val="center"/>
      </w:pPr>
      <w:r w:rsidRPr="00F71564">
        <w:t>Early Education System Improvement Office</w:t>
      </w:r>
    </w:p>
    <w:p w14:paraId="0000000C" w14:textId="77777777" w:rsidR="003D3077" w:rsidRPr="00F71564" w:rsidRDefault="00931D40">
      <w:pPr>
        <w:spacing w:before="0" w:after="0"/>
        <w:jc w:val="center"/>
      </w:pPr>
      <w:r w:rsidRPr="00F71564">
        <w:t>1430 N Street, Suite 3410</w:t>
      </w:r>
    </w:p>
    <w:p w14:paraId="0000000D" w14:textId="77777777" w:rsidR="003D3077" w:rsidRPr="00F71564" w:rsidRDefault="00931D40">
      <w:pPr>
        <w:spacing w:before="0" w:after="0"/>
        <w:jc w:val="center"/>
      </w:pPr>
      <w:r w:rsidRPr="00F71564">
        <w:t>Sacramento, CA 95814-5901</w:t>
      </w:r>
    </w:p>
    <w:p w14:paraId="4E96FC34" w14:textId="77777777" w:rsidR="005265FE" w:rsidRPr="00F71564" w:rsidRDefault="00931D40" w:rsidP="00796C9A">
      <w:pPr>
        <w:rPr>
          <w:noProof/>
        </w:rPr>
      </w:pPr>
      <w:r w:rsidRPr="00F71564">
        <w:br w:type="page"/>
      </w:r>
      <w:bookmarkStart w:id="1" w:name="_heading=h.618go0y3hrvw" w:colFirst="0" w:colLast="0"/>
      <w:bookmarkEnd w:id="1"/>
      <w:r w:rsidR="00E015AE" w:rsidRPr="00F71564">
        <w:fldChar w:fldCharType="begin"/>
      </w:r>
      <w:r w:rsidR="00E015AE" w:rsidRPr="00F71564">
        <w:instrText xml:space="preserve"> TOC \o "1-3" \h \z \u </w:instrText>
      </w:r>
      <w:r w:rsidR="00E015AE" w:rsidRPr="00F71564">
        <w:fldChar w:fldCharType="separate"/>
      </w:r>
    </w:p>
    <w:p w14:paraId="11562498" w14:textId="2CB2E4F8" w:rsidR="005265FE" w:rsidRPr="00F71564" w:rsidRDefault="00000000">
      <w:pPr>
        <w:pStyle w:val="TOC1"/>
        <w:rPr>
          <w:rFonts w:asciiTheme="minorHAnsi" w:eastAsiaTheme="minorEastAsia" w:hAnsiTheme="minorHAnsi" w:cstheme="minorBidi"/>
          <w:noProof/>
          <w:kern w:val="2"/>
          <w14:ligatures w14:val="standardContextual"/>
        </w:rPr>
      </w:pPr>
      <w:hyperlink w:anchor="_Toc156546046" w:history="1">
        <w:r w:rsidR="005265FE" w:rsidRPr="00F71564">
          <w:rPr>
            <w:rStyle w:val="Hyperlink"/>
            <w:noProof/>
          </w:rPr>
          <w:t>California State Preschool Program Achieving Success in Positive Interactions, Relationships, and Environments Grant</w:t>
        </w:r>
        <w:r w:rsidR="005265FE" w:rsidRPr="00F71564">
          <w:rPr>
            <w:noProof/>
            <w:webHidden/>
          </w:rPr>
          <w:tab/>
        </w:r>
        <w:r w:rsidR="005265FE" w:rsidRPr="00F71564">
          <w:rPr>
            <w:noProof/>
            <w:webHidden/>
          </w:rPr>
          <w:fldChar w:fldCharType="begin"/>
        </w:r>
        <w:r w:rsidR="005265FE" w:rsidRPr="00F71564">
          <w:rPr>
            <w:noProof/>
            <w:webHidden/>
          </w:rPr>
          <w:instrText xml:space="preserve"> PAGEREF _Toc156546046 \h </w:instrText>
        </w:r>
        <w:r w:rsidR="005265FE" w:rsidRPr="00F71564">
          <w:rPr>
            <w:noProof/>
            <w:webHidden/>
          </w:rPr>
        </w:r>
        <w:r w:rsidR="005265FE" w:rsidRPr="00F71564">
          <w:rPr>
            <w:noProof/>
            <w:webHidden/>
          </w:rPr>
          <w:fldChar w:fldCharType="separate"/>
        </w:r>
        <w:r w:rsidR="005265FE" w:rsidRPr="00F71564">
          <w:rPr>
            <w:noProof/>
            <w:webHidden/>
          </w:rPr>
          <w:t>0</w:t>
        </w:r>
        <w:r w:rsidR="005265FE" w:rsidRPr="00F71564">
          <w:rPr>
            <w:noProof/>
            <w:webHidden/>
          </w:rPr>
          <w:fldChar w:fldCharType="end"/>
        </w:r>
      </w:hyperlink>
    </w:p>
    <w:p w14:paraId="30C69C8F" w14:textId="4D27AC51" w:rsidR="005265FE" w:rsidRPr="00F71564" w:rsidRDefault="00000000">
      <w:pPr>
        <w:pStyle w:val="TOC2"/>
        <w:rPr>
          <w:rFonts w:asciiTheme="minorHAnsi" w:eastAsiaTheme="minorEastAsia" w:hAnsiTheme="minorHAnsi" w:cstheme="minorBidi"/>
          <w:noProof/>
          <w:kern w:val="2"/>
          <w14:ligatures w14:val="standardContextual"/>
        </w:rPr>
      </w:pPr>
      <w:hyperlink w:anchor="_Toc156546047" w:history="1">
        <w:r w:rsidR="005265FE" w:rsidRPr="00F71564">
          <w:rPr>
            <w:rStyle w:val="Hyperlink"/>
            <w:bCs/>
            <w:noProof/>
          </w:rPr>
          <w:t>I.</w:t>
        </w:r>
        <w:r w:rsidR="005265FE" w:rsidRPr="00F71564">
          <w:rPr>
            <w:rFonts w:asciiTheme="minorHAnsi" w:eastAsiaTheme="minorEastAsia" w:hAnsiTheme="minorHAnsi" w:cstheme="minorBidi"/>
            <w:noProof/>
            <w:kern w:val="2"/>
            <w14:ligatures w14:val="standardContextual"/>
          </w:rPr>
          <w:tab/>
        </w:r>
        <w:r w:rsidR="005265FE" w:rsidRPr="00F71564">
          <w:rPr>
            <w:rStyle w:val="Hyperlink"/>
            <w:noProof/>
          </w:rPr>
          <w:t>Overview</w:t>
        </w:r>
        <w:r w:rsidR="005265FE" w:rsidRPr="00F71564">
          <w:rPr>
            <w:noProof/>
            <w:webHidden/>
          </w:rPr>
          <w:tab/>
        </w:r>
        <w:r w:rsidR="005265FE" w:rsidRPr="00F71564">
          <w:rPr>
            <w:noProof/>
            <w:webHidden/>
          </w:rPr>
          <w:fldChar w:fldCharType="begin"/>
        </w:r>
        <w:r w:rsidR="005265FE" w:rsidRPr="00F71564">
          <w:rPr>
            <w:noProof/>
            <w:webHidden/>
          </w:rPr>
          <w:instrText xml:space="preserve"> PAGEREF _Toc156546047 \h </w:instrText>
        </w:r>
        <w:r w:rsidR="005265FE" w:rsidRPr="00F71564">
          <w:rPr>
            <w:noProof/>
            <w:webHidden/>
          </w:rPr>
        </w:r>
        <w:r w:rsidR="005265FE" w:rsidRPr="00F71564">
          <w:rPr>
            <w:noProof/>
            <w:webHidden/>
          </w:rPr>
          <w:fldChar w:fldCharType="separate"/>
        </w:r>
        <w:r w:rsidR="005265FE" w:rsidRPr="00F71564">
          <w:rPr>
            <w:noProof/>
            <w:webHidden/>
          </w:rPr>
          <w:t>4</w:t>
        </w:r>
        <w:r w:rsidR="005265FE" w:rsidRPr="00F71564">
          <w:rPr>
            <w:noProof/>
            <w:webHidden/>
          </w:rPr>
          <w:fldChar w:fldCharType="end"/>
        </w:r>
      </w:hyperlink>
    </w:p>
    <w:p w14:paraId="4E70DC69" w14:textId="1B6A1334" w:rsidR="005265FE" w:rsidRPr="00F71564" w:rsidRDefault="00000000">
      <w:pPr>
        <w:pStyle w:val="TOC2"/>
        <w:rPr>
          <w:rFonts w:asciiTheme="minorHAnsi" w:eastAsiaTheme="minorEastAsia" w:hAnsiTheme="minorHAnsi" w:cstheme="minorBidi"/>
          <w:noProof/>
          <w:kern w:val="2"/>
          <w14:ligatures w14:val="standardContextual"/>
        </w:rPr>
      </w:pPr>
      <w:hyperlink w:anchor="_Toc156546048" w:history="1">
        <w:r w:rsidR="005265FE" w:rsidRPr="00F71564">
          <w:rPr>
            <w:rStyle w:val="Hyperlink"/>
            <w:bCs/>
            <w:noProof/>
          </w:rPr>
          <w:t>II.</w:t>
        </w:r>
        <w:r w:rsidR="005265FE" w:rsidRPr="00F71564">
          <w:rPr>
            <w:rFonts w:asciiTheme="minorHAnsi" w:eastAsiaTheme="minorEastAsia" w:hAnsiTheme="minorHAnsi" w:cstheme="minorBidi"/>
            <w:noProof/>
            <w:kern w:val="2"/>
            <w14:ligatures w14:val="standardContextual"/>
          </w:rPr>
          <w:tab/>
        </w:r>
        <w:r w:rsidR="005265FE" w:rsidRPr="00F71564">
          <w:rPr>
            <w:rStyle w:val="Hyperlink"/>
            <w:noProof/>
          </w:rPr>
          <w:t>Legislative Authority, Background, and Goals</w:t>
        </w:r>
        <w:r w:rsidR="005265FE" w:rsidRPr="00F71564">
          <w:rPr>
            <w:noProof/>
            <w:webHidden/>
          </w:rPr>
          <w:tab/>
        </w:r>
        <w:r w:rsidR="005265FE" w:rsidRPr="00F71564">
          <w:rPr>
            <w:noProof/>
            <w:webHidden/>
          </w:rPr>
          <w:fldChar w:fldCharType="begin"/>
        </w:r>
        <w:r w:rsidR="005265FE" w:rsidRPr="00F71564">
          <w:rPr>
            <w:noProof/>
            <w:webHidden/>
          </w:rPr>
          <w:instrText xml:space="preserve"> PAGEREF _Toc156546048 \h </w:instrText>
        </w:r>
        <w:r w:rsidR="005265FE" w:rsidRPr="00F71564">
          <w:rPr>
            <w:noProof/>
            <w:webHidden/>
          </w:rPr>
        </w:r>
        <w:r w:rsidR="005265FE" w:rsidRPr="00F71564">
          <w:rPr>
            <w:noProof/>
            <w:webHidden/>
          </w:rPr>
          <w:fldChar w:fldCharType="separate"/>
        </w:r>
        <w:r w:rsidR="005265FE" w:rsidRPr="00F71564">
          <w:rPr>
            <w:noProof/>
            <w:webHidden/>
          </w:rPr>
          <w:t>6</w:t>
        </w:r>
        <w:r w:rsidR="005265FE" w:rsidRPr="00F71564">
          <w:rPr>
            <w:noProof/>
            <w:webHidden/>
          </w:rPr>
          <w:fldChar w:fldCharType="end"/>
        </w:r>
      </w:hyperlink>
    </w:p>
    <w:p w14:paraId="5AC48667" w14:textId="27F2C054" w:rsidR="005265FE" w:rsidRPr="00F71564" w:rsidRDefault="00000000">
      <w:pPr>
        <w:pStyle w:val="TOC3"/>
        <w:rPr>
          <w:rFonts w:asciiTheme="minorHAnsi" w:eastAsiaTheme="minorEastAsia" w:hAnsiTheme="minorHAnsi" w:cstheme="minorBidi"/>
          <w:noProof/>
          <w:kern w:val="2"/>
          <w14:ligatures w14:val="standardContextual"/>
        </w:rPr>
      </w:pPr>
      <w:hyperlink w:anchor="_Toc156546049" w:history="1">
        <w:r w:rsidR="005265FE" w:rsidRPr="00F71564">
          <w:rPr>
            <w:rStyle w:val="Hyperlink"/>
            <w:noProof/>
          </w:rPr>
          <w:t>A.</w:t>
        </w:r>
        <w:r w:rsidR="005265FE" w:rsidRPr="00F71564">
          <w:rPr>
            <w:rFonts w:asciiTheme="minorHAnsi" w:eastAsiaTheme="minorEastAsia" w:hAnsiTheme="minorHAnsi" w:cstheme="minorBidi"/>
            <w:noProof/>
            <w:kern w:val="2"/>
            <w14:ligatures w14:val="standardContextual"/>
          </w:rPr>
          <w:tab/>
        </w:r>
        <w:r w:rsidR="005265FE" w:rsidRPr="00F71564">
          <w:rPr>
            <w:rStyle w:val="Hyperlink"/>
            <w:noProof/>
          </w:rPr>
          <w:t>Legislative Authority</w:t>
        </w:r>
        <w:r w:rsidR="005265FE" w:rsidRPr="00F71564">
          <w:rPr>
            <w:noProof/>
            <w:webHidden/>
          </w:rPr>
          <w:tab/>
        </w:r>
        <w:r w:rsidR="005265FE" w:rsidRPr="00F71564">
          <w:rPr>
            <w:noProof/>
            <w:webHidden/>
          </w:rPr>
          <w:fldChar w:fldCharType="begin"/>
        </w:r>
        <w:r w:rsidR="005265FE" w:rsidRPr="00F71564">
          <w:rPr>
            <w:noProof/>
            <w:webHidden/>
          </w:rPr>
          <w:instrText xml:space="preserve"> PAGEREF _Toc156546049 \h </w:instrText>
        </w:r>
        <w:r w:rsidR="005265FE" w:rsidRPr="00F71564">
          <w:rPr>
            <w:noProof/>
            <w:webHidden/>
          </w:rPr>
        </w:r>
        <w:r w:rsidR="005265FE" w:rsidRPr="00F71564">
          <w:rPr>
            <w:noProof/>
            <w:webHidden/>
          </w:rPr>
          <w:fldChar w:fldCharType="separate"/>
        </w:r>
        <w:r w:rsidR="005265FE" w:rsidRPr="00F71564">
          <w:rPr>
            <w:noProof/>
            <w:webHidden/>
          </w:rPr>
          <w:t>6</w:t>
        </w:r>
        <w:r w:rsidR="005265FE" w:rsidRPr="00F71564">
          <w:rPr>
            <w:noProof/>
            <w:webHidden/>
          </w:rPr>
          <w:fldChar w:fldCharType="end"/>
        </w:r>
      </w:hyperlink>
    </w:p>
    <w:p w14:paraId="40650A97" w14:textId="0A3F539F" w:rsidR="005265FE" w:rsidRPr="00F71564" w:rsidRDefault="00000000">
      <w:pPr>
        <w:pStyle w:val="TOC3"/>
        <w:rPr>
          <w:rFonts w:asciiTheme="minorHAnsi" w:eastAsiaTheme="minorEastAsia" w:hAnsiTheme="minorHAnsi" w:cstheme="minorBidi"/>
          <w:noProof/>
          <w:kern w:val="2"/>
          <w14:ligatures w14:val="standardContextual"/>
        </w:rPr>
      </w:pPr>
      <w:hyperlink w:anchor="_Toc156546050" w:history="1">
        <w:r w:rsidR="005265FE" w:rsidRPr="00F71564">
          <w:rPr>
            <w:rStyle w:val="Hyperlink"/>
            <w:noProof/>
          </w:rPr>
          <w:t>B.</w:t>
        </w:r>
        <w:r w:rsidR="005265FE" w:rsidRPr="00F71564">
          <w:rPr>
            <w:rFonts w:asciiTheme="minorHAnsi" w:eastAsiaTheme="minorEastAsia" w:hAnsiTheme="minorHAnsi" w:cstheme="minorBidi"/>
            <w:noProof/>
            <w:kern w:val="2"/>
            <w14:ligatures w14:val="standardContextual"/>
          </w:rPr>
          <w:tab/>
        </w:r>
        <w:r w:rsidR="005265FE" w:rsidRPr="00F71564">
          <w:rPr>
            <w:rStyle w:val="Hyperlink"/>
            <w:noProof/>
          </w:rPr>
          <w:t>Background</w:t>
        </w:r>
        <w:r w:rsidR="005265FE" w:rsidRPr="00F71564">
          <w:rPr>
            <w:noProof/>
            <w:webHidden/>
          </w:rPr>
          <w:tab/>
        </w:r>
        <w:r w:rsidR="005265FE" w:rsidRPr="00F71564">
          <w:rPr>
            <w:noProof/>
            <w:webHidden/>
          </w:rPr>
          <w:fldChar w:fldCharType="begin"/>
        </w:r>
        <w:r w:rsidR="005265FE" w:rsidRPr="00F71564">
          <w:rPr>
            <w:noProof/>
            <w:webHidden/>
          </w:rPr>
          <w:instrText xml:space="preserve"> PAGEREF _Toc156546050 \h </w:instrText>
        </w:r>
        <w:r w:rsidR="005265FE" w:rsidRPr="00F71564">
          <w:rPr>
            <w:noProof/>
            <w:webHidden/>
          </w:rPr>
        </w:r>
        <w:r w:rsidR="005265FE" w:rsidRPr="00F71564">
          <w:rPr>
            <w:noProof/>
            <w:webHidden/>
          </w:rPr>
          <w:fldChar w:fldCharType="separate"/>
        </w:r>
        <w:r w:rsidR="005265FE" w:rsidRPr="00F71564">
          <w:rPr>
            <w:noProof/>
            <w:webHidden/>
          </w:rPr>
          <w:t>6</w:t>
        </w:r>
        <w:r w:rsidR="005265FE" w:rsidRPr="00F71564">
          <w:rPr>
            <w:noProof/>
            <w:webHidden/>
          </w:rPr>
          <w:fldChar w:fldCharType="end"/>
        </w:r>
      </w:hyperlink>
    </w:p>
    <w:p w14:paraId="7F540F47" w14:textId="51FAD9EF" w:rsidR="005265FE" w:rsidRPr="00F71564" w:rsidRDefault="00000000">
      <w:pPr>
        <w:pStyle w:val="TOC3"/>
        <w:rPr>
          <w:rFonts w:asciiTheme="minorHAnsi" w:eastAsiaTheme="minorEastAsia" w:hAnsiTheme="minorHAnsi" w:cstheme="minorBidi"/>
          <w:noProof/>
          <w:kern w:val="2"/>
          <w14:ligatures w14:val="standardContextual"/>
        </w:rPr>
      </w:pPr>
      <w:hyperlink w:anchor="_Toc156546051" w:history="1">
        <w:r w:rsidR="005265FE" w:rsidRPr="00F71564">
          <w:rPr>
            <w:rStyle w:val="Hyperlink"/>
            <w:noProof/>
          </w:rPr>
          <w:t>C.</w:t>
        </w:r>
        <w:r w:rsidR="005265FE" w:rsidRPr="00F71564">
          <w:rPr>
            <w:rFonts w:asciiTheme="minorHAnsi" w:eastAsiaTheme="minorEastAsia" w:hAnsiTheme="minorHAnsi" w:cstheme="minorBidi"/>
            <w:noProof/>
            <w:kern w:val="2"/>
            <w14:ligatures w14:val="standardContextual"/>
          </w:rPr>
          <w:tab/>
        </w:r>
        <w:r w:rsidR="005265FE" w:rsidRPr="00F71564">
          <w:rPr>
            <w:rStyle w:val="Hyperlink"/>
            <w:noProof/>
          </w:rPr>
          <w:t>Goals</w:t>
        </w:r>
        <w:r w:rsidR="005265FE" w:rsidRPr="00F71564">
          <w:rPr>
            <w:noProof/>
            <w:webHidden/>
          </w:rPr>
          <w:tab/>
        </w:r>
        <w:r w:rsidR="005265FE" w:rsidRPr="00F71564">
          <w:rPr>
            <w:noProof/>
            <w:webHidden/>
          </w:rPr>
          <w:fldChar w:fldCharType="begin"/>
        </w:r>
        <w:r w:rsidR="005265FE" w:rsidRPr="00F71564">
          <w:rPr>
            <w:noProof/>
            <w:webHidden/>
          </w:rPr>
          <w:instrText xml:space="preserve"> PAGEREF _Toc156546051 \h </w:instrText>
        </w:r>
        <w:r w:rsidR="005265FE" w:rsidRPr="00F71564">
          <w:rPr>
            <w:noProof/>
            <w:webHidden/>
          </w:rPr>
        </w:r>
        <w:r w:rsidR="005265FE" w:rsidRPr="00F71564">
          <w:rPr>
            <w:noProof/>
            <w:webHidden/>
          </w:rPr>
          <w:fldChar w:fldCharType="separate"/>
        </w:r>
        <w:r w:rsidR="005265FE" w:rsidRPr="00F71564">
          <w:rPr>
            <w:noProof/>
            <w:webHidden/>
          </w:rPr>
          <w:t>8</w:t>
        </w:r>
        <w:r w:rsidR="005265FE" w:rsidRPr="00F71564">
          <w:rPr>
            <w:noProof/>
            <w:webHidden/>
          </w:rPr>
          <w:fldChar w:fldCharType="end"/>
        </w:r>
      </w:hyperlink>
    </w:p>
    <w:p w14:paraId="56DB217C" w14:textId="70DE64E3" w:rsidR="005265FE" w:rsidRPr="00F71564" w:rsidRDefault="00000000">
      <w:pPr>
        <w:pStyle w:val="TOC2"/>
        <w:rPr>
          <w:rFonts w:asciiTheme="minorHAnsi" w:eastAsiaTheme="minorEastAsia" w:hAnsiTheme="minorHAnsi" w:cstheme="minorBidi"/>
          <w:noProof/>
          <w:kern w:val="2"/>
          <w14:ligatures w14:val="standardContextual"/>
        </w:rPr>
      </w:pPr>
      <w:hyperlink w:anchor="_Toc156546052" w:history="1">
        <w:r w:rsidR="005265FE" w:rsidRPr="00F71564">
          <w:rPr>
            <w:rStyle w:val="Hyperlink"/>
            <w:bCs/>
            <w:noProof/>
          </w:rPr>
          <w:t>III.</w:t>
        </w:r>
        <w:r w:rsidR="005265FE" w:rsidRPr="00F71564">
          <w:rPr>
            <w:rFonts w:asciiTheme="minorHAnsi" w:eastAsiaTheme="minorEastAsia" w:hAnsiTheme="minorHAnsi" w:cstheme="minorBidi"/>
            <w:noProof/>
            <w:kern w:val="2"/>
            <w14:ligatures w14:val="standardContextual"/>
          </w:rPr>
          <w:tab/>
        </w:r>
        <w:r w:rsidR="005265FE" w:rsidRPr="00F71564">
          <w:rPr>
            <w:rStyle w:val="Hyperlink"/>
            <w:noProof/>
          </w:rPr>
          <w:t>Award Amounts</w:t>
        </w:r>
        <w:r w:rsidR="005265FE" w:rsidRPr="00F71564">
          <w:rPr>
            <w:noProof/>
            <w:webHidden/>
          </w:rPr>
          <w:tab/>
        </w:r>
        <w:r w:rsidR="005265FE" w:rsidRPr="00F71564">
          <w:rPr>
            <w:noProof/>
            <w:webHidden/>
          </w:rPr>
          <w:fldChar w:fldCharType="begin"/>
        </w:r>
        <w:r w:rsidR="005265FE" w:rsidRPr="00F71564">
          <w:rPr>
            <w:noProof/>
            <w:webHidden/>
          </w:rPr>
          <w:instrText xml:space="preserve"> PAGEREF _Toc156546052 \h </w:instrText>
        </w:r>
        <w:r w:rsidR="005265FE" w:rsidRPr="00F71564">
          <w:rPr>
            <w:noProof/>
            <w:webHidden/>
          </w:rPr>
        </w:r>
        <w:r w:rsidR="005265FE" w:rsidRPr="00F71564">
          <w:rPr>
            <w:noProof/>
            <w:webHidden/>
          </w:rPr>
          <w:fldChar w:fldCharType="separate"/>
        </w:r>
        <w:r w:rsidR="005265FE" w:rsidRPr="00F71564">
          <w:rPr>
            <w:noProof/>
            <w:webHidden/>
          </w:rPr>
          <w:t>11</w:t>
        </w:r>
        <w:r w:rsidR="005265FE" w:rsidRPr="00F71564">
          <w:rPr>
            <w:noProof/>
            <w:webHidden/>
          </w:rPr>
          <w:fldChar w:fldCharType="end"/>
        </w:r>
      </w:hyperlink>
    </w:p>
    <w:p w14:paraId="2FA07447" w14:textId="6FCAFC7C" w:rsidR="005265FE" w:rsidRPr="00F71564" w:rsidRDefault="00000000">
      <w:pPr>
        <w:pStyle w:val="TOC2"/>
        <w:rPr>
          <w:rFonts w:asciiTheme="minorHAnsi" w:eastAsiaTheme="minorEastAsia" w:hAnsiTheme="minorHAnsi" w:cstheme="minorBidi"/>
          <w:noProof/>
          <w:kern w:val="2"/>
          <w14:ligatures w14:val="standardContextual"/>
        </w:rPr>
      </w:pPr>
      <w:hyperlink w:anchor="_Toc156546053" w:history="1">
        <w:r w:rsidR="005265FE" w:rsidRPr="00F71564">
          <w:rPr>
            <w:rStyle w:val="Hyperlink"/>
            <w:bCs/>
            <w:noProof/>
          </w:rPr>
          <w:t>IV.</w:t>
        </w:r>
        <w:r w:rsidR="005265FE" w:rsidRPr="00F71564">
          <w:rPr>
            <w:rFonts w:asciiTheme="minorHAnsi" w:eastAsiaTheme="minorEastAsia" w:hAnsiTheme="minorHAnsi" w:cstheme="minorBidi"/>
            <w:noProof/>
            <w:kern w:val="2"/>
            <w14:ligatures w14:val="standardContextual"/>
          </w:rPr>
          <w:tab/>
        </w:r>
        <w:r w:rsidR="005265FE" w:rsidRPr="00F71564">
          <w:rPr>
            <w:rStyle w:val="Hyperlink"/>
            <w:noProof/>
          </w:rPr>
          <w:t>Grantee Responsibilities</w:t>
        </w:r>
        <w:r w:rsidR="005265FE" w:rsidRPr="00F71564">
          <w:rPr>
            <w:noProof/>
            <w:webHidden/>
          </w:rPr>
          <w:tab/>
        </w:r>
        <w:r w:rsidR="005265FE" w:rsidRPr="00F71564">
          <w:rPr>
            <w:noProof/>
            <w:webHidden/>
          </w:rPr>
          <w:fldChar w:fldCharType="begin"/>
        </w:r>
        <w:r w:rsidR="005265FE" w:rsidRPr="00F71564">
          <w:rPr>
            <w:noProof/>
            <w:webHidden/>
          </w:rPr>
          <w:instrText xml:space="preserve"> PAGEREF _Toc156546053 \h </w:instrText>
        </w:r>
        <w:r w:rsidR="005265FE" w:rsidRPr="00F71564">
          <w:rPr>
            <w:noProof/>
            <w:webHidden/>
          </w:rPr>
        </w:r>
        <w:r w:rsidR="005265FE" w:rsidRPr="00F71564">
          <w:rPr>
            <w:noProof/>
            <w:webHidden/>
          </w:rPr>
          <w:fldChar w:fldCharType="separate"/>
        </w:r>
        <w:r w:rsidR="005265FE" w:rsidRPr="00F71564">
          <w:rPr>
            <w:noProof/>
            <w:webHidden/>
          </w:rPr>
          <w:t>11</w:t>
        </w:r>
        <w:r w:rsidR="005265FE" w:rsidRPr="00F71564">
          <w:rPr>
            <w:noProof/>
            <w:webHidden/>
          </w:rPr>
          <w:fldChar w:fldCharType="end"/>
        </w:r>
      </w:hyperlink>
    </w:p>
    <w:p w14:paraId="3999A6A7" w14:textId="23294806" w:rsidR="005265FE" w:rsidRPr="00F71564" w:rsidRDefault="00000000">
      <w:pPr>
        <w:pStyle w:val="TOC3"/>
        <w:rPr>
          <w:rFonts w:asciiTheme="minorHAnsi" w:eastAsiaTheme="minorEastAsia" w:hAnsiTheme="minorHAnsi" w:cstheme="minorBidi"/>
          <w:noProof/>
          <w:kern w:val="2"/>
          <w14:ligatures w14:val="standardContextual"/>
        </w:rPr>
      </w:pPr>
      <w:hyperlink w:anchor="_Toc156546054" w:history="1">
        <w:r w:rsidR="005265FE" w:rsidRPr="00F71564">
          <w:rPr>
            <w:rStyle w:val="Hyperlink"/>
            <w:noProof/>
          </w:rPr>
          <w:t>A.</w:t>
        </w:r>
        <w:r w:rsidR="005265FE" w:rsidRPr="00F71564">
          <w:rPr>
            <w:rFonts w:asciiTheme="minorHAnsi" w:eastAsiaTheme="minorEastAsia" w:hAnsiTheme="minorHAnsi" w:cstheme="minorBidi"/>
            <w:noProof/>
            <w:kern w:val="2"/>
            <w14:ligatures w14:val="standardContextual"/>
          </w:rPr>
          <w:tab/>
        </w:r>
        <w:r w:rsidR="005265FE" w:rsidRPr="00F71564">
          <w:rPr>
            <w:rStyle w:val="Hyperlink"/>
            <w:noProof/>
          </w:rPr>
          <w:t>Regional Lead Responsibilities</w:t>
        </w:r>
        <w:r w:rsidR="005265FE" w:rsidRPr="00F71564">
          <w:rPr>
            <w:noProof/>
            <w:webHidden/>
          </w:rPr>
          <w:tab/>
        </w:r>
        <w:r w:rsidR="005265FE" w:rsidRPr="00F71564">
          <w:rPr>
            <w:noProof/>
            <w:webHidden/>
          </w:rPr>
          <w:fldChar w:fldCharType="begin"/>
        </w:r>
        <w:r w:rsidR="005265FE" w:rsidRPr="00F71564">
          <w:rPr>
            <w:noProof/>
            <w:webHidden/>
          </w:rPr>
          <w:instrText xml:space="preserve"> PAGEREF _Toc156546054 \h </w:instrText>
        </w:r>
        <w:r w:rsidR="005265FE" w:rsidRPr="00F71564">
          <w:rPr>
            <w:noProof/>
            <w:webHidden/>
          </w:rPr>
        </w:r>
        <w:r w:rsidR="005265FE" w:rsidRPr="00F71564">
          <w:rPr>
            <w:noProof/>
            <w:webHidden/>
          </w:rPr>
          <w:fldChar w:fldCharType="separate"/>
        </w:r>
        <w:r w:rsidR="005265FE" w:rsidRPr="00F71564">
          <w:rPr>
            <w:noProof/>
            <w:webHidden/>
          </w:rPr>
          <w:t>11</w:t>
        </w:r>
        <w:r w:rsidR="005265FE" w:rsidRPr="00F71564">
          <w:rPr>
            <w:noProof/>
            <w:webHidden/>
          </w:rPr>
          <w:fldChar w:fldCharType="end"/>
        </w:r>
      </w:hyperlink>
    </w:p>
    <w:p w14:paraId="569B2CDC" w14:textId="0AF6D4EC" w:rsidR="005265FE" w:rsidRPr="00F71564" w:rsidRDefault="00000000">
      <w:pPr>
        <w:pStyle w:val="TOC3"/>
        <w:rPr>
          <w:rFonts w:asciiTheme="minorHAnsi" w:eastAsiaTheme="minorEastAsia" w:hAnsiTheme="minorHAnsi" w:cstheme="minorBidi"/>
          <w:noProof/>
          <w:kern w:val="2"/>
          <w14:ligatures w14:val="standardContextual"/>
        </w:rPr>
      </w:pPr>
      <w:hyperlink w:anchor="_Toc156546055" w:history="1">
        <w:r w:rsidR="005265FE" w:rsidRPr="00F71564">
          <w:rPr>
            <w:rStyle w:val="Hyperlink"/>
            <w:noProof/>
          </w:rPr>
          <w:t>B.</w:t>
        </w:r>
        <w:r w:rsidR="005265FE" w:rsidRPr="00F71564">
          <w:rPr>
            <w:rFonts w:asciiTheme="minorHAnsi" w:eastAsiaTheme="minorEastAsia" w:hAnsiTheme="minorHAnsi" w:cstheme="minorBidi"/>
            <w:noProof/>
            <w:kern w:val="2"/>
            <w14:ligatures w14:val="standardContextual"/>
          </w:rPr>
          <w:tab/>
        </w:r>
        <w:r w:rsidR="005265FE" w:rsidRPr="00F71564">
          <w:rPr>
            <w:rStyle w:val="Hyperlink"/>
            <w:noProof/>
          </w:rPr>
          <w:t>Statewide Lead Responsibilities</w:t>
        </w:r>
        <w:r w:rsidR="005265FE" w:rsidRPr="00F71564">
          <w:rPr>
            <w:noProof/>
            <w:webHidden/>
          </w:rPr>
          <w:tab/>
        </w:r>
        <w:r w:rsidR="005265FE" w:rsidRPr="00F71564">
          <w:rPr>
            <w:noProof/>
            <w:webHidden/>
          </w:rPr>
          <w:fldChar w:fldCharType="begin"/>
        </w:r>
        <w:r w:rsidR="005265FE" w:rsidRPr="00F71564">
          <w:rPr>
            <w:noProof/>
            <w:webHidden/>
          </w:rPr>
          <w:instrText xml:space="preserve"> PAGEREF _Toc156546055 \h </w:instrText>
        </w:r>
        <w:r w:rsidR="005265FE" w:rsidRPr="00F71564">
          <w:rPr>
            <w:noProof/>
            <w:webHidden/>
          </w:rPr>
        </w:r>
        <w:r w:rsidR="005265FE" w:rsidRPr="00F71564">
          <w:rPr>
            <w:noProof/>
            <w:webHidden/>
          </w:rPr>
          <w:fldChar w:fldCharType="separate"/>
        </w:r>
        <w:r w:rsidR="005265FE" w:rsidRPr="00F71564">
          <w:rPr>
            <w:noProof/>
            <w:webHidden/>
          </w:rPr>
          <w:t>14</w:t>
        </w:r>
        <w:r w:rsidR="005265FE" w:rsidRPr="00F71564">
          <w:rPr>
            <w:noProof/>
            <w:webHidden/>
          </w:rPr>
          <w:fldChar w:fldCharType="end"/>
        </w:r>
      </w:hyperlink>
    </w:p>
    <w:p w14:paraId="1A14C5BF" w14:textId="47689945" w:rsidR="005265FE" w:rsidRPr="00F71564" w:rsidRDefault="00000000">
      <w:pPr>
        <w:pStyle w:val="TOC2"/>
        <w:rPr>
          <w:rFonts w:asciiTheme="minorHAnsi" w:eastAsiaTheme="minorEastAsia" w:hAnsiTheme="minorHAnsi" w:cstheme="minorBidi"/>
          <w:noProof/>
          <w:kern w:val="2"/>
          <w14:ligatures w14:val="standardContextual"/>
        </w:rPr>
      </w:pPr>
      <w:hyperlink w:anchor="_Toc156546056" w:history="1">
        <w:r w:rsidR="005265FE" w:rsidRPr="00F71564">
          <w:rPr>
            <w:rStyle w:val="Hyperlink"/>
            <w:bCs/>
            <w:noProof/>
          </w:rPr>
          <w:t>V.</w:t>
        </w:r>
        <w:r w:rsidR="005265FE" w:rsidRPr="00F71564">
          <w:rPr>
            <w:rFonts w:asciiTheme="minorHAnsi" w:eastAsiaTheme="minorEastAsia" w:hAnsiTheme="minorHAnsi" w:cstheme="minorBidi"/>
            <w:noProof/>
            <w:kern w:val="2"/>
            <w14:ligatures w14:val="standardContextual"/>
          </w:rPr>
          <w:tab/>
        </w:r>
        <w:r w:rsidR="005265FE" w:rsidRPr="00F71564">
          <w:rPr>
            <w:rStyle w:val="Hyperlink"/>
            <w:noProof/>
          </w:rPr>
          <w:t>Accountability</w:t>
        </w:r>
        <w:r w:rsidR="005265FE" w:rsidRPr="00F71564">
          <w:rPr>
            <w:noProof/>
            <w:webHidden/>
          </w:rPr>
          <w:tab/>
        </w:r>
        <w:r w:rsidR="005265FE" w:rsidRPr="00F71564">
          <w:rPr>
            <w:noProof/>
            <w:webHidden/>
          </w:rPr>
          <w:fldChar w:fldCharType="begin"/>
        </w:r>
        <w:r w:rsidR="005265FE" w:rsidRPr="00F71564">
          <w:rPr>
            <w:noProof/>
            <w:webHidden/>
          </w:rPr>
          <w:instrText xml:space="preserve"> PAGEREF _Toc156546056 \h </w:instrText>
        </w:r>
        <w:r w:rsidR="005265FE" w:rsidRPr="00F71564">
          <w:rPr>
            <w:noProof/>
            <w:webHidden/>
          </w:rPr>
        </w:r>
        <w:r w:rsidR="005265FE" w:rsidRPr="00F71564">
          <w:rPr>
            <w:noProof/>
            <w:webHidden/>
          </w:rPr>
          <w:fldChar w:fldCharType="separate"/>
        </w:r>
        <w:r w:rsidR="005265FE" w:rsidRPr="00F71564">
          <w:rPr>
            <w:noProof/>
            <w:webHidden/>
          </w:rPr>
          <w:t>17</w:t>
        </w:r>
        <w:r w:rsidR="005265FE" w:rsidRPr="00F71564">
          <w:rPr>
            <w:noProof/>
            <w:webHidden/>
          </w:rPr>
          <w:fldChar w:fldCharType="end"/>
        </w:r>
      </w:hyperlink>
    </w:p>
    <w:p w14:paraId="29F2F15A" w14:textId="66FD85FC" w:rsidR="005265FE" w:rsidRPr="00F71564" w:rsidRDefault="00000000">
      <w:pPr>
        <w:pStyle w:val="TOC3"/>
        <w:rPr>
          <w:rFonts w:asciiTheme="minorHAnsi" w:eastAsiaTheme="minorEastAsia" w:hAnsiTheme="minorHAnsi" w:cstheme="minorBidi"/>
          <w:noProof/>
          <w:kern w:val="2"/>
          <w14:ligatures w14:val="standardContextual"/>
        </w:rPr>
      </w:pPr>
      <w:hyperlink w:anchor="_Toc156546057" w:history="1">
        <w:r w:rsidR="005265FE" w:rsidRPr="00F71564">
          <w:rPr>
            <w:rStyle w:val="Hyperlink"/>
            <w:noProof/>
          </w:rPr>
          <w:t>A.</w:t>
        </w:r>
        <w:r w:rsidR="005265FE" w:rsidRPr="00F71564">
          <w:rPr>
            <w:rFonts w:asciiTheme="minorHAnsi" w:eastAsiaTheme="minorEastAsia" w:hAnsiTheme="minorHAnsi" w:cstheme="minorBidi"/>
            <w:noProof/>
            <w:kern w:val="2"/>
            <w14:ligatures w14:val="standardContextual"/>
          </w:rPr>
          <w:tab/>
        </w:r>
        <w:r w:rsidR="005265FE" w:rsidRPr="00F71564">
          <w:rPr>
            <w:rStyle w:val="Hyperlink"/>
            <w:noProof/>
          </w:rPr>
          <w:t>Regional Lead Reporting Requirements</w:t>
        </w:r>
        <w:r w:rsidR="005265FE" w:rsidRPr="00F71564">
          <w:rPr>
            <w:noProof/>
            <w:webHidden/>
          </w:rPr>
          <w:tab/>
        </w:r>
        <w:r w:rsidR="005265FE" w:rsidRPr="00F71564">
          <w:rPr>
            <w:noProof/>
            <w:webHidden/>
          </w:rPr>
          <w:fldChar w:fldCharType="begin"/>
        </w:r>
        <w:r w:rsidR="005265FE" w:rsidRPr="00F71564">
          <w:rPr>
            <w:noProof/>
            <w:webHidden/>
          </w:rPr>
          <w:instrText xml:space="preserve"> PAGEREF _Toc156546057 \h </w:instrText>
        </w:r>
        <w:r w:rsidR="005265FE" w:rsidRPr="00F71564">
          <w:rPr>
            <w:noProof/>
            <w:webHidden/>
          </w:rPr>
        </w:r>
        <w:r w:rsidR="005265FE" w:rsidRPr="00F71564">
          <w:rPr>
            <w:noProof/>
            <w:webHidden/>
          </w:rPr>
          <w:fldChar w:fldCharType="separate"/>
        </w:r>
        <w:r w:rsidR="005265FE" w:rsidRPr="00F71564">
          <w:rPr>
            <w:noProof/>
            <w:webHidden/>
          </w:rPr>
          <w:t>17</w:t>
        </w:r>
        <w:r w:rsidR="005265FE" w:rsidRPr="00F71564">
          <w:rPr>
            <w:noProof/>
            <w:webHidden/>
          </w:rPr>
          <w:fldChar w:fldCharType="end"/>
        </w:r>
      </w:hyperlink>
    </w:p>
    <w:p w14:paraId="6821CFAD" w14:textId="08BD3854" w:rsidR="005265FE" w:rsidRPr="00F71564" w:rsidRDefault="00000000">
      <w:pPr>
        <w:pStyle w:val="TOC3"/>
        <w:rPr>
          <w:rFonts w:asciiTheme="minorHAnsi" w:eastAsiaTheme="minorEastAsia" w:hAnsiTheme="minorHAnsi" w:cstheme="minorBidi"/>
          <w:noProof/>
          <w:kern w:val="2"/>
          <w14:ligatures w14:val="standardContextual"/>
        </w:rPr>
      </w:pPr>
      <w:hyperlink w:anchor="_Toc156546058" w:history="1">
        <w:r w:rsidR="005265FE" w:rsidRPr="00F71564">
          <w:rPr>
            <w:rStyle w:val="Hyperlink"/>
            <w:noProof/>
          </w:rPr>
          <w:t>B.</w:t>
        </w:r>
        <w:r w:rsidR="005265FE" w:rsidRPr="00F71564">
          <w:rPr>
            <w:rFonts w:asciiTheme="minorHAnsi" w:eastAsiaTheme="minorEastAsia" w:hAnsiTheme="minorHAnsi" w:cstheme="minorBidi"/>
            <w:noProof/>
            <w:kern w:val="2"/>
            <w14:ligatures w14:val="standardContextual"/>
          </w:rPr>
          <w:tab/>
        </w:r>
        <w:r w:rsidR="005265FE" w:rsidRPr="00F71564">
          <w:rPr>
            <w:rStyle w:val="Hyperlink"/>
            <w:noProof/>
          </w:rPr>
          <w:t>Statewide Lead Reporting Requirements</w:t>
        </w:r>
        <w:r w:rsidR="005265FE" w:rsidRPr="00F71564">
          <w:rPr>
            <w:noProof/>
            <w:webHidden/>
          </w:rPr>
          <w:tab/>
        </w:r>
        <w:r w:rsidR="005265FE" w:rsidRPr="00F71564">
          <w:rPr>
            <w:noProof/>
            <w:webHidden/>
          </w:rPr>
          <w:fldChar w:fldCharType="begin"/>
        </w:r>
        <w:r w:rsidR="005265FE" w:rsidRPr="00F71564">
          <w:rPr>
            <w:noProof/>
            <w:webHidden/>
          </w:rPr>
          <w:instrText xml:space="preserve"> PAGEREF _Toc156546058 \h </w:instrText>
        </w:r>
        <w:r w:rsidR="005265FE" w:rsidRPr="00F71564">
          <w:rPr>
            <w:noProof/>
            <w:webHidden/>
          </w:rPr>
        </w:r>
        <w:r w:rsidR="005265FE" w:rsidRPr="00F71564">
          <w:rPr>
            <w:noProof/>
            <w:webHidden/>
          </w:rPr>
          <w:fldChar w:fldCharType="separate"/>
        </w:r>
        <w:r w:rsidR="005265FE" w:rsidRPr="00F71564">
          <w:rPr>
            <w:noProof/>
            <w:webHidden/>
          </w:rPr>
          <w:t>18</w:t>
        </w:r>
        <w:r w:rsidR="005265FE" w:rsidRPr="00F71564">
          <w:rPr>
            <w:noProof/>
            <w:webHidden/>
          </w:rPr>
          <w:fldChar w:fldCharType="end"/>
        </w:r>
      </w:hyperlink>
    </w:p>
    <w:p w14:paraId="742912B6" w14:textId="72E431D9" w:rsidR="005265FE" w:rsidRPr="00F71564" w:rsidRDefault="00000000">
      <w:pPr>
        <w:pStyle w:val="TOC2"/>
        <w:rPr>
          <w:rFonts w:asciiTheme="minorHAnsi" w:eastAsiaTheme="minorEastAsia" w:hAnsiTheme="minorHAnsi" w:cstheme="minorBidi"/>
          <w:noProof/>
          <w:kern w:val="2"/>
          <w14:ligatures w14:val="standardContextual"/>
        </w:rPr>
      </w:pPr>
      <w:hyperlink w:anchor="_Toc156546059" w:history="1">
        <w:r w:rsidR="005265FE" w:rsidRPr="00F71564">
          <w:rPr>
            <w:rStyle w:val="Hyperlink"/>
            <w:bCs/>
            <w:noProof/>
          </w:rPr>
          <w:t>VI.</w:t>
        </w:r>
        <w:r w:rsidR="005265FE" w:rsidRPr="00F71564">
          <w:rPr>
            <w:rFonts w:asciiTheme="minorHAnsi" w:eastAsiaTheme="minorEastAsia" w:hAnsiTheme="minorHAnsi" w:cstheme="minorBidi"/>
            <w:noProof/>
            <w:kern w:val="2"/>
            <w14:ligatures w14:val="standardContextual"/>
          </w:rPr>
          <w:tab/>
        </w:r>
        <w:r w:rsidR="005265FE" w:rsidRPr="00F71564">
          <w:rPr>
            <w:rStyle w:val="Hyperlink"/>
            <w:noProof/>
          </w:rPr>
          <w:t>Definitions and Requirements for ASPIRE-funded CLASS Observations</w:t>
        </w:r>
        <w:r w:rsidR="005265FE" w:rsidRPr="00F71564">
          <w:rPr>
            <w:noProof/>
            <w:webHidden/>
          </w:rPr>
          <w:tab/>
        </w:r>
        <w:r w:rsidR="005265FE" w:rsidRPr="00F71564">
          <w:rPr>
            <w:noProof/>
            <w:webHidden/>
          </w:rPr>
          <w:fldChar w:fldCharType="begin"/>
        </w:r>
        <w:r w:rsidR="005265FE" w:rsidRPr="00F71564">
          <w:rPr>
            <w:noProof/>
            <w:webHidden/>
          </w:rPr>
          <w:instrText xml:space="preserve"> PAGEREF _Toc156546059 \h </w:instrText>
        </w:r>
        <w:r w:rsidR="005265FE" w:rsidRPr="00F71564">
          <w:rPr>
            <w:noProof/>
            <w:webHidden/>
          </w:rPr>
        </w:r>
        <w:r w:rsidR="005265FE" w:rsidRPr="00F71564">
          <w:rPr>
            <w:noProof/>
            <w:webHidden/>
          </w:rPr>
          <w:fldChar w:fldCharType="separate"/>
        </w:r>
        <w:r w:rsidR="005265FE" w:rsidRPr="00F71564">
          <w:rPr>
            <w:noProof/>
            <w:webHidden/>
          </w:rPr>
          <w:t>19</w:t>
        </w:r>
        <w:r w:rsidR="005265FE" w:rsidRPr="00F71564">
          <w:rPr>
            <w:noProof/>
            <w:webHidden/>
          </w:rPr>
          <w:fldChar w:fldCharType="end"/>
        </w:r>
      </w:hyperlink>
    </w:p>
    <w:p w14:paraId="66BFBB6A" w14:textId="14BE067F" w:rsidR="005265FE" w:rsidRPr="00F71564" w:rsidRDefault="00000000">
      <w:pPr>
        <w:pStyle w:val="TOC3"/>
        <w:rPr>
          <w:rFonts w:asciiTheme="minorHAnsi" w:eastAsiaTheme="minorEastAsia" w:hAnsiTheme="minorHAnsi" w:cstheme="minorBidi"/>
          <w:noProof/>
          <w:kern w:val="2"/>
          <w14:ligatures w14:val="standardContextual"/>
        </w:rPr>
      </w:pPr>
      <w:hyperlink w:anchor="_Toc156546060" w:history="1">
        <w:r w:rsidR="005265FE" w:rsidRPr="00F71564">
          <w:rPr>
            <w:rStyle w:val="Hyperlink"/>
            <w:noProof/>
          </w:rPr>
          <w:t>A.</w:t>
        </w:r>
        <w:r w:rsidR="005265FE" w:rsidRPr="00F71564">
          <w:rPr>
            <w:rFonts w:asciiTheme="minorHAnsi" w:eastAsiaTheme="minorEastAsia" w:hAnsiTheme="minorHAnsi" w:cstheme="minorBidi"/>
            <w:noProof/>
            <w:kern w:val="2"/>
            <w14:ligatures w14:val="standardContextual"/>
          </w:rPr>
          <w:tab/>
        </w:r>
        <w:r w:rsidR="005265FE" w:rsidRPr="00F71564">
          <w:rPr>
            <w:rStyle w:val="Hyperlink"/>
            <w:noProof/>
          </w:rPr>
          <w:t>Program Deliverables</w:t>
        </w:r>
        <w:r w:rsidR="005265FE" w:rsidRPr="00F71564">
          <w:rPr>
            <w:noProof/>
            <w:webHidden/>
          </w:rPr>
          <w:tab/>
        </w:r>
        <w:r w:rsidR="005265FE" w:rsidRPr="00F71564">
          <w:rPr>
            <w:noProof/>
            <w:webHidden/>
          </w:rPr>
          <w:fldChar w:fldCharType="begin"/>
        </w:r>
        <w:r w:rsidR="005265FE" w:rsidRPr="00F71564">
          <w:rPr>
            <w:noProof/>
            <w:webHidden/>
          </w:rPr>
          <w:instrText xml:space="preserve"> PAGEREF _Toc156546060 \h </w:instrText>
        </w:r>
        <w:r w:rsidR="005265FE" w:rsidRPr="00F71564">
          <w:rPr>
            <w:noProof/>
            <w:webHidden/>
          </w:rPr>
        </w:r>
        <w:r w:rsidR="005265FE" w:rsidRPr="00F71564">
          <w:rPr>
            <w:noProof/>
            <w:webHidden/>
          </w:rPr>
          <w:fldChar w:fldCharType="separate"/>
        </w:r>
        <w:r w:rsidR="005265FE" w:rsidRPr="00F71564">
          <w:rPr>
            <w:noProof/>
            <w:webHidden/>
          </w:rPr>
          <w:t>20</w:t>
        </w:r>
        <w:r w:rsidR="005265FE" w:rsidRPr="00F71564">
          <w:rPr>
            <w:noProof/>
            <w:webHidden/>
          </w:rPr>
          <w:fldChar w:fldCharType="end"/>
        </w:r>
      </w:hyperlink>
    </w:p>
    <w:p w14:paraId="6485AF8A" w14:textId="39B02354" w:rsidR="005265FE" w:rsidRPr="00F71564" w:rsidRDefault="00000000">
      <w:pPr>
        <w:pStyle w:val="TOC3"/>
        <w:rPr>
          <w:rFonts w:asciiTheme="minorHAnsi" w:eastAsiaTheme="minorEastAsia" w:hAnsiTheme="minorHAnsi" w:cstheme="minorBidi"/>
          <w:noProof/>
          <w:kern w:val="2"/>
          <w14:ligatures w14:val="standardContextual"/>
        </w:rPr>
      </w:pPr>
      <w:hyperlink w:anchor="_Toc156546061" w:history="1">
        <w:r w:rsidR="005265FE" w:rsidRPr="00F71564">
          <w:rPr>
            <w:rStyle w:val="Hyperlink"/>
            <w:noProof/>
          </w:rPr>
          <w:t>B.</w:t>
        </w:r>
        <w:r w:rsidR="005265FE" w:rsidRPr="00F71564">
          <w:rPr>
            <w:rFonts w:asciiTheme="minorHAnsi" w:eastAsiaTheme="minorEastAsia" w:hAnsiTheme="minorHAnsi" w:cstheme="minorBidi"/>
            <w:noProof/>
            <w:kern w:val="2"/>
            <w14:ligatures w14:val="standardContextual"/>
          </w:rPr>
          <w:tab/>
        </w:r>
        <w:r w:rsidR="005265FE" w:rsidRPr="00F71564">
          <w:rPr>
            <w:rStyle w:val="Hyperlink"/>
            <w:noProof/>
          </w:rPr>
          <w:t>Allowable Activities and Costs</w:t>
        </w:r>
        <w:r w:rsidR="005265FE" w:rsidRPr="00F71564">
          <w:rPr>
            <w:noProof/>
            <w:webHidden/>
          </w:rPr>
          <w:tab/>
        </w:r>
        <w:r w:rsidR="005265FE" w:rsidRPr="00F71564">
          <w:rPr>
            <w:noProof/>
            <w:webHidden/>
          </w:rPr>
          <w:fldChar w:fldCharType="begin"/>
        </w:r>
        <w:r w:rsidR="005265FE" w:rsidRPr="00F71564">
          <w:rPr>
            <w:noProof/>
            <w:webHidden/>
          </w:rPr>
          <w:instrText xml:space="preserve"> PAGEREF _Toc156546061 \h </w:instrText>
        </w:r>
        <w:r w:rsidR="005265FE" w:rsidRPr="00F71564">
          <w:rPr>
            <w:noProof/>
            <w:webHidden/>
          </w:rPr>
        </w:r>
        <w:r w:rsidR="005265FE" w:rsidRPr="00F71564">
          <w:rPr>
            <w:noProof/>
            <w:webHidden/>
          </w:rPr>
          <w:fldChar w:fldCharType="separate"/>
        </w:r>
        <w:r w:rsidR="005265FE" w:rsidRPr="00F71564">
          <w:rPr>
            <w:noProof/>
            <w:webHidden/>
          </w:rPr>
          <w:t>21</w:t>
        </w:r>
        <w:r w:rsidR="005265FE" w:rsidRPr="00F71564">
          <w:rPr>
            <w:noProof/>
            <w:webHidden/>
          </w:rPr>
          <w:fldChar w:fldCharType="end"/>
        </w:r>
      </w:hyperlink>
    </w:p>
    <w:p w14:paraId="77AC3FC2" w14:textId="49AAA950" w:rsidR="005265FE" w:rsidRPr="00F71564" w:rsidRDefault="00000000">
      <w:pPr>
        <w:pStyle w:val="TOC3"/>
        <w:rPr>
          <w:rFonts w:asciiTheme="minorHAnsi" w:eastAsiaTheme="minorEastAsia" w:hAnsiTheme="minorHAnsi" w:cstheme="minorBidi"/>
          <w:noProof/>
          <w:kern w:val="2"/>
          <w14:ligatures w14:val="standardContextual"/>
        </w:rPr>
      </w:pPr>
      <w:hyperlink w:anchor="_Toc156546062" w:history="1">
        <w:r w:rsidR="005265FE" w:rsidRPr="00F71564">
          <w:rPr>
            <w:rStyle w:val="Hyperlink"/>
            <w:noProof/>
          </w:rPr>
          <w:t>C.     Assurances</w:t>
        </w:r>
        <w:r w:rsidR="005265FE" w:rsidRPr="00F71564">
          <w:rPr>
            <w:noProof/>
            <w:webHidden/>
          </w:rPr>
          <w:tab/>
        </w:r>
        <w:r w:rsidR="005265FE" w:rsidRPr="00F71564">
          <w:rPr>
            <w:noProof/>
            <w:webHidden/>
          </w:rPr>
          <w:fldChar w:fldCharType="begin"/>
        </w:r>
        <w:r w:rsidR="005265FE" w:rsidRPr="00F71564">
          <w:rPr>
            <w:noProof/>
            <w:webHidden/>
          </w:rPr>
          <w:instrText xml:space="preserve"> PAGEREF _Toc156546062 \h </w:instrText>
        </w:r>
        <w:r w:rsidR="005265FE" w:rsidRPr="00F71564">
          <w:rPr>
            <w:noProof/>
            <w:webHidden/>
          </w:rPr>
        </w:r>
        <w:r w:rsidR="005265FE" w:rsidRPr="00F71564">
          <w:rPr>
            <w:noProof/>
            <w:webHidden/>
          </w:rPr>
          <w:fldChar w:fldCharType="separate"/>
        </w:r>
        <w:r w:rsidR="005265FE" w:rsidRPr="00F71564">
          <w:rPr>
            <w:noProof/>
            <w:webHidden/>
          </w:rPr>
          <w:t>24</w:t>
        </w:r>
        <w:r w:rsidR="005265FE" w:rsidRPr="00F71564">
          <w:rPr>
            <w:noProof/>
            <w:webHidden/>
          </w:rPr>
          <w:fldChar w:fldCharType="end"/>
        </w:r>
      </w:hyperlink>
    </w:p>
    <w:p w14:paraId="2616F4A2" w14:textId="37C1A104" w:rsidR="005265FE" w:rsidRPr="00F71564" w:rsidRDefault="00000000">
      <w:pPr>
        <w:pStyle w:val="TOC2"/>
        <w:rPr>
          <w:rFonts w:asciiTheme="minorHAnsi" w:eastAsiaTheme="minorEastAsia" w:hAnsiTheme="minorHAnsi" w:cstheme="minorBidi"/>
          <w:noProof/>
          <w:kern w:val="2"/>
          <w14:ligatures w14:val="standardContextual"/>
        </w:rPr>
      </w:pPr>
      <w:hyperlink w:anchor="_Toc156546063" w:history="1">
        <w:r w:rsidR="005265FE" w:rsidRPr="00F71564">
          <w:rPr>
            <w:rStyle w:val="Hyperlink"/>
            <w:bCs/>
            <w:noProof/>
          </w:rPr>
          <w:t>VII.</w:t>
        </w:r>
        <w:r w:rsidR="005265FE" w:rsidRPr="00F71564">
          <w:rPr>
            <w:rFonts w:asciiTheme="minorHAnsi" w:eastAsiaTheme="minorEastAsia" w:hAnsiTheme="minorHAnsi" w:cstheme="minorBidi"/>
            <w:noProof/>
            <w:kern w:val="2"/>
            <w14:ligatures w14:val="standardContextual"/>
          </w:rPr>
          <w:tab/>
        </w:r>
        <w:r w:rsidR="005265FE" w:rsidRPr="00F71564">
          <w:rPr>
            <w:rStyle w:val="Hyperlink"/>
            <w:noProof/>
          </w:rPr>
          <w:t>Application Procedures and Process</w:t>
        </w:r>
        <w:r w:rsidR="005265FE" w:rsidRPr="00F71564">
          <w:rPr>
            <w:noProof/>
            <w:webHidden/>
          </w:rPr>
          <w:tab/>
        </w:r>
        <w:r w:rsidR="005265FE" w:rsidRPr="00F71564">
          <w:rPr>
            <w:noProof/>
            <w:webHidden/>
          </w:rPr>
          <w:fldChar w:fldCharType="begin"/>
        </w:r>
        <w:r w:rsidR="005265FE" w:rsidRPr="00F71564">
          <w:rPr>
            <w:noProof/>
            <w:webHidden/>
          </w:rPr>
          <w:instrText xml:space="preserve"> PAGEREF _Toc156546063 \h </w:instrText>
        </w:r>
        <w:r w:rsidR="005265FE" w:rsidRPr="00F71564">
          <w:rPr>
            <w:noProof/>
            <w:webHidden/>
          </w:rPr>
        </w:r>
        <w:r w:rsidR="005265FE" w:rsidRPr="00F71564">
          <w:rPr>
            <w:noProof/>
            <w:webHidden/>
          </w:rPr>
          <w:fldChar w:fldCharType="separate"/>
        </w:r>
        <w:r w:rsidR="005265FE" w:rsidRPr="00F71564">
          <w:rPr>
            <w:noProof/>
            <w:webHidden/>
          </w:rPr>
          <w:t>24</w:t>
        </w:r>
        <w:r w:rsidR="005265FE" w:rsidRPr="00F71564">
          <w:rPr>
            <w:noProof/>
            <w:webHidden/>
          </w:rPr>
          <w:fldChar w:fldCharType="end"/>
        </w:r>
      </w:hyperlink>
    </w:p>
    <w:p w14:paraId="59B3A7C4" w14:textId="0D0796C4" w:rsidR="005265FE" w:rsidRPr="00F71564" w:rsidRDefault="00000000">
      <w:pPr>
        <w:pStyle w:val="TOC3"/>
        <w:rPr>
          <w:rFonts w:asciiTheme="minorHAnsi" w:eastAsiaTheme="minorEastAsia" w:hAnsiTheme="minorHAnsi" w:cstheme="minorBidi"/>
          <w:noProof/>
          <w:kern w:val="2"/>
          <w14:ligatures w14:val="standardContextual"/>
        </w:rPr>
      </w:pPr>
      <w:hyperlink w:anchor="_Toc156546064" w:history="1">
        <w:r w:rsidR="005265FE" w:rsidRPr="00F71564">
          <w:rPr>
            <w:rStyle w:val="Hyperlink"/>
            <w:noProof/>
          </w:rPr>
          <w:t>A.</w:t>
        </w:r>
        <w:r w:rsidR="005265FE" w:rsidRPr="00F71564">
          <w:rPr>
            <w:rFonts w:asciiTheme="minorHAnsi" w:eastAsiaTheme="minorEastAsia" w:hAnsiTheme="minorHAnsi" w:cstheme="minorBidi"/>
            <w:noProof/>
            <w:kern w:val="2"/>
            <w14:ligatures w14:val="standardContextual"/>
          </w:rPr>
          <w:tab/>
        </w:r>
        <w:r w:rsidR="005265FE" w:rsidRPr="00F71564">
          <w:rPr>
            <w:rStyle w:val="Hyperlink"/>
            <w:noProof/>
          </w:rPr>
          <w:t>Eligibility</w:t>
        </w:r>
        <w:r w:rsidR="005265FE" w:rsidRPr="00F71564">
          <w:rPr>
            <w:noProof/>
            <w:webHidden/>
          </w:rPr>
          <w:tab/>
        </w:r>
        <w:r w:rsidR="005265FE" w:rsidRPr="00F71564">
          <w:rPr>
            <w:noProof/>
            <w:webHidden/>
          </w:rPr>
          <w:fldChar w:fldCharType="begin"/>
        </w:r>
        <w:r w:rsidR="005265FE" w:rsidRPr="00F71564">
          <w:rPr>
            <w:noProof/>
            <w:webHidden/>
          </w:rPr>
          <w:instrText xml:space="preserve"> PAGEREF _Toc156546064 \h </w:instrText>
        </w:r>
        <w:r w:rsidR="005265FE" w:rsidRPr="00F71564">
          <w:rPr>
            <w:noProof/>
            <w:webHidden/>
          </w:rPr>
        </w:r>
        <w:r w:rsidR="005265FE" w:rsidRPr="00F71564">
          <w:rPr>
            <w:noProof/>
            <w:webHidden/>
          </w:rPr>
          <w:fldChar w:fldCharType="separate"/>
        </w:r>
        <w:r w:rsidR="005265FE" w:rsidRPr="00F71564">
          <w:rPr>
            <w:noProof/>
            <w:webHidden/>
          </w:rPr>
          <w:t>24</w:t>
        </w:r>
        <w:r w:rsidR="005265FE" w:rsidRPr="00F71564">
          <w:rPr>
            <w:noProof/>
            <w:webHidden/>
          </w:rPr>
          <w:fldChar w:fldCharType="end"/>
        </w:r>
      </w:hyperlink>
    </w:p>
    <w:p w14:paraId="5C37FDE4" w14:textId="1B2D7E84" w:rsidR="005265FE" w:rsidRPr="00F71564" w:rsidRDefault="00000000">
      <w:pPr>
        <w:pStyle w:val="TOC3"/>
        <w:rPr>
          <w:rFonts w:asciiTheme="minorHAnsi" w:eastAsiaTheme="minorEastAsia" w:hAnsiTheme="minorHAnsi" w:cstheme="minorBidi"/>
          <w:noProof/>
          <w:kern w:val="2"/>
          <w14:ligatures w14:val="standardContextual"/>
        </w:rPr>
      </w:pPr>
      <w:hyperlink w:anchor="_Toc156546065" w:history="1">
        <w:r w:rsidR="005265FE" w:rsidRPr="00F71564">
          <w:rPr>
            <w:rStyle w:val="Hyperlink"/>
            <w:noProof/>
          </w:rPr>
          <w:t>B.</w:t>
        </w:r>
        <w:r w:rsidR="005265FE" w:rsidRPr="00F71564">
          <w:rPr>
            <w:rFonts w:asciiTheme="minorHAnsi" w:eastAsiaTheme="minorEastAsia" w:hAnsiTheme="minorHAnsi" w:cstheme="minorBidi"/>
            <w:noProof/>
            <w:kern w:val="2"/>
            <w14:ligatures w14:val="standardContextual"/>
          </w:rPr>
          <w:tab/>
        </w:r>
        <w:r w:rsidR="005265FE" w:rsidRPr="00F71564">
          <w:rPr>
            <w:rStyle w:val="Hyperlink"/>
            <w:noProof/>
          </w:rPr>
          <w:t>Regional Lead Application Process</w:t>
        </w:r>
        <w:r w:rsidR="005265FE" w:rsidRPr="00F71564">
          <w:rPr>
            <w:noProof/>
            <w:webHidden/>
          </w:rPr>
          <w:tab/>
        </w:r>
        <w:r w:rsidR="005265FE" w:rsidRPr="00F71564">
          <w:rPr>
            <w:noProof/>
            <w:webHidden/>
          </w:rPr>
          <w:fldChar w:fldCharType="begin"/>
        </w:r>
        <w:r w:rsidR="005265FE" w:rsidRPr="00F71564">
          <w:rPr>
            <w:noProof/>
            <w:webHidden/>
          </w:rPr>
          <w:instrText xml:space="preserve"> PAGEREF _Toc156546065 \h </w:instrText>
        </w:r>
        <w:r w:rsidR="005265FE" w:rsidRPr="00F71564">
          <w:rPr>
            <w:noProof/>
            <w:webHidden/>
          </w:rPr>
        </w:r>
        <w:r w:rsidR="005265FE" w:rsidRPr="00F71564">
          <w:rPr>
            <w:noProof/>
            <w:webHidden/>
          </w:rPr>
          <w:fldChar w:fldCharType="separate"/>
        </w:r>
        <w:r w:rsidR="005265FE" w:rsidRPr="00F71564">
          <w:rPr>
            <w:noProof/>
            <w:webHidden/>
          </w:rPr>
          <w:t>25</w:t>
        </w:r>
        <w:r w:rsidR="005265FE" w:rsidRPr="00F71564">
          <w:rPr>
            <w:noProof/>
            <w:webHidden/>
          </w:rPr>
          <w:fldChar w:fldCharType="end"/>
        </w:r>
      </w:hyperlink>
    </w:p>
    <w:p w14:paraId="6B13FF0C" w14:textId="4290E5B0" w:rsidR="005265FE" w:rsidRPr="00F71564" w:rsidRDefault="00000000">
      <w:pPr>
        <w:pStyle w:val="TOC3"/>
        <w:rPr>
          <w:rFonts w:asciiTheme="minorHAnsi" w:eastAsiaTheme="minorEastAsia" w:hAnsiTheme="minorHAnsi" w:cstheme="minorBidi"/>
          <w:noProof/>
          <w:kern w:val="2"/>
          <w14:ligatures w14:val="standardContextual"/>
        </w:rPr>
      </w:pPr>
      <w:hyperlink w:anchor="_Toc156546066" w:history="1">
        <w:r w:rsidR="005265FE" w:rsidRPr="00F71564">
          <w:rPr>
            <w:rStyle w:val="Hyperlink"/>
            <w:noProof/>
            <w:highlight w:val="white"/>
          </w:rPr>
          <w:t>C.</w:t>
        </w:r>
        <w:r w:rsidR="005265FE" w:rsidRPr="00F71564">
          <w:rPr>
            <w:rFonts w:asciiTheme="minorHAnsi" w:eastAsiaTheme="minorEastAsia" w:hAnsiTheme="minorHAnsi" w:cstheme="minorBidi"/>
            <w:noProof/>
            <w:kern w:val="2"/>
            <w14:ligatures w14:val="standardContextual"/>
          </w:rPr>
          <w:tab/>
        </w:r>
        <w:r w:rsidR="005265FE" w:rsidRPr="00F71564">
          <w:rPr>
            <w:rStyle w:val="Hyperlink"/>
            <w:noProof/>
          </w:rPr>
          <w:t>Statewide Lead Application Process</w:t>
        </w:r>
        <w:r w:rsidR="005265FE" w:rsidRPr="00F71564">
          <w:rPr>
            <w:noProof/>
            <w:webHidden/>
          </w:rPr>
          <w:tab/>
        </w:r>
        <w:r w:rsidR="005265FE" w:rsidRPr="00F71564">
          <w:rPr>
            <w:noProof/>
            <w:webHidden/>
          </w:rPr>
          <w:fldChar w:fldCharType="begin"/>
        </w:r>
        <w:r w:rsidR="005265FE" w:rsidRPr="00F71564">
          <w:rPr>
            <w:noProof/>
            <w:webHidden/>
          </w:rPr>
          <w:instrText xml:space="preserve"> PAGEREF _Toc156546066 \h </w:instrText>
        </w:r>
        <w:r w:rsidR="005265FE" w:rsidRPr="00F71564">
          <w:rPr>
            <w:noProof/>
            <w:webHidden/>
          </w:rPr>
        </w:r>
        <w:r w:rsidR="005265FE" w:rsidRPr="00F71564">
          <w:rPr>
            <w:noProof/>
            <w:webHidden/>
          </w:rPr>
          <w:fldChar w:fldCharType="separate"/>
        </w:r>
        <w:r w:rsidR="005265FE" w:rsidRPr="00F71564">
          <w:rPr>
            <w:noProof/>
            <w:webHidden/>
          </w:rPr>
          <w:t>28</w:t>
        </w:r>
        <w:r w:rsidR="005265FE" w:rsidRPr="00F71564">
          <w:rPr>
            <w:noProof/>
            <w:webHidden/>
          </w:rPr>
          <w:fldChar w:fldCharType="end"/>
        </w:r>
      </w:hyperlink>
    </w:p>
    <w:p w14:paraId="792C6CC9" w14:textId="66C17240" w:rsidR="005265FE" w:rsidRPr="00F71564" w:rsidRDefault="00000000">
      <w:pPr>
        <w:pStyle w:val="TOC3"/>
        <w:rPr>
          <w:rFonts w:asciiTheme="minorHAnsi" w:eastAsiaTheme="minorEastAsia" w:hAnsiTheme="minorHAnsi" w:cstheme="minorBidi"/>
          <w:noProof/>
          <w:kern w:val="2"/>
          <w14:ligatures w14:val="standardContextual"/>
        </w:rPr>
      </w:pPr>
      <w:hyperlink w:anchor="_Toc156546067" w:history="1">
        <w:r w:rsidR="005265FE" w:rsidRPr="00F71564">
          <w:rPr>
            <w:rStyle w:val="Hyperlink"/>
            <w:noProof/>
          </w:rPr>
          <w:t>D.</w:t>
        </w:r>
        <w:r w:rsidR="005265FE" w:rsidRPr="00F71564">
          <w:rPr>
            <w:rFonts w:asciiTheme="minorHAnsi" w:eastAsiaTheme="minorEastAsia" w:hAnsiTheme="minorHAnsi" w:cstheme="minorBidi"/>
            <w:noProof/>
            <w:kern w:val="2"/>
            <w14:ligatures w14:val="standardContextual"/>
          </w:rPr>
          <w:tab/>
        </w:r>
        <w:r w:rsidR="005265FE" w:rsidRPr="00F71564">
          <w:rPr>
            <w:rStyle w:val="Hyperlink"/>
            <w:noProof/>
          </w:rPr>
          <w:t>RFA Timeline*</w:t>
        </w:r>
        <w:r w:rsidR="005265FE" w:rsidRPr="00F71564">
          <w:rPr>
            <w:noProof/>
            <w:webHidden/>
          </w:rPr>
          <w:tab/>
        </w:r>
        <w:r w:rsidR="005265FE" w:rsidRPr="00F71564">
          <w:rPr>
            <w:noProof/>
            <w:webHidden/>
          </w:rPr>
          <w:fldChar w:fldCharType="begin"/>
        </w:r>
        <w:r w:rsidR="005265FE" w:rsidRPr="00F71564">
          <w:rPr>
            <w:noProof/>
            <w:webHidden/>
          </w:rPr>
          <w:instrText xml:space="preserve"> PAGEREF _Toc156546067 \h </w:instrText>
        </w:r>
        <w:r w:rsidR="005265FE" w:rsidRPr="00F71564">
          <w:rPr>
            <w:noProof/>
            <w:webHidden/>
          </w:rPr>
        </w:r>
        <w:r w:rsidR="005265FE" w:rsidRPr="00F71564">
          <w:rPr>
            <w:noProof/>
            <w:webHidden/>
          </w:rPr>
          <w:fldChar w:fldCharType="separate"/>
        </w:r>
        <w:r w:rsidR="005265FE" w:rsidRPr="00F71564">
          <w:rPr>
            <w:noProof/>
            <w:webHidden/>
          </w:rPr>
          <w:t>33</w:t>
        </w:r>
        <w:r w:rsidR="005265FE" w:rsidRPr="00F71564">
          <w:rPr>
            <w:noProof/>
            <w:webHidden/>
          </w:rPr>
          <w:fldChar w:fldCharType="end"/>
        </w:r>
      </w:hyperlink>
    </w:p>
    <w:p w14:paraId="38565DEC" w14:textId="371A7C99" w:rsidR="005265FE" w:rsidRPr="00F71564" w:rsidRDefault="00000000">
      <w:pPr>
        <w:pStyle w:val="TOC2"/>
        <w:rPr>
          <w:rFonts w:asciiTheme="minorHAnsi" w:eastAsiaTheme="minorEastAsia" w:hAnsiTheme="minorHAnsi" w:cstheme="minorBidi"/>
          <w:noProof/>
          <w:kern w:val="2"/>
          <w14:ligatures w14:val="standardContextual"/>
        </w:rPr>
      </w:pPr>
      <w:hyperlink w:anchor="_Toc156546068" w:history="1">
        <w:r w:rsidR="005265FE" w:rsidRPr="00F71564">
          <w:rPr>
            <w:rStyle w:val="Hyperlink"/>
            <w:bCs/>
            <w:noProof/>
          </w:rPr>
          <w:t>VIII.</w:t>
        </w:r>
        <w:r w:rsidR="005265FE" w:rsidRPr="00F71564">
          <w:rPr>
            <w:rFonts w:asciiTheme="minorHAnsi" w:eastAsiaTheme="minorEastAsia" w:hAnsiTheme="minorHAnsi" w:cstheme="minorBidi"/>
            <w:noProof/>
            <w:kern w:val="2"/>
            <w14:ligatures w14:val="standardContextual"/>
          </w:rPr>
          <w:tab/>
        </w:r>
        <w:r w:rsidR="005265FE" w:rsidRPr="00F71564">
          <w:rPr>
            <w:rStyle w:val="Hyperlink"/>
            <w:noProof/>
          </w:rPr>
          <w:t>Preliminary Screening Process</w:t>
        </w:r>
        <w:r w:rsidR="005265FE" w:rsidRPr="00F71564">
          <w:rPr>
            <w:noProof/>
            <w:webHidden/>
          </w:rPr>
          <w:tab/>
        </w:r>
        <w:r w:rsidR="005265FE" w:rsidRPr="00F71564">
          <w:rPr>
            <w:noProof/>
            <w:webHidden/>
          </w:rPr>
          <w:fldChar w:fldCharType="begin"/>
        </w:r>
        <w:r w:rsidR="005265FE" w:rsidRPr="00F71564">
          <w:rPr>
            <w:noProof/>
            <w:webHidden/>
          </w:rPr>
          <w:instrText xml:space="preserve"> PAGEREF _Toc156546068 \h </w:instrText>
        </w:r>
        <w:r w:rsidR="005265FE" w:rsidRPr="00F71564">
          <w:rPr>
            <w:noProof/>
            <w:webHidden/>
          </w:rPr>
        </w:r>
        <w:r w:rsidR="005265FE" w:rsidRPr="00F71564">
          <w:rPr>
            <w:noProof/>
            <w:webHidden/>
          </w:rPr>
          <w:fldChar w:fldCharType="separate"/>
        </w:r>
        <w:r w:rsidR="005265FE" w:rsidRPr="00F71564">
          <w:rPr>
            <w:noProof/>
            <w:webHidden/>
          </w:rPr>
          <w:t>33</w:t>
        </w:r>
        <w:r w:rsidR="005265FE" w:rsidRPr="00F71564">
          <w:rPr>
            <w:noProof/>
            <w:webHidden/>
          </w:rPr>
          <w:fldChar w:fldCharType="end"/>
        </w:r>
      </w:hyperlink>
    </w:p>
    <w:p w14:paraId="645DE6CC" w14:textId="2AA249E6" w:rsidR="005265FE" w:rsidRPr="00F71564" w:rsidRDefault="00000000">
      <w:pPr>
        <w:pStyle w:val="TOC2"/>
        <w:rPr>
          <w:rFonts w:asciiTheme="minorHAnsi" w:eastAsiaTheme="minorEastAsia" w:hAnsiTheme="minorHAnsi" w:cstheme="minorBidi"/>
          <w:noProof/>
          <w:kern w:val="2"/>
          <w14:ligatures w14:val="standardContextual"/>
        </w:rPr>
      </w:pPr>
      <w:hyperlink w:anchor="_Toc156546069" w:history="1">
        <w:r w:rsidR="005265FE" w:rsidRPr="00F71564">
          <w:rPr>
            <w:rStyle w:val="Hyperlink"/>
            <w:bCs/>
            <w:noProof/>
          </w:rPr>
          <w:t>IX.</w:t>
        </w:r>
        <w:r w:rsidR="005265FE" w:rsidRPr="00F71564">
          <w:rPr>
            <w:rFonts w:asciiTheme="minorHAnsi" w:eastAsiaTheme="minorEastAsia" w:hAnsiTheme="minorHAnsi" w:cstheme="minorBidi"/>
            <w:noProof/>
            <w:kern w:val="2"/>
            <w14:ligatures w14:val="standardContextual"/>
          </w:rPr>
          <w:tab/>
        </w:r>
        <w:r w:rsidR="005265FE" w:rsidRPr="00F71564">
          <w:rPr>
            <w:rStyle w:val="Hyperlink"/>
            <w:noProof/>
          </w:rPr>
          <w:t>Scoring Rubric</w:t>
        </w:r>
        <w:r w:rsidR="005265FE" w:rsidRPr="00F71564">
          <w:rPr>
            <w:noProof/>
            <w:webHidden/>
          </w:rPr>
          <w:tab/>
        </w:r>
        <w:r w:rsidR="005265FE" w:rsidRPr="00F71564">
          <w:rPr>
            <w:noProof/>
            <w:webHidden/>
          </w:rPr>
          <w:fldChar w:fldCharType="begin"/>
        </w:r>
        <w:r w:rsidR="005265FE" w:rsidRPr="00F71564">
          <w:rPr>
            <w:noProof/>
            <w:webHidden/>
          </w:rPr>
          <w:instrText xml:space="preserve"> PAGEREF _Toc156546069 \h </w:instrText>
        </w:r>
        <w:r w:rsidR="005265FE" w:rsidRPr="00F71564">
          <w:rPr>
            <w:noProof/>
            <w:webHidden/>
          </w:rPr>
        </w:r>
        <w:r w:rsidR="005265FE" w:rsidRPr="00F71564">
          <w:rPr>
            <w:noProof/>
            <w:webHidden/>
          </w:rPr>
          <w:fldChar w:fldCharType="separate"/>
        </w:r>
        <w:r w:rsidR="005265FE" w:rsidRPr="00F71564">
          <w:rPr>
            <w:noProof/>
            <w:webHidden/>
          </w:rPr>
          <w:t>35</w:t>
        </w:r>
        <w:r w:rsidR="005265FE" w:rsidRPr="00F71564">
          <w:rPr>
            <w:noProof/>
            <w:webHidden/>
          </w:rPr>
          <w:fldChar w:fldCharType="end"/>
        </w:r>
      </w:hyperlink>
    </w:p>
    <w:p w14:paraId="016C0591" w14:textId="2235EC4A" w:rsidR="005265FE" w:rsidRPr="00F71564" w:rsidRDefault="00000000">
      <w:pPr>
        <w:pStyle w:val="TOC3"/>
        <w:rPr>
          <w:rFonts w:asciiTheme="minorHAnsi" w:eastAsiaTheme="minorEastAsia" w:hAnsiTheme="minorHAnsi" w:cstheme="minorBidi"/>
          <w:noProof/>
          <w:kern w:val="2"/>
          <w14:ligatures w14:val="standardContextual"/>
        </w:rPr>
      </w:pPr>
      <w:hyperlink w:anchor="_Toc156546070" w:history="1">
        <w:r w:rsidR="005265FE" w:rsidRPr="00F71564">
          <w:rPr>
            <w:rStyle w:val="Hyperlink"/>
            <w:noProof/>
          </w:rPr>
          <w:t>A.</w:t>
        </w:r>
        <w:r w:rsidR="005265FE" w:rsidRPr="00F71564">
          <w:rPr>
            <w:rFonts w:asciiTheme="minorHAnsi" w:eastAsiaTheme="minorEastAsia" w:hAnsiTheme="minorHAnsi" w:cstheme="minorBidi"/>
            <w:noProof/>
            <w:kern w:val="2"/>
            <w14:ligatures w14:val="standardContextual"/>
          </w:rPr>
          <w:tab/>
        </w:r>
        <w:r w:rsidR="005265FE" w:rsidRPr="00F71564">
          <w:rPr>
            <w:rStyle w:val="Hyperlink"/>
            <w:noProof/>
          </w:rPr>
          <w:t>Regional Lead Application</w:t>
        </w:r>
        <w:r w:rsidR="005265FE" w:rsidRPr="00F71564">
          <w:rPr>
            <w:noProof/>
            <w:webHidden/>
          </w:rPr>
          <w:tab/>
        </w:r>
        <w:r w:rsidR="005265FE" w:rsidRPr="00F71564">
          <w:rPr>
            <w:noProof/>
            <w:webHidden/>
          </w:rPr>
          <w:fldChar w:fldCharType="begin"/>
        </w:r>
        <w:r w:rsidR="005265FE" w:rsidRPr="00F71564">
          <w:rPr>
            <w:noProof/>
            <w:webHidden/>
          </w:rPr>
          <w:instrText xml:space="preserve"> PAGEREF _Toc156546070 \h </w:instrText>
        </w:r>
        <w:r w:rsidR="005265FE" w:rsidRPr="00F71564">
          <w:rPr>
            <w:noProof/>
            <w:webHidden/>
          </w:rPr>
        </w:r>
        <w:r w:rsidR="005265FE" w:rsidRPr="00F71564">
          <w:rPr>
            <w:noProof/>
            <w:webHidden/>
          </w:rPr>
          <w:fldChar w:fldCharType="separate"/>
        </w:r>
        <w:r w:rsidR="005265FE" w:rsidRPr="00F71564">
          <w:rPr>
            <w:noProof/>
            <w:webHidden/>
          </w:rPr>
          <w:t>35</w:t>
        </w:r>
        <w:r w:rsidR="005265FE" w:rsidRPr="00F71564">
          <w:rPr>
            <w:noProof/>
            <w:webHidden/>
          </w:rPr>
          <w:fldChar w:fldCharType="end"/>
        </w:r>
      </w:hyperlink>
    </w:p>
    <w:p w14:paraId="281E3CE8" w14:textId="5B8D57AF" w:rsidR="005265FE" w:rsidRPr="00F71564" w:rsidRDefault="00000000">
      <w:pPr>
        <w:pStyle w:val="TOC3"/>
        <w:rPr>
          <w:rFonts w:asciiTheme="minorHAnsi" w:eastAsiaTheme="minorEastAsia" w:hAnsiTheme="minorHAnsi" w:cstheme="minorBidi"/>
          <w:noProof/>
          <w:kern w:val="2"/>
          <w14:ligatures w14:val="standardContextual"/>
        </w:rPr>
      </w:pPr>
      <w:hyperlink w:anchor="_Toc156546071" w:history="1">
        <w:r w:rsidR="005265FE" w:rsidRPr="00F71564">
          <w:rPr>
            <w:rStyle w:val="Hyperlink"/>
            <w:noProof/>
          </w:rPr>
          <w:t>B.</w:t>
        </w:r>
        <w:r w:rsidR="005265FE" w:rsidRPr="00F71564">
          <w:rPr>
            <w:rFonts w:asciiTheme="minorHAnsi" w:eastAsiaTheme="minorEastAsia" w:hAnsiTheme="minorHAnsi" w:cstheme="minorBidi"/>
            <w:noProof/>
            <w:kern w:val="2"/>
            <w14:ligatures w14:val="standardContextual"/>
          </w:rPr>
          <w:tab/>
        </w:r>
        <w:r w:rsidR="005265FE" w:rsidRPr="00F71564">
          <w:rPr>
            <w:rStyle w:val="Hyperlink"/>
            <w:noProof/>
          </w:rPr>
          <w:t>Statewide Lead Application Process</w:t>
        </w:r>
        <w:r w:rsidR="005265FE" w:rsidRPr="00F71564">
          <w:rPr>
            <w:noProof/>
            <w:webHidden/>
          </w:rPr>
          <w:tab/>
        </w:r>
        <w:r w:rsidR="005265FE" w:rsidRPr="00F71564">
          <w:rPr>
            <w:noProof/>
            <w:webHidden/>
          </w:rPr>
          <w:fldChar w:fldCharType="begin"/>
        </w:r>
        <w:r w:rsidR="005265FE" w:rsidRPr="00F71564">
          <w:rPr>
            <w:noProof/>
            <w:webHidden/>
          </w:rPr>
          <w:instrText xml:space="preserve"> PAGEREF _Toc156546071 \h </w:instrText>
        </w:r>
        <w:r w:rsidR="005265FE" w:rsidRPr="00F71564">
          <w:rPr>
            <w:noProof/>
            <w:webHidden/>
          </w:rPr>
        </w:r>
        <w:r w:rsidR="005265FE" w:rsidRPr="00F71564">
          <w:rPr>
            <w:noProof/>
            <w:webHidden/>
          </w:rPr>
          <w:fldChar w:fldCharType="separate"/>
        </w:r>
        <w:r w:rsidR="005265FE" w:rsidRPr="00F71564">
          <w:rPr>
            <w:noProof/>
            <w:webHidden/>
          </w:rPr>
          <w:t>39</w:t>
        </w:r>
        <w:r w:rsidR="005265FE" w:rsidRPr="00F71564">
          <w:rPr>
            <w:noProof/>
            <w:webHidden/>
          </w:rPr>
          <w:fldChar w:fldCharType="end"/>
        </w:r>
      </w:hyperlink>
    </w:p>
    <w:p w14:paraId="00000038" w14:textId="5227FE16" w:rsidR="003D3077" w:rsidRPr="00F71564" w:rsidRDefault="00E015AE" w:rsidP="005C0FF6">
      <w:pPr>
        <w:spacing w:after="0"/>
        <w:ind w:left="360"/>
        <w:jc w:val="center"/>
        <w:rPr>
          <w:b/>
          <w:sz w:val="28"/>
          <w:szCs w:val="28"/>
        </w:rPr>
      </w:pPr>
      <w:r w:rsidRPr="00F71564">
        <w:fldChar w:fldCharType="end"/>
      </w:r>
      <w:r w:rsidR="00931D40" w:rsidRPr="00F71564">
        <w:br w:type="page"/>
      </w:r>
      <w:bookmarkStart w:id="2" w:name="_heading=h.qpgwa8ywvq8t" w:colFirst="0" w:colLast="0"/>
      <w:bookmarkEnd w:id="2"/>
    </w:p>
    <w:p w14:paraId="14C587C7" w14:textId="77777777" w:rsidR="00147939" w:rsidRPr="00F71564" w:rsidRDefault="00931D40" w:rsidP="005C0FF6">
      <w:pPr>
        <w:spacing w:after="480"/>
        <w:ind w:left="360"/>
        <w:jc w:val="center"/>
        <w:rPr>
          <w:b/>
          <w:sz w:val="44"/>
          <w:szCs w:val="44"/>
        </w:rPr>
      </w:pPr>
      <w:r w:rsidRPr="00F71564">
        <w:rPr>
          <w:b/>
          <w:sz w:val="44"/>
          <w:szCs w:val="44"/>
        </w:rPr>
        <w:lastRenderedPageBreak/>
        <w:t xml:space="preserve">California State Preschool Program </w:t>
      </w:r>
    </w:p>
    <w:p w14:paraId="00000039" w14:textId="32482A7B" w:rsidR="003D3077" w:rsidRPr="00F71564" w:rsidRDefault="00931D40" w:rsidP="005C0FF6">
      <w:pPr>
        <w:spacing w:after="480"/>
        <w:ind w:left="360"/>
        <w:jc w:val="center"/>
        <w:rPr>
          <w:b/>
          <w:sz w:val="44"/>
          <w:szCs w:val="44"/>
        </w:rPr>
      </w:pPr>
      <w:r w:rsidRPr="00F71564">
        <w:rPr>
          <w:b/>
          <w:sz w:val="44"/>
          <w:szCs w:val="44"/>
        </w:rPr>
        <w:t>Achieving Success in Positive Interactions, Relationships, and Environments</w:t>
      </w:r>
      <w:r w:rsidR="004015E2" w:rsidRPr="00F71564">
        <w:rPr>
          <w:b/>
          <w:sz w:val="44"/>
          <w:szCs w:val="44"/>
        </w:rPr>
        <w:t xml:space="preserve"> Grant</w:t>
      </w:r>
    </w:p>
    <w:p w14:paraId="0000003A" w14:textId="77777777" w:rsidR="003D3077" w:rsidRPr="00F71564" w:rsidRDefault="00931D40" w:rsidP="005C0FF6">
      <w:pPr>
        <w:spacing w:before="120" w:after="720"/>
        <w:ind w:left="360"/>
        <w:jc w:val="center"/>
        <w:rPr>
          <w:b/>
          <w:sz w:val="28"/>
          <w:szCs w:val="28"/>
        </w:rPr>
      </w:pPr>
      <w:r w:rsidRPr="00F71564">
        <w:rPr>
          <w:b/>
          <w:sz w:val="28"/>
          <w:szCs w:val="28"/>
        </w:rPr>
        <w:t>Request for Applications Instructions</w:t>
      </w:r>
    </w:p>
    <w:p w14:paraId="0000003B" w14:textId="77777777" w:rsidR="00882161" w:rsidRPr="00F71564" w:rsidRDefault="4A7DCF28" w:rsidP="00F31311">
      <w:pPr>
        <w:pStyle w:val="Heading2"/>
        <w:numPr>
          <w:ilvl w:val="0"/>
          <w:numId w:val="17"/>
        </w:numPr>
      </w:pPr>
      <w:bookmarkStart w:id="3" w:name="_Toc156546047"/>
      <w:r w:rsidRPr="00F71564">
        <w:t>Overview</w:t>
      </w:r>
      <w:bookmarkEnd w:id="3"/>
    </w:p>
    <w:p w14:paraId="1B785F9D" w14:textId="45E64D1C" w:rsidR="003D3077" w:rsidRPr="00F71564" w:rsidRDefault="01D34665" w:rsidP="001621D2">
      <w:pPr>
        <w:ind w:left="720"/>
      </w:pPr>
      <w:r w:rsidRPr="00F71564">
        <w:t xml:space="preserve">The California Department of Education (CDE) is committed to supporting continuous quality improvement and responsive teacher-child interactions in the California State Preschool Program (CSPP). Responsive teacher-child interactions require intentional work to address </w:t>
      </w:r>
      <w:r w:rsidR="61169288" w:rsidRPr="00F71564">
        <w:t xml:space="preserve">potential </w:t>
      </w:r>
      <w:r w:rsidRPr="00F71564">
        <w:t xml:space="preserve">implicit and explicit adult bias </w:t>
      </w:r>
      <w:r w:rsidR="557EFB0A" w:rsidRPr="00F71564">
        <w:t>to</w:t>
      </w:r>
      <w:r w:rsidRPr="00F71564">
        <w:t xml:space="preserve"> transform environments and ensure that the culture and climate of all CSPPs reflect inclusion and a sense of belonging for all children, regardless of</w:t>
      </w:r>
      <w:r w:rsidR="2452C38D" w:rsidRPr="00F71564">
        <w:t xml:space="preserve"> any disabilities and</w:t>
      </w:r>
      <w:r w:rsidRPr="00F71564">
        <w:t xml:space="preserve"> the race, religion, gender identity</w:t>
      </w:r>
      <w:r w:rsidR="004C5CC9" w:rsidRPr="00F71564">
        <w:t>,</w:t>
      </w:r>
      <w:r w:rsidRPr="00F71564">
        <w:t xml:space="preserve"> or sexual orientation of </w:t>
      </w:r>
      <w:r w:rsidR="00D86726" w:rsidRPr="00F71564">
        <w:t xml:space="preserve">the child or </w:t>
      </w:r>
      <w:r w:rsidR="005809D3" w:rsidRPr="00F71564">
        <w:t xml:space="preserve">children and </w:t>
      </w:r>
      <w:r w:rsidRPr="00F71564">
        <w:t>their families. This is particularly critical for children from historically marginalized Black and Tribal communities, children with disabilities, and children whose home language is not English. To best support an educator-first system of improving adult-child interactions and enhancing equity for all children, the CDE is implementing the CSPP Achieving Success in Positive Interactions, Relationships, and Environments (ASPIRE)</w:t>
      </w:r>
      <w:r w:rsidR="00845373" w:rsidRPr="00F71564">
        <w:t xml:space="preserve"> </w:t>
      </w:r>
      <w:r w:rsidR="00B9462E" w:rsidRPr="00F71564">
        <w:t>grant</w:t>
      </w:r>
      <w:r w:rsidRPr="00F71564">
        <w:t xml:space="preserve"> program to support the use of </w:t>
      </w:r>
      <w:r w:rsidR="2EAF171A" w:rsidRPr="00F71564">
        <w:t xml:space="preserve">Teachstone </w:t>
      </w:r>
      <w:r w:rsidRPr="00F71564">
        <w:t>Classroom Assessment Scoring System (CLASS) 2nd Edition® and CLASS Environment® tools across all CSPPs (</w:t>
      </w:r>
      <w:r w:rsidR="00F60442" w:rsidRPr="00F71564">
        <w:t>r</w:t>
      </w:r>
      <w:r w:rsidRPr="00F71564">
        <w:t>efer to Management Bulletin</w:t>
      </w:r>
      <w:r w:rsidR="002425AD" w:rsidRPr="00F71564">
        <w:t xml:space="preserve"> [MB]</w:t>
      </w:r>
      <w:r w:rsidR="0846114F" w:rsidRPr="00F71564">
        <w:t xml:space="preserve"> </w:t>
      </w:r>
      <w:r w:rsidR="0C253BE0" w:rsidRPr="00F71564">
        <w:t>23-10</w:t>
      </w:r>
      <w:r w:rsidR="27B63A42" w:rsidRPr="00F71564">
        <w:t xml:space="preserve"> </w:t>
      </w:r>
      <w:r w:rsidRPr="00F71564">
        <w:t>for details).</w:t>
      </w:r>
    </w:p>
    <w:p w14:paraId="21F66F60" w14:textId="225CC8A2" w:rsidR="0028739A" w:rsidRPr="00F71564" w:rsidRDefault="08FDF51E" w:rsidP="001621D2">
      <w:pPr>
        <w:spacing w:line="259" w:lineRule="auto"/>
        <w:ind w:left="720"/>
      </w:pPr>
      <w:r w:rsidRPr="00F71564">
        <w:t xml:space="preserve">One </w:t>
      </w:r>
      <w:r w:rsidR="3E5AC526" w:rsidRPr="00F71564">
        <w:t xml:space="preserve">ASPIRE </w:t>
      </w:r>
      <w:r w:rsidR="3874802C" w:rsidRPr="00F71564">
        <w:t xml:space="preserve">grant </w:t>
      </w:r>
      <w:r w:rsidR="01CCE87F" w:rsidRPr="00F71564">
        <w:t xml:space="preserve">will be </w:t>
      </w:r>
      <w:r w:rsidR="7CAB284C" w:rsidRPr="00F71564">
        <w:t xml:space="preserve">awarded </w:t>
      </w:r>
      <w:r w:rsidR="01CCE87F" w:rsidRPr="00F71564">
        <w:t xml:space="preserve">to a </w:t>
      </w:r>
      <w:r w:rsidR="5DBABFF3" w:rsidRPr="00F71564">
        <w:t>county office of education (</w:t>
      </w:r>
      <w:r w:rsidR="01CCE87F" w:rsidRPr="00F71564">
        <w:t>COE</w:t>
      </w:r>
      <w:r w:rsidR="5DBABFF3" w:rsidRPr="00F71564">
        <w:t>)</w:t>
      </w:r>
      <w:r w:rsidR="01CCE87F" w:rsidRPr="00F71564">
        <w:t xml:space="preserve"> to </w:t>
      </w:r>
      <w:r w:rsidR="2B49831C" w:rsidRPr="00F71564">
        <w:t xml:space="preserve">serve as </w:t>
      </w:r>
      <w:r w:rsidR="3874802C" w:rsidRPr="00F71564">
        <w:t xml:space="preserve">the state lead </w:t>
      </w:r>
      <w:r w:rsidR="2A79538A" w:rsidRPr="00F71564">
        <w:t>and</w:t>
      </w:r>
      <w:r w:rsidR="3874802C" w:rsidRPr="00F71564">
        <w:t xml:space="preserve"> provide overall coordination </w:t>
      </w:r>
      <w:r w:rsidR="77CE8FC2" w:rsidRPr="00F71564">
        <w:t>of CLASS</w:t>
      </w:r>
      <w:r w:rsidR="0D647435" w:rsidRPr="00F71564">
        <w:t xml:space="preserve"> and</w:t>
      </w:r>
      <w:r w:rsidR="4F8F9057" w:rsidRPr="00F71564">
        <w:t xml:space="preserve"> </w:t>
      </w:r>
      <w:r w:rsidR="77CE8FC2" w:rsidRPr="00F71564">
        <w:t xml:space="preserve">CLASS Environment implementation </w:t>
      </w:r>
      <w:r w:rsidR="3874802C" w:rsidRPr="00F71564">
        <w:t>to the entire state</w:t>
      </w:r>
      <w:r w:rsidR="1893A25F" w:rsidRPr="00F71564">
        <w:t xml:space="preserve">. </w:t>
      </w:r>
      <w:r w:rsidR="7BFE1CEE" w:rsidRPr="00F71564">
        <w:t xml:space="preserve">Four </w:t>
      </w:r>
      <w:r w:rsidR="3874802C" w:rsidRPr="00F71564">
        <w:t xml:space="preserve">additional </w:t>
      </w:r>
      <w:r w:rsidR="23BA130E" w:rsidRPr="00F71564">
        <w:t xml:space="preserve">ASPIRE </w:t>
      </w:r>
      <w:r w:rsidR="3874802C" w:rsidRPr="00F71564">
        <w:t xml:space="preserve">grants will </w:t>
      </w:r>
      <w:r w:rsidR="087C3748" w:rsidRPr="00F71564">
        <w:t xml:space="preserve">be awarded </w:t>
      </w:r>
      <w:r w:rsidR="2F95287A" w:rsidRPr="00F71564">
        <w:t>to COEs</w:t>
      </w:r>
      <w:r w:rsidR="087C3748" w:rsidRPr="00F71564">
        <w:t xml:space="preserve"> to </w:t>
      </w:r>
      <w:r w:rsidR="3874802C" w:rsidRPr="00F71564">
        <w:t xml:space="preserve">serve as regional leads supporting </w:t>
      </w:r>
      <w:r w:rsidR="2157F26D" w:rsidRPr="00F71564">
        <w:t>CSPP</w:t>
      </w:r>
      <w:r w:rsidR="686859F0" w:rsidRPr="00F71564">
        <w:t>s</w:t>
      </w:r>
      <w:r w:rsidR="2157F26D" w:rsidRPr="00F71564">
        <w:t xml:space="preserve"> in </w:t>
      </w:r>
      <w:r w:rsidR="3874802C" w:rsidRPr="00F71564">
        <w:t>multiple counties</w:t>
      </w:r>
      <w:r w:rsidR="030393ED" w:rsidRPr="00F71564">
        <w:t xml:space="preserve"> in their region</w:t>
      </w:r>
      <w:r w:rsidR="3874802C" w:rsidRPr="00F71564">
        <w:t>. COEs must reside in one of the counties in the region to be considered for the grant, and as a result</w:t>
      </w:r>
      <w:r w:rsidR="1DD3A664" w:rsidRPr="00F71564">
        <w:t>,</w:t>
      </w:r>
      <w:r w:rsidR="3874802C" w:rsidRPr="00F71564">
        <w:t xml:space="preserve"> </w:t>
      </w:r>
      <w:r w:rsidR="45CA7FF7" w:rsidRPr="00F71564">
        <w:t xml:space="preserve">a COE </w:t>
      </w:r>
      <w:r w:rsidR="3874802C" w:rsidRPr="00F71564">
        <w:t>may not apply for more than one regional grant.</w:t>
      </w:r>
      <w:r w:rsidR="1B52CCF1" w:rsidRPr="00F71564">
        <w:t xml:space="preserve"> </w:t>
      </w:r>
      <w:r w:rsidR="6E922142" w:rsidRPr="00F71564">
        <w:t>Please note, i</w:t>
      </w:r>
      <w:r w:rsidR="2E4334A2" w:rsidRPr="00F71564">
        <w:t xml:space="preserve">t is possible for </w:t>
      </w:r>
      <w:r w:rsidR="0A8F0429" w:rsidRPr="00F71564">
        <w:t>a</w:t>
      </w:r>
      <w:r w:rsidR="2E4334A2" w:rsidRPr="00F71564">
        <w:t xml:space="preserve"> COE to apply for both the statewide lead and region</w:t>
      </w:r>
      <w:r w:rsidR="7FB11B52" w:rsidRPr="00F71564">
        <w:t>al</w:t>
      </w:r>
      <w:r w:rsidR="2E4334A2" w:rsidRPr="00F71564">
        <w:t xml:space="preserve"> lead and be awarded both grants</w:t>
      </w:r>
      <w:r w:rsidR="6DDC6BCC" w:rsidRPr="00F71564">
        <w:t>. H</w:t>
      </w:r>
      <w:r w:rsidR="2E4334A2" w:rsidRPr="00F71564">
        <w:t>owever, if</w:t>
      </w:r>
      <w:r w:rsidR="6C36488A" w:rsidRPr="00F71564">
        <w:t xml:space="preserve"> a</w:t>
      </w:r>
      <w:r w:rsidR="2E4334A2" w:rsidRPr="00F71564">
        <w:t xml:space="preserve"> COE is awarded both the </w:t>
      </w:r>
      <w:r w:rsidR="3E522182" w:rsidRPr="00F71564">
        <w:t>statewide</w:t>
      </w:r>
      <w:r w:rsidR="2E4334A2" w:rsidRPr="00F71564">
        <w:t xml:space="preserve"> and region</w:t>
      </w:r>
      <w:r w:rsidR="23090D03" w:rsidRPr="00F71564">
        <w:t xml:space="preserve">al grant, </w:t>
      </w:r>
      <w:r w:rsidR="2E4334A2" w:rsidRPr="00F71564">
        <w:t xml:space="preserve">the CDE requires </w:t>
      </w:r>
      <w:r w:rsidR="27F200AE" w:rsidRPr="00F71564">
        <w:t xml:space="preserve">that </w:t>
      </w:r>
      <w:r w:rsidR="75311DC8" w:rsidRPr="00F71564">
        <w:t xml:space="preserve">each grant have its own separate budget and that each grant be implemented by separate staff within the COE </w:t>
      </w:r>
      <w:r w:rsidR="02E9A2AE" w:rsidRPr="00F71564">
        <w:t>according</w:t>
      </w:r>
      <w:r w:rsidR="2E6E6FFC" w:rsidRPr="00F71564">
        <w:t xml:space="preserve"> to the </w:t>
      </w:r>
      <w:r w:rsidR="38FFE361" w:rsidRPr="00F71564">
        <w:t>requirements</w:t>
      </w:r>
      <w:r w:rsidR="2E6E6FFC" w:rsidRPr="00F71564">
        <w:t xml:space="preserve"> of the grant funding</w:t>
      </w:r>
      <w:r w:rsidR="34D7FF3C" w:rsidRPr="00F71564">
        <w:t xml:space="preserve"> set forth within this </w:t>
      </w:r>
      <w:r w:rsidR="3B556728" w:rsidRPr="00F71564">
        <w:t>request for application (</w:t>
      </w:r>
      <w:r w:rsidR="34D7FF3C" w:rsidRPr="00F71564">
        <w:t>RFA</w:t>
      </w:r>
      <w:r w:rsidR="3B556728" w:rsidRPr="00F71564">
        <w:t>)</w:t>
      </w:r>
      <w:r w:rsidR="2E6E6FFC" w:rsidRPr="00F71564">
        <w:t>.</w:t>
      </w:r>
      <w:r w:rsidR="1C03C391" w:rsidRPr="00F71564">
        <w:t xml:space="preserve"> </w:t>
      </w:r>
    </w:p>
    <w:p w14:paraId="6291F651" w14:textId="77777777" w:rsidR="00566DA5" w:rsidRPr="00F71564" w:rsidRDefault="79D43546" w:rsidP="08FFB103">
      <w:pPr>
        <w:pStyle w:val="ListParagraph"/>
        <w:numPr>
          <w:ilvl w:val="2"/>
          <w:numId w:val="16"/>
        </w:numPr>
        <w:spacing w:line="259" w:lineRule="auto"/>
        <w:ind w:left="1440"/>
      </w:pPr>
      <w:r w:rsidRPr="00F71564">
        <w:rPr>
          <w:b/>
          <w:bCs/>
        </w:rPr>
        <w:lastRenderedPageBreak/>
        <w:t>Opportunity 1</w:t>
      </w:r>
      <w:r w:rsidR="03B9DF14" w:rsidRPr="00F71564">
        <w:rPr>
          <w:b/>
          <w:bCs/>
        </w:rPr>
        <w:t>:</w:t>
      </w:r>
      <w:r w:rsidRPr="00F71564">
        <w:rPr>
          <w:b/>
          <w:bCs/>
        </w:rPr>
        <w:t xml:space="preserve"> </w:t>
      </w:r>
      <w:r w:rsidR="0E6E7D26" w:rsidRPr="00F71564">
        <w:rPr>
          <w:b/>
          <w:bCs/>
        </w:rPr>
        <w:t>This</w:t>
      </w:r>
      <w:r w:rsidR="330719CC" w:rsidRPr="00F71564">
        <w:rPr>
          <w:b/>
          <w:bCs/>
        </w:rPr>
        <w:t xml:space="preserve"> </w:t>
      </w:r>
      <w:r w:rsidR="1B0B816E" w:rsidRPr="00F71564">
        <w:rPr>
          <w:b/>
          <w:bCs/>
        </w:rPr>
        <w:t xml:space="preserve">funding </w:t>
      </w:r>
      <w:r w:rsidR="330719CC" w:rsidRPr="00F71564">
        <w:rPr>
          <w:b/>
          <w:bCs/>
        </w:rPr>
        <w:t>opportunity is t</w:t>
      </w:r>
      <w:r w:rsidRPr="00F71564">
        <w:rPr>
          <w:b/>
          <w:bCs/>
        </w:rPr>
        <w:t xml:space="preserve">o be </w:t>
      </w:r>
      <w:r w:rsidR="121978B7" w:rsidRPr="00F71564">
        <w:rPr>
          <w:b/>
          <w:bCs/>
        </w:rPr>
        <w:t xml:space="preserve">selected as </w:t>
      </w:r>
      <w:r w:rsidRPr="00F71564">
        <w:rPr>
          <w:b/>
          <w:bCs/>
        </w:rPr>
        <w:t>one of the four regional leads</w:t>
      </w:r>
      <w:r w:rsidRPr="00F71564">
        <w:t xml:space="preserve"> for the CSPP ASPIRE program for supporting continuous quality improvement and effective teacher-child interactions</w:t>
      </w:r>
      <w:r w:rsidR="20DC7649" w:rsidRPr="00F71564">
        <w:t xml:space="preserve"> with a deep focus on inclusion, supporting </w:t>
      </w:r>
      <w:r w:rsidR="5045FA0D" w:rsidRPr="00F71564">
        <w:t>multilingual</w:t>
      </w:r>
      <w:r w:rsidR="20DC7649" w:rsidRPr="00F71564">
        <w:t xml:space="preserve"> learners</w:t>
      </w:r>
      <w:r w:rsidR="155294F8" w:rsidRPr="00F71564">
        <w:t xml:space="preserve"> (MLLs)</w:t>
      </w:r>
      <w:r w:rsidR="20DC7649" w:rsidRPr="00F71564">
        <w:t xml:space="preserve"> and addressing bias and equity</w:t>
      </w:r>
      <w:r w:rsidRPr="00F71564">
        <w:t>. Regional lead responsibilities are outlined</w:t>
      </w:r>
      <w:r w:rsidR="010C86E0" w:rsidRPr="00F71564">
        <w:t xml:space="preserve"> in Section IV of </w:t>
      </w:r>
      <w:r w:rsidR="55A9A5E4" w:rsidRPr="00F71564">
        <w:t>this RFA</w:t>
      </w:r>
      <w:r w:rsidRPr="00F71564">
        <w:t xml:space="preserve">. The regional leads must </w:t>
      </w:r>
      <w:r w:rsidR="5D5E4E9F" w:rsidRPr="00F71564">
        <w:t xml:space="preserve">serve </w:t>
      </w:r>
      <w:r w:rsidRPr="00F71564">
        <w:t xml:space="preserve">one of the </w:t>
      </w:r>
      <w:r w:rsidR="248E306A" w:rsidRPr="00F71564">
        <w:t xml:space="preserve">geographic </w:t>
      </w:r>
      <w:r w:rsidRPr="00F71564">
        <w:t xml:space="preserve">areas </w:t>
      </w:r>
      <w:r w:rsidR="403C27B6" w:rsidRPr="00F71564">
        <w:t>below (</w:t>
      </w:r>
      <w:r w:rsidR="40B52FD9" w:rsidRPr="00F71564">
        <w:t>r</w:t>
      </w:r>
      <w:r w:rsidR="403C27B6" w:rsidRPr="00F71564">
        <w:t xml:space="preserve">egions A-D) </w:t>
      </w:r>
      <w:r w:rsidRPr="00F71564">
        <w:t>which are geographically defined by the California County Superintendents</w:t>
      </w:r>
      <w:r w:rsidR="3E89FB54" w:rsidRPr="00F71564">
        <w:t>, the organizational mechanism for the 58 County Superintendents of Schools</w:t>
      </w:r>
      <w:r w:rsidR="710DC3D5" w:rsidRPr="00F71564">
        <w:t>.</w:t>
      </w:r>
    </w:p>
    <w:p w14:paraId="4BDD8D20" w14:textId="77777777" w:rsidR="00566DA5" w:rsidRPr="00F71564" w:rsidRDefault="00566DA5" w:rsidP="00566DA5">
      <w:pPr>
        <w:pStyle w:val="ListParagraph"/>
        <w:spacing w:line="259" w:lineRule="auto"/>
        <w:ind w:left="1440"/>
      </w:pPr>
    </w:p>
    <w:p w14:paraId="508A6F78" w14:textId="77F5CA45" w:rsidR="00566DA5" w:rsidRPr="00F71564" w:rsidRDefault="00931D40" w:rsidP="3A845665">
      <w:pPr>
        <w:pStyle w:val="ListParagraph"/>
        <w:numPr>
          <w:ilvl w:val="3"/>
          <w:numId w:val="16"/>
        </w:numPr>
        <w:spacing w:line="259" w:lineRule="auto"/>
        <w:ind w:left="1800"/>
      </w:pPr>
      <w:r w:rsidRPr="00F71564">
        <w:rPr>
          <w:b/>
          <w:bCs/>
        </w:rPr>
        <w:t>Region A: Northern</w:t>
      </w:r>
      <w:r w:rsidRPr="00F71564">
        <w:br/>
      </w:r>
      <w:r w:rsidRPr="00F71564">
        <w:br/>
      </w:r>
      <w:r w:rsidR="4A7DCF28" w:rsidRPr="00F71564">
        <w:rPr>
          <w:b/>
          <w:bCs/>
        </w:rPr>
        <w:t>Counties Supported by Region A:</w:t>
      </w:r>
      <w:r w:rsidR="4A7DCF28" w:rsidRPr="00F71564">
        <w:t xml:space="preserve"> Butte, Del Norte, Glenn, Humboldt, Lake, Lassen, Mendocino, Modoc, Plumas, Shasta,</w:t>
      </w:r>
      <w:r w:rsidR="3739A6BF" w:rsidRPr="00F71564">
        <w:t xml:space="preserve"> </w:t>
      </w:r>
      <w:r w:rsidR="4A7DCF28" w:rsidRPr="00F71564">
        <w:t>Siskiyou, Sonoma, Tehama, and Trinity</w:t>
      </w:r>
    </w:p>
    <w:p w14:paraId="7574CE44" w14:textId="77777777" w:rsidR="00566DA5" w:rsidRPr="00F71564" w:rsidRDefault="00566DA5" w:rsidP="43B25E66">
      <w:pPr>
        <w:pStyle w:val="ListParagraph"/>
        <w:spacing w:line="259" w:lineRule="auto"/>
        <w:ind w:left="1440"/>
      </w:pPr>
    </w:p>
    <w:p w14:paraId="33E39435" w14:textId="77777777" w:rsidR="00566DA5" w:rsidRPr="00F71564" w:rsidRDefault="00931D40" w:rsidP="3A845665">
      <w:pPr>
        <w:pStyle w:val="ListParagraph"/>
        <w:numPr>
          <w:ilvl w:val="3"/>
          <w:numId w:val="16"/>
        </w:numPr>
        <w:spacing w:line="259" w:lineRule="auto"/>
        <w:ind w:left="1800"/>
      </w:pPr>
      <w:r w:rsidRPr="00F71564">
        <w:rPr>
          <w:b/>
          <w:bCs/>
        </w:rPr>
        <w:t>Region B: Greater Sacramento and Bay</w:t>
      </w:r>
      <w:r w:rsidRPr="00F71564">
        <w:br/>
      </w:r>
      <w:r w:rsidRPr="00F71564">
        <w:br/>
      </w:r>
      <w:r w:rsidR="16DAB02D" w:rsidRPr="00F71564">
        <w:rPr>
          <w:b/>
          <w:bCs/>
        </w:rPr>
        <w:t xml:space="preserve">Counties Supported by Region B: </w:t>
      </w:r>
      <w:r w:rsidR="16DAB02D" w:rsidRPr="00F71564">
        <w:t xml:space="preserve">Alameda, Alpine, Amador, Calaveras, Colusa, Contra Costa, El Dorado, </w:t>
      </w:r>
      <w:r w:rsidR="4D2DBD19" w:rsidRPr="00F71564">
        <w:t>Marin, Monterey</w:t>
      </w:r>
      <w:r w:rsidR="16DAB02D" w:rsidRPr="00F71564">
        <w:t xml:space="preserve">, Napa, Nevada, Placer, Sacramento, San Benito, Santa Clara, Santa Cruz, San Francisco, San Joaquin, San Mateo, </w:t>
      </w:r>
      <w:r w:rsidR="35A906D8" w:rsidRPr="00F71564">
        <w:t xml:space="preserve">Sierra, </w:t>
      </w:r>
      <w:r w:rsidR="16DAB02D" w:rsidRPr="00F71564">
        <w:t xml:space="preserve">Solano, Stanislaus, Sutter, Tuolumne, Yolo, and Yuba </w:t>
      </w:r>
    </w:p>
    <w:p w14:paraId="3CB9947D" w14:textId="77777777" w:rsidR="00566DA5" w:rsidRPr="00F71564" w:rsidRDefault="00566DA5" w:rsidP="43B25E66">
      <w:pPr>
        <w:pStyle w:val="ListParagraph"/>
        <w:ind w:left="1440"/>
        <w:rPr>
          <w:b/>
          <w:bCs/>
        </w:rPr>
      </w:pPr>
    </w:p>
    <w:p w14:paraId="353C0CDC" w14:textId="77777777" w:rsidR="00566DA5" w:rsidRPr="00F71564" w:rsidRDefault="00931D40" w:rsidP="3A845665">
      <w:pPr>
        <w:pStyle w:val="ListParagraph"/>
        <w:numPr>
          <w:ilvl w:val="3"/>
          <w:numId w:val="16"/>
        </w:numPr>
        <w:spacing w:line="259" w:lineRule="auto"/>
        <w:ind w:left="1800"/>
      </w:pPr>
      <w:r w:rsidRPr="00F71564">
        <w:rPr>
          <w:b/>
          <w:bCs/>
        </w:rPr>
        <w:t>Region C: Central Valley and Coast</w:t>
      </w:r>
      <w:r w:rsidRPr="00F71564">
        <w:br/>
      </w:r>
      <w:r w:rsidRPr="00F71564">
        <w:br/>
      </w:r>
      <w:r w:rsidR="5107A8E8" w:rsidRPr="00F71564">
        <w:rPr>
          <w:b/>
          <w:bCs/>
        </w:rPr>
        <w:t xml:space="preserve">Counties Supported by Region C: </w:t>
      </w:r>
      <w:r w:rsidR="5107A8E8" w:rsidRPr="00F71564">
        <w:t>Fresno, Kern, Kings, Madera, Merced,</w:t>
      </w:r>
      <w:r w:rsidR="02DE35FF" w:rsidRPr="00F71564">
        <w:t xml:space="preserve"> Mariposa,</w:t>
      </w:r>
      <w:r w:rsidR="5107A8E8" w:rsidRPr="00F71564">
        <w:t xml:space="preserve"> San Luis Obispo, Santa Barbara, Tulare, and Ventura</w:t>
      </w:r>
    </w:p>
    <w:p w14:paraId="5BC61E79" w14:textId="77777777" w:rsidR="00566DA5" w:rsidRPr="00F71564" w:rsidRDefault="00566DA5" w:rsidP="43B25E66">
      <w:pPr>
        <w:pStyle w:val="ListParagraph"/>
        <w:ind w:left="1440"/>
        <w:rPr>
          <w:b/>
          <w:bCs/>
        </w:rPr>
      </w:pPr>
    </w:p>
    <w:p w14:paraId="2EC2FA9B" w14:textId="229EE928" w:rsidR="001F1491" w:rsidRPr="00F71564" w:rsidRDefault="00931D40" w:rsidP="3A845665">
      <w:pPr>
        <w:pStyle w:val="ListParagraph"/>
        <w:numPr>
          <w:ilvl w:val="3"/>
          <w:numId w:val="16"/>
        </w:numPr>
        <w:spacing w:line="259" w:lineRule="auto"/>
        <w:ind w:left="1800"/>
      </w:pPr>
      <w:r w:rsidRPr="00F71564">
        <w:rPr>
          <w:b/>
          <w:bCs/>
        </w:rPr>
        <w:t>Region D: Southern and High Desert</w:t>
      </w:r>
      <w:r w:rsidRPr="00F71564">
        <w:br/>
      </w:r>
      <w:r w:rsidRPr="00F71564">
        <w:br/>
      </w:r>
      <w:r w:rsidR="652FA4DD" w:rsidRPr="00F71564">
        <w:rPr>
          <w:b/>
          <w:bCs/>
        </w:rPr>
        <w:t>Counties Supported by Region D:</w:t>
      </w:r>
      <w:r w:rsidR="652FA4DD" w:rsidRPr="00F71564">
        <w:t xml:space="preserve"> Imperial, Inyo, Los Angeles, Mono, Orange, Riverside, San Bernardino, and San Diego</w:t>
      </w:r>
    </w:p>
    <w:p w14:paraId="38657D1C" w14:textId="2602EA92" w:rsidR="3AB484D9" w:rsidRPr="00F71564" w:rsidRDefault="3AB484D9" w:rsidP="08FFB103">
      <w:pPr>
        <w:pStyle w:val="ListParagraph"/>
        <w:widowControl w:val="0"/>
        <w:spacing w:before="120"/>
        <w:ind w:right="461"/>
      </w:pPr>
    </w:p>
    <w:p w14:paraId="0000004A" w14:textId="46324544" w:rsidR="003D3077" w:rsidRPr="00F71564" w:rsidRDefault="771157A4" w:rsidP="3A845665">
      <w:pPr>
        <w:pStyle w:val="ListParagraph"/>
        <w:widowControl w:val="0"/>
        <w:numPr>
          <w:ilvl w:val="2"/>
          <w:numId w:val="16"/>
        </w:numPr>
        <w:spacing w:after="120"/>
        <w:ind w:left="1080" w:right="461"/>
        <w:rPr>
          <w:sz w:val="22"/>
          <w:szCs w:val="22"/>
        </w:rPr>
      </w:pPr>
      <w:r w:rsidRPr="00F71564">
        <w:rPr>
          <w:b/>
          <w:bCs/>
        </w:rPr>
        <w:t xml:space="preserve">Opportunity </w:t>
      </w:r>
      <w:r w:rsidR="71EC932F" w:rsidRPr="00F71564">
        <w:rPr>
          <w:b/>
          <w:bCs/>
        </w:rPr>
        <w:t>2.</w:t>
      </w:r>
      <w:r w:rsidRPr="00F71564">
        <w:rPr>
          <w:b/>
          <w:bCs/>
        </w:rPr>
        <w:t xml:space="preserve"> </w:t>
      </w:r>
      <w:r w:rsidR="4C97FA67" w:rsidRPr="00F71564">
        <w:rPr>
          <w:b/>
          <w:bCs/>
        </w:rPr>
        <w:t>This funding opportunity is t</w:t>
      </w:r>
      <w:r w:rsidRPr="00F71564">
        <w:rPr>
          <w:b/>
          <w:bCs/>
        </w:rPr>
        <w:t xml:space="preserve">o be </w:t>
      </w:r>
      <w:r w:rsidR="0591A036" w:rsidRPr="00F71564">
        <w:rPr>
          <w:b/>
          <w:bCs/>
        </w:rPr>
        <w:t xml:space="preserve">selected </w:t>
      </w:r>
      <w:r w:rsidRPr="00F71564">
        <w:rPr>
          <w:b/>
          <w:bCs/>
        </w:rPr>
        <w:t>to the role of statewide lead</w:t>
      </w:r>
      <w:r w:rsidRPr="00F71564">
        <w:t xml:space="preserve"> for the CSPP ASPIRE program </w:t>
      </w:r>
      <w:r w:rsidR="2DCD5257" w:rsidRPr="00F71564">
        <w:t xml:space="preserve">to </w:t>
      </w:r>
      <w:r w:rsidRPr="00F71564">
        <w:t xml:space="preserve">support continuous quality improvement and effective teacher interactions. The statewide lead responsibilities are outlined </w:t>
      </w:r>
      <w:r w:rsidR="57F30FBA" w:rsidRPr="00F71564">
        <w:t>in Section IV of this RFA</w:t>
      </w:r>
      <w:r w:rsidRPr="00F71564">
        <w:t xml:space="preserve">. </w:t>
      </w:r>
    </w:p>
    <w:p w14:paraId="44DD4327" w14:textId="77777777" w:rsidR="00682F44" w:rsidRPr="00F71564" w:rsidRDefault="55292D72" w:rsidP="00682F44">
      <w:pPr>
        <w:pStyle w:val="Heading2"/>
        <w:numPr>
          <w:ilvl w:val="0"/>
          <w:numId w:val="17"/>
        </w:numPr>
        <w:spacing w:before="240"/>
      </w:pPr>
      <w:bookmarkStart w:id="4" w:name="_Toc156546048"/>
      <w:r w:rsidRPr="00F71564">
        <w:lastRenderedPageBreak/>
        <w:t xml:space="preserve">Legislative Authority, </w:t>
      </w:r>
      <w:r w:rsidR="4A7DCF28" w:rsidRPr="00F71564">
        <w:t>Background</w:t>
      </w:r>
      <w:r w:rsidR="0082594A" w:rsidRPr="00F71564">
        <w:t>,</w:t>
      </w:r>
      <w:r w:rsidR="4A7DCF28" w:rsidRPr="00F71564">
        <w:t xml:space="preserve"> and Goals</w:t>
      </w:r>
      <w:bookmarkEnd w:id="4"/>
    </w:p>
    <w:p w14:paraId="4395EAB5" w14:textId="2297CE3A" w:rsidR="003D3077" w:rsidRPr="00F71564" w:rsidRDefault="53891F47" w:rsidP="0079354F">
      <w:pPr>
        <w:pStyle w:val="Heading3"/>
        <w:numPr>
          <w:ilvl w:val="1"/>
          <w:numId w:val="17"/>
        </w:numPr>
        <w:ind w:left="1080"/>
      </w:pPr>
      <w:bookmarkStart w:id="5" w:name="_Toc156546049"/>
      <w:r w:rsidRPr="00F71564">
        <w:t>Legislative Authority</w:t>
      </w:r>
      <w:bookmarkEnd w:id="5"/>
    </w:p>
    <w:p w14:paraId="23F10D4A" w14:textId="6CA6165F" w:rsidR="003D3077" w:rsidRPr="00F71564" w:rsidRDefault="17791FBF" w:rsidP="09D3FDA2">
      <w:pPr>
        <w:ind w:left="720"/>
        <w:rPr>
          <w:rStyle w:val="Hyperlink"/>
        </w:rPr>
      </w:pPr>
      <w:r w:rsidRPr="00F71564">
        <w:t xml:space="preserve">The ASPIRE program is funded by Provision 6 of Item 6100-194-0001 and Provision 6 of Item 6100-196-0001 of the Budget Act of 2023 (Assembly Bill </w:t>
      </w:r>
      <w:r w:rsidR="005E5D44" w:rsidRPr="00F71564">
        <w:t>[</w:t>
      </w:r>
      <w:r w:rsidR="5E87DC99" w:rsidRPr="00F71564">
        <w:t>AB</w:t>
      </w:r>
      <w:r w:rsidR="005E5D44" w:rsidRPr="00F71564">
        <w:t>]</w:t>
      </w:r>
      <w:r w:rsidR="5E87DC99" w:rsidRPr="00F71564">
        <w:t xml:space="preserve"> </w:t>
      </w:r>
      <w:r w:rsidRPr="00F71564">
        <w:t xml:space="preserve">102, [Chapter 38, Statutes of 2023]). </w:t>
      </w:r>
      <w:r w:rsidR="74AF283B" w:rsidRPr="00F71564">
        <w:t xml:space="preserve"> According to </w:t>
      </w:r>
      <w:r w:rsidR="6AD64B36" w:rsidRPr="00F71564">
        <w:t xml:space="preserve">AB </w:t>
      </w:r>
      <w:r w:rsidR="2077F9F6" w:rsidRPr="00F71564">
        <w:t xml:space="preserve">102, </w:t>
      </w:r>
      <w:r w:rsidR="6DF3CC8E" w:rsidRPr="00F71564">
        <w:t xml:space="preserve">a total of </w:t>
      </w:r>
      <w:r w:rsidR="074A9692" w:rsidRPr="00F71564">
        <w:t>$</w:t>
      </w:r>
      <w:r w:rsidR="6DF3CC8E" w:rsidRPr="00F71564">
        <w:t>1</w:t>
      </w:r>
      <w:r w:rsidR="1C06EE6B" w:rsidRPr="00F71564">
        <w:t>,0</w:t>
      </w:r>
      <w:r w:rsidR="6DF3CC8E" w:rsidRPr="00F71564">
        <w:t>75</w:t>
      </w:r>
      <w:r w:rsidR="6843BE5A" w:rsidRPr="00F71564">
        <w:t>,000</w:t>
      </w:r>
      <w:r w:rsidR="6DF3CC8E" w:rsidRPr="00F71564">
        <w:t xml:space="preserve"> </w:t>
      </w:r>
      <w:r w:rsidR="00CF1C2F" w:rsidRPr="00F71564">
        <w:t xml:space="preserve">million </w:t>
      </w:r>
      <w:r w:rsidR="4462489E" w:rsidRPr="00F71564">
        <w:t>wa</w:t>
      </w:r>
      <w:r w:rsidR="74AF283B" w:rsidRPr="00F71564">
        <w:t xml:space="preserve">s </w:t>
      </w:r>
      <w:r w:rsidR="3D8EE514" w:rsidRPr="00F71564">
        <w:t xml:space="preserve">allocated to the CDE </w:t>
      </w:r>
      <w:r w:rsidR="74AF283B" w:rsidRPr="00F71564">
        <w:t xml:space="preserve">to </w:t>
      </w:r>
      <w:r w:rsidR="284B31D6" w:rsidRPr="00F71564">
        <w:t xml:space="preserve">fund a tool to strengthen teacher-child interactions and to support quality improvement. </w:t>
      </w:r>
      <w:r w:rsidR="64738FFE" w:rsidRPr="00F71564">
        <w:t xml:space="preserve">In addition, Section 106 of Senate Bill (SB) 114 </w:t>
      </w:r>
      <w:r w:rsidR="1DC81E19" w:rsidRPr="00F71564">
        <w:t xml:space="preserve">(Chapter 48, Statutes of 2023) </w:t>
      </w:r>
      <w:r w:rsidR="690F41EE" w:rsidRPr="00F71564">
        <w:t xml:space="preserve">was adopted </w:t>
      </w:r>
      <w:r w:rsidR="64738FFE" w:rsidRPr="00F71564">
        <w:t>requir</w:t>
      </w:r>
      <w:r w:rsidR="1E8A678C" w:rsidRPr="00F71564">
        <w:t>ing</w:t>
      </w:r>
      <w:r w:rsidR="64738FFE" w:rsidRPr="00F71564">
        <w:t xml:space="preserve"> </w:t>
      </w:r>
      <w:r w:rsidR="00DB3BDD" w:rsidRPr="00F71564">
        <w:t xml:space="preserve">the </w:t>
      </w:r>
      <w:r w:rsidR="34E0E88D" w:rsidRPr="00F71564">
        <w:t>C</w:t>
      </w:r>
      <w:r w:rsidR="64738FFE" w:rsidRPr="00F71564">
        <w:t xml:space="preserve">DE </w:t>
      </w:r>
      <w:r w:rsidR="4383FAE0" w:rsidRPr="00F71564">
        <w:t xml:space="preserve">to </w:t>
      </w:r>
      <w:r w:rsidR="64738FFE" w:rsidRPr="00F71564">
        <w:t>issue guidance to implement</w:t>
      </w:r>
      <w:r w:rsidR="4744EA5E" w:rsidRPr="00F71564">
        <w:t xml:space="preserve"> the </w:t>
      </w:r>
      <w:r w:rsidR="37A0CCF1" w:rsidRPr="00F71564">
        <w:t xml:space="preserve">tool </w:t>
      </w:r>
      <w:r w:rsidR="4744EA5E" w:rsidRPr="00F71564">
        <w:t>funded through the Budget Act</w:t>
      </w:r>
      <w:r w:rsidR="00CF63D9" w:rsidRPr="00F71564">
        <w:t xml:space="preserve"> of 2023</w:t>
      </w:r>
      <w:r w:rsidR="4744EA5E" w:rsidRPr="00F71564">
        <w:t>, until formal regulations c</w:t>
      </w:r>
      <w:r w:rsidR="7A0985F2" w:rsidRPr="00F71564">
        <w:t>an</w:t>
      </w:r>
      <w:r w:rsidR="4744EA5E" w:rsidRPr="00F71564">
        <w:t xml:space="preserve"> be </w:t>
      </w:r>
      <w:r w:rsidR="1263481A" w:rsidRPr="00F71564">
        <w:t>initiated on or before December 31, 2024</w:t>
      </w:r>
      <w:r w:rsidR="1B742063" w:rsidRPr="00F71564">
        <w:t>.</w:t>
      </w:r>
      <w:r w:rsidR="64738FFE" w:rsidRPr="00F71564">
        <w:t xml:space="preserve"> </w:t>
      </w:r>
      <w:r w:rsidR="4C4120CE" w:rsidRPr="00F71564">
        <w:t xml:space="preserve">That guidance, </w:t>
      </w:r>
      <w:r w:rsidR="00B81797" w:rsidRPr="00F71564">
        <w:t xml:space="preserve">found in </w:t>
      </w:r>
      <w:r w:rsidR="010E13FE" w:rsidRPr="00F71564">
        <w:t xml:space="preserve">MB </w:t>
      </w:r>
      <w:r w:rsidR="4C4120CE" w:rsidRPr="00F71564">
        <w:t>23-</w:t>
      </w:r>
      <w:r w:rsidR="4444451A" w:rsidRPr="00F71564">
        <w:t>10</w:t>
      </w:r>
      <w:r w:rsidR="17069336" w:rsidRPr="00F71564">
        <w:t>,</w:t>
      </w:r>
      <w:r w:rsidR="2A03BE65" w:rsidRPr="00F71564">
        <w:t xml:space="preserve"> </w:t>
      </w:r>
      <w:r w:rsidR="0BB6D348" w:rsidRPr="00F71564">
        <w:t>requires that all CSPPs implement CLASS and CLASS Environment according to the timeline and in the manner prescribed in MB</w:t>
      </w:r>
      <w:r w:rsidR="5C2E54A5" w:rsidRPr="00F71564">
        <w:t xml:space="preserve"> 23-10</w:t>
      </w:r>
      <w:r w:rsidR="17BADC49" w:rsidRPr="00F71564">
        <w:t>.</w:t>
      </w:r>
      <w:r w:rsidR="07C7F6EE" w:rsidRPr="00F71564">
        <w:t xml:space="preserve"> </w:t>
      </w:r>
      <w:r w:rsidR="4413AAEB" w:rsidRPr="00F71564">
        <w:t>Please refer to MB</w:t>
      </w:r>
      <w:r w:rsidR="00A04322" w:rsidRPr="00F71564">
        <w:t xml:space="preserve"> 23-10 found on the CDE Early </w:t>
      </w:r>
      <w:r w:rsidR="000B711A" w:rsidRPr="00F71564">
        <w:t xml:space="preserve">Education </w:t>
      </w:r>
      <w:r w:rsidR="0018240B" w:rsidRPr="00F71564">
        <w:t xml:space="preserve">Management Bulletin </w:t>
      </w:r>
      <w:r w:rsidR="00301344">
        <w:t>w</w:t>
      </w:r>
      <w:r w:rsidR="000B711A" w:rsidRPr="00F71564">
        <w:t xml:space="preserve">eb page at </w:t>
      </w:r>
      <w:hyperlink r:id="rId10" w:tooltip="MB 23-10" w:history="1">
        <w:r w:rsidR="00E82DE3" w:rsidRPr="00F71564">
          <w:rPr>
            <w:rStyle w:val="Hyperlink"/>
          </w:rPr>
          <w:t>https://www.cde.ca.gov/sp/cd/ci/mb2310.asp</w:t>
        </w:r>
      </w:hyperlink>
      <w:r w:rsidR="00C1742B" w:rsidRPr="00F71564">
        <w:rPr>
          <w:rStyle w:val="Hyperlink"/>
          <w:color w:val="auto"/>
          <w:u w:val="none"/>
        </w:rPr>
        <w:t>.</w:t>
      </w:r>
    </w:p>
    <w:p w14:paraId="62EA630D" w14:textId="2F556FBA" w:rsidR="00DA0ABB" w:rsidRPr="00F71564" w:rsidRDefault="6A075DB5" w:rsidP="00DA0ABB">
      <w:pPr>
        <w:ind w:left="720"/>
      </w:pPr>
      <w:r w:rsidRPr="00F71564">
        <w:t xml:space="preserve">The ASPIRE </w:t>
      </w:r>
      <w:r w:rsidR="4A64C629" w:rsidRPr="00F71564">
        <w:t xml:space="preserve">grant </w:t>
      </w:r>
      <w:r w:rsidRPr="00F71564">
        <w:t xml:space="preserve">program was developed to support the implementation of the CLASS </w:t>
      </w:r>
      <w:r w:rsidR="1F6524E6" w:rsidRPr="00F71564">
        <w:t xml:space="preserve">and CLASS environment </w:t>
      </w:r>
      <w:r w:rsidRPr="00F71564">
        <w:t>requirements</w:t>
      </w:r>
      <w:r w:rsidR="6DAB282C" w:rsidRPr="00F71564">
        <w:t xml:space="preserve"> set forth in MB 23-</w:t>
      </w:r>
      <w:r w:rsidR="4FC8A3E3" w:rsidRPr="00F71564">
        <w:t>10</w:t>
      </w:r>
      <w:r w:rsidR="6DAB282C" w:rsidRPr="00F71564">
        <w:t xml:space="preserve">. In addition to the </w:t>
      </w:r>
      <w:r w:rsidR="0A314B8A" w:rsidRPr="00F71564">
        <w:t>$1</w:t>
      </w:r>
      <w:r w:rsidR="773DE455" w:rsidRPr="00F71564">
        <w:t>.</w:t>
      </w:r>
      <w:r w:rsidR="00A913A1">
        <w:t>0</w:t>
      </w:r>
      <w:r w:rsidR="0A314B8A" w:rsidRPr="00F71564">
        <w:t>75 million in funding</w:t>
      </w:r>
      <w:r w:rsidR="6DAB282C" w:rsidRPr="00F71564">
        <w:t xml:space="preserve"> awarded in the 2023 Budget Act,</w:t>
      </w:r>
      <w:r w:rsidR="6FDE5426" w:rsidRPr="00F71564">
        <w:t xml:space="preserve"> $</w:t>
      </w:r>
      <w:r w:rsidR="3F133A91" w:rsidRPr="00F71564">
        <w:t>4.5</w:t>
      </w:r>
      <w:r w:rsidR="6FDE5426" w:rsidRPr="00F71564">
        <w:t xml:space="preserve"> </w:t>
      </w:r>
      <w:r w:rsidR="6C273207" w:rsidRPr="00F71564">
        <w:t>million</w:t>
      </w:r>
      <w:r w:rsidR="54C582BF" w:rsidRPr="00F71564">
        <w:t xml:space="preserve"> </w:t>
      </w:r>
      <w:r w:rsidR="65727386" w:rsidRPr="00F71564">
        <w:t xml:space="preserve">of the </w:t>
      </w:r>
      <w:r w:rsidR="5A5E728E" w:rsidRPr="00F71564">
        <w:t xml:space="preserve">ASPIRE program comes from </w:t>
      </w:r>
      <w:r w:rsidR="15A9FFB1" w:rsidRPr="00F71564">
        <w:t>AB</w:t>
      </w:r>
      <w:r w:rsidR="5A5E728E" w:rsidRPr="00F71564">
        <w:t xml:space="preserve"> 210 (Chapter 62, Statutes of 2022) which </w:t>
      </w:r>
      <w:r w:rsidR="6DAB282C" w:rsidRPr="00F71564">
        <w:t xml:space="preserve">appropriated </w:t>
      </w:r>
      <w:r w:rsidR="4D8FACF2" w:rsidRPr="00F71564">
        <w:t xml:space="preserve">up to $50 million </w:t>
      </w:r>
      <w:r w:rsidR="6DAB282C" w:rsidRPr="00F71564">
        <w:t>to the CDE</w:t>
      </w:r>
      <w:r w:rsidR="6ABA2FAC" w:rsidRPr="00F71564">
        <w:t xml:space="preserve"> to </w:t>
      </w:r>
      <w:r w:rsidR="53A4380B" w:rsidRPr="00F71564">
        <w:t>ad</w:t>
      </w:r>
      <w:r w:rsidR="53A4380B" w:rsidRPr="00F71564">
        <w:rPr>
          <w:color w:val="333333"/>
        </w:rPr>
        <w:t>dress state-level systems building and align local practice with the research and practice-based strategies that support inclusive fiscal and programmatic educational planning and best promote pupil outcomes and program quality</w:t>
      </w:r>
      <w:r w:rsidR="743FC151" w:rsidRPr="00F71564">
        <w:rPr>
          <w:color w:val="333333"/>
        </w:rPr>
        <w:t xml:space="preserve"> </w:t>
      </w:r>
      <w:r w:rsidR="6ABA2FAC" w:rsidRPr="00F71564">
        <w:t>improvement</w:t>
      </w:r>
      <w:r w:rsidR="05542EDC" w:rsidRPr="00F71564">
        <w:t>.</w:t>
      </w:r>
    </w:p>
    <w:p w14:paraId="0000004D" w14:textId="4D7A23F4" w:rsidR="003D3077" w:rsidRPr="00F71564" w:rsidRDefault="4A7DCF28" w:rsidP="0079354F">
      <w:pPr>
        <w:pStyle w:val="Heading3"/>
        <w:numPr>
          <w:ilvl w:val="1"/>
          <w:numId w:val="17"/>
        </w:numPr>
        <w:ind w:left="1080"/>
      </w:pPr>
      <w:bookmarkStart w:id="6" w:name="_Toc156546050"/>
      <w:r w:rsidRPr="00F71564">
        <w:t>Background</w:t>
      </w:r>
      <w:bookmarkEnd w:id="6"/>
      <w:r w:rsidRPr="00F71564">
        <w:t xml:space="preserve"> </w:t>
      </w:r>
    </w:p>
    <w:p w14:paraId="6D04D136" w14:textId="57551DB2" w:rsidR="00B76A6E" w:rsidRPr="00F71564" w:rsidRDefault="713FD24D" w:rsidP="720D90DB">
      <w:pPr>
        <w:ind w:left="720"/>
        <w:rPr>
          <w:rStyle w:val="ui-provider"/>
        </w:rPr>
      </w:pPr>
      <w:r w:rsidRPr="00F71564">
        <w:rPr>
          <w:rStyle w:val="ui-provider"/>
        </w:rPr>
        <w:t>The CDE is working to align investments and programs to provide high-quality prekindergarten (pre-K) learning experiences for all children to support the implementation of Universal Prekindergarten (UPK). To ensure all children have access to high-quality learning experiences, the CDE is building an educator-first system of improving adult-child interactions and enhancing equity for all children. The CSPP ASPIRE program is an integral piece of this system which will support the use of CLASS 2nd Edition® and CLASS Environment® tools across all CSPPs.</w:t>
      </w:r>
    </w:p>
    <w:p w14:paraId="0C870ED3" w14:textId="6C768206" w:rsidR="00B76A6E" w:rsidRPr="00F71564" w:rsidRDefault="01B469B7" w:rsidP="00E0626A">
      <w:pPr>
        <w:shd w:val="clear" w:color="auto" w:fill="FFFFFF" w:themeFill="background1"/>
        <w:spacing w:before="0" w:after="120"/>
        <w:ind w:left="720"/>
        <w:rPr>
          <w:color w:val="333333"/>
        </w:rPr>
      </w:pPr>
      <w:r w:rsidRPr="00F71564">
        <w:rPr>
          <w:rStyle w:val="ui-provider"/>
        </w:rPr>
        <w:t>The CLASS instrument is an empirically validated system originally developed by University of Virginia's Center for the Advanced Study of Teaching and Learning at the Curry School of Education</w:t>
      </w:r>
      <w:r w:rsidR="781369D9" w:rsidRPr="00F71564">
        <w:t xml:space="preserve"> </w:t>
      </w:r>
      <w:r w:rsidR="497EB174" w:rsidRPr="00F71564">
        <w:t xml:space="preserve">that has been shown to produce gains in children’s math, literacy, social, emotional, and cognitive abilities. </w:t>
      </w:r>
      <w:r w:rsidRPr="00F71564">
        <w:rPr>
          <w:rStyle w:val="ui-provider"/>
        </w:rPr>
        <w:t>Delivery of the CLASS tool and supporting professional development and technical assistance is provided by Teachstone.</w:t>
      </w:r>
      <w:r w:rsidRPr="00F71564">
        <w:t xml:space="preserve"> </w:t>
      </w:r>
      <w:r w:rsidR="497EB174" w:rsidRPr="00F71564">
        <w:t>Specifically, CLASS</w:t>
      </w:r>
      <w:r w:rsidR="2552655D" w:rsidRPr="00F71564">
        <w:t xml:space="preserve"> 2nd</w:t>
      </w:r>
      <w:r w:rsidR="497EB174" w:rsidRPr="00F71564">
        <w:rPr>
          <w:vertAlign w:val="subscript"/>
        </w:rPr>
        <w:t xml:space="preserve"> </w:t>
      </w:r>
      <w:r w:rsidR="2552655D" w:rsidRPr="00F71564">
        <w:t xml:space="preserve">Edition </w:t>
      </w:r>
      <w:r w:rsidR="406420B0" w:rsidRPr="00F71564">
        <w:t>and CLASS Environment are</w:t>
      </w:r>
      <w:r w:rsidR="50E0A090" w:rsidRPr="00F71564">
        <w:t xml:space="preserve"> </w:t>
      </w:r>
      <w:r w:rsidR="4D235612" w:rsidRPr="00F71564">
        <w:t>observation</w:t>
      </w:r>
      <w:r w:rsidR="497EB174" w:rsidRPr="00F71564">
        <w:t xml:space="preserve"> instrument</w:t>
      </w:r>
      <w:r w:rsidR="39C09C72" w:rsidRPr="00F71564">
        <w:t>s</w:t>
      </w:r>
      <w:r w:rsidR="497EB174" w:rsidRPr="00F71564">
        <w:t xml:space="preserve"> that </w:t>
      </w:r>
      <w:r w:rsidR="037CC855" w:rsidRPr="00F71564">
        <w:t>assess</w:t>
      </w:r>
      <w:r w:rsidR="497EB174" w:rsidRPr="00F71564">
        <w:t xml:space="preserve"> the quality of teacher</w:t>
      </w:r>
      <w:r w:rsidR="6DFCDD18" w:rsidRPr="00F71564">
        <w:t>-</w:t>
      </w:r>
      <w:r w:rsidR="497EB174" w:rsidRPr="00F71564">
        <w:t>child interactions and the physical learning environment in preschool classrooms.</w:t>
      </w:r>
      <w:r w:rsidR="637518A6" w:rsidRPr="00F71564">
        <w:t xml:space="preserve"> </w:t>
      </w:r>
      <w:r w:rsidR="637518A6" w:rsidRPr="00F71564">
        <w:rPr>
          <w:color w:val="333333"/>
        </w:rPr>
        <w:t xml:space="preserve">The CLASS is a quality component of California’s </w:t>
      </w:r>
      <w:r w:rsidR="34EE9047" w:rsidRPr="00F71564">
        <w:rPr>
          <w:color w:val="333333"/>
        </w:rPr>
        <w:t>Q</w:t>
      </w:r>
      <w:r w:rsidR="59B9960A" w:rsidRPr="00F71564">
        <w:rPr>
          <w:color w:val="333333"/>
        </w:rPr>
        <w:t xml:space="preserve">uality </w:t>
      </w:r>
      <w:r w:rsidR="0B29C013" w:rsidRPr="00F71564">
        <w:rPr>
          <w:color w:val="333333"/>
        </w:rPr>
        <w:t>R</w:t>
      </w:r>
      <w:r w:rsidR="59B9960A" w:rsidRPr="00F71564">
        <w:rPr>
          <w:color w:val="333333"/>
        </w:rPr>
        <w:t xml:space="preserve">ating </w:t>
      </w:r>
      <w:r w:rsidR="3884DC84" w:rsidRPr="00F71564">
        <w:rPr>
          <w:color w:val="333333"/>
        </w:rPr>
        <w:t>I</w:t>
      </w:r>
      <w:r w:rsidR="59B9960A" w:rsidRPr="00F71564">
        <w:rPr>
          <w:color w:val="333333"/>
        </w:rPr>
        <w:t>mprovement</w:t>
      </w:r>
      <w:r w:rsidR="637518A6" w:rsidRPr="00F71564">
        <w:rPr>
          <w:color w:val="333333"/>
        </w:rPr>
        <w:t xml:space="preserve"> </w:t>
      </w:r>
      <w:r w:rsidR="0F094B16" w:rsidRPr="00F71564">
        <w:rPr>
          <w:color w:val="333333"/>
        </w:rPr>
        <w:lastRenderedPageBreak/>
        <w:t>S</w:t>
      </w:r>
      <w:r w:rsidR="637518A6" w:rsidRPr="00F71564">
        <w:rPr>
          <w:color w:val="333333"/>
        </w:rPr>
        <w:t>ystem</w:t>
      </w:r>
      <w:r w:rsidR="4B54BB34" w:rsidRPr="00F71564">
        <w:rPr>
          <w:color w:val="333333"/>
        </w:rPr>
        <w:t xml:space="preserve"> (QRIS)</w:t>
      </w:r>
      <w:r w:rsidR="637518A6" w:rsidRPr="00F71564">
        <w:rPr>
          <w:color w:val="333333"/>
        </w:rPr>
        <w:t>, of which 2,461 of the 3,449 CSPP sites participated in during fiscal year 2020–21.</w:t>
      </w:r>
      <w:r w:rsidR="00DF36D7" w:rsidRPr="00F71564">
        <w:rPr>
          <w:color w:val="333333"/>
        </w:rPr>
        <w:t xml:space="preserve"> </w:t>
      </w:r>
      <w:r w:rsidR="650F5B58" w:rsidRPr="00F71564">
        <w:rPr>
          <w:color w:val="333333"/>
        </w:rPr>
        <w:t xml:space="preserve">Pursuant to </w:t>
      </w:r>
      <w:r w:rsidR="650F5B58" w:rsidRPr="00F71564">
        <w:rPr>
          <w:i/>
          <w:iCs/>
          <w:color w:val="333333"/>
        </w:rPr>
        <w:t>E</w:t>
      </w:r>
      <w:r w:rsidR="31241B9E" w:rsidRPr="00F71564">
        <w:rPr>
          <w:i/>
          <w:iCs/>
          <w:color w:val="333333"/>
        </w:rPr>
        <w:t xml:space="preserve">ducation </w:t>
      </w:r>
      <w:r w:rsidR="650F5B58" w:rsidRPr="00F71564">
        <w:rPr>
          <w:i/>
          <w:iCs/>
          <w:color w:val="333333"/>
        </w:rPr>
        <w:t>C</w:t>
      </w:r>
      <w:r w:rsidR="31241B9E" w:rsidRPr="00F71564">
        <w:rPr>
          <w:i/>
          <w:iCs/>
          <w:color w:val="333333"/>
        </w:rPr>
        <w:t>ode</w:t>
      </w:r>
      <w:r w:rsidR="650F5B58" w:rsidRPr="00F71564">
        <w:rPr>
          <w:color w:val="333333"/>
        </w:rPr>
        <w:t xml:space="preserve"> </w:t>
      </w:r>
      <w:r w:rsidR="24C5DF3B" w:rsidRPr="00F71564">
        <w:rPr>
          <w:color w:val="333333"/>
        </w:rPr>
        <w:t xml:space="preserve">Section </w:t>
      </w:r>
      <w:r w:rsidR="650F5B58" w:rsidRPr="00F71564">
        <w:rPr>
          <w:color w:val="333333"/>
        </w:rPr>
        <w:t xml:space="preserve">8203.1, the CDE administers the CSPP </w:t>
      </w:r>
      <w:r w:rsidR="7A2E7AA8" w:rsidRPr="00F71564">
        <w:rPr>
          <w:color w:val="333333"/>
        </w:rPr>
        <w:t>Q</w:t>
      </w:r>
      <w:r w:rsidR="650F5B58" w:rsidRPr="00F71564">
        <w:rPr>
          <w:color w:val="333333"/>
        </w:rPr>
        <w:t xml:space="preserve">RIS Block Grant, which is allocated to local Quality Counts California (QCC) </w:t>
      </w:r>
      <w:r w:rsidR="1170D60F" w:rsidRPr="00F71564">
        <w:rPr>
          <w:color w:val="333333"/>
        </w:rPr>
        <w:t>entities</w:t>
      </w:r>
      <w:r w:rsidR="66AD01F8" w:rsidRPr="00F71564">
        <w:rPr>
          <w:color w:val="333333"/>
        </w:rPr>
        <w:t xml:space="preserve"> </w:t>
      </w:r>
      <w:r w:rsidR="650F5B58" w:rsidRPr="00F71564">
        <w:rPr>
          <w:color w:val="333333"/>
        </w:rPr>
        <w:t xml:space="preserve">with the intention of supporting the local early learning QRIS.  </w:t>
      </w:r>
    </w:p>
    <w:p w14:paraId="03AC370C" w14:textId="77777777" w:rsidR="00DA0ABB" w:rsidRPr="00F71564" w:rsidRDefault="7E2DBF6D" w:rsidP="00DA0ABB">
      <w:pPr>
        <w:shd w:val="clear" w:color="auto" w:fill="FFFFFF" w:themeFill="background1"/>
        <w:spacing w:before="0" w:after="120"/>
        <w:ind w:left="720"/>
        <w:rPr>
          <w:color w:val="333333"/>
        </w:rPr>
      </w:pPr>
      <w:r w:rsidRPr="00F71564">
        <w:rPr>
          <w:color w:val="333333"/>
        </w:rPr>
        <w:t>CLASS</w:t>
      </w:r>
      <w:r w:rsidR="650F5B58" w:rsidRPr="00F71564">
        <w:rPr>
          <w:color w:val="333333"/>
        </w:rPr>
        <w:t xml:space="preserve"> is widely used across the country by the Office of Head Start as a quality monitoring tool and is required within every Head Start program</w:t>
      </w:r>
      <w:r w:rsidR="213AE4D4" w:rsidRPr="00F71564">
        <w:rPr>
          <w:color w:val="333333"/>
        </w:rPr>
        <w:t xml:space="preserve"> to ensure quality within their programs</w:t>
      </w:r>
      <w:r w:rsidR="650F5B58" w:rsidRPr="00F71564">
        <w:rPr>
          <w:color w:val="333333"/>
        </w:rPr>
        <w:t xml:space="preserve">. </w:t>
      </w:r>
      <w:r w:rsidR="48BB8D0B" w:rsidRPr="00F71564">
        <w:rPr>
          <w:color w:val="333333"/>
        </w:rPr>
        <w:t xml:space="preserve">Many CSPP contractors are also grantees of the federal Head Start program. </w:t>
      </w:r>
      <w:r w:rsidR="650F5B58" w:rsidRPr="00F71564">
        <w:rPr>
          <w:color w:val="333333"/>
        </w:rPr>
        <w:t>Additionally, over 10 states use the CLASS tool in their state</w:t>
      </w:r>
      <w:r w:rsidR="03042183" w:rsidRPr="00F71564">
        <w:rPr>
          <w:color w:val="333333"/>
        </w:rPr>
        <w:t>-funded</w:t>
      </w:r>
      <w:r w:rsidR="650F5B58" w:rsidRPr="00F71564">
        <w:rPr>
          <w:color w:val="333333"/>
        </w:rPr>
        <w:t xml:space="preserve"> preschool programs. Teachstone has published research reviews and over 200 independent empirical research studies that substantiate the positive effects the CLASS tool and coaching has on early learning programs.</w:t>
      </w:r>
      <w:r w:rsidR="27C1AE65" w:rsidRPr="00F71564">
        <w:rPr>
          <w:color w:val="333333"/>
        </w:rPr>
        <w:t xml:space="preserve"> Specific information on the CLASS and CLASS Environment tools to be used in C</w:t>
      </w:r>
      <w:r w:rsidR="7860D1ED" w:rsidRPr="00F71564">
        <w:rPr>
          <w:color w:val="333333"/>
        </w:rPr>
        <w:t>SPP is below:</w:t>
      </w:r>
    </w:p>
    <w:p w14:paraId="13C52A5E" w14:textId="77777777" w:rsidR="00DA0ABB" w:rsidRPr="00F71564" w:rsidRDefault="4412DB28" w:rsidP="3A845665">
      <w:pPr>
        <w:pStyle w:val="ListParagraph"/>
        <w:numPr>
          <w:ilvl w:val="2"/>
          <w:numId w:val="25"/>
        </w:numPr>
        <w:shd w:val="clear" w:color="auto" w:fill="FFFFFF" w:themeFill="background1"/>
        <w:spacing w:before="0" w:after="120"/>
        <w:ind w:left="1440"/>
        <w:rPr>
          <w:color w:val="333333"/>
        </w:rPr>
      </w:pPr>
      <w:r w:rsidRPr="00F71564">
        <w:t>CLASS 2nd Edition updates the original CLASS</w:t>
      </w:r>
      <w:r w:rsidRPr="00F71564">
        <w:rPr>
          <w:i/>
          <w:iCs/>
        </w:rPr>
        <w:t>®</w:t>
      </w:r>
      <w:r w:rsidRPr="00F71564">
        <w:t xml:space="preserve"> 2008 tool, with a focus on three priority areas: </w:t>
      </w:r>
      <w:r w:rsidR="279E884D" w:rsidRPr="00F71564">
        <w:t xml:space="preserve">1) </w:t>
      </w:r>
      <w:r w:rsidRPr="00F71564">
        <w:t xml:space="preserve">a center on </w:t>
      </w:r>
      <w:r w:rsidRPr="00F71564">
        <w:rPr>
          <w:b/>
          <w:bCs/>
          <w:i/>
          <w:iCs/>
        </w:rPr>
        <w:t>equity</w:t>
      </w:r>
      <w:r w:rsidRPr="00F71564">
        <w:t xml:space="preserve"> to ensure CLASS reflects and supports the diverse communities it serves</w:t>
      </w:r>
      <w:r w:rsidR="3DAEB5A7" w:rsidRPr="00F71564">
        <w:t>,</w:t>
      </w:r>
      <w:r w:rsidR="279E884D" w:rsidRPr="00F71564">
        <w:t xml:space="preserve"> 2) an</w:t>
      </w:r>
      <w:r w:rsidRPr="00F71564">
        <w:t xml:space="preserve"> increase</w:t>
      </w:r>
      <w:r w:rsidR="03379469" w:rsidRPr="00F71564">
        <w:t xml:space="preserve"> to</w:t>
      </w:r>
      <w:r w:rsidRPr="00F71564">
        <w:t xml:space="preserve"> the </w:t>
      </w:r>
      <w:r w:rsidRPr="00F71564">
        <w:rPr>
          <w:b/>
          <w:bCs/>
          <w:i/>
          <w:iCs/>
        </w:rPr>
        <w:t>accessibility</w:t>
      </w:r>
      <w:r w:rsidRPr="00F71564">
        <w:t xml:space="preserve"> and ease of use for CLASS users</w:t>
      </w:r>
      <w:r w:rsidR="28D6230C" w:rsidRPr="00F71564">
        <w:t>,</w:t>
      </w:r>
      <w:r w:rsidRPr="00F71564">
        <w:t xml:space="preserve"> and </w:t>
      </w:r>
      <w:r w:rsidR="03379469" w:rsidRPr="00F71564">
        <w:t xml:space="preserve">3) a </w:t>
      </w:r>
      <w:r w:rsidRPr="00F71564">
        <w:rPr>
          <w:b/>
          <w:bCs/>
          <w:i/>
          <w:iCs/>
        </w:rPr>
        <w:t>measure for impact</w:t>
      </w:r>
      <w:r w:rsidRPr="00F71564">
        <w:t xml:space="preserve"> to drive actionable insights for educators to make optimal improvements in the areas that matter most for children. CLASS 2nd Edition was developed in close consultation and collaboration with experts, including educators, from varied and diverse backgrounds and with expertise representing a range of settings and perspectives, including extensive engagement </w:t>
      </w:r>
      <w:r w:rsidR="4D0C3C4E" w:rsidRPr="00F71564">
        <w:t>with</w:t>
      </w:r>
      <w:r w:rsidRPr="00F71564">
        <w:t xml:space="preserve"> the California early childhood community. California's historical use of the CLASS tool to measure interactions and support coaching options in mixed delivery programs creates an opportunity to efficiently transition existing infrastructure—currently certified CLASS observers, trainers and coaches—to the CLASS 2nd Edition. The transition to the CLASS 2nd Edition in California’s state subsidized programs is currently specific to the pre-K </w:t>
      </w:r>
      <w:r w:rsidR="7917A4C8" w:rsidRPr="00F71564">
        <w:t xml:space="preserve">CLASS </w:t>
      </w:r>
      <w:r w:rsidRPr="00F71564">
        <w:t>tool.</w:t>
      </w:r>
    </w:p>
    <w:p w14:paraId="0D1B5CDC" w14:textId="79858ED3" w:rsidR="003D3077" w:rsidRPr="00F71564" w:rsidRDefault="55E67371" w:rsidP="3A845665">
      <w:pPr>
        <w:pStyle w:val="ListParagraph"/>
        <w:numPr>
          <w:ilvl w:val="2"/>
          <w:numId w:val="25"/>
        </w:numPr>
        <w:shd w:val="clear" w:color="auto" w:fill="FFFFFF" w:themeFill="background1"/>
        <w:spacing w:before="0" w:after="120"/>
        <w:ind w:left="1440"/>
        <w:rPr>
          <w:color w:val="333333"/>
        </w:rPr>
      </w:pPr>
      <w:r w:rsidRPr="00F71564">
        <w:t>CLASS Environment</w:t>
      </w:r>
      <w:r w:rsidRPr="00F71564">
        <w:rPr>
          <w:i/>
          <w:iCs/>
        </w:rPr>
        <w:t xml:space="preserve"> </w:t>
      </w:r>
      <w:r w:rsidRPr="00F71564">
        <w:t>is used with the CLASS 2</w:t>
      </w:r>
      <w:r w:rsidR="4858C2CF" w:rsidRPr="00F71564">
        <w:t>nd</w:t>
      </w:r>
      <w:r w:rsidRPr="00F71564">
        <w:t xml:space="preserve"> </w:t>
      </w:r>
      <w:r w:rsidR="4858C2CF" w:rsidRPr="00F71564">
        <w:t>E</w:t>
      </w:r>
      <w:r w:rsidRPr="00F71564">
        <w:t>dition to measure and improve the features of the learning environment that matter most for supporting high quality interactions between teachers and children. CLASS Environment</w:t>
      </w:r>
      <w:r w:rsidRPr="00F71564">
        <w:rPr>
          <w:i/>
          <w:iCs/>
        </w:rPr>
        <w:t xml:space="preserve"> </w:t>
      </w:r>
      <w:r w:rsidRPr="00F71564">
        <w:t>measures 29 specific elements of the environment alongside CLASS</w:t>
      </w:r>
      <w:r w:rsidRPr="00F71564">
        <w:rPr>
          <w:i/>
          <w:iCs/>
        </w:rPr>
        <w:t xml:space="preserve"> </w:t>
      </w:r>
      <w:r w:rsidRPr="00F71564">
        <w:t>2nd Edition, which helps to reduce time spent observing with multiple tools, further streamline data collection and reporting, and strengthen opportunities for efficiency and impact. Teachstone closely collaborated with experts representing diverse backgrounds to develop the CLASS Environment and create a measure that supports educators working in diverse settings, including programs serving MLLs and children with disabilities. Throughout the measure, items reflect the most important ways the environment can support children by providing equitable, diverse, and inclusive materials, displays, and arrangements.</w:t>
      </w:r>
    </w:p>
    <w:p w14:paraId="43E6FBBF" w14:textId="4BA67FC8" w:rsidR="797B3A28" w:rsidRPr="00F71564" w:rsidRDefault="0F648333" w:rsidP="00A53BAF">
      <w:pPr>
        <w:spacing w:before="0" w:line="259" w:lineRule="auto"/>
        <w:ind w:left="1080"/>
        <w:rPr>
          <w:color w:val="3C3F42"/>
        </w:rPr>
      </w:pPr>
      <w:r w:rsidRPr="00F71564">
        <w:t xml:space="preserve">The </w:t>
      </w:r>
      <w:r w:rsidR="3950AAF9" w:rsidRPr="00F71564">
        <w:t>m</w:t>
      </w:r>
      <w:r w:rsidR="2A1A8E43" w:rsidRPr="00F71564">
        <w:t xml:space="preserve">yTeachstone </w:t>
      </w:r>
      <w:r w:rsidR="713FD24D" w:rsidRPr="00F71564">
        <w:t xml:space="preserve">is an interactive database that </w:t>
      </w:r>
      <w:r w:rsidR="43397087" w:rsidRPr="00F71564">
        <w:t xml:space="preserve">captures data that creates consistent and quality data reports that drive quality improvement initiatives. </w:t>
      </w:r>
      <w:r w:rsidR="43397087" w:rsidRPr="00F71564">
        <w:lastRenderedPageBreak/>
        <w:t>With myTeachstone</w:t>
      </w:r>
      <w:r w:rsidR="6C618BD1" w:rsidRPr="00F71564">
        <w:t>,</w:t>
      </w:r>
      <w:r w:rsidR="43397087" w:rsidRPr="00F71564">
        <w:t xml:space="preserve"> CLASS data collection and reporting can be streamlined into one easy-to-use platform that saves time, enables continuous monitoring, and drives data-informed learning.</w:t>
      </w:r>
    </w:p>
    <w:p w14:paraId="00000050" w14:textId="729915AA" w:rsidR="003D3077" w:rsidRPr="00F71564" w:rsidRDefault="4A7DCF28" w:rsidP="0079354F">
      <w:pPr>
        <w:pStyle w:val="Heading3"/>
        <w:numPr>
          <w:ilvl w:val="1"/>
          <w:numId w:val="17"/>
        </w:numPr>
        <w:ind w:left="1080"/>
      </w:pPr>
      <w:bookmarkStart w:id="7" w:name="_Toc156546051"/>
      <w:r w:rsidRPr="00F71564">
        <w:t>Goals</w:t>
      </w:r>
      <w:bookmarkEnd w:id="7"/>
      <w:r w:rsidRPr="00F71564">
        <w:t xml:space="preserve"> </w:t>
      </w:r>
    </w:p>
    <w:p w14:paraId="14AFE3E4" w14:textId="5F5CD7AE" w:rsidR="003D3077" w:rsidRPr="00F71564" w:rsidRDefault="567F47F8">
      <w:pPr>
        <w:ind w:left="720"/>
      </w:pPr>
      <w:r w:rsidRPr="00F71564">
        <w:t>ASPIRE regional leads, under the leadership of the ASPIRE statewide lead in collaboration with the CDE and Teachstone, will build regional capacity to support continuous quality improvement focused on adult-child interactions within CSPPs across settings, including community-based organizations and local education</w:t>
      </w:r>
      <w:r w:rsidR="00EA4366" w:rsidRPr="00F71564">
        <w:t>al</w:t>
      </w:r>
      <w:r w:rsidRPr="00F71564">
        <w:t xml:space="preserve"> agency (LEA) administered center-based settings and Family Child Care Homes operating through Family Child Care Home Education Networks (FCCHENs). </w:t>
      </w:r>
    </w:p>
    <w:p w14:paraId="7DE0DD00" w14:textId="6DFAB0D0" w:rsidR="003D3077" w:rsidRPr="00F71564" w:rsidRDefault="51165D78">
      <w:pPr>
        <w:ind w:left="720"/>
      </w:pPr>
      <w:r w:rsidRPr="00F71564">
        <w:t xml:space="preserve">The ASPIRE program builds upon over a decade of investments in early care and education quality improvement, from state, federal and local sources, under QCC, California’s existing QRIS. This work has included many years of investment to support CLASS observations in early care and education programs across the state and provides training and professional development to early educators to improve interactions and support high-quality learning opportunities for all children. The ASPIRE program will align </w:t>
      </w:r>
      <w:r w:rsidR="08B21961" w:rsidRPr="00F71564">
        <w:t xml:space="preserve">the </w:t>
      </w:r>
      <w:r w:rsidRPr="00F71564">
        <w:t>CSPP’s continuous quality improvement system with a longstanding practice in Head Start programs of using the CLASS to inform coaching and professional development. The ASPIRE program will build upon this essential foundation to ensure robust statewide and regional capacity to support early educators across all CSPP classrooms and settings.</w:t>
      </w:r>
    </w:p>
    <w:p w14:paraId="49C08576" w14:textId="77777777" w:rsidR="00DA0ABB" w:rsidRPr="00F71564" w:rsidRDefault="1FD6F278" w:rsidP="00DA0ABB">
      <w:pPr>
        <w:ind w:left="720"/>
      </w:pPr>
      <w:r w:rsidRPr="00F71564">
        <w:t xml:space="preserve">The ASPIRE </w:t>
      </w:r>
      <w:r w:rsidR="0BB8DD7C" w:rsidRPr="00F71564">
        <w:t>program</w:t>
      </w:r>
      <w:r w:rsidR="4F34B27B" w:rsidRPr="00F71564">
        <w:t xml:space="preserve"> funds support the</w:t>
      </w:r>
      <w:r w:rsidR="3E8661DC" w:rsidRPr="00F71564">
        <w:t xml:space="preserve"> </w:t>
      </w:r>
      <w:r w:rsidRPr="00F71564">
        <w:t xml:space="preserve">phase-in of CLASS implementation across CSPPs (as articulated in </w:t>
      </w:r>
      <w:r w:rsidR="1F657478" w:rsidRPr="00F71564">
        <w:t>MB</w:t>
      </w:r>
      <w:r w:rsidR="6E94DCB2" w:rsidRPr="00F71564">
        <w:t xml:space="preserve"> 23-</w:t>
      </w:r>
      <w:r w:rsidR="431BA5B3" w:rsidRPr="00F71564">
        <w:t>10</w:t>
      </w:r>
      <w:r w:rsidRPr="00F71564">
        <w:t>)</w:t>
      </w:r>
      <w:r w:rsidR="608E4FA0" w:rsidRPr="00F71564">
        <w:t>.</w:t>
      </w:r>
      <w:r w:rsidRPr="00F71564">
        <w:t xml:space="preserve"> The ASPIRE program will build upon existing efforts and current capacity to achieve the following overarching goals:</w:t>
      </w:r>
    </w:p>
    <w:p w14:paraId="3662FC5C" w14:textId="77777777" w:rsidR="00DA0ABB" w:rsidRPr="00F71564" w:rsidRDefault="36F815F1" w:rsidP="3A845665">
      <w:pPr>
        <w:pStyle w:val="ListParagraph"/>
        <w:numPr>
          <w:ilvl w:val="2"/>
          <w:numId w:val="26"/>
        </w:numPr>
        <w:ind w:left="1440"/>
      </w:pPr>
      <w:r w:rsidRPr="00F71564">
        <w:t xml:space="preserve">Transform </w:t>
      </w:r>
      <w:r w:rsidR="004D79A0" w:rsidRPr="00F71564">
        <w:t xml:space="preserve">classroom and learning </w:t>
      </w:r>
      <w:r w:rsidRPr="00F71564">
        <w:t xml:space="preserve">environments and ensure that the culture and climate of all CSPPs reflect inclusion and a sense of belonging for all children, regardless of </w:t>
      </w:r>
      <w:r w:rsidR="7FA60C9D" w:rsidRPr="00F71564">
        <w:t xml:space="preserve">disability and </w:t>
      </w:r>
      <w:r w:rsidRPr="00F71564">
        <w:t xml:space="preserve">the race, religion, gender identity or sexual orientation of the child or children and their families. Through continuous quality improvement and support for administrators, teachers, and teacher aides, CSPPs will address </w:t>
      </w:r>
      <w:r w:rsidR="5E6FD701" w:rsidRPr="00F71564">
        <w:t xml:space="preserve">any potential </w:t>
      </w:r>
      <w:r w:rsidRPr="00F71564">
        <w:t xml:space="preserve">implicit and explicit biases and provide responsive teacher-child interactions. </w:t>
      </w:r>
    </w:p>
    <w:p w14:paraId="71474B9A" w14:textId="61745B58" w:rsidR="00DA0ABB" w:rsidRPr="00F71564" w:rsidRDefault="771157A4" w:rsidP="3A845665">
      <w:pPr>
        <w:pStyle w:val="ListParagraph"/>
        <w:numPr>
          <w:ilvl w:val="2"/>
          <w:numId w:val="26"/>
        </w:numPr>
        <w:ind w:left="1440"/>
      </w:pPr>
      <w:r w:rsidRPr="00F71564">
        <w:t>Build capacity for CSPP administrators, teachers, and teacher aides to understand and use data from the CLASS 2nd Edition and CLASS</w:t>
      </w:r>
      <w:r w:rsidRPr="00F71564">
        <w:rPr>
          <w:i/>
          <w:iCs/>
        </w:rPr>
        <w:t xml:space="preserve"> </w:t>
      </w:r>
      <w:r w:rsidRPr="00F71564">
        <w:t xml:space="preserve">Environment to inform instruction, through training on bias, </w:t>
      </w:r>
      <w:r w:rsidR="704393A7" w:rsidRPr="00F71564">
        <w:t xml:space="preserve">training on the needs of </w:t>
      </w:r>
      <w:r w:rsidRPr="00F71564">
        <w:t xml:space="preserve">children with disabilities, and resources designed to support </w:t>
      </w:r>
      <w:r w:rsidR="116667E1" w:rsidRPr="00F71564">
        <w:t>Multi Language Learners (</w:t>
      </w:r>
      <w:r w:rsidRPr="00F71564">
        <w:t>MLLs</w:t>
      </w:r>
      <w:r w:rsidR="395A14F9" w:rsidRPr="00F71564">
        <w:t>)</w:t>
      </w:r>
      <w:r w:rsidR="00931D40" w:rsidRPr="00F71564">
        <w:rPr>
          <w:vertAlign w:val="superscript"/>
        </w:rPr>
        <w:footnoteReference w:id="2"/>
      </w:r>
      <w:r w:rsidRPr="00F71564">
        <w:t>and other prior</w:t>
      </w:r>
      <w:r w:rsidR="3950AAF9" w:rsidRPr="00F71564">
        <w:t>ities</w:t>
      </w:r>
      <w:r w:rsidR="16DAB02D" w:rsidRPr="00F71564" w:rsidDel="3950AAF9">
        <w:t xml:space="preserve"> </w:t>
      </w:r>
      <w:r w:rsidRPr="00F71564">
        <w:t xml:space="preserve">for California. </w:t>
      </w:r>
    </w:p>
    <w:p w14:paraId="52FC9624" w14:textId="4BED3328" w:rsidR="00DA0ABB" w:rsidRPr="00F71564" w:rsidRDefault="77A893A4" w:rsidP="3A845665">
      <w:pPr>
        <w:pStyle w:val="ListParagraph"/>
        <w:numPr>
          <w:ilvl w:val="2"/>
          <w:numId w:val="26"/>
        </w:numPr>
        <w:ind w:left="1440"/>
      </w:pPr>
      <w:r w:rsidRPr="00F71564">
        <w:lastRenderedPageBreak/>
        <w:t xml:space="preserve">Build observer capacity across the state to support CLASS observations of all CSPPs, </w:t>
      </w:r>
      <w:r w:rsidR="4DDC7F0D" w:rsidRPr="00F71564">
        <w:t xml:space="preserve">by providing </w:t>
      </w:r>
      <w:r w:rsidRPr="00F71564">
        <w:t xml:space="preserve">direct support for CLASS observations </w:t>
      </w:r>
      <w:r w:rsidR="2561A7AD" w:rsidRPr="00F71564">
        <w:t xml:space="preserve">via </w:t>
      </w:r>
      <w:r w:rsidRPr="00F71564">
        <w:t xml:space="preserve">continuous quality improvement </w:t>
      </w:r>
      <w:r w:rsidR="2561A7AD" w:rsidRPr="00F71564">
        <w:t xml:space="preserve">and </w:t>
      </w:r>
      <w:r w:rsidRPr="00F71564">
        <w:t>coaching, as necessary,</w:t>
      </w:r>
      <w:r w:rsidR="2561A7AD" w:rsidRPr="00F71564">
        <w:t xml:space="preserve"> and by</w:t>
      </w:r>
      <w:r w:rsidRPr="00F71564">
        <w:t xml:space="preserve"> including smaller CSPPs (rural, one classroom model, </w:t>
      </w:r>
      <w:r w:rsidR="415FCA84" w:rsidRPr="00F71564">
        <w:t>and so on</w:t>
      </w:r>
      <w:r w:rsidRPr="00F71564">
        <w:t xml:space="preserve">) where internal capacity building is more difficult. Observer capacity should be built to reflect the linguistic diversity of programs in the region, including staff and children served, and </w:t>
      </w:r>
      <w:r w:rsidR="03D7548A" w:rsidRPr="00F71564">
        <w:t>must</w:t>
      </w:r>
      <w:r w:rsidRPr="00F71564">
        <w:t xml:space="preserve"> include the CLASS Observer Support Series on bias, children with disabilities, and resources designed to support MLLs and other priori</w:t>
      </w:r>
      <w:r w:rsidR="3950AAF9" w:rsidRPr="00F71564">
        <w:t>ties</w:t>
      </w:r>
      <w:r w:rsidRPr="00F71564">
        <w:t xml:space="preserve"> for California. Capacity building will</w:t>
      </w:r>
      <w:r w:rsidR="4367A9B2" w:rsidRPr="00F71564">
        <w:t xml:space="preserve"> also</w:t>
      </w:r>
      <w:r w:rsidRPr="00F71564">
        <w:t xml:space="preserve"> include the transition</w:t>
      </w:r>
      <w:r w:rsidR="7CD7D11C" w:rsidRPr="00F71564">
        <w:t xml:space="preserve"> for CSPPs </w:t>
      </w:r>
      <w:r w:rsidR="4C284267" w:rsidRPr="00F71564">
        <w:t xml:space="preserve">and observers </w:t>
      </w:r>
      <w:r w:rsidR="7CD7D11C" w:rsidRPr="00F71564">
        <w:t>currently using</w:t>
      </w:r>
      <w:r w:rsidR="7CC0FDB4" w:rsidRPr="00F71564">
        <w:t xml:space="preserve"> </w:t>
      </w:r>
      <w:r w:rsidR="22D6CC14" w:rsidRPr="00F71564">
        <w:t xml:space="preserve">the </w:t>
      </w:r>
      <w:r w:rsidR="66338034" w:rsidRPr="00F71564">
        <w:t>CLASS</w:t>
      </w:r>
      <w:r w:rsidR="3922D7A4" w:rsidRPr="00F71564">
        <w:t xml:space="preserve"> 2008 Edition</w:t>
      </w:r>
      <w:r w:rsidR="66338034" w:rsidRPr="00F71564">
        <w:t xml:space="preserve"> to</w:t>
      </w:r>
      <w:r w:rsidRPr="00F71564">
        <w:t xml:space="preserve"> CLASS</w:t>
      </w:r>
      <w:r w:rsidRPr="00F71564">
        <w:rPr>
          <w:i/>
          <w:iCs/>
        </w:rPr>
        <w:t xml:space="preserve"> </w:t>
      </w:r>
      <w:r w:rsidRPr="00F71564">
        <w:t>2nd Edition and CLASS</w:t>
      </w:r>
      <w:r w:rsidRPr="00F71564">
        <w:rPr>
          <w:i/>
          <w:iCs/>
        </w:rPr>
        <w:t xml:space="preserve"> </w:t>
      </w:r>
      <w:r w:rsidRPr="00F71564">
        <w:t>Environment, including:</w:t>
      </w:r>
    </w:p>
    <w:p w14:paraId="7CC09010" w14:textId="77777777" w:rsidR="00DA0ABB" w:rsidRPr="00F71564" w:rsidRDefault="00E56B22" w:rsidP="3A845665">
      <w:pPr>
        <w:pStyle w:val="ListParagraph"/>
        <w:numPr>
          <w:ilvl w:val="3"/>
          <w:numId w:val="26"/>
        </w:numPr>
        <w:ind w:left="1800"/>
      </w:pPr>
      <w:r w:rsidRPr="00F71564">
        <w:t>i</w:t>
      </w:r>
      <w:r w:rsidR="5962FB6B" w:rsidRPr="00F71564">
        <w:t>ncreasing e</w:t>
      </w:r>
      <w:r w:rsidR="36F815F1" w:rsidRPr="00F71564">
        <w:t xml:space="preserve">xisting observer and coach capacity among current CSPP </w:t>
      </w:r>
      <w:r w:rsidR="7A66E43A" w:rsidRPr="00F71564">
        <w:t>contractors</w:t>
      </w:r>
      <w:r w:rsidR="36F815F1" w:rsidRPr="00F71564">
        <w:t>;</w:t>
      </w:r>
    </w:p>
    <w:p w14:paraId="0E81F16B" w14:textId="77777777" w:rsidR="00DA0ABB" w:rsidRPr="00F71564" w:rsidRDefault="00E56B22" w:rsidP="3A845665">
      <w:pPr>
        <w:pStyle w:val="ListParagraph"/>
        <w:numPr>
          <w:ilvl w:val="3"/>
          <w:numId w:val="26"/>
        </w:numPr>
        <w:ind w:left="1800"/>
      </w:pPr>
      <w:r w:rsidRPr="00F71564">
        <w:t>i</w:t>
      </w:r>
      <w:r w:rsidR="465044B2" w:rsidRPr="00F71564">
        <w:t>ncreasing e</w:t>
      </w:r>
      <w:r w:rsidR="36F815F1" w:rsidRPr="00F71564">
        <w:t xml:space="preserve">xisting observer and coach capacity within </w:t>
      </w:r>
      <w:r w:rsidR="7E50362D" w:rsidRPr="00F71564">
        <w:t xml:space="preserve">CSPP QRIS Block Grantees, and to support the local </w:t>
      </w:r>
      <w:r w:rsidR="36F815F1" w:rsidRPr="00F71564">
        <w:t>QCC</w:t>
      </w:r>
      <w:r w:rsidR="15064FAB" w:rsidRPr="00F71564">
        <w:t xml:space="preserve"> system</w:t>
      </w:r>
      <w:r w:rsidR="36F815F1" w:rsidRPr="00F71564">
        <w:t>, as appropriate; and</w:t>
      </w:r>
    </w:p>
    <w:p w14:paraId="4CC0CBD2" w14:textId="77777777" w:rsidR="00DA0ABB" w:rsidRPr="00F71564" w:rsidRDefault="55AAD825" w:rsidP="3A845665">
      <w:pPr>
        <w:pStyle w:val="ListParagraph"/>
        <w:numPr>
          <w:ilvl w:val="3"/>
          <w:numId w:val="26"/>
        </w:numPr>
        <w:ind w:left="1800"/>
      </w:pPr>
      <w:r w:rsidRPr="00F71564">
        <w:t>d</w:t>
      </w:r>
      <w:r w:rsidR="1FD6F278" w:rsidRPr="00F71564">
        <w:t>evelop</w:t>
      </w:r>
      <w:r w:rsidR="77D370A4" w:rsidRPr="00F71564">
        <w:t>ing</w:t>
      </w:r>
      <w:r w:rsidR="1FD6F278" w:rsidRPr="00F71564">
        <w:t xml:space="preserve"> an infrastructure for culturally, linguistically, and racially affirming coaching and quality improvement work driven by CLASS data, child outcomes data (Desired Results Developmental Profile [DRDP], including structured prompts), and California Preschool/Transitional Kindergarten Learning Foundations </w:t>
      </w:r>
      <w:r w:rsidR="7AAB50F7" w:rsidRPr="00F71564">
        <w:t>[</w:t>
      </w:r>
      <w:r w:rsidR="1FD6F278" w:rsidRPr="00F71564">
        <w:t>PTKLF</w:t>
      </w:r>
      <w:r w:rsidR="36F50A21" w:rsidRPr="00F71564">
        <w:t>]</w:t>
      </w:r>
      <w:r w:rsidR="1FD6F278" w:rsidRPr="00F71564">
        <w:t>).</w:t>
      </w:r>
    </w:p>
    <w:p w14:paraId="283CDD02" w14:textId="77777777" w:rsidR="00DA0ABB" w:rsidRPr="00F71564" w:rsidRDefault="5107A8E8" w:rsidP="3A845665">
      <w:pPr>
        <w:pStyle w:val="ListParagraph"/>
        <w:numPr>
          <w:ilvl w:val="2"/>
          <w:numId w:val="26"/>
        </w:numPr>
        <w:ind w:left="1440"/>
      </w:pPr>
      <w:r w:rsidRPr="00F71564">
        <w:t>Support inclusive practices and teacher-child interactions that foster belonging for all children across all CSPPs, through CLASS observation and coaching, in coordination with the Inclusive Early Education Expansion Project (IEEEP) and the Statewide System of Support Special Education Resources leads and the Supporting Inclusive Practices (SIP) Project system improvement leads.</w:t>
      </w:r>
    </w:p>
    <w:p w14:paraId="16000781" w14:textId="494CADBF" w:rsidR="09D3FDA2" w:rsidRPr="00F71564" w:rsidRDefault="250F4A3D" w:rsidP="3A845665">
      <w:pPr>
        <w:pStyle w:val="ListParagraph"/>
        <w:numPr>
          <w:ilvl w:val="2"/>
          <w:numId w:val="26"/>
        </w:numPr>
        <w:ind w:left="1440"/>
      </w:pPr>
      <w:r w:rsidRPr="00F71564">
        <w:t xml:space="preserve">Support coordination and communication across quality improvement efforts including </w:t>
      </w:r>
      <w:r w:rsidR="1596A480" w:rsidRPr="00F71564">
        <w:t xml:space="preserve">current </w:t>
      </w:r>
      <w:r w:rsidR="713FD24D" w:rsidRPr="00F71564">
        <w:t>work that</w:t>
      </w:r>
      <w:r w:rsidR="0772831A" w:rsidRPr="00F71564">
        <w:t xml:space="preserve"> is </w:t>
      </w:r>
      <w:r w:rsidRPr="00F71564">
        <w:t>underway as part of the UPK Planning and Implementation Grant</w:t>
      </w:r>
      <w:r w:rsidR="0163F25C" w:rsidRPr="00F71564">
        <w:t>.</w:t>
      </w:r>
      <w:r w:rsidR="0A0DBD12" w:rsidRPr="00F71564">
        <w:t xml:space="preserve"> </w:t>
      </w:r>
      <w:r w:rsidR="33CF6F07" w:rsidRPr="00F71564">
        <w:t>ASPIRE includes</w:t>
      </w:r>
      <w:r w:rsidR="4A9C8B38" w:rsidRPr="00F71564">
        <w:t xml:space="preserve"> </w:t>
      </w:r>
      <w:r w:rsidRPr="00F71564">
        <w:t>developing partnerships across regional entities, including but not limited to, local UPK coordinators, Local Planning Council coordinators, CSPP QRIS Block Grantees, Head Start grantees, IEEEP grantees, Statewide System of Support Special Education Resources Leads and the SIP Project system improvement lead.</w:t>
      </w:r>
    </w:p>
    <w:p w14:paraId="0000005B" w14:textId="24001B80" w:rsidR="003D3077" w:rsidRPr="00F71564" w:rsidRDefault="39DA7011" w:rsidP="00D51524">
      <w:pPr>
        <w:spacing w:before="0" w:after="0"/>
        <w:ind w:left="360"/>
      </w:pPr>
      <w:r w:rsidRPr="00F71564">
        <w:t>The ASPIRE program is intended to support the first four years of the six-year phase-in of CLASS</w:t>
      </w:r>
      <w:r w:rsidR="603FFF52" w:rsidRPr="00F71564">
        <w:t xml:space="preserve"> 2nd Edition</w:t>
      </w:r>
      <w:r w:rsidRPr="00F71564">
        <w:t xml:space="preserve"> </w:t>
      </w:r>
      <w:r w:rsidR="3C0056B3" w:rsidRPr="00F71564">
        <w:t xml:space="preserve">and CLASS Environment </w:t>
      </w:r>
      <w:r w:rsidRPr="00F71564">
        <w:t xml:space="preserve">across all CSPPs (as articulated in </w:t>
      </w:r>
      <w:r w:rsidR="2381A1D6" w:rsidRPr="00F71564">
        <w:t>MB 23-10</w:t>
      </w:r>
      <w:r w:rsidRPr="00F71564">
        <w:t>).</w:t>
      </w:r>
    </w:p>
    <w:p w14:paraId="0000005E" w14:textId="77777777" w:rsidR="00B85E70" w:rsidRPr="00F71564" w:rsidRDefault="00B85E70" w:rsidP="00B85E70">
      <w:pPr>
        <w:sectPr w:rsidR="00B85E70" w:rsidRPr="00F71564" w:rsidSect="00323BF9">
          <w:headerReference w:type="even"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sectPr>
      </w:pPr>
      <w:bookmarkStart w:id="8" w:name="_heading=h.8lsp5caieyqk" w:colFirst="0" w:colLast="0"/>
      <w:bookmarkEnd w:id="8"/>
    </w:p>
    <w:p w14:paraId="0000005F" w14:textId="218B4DFB" w:rsidR="003D3077" w:rsidRDefault="1CC7A479" w:rsidP="0079354F">
      <w:pPr>
        <w:pStyle w:val="Heading2"/>
        <w:numPr>
          <w:ilvl w:val="0"/>
          <w:numId w:val="17"/>
        </w:numPr>
        <w:spacing w:after="0"/>
      </w:pPr>
      <w:bookmarkStart w:id="9" w:name="_Toc156546052"/>
      <w:r w:rsidRPr="00F71564">
        <w:lastRenderedPageBreak/>
        <w:t>Award Amounts</w:t>
      </w:r>
      <w:bookmarkEnd w:id="9"/>
      <w:r w:rsidR="4A7DCF28" w:rsidRPr="00F71564">
        <w:t xml:space="preserve"> </w:t>
      </w:r>
    </w:p>
    <w:p w14:paraId="0D287D1C" w14:textId="0889A5AE" w:rsidR="00F71564" w:rsidRPr="00F71564" w:rsidRDefault="00F71564" w:rsidP="00F71564">
      <w:r w:rsidRPr="00F71564">
        <w:t xml:space="preserve">This request for applications covers awards for years one and two from </w:t>
      </w:r>
      <w:sdt>
        <w:sdtPr>
          <w:rPr>
            <w:highlight w:val="yellow"/>
          </w:rPr>
          <w:tag w:val="goog_rdk_6"/>
          <w:id w:val="609332824"/>
          <w:placeholder>
            <w:docPart w:val="D0591B76574645D788BBBFFA4118094F"/>
          </w:placeholder>
        </w:sdtPr>
        <w:sdtContent>
          <w:r w:rsidRPr="00F71564">
            <w:t>spring</w:t>
          </w:r>
        </w:sdtContent>
      </w:sdt>
      <w:r w:rsidRPr="00F71564">
        <w:t xml:space="preserve"> 2024</w:t>
      </w:r>
      <w:r w:rsidRPr="00F71564">
        <w:rPr>
          <w:sz w:val="26"/>
          <w:szCs w:val="26"/>
        </w:rPr>
        <w:t>–</w:t>
      </w:r>
      <w:r w:rsidRPr="00F71564">
        <w:t>June 30, 2025.</w:t>
      </w:r>
    </w:p>
    <w:tbl>
      <w:tblPr>
        <w:tblW w:w="90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230"/>
        <w:gridCol w:w="2970"/>
        <w:gridCol w:w="2800"/>
      </w:tblGrid>
      <w:tr w:rsidR="003D3077" w:rsidRPr="00F71564" w14:paraId="0DF304BD" w14:textId="77777777" w:rsidTr="00301344">
        <w:trPr>
          <w:cantSplit/>
          <w:trHeight w:val="300"/>
          <w:tblHeader/>
        </w:trPr>
        <w:tc>
          <w:tcPr>
            <w:tcW w:w="3230" w:type="dxa"/>
            <w:shd w:val="clear" w:color="auto" w:fill="auto"/>
            <w:tcMar>
              <w:top w:w="100" w:type="dxa"/>
              <w:left w:w="100" w:type="dxa"/>
              <w:bottom w:w="100" w:type="dxa"/>
              <w:right w:w="100" w:type="dxa"/>
            </w:tcMar>
          </w:tcPr>
          <w:p w14:paraId="00000061" w14:textId="633A43FA" w:rsidR="003D3077" w:rsidRPr="009975C3" w:rsidRDefault="009975C3" w:rsidP="009975C3">
            <w:pPr>
              <w:autoSpaceDE w:val="0"/>
              <w:autoSpaceDN w:val="0"/>
              <w:adjustRightInd w:val="0"/>
              <w:spacing w:before="0" w:after="0"/>
              <w:jc w:val="center"/>
              <w:rPr>
                <w:b/>
                <w:bCs/>
              </w:rPr>
            </w:pPr>
            <w:r>
              <w:rPr>
                <w:b/>
                <w:bCs/>
              </w:rPr>
              <w:t>Award Type</w:t>
            </w:r>
          </w:p>
        </w:tc>
        <w:tc>
          <w:tcPr>
            <w:tcW w:w="2970" w:type="dxa"/>
            <w:shd w:val="clear" w:color="auto" w:fill="auto"/>
            <w:tcMar>
              <w:top w:w="100" w:type="dxa"/>
              <w:left w:w="100" w:type="dxa"/>
              <w:bottom w:w="100" w:type="dxa"/>
              <w:right w:w="100" w:type="dxa"/>
            </w:tcMar>
          </w:tcPr>
          <w:p w14:paraId="00000062" w14:textId="490AB5E9" w:rsidR="003D3077" w:rsidRPr="00F71564" w:rsidRDefault="00F71564" w:rsidP="09D3FDA2">
            <w:pPr>
              <w:widowControl w:val="0"/>
              <w:pBdr>
                <w:top w:val="nil"/>
                <w:left w:val="nil"/>
                <w:bottom w:val="nil"/>
                <w:right w:val="nil"/>
                <w:between w:val="nil"/>
              </w:pBdr>
              <w:spacing w:before="0" w:after="0"/>
              <w:rPr>
                <w:b/>
                <w:bCs/>
              </w:rPr>
            </w:pPr>
            <w:r w:rsidRPr="00F71564">
              <w:rPr>
                <w:b/>
                <w:bCs/>
              </w:rPr>
              <w:t>Award Amount</w:t>
            </w:r>
            <w:r>
              <w:rPr>
                <w:b/>
                <w:bCs/>
              </w:rPr>
              <w:t>,</w:t>
            </w:r>
            <w:r w:rsidRPr="00F71564">
              <w:rPr>
                <w:b/>
                <w:bCs/>
              </w:rPr>
              <w:t xml:space="preserve"> </w:t>
            </w:r>
            <w:r w:rsidR="0A0DBD12" w:rsidRPr="00F71564">
              <w:rPr>
                <w:b/>
                <w:bCs/>
              </w:rPr>
              <w:t xml:space="preserve">Year 1 </w:t>
            </w:r>
          </w:p>
          <w:p w14:paraId="00000063" w14:textId="5D934903" w:rsidR="003D3077" w:rsidRPr="00F71564" w:rsidRDefault="67F658C0" w:rsidP="09D3FDA2">
            <w:pPr>
              <w:widowControl w:val="0"/>
              <w:pBdr>
                <w:top w:val="nil"/>
                <w:left w:val="nil"/>
                <w:bottom w:val="nil"/>
                <w:right w:val="nil"/>
                <w:between w:val="nil"/>
              </w:pBdr>
              <w:spacing w:before="0" w:after="0"/>
              <w:rPr>
                <w:i/>
                <w:iCs/>
              </w:rPr>
            </w:pPr>
            <w:r w:rsidRPr="00F71564">
              <w:rPr>
                <w:i/>
                <w:iCs/>
              </w:rPr>
              <w:t xml:space="preserve">Spring </w:t>
            </w:r>
            <w:r w:rsidR="17791FBF" w:rsidRPr="00F71564">
              <w:rPr>
                <w:i/>
                <w:iCs/>
              </w:rPr>
              <w:t>2024 -</w:t>
            </w:r>
          </w:p>
          <w:p w14:paraId="00000064" w14:textId="77777777" w:rsidR="003D3077" w:rsidRPr="00F71564" w:rsidRDefault="17791FBF" w:rsidP="09D3FDA2">
            <w:pPr>
              <w:widowControl w:val="0"/>
              <w:pBdr>
                <w:top w:val="nil"/>
                <w:left w:val="nil"/>
                <w:bottom w:val="nil"/>
                <w:right w:val="nil"/>
                <w:between w:val="nil"/>
              </w:pBdr>
              <w:spacing w:before="0" w:after="0"/>
              <w:rPr>
                <w:i/>
                <w:iCs/>
              </w:rPr>
            </w:pPr>
            <w:r w:rsidRPr="00F71564">
              <w:rPr>
                <w:i/>
                <w:iCs/>
              </w:rPr>
              <w:t>June 30, 2024</w:t>
            </w:r>
          </w:p>
        </w:tc>
        <w:tc>
          <w:tcPr>
            <w:tcW w:w="2800" w:type="dxa"/>
            <w:shd w:val="clear" w:color="auto" w:fill="auto"/>
            <w:tcMar>
              <w:top w:w="100" w:type="dxa"/>
              <w:left w:w="100" w:type="dxa"/>
              <w:bottom w:w="100" w:type="dxa"/>
              <w:right w:w="100" w:type="dxa"/>
            </w:tcMar>
          </w:tcPr>
          <w:p w14:paraId="00000065" w14:textId="6D564913" w:rsidR="003D3077" w:rsidRPr="00F71564" w:rsidRDefault="00F71564" w:rsidP="09D3FDA2">
            <w:pPr>
              <w:widowControl w:val="0"/>
              <w:pBdr>
                <w:top w:val="nil"/>
                <w:left w:val="nil"/>
                <w:bottom w:val="nil"/>
                <w:right w:val="nil"/>
                <w:between w:val="nil"/>
              </w:pBdr>
              <w:spacing w:before="0" w:after="0"/>
              <w:rPr>
                <w:b/>
                <w:bCs/>
              </w:rPr>
            </w:pPr>
            <w:r w:rsidRPr="00F71564">
              <w:rPr>
                <w:b/>
                <w:bCs/>
              </w:rPr>
              <w:t xml:space="preserve">Award Amount, </w:t>
            </w:r>
            <w:r w:rsidR="0A0DBD12" w:rsidRPr="00F71564">
              <w:rPr>
                <w:b/>
                <w:bCs/>
              </w:rPr>
              <w:t>Year 2</w:t>
            </w:r>
          </w:p>
          <w:p w14:paraId="00000066" w14:textId="77777777" w:rsidR="003D3077" w:rsidRPr="00F71564" w:rsidRDefault="0A0DBD12" w:rsidP="09D3FDA2">
            <w:pPr>
              <w:widowControl w:val="0"/>
              <w:spacing w:before="0" w:after="0"/>
              <w:rPr>
                <w:i/>
                <w:iCs/>
              </w:rPr>
            </w:pPr>
            <w:r w:rsidRPr="00F71564">
              <w:rPr>
                <w:i/>
                <w:iCs/>
              </w:rPr>
              <w:t>July 1, 2024-</w:t>
            </w:r>
          </w:p>
          <w:p w14:paraId="00000067" w14:textId="77777777" w:rsidR="003D3077" w:rsidRPr="00F71564" w:rsidRDefault="0A0DBD12" w:rsidP="09D3FDA2">
            <w:pPr>
              <w:widowControl w:val="0"/>
              <w:spacing w:before="0" w:after="0"/>
              <w:rPr>
                <w:b/>
                <w:bCs/>
              </w:rPr>
            </w:pPr>
            <w:r w:rsidRPr="00F71564">
              <w:rPr>
                <w:i/>
                <w:iCs/>
              </w:rPr>
              <w:t>June 30, 2025</w:t>
            </w:r>
          </w:p>
        </w:tc>
      </w:tr>
      <w:tr w:rsidR="003D3077" w:rsidRPr="00F71564" w14:paraId="3F096E4C" w14:textId="77777777" w:rsidTr="00F71564">
        <w:trPr>
          <w:cantSplit/>
          <w:trHeight w:val="300"/>
        </w:trPr>
        <w:tc>
          <w:tcPr>
            <w:tcW w:w="3230" w:type="dxa"/>
            <w:shd w:val="clear" w:color="auto" w:fill="auto"/>
            <w:tcMar>
              <w:top w:w="100" w:type="dxa"/>
              <w:left w:w="100" w:type="dxa"/>
              <w:bottom w:w="100" w:type="dxa"/>
              <w:right w:w="100" w:type="dxa"/>
            </w:tcMar>
          </w:tcPr>
          <w:p w14:paraId="0000006D" w14:textId="029C5882" w:rsidR="003D3077" w:rsidRPr="00F71564" w:rsidRDefault="0A0DBD12" w:rsidP="667C0261">
            <w:pPr>
              <w:widowControl w:val="0"/>
              <w:pBdr>
                <w:top w:val="nil"/>
                <w:left w:val="nil"/>
                <w:bottom w:val="nil"/>
                <w:right w:val="nil"/>
                <w:between w:val="nil"/>
              </w:pBdr>
              <w:spacing w:before="0" w:after="0"/>
              <w:rPr>
                <w:b/>
                <w:bCs/>
                <w:sz w:val="22"/>
                <w:szCs w:val="22"/>
              </w:rPr>
            </w:pPr>
            <w:r w:rsidRPr="00F71564">
              <w:rPr>
                <w:b/>
                <w:bCs/>
                <w:sz w:val="22"/>
                <w:szCs w:val="22"/>
              </w:rPr>
              <w:t>Statewide Lead</w:t>
            </w:r>
          </w:p>
        </w:tc>
        <w:tc>
          <w:tcPr>
            <w:tcW w:w="2970" w:type="dxa"/>
            <w:shd w:val="clear" w:color="auto" w:fill="auto"/>
            <w:tcMar>
              <w:top w:w="100" w:type="dxa"/>
              <w:left w:w="100" w:type="dxa"/>
              <w:bottom w:w="100" w:type="dxa"/>
              <w:right w:w="100" w:type="dxa"/>
            </w:tcMar>
          </w:tcPr>
          <w:p w14:paraId="0000006E" w14:textId="77777777" w:rsidR="003D3077" w:rsidRPr="00F71564" w:rsidRDefault="0A0DBD12" w:rsidP="09D3FDA2">
            <w:pPr>
              <w:widowControl w:val="0"/>
              <w:pBdr>
                <w:top w:val="nil"/>
                <w:left w:val="nil"/>
                <w:bottom w:val="nil"/>
                <w:right w:val="nil"/>
                <w:between w:val="nil"/>
              </w:pBdr>
              <w:spacing w:before="0" w:after="0"/>
              <w:rPr>
                <w:sz w:val="22"/>
                <w:szCs w:val="22"/>
              </w:rPr>
            </w:pPr>
            <w:r w:rsidRPr="00F71564">
              <w:rPr>
                <w:sz w:val="22"/>
                <w:szCs w:val="22"/>
              </w:rPr>
              <w:t>$1,375,000</w:t>
            </w:r>
          </w:p>
        </w:tc>
        <w:tc>
          <w:tcPr>
            <w:tcW w:w="2800" w:type="dxa"/>
            <w:shd w:val="clear" w:color="auto" w:fill="auto"/>
            <w:tcMar>
              <w:top w:w="100" w:type="dxa"/>
              <w:left w:w="100" w:type="dxa"/>
              <w:bottom w:w="100" w:type="dxa"/>
              <w:right w:w="100" w:type="dxa"/>
            </w:tcMar>
          </w:tcPr>
          <w:p w14:paraId="0000006F" w14:textId="77777777" w:rsidR="003D3077" w:rsidRPr="00F71564" w:rsidRDefault="0A0DBD12" w:rsidP="09D3FDA2">
            <w:pPr>
              <w:widowControl w:val="0"/>
              <w:pBdr>
                <w:top w:val="nil"/>
                <w:left w:val="nil"/>
                <w:bottom w:val="nil"/>
                <w:right w:val="nil"/>
                <w:between w:val="nil"/>
              </w:pBdr>
              <w:spacing w:before="0" w:after="0"/>
              <w:rPr>
                <w:sz w:val="22"/>
                <w:szCs w:val="22"/>
              </w:rPr>
            </w:pPr>
            <w:r w:rsidRPr="00F71564">
              <w:rPr>
                <w:sz w:val="22"/>
                <w:szCs w:val="22"/>
              </w:rPr>
              <w:t>$1,975,000</w:t>
            </w:r>
          </w:p>
        </w:tc>
      </w:tr>
      <w:tr w:rsidR="003D3077" w:rsidRPr="00F71564" w14:paraId="67D936D1" w14:textId="77777777" w:rsidTr="00F71564">
        <w:trPr>
          <w:cantSplit/>
          <w:trHeight w:val="300"/>
        </w:trPr>
        <w:tc>
          <w:tcPr>
            <w:tcW w:w="3230" w:type="dxa"/>
            <w:shd w:val="clear" w:color="auto" w:fill="auto"/>
            <w:tcMar>
              <w:top w:w="100" w:type="dxa"/>
              <w:left w:w="100" w:type="dxa"/>
              <w:bottom w:w="100" w:type="dxa"/>
              <w:right w:w="100" w:type="dxa"/>
            </w:tcMar>
          </w:tcPr>
          <w:p w14:paraId="00000072" w14:textId="77777777" w:rsidR="003D3077" w:rsidRPr="00F71564" w:rsidRDefault="0A0DBD12" w:rsidP="09D3FDA2">
            <w:pPr>
              <w:widowControl w:val="0"/>
              <w:pBdr>
                <w:top w:val="nil"/>
                <w:left w:val="nil"/>
                <w:bottom w:val="nil"/>
                <w:right w:val="nil"/>
                <w:between w:val="nil"/>
              </w:pBdr>
              <w:spacing w:before="0" w:after="0"/>
              <w:rPr>
                <w:b/>
                <w:bCs/>
                <w:sz w:val="22"/>
                <w:szCs w:val="22"/>
              </w:rPr>
            </w:pPr>
            <w:r w:rsidRPr="00F71564">
              <w:rPr>
                <w:b/>
                <w:bCs/>
                <w:sz w:val="22"/>
                <w:szCs w:val="22"/>
              </w:rPr>
              <w:t>Regional Lead- Region A</w:t>
            </w:r>
          </w:p>
        </w:tc>
        <w:tc>
          <w:tcPr>
            <w:tcW w:w="2970" w:type="dxa"/>
            <w:shd w:val="clear" w:color="auto" w:fill="auto"/>
            <w:tcMar>
              <w:top w:w="100" w:type="dxa"/>
              <w:left w:w="100" w:type="dxa"/>
              <w:bottom w:w="100" w:type="dxa"/>
              <w:right w:w="100" w:type="dxa"/>
            </w:tcMar>
          </w:tcPr>
          <w:p w14:paraId="00000075" w14:textId="009F5B67" w:rsidR="003D3077" w:rsidRPr="00F71564" w:rsidRDefault="0A0DBD12" w:rsidP="09D3FDA2">
            <w:pPr>
              <w:widowControl w:val="0"/>
              <w:pBdr>
                <w:top w:val="nil"/>
                <w:left w:val="nil"/>
                <w:bottom w:val="nil"/>
                <w:right w:val="nil"/>
                <w:between w:val="nil"/>
              </w:pBdr>
              <w:spacing w:before="0" w:after="0"/>
              <w:rPr>
                <w:sz w:val="22"/>
                <w:szCs w:val="22"/>
              </w:rPr>
            </w:pPr>
            <w:r w:rsidRPr="00F71564">
              <w:rPr>
                <w:sz w:val="22"/>
                <w:szCs w:val="22"/>
              </w:rPr>
              <w:t>$168,000</w:t>
            </w:r>
          </w:p>
        </w:tc>
        <w:tc>
          <w:tcPr>
            <w:tcW w:w="2800" w:type="dxa"/>
            <w:shd w:val="clear" w:color="auto" w:fill="auto"/>
            <w:tcMar>
              <w:top w:w="100" w:type="dxa"/>
              <w:left w:w="100" w:type="dxa"/>
              <w:bottom w:w="100" w:type="dxa"/>
              <w:right w:w="100" w:type="dxa"/>
            </w:tcMar>
          </w:tcPr>
          <w:p w14:paraId="00000077" w14:textId="61C5EEB6" w:rsidR="003D3077" w:rsidRPr="00F71564" w:rsidRDefault="0A0DBD12" w:rsidP="09D3FDA2">
            <w:pPr>
              <w:widowControl w:val="0"/>
              <w:spacing w:before="0" w:after="0"/>
              <w:rPr>
                <w:sz w:val="22"/>
                <w:szCs w:val="22"/>
              </w:rPr>
            </w:pPr>
            <w:r w:rsidRPr="00F71564">
              <w:rPr>
                <w:sz w:val="22"/>
                <w:szCs w:val="22"/>
              </w:rPr>
              <w:t>$243,000</w:t>
            </w:r>
          </w:p>
        </w:tc>
      </w:tr>
      <w:tr w:rsidR="003D3077" w:rsidRPr="00F71564" w14:paraId="1318EEA2" w14:textId="77777777" w:rsidTr="00F71564">
        <w:trPr>
          <w:cantSplit/>
          <w:trHeight w:val="300"/>
        </w:trPr>
        <w:tc>
          <w:tcPr>
            <w:tcW w:w="3230" w:type="dxa"/>
            <w:shd w:val="clear" w:color="auto" w:fill="auto"/>
            <w:tcMar>
              <w:top w:w="100" w:type="dxa"/>
              <w:left w:w="100" w:type="dxa"/>
              <w:bottom w:w="100" w:type="dxa"/>
              <w:right w:w="100" w:type="dxa"/>
            </w:tcMar>
          </w:tcPr>
          <w:p w14:paraId="0000007C" w14:textId="77777777" w:rsidR="003D3077" w:rsidRPr="00F71564" w:rsidRDefault="0A0DBD12" w:rsidP="09D3FDA2">
            <w:pPr>
              <w:widowControl w:val="0"/>
              <w:spacing w:before="0" w:after="0"/>
              <w:rPr>
                <w:b/>
                <w:bCs/>
                <w:sz w:val="22"/>
                <w:szCs w:val="22"/>
              </w:rPr>
            </w:pPr>
            <w:r w:rsidRPr="00F71564">
              <w:rPr>
                <w:b/>
                <w:bCs/>
                <w:sz w:val="22"/>
                <w:szCs w:val="22"/>
              </w:rPr>
              <w:t>Regional Lead- Region B</w:t>
            </w:r>
          </w:p>
        </w:tc>
        <w:tc>
          <w:tcPr>
            <w:tcW w:w="2970" w:type="dxa"/>
            <w:shd w:val="clear" w:color="auto" w:fill="auto"/>
            <w:tcMar>
              <w:top w:w="100" w:type="dxa"/>
              <w:left w:w="100" w:type="dxa"/>
              <w:bottom w:w="100" w:type="dxa"/>
              <w:right w:w="100" w:type="dxa"/>
            </w:tcMar>
          </w:tcPr>
          <w:p w14:paraId="0000007D" w14:textId="77777777" w:rsidR="003D3077" w:rsidRPr="00F71564" w:rsidRDefault="0A0DBD12" w:rsidP="09D3FDA2">
            <w:pPr>
              <w:widowControl w:val="0"/>
              <w:spacing w:before="0" w:after="0"/>
              <w:rPr>
                <w:sz w:val="22"/>
                <w:szCs w:val="22"/>
              </w:rPr>
            </w:pPr>
            <w:r w:rsidRPr="00F71564">
              <w:rPr>
                <w:sz w:val="22"/>
                <w:szCs w:val="22"/>
              </w:rPr>
              <w:t>$325,000</w:t>
            </w:r>
          </w:p>
        </w:tc>
        <w:tc>
          <w:tcPr>
            <w:tcW w:w="2800" w:type="dxa"/>
            <w:shd w:val="clear" w:color="auto" w:fill="auto"/>
            <w:tcMar>
              <w:top w:w="100" w:type="dxa"/>
              <w:left w:w="100" w:type="dxa"/>
              <w:bottom w:w="100" w:type="dxa"/>
              <w:right w:w="100" w:type="dxa"/>
            </w:tcMar>
          </w:tcPr>
          <w:p w14:paraId="0000007F" w14:textId="71C9C658" w:rsidR="003D3077" w:rsidRPr="00F71564" w:rsidRDefault="0A0DBD12" w:rsidP="00A84F9D">
            <w:pPr>
              <w:widowControl w:val="0"/>
              <w:spacing w:before="0" w:after="0"/>
              <w:rPr>
                <w:sz w:val="22"/>
                <w:szCs w:val="22"/>
              </w:rPr>
            </w:pPr>
            <w:r w:rsidRPr="00F71564">
              <w:rPr>
                <w:sz w:val="22"/>
                <w:szCs w:val="22"/>
              </w:rPr>
              <w:t>$577,000</w:t>
            </w:r>
          </w:p>
        </w:tc>
      </w:tr>
      <w:tr w:rsidR="003D3077" w:rsidRPr="00F71564" w14:paraId="3E87763F" w14:textId="77777777" w:rsidTr="00F71564">
        <w:trPr>
          <w:cantSplit/>
          <w:trHeight w:val="300"/>
        </w:trPr>
        <w:tc>
          <w:tcPr>
            <w:tcW w:w="3230" w:type="dxa"/>
            <w:shd w:val="clear" w:color="auto" w:fill="auto"/>
            <w:tcMar>
              <w:top w:w="100" w:type="dxa"/>
              <w:left w:w="100" w:type="dxa"/>
              <w:bottom w:w="100" w:type="dxa"/>
              <w:right w:w="100" w:type="dxa"/>
            </w:tcMar>
          </w:tcPr>
          <w:p w14:paraId="00000082" w14:textId="77777777" w:rsidR="003D3077" w:rsidRPr="00F71564" w:rsidRDefault="0A0DBD12" w:rsidP="09D3FDA2">
            <w:pPr>
              <w:widowControl w:val="0"/>
              <w:spacing w:before="0" w:after="0"/>
              <w:rPr>
                <w:b/>
                <w:bCs/>
                <w:sz w:val="22"/>
                <w:szCs w:val="22"/>
              </w:rPr>
            </w:pPr>
            <w:r w:rsidRPr="00F71564">
              <w:rPr>
                <w:b/>
                <w:bCs/>
                <w:sz w:val="22"/>
                <w:szCs w:val="22"/>
              </w:rPr>
              <w:t>Regional Lead- Region C</w:t>
            </w:r>
          </w:p>
        </w:tc>
        <w:tc>
          <w:tcPr>
            <w:tcW w:w="2970" w:type="dxa"/>
            <w:shd w:val="clear" w:color="auto" w:fill="auto"/>
            <w:tcMar>
              <w:top w:w="100" w:type="dxa"/>
              <w:left w:w="100" w:type="dxa"/>
              <w:bottom w:w="100" w:type="dxa"/>
              <w:right w:w="100" w:type="dxa"/>
            </w:tcMar>
          </w:tcPr>
          <w:p w14:paraId="00000084" w14:textId="38C235AB" w:rsidR="003D3077" w:rsidRPr="00F71564" w:rsidRDefault="0A0DBD12" w:rsidP="00A84F9D">
            <w:pPr>
              <w:widowControl w:val="0"/>
              <w:spacing w:before="0" w:after="0"/>
              <w:rPr>
                <w:sz w:val="22"/>
                <w:szCs w:val="22"/>
              </w:rPr>
            </w:pPr>
            <w:r w:rsidRPr="00F71564">
              <w:rPr>
                <w:sz w:val="22"/>
                <w:szCs w:val="22"/>
              </w:rPr>
              <w:t>$235,000</w:t>
            </w:r>
          </w:p>
        </w:tc>
        <w:tc>
          <w:tcPr>
            <w:tcW w:w="2800" w:type="dxa"/>
            <w:shd w:val="clear" w:color="auto" w:fill="auto"/>
            <w:tcMar>
              <w:top w:w="100" w:type="dxa"/>
              <w:left w:w="100" w:type="dxa"/>
              <w:bottom w:w="100" w:type="dxa"/>
              <w:right w:w="100" w:type="dxa"/>
            </w:tcMar>
          </w:tcPr>
          <w:p w14:paraId="00000085" w14:textId="77777777" w:rsidR="003D3077" w:rsidRPr="00F71564" w:rsidRDefault="0A0DBD12" w:rsidP="09D3FDA2">
            <w:pPr>
              <w:widowControl w:val="0"/>
              <w:spacing w:before="0" w:after="0"/>
              <w:rPr>
                <w:sz w:val="22"/>
                <w:szCs w:val="22"/>
              </w:rPr>
            </w:pPr>
            <w:r w:rsidRPr="00F71564">
              <w:rPr>
                <w:sz w:val="22"/>
                <w:szCs w:val="22"/>
              </w:rPr>
              <w:t>$382,000</w:t>
            </w:r>
          </w:p>
        </w:tc>
      </w:tr>
      <w:tr w:rsidR="003D3077" w:rsidRPr="00F71564" w14:paraId="6DD02DF8" w14:textId="77777777" w:rsidTr="00F71564">
        <w:trPr>
          <w:cantSplit/>
          <w:trHeight w:val="300"/>
        </w:trPr>
        <w:tc>
          <w:tcPr>
            <w:tcW w:w="3230" w:type="dxa"/>
            <w:shd w:val="clear" w:color="auto" w:fill="auto"/>
            <w:tcMar>
              <w:top w:w="100" w:type="dxa"/>
              <w:left w:w="100" w:type="dxa"/>
              <w:bottom w:w="100" w:type="dxa"/>
              <w:right w:w="100" w:type="dxa"/>
            </w:tcMar>
          </w:tcPr>
          <w:p w14:paraId="0000008A" w14:textId="77777777" w:rsidR="003D3077" w:rsidRPr="00F71564" w:rsidRDefault="0A0DBD12" w:rsidP="09D3FDA2">
            <w:pPr>
              <w:widowControl w:val="0"/>
              <w:spacing w:before="0" w:after="0"/>
              <w:rPr>
                <w:b/>
                <w:bCs/>
                <w:sz w:val="22"/>
                <w:szCs w:val="22"/>
              </w:rPr>
            </w:pPr>
            <w:r w:rsidRPr="00F71564">
              <w:rPr>
                <w:b/>
                <w:bCs/>
                <w:sz w:val="22"/>
                <w:szCs w:val="22"/>
              </w:rPr>
              <w:t>Regional Lead- Region D</w:t>
            </w:r>
          </w:p>
        </w:tc>
        <w:tc>
          <w:tcPr>
            <w:tcW w:w="2970" w:type="dxa"/>
            <w:shd w:val="clear" w:color="auto" w:fill="auto"/>
            <w:tcMar>
              <w:top w:w="100" w:type="dxa"/>
              <w:left w:w="100" w:type="dxa"/>
              <w:bottom w:w="100" w:type="dxa"/>
              <w:right w:w="100" w:type="dxa"/>
            </w:tcMar>
          </w:tcPr>
          <w:p w14:paraId="0000008B" w14:textId="77777777" w:rsidR="003D3077" w:rsidRPr="00F71564" w:rsidRDefault="0A0DBD12" w:rsidP="09D3FDA2">
            <w:pPr>
              <w:widowControl w:val="0"/>
              <w:spacing w:before="0" w:after="0"/>
              <w:rPr>
                <w:sz w:val="22"/>
                <w:szCs w:val="22"/>
              </w:rPr>
            </w:pPr>
            <w:r w:rsidRPr="00F71564">
              <w:rPr>
                <w:sz w:val="22"/>
                <w:szCs w:val="22"/>
              </w:rPr>
              <w:t>$472,000</w:t>
            </w:r>
          </w:p>
        </w:tc>
        <w:tc>
          <w:tcPr>
            <w:tcW w:w="2800" w:type="dxa"/>
            <w:shd w:val="clear" w:color="auto" w:fill="auto"/>
            <w:tcMar>
              <w:top w:w="100" w:type="dxa"/>
              <w:left w:w="100" w:type="dxa"/>
              <w:bottom w:w="100" w:type="dxa"/>
              <w:right w:w="100" w:type="dxa"/>
            </w:tcMar>
          </w:tcPr>
          <w:p w14:paraId="0000008C" w14:textId="77777777" w:rsidR="003D3077" w:rsidRPr="00F71564" w:rsidRDefault="0A0DBD12" w:rsidP="09D3FDA2">
            <w:pPr>
              <w:widowControl w:val="0"/>
              <w:spacing w:before="0" w:after="0"/>
              <w:rPr>
                <w:sz w:val="22"/>
                <w:szCs w:val="22"/>
              </w:rPr>
            </w:pPr>
            <w:r w:rsidRPr="00F71564">
              <w:rPr>
                <w:sz w:val="22"/>
                <w:szCs w:val="22"/>
              </w:rPr>
              <w:t>$898,000</w:t>
            </w:r>
          </w:p>
        </w:tc>
      </w:tr>
      <w:tr w:rsidR="003D3077" w:rsidRPr="00F71564" w14:paraId="66807030" w14:textId="77777777" w:rsidTr="00F71564">
        <w:trPr>
          <w:cantSplit/>
          <w:trHeight w:val="300"/>
        </w:trPr>
        <w:tc>
          <w:tcPr>
            <w:tcW w:w="3230" w:type="dxa"/>
            <w:shd w:val="clear" w:color="auto" w:fill="auto"/>
            <w:tcMar>
              <w:top w:w="100" w:type="dxa"/>
              <w:left w:w="100" w:type="dxa"/>
              <w:bottom w:w="100" w:type="dxa"/>
              <w:right w:w="100" w:type="dxa"/>
            </w:tcMar>
          </w:tcPr>
          <w:p w14:paraId="0000008F" w14:textId="20DBD0A3" w:rsidR="003D3077" w:rsidRPr="00F71564" w:rsidRDefault="17791FBF" w:rsidP="09D3FDA2">
            <w:pPr>
              <w:widowControl w:val="0"/>
              <w:pBdr>
                <w:top w:val="nil"/>
                <w:left w:val="nil"/>
                <w:bottom w:val="nil"/>
                <w:right w:val="nil"/>
                <w:between w:val="nil"/>
              </w:pBdr>
              <w:spacing w:before="0" w:after="0"/>
              <w:rPr>
                <w:b/>
                <w:bCs/>
                <w:sz w:val="22"/>
                <w:szCs w:val="22"/>
              </w:rPr>
            </w:pPr>
            <w:r w:rsidRPr="00F71564">
              <w:rPr>
                <w:b/>
                <w:bCs/>
                <w:sz w:val="22"/>
                <w:szCs w:val="22"/>
              </w:rPr>
              <w:t>Total</w:t>
            </w:r>
            <w:r w:rsidR="6A50E226" w:rsidRPr="00F71564">
              <w:rPr>
                <w:b/>
                <w:bCs/>
                <w:sz w:val="22"/>
                <w:szCs w:val="22"/>
              </w:rPr>
              <w:t xml:space="preserve"> Amount of</w:t>
            </w:r>
            <w:r w:rsidRPr="00F71564">
              <w:rPr>
                <w:b/>
                <w:bCs/>
                <w:sz w:val="22"/>
                <w:szCs w:val="22"/>
              </w:rPr>
              <w:t xml:space="preserve"> </w:t>
            </w:r>
            <w:r w:rsidR="3D8C6E77" w:rsidRPr="00F71564">
              <w:rPr>
                <w:b/>
                <w:bCs/>
                <w:sz w:val="22"/>
                <w:szCs w:val="22"/>
              </w:rPr>
              <w:t>Awards</w:t>
            </w:r>
          </w:p>
        </w:tc>
        <w:tc>
          <w:tcPr>
            <w:tcW w:w="2970" w:type="dxa"/>
            <w:shd w:val="clear" w:color="auto" w:fill="auto"/>
            <w:tcMar>
              <w:top w:w="100" w:type="dxa"/>
              <w:left w:w="100" w:type="dxa"/>
              <w:bottom w:w="100" w:type="dxa"/>
              <w:right w:w="100" w:type="dxa"/>
            </w:tcMar>
          </w:tcPr>
          <w:p w14:paraId="00000090" w14:textId="77777777" w:rsidR="003D3077" w:rsidRPr="00F71564" w:rsidRDefault="0A0DBD12" w:rsidP="09D3FDA2">
            <w:pPr>
              <w:widowControl w:val="0"/>
              <w:pBdr>
                <w:top w:val="nil"/>
                <w:left w:val="nil"/>
                <w:bottom w:val="nil"/>
                <w:right w:val="nil"/>
                <w:between w:val="nil"/>
              </w:pBdr>
              <w:spacing w:before="0" w:after="0"/>
              <w:rPr>
                <w:b/>
                <w:bCs/>
                <w:sz w:val="22"/>
                <w:szCs w:val="22"/>
              </w:rPr>
            </w:pPr>
            <w:r w:rsidRPr="00F71564">
              <w:rPr>
                <w:b/>
                <w:bCs/>
                <w:sz w:val="22"/>
                <w:szCs w:val="22"/>
              </w:rPr>
              <w:t xml:space="preserve">$2,575,000 </w:t>
            </w:r>
          </w:p>
        </w:tc>
        <w:tc>
          <w:tcPr>
            <w:tcW w:w="2800" w:type="dxa"/>
            <w:shd w:val="clear" w:color="auto" w:fill="auto"/>
            <w:tcMar>
              <w:top w:w="100" w:type="dxa"/>
              <w:left w:w="100" w:type="dxa"/>
              <w:bottom w:w="100" w:type="dxa"/>
              <w:right w:w="100" w:type="dxa"/>
            </w:tcMar>
          </w:tcPr>
          <w:p w14:paraId="00000091" w14:textId="77777777" w:rsidR="003D3077" w:rsidRPr="00F71564" w:rsidRDefault="0A0DBD12" w:rsidP="09D3FDA2">
            <w:pPr>
              <w:widowControl w:val="0"/>
              <w:pBdr>
                <w:top w:val="nil"/>
                <w:left w:val="nil"/>
                <w:bottom w:val="nil"/>
                <w:right w:val="nil"/>
                <w:between w:val="nil"/>
              </w:pBdr>
              <w:spacing w:before="0" w:after="0"/>
              <w:rPr>
                <w:b/>
                <w:bCs/>
                <w:sz w:val="22"/>
                <w:szCs w:val="22"/>
              </w:rPr>
            </w:pPr>
            <w:r w:rsidRPr="00F71564">
              <w:rPr>
                <w:b/>
                <w:bCs/>
                <w:sz w:val="22"/>
                <w:szCs w:val="22"/>
              </w:rPr>
              <w:t xml:space="preserve">$4,075,000 </w:t>
            </w:r>
          </w:p>
        </w:tc>
      </w:tr>
    </w:tbl>
    <w:p w14:paraId="43C0762C" w14:textId="77777777" w:rsidR="00230DCB" w:rsidRPr="00F71564" w:rsidRDefault="0A0DBD12" w:rsidP="00230DCB">
      <w:pPr>
        <w:pStyle w:val="Heading2"/>
        <w:numPr>
          <w:ilvl w:val="0"/>
          <w:numId w:val="17"/>
        </w:numPr>
      </w:pPr>
      <w:bookmarkStart w:id="10" w:name="_Toc155269773"/>
      <w:bookmarkStart w:id="11" w:name="_Toc156546053"/>
      <w:bookmarkEnd w:id="10"/>
      <w:r w:rsidRPr="00F71564">
        <w:t>Grantee Responsibilities</w:t>
      </w:r>
      <w:bookmarkEnd w:id="11"/>
    </w:p>
    <w:p w14:paraId="000000A2" w14:textId="49B0D587" w:rsidR="003D3077" w:rsidRPr="00F71564" w:rsidRDefault="17791FBF" w:rsidP="0079354F">
      <w:pPr>
        <w:pStyle w:val="Heading3"/>
        <w:numPr>
          <w:ilvl w:val="1"/>
          <w:numId w:val="17"/>
        </w:numPr>
        <w:ind w:left="1080"/>
      </w:pPr>
      <w:bookmarkStart w:id="12" w:name="_Toc156546054"/>
      <w:r w:rsidRPr="00F71564">
        <w:t>Regional Lead Responsibilities</w:t>
      </w:r>
      <w:bookmarkEnd w:id="12"/>
    </w:p>
    <w:p w14:paraId="000000A4" w14:textId="71DC8EFC" w:rsidR="003D3077" w:rsidRPr="00F71564" w:rsidRDefault="15A2EAF6" w:rsidP="00861AD2">
      <w:pPr>
        <w:spacing w:before="0" w:after="120" w:line="257" w:lineRule="auto"/>
        <w:ind w:left="720"/>
      </w:pPr>
      <w:r w:rsidRPr="00F71564">
        <w:t xml:space="preserve">The focus of regional leads during this project period is to conduct a regional needs assessment, develop a regional plan to support CLASS capacity building activities to meet the needs of all CSPPs in the region, and begin building capacity across the region. Capacity building activities </w:t>
      </w:r>
      <w:r w:rsidR="2BE492C1" w:rsidRPr="00F71564">
        <w:t xml:space="preserve">must </w:t>
      </w:r>
      <w:r w:rsidRPr="00F71564">
        <w:t>utilize needs assessment data to prioritize support for programs with historically limited access to existing CLASS implementation resources and/or limited staffing to support CLASS implementation activities (</w:t>
      </w:r>
      <w:r w:rsidR="00CE199D" w:rsidRPr="00F71564">
        <w:t>for example,</w:t>
      </w:r>
      <w:r w:rsidRPr="00F71564">
        <w:t xml:space="preserve"> rural programs and one classroom models). Regional leads will </w:t>
      </w:r>
      <w:r w:rsidR="3A823B40" w:rsidRPr="00F71564">
        <w:t xml:space="preserve">be required to </w:t>
      </w:r>
      <w:r w:rsidRPr="00F71564">
        <w:t xml:space="preserve">meet monthly with the CDE and work with the statewide lead on the implementation of these plans, working directly with Teachstone as appropriate. </w:t>
      </w:r>
    </w:p>
    <w:p w14:paraId="47E65BA0" w14:textId="77777777" w:rsidR="00DA0ABB" w:rsidRPr="00F71564" w:rsidRDefault="01D34665" w:rsidP="00DA0ABB">
      <w:pPr>
        <w:spacing w:before="0" w:after="120" w:line="257" w:lineRule="auto"/>
        <w:ind w:left="720"/>
      </w:pPr>
      <w:r w:rsidRPr="00F71564">
        <w:t xml:space="preserve">Between </w:t>
      </w:r>
      <w:r w:rsidR="00BE135B" w:rsidRPr="00F71564">
        <w:t>s</w:t>
      </w:r>
      <w:r w:rsidR="1D32CE7F" w:rsidRPr="00F71564">
        <w:t>pring 2024</w:t>
      </w:r>
      <w:r w:rsidR="00A277BF" w:rsidRPr="00F71564">
        <w:t>–</w:t>
      </w:r>
      <w:r w:rsidRPr="00F71564">
        <w:t xml:space="preserve">June 30, 2025, regional leads will </w:t>
      </w:r>
      <w:r w:rsidR="4DEEFBD1" w:rsidRPr="00F71564">
        <w:t xml:space="preserve">be required to participate in </w:t>
      </w:r>
      <w:r w:rsidRPr="00F71564">
        <w:t xml:space="preserve">regular meetings </w:t>
      </w:r>
      <w:r w:rsidR="017A6121" w:rsidRPr="00F71564">
        <w:t xml:space="preserve">set by </w:t>
      </w:r>
      <w:r w:rsidR="6C0EA30C" w:rsidRPr="00F71564">
        <w:t>the CDE</w:t>
      </w:r>
      <w:r w:rsidR="017A6121" w:rsidRPr="00F71564">
        <w:t xml:space="preserve"> </w:t>
      </w:r>
      <w:r w:rsidRPr="00F71564">
        <w:t>and work with the statewide lead, the CDE, and as appropriate Teachstone, Head Start Region IX, and CSPP contractors and CSPP QRIS Block Grantees in the</w:t>
      </w:r>
      <w:r w:rsidR="496936A9" w:rsidRPr="00F71564">
        <w:t>ir</w:t>
      </w:r>
      <w:r w:rsidRPr="00F71564">
        <w:t xml:space="preserve"> region to</w:t>
      </w:r>
      <w:r w:rsidR="1FF3B28D" w:rsidRPr="00F71564">
        <w:t xml:space="preserve"> perform the following tasks</w:t>
      </w:r>
      <w:r w:rsidRPr="00F71564">
        <w:t>:</w:t>
      </w:r>
    </w:p>
    <w:p w14:paraId="504E3907" w14:textId="77777777" w:rsidR="00DA0ABB" w:rsidRPr="00F71564" w:rsidRDefault="6D086169" w:rsidP="3A845665">
      <w:pPr>
        <w:pStyle w:val="ListParagraph"/>
        <w:numPr>
          <w:ilvl w:val="2"/>
          <w:numId w:val="17"/>
        </w:numPr>
        <w:spacing w:before="0" w:after="120" w:line="257" w:lineRule="auto"/>
        <w:ind w:left="1440"/>
      </w:pPr>
      <w:r w:rsidRPr="00F71564">
        <w:t xml:space="preserve">Conduct a regional needs assessment, utilizing local data, including, at a minimum, QRIS regional, Teachstone, and </w:t>
      </w:r>
      <w:r w:rsidR="74928F59" w:rsidRPr="00F71564">
        <w:t>CSPP</w:t>
      </w:r>
      <w:r w:rsidRPr="00F71564">
        <w:t xml:space="preserve"> data</w:t>
      </w:r>
      <w:r w:rsidR="4F433F0A" w:rsidRPr="00F71564">
        <w:t xml:space="preserve">. </w:t>
      </w:r>
      <w:r w:rsidR="7AFACE10" w:rsidRPr="00F71564">
        <w:t xml:space="preserve">Regional leads </w:t>
      </w:r>
      <w:r w:rsidR="1694B8F3" w:rsidRPr="00F71564">
        <w:lastRenderedPageBreak/>
        <w:t>must report</w:t>
      </w:r>
      <w:r w:rsidRPr="00F71564">
        <w:t xml:space="preserve"> data sources </w:t>
      </w:r>
      <w:r w:rsidR="1ECD55F8" w:rsidRPr="00F71564">
        <w:t xml:space="preserve">used in the regional needs assessment </w:t>
      </w:r>
      <w:r w:rsidRPr="00F71564">
        <w:t>to the CDE. The regional needs assessment must identify at a minimum:</w:t>
      </w:r>
    </w:p>
    <w:p w14:paraId="6009DAD2" w14:textId="77777777" w:rsidR="00DA0ABB" w:rsidRPr="00F71564" w:rsidRDefault="00401140" w:rsidP="3A845665">
      <w:pPr>
        <w:pStyle w:val="ListParagraph"/>
        <w:numPr>
          <w:ilvl w:val="3"/>
          <w:numId w:val="17"/>
        </w:numPr>
        <w:spacing w:before="0" w:after="120" w:line="257" w:lineRule="auto"/>
        <w:ind w:left="1800"/>
      </w:pPr>
      <w:r w:rsidRPr="00F71564">
        <w:t>E</w:t>
      </w:r>
      <w:r w:rsidR="01D34665" w:rsidRPr="00F71564">
        <w:t>xisting CLASS observer capacity,</w:t>
      </w:r>
      <w:r w:rsidR="00931D40" w:rsidRPr="00F71564">
        <w:rPr>
          <w:vertAlign w:val="superscript"/>
        </w:rPr>
        <w:footnoteReference w:id="3"/>
      </w:r>
      <w:r w:rsidR="01D34665" w:rsidRPr="00F71564">
        <w:t xml:space="preserve"> including number of observers currently certified in CLASS</w:t>
      </w:r>
      <w:r w:rsidR="01D34665" w:rsidRPr="00F71564">
        <w:rPr>
          <w:i/>
          <w:iCs/>
        </w:rPr>
        <w:t xml:space="preserve"> </w:t>
      </w:r>
      <w:r w:rsidR="01D34665" w:rsidRPr="00F71564">
        <w:t>2008, CLASS</w:t>
      </w:r>
      <w:r w:rsidR="01D34665" w:rsidRPr="00F71564">
        <w:rPr>
          <w:i/>
          <w:iCs/>
        </w:rPr>
        <w:t xml:space="preserve"> </w:t>
      </w:r>
      <w:r w:rsidR="01D34665" w:rsidRPr="00F71564">
        <w:t xml:space="preserve">2nd Edition, or trained on </w:t>
      </w:r>
      <w:r w:rsidR="2D72D025" w:rsidRPr="00F71564">
        <w:t>CLASS Environment</w:t>
      </w:r>
      <w:r w:rsidR="000274B7" w:rsidRPr="00F71564">
        <w:t xml:space="preserve"> and will identify the following:</w:t>
      </w:r>
    </w:p>
    <w:p w14:paraId="21DC47EF" w14:textId="77777777" w:rsidR="00DA0ABB" w:rsidRPr="00F71564" w:rsidRDefault="6FC14911" w:rsidP="3A845665">
      <w:pPr>
        <w:pStyle w:val="ListParagraph"/>
        <w:numPr>
          <w:ilvl w:val="4"/>
          <w:numId w:val="17"/>
        </w:numPr>
        <w:spacing w:before="0" w:after="120" w:line="257" w:lineRule="auto"/>
        <w:ind w:left="2160"/>
      </w:pPr>
      <w:r w:rsidRPr="00F71564">
        <w:t>L</w:t>
      </w:r>
      <w:r w:rsidR="3C620786" w:rsidRPr="00F71564">
        <w:t>ocation and demographics of existing observers, including language(s) spoken</w:t>
      </w:r>
    </w:p>
    <w:p w14:paraId="777A442C" w14:textId="77777777" w:rsidR="00DA0ABB" w:rsidRPr="00F71564" w:rsidRDefault="61F2666C" w:rsidP="3A845665">
      <w:pPr>
        <w:pStyle w:val="ListParagraph"/>
        <w:numPr>
          <w:ilvl w:val="4"/>
          <w:numId w:val="17"/>
        </w:numPr>
        <w:spacing w:before="0" w:after="120" w:line="257" w:lineRule="auto"/>
        <w:ind w:left="2160"/>
      </w:pPr>
      <w:r w:rsidRPr="00F71564">
        <w:t>E</w:t>
      </w:r>
      <w:r w:rsidR="17791FBF" w:rsidRPr="00F71564">
        <w:t>xisting CLASS observer training capacity, including number of affiliate trainers</w:t>
      </w:r>
    </w:p>
    <w:p w14:paraId="1E90FCA3" w14:textId="77777777" w:rsidR="00DA0ABB" w:rsidRPr="00F71564" w:rsidRDefault="5B00170D" w:rsidP="3A845665">
      <w:pPr>
        <w:pStyle w:val="ListParagraph"/>
        <w:numPr>
          <w:ilvl w:val="4"/>
          <w:numId w:val="17"/>
        </w:numPr>
        <w:spacing w:before="0" w:after="120" w:line="257" w:lineRule="auto"/>
        <w:ind w:left="2160"/>
      </w:pPr>
      <w:r w:rsidRPr="00F71564">
        <w:t>E</w:t>
      </w:r>
      <w:r w:rsidR="3C620786" w:rsidRPr="00F71564">
        <w:t>xisting CLASS coaching and other quality improvement capacity</w:t>
      </w:r>
    </w:p>
    <w:p w14:paraId="049FD631" w14:textId="77777777" w:rsidR="00DA0ABB" w:rsidRPr="00F71564" w:rsidRDefault="6E428B8E" w:rsidP="3A845665">
      <w:pPr>
        <w:pStyle w:val="ListParagraph"/>
        <w:numPr>
          <w:ilvl w:val="4"/>
          <w:numId w:val="17"/>
        </w:numPr>
        <w:spacing w:before="0" w:after="120" w:line="257" w:lineRule="auto"/>
        <w:ind w:left="2160"/>
      </w:pPr>
      <w:r w:rsidRPr="00F71564">
        <w:t>N</w:t>
      </w:r>
      <w:r w:rsidR="6D086169" w:rsidRPr="00F71564">
        <w:t xml:space="preserve">umber and location of CSPPs and classrooms, </w:t>
      </w:r>
      <w:r w:rsidR="169D59E1" w:rsidRPr="00F71564">
        <w:t xml:space="preserve">or Family </w:t>
      </w:r>
      <w:r w:rsidR="76C5B981" w:rsidRPr="00F71564">
        <w:t>Childcare</w:t>
      </w:r>
      <w:r w:rsidR="169D59E1" w:rsidRPr="00F71564">
        <w:t xml:space="preserve"> homes</w:t>
      </w:r>
    </w:p>
    <w:p w14:paraId="3A261955" w14:textId="77777777" w:rsidR="00DA0ABB" w:rsidRPr="00F71564" w:rsidRDefault="2AC87880" w:rsidP="3A845665">
      <w:pPr>
        <w:pStyle w:val="ListParagraph"/>
        <w:numPr>
          <w:ilvl w:val="4"/>
          <w:numId w:val="17"/>
        </w:numPr>
        <w:spacing w:before="0" w:after="120" w:line="257" w:lineRule="auto"/>
        <w:ind w:left="2160"/>
      </w:pPr>
      <w:r w:rsidRPr="00F71564">
        <w:t>Existing QRIS and CSPP data</w:t>
      </w:r>
      <w:r w:rsidR="1C69F67E" w:rsidRPr="00F71564">
        <w:t>, including data</w:t>
      </w:r>
      <w:r w:rsidRPr="00F71564">
        <w:t xml:space="preserve"> specific to provision of services to children with disabilities </w:t>
      </w:r>
    </w:p>
    <w:p w14:paraId="14E5F937" w14:textId="77777777" w:rsidR="00DA0ABB" w:rsidRPr="00F71564" w:rsidRDefault="30BE95E4" w:rsidP="3A845665">
      <w:pPr>
        <w:pStyle w:val="ListParagraph"/>
        <w:numPr>
          <w:ilvl w:val="4"/>
          <w:numId w:val="17"/>
        </w:numPr>
        <w:spacing w:before="0" w:after="120" w:line="257" w:lineRule="auto"/>
        <w:ind w:left="2160"/>
      </w:pPr>
      <w:r w:rsidRPr="00F71564">
        <w:t>A</w:t>
      </w:r>
      <w:r w:rsidR="17791FBF" w:rsidRPr="00F71564">
        <w:t>s applicable, date of the last CSPP CLASS assessment for each program</w:t>
      </w:r>
      <w:r w:rsidR="007218E8" w:rsidRPr="00F71564">
        <w:t xml:space="preserve"> or </w:t>
      </w:r>
      <w:r w:rsidR="17791FBF" w:rsidRPr="00F71564">
        <w:t>classroom to inform assessment of CSPPs familiarity with the CLASS tool and regional implementation plan</w:t>
      </w:r>
    </w:p>
    <w:p w14:paraId="67E3439F" w14:textId="77777777" w:rsidR="00DA0ABB" w:rsidRPr="00F71564" w:rsidRDefault="04B8E696" w:rsidP="3A845665">
      <w:pPr>
        <w:pStyle w:val="ListParagraph"/>
        <w:numPr>
          <w:ilvl w:val="2"/>
          <w:numId w:val="17"/>
        </w:numPr>
        <w:spacing w:before="0" w:after="120" w:line="257" w:lineRule="auto"/>
        <w:ind w:left="1800"/>
      </w:pPr>
      <w:r w:rsidRPr="00F71564">
        <w:t>D</w:t>
      </w:r>
      <w:r w:rsidR="01D9A603" w:rsidRPr="00F71564">
        <w:t xml:space="preserve">evelop a regional </w:t>
      </w:r>
      <w:r w:rsidR="688A3747" w:rsidRPr="00F71564">
        <w:t xml:space="preserve">coordination </w:t>
      </w:r>
      <w:r w:rsidR="01D9A603" w:rsidRPr="00F71564">
        <w:t xml:space="preserve">plan, in collaboration with CSPPs in the region, that </w:t>
      </w:r>
      <w:r w:rsidR="0DAEB3C6" w:rsidRPr="00F71564">
        <w:t>must</w:t>
      </w:r>
      <w:r w:rsidR="01D9A603" w:rsidRPr="00F71564">
        <w:t xml:space="preserve"> be reviewed and approved by the statewide lead and the CDE</w:t>
      </w:r>
      <w:r w:rsidR="0BDA4844" w:rsidRPr="00F71564">
        <w:t>,</w:t>
      </w:r>
      <w:r w:rsidR="01D9A603" w:rsidRPr="00F71564">
        <w:t xml:space="preserve"> balancing needs throughout the region. The regional coordination plan must utilize the regional needs assessment and be designed to ensure an infrastructure for regional CLASS capacity, including</w:t>
      </w:r>
      <w:r w:rsidR="53AEB010" w:rsidRPr="00F71564">
        <w:t xml:space="preserve"> the</w:t>
      </w:r>
      <w:r w:rsidR="01D9A603" w:rsidRPr="00F71564">
        <w:t xml:space="preserve"> use of </w:t>
      </w:r>
      <w:r w:rsidR="0EF7DFC7" w:rsidRPr="00F71564">
        <w:t>m</w:t>
      </w:r>
      <w:r w:rsidR="01D9A603" w:rsidRPr="00F71564">
        <w:t xml:space="preserve">yTeachstone, across CSPP QRIS Block Grantees and all CSPPs. The regional coordination plan must include: </w:t>
      </w:r>
    </w:p>
    <w:p w14:paraId="5A9D75B3" w14:textId="77777777" w:rsidR="00DA0ABB" w:rsidRPr="00F71564" w:rsidRDefault="6D086169" w:rsidP="3A845665">
      <w:pPr>
        <w:pStyle w:val="ListParagraph"/>
        <w:numPr>
          <w:ilvl w:val="3"/>
          <w:numId w:val="17"/>
        </w:numPr>
        <w:spacing w:before="0" w:after="120" w:line="257" w:lineRule="auto"/>
        <w:ind w:left="2160"/>
      </w:pPr>
      <w:r w:rsidRPr="00F71564">
        <w:t>Activities and an implementation timeline to build regional leadership and staff buy-in for CLASS</w:t>
      </w:r>
      <w:r w:rsidRPr="00F71564">
        <w:rPr>
          <w:i/>
          <w:iCs/>
        </w:rPr>
        <w:t xml:space="preserve"> </w:t>
      </w:r>
      <w:r w:rsidRPr="00F71564">
        <w:t>2nd Edition and CLASS</w:t>
      </w:r>
      <w:r w:rsidRPr="00F71564">
        <w:rPr>
          <w:i/>
          <w:iCs/>
        </w:rPr>
        <w:t xml:space="preserve"> </w:t>
      </w:r>
      <w:r w:rsidRPr="00F71564">
        <w:t>Environment and increase knowledge of the importance of teacher-child interactions, including how the CLASS tool can help inform culturall</w:t>
      </w:r>
      <w:r w:rsidR="00211115" w:rsidRPr="00F71564">
        <w:t>y,</w:t>
      </w:r>
      <w:r w:rsidRPr="00F71564">
        <w:t xml:space="preserve"> linguistically</w:t>
      </w:r>
      <w:r w:rsidR="00211115" w:rsidRPr="00F71564">
        <w:t>, and racially</w:t>
      </w:r>
      <w:r w:rsidRPr="00F71564">
        <w:t xml:space="preserve"> responsive</w:t>
      </w:r>
      <w:r w:rsidR="743D5C1A" w:rsidRPr="00F71564">
        <w:t xml:space="preserve"> practices</w:t>
      </w:r>
      <w:r w:rsidR="7721698A" w:rsidRPr="00F71564">
        <w:t>, support inclusion of children with disabilities,</w:t>
      </w:r>
      <w:r w:rsidR="743D5C1A" w:rsidRPr="00F71564">
        <w:t xml:space="preserve"> and</w:t>
      </w:r>
      <w:r w:rsidRPr="00F71564">
        <w:t xml:space="preserve"> continuous quality improvement on teacher-child interactions.</w:t>
      </w:r>
    </w:p>
    <w:p w14:paraId="64A9C071" w14:textId="77777777" w:rsidR="00DA0ABB" w:rsidRPr="00F71564" w:rsidRDefault="15A2EAF6" w:rsidP="3A845665">
      <w:pPr>
        <w:pStyle w:val="ListParagraph"/>
        <w:numPr>
          <w:ilvl w:val="4"/>
          <w:numId w:val="17"/>
        </w:numPr>
        <w:spacing w:before="0" w:after="120" w:line="257" w:lineRule="auto"/>
        <w:ind w:left="2520"/>
      </w:pPr>
      <w:r w:rsidRPr="00F71564">
        <w:t xml:space="preserve">These activities should explicitly address implicit and explicit adult bias to </w:t>
      </w:r>
      <w:r w:rsidR="6C9C5731" w:rsidRPr="00F71564">
        <w:t xml:space="preserve">ensure that the CSPP </w:t>
      </w:r>
      <w:r w:rsidRPr="00F71564">
        <w:t xml:space="preserve">environments reflect </w:t>
      </w:r>
      <w:r w:rsidRPr="00F71564">
        <w:lastRenderedPageBreak/>
        <w:t xml:space="preserve">inclusion and a sense of belonging for all children, regardless of </w:t>
      </w:r>
      <w:r w:rsidR="1595C319" w:rsidRPr="00F71564">
        <w:t xml:space="preserve">any disability and </w:t>
      </w:r>
      <w:r w:rsidRPr="00F71564">
        <w:t>the race, religion, gender identity</w:t>
      </w:r>
      <w:r w:rsidR="522C7E1B" w:rsidRPr="00F71564">
        <w:t>,</w:t>
      </w:r>
      <w:r w:rsidRPr="00F71564">
        <w:t xml:space="preserve"> or sexual orientation of their families, particularly </w:t>
      </w:r>
      <w:r w:rsidR="004837F8" w:rsidRPr="00F71564">
        <w:t xml:space="preserve">for </w:t>
      </w:r>
      <w:r w:rsidRPr="00F71564">
        <w:t>historically marginalized Black and American Indian/Alaskan Native children, children with disabilities, and children whose home language is not English.</w:t>
      </w:r>
    </w:p>
    <w:p w14:paraId="6EF3AEBF" w14:textId="77777777" w:rsidR="00DA0ABB" w:rsidRPr="00F71564" w:rsidRDefault="0A0DBD12" w:rsidP="3A845665">
      <w:pPr>
        <w:pStyle w:val="ListParagraph"/>
        <w:numPr>
          <w:ilvl w:val="2"/>
          <w:numId w:val="17"/>
        </w:numPr>
        <w:spacing w:before="0" w:after="120" w:line="257" w:lineRule="auto"/>
        <w:ind w:left="1800"/>
      </w:pPr>
      <w:r w:rsidRPr="00F71564">
        <w:t>Activities and an implementation timeline for how capacity will be built to support all CSPP programs and classrooms within the region to understand and use data from the CLASS</w:t>
      </w:r>
      <w:r w:rsidRPr="00F71564">
        <w:rPr>
          <w:i/>
          <w:iCs/>
        </w:rPr>
        <w:t xml:space="preserve"> </w:t>
      </w:r>
      <w:r w:rsidRPr="00F71564">
        <w:t>2nd Edition and CLASS</w:t>
      </w:r>
      <w:r w:rsidRPr="00F71564">
        <w:rPr>
          <w:i/>
          <w:iCs/>
        </w:rPr>
        <w:t xml:space="preserve"> </w:t>
      </w:r>
      <w:r w:rsidRPr="00F71564">
        <w:t>Environment tools, as well as ensuring all CSPPs are assessed using the CLASS</w:t>
      </w:r>
      <w:r w:rsidRPr="00F71564">
        <w:rPr>
          <w:i/>
          <w:iCs/>
        </w:rPr>
        <w:t xml:space="preserve"> </w:t>
      </w:r>
      <w:r w:rsidRPr="00F71564">
        <w:t>2nd Edition and CLASS</w:t>
      </w:r>
      <w:r w:rsidRPr="00F71564">
        <w:rPr>
          <w:i/>
          <w:iCs/>
        </w:rPr>
        <w:t xml:space="preserve"> </w:t>
      </w:r>
      <w:r w:rsidRPr="00F71564">
        <w:t>Environment tools</w:t>
      </w:r>
      <w:r w:rsidR="004C2212" w:rsidRPr="00F71564">
        <w:t>. Activities will include the following:</w:t>
      </w:r>
    </w:p>
    <w:p w14:paraId="76DBE050" w14:textId="77777777" w:rsidR="00DA0ABB" w:rsidRPr="00F71564" w:rsidRDefault="006E5F60" w:rsidP="3A845665">
      <w:pPr>
        <w:pStyle w:val="ListParagraph"/>
        <w:numPr>
          <w:ilvl w:val="3"/>
          <w:numId w:val="17"/>
        </w:numPr>
        <w:spacing w:before="0" w:after="120" w:line="257" w:lineRule="auto"/>
        <w:ind w:left="2160"/>
      </w:pPr>
      <w:r w:rsidRPr="00F71564">
        <w:t>t</w:t>
      </w:r>
      <w:r w:rsidR="17791FBF" w:rsidRPr="00F71564">
        <w:t>raining and certification of existing observers on CLASS</w:t>
      </w:r>
      <w:r w:rsidR="17791FBF" w:rsidRPr="00F71564">
        <w:rPr>
          <w:i/>
          <w:iCs/>
        </w:rPr>
        <w:t xml:space="preserve"> </w:t>
      </w:r>
      <w:r w:rsidR="17791FBF" w:rsidRPr="00F71564">
        <w:t>2nd Edition and training on CLASS</w:t>
      </w:r>
      <w:r w:rsidR="17791FBF" w:rsidRPr="00F71564">
        <w:rPr>
          <w:i/>
          <w:iCs/>
        </w:rPr>
        <w:t xml:space="preserve"> </w:t>
      </w:r>
      <w:r w:rsidR="17791FBF" w:rsidRPr="00F71564">
        <w:t>Environment, including the CLASS Observer Support Series on bias, children with disabilities, and resources designed to support MLLs and other priority topics for California;</w:t>
      </w:r>
    </w:p>
    <w:p w14:paraId="7A41A84D" w14:textId="77777777" w:rsidR="00DA0ABB" w:rsidRPr="00F71564" w:rsidRDefault="00737E5E" w:rsidP="3A845665">
      <w:pPr>
        <w:pStyle w:val="ListParagraph"/>
        <w:numPr>
          <w:ilvl w:val="3"/>
          <w:numId w:val="17"/>
        </w:numPr>
        <w:spacing w:before="0" w:after="120" w:line="257" w:lineRule="auto"/>
        <w:ind w:left="2160"/>
      </w:pPr>
      <w:r w:rsidRPr="00F71564">
        <w:t>r</w:t>
      </w:r>
      <w:r w:rsidR="17791FBF" w:rsidRPr="00F71564">
        <w:t>ecruitment of additional observers (as needed) to reflect the linguistic, cultural, and ethnic diversity of programs in the region, including with attention to the primary languages spoken in CSPP programs within the region (as provided by the CDE from the Preschool Language Instrument System [PLIS] data);</w:t>
      </w:r>
    </w:p>
    <w:p w14:paraId="6510C453" w14:textId="77777777" w:rsidR="00DA0ABB" w:rsidRPr="00F71564" w:rsidRDefault="00737E5E" w:rsidP="3A845665">
      <w:pPr>
        <w:pStyle w:val="ListParagraph"/>
        <w:numPr>
          <w:ilvl w:val="3"/>
          <w:numId w:val="17"/>
        </w:numPr>
        <w:spacing w:before="0" w:after="120" w:line="257" w:lineRule="auto"/>
        <w:ind w:left="2160"/>
      </w:pPr>
      <w:r w:rsidRPr="00F71564">
        <w:t>d</w:t>
      </w:r>
      <w:r w:rsidR="17791FBF" w:rsidRPr="00F71564">
        <w:t>irect support as necessary, including for smaller CSPPs (rural, one classroom model, etc.) where internal capacity building is more difficult, including CLASS observations and coaching;</w:t>
      </w:r>
    </w:p>
    <w:p w14:paraId="672602B0" w14:textId="77777777" w:rsidR="00DA0ABB" w:rsidRPr="00F71564" w:rsidRDefault="00737E5E" w:rsidP="3A845665">
      <w:pPr>
        <w:pStyle w:val="ListParagraph"/>
        <w:numPr>
          <w:ilvl w:val="3"/>
          <w:numId w:val="17"/>
        </w:numPr>
        <w:spacing w:before="0" w:after="120" w:line="257" w:lineRule="auto"/>
        <w:ind w:left="2160"/>
      </w:pPr>
      <w:r w:rsidRPr="00F71564">
        <w:t>e</w:t>
      </w:r>
      <w:r w:rsidR="26F766BA" w:rsidRPr="00F71564">
        <w:t>nsuring that</w:t>
      </w:r>
      <w:r w:rsidR="6D086169" w:rsidRPr="00F71564">
        <w:t xml:space="preserve"> sites with license exempt classrooms will be prioritized for capacity building, especially for the CLASS</w:t>
      </w:r>
      <w:r w:rsidR="6D086169" w:rsidRPr="00F71564">
        <w:rPr>
          <w:i/>
          <w:iCs/>
        </w:rPr>
        <w:t xml:space="preserve"> </w:t>
      </w:r>
      <w:r w:rsidR="6D086169" w:rsidRPr="00F71564">
        <w:t>Environment tool;</w:t>
      </w:r>
    </w:p>
    <w:p w14:paraId="4F928E42" w14:textId="77777777" w:rsidR="00DA0ABB" w:rsidRPr="00F71564" w:rsidRDefault="0050055F" w:rsidP="3A845665">
      <w:pPr>
        <w:pStyle w:val="ListParagraph"/>
        <w:numPr>
          <w:ilvl w:val="3"/>
          <w:numId w:val="17"/>
        </w:numPr>
        <w:spacing w:before="0" w:after="120" w:line="257" w:lineRule="auto"/>
        <w:ind w:left="2160"/>
      </w:pPr>
      <w:r w:rsidRPr="00F71564">
        <w:t>e</w:t>
      </w:r>
      <w:r w:rsidR="4D96A767" w:rsidRPr="00F71564">
        <w:t>nsuring that</w:t>
      </w:r>
      <w:r w:rsidR="6D086169" w:rsidRPr="00F71564">
        <w:t xml:space="preserve"> observers will be deployed to meet the needs of all CSPP programs in the region and support adherence to benchmarks articulated in </w:t>
      </w:r>
      <w:r w:rsidR="15BE5AD4" w:rsidRPr="00F71564">
        <w:t>the CLASS</w:t>
      </w:r>
      <w:r w:rsidR="6D086169" w:rsidRPr="00F71564">
        <w:t xml:space="preserve"> M</w:t>
      </w:r>
      <w:r w:rsidRPr="00F71564">
        <w:t>B</w:t>
      </w:r>
      <w:r w:rsidR="6D086169" w:rsidRPr="00F71564">
        <w:t xml:space="preserve">; and </w:t>
      </w:r>
    </w:p>
    <w:p w14:paraId="0B6934ED" w14:textId="77777777" w:rsidR="00DA0ABB" w:rsidRPr="00F71564" w:rsidRDefault="0050055F" w:rsidP="3A845665">
      <w:pPr>
        <w:pStyle w:val="ListParagraph"/>
        <w:numPr>
          <w:ilvl w:val="3"/>
          <w:numId w:val="17"/>
        </w:numPr>
        <w:spacing w:before="0" w:after="120" w:line="257" w:lineRule="auto"/>
        <w:ind w:left="2160"/>
      </w:pPr>
      <w:r w:rsidRPr="00F71564">
        <w:t>e</w:t>
      </w:r>
      <w:r w:rsidR="508E59AB" w:rsidRPr="00F71564">
        <w:t>nsuring that</w:t>
      </w:r>
      <w:r w:rsidR="6D086169" w:rsidRPr="00F71564">
        <w:t xml:space="preserve"> observers will be trained to implement inclusive practices and support educator capacity to foster a sense of belonging for all children.</w:t>
      </w:r>
    </w:p>
    <w:p w14:paraId="3CB23D06" w14:textId="77777777" w:rsidR="00DA0ABB" w:rsidRPr="00F71564" w:rsidRDefault="15A2EAF6" w:rsidP="3A845665">
      <w:pPr>
        <w:pStyle w:val="ListParagraph"/>
        <w:numPr>
          <w:ilvl w:val="2"/>
          <w:numId w:val="17"/>
        </w:numPr>
        <w:spacing w:before="0" w:after="120" w:line="257" w:lineRule="auto"/>
        <w:ind w:left="1800"/>
      </w:pPr>
      <w:r w:rsidRPr="00F71564">
        <w:t xml:space="preserve">Activities and an implementation timeline for observers to input data into </w:t>
      </w:r>
      <w:r w:rsidR="7CD44ED0" w:rsidRPr="00F71564">
        <w:t>m</w:t>
      </w:r>
      <w:r w:rsidRPr="00F71564">
        <w:t>yTeachstone in collaboration with the statewide lead.</w:t>
      </w:r>
    </w:p>
    <w:p w14:paraId="6EC1BE43" w14:textId="77777777" w:rsidR="00DA0ABB" w:rsidRPr="00F71564" w:rsidRDefault="0A0DBD12" w:rsidP="3A845665">
      <w:pPr>
        <w:pStyle w:val="ListParagraph"/>
        <w:numPr>
          <w:ilvl w:val="2"/>
          <w:numId w:val="17"/>
        </w:numPr>
        <w:spacing w:before="0" w:after="120" w:line="257" w:lineRule="auto"/>
        <w:ind w:left="1800"/>
      </w:pPr>
      <w:r w:rsidRPr="00F71564">
        <w:t>Activities related to continuously assessing needs and deploying resources effectively throughout the region.</w:t>
      </w:r>
    </w:p>
    <w:p w14:paraId="7169C4E8" w14:textId="77777777" w:rsidR="00DA0ABB" w:rsidRPr="00F71564" w:rsidRDefault="0A0DBD12" w:rsidP="3A845665">
      <w:pPr>
        <w:pStyle w:val="ListParagraph"/>
        <w:numPr>
          <w:ilvl w:val="2"/>
          <w:numId w:val="17"/>
        </w:numPr>
        <w:spacing w:before="0" w:after="120" w:line="257" w:lineRule="auto"/>
        <w:ind w:left="1800"/>
      </w:pPr>
      <w:r w:rsidRPr="00F71564">
        <w:t>An implementation timeline for providing professional development for program leaders and teachers on the CLASS</w:t>
      </w:r>
      <w:r w:rsidRPr="00F71564">
        <w:rPr>
          <w:i/>
          <w:iCs/>
        </w:rPr>
        <w:t xml:space="preserve"> </w:t>
      </w:r>
      <w:r w:rsidRPr="00F71564">
        <w:t xml:space="preserve">2nd </w:t>
      </w:r>
      <w:r w:rsidR="003E754A" w:rsidRPr="00F71564">
        <w:t>E</w:t>
      </w:r>
      <w:r w:rsidRPr="00F71564">
        <w:t>dition and CLASS</w:t>
      </w:r>
      <w:r w:rsidRPr="00F71564">
        <w:rPr>
          <w:i/>
          <w:iCs/>
        </w:rPr>
        <w:t xml:space="preserve"> </w:t>
      </w:r>
      <w:r w:rsidRPr="00F71564">
        <w:t>Environment tools including</w:t>
      </w:r>
      <w:r w:rsidR="008B2734" w:rsidRPr="00F71564">
        <w:t>:</w:t>
      </w:r>
    </w:p>
    <w:p w14:paraId="44DF643C" w14:textId="77777777" w:rsidR="00DA0ABB" w:rsidRPr="00F71564" w:rsidRDefault="0A0DBD12" w:rsidP="3A845665">
      <w:pPr>
        <w:pStyle w:val="ListParagraph"/>
        <w:numPr>
          <w:ilvl w:val="3"/>
          <w:numId w:val="17"/>
        </w:numPr>
        <w:spacing w:before="0" w:after="120" w:line="257" w:lineRule="auto"/>
        <w:ind w:left="2160"/>
      </w:pPr>
      <w:r w:rsidRPr="00F71564">
        <w:t>Orientation to the CLASS</w:t>
      </w:r>
      <w:r w:rsidRPr="00F71564">
        <w:rPr>
          <w:i/>
          <w:iCs/>
        </w:rPr>
        <w:t xml:space="preserve"> </w:t>
      </w:r>
      <w:r w:rsidRPr="00F71564">
        <w:t>2nd Edition and CLASS</w:t>
      </w:r>
      <w:r w:rsidRPr="00F71564">
        <w:rPr>
          <w:i/>
          <w:iCs/>
        </w:rPr>
        <w:t xml:space="preserve"> </w:t>
      </w:r>
      <w:r w:rsidRPr="00F71564">
        <w:t>Environment tools</w:t>
      </w:r>
    </w:p>
    <w:p w14:paraId="06BE78B1" w14:textId="77777777" w:rsidR="00DA0ABB" w:rsidRPr="00F71564" w:rsidRDefault="771157A4" w:rsidP="3A845665">
      <w:pPr>
        <w:pStyle w:val="ListParagraph"/>
        <w:numPr>
          <w:ilvl w:val="3"/>
          <w:numId w:val="17"/>
        </w:numPr>
        <w:spacing w:before="0" w:after="120" w:line="257" w:lineRule="auto"/>
        <w:ind w:left="2160"/>
      </w:pPr>
      <w:r w:rsidRPr="00F71564">
        <w:lastRenderedPageBreak/>
        <w:t>Implementation of inclusive practices</w:t>
      </w:r>
      <w:r w:rsidR="26F822D2" w:rsidRPr="00F71564">
        <w:t xml:space="preserve"> in coordination with the IEEEP and the Statewide System of Support Special Education Resources </w:t>
      </w:r>
      <w:r w:rsidR="7366B010" w:rsidRPr="00F71564">
        <w:t>leads,</w:t>
      </w:r>
      <w:r w:rsidR="26F822D2" w:rsidRPr="00F71564">
        <w:t xml:space="preserve"> and the SIP Project system improvement leads</w:t>
      </w:r>
      <w:r w:rsidR="16DAB02D" w:rsidRPr="00F71564">
        <w:t xml:space="preserve">. </w:t>
      </w:r>
    </w:p>
    <w:p w14:paraId="0C27D2B4" w14:textId="501A62B2" w:rsidR="00DA0ABB" w:rsidRPr="00F71564" w:rsidRDefault="250F4A3D" w:rsidP="3A845665">
      <w:pPr>
        <w:pStyle w:val="ListParagraph"/>
        <w:numPr>
          <w:ilvl w:val="3"/>
          <w:numId w:val="17"/>
        </w:numPr>
        <w:spacing w:before="0" w:after="120" w:line="257" w:lineRule="auto"/>
        <w:ind w:left="2160"/>
      </w:pPr>
      <w:r w:rsidRPr="00F71564">
        <w:t>Resources to utilize CLASS data, child outcomes data (DRDP, including structured prompts), and the PTKLF to inform continuous improvement</w:t>
      </w:r>
    </w:p>
    <w:p w14:paraId="232F4FCE" w14:textId="1F492261" w:rsidR="00DA0ABB" w:rsidRPr="00F71564" w:rsidRDefault="250F4A3D" w:rsidP="3A845665">
      <w:pPr>
        <w:pStyle w:val="ListParagraph"/>
        <w:numPr>
          <w:ilvl w:val="3"/>
          <w:numId w:val="17"/>
        </w:numPr>
        <w:spacing w:before="0" w:after="120" w:line="257" w:lineRule="auto"/>
        <w:ind w:left="2160"/>
      </w:pPr>
      <w:r w:rsidRPr="00F71564">
        <w:t xml:space="preserve">Coaching capacity including support for culturally, linguistically, and </w:t>
      </w:r>
      <w:r w:rsidR="29DB3A42" w:rsidRPr="00F71564">
        <w:t>racially affirming</w:t>
      </w:r>
      <w:r w:rsidRPr="00F71564">
        <w:t xml:space="preserve"> coaching and quality improvement work driven by CLASS data</w:t>
      </w:r>
    </w:p>
    <w:p w14:paraId="79758341" w14:textId="53B8A34D" w:rsidR="00DA0ABB" w:rsidRPr="00F71564" w:rsidRDefault="250F4A3D" w:rsidP="3A845665">
      <w:pPr>
        <w:pStyle w:val="ListParagraph"/>
        <w:numPr>
          <w:ilvl w:val="3"/>
          <w:numId w:val="17"/>
        </w:numPr>
        <w:spacing w:before="0" w:after="120" w:line="257" w:lineRule="auto"/>
        <w:ind w:left="2160"/>
      </w:pPr>
      <w:r w:rsidRPr="00F71564">
        <w:t>Accessible ways to integrate work on CLASS into existing professional learning opportunities and teaching practice reflection processes</w:t>
      </w:r>
    </w:p>
    <w:p w14:paraId="6E970842" w14:textId="6D5DA66C" w:rsidR="00DA0ABB" w:rsidRPr="00F71564" w:rsidRDefault="11D2A4DA" w:rsidP="3A845665">
      <w:pPr>
        <w:pStyle w:val="ListParagraph"/>
        <w:numPr>
          <w:ilvl w:val="3"/>
          <w:numId w:val="17"/>
        </w:numPr>
        <w:spacing w:before="0" w:after="120" w:line="257" w:lineRule="auto"/>
        <w:ind w:left="2160"/>
      </w:pPr>
      <w:r w:rsidRPr="00F71564">
        <w:t xml:space="preserve">How the region will continuously review local and current needs and </w:t>
      </w:r>
      <w:r w:rsidR="591DC6C7" w:rsidRPr="00F71564">
        <w:t>update</w:t>
      </w:r>
      <w:r w:rsidRPr="00F71564">
        <w:t xml:space="preserve"> the regional plan as necessary</w:t>
      </w:r>
      <w:r w:rsidR="259DE3C5" w:rsidRPr="00F71564">
        <w:t xml:space="preserve"> and directed by the CDE</w:t>
      </w:r>
    </w:p>
    <w:p w14:paraId="0E540558" w14:textId="77777777" w:rsidR="00DA0ABB" w:rsidRPr="00F71564" w:rsidRDefault="15A2EAF6" w:rsidP="3A845665">
      <w:pPr>
        <w:pStyle w:val="ListParagraph"/>
        <w:numPr>
          <w:ilvl w:val="2"/>
          <w:numId w:val="17"/>
        </w:numPr>
        <w:spacing w:before="0" w:after="120" w:line="257" w:lineRule="auto"/>
        <w:ind w:left="1800"/>
      </w:pPr>
      <w:r w:rsidRPr="00F71564">
        <w:t>Actively recruit CSPP program staff and administrative staff throughout the region to participate in leader and educator events provided by the statewide lead including through communication to CSPPs in the region about opportunities.</w:t>
      </w:r>
    </w:p>
    <w:p w14:paraId="146B6A38" w14:textId="77777777" w:rsidR="00DA0ABB" w:rsidRPr="00F71564" w:rsidRDefault="16DAB02D" w:rsidP="3A845665">
      <w:pPr>
        <w:pStyle w:val="ListParagraph"/>
        <w:numPr>
          <w:ilvl w:val="2"/>
          <w:numId w:val="17"/>
        </w:numPr>
        <w:spacing w:before="0" w:after="120" w:line="257" w:lineRule="auto"/>
        <w:ind w:left="1800"/>
      </w:pPr>
      <w:r w:rsidRPr="00F71564">
        <w:t>Support all CSPPs in the region to develop program-level CLASS</w:t>
      </w:r>
      <w:r w:rsidRPr="00F71564">
        <w:rPr>
          <w:i/>
          <w:iCs/>
        </w:rPr>
        <w:t xml:space="preserve"> </w:t>
      </w:r>
      <w:r w:rsidRPr="00F71564">
        <w:t>2nd Edition and CLASS</w:t>
      </w:r>
      <w:r w:rsidRPr="00F71564">
        <w:rPr>
          <w:i/>
          <w:iCs/>
        </w:rPr>
        <w:t xml:space="preserve"> </w:t>
      </w:r>
      <w:r w:rsidRPr="00F71564">
        <w:t xml:space="preserve">Environment annual observation and implementation plans, </w:t>
      </w:r>
      <w:r w:rsidR="213F22C2" w:rsidRPr="00F71564">
        <w:t xml:space="preserve">informed by the regional plan, </w:t>
      </w:r>
      <w:r w:rsidRPr="00F71564">
        <w:t>to meet requirements articulated in the CLASS M</w:t>
      </w:r>
      <w:r w:rsidR="00E05CAB" w:rsidRPr="00F71564">
        <w:t>B</w:t>
      </w:r>
      <w:r w:rsidRPr="00F71564">
        <w:t>, through regional lead observations or other external observations.</w:t>
      </w:r>
      <w:r w:rsidR="00931D40" w:rsidRPr="00F71564">
        <w:rPr>
          <w:vertAlign w:val="superscript"/>
        </w:rPr>
        <w:footnoteReference w:id="4"/>
      </w:r>
    </w:p>
    <w:p w14:paraId="46444862" w14:textId="1B8690BD" w:rsidR="00CD586D" w:rsidRPr="00F71564" w:rsidRDefault="15A2EAF6" w:rsidP="3A845665">
      <w:pPr>
        <w:pStyle w:val="ListParagraph"/>
        <w:numPr>
          <w:ilvl w:val="2"/>
          <w:numId w:val="17"/>
        </w:numPr>
        <w:spacing w:before="0" w:after="120" w:line="257" w:lineRule="auto"/>
        <w:ind w:left="1800"/>
      </w:pPr>
      <w:r w:rsidRPr="00F71564">
        <w:t xml:space="preserve">Participate in additional evaluation activities conducted by </w:t>
      </w:r>
      <w:r w:rsidR="00E05CAB" w:rsidRPr="00F71564">
        <w:t xml:space="preserve">the </w:t>
      </w:r>
      <w:r w:rsidR="66C9624C" w:rsidRPr="00F71564">
        <w:t>CDE</w:t>
      </w:r>
      <w:r w:rsidRPr="00F71564">
        <w:t xml:space="preserve"> or by an independent, external evaluator on behalf of the state.</w:t>
      </w:r>
    </w:p>
    <w:p w14:paraId="000000C7" w14:textId="61F66C05" w:rsidR="003D3077" w:rsidRPr="00F71564" w:rsidRDefault="15A2EAF6" w:rsidP="0079354F">
      <w:pPr>
        <w:pStyle w:val="Heading3"/>
        <w:numPr>
          <w:ilvl w:val="1"/>
          <w:numId w:val="17"/>
        </w:numPr>
        <w:ind w:left="1080"/>
      </w:pPr>
      <w:bookmarkStart w:id="13" w:name="_Toc156546055"/>
      <w:r w:rsidRPr="00F71564">
        <w:t>Statewide Lead Responsibilities</w:t>
      </w:r>
      <w:bookmarkEnd w:id="13"/>
    </w:p>
    <w:p w14:paraId="72BC72C4" w14:textId="15E02DDA" w:rsidR="720D90DB" w:rsidRPr="00F71564" w:rsidRDefault="4A7DCF28" w:rsidP="00861AD2">
      <w:pPr>
        <w:spacing w:before="0" w:after="120"/>
        <w:ind w:left="720"/>
        <w:rPr>
          <w:highlight w:val="yellow"/>
        </w:rPr>
      </w:pPr>
      <w:r w:rsidRPr="00F71564">
        <w:t>The focus of the statewide lead during this project period is to coordinate efforts across regional leads in collaboration with the CDE and Teachstone, and support statewide access to resources, including training, and an infrastructure for CLASS</w:t>
      </w:r>
      <w:r w:rsidRPr="00F71564">
        <w:rPr>
          <w:i/>
          <w:iCs/>
        </w:rPr>
        <w:t xml:space="preserve"> </w:t>
      </w:r>
      <w:r w:rsidRPr="00F71564">
        <w:t>2nd Edition implementation and CLASS</w:t>
      </w:r>
      <w:r w:rsidRPr="00F71564">
        <w:rPr>
          <w:i/>
          <w:iCs/>
        </w:rPr>
        <w:t xml:space="preserve"> </w:t>
      </w:r>
      <w:r w:rsidRPr="00F71564">
        <w:t>Environment data reporting.</w:t>
      </w:r>
      <w:r w:rsidR="55E7DD9E" w:rsidRPr="00F71564">
        <w:t xml:space="preserve"> </w:t>
      </w:r>
      <w:r w:rsidR="79699491" w:rsidRPr="00F71564">
        <w:t xml:space="preserve">As </w:t>
      </w:r>
      <w:r w:rsidR="79699491" w:rsidRPr="00F71564">
        <w:lastRenderedPageBreak/>
        <w:t xml:space="preserve">part of performing these duties, the statewide lead will be required to </w:t>
      </w:r>
      <w:r w:rsidR="085E7BBA" w:rsidRPr="00F71564">
        <w:t>enter into</w:t>
      </w:r>
      <w:r w:rsidR="79699491" w:rsidRPr="00F71564">
        <w:t xml:space="preserve"> a contract with Teachstone. </w:t>
      </w:r>
      <w:r w:rsidR="13E32E3E" w:rsidRPr="00F71564">
        <w:t xml:space="preserve">Please note </w:t>
      </w:r>
      <w:r w:rsidR="00C967C4" w:rsidRPr="00F71564">
        <w:t xml:space="preserve">that </w:t>
      </w:r>
      <w:r w:rsidR="4370EA35" w:rsidRPr="00F71564">
        <w:t>the</w:t>
      </w:r>
      <w:r w:rsidR="13E32E3E" w:rsidRPr="00F71564">
        <w:t xml:space="preserve"> </w:t>
      </w:r>
      <w:r w:rsidR="2D442638" w:rsidRPr="00F71564">
        <w:t>CDE,</w:t>
      </w:r>
      <w:r w:rsidR="13E32E3E" w:rsidRPr="00F71564">
        <w:t xml:space="preserve"> as a third-party beneficiary </w:t>
      </w:r>
      <w:r w:rsidR="6ADA7275" w:rsidRPr="00F71564">
        <w:t>of</w:t>
      </w:r>
      <w:r w:rsidR="13E32E3E" w:rsidRPr="00F71564">
        <w:t xml:space="preserve"> the contract, has the right to participate in contract negotiations</w:t>
      </w:r>
      <w:r w:rsidR="0F7A9C43" w:rsidRPr="00F71564">
        <w:t xml:space="preserve"> to ensure that the contract incorporates the necessary elements for the statewide lead to perform their duties</w:t>
      </w:r>
      <w:r w:rsidR="09C3A55C" w:rsidRPr="00F71564">
        <w:t xml:space="preserve">. </w:t>
      </w:r>
    </w:p>
    <w:p w14:paraId="39BF06A1" w14:textId="77777777" w:rsidR="00DA0ABB" w:rsidRPr="00F71564" w:rsidRDefault="17791FBF" w:rsidP="00DA0ABB">
      <w:pPr>
        <w:spacing w:before="0" w:after="120"/>
        <w:ind w:left="720"/>
      </w:pPr>
      <w:r w:rsidRPr="00F71564">
        <w:t xml:space="preserve">During the project timeline from </w:t>
      </w:r>
      <w:r w:rsidR="009D7096" w:rsidRPr="00F71564">
        <w:t>s</w:t>
      </w:r>
      <w:r w:rsidR="50BEBD06" w:rsidRPr="00F71564">
        <w:t>pring 2024</w:t>
      </w:r>
      <w:r w:rsidR="004C4786" w:rsidRPr="00F71564">
        <w:t>–</w:t>
      </w:r>
      <w:r w:rsidRPr="00F71564">
        <w:t>June 30, 2025, the statewide lead in collaboration with the CDE, Teachstone, Office of Head Start Region IX</w:t>
      </w:r>
      <w:r w:rsidR="00527590" w:rsidRPr="00F71564">
        <w:t>,</w:t>
      </w:r>
      <w:r w:rsidRPr="00F71564">
        <w:t xml:space="preserve"> and regional leads will:</w:t>
      </w:r>
    </w:p>
    <w:p w14:paraId="36550155" w14:textId="77777777" w:rsidR="00DA0ABB" w:rsidRPr="00F71564" w:rsidRDefault="01D34665" w:rsidP="3A845665">
      <w:pPr>
        <w:pStyle w:val="ListParagraph"/>
        <w:numPr>
          <w:ilvl w:val="2"/>
          <w:numId w:val="9"/>
        </w:numPr>
        <w:spacing w:before="0" w:after="120"/>
        <w:ind w:left="1440"/>
      </w:pPr>
      <w:r w:rsidRPr="00F71564">
        <w:t>Develop a statewide work plan with the CDE, informed by all regional plans, that articulates success</w:t>
      </w:r>
      <w:r w:rsidR="3892499E" w:rsidRPr="00F71564">
        <w:t>ful</w:t>
      </w:r>
      <w:r w:rsidRPr="00F71564">
        <w:t xml:space="preserve"> criteria for statewide CLASS implementation, including ensuring all CSPPs meet the requirements articulated in </w:t>
      </w:r>
      <w:r w:rsidR="7E731DA4" w:rsidRPr="00F71564">
        <w:t>M</w:t>
      </w:r>
      <w:r w:rsidR="00260B39" w:rsidRPr="00F71564">
        <w:t>B</w:t>
      </w:r>
      <w:r w:rsidR="004D3F7C" w:rsidRPr="00F71564">
        <w:t xml:space="preserve"> 23-10</w:t>
      </w:r>
      <w:r w:rsidRPr="00F71564">
        <w:t>. The work plan should also include how CSPPs will use the CLASS information to improve program practice, and a communication plan between all regional leads, the CDE, Head Start Region IX, and Teachstone.</w:t>
      </w:r>
      <w:r w:rsidR="60684018" w:rsidRPr="00F71564">
        <w:t xml:space="preserve"> </w:t>
      </w:r>
      <w:r w:rsidR="62FBAD34" w:rsidRPr="00F71564">
        <w:t>T</w:t>
      </w:r>
      <w:r w:rsidR="60684018" w:rsidRPr="00F71564">
        <w:t xml:space="preserve">he statewide lead </w:t>
      </w:r>
      <w:r w:rsidR="2BB65672" w:rsidRPr="00F71564">
        <w:t xml:space="preserve">shall </w:t>
      </w:r>
      <w:r w:rsidR="07F63828" w:rsidRPr="00F71564">
        <w:t xml:space="preserve">be required to </w:t>
      </w:r>
      <w:r w:rsidR="2BB65672" w:rsidRPr="00F71564">
        <w:t>update</w:t>
      </w:r>
      <w:r w:rsidR="60684018" w:rsidRPr="00F71564">
        <w:t xml:space="preserve"> the submitted work plan during the project timeline if needs and priorities shift. </w:t>
      </w:r>
    </w:p>
    <w:p w14:paraId="6D751FD3" w14:textId="77777777" w:rsidR="00DA0ABB" w:rsidRPr="00F71564" w:rsidRDefault="17791FBF" w:rsidP="3A845665">
      <w:pPr>
        <w:pStyle w:val="ListParagraph"/>
        <w:numPr>
          <w:ilvl w:val="2"/>
          <w:numId w:val="9"/>
        </w:numPr>
        <w:spacing w:before="0" w:after="120"/>
        <w:ind w:left="1440"/>
      </w:pPr>
      <w:r w:rsidRPr="00F71564">
        <w:t xml:space="preserve">Work with regional leads on developing and implementing regional plans, connecting regional leads directly with Teachstone as appropriate. </w:t>
      </w:r>
    </w:p>
    <w:p w14:paraId="6ACE0A32" w14:textId="77777777" w:rsidR="00DA0ABB" w:rsidRPr="00F71564" w:rsidRDefault="20D62104" w:rsidP="3A845665">
      <w:pPr>
        <w:pStyle w:val="ListParagraph"/>
        <w:numPr>
          <w:ilvl w:val="2"/>
          <w:numId w:val="9"/>
        </w:numPr>
        <w:spacing w:before="0" w:after="120"/>
        <w:ind w:left="1440"/>
      </w:pPr>
      <w:r w:rsidRPr="00F71564">
        <w:t>Enter into</w:t>
      </w:r>
      <w:r w:rsidR="76F1A2F7" w:rsidRPr="00F71564">
        <w:t xml:space="preserve"> a contract </w:t>
      </w:r>
      <w:r w:rsidR="11FA4228" w:rsidRPr="00F71564">
        <w:t xml:space="preserve">with Teachstone </w:t>
      </w:r>
      <w:r w:rsidR="34040047" w:rsidRPr="00F71564">
        <w:t xml:space="preserve">using funding from the </w:t>
      </w:r>
      <w:r w:rsidR="6FBD265E" w:rsidRPr="00F71564">
        <w:t xml:space="preserve">ASPIRE </w:t>
      </w:r>
      <w:r w:rsidR="34040047" w:rsidRPr="00F71564">
        <w:t>state</w:t>
      </w:r>
      <w:r w:rsidR="17FA2CD6" w:rsidRPr="00F71564">
        <w:t>wide</w:t>
      </w:r>
      <w:r w:rsidR="34040047" w:rsidRPr="00F71564">
        <w:t xml:space="preserve"> lead award</w:t>
      </w:r>
      <w:r w:rsidR="78ED8C1B" w:rsidRPr="00F71564">
        <w:t xml:space="preserve">. The contract must </w:t>
      </w:r>
      <w:r w:rsidR="138B812B" w:rsidRPr="00F71564">
        <w:t>cover activities</w:t>
      </w:r>
      <w:r w:rsidR="78ED8C1B" w:rsidRPr="00F71564">
        <w:t xml:space="preserve"> for implementing</w:t>
      </w:r>
      <w:r w:rsidR="0B03CC84" w:rsidRPr="00F71564">
        <w:t xml:space="preserve"> CLASS </w:t>
      </w:r>
      <w:r w:rsidR="0E806AA4" w:rsidRPr="00F71564">
        <w:t xml:space="preserve">2nd Edition </w:t>
      </w:r>
      <w:r w:rsidR="0B03CC84" w:rsidRPr="00F71564">
        <w:t>and CLASS Environment statewide for the</w:t>
      </w:r>
      <w:r w:rsidR="3C553968" w:rsidRPr="00F71564">
        <w:t xml:space="preserve"> fiscal year</w:t>
      </w:r>
      <w:r w:rsidR="0B03CC84" w:rsidRPr="00F71564">
        <w:t xml:space="preserve"> period</w:t>
      </w:r>
      <w:r w:rsidR="1A2E1321" w:rsidRPr="00F71564">
        <w:t>s of</w:t>
      </w:r>
      <w:r w:rsidR="0B03CC84" w:rsidRPr="00F71564">
        <w:t xml:space="preserve"> </w:t>
      </w:r>
      <w:r w:rsidR="6B443573" w:rsidRPr="00F71564">
        <w:t>20</w:t>
      </w:r>
      <w:r w:rsidR="0B03CC84" w:rsidRPr="00F71564">
        <w:t>23</w:t>
      </w:r>
      <w:r w:rsidR="6B443573" w:rsidRPr="00F71564">
        <w:t>–2</w:t>
      </w:r>
      <w:r w:rsidR="0B03CC84" w:rsidRPr="00F71564">
        <w:t xml:space="preserve">4 and </w:t>
      </w:r>
      <w:r w:rsidR="6B443573" w:rsidRPr="00F71564">
        <w:t>20</w:t>
      </w:r>
      <w:r w:rsidR="0B03CC84" w:rsidRPr="00F71564">
        <w:t>24</w:t>
      </w:r>
      <w:r w:rsidR="6B443573" w:rsidRPr="00F71564">
        <w:t>–2</w:t>
      </w:r>
      <w:r w:rsidR="0B03CC84" w:rsidRPr="00F71564">
        <w:t>5</w:t>
      </w:r>
      <w:r w:rsidR="337D1EE4" w:rsidRPr="00F71564">
        <w:t>.</w:t>
      </w:r>
      <w:r w:rsidR="11F99E20" w:rsidRPr="00F71564">
        <w:t xml:space="preserve"> The</w:t>
      </w:r>
      <w:r w:rsidR="716D0420" w:rsidRPr="00F71564">
        <w:t xml:space="preserve"> budget for the</w:t>
      </w:r>
      <w:r w:rsidR="11F99E20" w:rsidRPr="00F71564">
        <w:t xml:space="preserve"> Teach</w:t>
      </w:r>
      <w:r w:rsidR="67969E50" w:rsidRPr="00F71564">
        <w:t>s</w:t>
      </w:r>
      <w:r w:rsidR="11F99E20" w:rsidRPr="00F71564">
        <w:t xml:space="preserve">tone contract </w:t>
      </w:r>
      <w:r w:rsidR="09C954ED" w:rsidRPr="00F71564">
        <w:t xml:space="preserve">is anticipated to </w:t>
      </w:r>
      <w:r w:rsidR="594BBB4C" w:rsidRPr="00F71564">
        <w:t>be</w:t>
      </w:r>
      <w:r w:rsidR="11F99E20" w:rsidRPr="00F71564">
        <w:t xml:space="preserve"> $</w:t>
      </w:r>
      <w:r w:rsidR="258D44BB" w:rsidRPr="00F71564">
        <w:t>1</w:t>
      </w:r>
      <w:r w:rsidR="0E806AA4" w:rsidRPr="00F71564">
        <w:t xml:space="preserve"> million</w:t>
      </w:r>
      <w:r w:rsidR="11F99E20" w:rsidRPr="00F71564">
        <w:t xml:space="preserve"> </w:t>
      </w:r>
      <w:r w:rsidR="25678816" w:rsidRPr="00F71564">
        <w:t xml:space="preserve">for </w:t>
      </w:r>
      <w:r w:rsidR="0E806AA4" w:rsidRPr="00F71564">
        <w:t>year one</w:t>
      </w:r>
      <w:r w:rsidR="25678816" w:rsidRPr="00F71564">
        <w:t xml:space="preserve"> and $</w:t>
      </w:r>
      <w:r w:rsidR="3E629DC7" w:rsidRPr="00F71564">
        <w:t>1.5</w:t>
      </w:r>
      <w:r w:rsidR="0E806AA4" w:rsidRPr="00F71564">
        <w:t xml:space="preserve"> </w:t>
      </w:r>
      <w:r w:rsidR="1B516040" w:rsidRPr="00F71564">
        <w:t>million for</w:t>
      </w:r>
      <w:r w:rsidR="530C705B" w:rsidRPr="00F71564">
        <w:t xml:space="preserve"> </w:t>
      </w:r>
      <w:r w:rsidR="0E806AA4" w:rsidRPr="00F71564">
        <w:t>year two</w:t>
      </w:r>
      <w:r w:rsidR="4C58092F" w:rsidRPr="00F71564">
        <w:t>.</w:t>
      </w:r>
      <w:r w:rsidR="2EC85E15" w:rsidRPr="00F71564">
        <w:t xml:space="preserve"> </w:t>
      </w:r>
      <w:r w:rsidR="2075384A" w:rsidRPr="00F71564">
        <w:t>The</w:t>
      </w:r>
      <w:r w:rsidR="6D0CB265" w:rsidRPr="00F71564">
        <w:t xml:space="preserve"> </w:t>
      </w:r>
      <w:r w:rsidR="4F8D925B" w:rsidRPr="00F71564">
        <w:t xml:space="preserve">contract </w:t>
      </w:r>
      <w:r w:rsidR="02EEB681" w:rsidRPr="00F71564">
        <w:t>and scope of work (SOW) must be developed in collaboration</w:t>
      </w:r>
      <w:r w:rsidR="17D243BC" w:rsidRPr="00F71564">
        <w:t xml:space="preserve"> with the CDE and</w:t>
      </w:r>
      <w:r w:rsidR="02EEB681" w:rsidRPr="00F71564">
        <w:t xml:space="preserve"> </w:t>
      </w:r>
      <w:r w:rsidR="4F8D925B" w:rsidRPr="00F71564">
        <w:t xml:space="preserve">must </w:t>
      </w:r>
      <w:r w:rsidR="0B03CC84" w:rsidRPr="00F71564">
        <w:t xml:space="preserve">include </w:t>
      </w:r>
      <w:r w:rsidR="78ED8C1B" w:rsidRPr="00F71564">
        <w:t>the following</w:t>
      </w:r>
      <w:r w:rsidR="46FC28AD" w:rsidRPr="00F71564">
        <w:t xml:space="preserve"> at minimum</w:t>
      </w:r>
      <w:r w:rsidR="78ED8C1B" w:rsidRPr="00F71564">
        <w:t>:</w:t>
      </w:r>
    </w:p>
    <w:p w14:paraId="754FF1F9" w14:textId="77777777" w:rsidR="00DA0ABB" w:rsidRPr="00F71564" w:rsidRDefault="2951F3B8" w:rsidP="3A845665">
      <w:pPr>
        <w:pStyle w:val="ListParagraph"/>
        <w:numPr>
          <w:ilvl w:val="3"/>
          <w:numId w:val="9"/>
        </w:numPr>
        <w:spacing w:before="0" w:after="120"/>
        <w:ind w:left="1800"/>
      </w:pPr>
      <w:r w:rsidRPr="00F71564">
        <w:t>l</w:t>
      </w:r>
      <w:r w:rsidR="71EFE7B9" w:rsidRPr="00F71564">
        <w:t xml:space="preserve">aunch </w:t>
      </w:r>
      <w:r w:rsidR="27BC5294" w:rsidRPr="00F71564">
        <w:t>webinar</w:t>
      </w:r>
      <w:r w:rsidR="71EFE7B9" w:rsidRPr="00F71564">
        <w:t xml:space="preserve"> event(s) for educators and leadership to provide a high-level overview of CLASS Implementation</w:t>
      </w:r>
      <w:r w:rsidR="757E956D" w:rsidRPr="00F71564">
        <w:t xml:space="preserve"> including a </w:t>
      </w:r>
      <w:r w:rsidR="71EFE7B9" w:rsidRPr="00F71564">
        <w:t>customized overview of CLASS 2nd Edition</w:t>
      </w:r>
      <w:r w:rsidR="5AC51C74" w:rsidRPr="00F71564">
        <w:t>;</w:t>
      </w:r>
    </w:p>
    <w:p w14:paraId="03D15574" w14:textId="77777777" w:rsidR="00DA0ABB" w:rsidRPr="00F71564" w:rsidRDefault="2951F3B8" w:rsidP="3A845665">
      <w:pPr>
        <w:pStyle w:val="ListParagraph"/>
        <w:numPr>
          <w:ilvl w:val="3"/>
          <w:numId w:val="9"/>
        </w:numPr>
        <w:spacing w:before="0" w:after="120"/>
        <w:ind w:left="1800"/>
      </w:pPr>
      <w:r w:rsidRPr="00F71564">
        <w:t>r</w:t>
      </w:r>
      <w:r w:rsidR="1FD4ED1E" w:rsidRPr="00F71564">
        <w:t>egional events, customized, one full day or two half days of sessions for leaders, coaches, educators</w:t>
      </w:r>
      <w:r w:rsidR="035BD8A5" w:rsidRPr="00F71564">
        <w:t xml:space="preserve"> and a</w:t>
      </w:r>
      <w:r w:rsidR="02DF7307" w:rsidRPr="00F71564">
        <w:t>lso,</w:t>
      </w:r>
      <w:r w:rsidR="7B5DB416" w:rsidRPr="00F71564">
        <w:t xml:space="preserve"> to</w:t>
      </w:r>
      <w:r w:rsidR="1FD4ED1E" w:rsidRPr="00F71564">
        <w:t xml:space="preserve"> include CLASS Environment </w:t>
      </w:r>
      <w:r w:rsidR="6801E457" w:rsidRPr="00F71564">
        <w:t>o</w:t>
      </w:r>
      <w:r w:rsidR="1FD4ED1E" w:rsidRPr="00F71564">
        <w:t xml:space="preserve">verviews for </w:t>
      </w:r>
      <w:r w:rsidR="6801E457" w:rsidRPr="00F71564">
        <w:t>l</w:t>
      </w:r>
      <w:r w:rsidR="1FD4ED1E" w:rsidRPr="00F71564">
        <w:t xml:space="preserve">eaders and </w:t>
      </w:r>
      <w:r w:rsidR="6801E457" w:rsidRPr="00F71564">
        <w:t>e</w:t>
      </w:r>
      <w:r w:rsidR="1FD4ED1E" w:rsidRPr="00F71564">
        <w:t>ducators</w:t>
      </w:r>
      <w:r w:rsidR="6801E457" w:rsidRPr="00F71564">
        <w:t>;</w:t>
      </w:r>
    </w:p>
    <w:p w14:paraId="03A7AF8C" w14:textId="77777777" w:rsidR="00DA0ABB" w:rsidRPr="00F71564" w:rsidRDefault="6801E457" w:rsidP="3A845665">
      <w:pPr>
        <w:pStyle w:val="ListParagraph"/>
        <w:numPr>
          <w:ilvl w:val="3"/>
          <w:numId w:val="9"/>
        </w:numPr>
        <w:spacing w:before="0" w:after="120"/>
        <w:ind w:left="1800"/>
      </w:pPr>
      <w:r w:rsidRPr="00F71564">
        <w:t>t</w:t>
      </w:r>
      <w:r w:rsidR="1FD4ED1E" w:rsidRPr="00F71564">
        <w:t>ransitioning 2008</w:t>
      </w:r>
      <w:r w:rsidR="6F5A77B9" w:rsidRPr="00F71564">
        <w:t xml:space="preserve"> CLASS</w:t>
      </w:r>
      <w:r w:rsidR="1FD4ED1E" w:rsidRPr="00F71564">
        <w:t xml:space="preserve"> </w:t>
      </w:r>
      <w:r w:rsidRPr="00F71564">
        <w:t>o</w:t>
      </w:r>
      <w:r w:rsidR="1FD4ED1E" w:rsidRPr="00F71564">
        <w:t xml:space="preserve">bservers, training new CLASS 2nd Edition </w:t>
      </w:r>
      <w:r w:rsidRPr="00F71564">
        <w:t>o</w:t>
      </w:r>
      <w:r w:rsidR="1FD4ED1E" w:rsidRPr="00F71564">
        <w:t>bservers, and providing all</w:t>
      </w:r>
      <w:r w:rsidR="69E978E0" w:rsidRPr="00F71564">
        <w:t xml:space="preserve"> observers</w:t>
      </w:r>
      <w:r w:rsidR="1FD4ED1E" w:rsidRPr="00F71564">
        <w:t xml:space="preserve"> with CLASS Environment </w:t>
      </w:r>
      <w:r w:rsidR="69E978E0" w:rsidRPr="00F71564">
        <w:t>t</w:t>
      </w:r>
      <w:r w:rsidR="1FD4ED1E" w:rsidRPr="00F71564">
        <w:t>raining</w:t>
      </w:r>
      <w:r w:rsidR="69E978E0" w:rsidRPr="00F71564">
        <w:t>;</w:t>
      </w:r>
    </w:p>
    <w:p w14:paraId="34D16045" w14:textId="77777777" w:rsidR="00DA0ABB" w:rsidRPr="00F71564" w:rsidRDefault="0D991F43" w:rsidP="3A845665">
      <w:pPr>
        <w:pStyle w:val="ListParagraph"/>
        <w:numPr>
          <w:ilvl w:val="3"/>
          <w:numId w:val="9"/>
        </w:numPr>
        <w:spacing w:before="0" w:after="120"/>
        <w:ind w:left="1800"/>
      </w:pPr>
      <w:r w:rsidRPr="00F71564">
        <w:t>t</w:t>
      </w:r>
      <w:r w:rsidR="3B18CCF5" w:rsidRPr="00F71564">
        <w:t>raining to become certified to deliver CLASS group coaching and the cost of participant materials</w:t>
      </w:r>
      <w:r w:rsidRPr="00F71564">
        <w:t>;</w:t>
      </w:r>
    </w:p>
    <w:p w14:paraId="1971D9DF" w14:textId="77777777" w:rsidR="00DA0ABB" w:rsidRPr="00F71564" w:rsidRDefault="69E978E0" w:rsidP="3A845665">
      <w:pPr>
        <w:pStyle w:val="ListParagraph"/>
        <w:numPr>
          <w:ilvl w:val="3"/>
          <w:numId w:val="9"/>
        </w:numPr>
        <w:spacing w:before="0" w:after="120"/>
        <w:ind w:left="1800"/>
      </w:pPr>
      <w:r w:rsidRPr="00F71564">
        <w:t>s</w:t>
      </w:r>
      <w:r w:rsidR="1FD4ED1E" w:rsidRPr="00F71564">
        <w:t xml:space="preserve">upporting the transition of 2008 CLASS </w:t>
      </w:r>
      <w:r w:rsidR="4106ACA7" w:rsidRPr="00F71564">
        <w:t>t</w:t>
      </w:r>
      <w:r w:rsidR="1FD4ED1E" w:rsidRPr="00F71564">
        <w:t xml:space="preserve">rainers, </w:t>
      </w:r>
      <w:r w:rsidR="413B19F5" w:rsidRPr="00F71564">
        <w:t>t</w:t>
      </w:r>
      <w:r w:rsidR="1FD4ED1E" w:rsidRPr="00F71564">
        <w:t xml:space="preserve">raining new Affiliate CLASS </w:t>
      </w:r>
      <w:r w:rsidR="25794166" w:rsidRPr="00F71564">
        <w:t>t</w:t>
      </w:r>
      <w:r w:rsidR="1FD4ED1E" w:rsidRPr="00F71564">
        <w:t>rainers, and their annual recertification fees</w:t>
      </w:r>
      <w:r w:rsidR="5AC51C74" w:rsidRPr="00F71564">
        <w:t>;</w:t>
      </w:r>
    </w:p>
    <w:p w14:paraId="519454C8" w14:textId="77777777" w:rsidR="00DA0ABB" w:rsidRPr="00F71564" w:rsidRDefault="69E978E0" w:rsidP="3A845665">
      <w:pPr>
        <w:pStyle w:val="ListParagraph"/>
        <w:numPr>
          <w:ilvl w:val="3"/>
          <w:numId w:val="9"/>
        </w:numPr>
        <w:spacing w:before="0" w:after="120"/>
        <w:ind w:left="1800"/>
      </w:pPr>
      <w:r w:rsidRPr="00F71564">
        <w:t>e</w:t>
      </w:r>
      <w:r w:rsidR="79929768" w:rsidRPr="00F71564">
        <w:t xml:space="preserve">stablishing access to </w:t>
      </w:r>
      <w:r w:rsidR="55AA6ACD" w:rsidRPr="00F71564">
        <w:t>myTeachstone</w:t>
      </w:r>
      <w:r w:rsidR="74840D9E" w:rsidRPr="00F71564">
        <w:t xml:space="preserve"> fo</w:t>
      </w:r>
      <w:r w:rsidR="4C78ACEF" w:rsidRPr="00F71564">
        <w:t>r all observers throughout the state</w:t>
      </w:r>
      <w:r w:rsidR="1FD4ED1E" w:rsidRPr="00F71564">
        <w:t xml:space="preserve">, </w:t>
      </w:r>
      <w:r w:rsidRPr="00F71564">
        <w:t>g</w:t>
      </w:r>
      <w:r w:rsidR="1FD4ED1E" w:rsidRPr="00F71564">
        <w:t xml:space="preserve">roup </w:t>
      </w:r>
      <w:r w:rsidRPr="00F71564">
        <w:t>c</w:t>
      </w:r>
      <w:r w:rsidR="1FD4ED1E" w:rsidRPr="00F71564">
        <w:t>alibrations, observers, CLASS</w:t>
      </w:r>
      <w:r w:rsidRPr="00F71564">
        <w:t xml:space="preserve"> 2nd Edition</w:t>
      </w:r>
      <w:r w:rsidR="1FD4ED1E" w:rsidRPr="00F71564">
        <w:t xml:space="preserve">/CLASS Environment </w:t>
      </w:r>
      <w:r w:rsidRPr="00F71564">
        <w:t>s</w:t>
      </w:r>
      <w:r w:rsidR="1FD4ED1E" w:rsidRPr="00F71564">
        <w:t xml:space="preserve">coring </w:t>
      </w:r>
      <w:r w:rsidRPr="00F71564">
        <w:t>b</w:t>
      </w:r>
      <w:r w:rsidR="1FD4ED1E" w:rsidRPr="00F71564">
        <w:t>ooks for observations, and data management consultation</w:t>
      </w:r>
      <w:r w:rsidRPr="00F71564">
        <w:t>; and</w:t>
      </w:r>
    </w:p>
    <w:p w14:paraId="50FEBA49" w14:textId="639E78FC" w:rsidR="00CD586D" w:rsidRPr="00F71564" w:rsidRDefault="00FA0E2E" w:rsidP="3A845665">
      <w:pPr>
        <w:pStyle w:val="ListParagraph"/>
        <w:numPr>
          <w:ilvl w:val="3"/>
          <w:numId w:val="9"/>
        </w:numPr>
        <w:spacing w:before="0" w:after="120"/>
        <w:ind w:left="1800"/>
      </w:pPr>
      <w:r w:rsidRPr="00F71564">
        <w:rPr>
          <w:rStyle w:val="CommentReference"/>
          <w:sz w:val="24"/>
          <w:szCs w:val="24"/>
        </w:rPr>
        <w:t>p</w:t>
      </w:r>
      <w:r w:rsidR="00461A19" w:rsidRPr="00F71564">
        <w:rPr>
          <w:rStyle w:val="CommentReference"/>
          <w:sz w:val="24"/>
          <w:szCs w:val="24"/>
        </w:rPr>
        <w:t>rovision for</w:t>
      </w:r>
      <w:r w:rsidR="00064632" w:rsidRPr="00F71564">
        <w:t xml:space="preserve"> </w:t>
      </w:r>
      <w:r w:rsidR="3E33684D" w:rsidRPr="00F71564">
        <w:t xml:space="preserve">CDE </w:t>
      </w:r>
      <w:r w:rsidR="5B6B2A0E" w:rsidRPr="00F71564">
        <w:t xml:space="preserve">access </w:t>
      </w:r>
      <w:r w:rsidR="2340641E" w:rsidRPr="00F71564">
        <w:t>to</w:t>
      </w:r>
      <w:r w:rsidR="5B6B2A0E" w:rsidRPr="00F71564">
        <w:t xml:space="preserve"> CLASS data throughout the state, including</w:t>
      </w:r>
      <w:r w:rsidR="0D40B17B" w:rsidRPr="00F71564">
        <w:t xml:space="preserve"> </w:t>
      </w:r>
      <w:r w:rsidR="732D78AB" w:rsidRPr="00F71564">
        <w:t>access to</w:t>
      </w:r>
      <w:r w:rsidR="00064632" w:rsidRPr="00F71564">
        <w:t xml:space="preserve"> myTeachstone</w:t>
      </w:r>
      <w:r w:rsidR="007A5D96" w:rsidRPr="00F71564">
        <w:t>.</w:t>
      </w:r>
      <w:r w:rsidR="5B6B2A0E" w:rsidRPr="00F71564">
        <w:t xml:space="preserve">    </w:t>
      </w:r>
    </w:p>
    <w:p w14:paraId="401B5DA5" w14:textId="77777777" w:rsidR="00DA0ABB" w:rsidRPr="00F71564" w:rsidRDefault="2C5DE667" w:rsidP="3A845665">
      <w:pPr>
        <w:pStyle w:val="ListParagraph"/>
        <w:numPr>
          <w:ilvl w:val="2"/>
          <w:numId w:val="9"/>
        </w:numPr>
        <w:spacing w:before="0" w:after="120"/>
        <w:ind w:left="1440"/>
      </w:pPr>
      <w:r w:rsidRPr="00F71564">
        <w:rPr>
          <w:rStyle w:val="CommentReference"/>
          <w:sz w:val="24"/>
          <w:szCs w:val="24"/>
        </w:rPr>
        <w:lastRenderedPageBreak/>
        <w:t>D</w:t>
      </w:r>
      <w:r w:rsidR="76F1A2F7" w:rsidRPr="00F71564">
        <w:t xml:space="preserve">evelop a statewide implementation plan and timeline </w:t>
      </w:r>
      <w:r w:rsidR="05638A38" w:rsidRPr="00F71564">
        <w:t xml:space="preserve">based on the workplan described in Subsection I </w:t>
      </w:r>
      <w:r w:rsidR="76F1A2F7" w:rsidRPr="00F71564">
        <w:t xml:space="preserve">that strategically compiles regional </w:t>
      </w:r>
      <w:r w:rsidR="1C697C13" w:rsidRPr="00F71564">
        <w:t>coordination</w:t>
      </w:r>
      <w:r w:rsidR="76F1A2F7" w:rsidRPr="00F71564">
        <w:t xml:space="preserve"> plans</w:t>
      </w:r>
      <w:r w:rsidR="18EA048D" w:rsidRPr="00F71564">
        <w:t xml:space="preserve"> and implementation timelines</w:t>
      </w:r>
      <w:r w:rsidR="76F1A2F7" w:rsidRPr="00F71564">
        <w:t xml:space="preserve"> with </w:t>
      </w:r>
      <w:r w:rsidR="4B48350E" w:rsidRPr="00F71564">
        <w:t xml:space="preserve">the CDE and </w:t>
      </w:r>
      <w:r w:rsidR="76F1A2F7" w:rsidRPr="00F71564">
        <w:t xml:space="preserve">Teachstone to support the </w:t>
      </w:r>
      <w:r w:rsidR="65E2FEA8" w:rsidRPr="00F71564">
        <w:t>following:</w:t>
      </w:r>
    </w:p>
    <w:p w14:paraId="3B209ADA" w14:textId="77777777" w:rsidR="00DA0ABB" w:rsidRPr="00F71564" w:rsidRDefault="7C5A03E9" w:rsidP="3A845665">
      <w:pPr>
        <w:pStyle w:val="ListParagraph"/>
        <w:numPr>
          <w:ilvl w:val="3"/>
          <w:numId w:val="9"/>
        </w:numPr>
        <w:spacing w:before="0" w:after="120"/>
        <w:ind w:left="1800"/>
      </w:pPr>
      <w:r w:rsidRPr="00F71564">
        <w:t>B</w:t>
      </w:r>
      <w:r w:rsidR="6D086169" w:rsidRPr="00F71564">
        <w:t xml:space="preserve">uild </w:t>
      </w:r>
      <w:r w:rsidR="00F57005" w:rsidRPr="00F71564">
        <w:t xml:space="preserve">a </w:t>
      </w:r>
      <w:r w:rsidR="6D086169" w:rsidRPr="00F71564">
        <w:t>broad understanding of CLASS</w:t>
      </w:r>
      <w:r w:rsidR="6D086169" w:rsidRPr="00F71564">
        <w:rPr>
          <w:i/>
          <w:iCs/>
        </w:rPr>
        <w:t xml:space="preserve"> </w:t>
      </w:r>
      <w:r w:rsidR="6D086169" w:rsidRPr="00F71564">
        <w:t>2nd Edition and CLASS</w:t>
      </w:r>
      <w:r w:rsidR="6D086169" w:rsidRPr="00F71564">
        <w:rPr>
          <w:i/>
          <w:iCs/>
        </w:rPr>
        <w:t xml:space="preserve"> </w:t>
      </w:r>
      <w:r w:rsidR="6D086169" w:rsidRPr="00F71564">
        <w:t>Environment as a tool to improve teacher-child interactions and strengthen programs</w:t>
      </w:r>
    </w:p>
    <w:p w14:paraId="62321171" w14:textId="3CC67B30" w:rsidR="00DA0ABB" w:rsidRPr="00F71564" w:rsidRDefault="55EF718A" w:rsidP="3A845665">
      <w:pPr>
        <w:pStyle w:val="ListParagraph"/>
        <w:numPr>
          <w:ilvl w:val="3"/>
          <w:numId w:val="9"/>
        </w:numPr>
        <w:spacing w:before="0" w:after="120"/>
        <w:ind w:left="1800"/>
      </w:pPr>
      <w:r w:rsidRPr="00F71564">
        <w:t>E</w:t>
      </w:r>
      <w:r w:rsidR="39DA7011" w:rsidRPr="00F71564">
        <w:t xml:space="preserve">xplicitly address </w:t>
      </w:r>
      <w:r w:rsidR="2984C383" w:rsidRPr="00F71564">
        <w:t xml:space="preserve">any </w:t>
      </w:r>
      <w:r w:rsidR="39DA7011" w:rsidRPr="00F71564">
        <w:t xml:space="preserve">implicit and explicit adult bias to </w:t>
      </w:r>
      <w:r w:rsidR="79220671" w:rsidRPr="00F71564">
        <w:t>ensure that</w:t>
      </w:r>
      <w:r w:rsidR="39DA7011" w:rsidRPr="00F71564">
        <w:t xml:space="preserve"> the culture and climate of all CSPPs reflect inclusion and a sense of belonging for all children, regardless of </w:t>
      </w:r>
      <w:r w:rsidR="7848A72F" w:rsidRPr="00F71564">
        <w:t xml:space="preserve">any disabilities and </w:t>
      </w:r>
      <w:r w:rsidR="39DA7011" w:rsidRPr="00F71564">
        <w:t>the race, religion, gender identity, or sexual orientation of their families, particularly historically marginalized Black and American Indian/Alaskan Native children, children with disabilities, and children whose home language is not English</w:t>
      </w:r>
    </w:p>
    <w:p w14:paraId="57E5B5FF" w14:textId="2570C751" w:rsidR="00DA0ABB" w:rsidRPr="00F71564" w:rsidRDefault="62A734DA" w:rsidP="3A845665">
      <w:pPr>
        <w:pStyle w:val="ListParagraph"/>
        <w:numPr>
          <w:ilvl w:val="3"/>
          <w:numId w:val="9"/>
        </w:numPr>
        <w:spacing w:before="0" w:after="120"/>
        <w:ind w:left="1800"/>
      </w:pPr>
      <w:r w:rsidRPr="00F71564">
        <w:t>B</w:t>
      </w:r>
      <w:r w:rsidR="3874802C" w:rsidRPr="00F71564">
        <w:t xml:space="preserve">uild capacity </w:t>
      </w:r>
      <w:r w:rsidR="4BA542AF" w:rsidRPr="00F71564">
        <w:t>by</w:t>
      </w:r>
      <w:r w:rsidR="3874802C" w:rsidRPr="00F71564">
        <w:t xml:space="preserve"> train</w:t>
      </w:r>
      <w:r w:rsidR="031C7D4F" w:rsidRPr="00F71564">
        <w:t>ing</w:t>
      </w:r>
      <w:r w:rsidR="3874802C" w:rsidRPr="00F71564">
        <w:t xml:space="preserve"> observers </w:t>
      </w:r>
      <w:r w:rsidR="1ED0A89A" w:rsidRPr="00F71564">
        <w:t xml:space="preserve">to ensure they </w:t>
      </w:r>
      <w:r w:rsidR="3874802C" w:rsidRPr="00F71564">
        <w:t>are certified in CLASS</w:t>
      </w:r>
      <w:r w:rsidR="3874802C" w:rsidRPr="00F71564">
        <w:rPr>
          <w:i/>
          <w:iCs/>
        </w:rPr>
        <w:t xml:space="preserve"> </w:t>
      </w:r>
      <w:r w:rsidR="3874802C" w:rsidRPr="00F71564">
        <w:t>2nd Edition and CLASS</w:t>
      </w:r>
      <w:r w:rsidR="3874802C" w:rsidRPr="00F71564">
        <w:rPr>
          <w:i/>
          <w:iCs/>
        </w:rPr>
        <w:t xml:space="preserve"> </w:t>
      </w:r>
      <w:r w:rsidR="3874802C" w:rsidRPr="00F71564">
        <w:t>Environment, including the CLASS Observer Support Series on bias, children with disabilities, and resources designed to support MLLs</w:t>
      </w:r>
      <w:r w:rsidR="00931D40" w:rsidRPr="00F71564">
        <w:rPr>
          <w:vertAlign w:val="superscript"/>
        </w:rPr>
        <w:footnoteReference w:id="5"/>
      </w:r>
      <w:r w:rsidR="3874802C" w:rsidRPr="00F71564">
        <w:t xml:space="preserve"> and other priority topics for California</w:t>
      </w:r>
    </w:p>
    <w:p w14:paraId="678E61E5" w14:textId="729B30F6" w:rsidR="00DA0ABB" w:rsidRPr="00F71564" w:rsidRDefault="401C4D83" w:rsidP="3A845665">
      <w:pPr>
        <w:pStyle w:val="ListParagraph"/>
        <w:numPr>
          <w:ilvl w:val="3"/>
          <w:numId w:val="9"/>
        </w:numPr>
        <w:spacing w:before="0" w:after="120"/>
        <w:ind w:left="1800"/>
      </w:pPr>
      <w:r w:rsidRPr="00F71564">
        <w:t>D</w:t>
      </w:r>
      <w:r w:rsidR="3874802C" w:rsidRPr="00F71564">
        <w:t xml:space="preserve">ocument observations and other relevant data as requested by the CDE on CLASS implementation, </w:t>
      </w:r>
      <w:r w:rsidR="4B34496A" w:rsidRPr="00F71564">
        <w:t>including,</w:t>
      </w:r>
      <w:r w:rsidR="7BCFC360" w:rsidRPr="00F71564">
        <w:t xml:space="preserve"> when applicable,</w:t>
      </w:r>
      <w:r w:rsidR="3874802C" w:rsidRPr="00F71564">
        <w:t xml:space="preserve"> </w:t>
      </w:r>
      <w:r w:rsidR="31E791DF" w:rsidRPr="00F71564">
        <w:t>m</w:t>
      </w:r>
      <w:r w:rsidR="3874802C" w:rsidRPr="00F71564">
        <w:t xml:space="preserve">yTeachstone data </w:t>
      </w:r>
    </w:p>
    <w:p w14:paraId="05A42518" w14:textId="46B23298" w:rsidR="00CD586D" w:rsidRPr="00F71564" w:rsidRDefault="69329109" w:rsidP="3A845665">
      <w:pPr>
        <w:pStyle w:val="ListParagraph"/>
        <w:numPr>
          <w:ilvl w:val="3"/>
          <w:numId w:val="9"/>
        </w:numPr>
        <w:spacing w:before="0" w:after="120"/>
        <w:ind w:left="1800"/>
      </w:pPr>
      <w:r w:rsidRPr="00F71564">
        <w:t>S</w:t>
      </w:r>
      <w:r w:rsidR="3874802C" w:rsidRPr="00F71564">
        <w:t xml:space="preserve">upport continuous quality improvement within programs through CLASS observations, </w:t>
      </w:r>
      <w:r w:rsidR="2BE530CD" w:rsidRPr="00F71564">
        <w:t>m</w:t>
      </w:r>
      <w:r w:rsidR="3874802C" w:rsidRPr="00F71564">
        <w:t xml:space="preserve">yTeachstone data, and CLASS-aligned continuous quality </w:t>
      </w:r>
      <w:r w:rsidR="4E63EF38" w:rsidRPr="00F71564">
        <w:t>improvement resources</w:t>
      </w:r>
      <w:r w:rsidR="3874802C" w:rsidRPr="00F71564">
        <w:t xml:space="preserve"> as well as local coaches and other supports</w:t>
      </w:r>
    </w:p>
    <w:p w14:paraId="0804F5D9" w14:textId="77777777" w:rsidR="008A168F" w:rsidRPr="00F71564" w:rsidRDefault="3AAB13CF" w:rsidP="3A845665">
      <w:pPr>
        <w:pStyle w:val="ListParagraph"/>
        <w:numPr>
          <w:ilvl w:val="2"/>
          <w:numId w:val="9"/>
        </w:numPr>
        <w:spacing w:before="0" w:after="120"/>
        <w:ind w:left="1440"/>
      </w:pPr>
      <w:r w:rsidRPr="00F71564">
        <w:t xml:space="preserve">Implement the statewide implementation plan, as outlined above, after it is approved by the CDE. </w:t>
      </w:r>
      <w:r w:rsidR="00A92695" w:rsidRPr="00F71564">
        <w:t>In addition, b</w:t>
      </w:r>
      <w:r w:rsidRPr="00F71564">
        <w:t>uild shared readiness through leader and educator launch events across the state, including, but not limited to:</w:t>
      </w:r>
    </w:p>
    <w:p w14:paraId="70B925B0" w14:textId="77777777" w:rsidR="008A168F" w:rsidRPr="00F71564" w:rsidRDefault="01D9A603" w:rsidP="3A845665">
      <w:pPr>
        <w:pStyle w:val="ListParagraph"/>
        <w:numPr>
          <w:ilvl w:val="3"/>
          <w:numId w:val="9"/>
        </w:numPr>
        <w:spacing w:before="0" w:after="120"/>
        <w:ind w:left="2160"/>
      </w:pPr>
      <w:r w:rsidRPr="00F71564">
        <w:t xml:space="preserve">Hosting a webinar series for </w:t>
      </w:r>
      <w:r w:rsidR="272E7E4E" w:rsidRPr="00F71564">
        <w:t xml:space="preserve">CSPP </w:t>
      </w:r>
      <w:r w:rsidRPr="00F71564">
        <w:t>educators, delivered virtually and recorded, to increase awareness and create shared interest in and support for CLASS</w:t>
      </w:r>
      <w:r w:rsidRPr="00F71564">
        <w:rPr>
          <w:i/>
          <w:iCs/>
        </w:rPr>
        <w:t xml:space="preserve"> </w:t>
      </w:r>
      <w:r w:rsidRPr="00F71564">
        <w:t>2nd Edition and CLASS</w:t>
      </w:r>
      <w:r w:rsidRPr="00F71564">
        <w:rPr>
          <w:i/>
          <w:iCs/>
        </w:rPr>
        <w:t xml:space="preserve"> </w:t>
      </w:r>
      <w:r w:rsidRPr="00F71564">
        <w:t>Environment to increase knowledge of the importance of teacher-child interactions and how CLASS can inform continuous quality improvement on teacher-child interactions and classroom practices</w:t>
      </w:r>
    </w:p>
    <w:p w14:paraId="7D765F66" w14:textId="206FAF3B" w:rsidR="00CD586D" w:rsidRPr="00F71564" w:rsidRDefault="01D9A603" w:rsidP="3A845665">
      <w:pPr>
        <w:pStyle w:val="ListParagraph"/>
        <w:numPr>
          <w:ilvl w:val="3"/>
          <w:numId w:val="9"/>
        </w:numPr>
        <w:spacing w:before="0" w:after="120"/>
        <w:ind w:left="2160"/>
      </w:pPr>
      <w:r w:rsidRPr="00F71564">
        <w:t xml:space="preserve">In collaboration with regional leads, provide regional in-person event(s) to (1) share information with </w:t>
      </w:r>
      <w:r w:rsidR="7B44BF58" w:rsidRPr="00F71564">
        <w:t xml:space="preserve">CSPP </w:t>
      </w:r>
      <w:r w:rsidRPr="00F71564">
        <w:t>leaders, program administrators, and educators on CLASS</w:t>
      </w:r>
      <w:r w:rsidRPr="00F71564">
        <w:rPr>
          <w:i/>
          <w:iCs/>
        </w:rPr>
        <w:t xml:space="preserve"> </w:t>
      </w:r>
      <w:r w:rsidRPr="00F71564">
        <w:t>2</w:t>
      </w:r>
      <w:r w:rsidRPr="00F71564">
        <w:rPr>
          <w:vertAlign w:val="superscript"/>
        </w:rPr>
        <w:t>nd</w:t>
      </w:r>
      <w:r w:rsidRPr="00F71564">
        <w:t xml:space="preserve"> Edition and CLASS Environment</w:t>
      </w:r>
      <w:r w:rsidR="62FD11EF" w:rsidRPr="00F71564">
        <w:t>;</w:t>
      </w:r>
      <w:r w:rsidRPr="00F71564">
        <w:t xml:space="preserve"> (2) support understanding of how to utilize CLASS for continuous quality improvement</w:t>
      </w:r>
      <w:r w:rsidR="163B1149" w:rsidRPr="00F71564">
        <w:t>;</w:t>
      </w:r>
      <w:r w:rsidRPr="00F71564">
        <w:t xml:space="preserve"> and (3) facilitate regional and local communication about CLASS to the field</w:t>
      </w:r>
    </w:p>
    <w:p w14:paraId="000000E0" w14:textId="658F4645" w:rsidR="003D3077" w:rsidRPr="00F71564" w:rsidRDefault="3AAB13CF" w:rsidP="3A845665">
      <w:pPr>
        <w:pStyle w:val="ListParagraph"/>
        <w:numPr>
          <w:ilvl w:val="2"/>
          <w:numId w:val="9"/>
        </w:numPr>
        <w:spacing w:before="0" w:after="0"/>
        <w:ind w:left="1440"/>
      </w:pPr>
      <w:r w:rsidRPr="00F71564">
        <w:t xml:space="preserve">Agree to participate in any additional evaluation activities conducted by </w:t>
      </w:r>
      <w:r w:rsidR="00A92149" w:rsidRPr="00F71564">
        <w:t xml:space="preserve">the </w:t>
      </w:r>
      <w:r w:rsidR="12AC979D" w:rsidRPr="00F71564">
        <w:t>CDE</w:t>
      </w:r>
      <w:r w:rsidRPr="00F71564">
        <w:t xml:space="preserve"> or by an independent external evaluator on behalf of the state.</w:t>
      </w:r>
    </w:p>
    <w:p w14:paraId="17E7C8B1" w14:textId="77777777" w:rsidR="00CD586D" w:rsidRPr="00F71564" w:rsidRDefault="0A0DBD12" w:rsidP="00056C31">
      <w:pPr>
        <w:pStyle w:val="Heading2"/>
        <w:numPr>
          <w:ilvl w:val="0"/>
          <w:numId w:val="17"/>
        </w:numPr>
      </w:pPr>
      <w:bookmarkStart w:id="14" w:name="_Toc156546056"/>
      <w:r w:rsidRPr="00F71564">
        <w:lastRenderedPageBreak/>
        <w:t>Accountability</w:t>
      </w:r>
      <w:bookmarkEnd w:id="14"/>
    </w:p>
    <w:p w14:paraId="000000E4" w14:textId="20833B5E" w:rsidR="003D3077" w:rsidRPr="00F71564" w:rsidRDefault="0A0DBD12" w:rsidP="0079354F">
      <w:pPr>
        <w:pStyle w:val="Heading3"/>
        <w:numPr>
          <w:ilvl w:val="0"/>
          <w:numId w:val="33"/>
        </w:numPr>
        <w:ind w:left="1080"/>
      </w:pPr>
      <w:bookmarkStart w:id="15" w:name="_Toc156546057"/>
      <w:r w:rsidRPr="00F71564">
        <w:t>Regional Lead Reporting Requirements</w:t>
      </w:r>
      <w:bookmarkEnd w:id="15"/>
    </w:p>
    <w:p w14:paraId="52340996" w14:textId="3415DAB3" w:rsidR="008A168F" w:rsidRPr="00F71564" w:rsidRDefault="250F4A3D" w:rsidP="008A168F">
      <w:pPr>
        <w:ind w:left="720"/>
      </w:pPr>
      <w:r w:rsidRPr="00F71564">
        <w:t xml:space="preserve">Regional leads will submit programmatic and fiscal reports on a quarterly basis to the CDE. Reports will be submitted via email to </w:t>
      </w:r>
      <w:hyperlink r:id="rId16" w:history="1">
        <w:r w:rsidR="00443D78" w:rsidRPr="007A3F85">
          <w:rPr>
            <w:rStyle w:val="Hyperlink"/>
          </w:rPr>
          <w:t>QCC@cde.ca.gov</w:t>
        </w:r>
      </w:hyperlink>
      <w:r w:rsidRPr="00F71564">
        <w:t xml:space="preserve"> </w:t>
      </w:r>
      <w:r w:rsidR="591BA02F" w:rsidRPr="00F71564">
        <w:t xml:space="preserve">and be completed on the templates provided by the CDE. </w:t>
      </w:r>
      <w:r w:rsidR="5E2A021B" w:rsidRPr="00F71564">
        <w:t xml:space="preserve">The first quarterly reporting due date will be approximately 90 days after the </w:t>
      </w:r>
      <w:r w:rsidR="109E8F46" w:rsidRPr="00F71564">
        <w:t>grant award noti</w:t>
      </w:r>
      <w:r w:rsidR="293C7AFC" w:rsidRPr="00F71564">
        <w:t>fication</w:t>
      </w:r>
      <w:r w:rsidR="00230DCB" w:rsidRPr="00F71564">
        <w:t xml:space="preserve"> </w:t>
      </w:r>
      <w:r w:rsidR="109E8F46" w:rsidRPr="00F71564">
        <w:t>(</w:t>
      </w:r>
      <w:r w:rsidR="396282D4" w:rsidRPr="00F71564">
        <w:t>GAN</w:t>
      </w:r>
      <w:r w:rsidR="768EC5D7" w:rsidRPr="00F71564">
        <w:t>)</w:t>
      </w:r>
      <w:r w:rsidR="396282D4" w:rsidRPr="00F71564">
        <w:t xml:space="preserve"> is </w:t>
      </w:r>
      <w:r w:rsidR="02B38E2D" w:rsidRPr="00F71564">
        <w:t>issued</w:t>
      </w:r>
      <w:r w:rsidR="5E2A021B" w:rsidRPr="00F71564">
        <w:t xml:space="preserve">, and the actual dates will be reflected in the GANs. </w:t>
      </w:r>
      <w:r w:rsidRPr="00F71564">
        <w:t>Reporting must consist of:</w:t>
      </w:r>
    </w:p>
    <w:p w14:paraId="5CA4522E" w14:textId="77777777" w:rsidR="008A168F" w:rsidRPr="00F71564" w:rsidRDefault="0A0DBD12" w:rsidP="3A845665">
      <w:pPr>
        <w:pStyle w:val="ListParagraph"/>
        <w:numPr>
          <w:ilvl w:val="2"/>
          <w:numId w:val="10"/>
        </w:numPr>
        <w:ind w:left="1440"/>
      </w:pPr>
      <w:r w:rsidRPr="00F71564">
        <w:t>Quarterly fiscal reports to include details of expenses and activities</w:t>
      </w:r>
    </w:p>
    <w:p w14:paraId="713D28D6" w14:textId="6D3DA9C1" w:rsidR="008A168F" w:rsidRPr="00F71564" w:rsidRDefault="250F4A3D" w:rsidP="3A845665">
      <w:pPr>
        <w:pStyle w:val="ListParagraph"/>
        <w:numPr>
          <w:ilvl w:val="2"/>
          <w:numId w:val="10"/>
        </w:numPr>
        <w:ind w:left="1440"/>
      </w:pPr>
      <w:r w:rsidRPr="00F71564">
        <w:t xml:space="preserve">Quarterly programmatic reports will include details of: </w:t>
      </w:r>
    </w:p>
    <w:p w14:paraId="458C307F" w14:textId="77777777" w:rsidR="008A168F" w:rsidRPr="00F71564" w:rsidRDefault="0A0DBD12" w:rsidP="3A845665">
      <w:pPr>
        <w:pStyle w:val="ListParagraph"/>
        <w:numPr>
          <w:ilvl w:val="3"/>
          <w:numId w:val="10"/>
        </w:numPr>
        <w:ind w:left="1800"/>
      </w:pPr>
      <w:r w:rsidRPr="00F71564">
        <w:t>Progress on or completion of regional needs assessment including data points on the following:</w:t>
      </w:r>
    </w:p>
    <w:p w14:paraId="20135851" w14:textId="77777777" w:rsidR="008A168F" w:rsidRPr="00F71564" w:rsidRDefault="771157A4" w:rsidP="3A845665">
      <w:pPr>
        <w:pStyle w:val="ListParagraph"/>
        <w:numPr>
          <w:ilvl w:val="3"/>
          <w:numId w:val="10"/>
        </w:numPr>
        <w:ind w:left="1800"/>
      </w:pPr>
      <w:r w:rsidRPr="00F71564">
        <w:t>CLASS observer capacity,</w:t>
      </w:r>
      <w:r w:rsidR="00931D40" w:rsidRPr="00F71564">
        <w:rPr>
          <w:vertAlign w:val="superscript"/>
        </w:rPr>
        <w:footnoteReference w:id="6"/>
      </w:r>
      <w:r w:rsidRPr="00F71564">
        <w:t xml:space="preserve"> including number of observers currently certified in CLASS</w:t>
      </w:r>
      <w:r w:rsidRPr="00F71564">
        <w:rPr>
          <w:i/>
          <w:iCs/>
        </w:rPr>
        <w:t xml:space="preserve"> </w:t>
      </w:r>
      <w:r w:rsidRPr="00F71564">
        <w:t>2008, CLASS</w:t>
      </w:r>
      <w:r w:rsidRPr="00F71564">
        <w:rPr>
          <w:i/>
          <w:iCs/>
        </w:rPr>
        <w:t xml:space="preserve"> </w:t>
      </w:r>
      <w:r w:rsidRPr="00F71564">
        <w:t>2nd Edition, or CLASS</w:t>
      </w:r>
      <w:r w:rsidRPr="00F71564">
        <w:rPr>
          <w:i/>
          <w:iCs/>
        </w:rPr>
        <w:t xml:space="preserve"> </w:t>
      </w:r>
      <w:r w:rsidRPr="00F71564">
        <w:t>Environment</w:t>
      </w:r>
    </w:p>
    <w:p w14:paraId="4D4D4178" w14:textId="77777777" w:rsidR="008A168F" w:rsidRPr="00F71564" w:rsidRDefault="250F4A3D" w:rsidP="3A845665">
      <w:pPr>
        <w:pStyle w:val="ListParagraph"/>
        <w:numPr>
          <w:ilvl w:val="3"/>
          <w:numId w:val="10"/>
        </w:numPr>
        <w:ind w:left="1800"/>
      </w:pPr>
      <w:r w:rsidRPr="00F71564">
        <w:t>Location and demographics of existing observers, including language(s) spoken</w:t>
      </w:r>
    </w:p>
    <w:p w14:paraId="14ABAA0A" w14:textId="77777777" w:rsidR="008A168F" w:rsidRPr="00F71564" w:rsidRDefault="250F4A3D" w:rsidP="3A845665">
      <w:pPr>
        <w:pStyle w:val="ListParagraph"/>
        <w:numPr>
          <w:ilvl w:val="3"/>
          <w:numId w:val="10"/>
        </w:numPr>
        <w:ind w:left="1800"/>
      </w:pPr>
      <w:r w:rsidRPr="00F71564">
        <w:t>CLASS observer training capacity, including number of affiliate trainers</w:t>
      </w:r>
    </w:p>
    <w:p w14:paraId="28B6F84C" w14:textId="77777777" w:rsidR="008A168F" w:rsidRPr="00F71564" w:rsidRDefault="250F4A3D" w:rsidP="3A845665">
      <w:pPr>
        <w:pStyle w:val="ListParagraph"/>
        <w:numPr>
          <w:ilvl w:val="3"/>
          <w:numId w:val="10"/>
        </w:numPr>
        <w:ind w:left="1800"/>
      </w:pPr>
      <w:r w:rsidRPr="00F71564">
        <w:t>CLASS coaching and other quality improvement capacity,</w:t>
      </w:r>
    </w:p>
    <w:p w14:paraId="60233473" w14:textId="77777777" w:rsidR="008A168F" w:rsidRPr="00F71564" w:rsidRDefault="0A0DBD12" w:rsidP="3A845665">
      <w:pPr>
        <w:pStyle w:val="ListParagraph"/>
        <w:numPr>
          <w:ilvl w:val="3"/>
          <w:numId w:val="10"/>
        </w:numPr>
        <w:ind w:left="1800"/>
      </w:pPr>
      <w:r w:rsidRPr="00F71564">
        <w:t>Number and location of CSPPs and classrooms</w:t>
      </w:r>
    </w:p>
    <w:p w14:paraId="7938E60A" w14:textId="71A63058" w:rsidR="008A168F" w:rsidRPr="00F71564" w:rsidRDefault="250F4A3D" w:rsidP="3A845665">
      <w:pPr>
        <w:pStyle w:val="ListParagraph"/>
        <w:numPr>
          <w:ilvl w:val="3"/>
          <w:numId w:val="10"/>
        </w:numPr>
        <w:ind w:left="1800"/>
      </w:pPr>
      <w:r w:rsidRPr="00F71564">
        <w:t>As applicable, date of the last CSPP CLASS assessment for each program</w:t>
      </w:r>
      <w:r w:rsidR="646366EF" w:rsidRPr="00F71564">
        <w:t xml:space="preserve"> or </w:t>
      </w:r>
      <w:r w:rsidRPr="00F71564">
        <w:t>classroom to inform assessment of CSPP’s familiarity with the CLASS tool and regional implementation plan</w:t>
      </w:r>
    </w:p>
    <w:p w14:paraId="76803952" w14:textId="77777777" w:rsidR="008A168F" w:rsidRPr="00F71564" w:rsidRDefault="0A0DBD12" w:rsidP="3A845665">
      <w:pPr>
        <w:pStyle w:val="ListParagraph"/>
        <w:numPr>
          <w:ilvl w:val="3"/>
          <w:numId w:val="10"/>
        </w:numPr>
        <w:ind w:left="1800"/>
      </w:pPr>
      <w:r w:rsidRPr="00F71564">
        <w:t>A list of all data sources used to inform the needs assessment</w:t>
      </w:r>
    </w:p>
    <w:p w14:paraId="133DDAA6" w14:textId="77777777" w:rsidR="008A168F" w:rsidRPr="00F71564" w:rsidRDefault="0A0DBD12" w:rsidP="3A845665">
      <w:pPr>
        <w:pStyle w:val="ListParagraph"/>
        <w:numPr>
          <w:ilvl w:val="2"/>
          <w:numId w:val="10"/>
        </w:numPr>
        <w:ind w:left="1440"/>
      </w:pPr>
      <w:r w:rsidRPr="00F71564">
        <w:t>Estimation of the total number of CLASS observers still needed to serve all CSPPs</w:t>
      </w:r>
    </w:p>
    <w:p w14:paraId="19DD0912" w14:textId="77777777" w:rsidR="008A168F" w:rsidRPr="00F71564" w:rsidRDefault="076752FF" w:rsidP="3A845665">
      <w:pPr>
        <w:pStyle w:val="ListParagraph"/>
        <w:numPr>
          <w:ilvl w:val="2"/>
          <w:numId w:val="10"/>
        </w:numPr>
        <w:ind w:left="1440"/>
      </w:pPr>
      <w:r w:rsidRPr="00F71564">
        <w:t>Progress on the development of and revisions to,</w:t>
      </w:r>
      <w:r w:rsidR="4FFED42E" w:rsidRPr="00F71564">
        <w:t xml:space="preserve"> </w:t>
      </w:r>
      <w:r w:rsidRPr="00F71564">
        <w:t>as applicable, the regional coordination plan including but not limited to, connection with CSPPs in the region, observations completed, CLASS observation results, professional development experiences completed</w:t>
      </w:r>
      <w:r w:rsidR="3D39A903" w:rsidRPr="00F71564">
        <w:t xml:space="preserve"> including number of Introduction to CLASS participants and number of CLASS </w:t>
      </w:r>
      <w:r w:rsidR="592A0EC6" w:rsidRPr="00F71564">
        <w:t>p</w:t>
      </w:r>
      <w:r w:rsidR="3D39A903" w:rsidRPr="00F71564">
        <w:t>re-K Observer training participants</w:t>
      </w:r>
      <w:r w:rsidRPr="00F71564">
        <w:t>, and other data related to support implementation priorities</w:t>
      </w:r>
    </w:p>
    <w:p w14:paraId="649EB513" w14:textId="77777777" w:rsidR="008A168F" w:rsidRPr="00F71564" w:rsidRDefault="0A0DBD12" w:rsidP="3A845665">
      <w:pPr>
        <w:pStyle w:val="ListParagraph"/>
        <w:numPr>
          <w:ilvl w:val="2"/>
          <w:numId w:val="10"/>
        </w:numPr>
        <w:ind w:left="1440"/>
      </w:pPr>
      <w:r w:rsidRPr="00F71564">
        <w:lastRenderedPageBreak/>
        <w:t>As applicable, barriers for regional implementation (for example</w:t>
      </w:r>
      <w:r w:rsidR="006B2EA5" w:rsidRPr="00F71564">
        <w:t>,</w:t>
      </w:r>
      <w:r w:rsidRPr="00F71564">
        <w:t xml:space="preserve"> CSPPs not currently supported)</w:t>
      </w:r>
    </w:p>
    <w:p w14:paraId="000000F3" w14:textId="469531A7" w:rsidR="003D3077" w:rsidRPr="00F71564" w:rsidRDefault="0A0DBD12" w:rsidP="3A845665">
      <w:pPr>
        <w:pStyle w:val="ListParagraph"/>
        <w:numPr>
          <w:ilvl w:val="2"/>
          <w:numId w:val="10"/>
        </w:numPr>
        <w:ind w:left="1440"/>
      </w:pPr>
      <w:r w:rsidRPr="00F71564">
        <w:t>Progress on implementation of regional plans (beginning July 1, 2024)</w:t>
      </w:r>
    </w:p>
    <w:p w14:paraId="7CD22C12" w14:textId="77777777" w:rsidR="008A168F" w:rsidRPr="00F71564" w:rsidRDefault="15A2EAF6" w:rsidP="008A168F">
      <w:pPr>
        <w:ind w:left="720"/>
      </w:pPr>
      <w:r w:rsidRPr="00F71564">
        <w:t xml:space="preserve">Regional leads will also </w:t>
      </w:r>
      <w:r w:rsidR="06ED68F8" w:rsidRPr="00F71564">
        <w:t xml:space="preserve">be required to </w:t>
      </w:r>
      <w:r w:rsidRPr="00F71564">
        <w:t xml:space="preserve">submit monthly programmatic reports to the statewide lead </w:t>
      </w:r>
      <w:r w:rsidR="62FDB1B1" w:rsidRPr="00F71564">
        <w:t>as directed by the statewide lead</w:t>
      </w:r>
      <w:r w:rsidR="3174A88D" w:rsidRPr="00F71564">
        <w:t>, in collaboration with the CDE</w:t>
      </w:r>
      <w:r w:rsidR="385EED35" w:rsidRPr="00F71564">
        <w:t>,</w:t>
      </w:r>
      <w:r w:rsidR="3174A88D" w:rsidRPr="00F71564">
        <w:t xml:space="preserve"> </w:t>
      </w:r>
      <w:r w:rsidRPr="00F71564">
        <w:t>that include but are not limited to:</w:t>
      </w:r>
    </w:p>
    <w:p w14:paraId="50039021" w14:textId="5292D331" w:rsidR="008A168F" w:rsidRPr="00F71564" w:rsidRDefault="5A3F2C2D" w:rsidP="3A845665">
      <w:pPr>
        <w:pStyle w:val="ListParagraph"/>
        <w:numPr>
          <w:ilvl w:val="2"/>
          <w:numId w:val="11"/>
        </w:numPr>
        <w:ind w:left="1440"/>
      </w:pPr>
      <w:r w:rsidRPr="00F71564">
        <w:t>Information</w:t>
      </w:r>
      <w:r w:rsidR="3C620786" w:rsidRPr="00F71564">
        <w:t xml:space="preserve"> on the progress and completion of the needs assessment</w:t>
      </w:r>
    </w:p>
    <w:p w14:paraId="4874793E" w14:textId="67447648" w:rsidR="008A168F" w:rsidRPr="00F71564" w:rsidRDefault="24A98AD0" w:rsidP="3A845665">
      <w:pPr>
        <w:pStyle w:val="ListParagraph"/>
        <w:numPr>
          <w:ilvl w:val="2"/>
          <w:numId w:val="11"/>
        </w:numPr>
        <w:ind w:left="1440"/>
      </w:pPr>
      <w:r w:rsidRPr="00F71564">
        <w:t>D</w:t>
      </w:r>
      <w:r w:rsidR="3C620786" w:rsidRPr="00F71564">
        <w:t>etails on the regional coordination plan and implementation timeline</w:t>
      </w:r>
    </w:p>
    <w:p w14:paraId="5B8B0AD8" w14:textId="77777777" w:rsidR="008A168F" w:rsidRPr="00F71564" w:rsidRDefault="3D7DACDF" w:rsidP="3A845665">
      <w:pPr>
        <w:pStyle w:val="ListParagraph"/>
        <w:numPr>
          <w:ilvl w:val="2"/>
          <w:numId w:val="11"/>
        </w:numPr>
        <w:ind w:left="1440"/>
      </w:pPr>
      <w:r w:rsidRPr="00F71564">
        <w:t>I</w:t>
      </w:r>
      <w:r w:rsidR="3C620786" w:rsidRPr="00F71564">
        <w:t>nformation about activities completed</w:t>
      </w:r>
    </w:p>
    <w:p w14:paraId="000000F9" w14:textId="6D511B23" w:rsidR="003D3077" w:rsidRPr="00F71564" w:rsidRDefault="12C0437D" w:rsidP="3A845665">
      <w:pPr>
        <w:pStyle w:val="ListParagraph"/>
        <w:numPr>
          <w:ilvl w:val="2"/>
          <w:numId w:val="11"/>
        </w:numPr>
        <w:ind w:left="1440"/>
      </w:pPr>
      <w:r w:rsidRPr="00F71564">
        <w:t>A</w:t>
      </w:r>
      <w:r w:rsidR="3C620786" w:rsidRPr="00F71564">
        <w:t>dditional data points as requested by the statewide lead in collaboration with the CDE</w:t>
      </w:r>
    </w:p>
    <w:p w14:paraId="000000FA" w14:textId="414065F3" w:rsidR="003D3077" w:rsidRPr="00F71564" w:rsidRDefault="0A0DBD12" w:rsidP="0079354F">
      <w:pPr>
        <w:pStyle w:val="Heading3"/>
        <w:numPr>
          <w:ilvl w:val="0"/>
          <w:numId w:val="53"/>
        </w:numPr>
        <w:ind w:left="1080"/>
      </w:pPr>
      <w:bookmarkStart w:id="16" w:name="_Toc156546058"/>
      <w:r w:rsidRPr="00F71564">
        <w:t>Statewide Lead Reporting Requirements</w:t>
      </w:r>
      <w:bookmarkEnd w:id="16"/>
      <w:r w:rsidRPr="00F71564">
        <w:t xml:space="preserve"> </w:t>
      </w:r>
    </w:p>
    <w:p w14:paraId="74EE2BD5" w14:textId="71BA374C" w:rsidR="008A168F" w:rsidRPr="00F71564" w:rsidRDefault="69AB62AF" w:rsidP="008A168F">
      <w:pPr>
        <w:ind w:left="720"/>
      </w:pPr>
      <w:r w:rsidRPr="00F71564">
        <w:t xml:space="preserve">The selected statewide lead will confer with the CDE on all key decisions related to statewide planning and </w:t>
      </w:r>
      <w:r w:rsidR="00749443" w:rsidRPr="00F71564">
        <w:t>implementation and</w:t>
      </w:r>
      <w:r w:rsidRPr="00F71564">
        <w:t xml:space="preserve"> collaborate with all regional leads and Teachstone to ensure a sufficient and streamlined system to support continuous improvement aligned with the goals of the ASPIRE program. The statewide lead </w:t>
      </w:r>
      <w:r w:rsidR="64F6819D" w:rsidRPr="00F71564">
        <w:t>must</w:t>
      </w:r>
      <w:r w:rsidRPr="00F71564">
        <w:t xml:space="preserve"> participate in monthly meetings with the CDE and Teachstone</w:t>
      </w:r>
      <w:r w:rsidR="7EB3828E" w:rsidRPr="00F71564">
        <w:t>,</w:t>
      </w:r>
      <w:r w:rsidRPr="00F71564">
        <w:t xml:space="preserve"> as </w:t>
      </w:r>
      <w:r w:rsidR="2FB229B0" w:rsidRPr="00F71564">
        <w:t>needed,</w:t>
      </w:r>
      <w:r w:rsidR="2762A05D" w:rsidRPr="00F71564">
        <w:t xml:space="preserve"> and provide relevant</w:t>
      </w:r>
      <w:r w:rsidRPr="00F71564">
        <w:t xml:space="preserve"> updates and review decision points and action items during these meetings. Additionally, the statewide lead </w:t>
      </w:r>
      <w:r w:rsidR="08BB0B6E" w:rsidRPr="00F71564">
        <w:t>is required to</w:t>
      </w:r>
      <w:r w:rsidRPr="00F71564">
        <w:t xml:space="preserve"> submit programmatic and fiscal reports on a quarterly basis to the CDE. Reports will be submitted via email to </w:t>
      </w:r>
      <w:hyperlink r:id="rId17" w:history="1">
        <w:r w:rsidR="00443D78" w:rsidRPr="007A3F85">
          <w:rPr>
            <w:rStyle w:val="Hyperlink"/>
          </w:rPr>
          <w:t>QCC@cde.ca.gov</w:t>
        </w:r>
      </w:hyperlink>
      <w:r w:rsidR="1683F344" w:rsidRPr="00F71564">
        <w:t>.</w:t>
      </w:r>
      <w:r w:rsidRPr="00F71564">
        <w:t xml:space="preserve"> Fiscal reports must be accompanied by quarterly programmatic report</w:t>
      </w:r>
      <w:r w:rsidR="2C4548A6" w:rsidRPr="00F71564">
        <w:t>s</w:t>
      </w:r>
      <w:r w:rsidRPr="00F71564">
        <w:t xml:space="preserve"> following the template provided by the CDE. Reporting must consist of:</w:t>
      </w:r>
    </w:p>
    <w:p w14:paraId="7A3137E9" w14:textId="77777777" w:rsidR="008A168F" w:rsidRPr="00F71564" w:rsidRDefault="0A0DBD12" w:rsidP="3A845665">
      <w:pPr>
        <w:pStyle w:val="ListParagraph"/>
        <w:numPr>
          <w:ilvl w:val="2"/>
          <w:numId w:val="12"/>
        </w:numPr>
        <w:ind w:left="1440"/>
      </w:pPr>
      <w:r w:rsidRPr="00F71564">
        <w:t>A quarterly fiscal report to include details of expenses and activities</w:t>
      </w:r>
    </w:p>
    <w:p w14:paraId="3946B632" w14:textId="77777777" w:rsidR="008A168F" w:rsidRPr="00F71564" w:rsidRDefault="0A0DBD12" w:rsidP="3A845665">
      <w:pPr>
        <w:pStyle w:val="ListParagraph"/>
        <w:numPr>
          <w:ilvl w:val="2"/>
          <w:numId w:val="12"/>
        </w:numPr>
        <w:ind w:left="1440"/>
      </w:pPr>
      <w:r w:rsidRPr="00F71564">
        <w:t>Quarterly programmatic reports, which will be informed by regional lead reporting</w:t>
      </w:r>
      <w:r w:rsidR="6974374B" w:rsidRPr="00F71564">
        <w:t xml:space="preserve">, </w:t>
      </w:r>
      <w:r w:rsidR="47E80148" w:rsidRPr="00F71564">
        <w:t>must</w:t>
      </w:r>
      <w:r w:rsidR="6974374B" w:rsidRPr="00F71564">
        <w:t xml:space="preserve"> provide an overview of the state</w:t>
      </w:r>
      <w:r w:rsidR="07E8A8E6" w:rsidRPr="00F71564">
        <w:t xml:space="preserve"> level implementation and progress</w:t>
      </w:r>
      <w:r w:rsidR="6974374B" w:rsidRPr="00F71564">
        <w:t>, and</w:t>
      </w:r>
      <w:r w:rsidRPr="00F71564">
        <w:t xml:space="preserve"> </w:t>
      </w:r>
      <w:r w:rsidR="020B9A7B" w:rsidRPr="00F71564">
        <w:t>must</w:t>
      </w:r>
      <w:r w:rsidRPr="00F71564">
        <w:t xml:space="preserve"> include:</w:t>
      </w:r>
    </w:p>
    <w:p w14:paraId="1141ED5F" w14:textId="36829D2E" w:rsidR="008A168F" w:rsidRPr="00F71564" w:rsidRDefault="648A9593" w:rsidP="3A845665">
      <w:pPr>
        <w:pStyle w:val="ListParagraph"/>
        <w:numPr>
          <w:ilvl w:val="3"/>
          <w:numId w:val="12"/>
        </w:numPr>
        <w:ind w:left="1800"/>
      </w:pPr>
      <w:r w:rsidRPr="00F71564">
        <w:t>u</w:t>
      </w:r>
      <w:r w:rsidR="1A95AD83" w:rsidRPr="00F71564">
        <w:t>pdates on regional plan development and implementation including</w:t>
      </w:r>
      <w:r w:rsidR="7A8DE472" w:rsidRPr="00F71564">
        <w:t>,</w:t>
      </w:r>
      <w:r w:rsidR="1A95AD83" w:rsidRPr="00F71564">
        <w:t xml:space="preserve"> but not limited to</w:t>
      </w:r>
      <w:r w:rsidR="15AF6D3B" w:rsidRPr="00F71564">
        <w:t>,</w:t>
      </w:r>
      <w:r w:rsidR="1A95AD83" w:rsidRPr="00F71564">
        <w:t xml:space="preserve"> progress of plans, number of observations completed, CLASS </w:t>
      </w:r>
      <w:r w:rsidR="04BC6714" w:rsidRPr="00F71564">
        <w:t xml:space="preserve">and CLASS Environment </w:t>
      </w:r>
      <w:r w:rsidR="1A95AD83" w:rsidRPr="00F71564">
        <w:t>observation results, professional development experiences completed</w:t>
      </w:r>
      <w:r w:rsidR="61230927" w:rsidRPr="00F71564">
        <w:t xml:space="preserve"> including number of </w:t>
      </w:r>
      <w:r w:rsidR="65C82E48" w:rsidRPr="00F71564">
        <w:t>i</w:t>
      </w:r>
      <w:r w:rsidR="61230927" w:rsidRPr="00F71564">
        <w:t xml:space="preserve">ntroduction to CLASS participants and number of CLASS </w:t>
      </w:r>
      <w:r w:rsidR="21101B9E" w:rsidRPr="00F71564">
        <w:t>p</w:t>
      </w:r>
      <w:r w:rsidR="61230927" w:rsidRPr="00F71564">
        <w:t xml:space="preserve">re-K </w:t>
      </w:r>
      <w:r w:rsidR="7A2CD89D" w:rsidRPr="00F71564">
        <w:t>o</w:t>
      </w:r>
      <w:r w:rsidR="61230927" w:rsidRPr="00F71564">
        <w:t>bserver training participants</w:t>
      </w:r>
      <w:r w:rsidR="78BB1AC2" w:rsidRPr="00F71564">
        <w:t>,</w:t>
      </w:r>
      <w:r w:rsidR="151671C0" w:rsidRPr="00F71564">
        <w:t xml:space="preserve"> </w:t>
      </w:r>
      <w:r w:rsidR="1A95AD83" w:rsidRPr="00F71564">
        <w:t>and other data related to support implementation priorities throughout the state</w:t>
      </w:r>
      <w:r w:rsidR="4F8B2678" w:rsidRPr="00F71564">
        <w:t>;</w:t>
      </w:r>
    </w:p>
    <w:p w14:paraId="38434668" w14:textId="77777777" w:rsidR="008A168F" w:rsidRPr="00F71564" w:rsidRDefault="552C3ABC" w:rsidP="3A845665">
      <w:pPr>
        <w:pStyle w:val="ListParagraph"/>
        <w:numPr>
          <w:ilvl w:val="3"/>
          <w:numId w:val="12"/>
        </w:numPr>
        <w:ind w:left="1800"/>
      </w:pPr>
      <w:r w:rsidRPr="00F71564">
        <w:t>u</w:t>
      </w:r>
      <w:r w:rsidR="305300D2" w:rsidRPr="00F71564">
        <w:t>pdates</w:t>
      </w:r>
      <w:r w:rsidR="0A0DBD12" w:rsidRPr="00F71564">
        <w:t xml:space="preserve"> and details on the statewide work plan</w:t>
      </w:r>
      <w:r w:rsidR="25823461" w:rsidRPr="00F71564">
        <w:t>;</w:t>
      </w:r>
      <w:r w:rsidR="0A0DBD12" w:rsidRPr="00F71564">
        <w:t xml:space="preserve"> </w:t>
      </w:r>
    </w:p>
    <w:p w14:paraId="163DA0D6" w14:textId="77777777" w:rsidR="008A168F" w:rsidRPr="00F71564" w:rsidRDefault="5C2ED13B" w:rsidP="3A845665">
      <w:pPr>
        <w:pStyle w:val="ListParagraph"/>
        <w:numPr>
          <w:ilvl w:val="3"/>
          <w:numId w:val="12"/>
        </w:numPr>
        <w:ind w:left="1800"/>
      </w:pPr>
      <w:r w:rsidRPr="00F71564">
        <w:t>u</w:t>
      </w:r>
      <w:r w:rsidR="305300D2" w:rsidRPr="00F71564">
        <w:t>pdates</w:t>
      </w:r>
      <w:r w:rsidR="0A0DBD12" w:rsidRPr="00F71564">
        <w:t xml:space="preserve"> and details on the statewide implementation plan</w:t>
      </w:r>
      <w:r w:rsidR="31F34E03" w:rsidRPr="00F71564">
        <w:t>;</w:t>
      </w:r>
      <w:r w:rsidR="0A0DBD12" w:rsidRPr="00F71564">
        <w:t xml:space="preserve"> </w:t>
      </w:r>
    </w:p>
    <w:p w14:paraId="6316C90C" w14:textId="77777777" w:rsidR="008A168F" w:rsidRPr="00F71564" w:rsidRDefault="2A289DC9" w:rsidP="3A845665">
      <w:pPr>
        <w:pStyle w:val="ListParagraph"/>
        <w:numPr>
          <w:ilvl w:val="3"/>
          <w:numId w:val="12"/>
        </w:numPr>
        <w:ind w:left="1800"/>
      </w:pPr>
      <w:r w:rsidRPr="00F71564">
        <w:t>a</w:t>
      </w:r>
      <w:r w:rsidR="305300D2" w:rsidRPr="00F71564">
        <w:t>s</w:t>
      </w:r>
      <w:r w:rsidR="0A0DBD12" w:rsidRPr="00F71564">
        <w:t xml:space="preserve"> applicable, information on current barriers to statewide implementation</w:t>
      </w:r>
      <w:r w:rsidR="5AC811D4" w:rsidRPr="00F71564">
        <w:t>; and</w:t>
      </w:r>
    </w:p>
    <w:p w14:paraId="65F4A68C" w14:textId="77777777" w:rsidR="008A168F" w:rsidRPr="00F71564" w:rsidRDefault="534FEBC0" w:rsidP="3A845665">
      <w:pPr>
        <w:pStyle w:val="ListParagraph"/>
        <w:numPr>
          <w:ilvl w:val="3"/>
          <w:numId w:val="12"/>
        </w:numPr>
        <w:ind w:left="1800"/>
      </w:pPr>
      <w:r w:rsidRPr="00F71564">
        <w:t>in</w:t>
      </w:r>
      <w:r w:rsidR="037335E0" w:rsidRPr="00F71564">
        <w:t>formation</w:t>
      </w:r>
      <w:r w:rsidR="5B83FD79" w:rsidRPr="00F71564">
        <w:t xml:space="preserve"> on statewide leader and educator launch events</w:t>
      </w:r>
      <w:r w:rsidR="4F4F3209" w:rsidRPr="00F71564">
        <w:t>.</w:t>
      </w:r>
    </w:p>
    <w:p w14:paraId="7E5EE9A0" w14:textId="77777777" w:rsidR="008A168F" w:rsidRPr="00F71564" w:rsidRDefault="2532DDB6" w:rsidP="3A845665">
      <w:pPr>
        <w:pStyle w:val="ListParagraph"/>
        <w:numPr>
          <w:ilvl w:val="2"/>
          <w:numId w:val="12"/>
        </w:numPr>
        <w:ind w:left="1440"/>
      </w:pPr>
      <w:r w:rsidRPr="00F71564">
        <w:t>Other Reporting:</w:t>
      </w:r>
    </w:p>
    <w:p w14:paraId="2A29C450" w14:textId="24ACABA6" w:rsidR="008A168F" w:rsidRPr="00F71564" w:rsidRDefault="69AB62AF" w:rsidP="3A845665">
      <w:pPr>
        <w:pStyle w:val="ListParagraph"/>
        <w:numPr>
          <w:ilvl w:val="3"/>
          <w:numId w:val="12"/>
        </w:numPr>
        <w:ind w:left="1800"/>
      </w:pPr>
      <w:r w:rsidRPr="00F71564">
        <w:lastRenderedPageBreak/>
        <w:t xml:space="preserve">Information on the </w:t>
      </w:r>
      <w:r w:rsidR="50FE123A" w:rsidRPr="00F71564">
        <w:t xml:space="preserve">progress of the </w:t>
      </w:r>
      <w:r w:rsidRPr="00F71564">
        <w:t>contract</w:t>
      </w:r>
      <w:r w:rsidR="36ADA2C5" w:rsidRPr="00F71564">
        <w:t xml:space="preserve">, including draft </w:t>
      </w:r>
      <w:r w:rsidR="1556D85D" w:rsidRPr="00F71564">
        <w:t>SOW</w:t>
      </w:r>
      <w:r w:rsidR="4345D0BA" w:rsidRPr="00F71564">
        <w:t>, deliverables,</w:t>
      </w:r>
      <w:r w:rsidR="36ADA2C5" w:rsidRPr="00F71564">
        <w:t xml:space="preserve"> and other negotiations, </w:t>
      </w:r>
      <w:r w:rsidR="5EA979E7" w:rsidRPr="00F71564">
        <w:t xml:space="preserve">which should </w:t>
      </w:r>
      <w:r w:rsidR="371961A9" w:rsidRPr="00F71564">
        <w:t>be based</w:t>
      </w:r>
      <w:r w:rsidRPr="00F71564">
        <w:t xml:space="preserve"> on regional plans for services or resources with Teachstone including</w:t>
      </w:r>
      <w:r w:rsidR="13435706" w:rsidRPr="00F71564">
        <w:t>,</w:t>
      </w:r>
      <w:r w:rsidRPr="00F71564">
        <w:t xml:space="preserve"> but not limited to</w:t>
      </w:r>
      <w:r w:rsidR="152D2D18" w:rsidRPr="00F71564">
        <w:t>,</w:t>
      </w:r>
      <w:r w:rsidRPr="00F71564">
        <w:t xml:space="preserve"> CLASS</w:t>
      </w:r>
      <w:r w:rsidRPr="00F71564">
        <w:rPr>
          <w:i/>
          <w:iCs/>
        </w:rPr>
        <w:t xml:space="preserve"> </w:t>
      </w:r>
      <w:r w:rsidRPr="00F71564">
        <w:t>2nd Edition and CLASS</w:t>
      </w:r>
      <w:r w:rsidRPr="00F71564">
        <w:rPr>
          <w:i/>
          <w:iCs/>
        </w:rPr>
        <w:t xml:space="preserve"> </w:t>
      </w:r>
      <w:r w:rsidRPr="00F71564">
        <w:t>Environment observer training, train-the-trainer, and training focused on use of the CLASS tool with diverse populations (including children with disabilities, MLLs, etc.).</w:t>
      </w:r>
      <w:r w:rsidR="3B1368CA" w:rsidRPr="00F71564">
        <w:t xml:space="preserve"> </w:t>
      </w:r>
      <w:r w:rsidR="5C62FC0F" w:rsidRPr="00F71564">
        <w:t>This information must be shared with the CDE biw</w:t>
      </w:r>
      <w:r w:rsidR="182BF905" w:rsidRPr="00F71564">
        <w:t>eekly or otherwise determined by the CDE.</w:t>
      </w:r>
    </w:p>
    <w:p w14:paraId="11836A67" w14:textId="671D837B" w:rsidR="008A168F" w:rsidRPr="00F71564" w:rsidRDefault="3C620786" w:rsidP="3A845665">
      <w:pPr>
        <w:pStyle w:val="ListParagraph"/>
        <w:numPr>
          <w:ilvl w:val="2"/>
          <w:numId w:val="12"/>
        </w:numPr>
        <w:ind w:left="1440"/>
      </w:pPr>
      <w:r w:rsidRPr="00F71564">
        <w:t xml:space="preserve">By the end of each project year (June 30, </w:t>
      </w:r>
      <w:r w:rsidR="4A9E0B22" w:rsidRPr="00F71564">
        <w:t>2024</w:t>
      </w:r>
      <w:r w:rsidRPr="00F71564">
        <w:t xml:space="preserve"> for year one and June 30, </w:t>
      </w:r>
      <w:r w:rsidR="3AE2CDBA" w:rsidRPr="00F71564">
        <w:t>2025</w:t>
      </w:r>
      <w:r w:rsidRPr="00F71564">
        <w:t xml:space="preserve"> for year two), a final fiscal </w:t>
      </w:r>
      <w:r w:rsidR="3FC79373" w:rsidRPr="00F71564">
        <w:t xml:space="preserve">report </w:t>
      </w:r>
      <w:r w:rsidRPr="00F71564">
        <w:t xml:space="preserve">and </w:t>
      </w:r>
      <w:r w:rsidR="5BBEAE3B" w:rsidRPr="00F71564">
        <w:t xml:space="preserve">a </w:t>
      </w:r>
      <w:r w:rsidRPr="00F71564">
        <w:t xml:space="preserve">programmatic report to the CDE, which shall include </w:t>
      </w:r>
      <w:r w:rsidR="3FD678C5" w:rsidRPr="00F71564">
        <w:t>all</w:t>
      </w:r>
      <w:r w:rsidRPr="00F71564">
        <w:t xml:space="preserve"> the following:</w:t>
      </w:r>
    </w:p>
    <w:p w14:paraId="3EB6E281" w14:textId="77777777" w:rsidR="008A168F" w:rsidRPr="00F71564" w:rsidRDefault="3C620786" w:rsidP="3A845665">
      <w:pPr>
        <w:pStyle w:val="ListParagraph"/>
        <w:numPr>
          <w:ilvl w:val="3"/>
          <w:numId w:val="12"/>
        </w:numPr>
        <w:ind w:left="1800"/>
      </w:pPr>
      <w:r w:rsidRPr="00F71564">
        <w:t xml:space="preserve">A final expenditure </w:t>
      </w:r>
      <w:r w:rsidR="415B9A25" w:rsidRPr="00F71564">
        <w:t>report</w:t>
      </w:r>
      <w:r w:rsidR="1CB03ACB" w:rsidRPr="00F71564">
        <w:t xml:space="preserve"> </w:t>
      </w:r>
    </w:p>
    <w:p w14:paraId="08F85E42" w14:textId="77777777" w:rsidR="008A168F" w:rsidRPr="00F71564" w:rsidRDefault="6E6F80E5" w:rsidP="3A845665">
      <w:pPr>
        <w:pStyle w:val="ListParagraph"/>
        <w:numPr>
          <w:ilvl w:val="3"/>
          <w:numId w:val="12"/>
        </w:numPr>
        <w:ind w:left="1800"/>
      </w:pPr>
      <w:r w:rsidRPr="00F71564">
        <w:t>A</w:t>
      </w:r>
      <w:r w:rsidR="0A0DBD12" w:rsidRPr="00F71564">
        <w:t xml:space="preserve"> final summary of work performed during the grant period</w:t>
      </w:r>
      <w:r w:rsidR="6CC03AEC" w:rsidRPr="00F71564">
        <w:t>, including</w:t>
      </w:r>
      <w:r w:rsidR="0A0DBD12" w:rsidRPr="00F71564">
        <w:t>:</w:t>
      </w:r>
    </w:p>
    <w:p w14:paraId="75610FD4" w14:textId="77777777" w:rsidR="008A168F" w:rsidRPr="00F71564" w:rsidRDefault="1EE37CDF" w:rsidP="3A845665">
      <w:pPr>
        <w:pStyle w:val="ListParagraph"/>
        <w:numPr>
          <w:ilvl w:val="4"/>
          <w:numId w:val="12"/>
        </w:numPr>
        <w:ind w:left="2160"/>
      </w:pPr>
      <w:r w:rsidRPr="00F71564">
        <w:t>Implementation successes and challenges</w:t>
      </w:r>
    </w:p>
    <w:p w14:paraId="00000108" w14:textId="16B33E13" w:rsidR="003D3077" w:rsidRPr="00F71564" w:rsidRDefault="0A0DBD12" w:rsidP="3A845665">
      <w:pPr>
        <w:pStyle w:val="ListParagraph"/>
        <w:numPr>
          <w:ilvl w:val="4"/>
          <w:numId w:val="12"/>
        </w:numPr>
        <w:ind w:left="2160"/>
      </w:pPr>
      <w:r w:rsidRPr="00F71564">
        <w:t>A summary of grant activities including number of people who participated in observer training, train-the-trainer certification, and descriptions and number of participants for all other training and related professional development activities</w:t>
      </w:r>
    </w:p>
    <w:p w14:paraId="00000109" w14:textId="3131F8AD" w:rsidR="003D3077" w:rsidRPr="00F71564" w:rsidRDefault="17791FBF" w:rsidP="0080517D">
      <w:pPr>
        <w:ind w:left="720"/>
      </w:pPr>
      <w:r w:rsidRPr="00F71564">
        <w:t xml:space="preserve">If the CDE does not receive the required reports, program activities are not completed, or there is a lack of participation in meetings, </w:t>
      </w:r>
      <w:r w:rsidR="15100652" w:rsidRPr="00F71564">
        <w:t>the CDE will withhold the final 10</w:t>
      </w:r>
      <w:r w:rsidR="005E00BB" w:rsidRPr="00F71564">
        <w:t xml:space="preserve"> percent</w:t>
      </w:r>
      <w:r w:rsidR="0023BDD6" w:rsidRPr="00F71564">
        <w:t xml:space="preserve"> of the grant award</w:t>
      </w:r>
      <w:r w:rsidR="15100652" w:rsidRPr="00F71564">
        <w:t xml:space="preserve"> </w:t>
      </w:r>
      <w:r w:rsidRPr="00F71564">
        <w:t xml:space="preserve">for the statewide </w:t>
      </w:r>
      <w:r w:rsidR="1179F16F" w:rsidRPr="00F71564">
        <w:t>or</w:t>
      </w:r>
      <w:r w:rsidRPr="00F71564">
        <w:t xml:space="preserve"> regional lead</w:t>
      </w:r>
      <w:r w:rsidR="62BAE556" w:rsidRPr="00F71564">
        <w:t>s</w:t>
      </w:r>
      <w:r w:rsidR="4A344E8A" w:rsidRPr="00F71564">
        <w:t xml:space="preserve"> as appropriate. </w:t>
      </w:r>
    </w:p>
    <w:p w14:paraId="655935B1" w14:textId="5F68440D" w:rsidR="004F3612" w:rsidRPr="00F71564" w:rsidRDefault="0A0DBD12" w:rsidP="002B7BFE">
      <w:pPr>
        <w:ind w:left="720"/>
      </w:pPr>
      <w:r w:rsidRPr="00F71564">
        <w:t>Note: Reporting requirements are subject to change at the discretion of the CDE.</w:t>
      </w:r>
    </w:p>
    <w:p w14:paraId="0000010B" w14:textId="29E1AA04" w:rsidR="003D3077" w:rsidRPr="00F71564" w:rsidRDefault="17791FBF" w:rsidP="00682F44">
      <w:pPr>
        <w:pStyle w:val="Heading2"/>
        <w:numPr>
          <w:ilvl w:val="0"/>
          <w:numId w:val="17"/>
        </w:numPr>
      </w:pPr>
      <w:bookmarkStart w:id="17" w:name="_Toc156546059"/>
      <w:r w:rsidRPr="00F71564">
        <w:t>Definitions and Requirements for ASPIRE-funded CLASS Observations</w:t>
      </w:r>
      <w:bookmarkEnd w:id="17"/>
    </w:p>
    <w:p w14:paraId="38C89C83" w14:textId="5AEB9649" w:rsidR="00612A43" w:rsidRPr="00F71564" w:rsidRDefault="452CEB91" w:rsidP="00843647">
      <w:pPr>
        <w:ind w:left="720"/>
        <w:rPr>
          <w:highlight w:val="yellow"/>
        </w:rPr>
      </w:pPr>
      <w:r w:rsidRPr="00F71564">
        <w:rPr>
          <w:highlight w:val="white"/>
        </w:rPr>
        <w:t xml:space="preserve">For the purposes of this </w:t>
      </w:r>
      <w:r w:rsidR="6CB3A124" w:rsidRPr="00F71564">
        <w:rPr>
          <w:highlight w:val="white"/>
        </w:rPr>
        <w:t xml:space="preserve">RFA please refer to </w:t>
      </w:r>
      <w:r w:rsidR="7C90DA65" w:rsidRPr="00F71564">
        <w:rPr>
          <w:highlight w:val="white"/>
        </w:rPr>
        <w:t>MB</w:t>
      </w:r>
      <w:r w:rsidR="6881A6BA" w:rsidRPr="00F71564">
        <w:rPr>
          <w:highlight w:val="white"/>
        </w:rPr>
        <w:t xml:space="preserve"> 2</w:t>
      </w:r>
      <w:r w:rsidR="5E81F745" w:rsidRPr="00F71564">
        <w:rPr>
          <w:highlight w:val="white"/>
        </w:rPr>
        <w:t>3</w:t>
      </w:r>
      <w:r w:rsidR="6881A6BA" w:rsidRPr="00F71564">
        <w:rPr>
          <w:highlight w:val="white"/>
        </w:rPr>
        <w:t>-</w:t>
      </w:r>
      <w:r w:rsidR="7533649E" w:rsidRPr="00F71564">
        <w:rPr>
          <w:highlight w:val="white"/>
        </w:rPr>
        <w:t>10</w:t>
      </w:r>
      <w:r w:rsidR="005C2F95" w:rsidRPr="00F71564">
        <w:rPr>
          <w:highlight w:val="white"/>
        </w:rPr>
        <w:t xml:space="preserve"> available at </w:t>
      </w:r>
      <w:hyperlink r:id="rId18" w:tooltip="MB 23-10" w:history="1">
        <w:r w:rsidR="005C2F95" w:rsidRPr="00F71564">
          <w:rPr>
            <w:rStyle w:val="Hyperlink"/>
          </w:rPr>
          <w:t>https://www.cde.ca.gov/sp/cd/ci/mb2310.asp</w:t>
        </w:r>
      </w:hyperlink>
      <w:r w:rsidR="7533649E" w:rsidRPr="00F71564">
        <w:rPr>
          <w:highlight w:val="white"/>
        </w:rPr>
        <w:t>, for</w:t>
      </w:r>
      <w:r w:rsidR="26B29A4B" w:rsidRPr="00F71564">
        <w:rPr>
          <w:highlight w:val="white"/>
        </w:rPr>
        <w:t xml:space="preserve"> </w:t>
      </w:r>
      <w:r w:rsidR="5643AFF9" w:rsidRPr="00F71564">
        <w:rPr>
          <w:highlight w:val="white"/>
        </w:rPr>
        <w:t>definitions</w:t>
      </w:r>
      <w:r w:rsidR="26B29A4B" w:rsidRPr="00F71564">
        <w:rPr>
          <w:highlight w:val="white"/>
        </w:rPr>
        <w:t xml:space="preserve"> and requirements</w:t>
      </w:r>
      <w:r w:rsidR="2C76161B" w:rsidRPr="00F71564">
        <w:rPr>
          <w:highlight w:val="white"/>
        </w:rPr>
        <w:t xml:space="preserve"> for CLASS </w:t>
      </w:r>
      <w:r w:rsidR="55509EAC" w:rsidRPr="00F71564">
        <w:rPr>
          <w:highlight w:val="white"/>
        </w:rPr>
        <w:t xml:space="preserve">2nd Edition </w:t>
      </w:r>
      <w:r w:rsidR="2C76161B" w:rsidRPr="00F71564">
        <w:rPr>
          <w:highlight w:val="white"/>
        </w:rPr>
        <w:t>and CLASS Environment observations</w:t>
      </w:r>
      <w:r w:rsidR="392F108F" w:rsidRPr="00F71564">
        <w:rPr>
          <w:highlight w:val="white"/>
        </w:rPr>
        <w:t>.</w:t>
      </w:r>
    </w:p>
    <w:sdt>
      <w:sdtPr>
        <w:rPr>
          <w:color w:val="2B579A"/>
          <w:shd w:val="clear" w:color="auto" w:fill="E6E6E6"/>
        </w:rPr>
        <w:tag w:val="goog_rdk_17"/>
        <w:id w:val="-1172570359"/>
      </w:sdtPr>
      <w:sdtEndPr>
        <w:rPr>
          <w:color w:val="auto"/>
          <w:shd w:val="clear" w:color="auto" w:fill="auto"/>
        </w:rPr>
      </w:sdtEndPr>
      <w:sdtContent>
        <w:p w14:paraId="077CD03B" w14:textId="0BFE607F" w:rsidR="003D3077" w:rsidRPr="00F71564" w:rsidRDefault="003D3077" w:rsidP="09D3FDA2">
          <w:pPr>
            <w:rPr>
              <w:shd w:val="clear" w:color="auto" w:fill="E6E6E6"/>
            </w:rPr>
          </w:pPr>
        </w:p>
        <w:p w14:paraId="0000010F" w14:textId="0997A9FA" w:rsidR="00672C62" w:rsidRPr="00F71564" w:rsidRDefault="00000000" w:rsidP="09D3FDA2">
          <w:pPr>
            <w:rPr>
              <w:highlight w:val="yellow"/>
            </w:rPr>
            <w:sectPr w:rsidR="00672C62" w:rsidRPr="00F71564" w:rsidSect="00323BF9">
              <w:headerReference w:type="default" r:id="rId19"/>
              <w:pgSz w:w="12240" w:h="15840"/>
              <w:pgMar w:top="1440" w:right="1440" w:bottom="1440" w:left="1440" w:header="720" w:footer="720" w:gutter="0"/>
              <w:cols w:space="720"/>
            </w:sectPr>
          </w:pPr>
        </w:p>
      </w:sdtContent>
    </w:sdt>
    <w:p w14:paraId="00000129" w14:textId="71CAC91B" w:rsidR="003D3077" w:rsidRPr="00F71564" w:rsidRDefault="00931D40" w:rsidP="0079354F">
      <w:pPr>
        <w:pStyle w:val="Heading3"/>
        <w:numPr>
          <w:ilvl w:val="1"/>
          <w:numId w:val="17"/>
        </w:numPr>
        <w:ind w:left="1080"/>
      </w:pPr>
      <w:bookmarkStart w:id="18" w:name="_Toc156546060"/>
      <w:r w:rsidRPr="00F71564">
        <w:lastRenderedPageBreak/>
        <w:t>Program Deliverables</w:t>
      </w:r>
      <w:bookmarkEnd w:id="18"/>
    </w:p>
    <w:p w14:paraId="0000012B" w14:textId="4E17F994" w:rsidR="003D3077" w:rsidRPr="00F71564" w:rsidRDefault="00931D40" w:rsidP="00843647">
      <w:pPr>
        <w:spacing w:before="0" w:after="120"/>
        <w:ind w:left="720"/>
      </w:pPr>
      <w:r w:rsidRPr="00F71564">
        <w:rPr>
          <w:b/>
        </w:rPr>
        <w:t xml:space="preserve">Regional Leads: </w:t>
      </w:r>
      <w:r w:rsidRPr="00F71564">
        <w:t>The selected regional lead</w:t>
      </w:r>
      <w:r w:rsidR="0063077D" w:rsidRPr="00F71564">
        <w:t>s</w:t>
      </w:r>
      <w:r w:rsidRPr="00F71564">
        <w:t xml:space="preserve"> must provide the following to the CDE: </w:t>
      </w:r>
    </w:p>
    <w:tbl>
      <w:tblPr>
        <w:tblW w:w="935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20" w:firstRow="1" w:lastRow="0" w:firstColumn="0" w:lastColumn="0" w:noHBand="0" w:noVBand="1"/>
      </w:tblPr>
      <w:tblGrid>
        <w:gridCol w:w="5035"/>
        <w:gridCol w:w="4315"/>
      </w:tblGrid>
      <w:tr w:rsidR="003D3077" w:rsidRPr="00F71564" w14:paraId="61BD8E9D" w14:textId="77777777" w:rsidTr="00301344">
        <w:trPr>
          <w:cantSplit/>
          <w:trHeight w:val="20"/>
          <w:tblHeader/>
          <w:jc w:val="center"/>
        </w:trPr>
        <w:tc>
          <w:tcPr>
            <w:tcW w:w="5035" w:type="dxa"/>
            <w:shd w:val="clear" w:color="auto" w:fill="FFFFFF" w:themeFill="background1"/>
          </w:tcPr>
          <w:p w14:paraId="0000012C" w14:textId="77777777" w:rsidR="003D3077" w:rsidRPr="00F71564" w:rsidRDefault="00931D40">
            <w:pPr>
              <w:jc w:val="center"/>
              <w:rPr>
                <w:b/>
              </w:rPr>
            </w:pPr>
            <w:r w:rsidRPr="00F71564">
              <w:rPr>
                <w:b/>
              </w:rPr>
              <w:t>Deliverable</w:t>
            </w:r>
          </w:p>
        </w:tc>
        <w:tc>
          <w:tcPr>
            <w:tcW w:w="4315" w:type="dxa"/>
            <w:shd w:val="clear" w:color="auto" w:fill="FFFFFF" w:themeFill="background1"/>
          </w:tcPr>
          <w:p w14:paraId="0000012D" w14:textId="77777777" w:rsidR="003D3077" w:rsidRPr="00F71564" w:rsidRDefault="00931D40">
            <w:pPr>
              <w:jc w:val="center"/>
              <w:rPr>
                <w:b/>
              </w:rPr>
            </w:pPr>
            <w:r w:rsidRPr="00F71564">
              <w:rPr>
                <w:b/>
              </w:rPr>
              <w:t>Due Date</w:t>
            </w:r>
          </w:p>
        </w:tc>
      </w:tr>
      <w:tr w:rsidR="003D3077" w:rsidRPr="00F71564" w14:paraId="4014FBD2" w14:textId="77777777" w:rsidTr="004265A5">
        <w:trPr>
          <w:cantSplit/>
          <w:trHeight w:val="20"/>
          <w:jc w:val="center"/>
        </w:trPr>
        <w:tc>
          <w:tcPr>
            <w:tcW w:w="5035" w:type="dxa"/>
          </w:tcPr>
          <w:p w14:paraId="0000012E" w14:textId="796E3CB2" w:rsidR="003D3077" w:rsidRPr="00F71564" w:rsidRDefault="2A7CB232">
            <w:r w:rsidRPr="00F71564">
              <w:t xml:space="preserve">The </w:t>
            </w:r>
            <w:r w:rsidR="44C2921C" w:rsidRPr="00F71564">
              <w:t>r</w:t>
            </w:r>
            <w:r w:rsidR="7DA9D1BC" w:rsidRPr="00F71564">
              <w:t>egional needs assessmen</w:t>
            </w:r>
            <w:r w:rsidR="1A203C37" w:rsidRPr="00F71564">
              <w:t xml:space="preserve">t as set forth in Section IV (A) </w:t>
            </w:r>
            <w:r w:rsidR="2F768208" w:rsidRPr="00F71564">
              <w:t>(1)</w:t>
            </w:r>
            <w:r w:rsidR="2E48DED8" w:rsidRPr="00F71564">
              <w:t xml:space="preserve"> </w:t>
            </w:r>
            <w:r w:rsidR="695CAA31" w:rsidRPr="00F71564">
              <w:t xml:space="preserve">(a) </w:t>
            </w:r>
            <w:r w:rsidR="7DA9D1BC" w:rsidRPr="00F71564">
              <w:t>with needs for CSPPs in the region, observers, and continuous quality improvement supports clearly identified</w:t>
            </w:r>
          </w:p>
        </w:tc>
        <w:tc>
          <w:tcPr>
            <w:tcW w:w="4315" w:type="dxa"/>
          </w:tcPr>
          <w:p w14:paraId="0000012F" w14:textId="6F5FDD74" w:rsidR="003D3077" w:rsidRPr="00F71564" w:rsidRDefault="1EE37CDF">
            <w:pPr>
              <w:spacing w:line="259" w:lineRule="auto"/>
            </w:pPr>
            <w:r w:rsidRPr="00F71564">
              <w:t xml:space="preserve">Within 45 calendar days of the date the GAN is </w:t>
            </w:r>
            <w:r w:rsidR="6C6C58F5" w:rsidRPr="00F71564">
              <w:t xml:space="preserve">issued </w:t>
            </w:r>
          </w:p>
        </w:tc>
      </w:tr>
      <w:tr w:rsidR="003D3077" w:rsidRPr="00F71564" w14:paraId="000D7884" w14:textId="77777777" w:rsidTr="004265A5">
        <w:trPr>
          <w:cantSplit/>
          <w:trHeight w:val="20"/>
          <w:jc w:val="center"/>
        </w:trPr>
        <w:tc>
          <w:tcPr>
            <w:tcW w:w="5035" w:type="dxa"/>
          </w:tcPr>
          <w:p w14:paraId="00000130" w14:textId="73F3B6D6" w:rsidR="003D3077" w:rsidRPr="00F71564" w:rsidRDefault="48B92675" w:rsidP="6000F529">
            <w:r w:rsidRPr="00F71564">
              <w:t xml:space="preserve">The </w:t>
            </w:r>
            <w:r w:rsidR="51A1A9C4" w:rsidRPr="00F71564">
              <w:t>r</w:t>
            </w:r>
            <w:r w:rsidR="7DA9D1BC" w:rsidRPr="00F71564">
              <w:t>egional coordination plan</w:t>
            </w:r>
            <w:r w:rsidR="653E730F" w:rsidRPr="00F71564">
              <w:t xml:space="preserve"> and implementation timeline(s)</w:t>
            </w:r>
            <w:r w:rsidR="0156C62C" w:rsidRPr="00F71564">
              <w:t xml:space="preserve"> as set forth in Section IV (A) (1) (b) </w:t>
            </w:r>
            <w:r w:rsidR="7DA9D1BC" w:rsidRPr="00F71564">
              <w:t>to build observer and leader</w:t>
            </w:r>
            <w:r w:rsidR="7131DFDB" w:rsidRPr="00F71564">
              <w:t xml:space="preserve"> or </w:t>
            </w:r>
            <w:r w:rsidR="7DA9D1BC" w:rsidRPr="00F71564">
              <w:t>educator capacity</w:t>
            </w:r>
          </w:p>
        </w:tc>
        <w:tc>
          <w:tcPr>
            <w:tcW w:w="4315" w:type="dxa"/>
          </w:tcPr>
          <w:p w14:paraId="00000131" w14:textId="621D014A" w:rsidR="003D3077" w:rsidRPr="00F71564" w:rsidRDefault="0A0DBD12">
            <w:pPr>
              <w:spacing w:line="259" w:lineRule="auto"/>
            </w:pPr>
            <w:r w:rsidRPr="00F71564">
              <w:t xml:space="preserve">Within 75 calendar days of the date the GAN is </w:t>
            </w:r>
            <w:r w:rsidR="00EF4043" w:rsidRPr="00F71564">
              <w:t>issued</w:t>
            </w:r>
          </w:p>
        </w:tc>
      </w:tr>
      <w:tr w:rsidR="003D3077" w:rsidRPr="00F71564" w14:paraId="1FD50F89" w14:textId="77777777" w:rsidTr="004265A5">
        <w:trPr>
          <w:cantSplit/>
          <w:trHeight w:val="20"/>
          <w:jc w:val="center"/>
        </w:trPr>
        <w:tc>
          <w:tcPr>
            <w:tcW w:w="5035" w:type="dxa"/>
          </w:tcPr>
          <w:p w14:paraId="00000132" w14:textId="3AFD47C1" w:rsidR="003D3077" w:rsidRPr="00F71564" w:rsidRDefault="00931D40" w:rsidP="720D90DB">
            <w:pPr>
              <w:spacing w:line="259" w:lineRule="auto"/>
            </w:pPr>
            <w:r w:rsidRPr="00F71564">
              <w:t>Evidence of outreach to CSPP programs in the region in advance of leader and educator launch events webinar series</w:t>
            </w:r>
            <w:r w:rsidR="7A23A4DF" w:rsidRPr="00F71564">
              <w:t xml:space="preserve"> including </w:t>
            </w:r>
            <w:r w:rsidR="7DFA7940" w:rsidRPr="00F71564">
              <w:t>a</w:t>
            </w:r>
            <w:r w:rsidR="7A23A4DF" w:rsidRPr="00F71564">
              <w:t>ttendance profiles for leader and educator launch events webinar series</w:t>
            </w:r>
            <w:r w:rsidR="308081BD" w:rsidRPr="00F71564">
              <w:t xml:space="preserve"> as set forth in Section IV (A)</w:t>
            </w:r>
            <w:r w:rsidR="02C19839" w:rsidRPr="00F71564">
              <w:t xml:space="preserve"> (1) (b)</w:t>
            </w:r>
            <w:r w:rsidR="308081BD" w:rsidRPr="00F71564">
              <w:t xml:space="preserve"> of this RFA</w:t>
            </w:r>
          </w:p>
        </w:tc>
        <w:tc>
          <w:tcPr>
            <w:tcW w:w="4315" w:type="dxa"/>
          </w:tcPr>
          <w:p w14:paraId="00000133" w14:textId="77777777" w:rsidR="003D3077" w:rsidRPr="00F71564" w:rsidRDefault="20979955">
            <w:pPr>
              <w:spacing w:line="259" w:lineRule="auto"/>
            </w:pPr>
            <w:r w:rsidRPr="00F71564">
              <w:t>Within 10 calendar days of launch events</w:t>
            </w:r>
          </w:p>
        </w:tc>
      </w:tr>
    </w:tbl>
    <w:p w14:paraId="00000139" w14:textId="77777777" w:rsidR="003D3077" w:rsidRPr="00F71564" w:rsidRDefault="003D3077">
      <w:pPr>
        <w:spacing w:before="0" w:after="0"/>
      </w:pPr>
    </w:p>
    <w:p w14:paraId="0000013A" w14:textId="77777777" w:rsidR="003D3077" w:rsidRPr="00F71564" w:rsidRDefault="003D3077">
      <w:pPr>
        <w:spacing w:before="0" w:after="0"/>
      </w:pPr>
    </w:p>
    <w:p w14:paraId="0000013B" w14:textId="77777777" w:rsidR="003D3077" w:rsidRPr="00F71564" w:rsidRDefault="003D3077">
      <w:pPr>
        <w:spacing w:before="0" w:after="0"/>
        <w:rPr>
          <w:b/>
        </w:rPr>
        <w:sectPr w:rsidR="003D3077" w:rsidRPr="00F71564" w:rsidSect="00323BF9">
          <w:headerReference w:type="default" r:id="rId20"/>
          <w:pgSz w:w="12240" w:h="15840"/>
          <w:pgMar w:top="1440" w:right="1440" w:bottom="1440" w:left="1440" w:header="720" w:footer="720" w:gutter="0"/>
          <w:cols w:space="720"/>
        </w:sectPr>
      </w:pPr>
    </w:p>
    <w:p w14:paraId="0000013D" w14:textId="7278A1DF" w:rsidR="003D3077" w:rsidRPr="00F71564" w:rsidRDefault="00931D40" w:rsidP="00843647">
      <w:pPr>
        <w:spacing w:before="0" w:after="120"/>
      </w:pPr>
      <w:r w:rsidRPr="00F71564">
        <w:rPr>
          <w:b/>
        </w:rPr>
        <w:lastRenderedPageBreak/>
        <w:t>Statewide Lead:</w:t>
      </w:r>
      <w:r w:rsidRPr="00F71564">
        <w:t xml:space="preserve"> The selected statewide lead must provide the following to the CDE: </w:t>
      </w:r>
    </w:p>
    <w:tbl>
      <w:tblPr>
        <w:tblW w:w="935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20" w:firstRow="1" w:lastRow="0" w:firstColumn="0" w:lastColumn="0" w:noHBand="0" w:noVBand="1"/>
      </w:tblPr>
      <w:tblGrid>
        <w:gridCol w:w="5035"/>
        <w:gridCol w:w="4315"/>
      </w:tblGrid>
      <w:tr w:rsidR="003D3077" w:rsidRPr="00F71564" w14:paraId="6EB96AAA" w14:textId="77777777" w:rsidTr="00301344">
        <w:trPr>
          <w:cantSplit/>
          <w:trHeight w:val="20"/>
          <w:tblHeader/>
          <w:jc w:val="center"/>
        </w:trPr>
        <w:tc>
          <w:tcPr>
            <w:tcW w:w="5035" w:type="dxa"/>
            <w:shd w:val="clear" w:color="auto" w:fill="FFFFFF" w:themeFill="background1"/>
          </w:tcPr>
          <w:p w14:paraId="0000013E" w14:textId="77777777" w:rsidR="003D3077" w:rsidRPr="00F71564" w:rsidRDefault="00931D40">
            <w:pPr>
              <w:jc w:val="center"/>
              <w:rPr>
                <w:b/>
              </w:rPr>
            </w:pPr>
            <w:r w:rsidRPr="00F71564">
              <w:rPr>
                <w:b/>
              </w:rPr>
              <w:t>Deliverable</w:t>
            </w:r>
          </w:p>
        </w:tc>
        <w:tc>
          <w:tcPr>
            <w:tcW w:w="4315" w:type="dxa"/>
            <w:shd w:val="clear" w:color="auto" w:fill="FFFFFF" w:themeFill="background1"/>
          </w:tcPr>
          <w:p w14:paraId="0000013F" w14:textId="77777777" w:rsidR="003D3077" w:rsidRPr="00F71564" w:rsidRDefault="00931D40">
            <w:pPr>
              <w:jc w:val="center"/>
              <w:rPr>
                <w:b/>
              </w:rPr>
            </w:pPr>
            <w:r w:rsidRPr="00F71564">
              <w:rPr>
                <w:b/>
              </w:rPr>
              <w:t>Due Date</w:t>
            </w:r>
          </w:p>
        </w:tc>
      </w:tr>
      <w:tr w:rsidR="003D3077" w:rsidRPr="00F71564" w14:paraId="5A3DF66A" w14:textId="77777777" w:rsidTr="004265A5">
        <w:trPr>
          <w:cantSplit/>
          <w:trHeight w:val="20"/>
          <w:jc w:val="center"/>
        </w:trPr>
        <w:tc>
          <w:tcPr>
            <w:tcW w:w="5035" w:type="dxa"/>
          </w:tcPr>
          <w:p w14:paraId="00000140" w14:textId="7DB11929" w:rsidR="003D3077" w:rsidRPr="00F71564" w:rsidRDefault="767A54C5">
            <w:pPr>
              <w:spacing w:line="259" w:lineRule="auto"/>
            </w:pPr>
            <w:r w:rsidRPr="00F71564">
              <w:t xml:space="preserve">Executed Contract SOW with </w:t>
            </w:r>
            <w:r w:rsidR="5AB57B24" w:rsidRPr="00F71564">
              <w:t>Teachstone</w:t>
            </w:r>
            <w:r w:rsidRPr="00F71564">
              <w:t xml:space="preserve"> </w:t>
            </w:r>
            <w:r w:rsidR="5D2EA190" w:rsidRPr="00F71564">
              <w:t>as set forth in Section IV (B) (3)</w:t>
            </w:r>
          </w:p>
        </w:tc>
        <w:tc>
          <w:tcPr>
            <w:tcW w:w="4315" w:type="dxa"/>
          </w:tcPr>
          <w:p w14:paraId="00000141" w14:textId="7563B393" w:rsidR="003D3077" w:rsidRPr="00F71564" w:rsidRDefault="36208D8E">
            <w:pPr>
              <w:spacing w:line="259" w:lineRule="auto"/>
            </w:pPr>
            <w:r w:rsidRPr="00F71564">
              <w:t>Within 30 calendar days of the date the GAN is</w:t>
            </w:r>
            <w:r w:rsidR="00C41CF6" w:rsidRPr="00F71564">
              <w:t>sued</w:t>
            </w:r>
            <w:r w:rsidRPr="00F71564">
              <w:t xml:space="preserve"> </w:t>
            </w:r>
          </w:p>
        </w:tc>
      </w:tr>
      <w:tr w:rsidR="09D3FDA2" w:rsidRPr="00F71564" w14:paraId="4369F86A" w14:textId="77777777" w:rsidTr="004265A5">
        <w:trPr>
          <w:cantSplit/>
          <w:trHeight w:val="20"/>
          <w:jc w:val="center"/>
        </w:trPr>
        <w:tc>
          <w:tcPr>
            <w:tcW w:w="5035" w:type="dxa"/>
          </w:tcPr>
          <w:p w14:paraId="324F4162" w14:textId="3450F1D0" w:rsidR="09D3FDA2" w:rsidRPr="00F71564" w:rsidRDefault="5A22175A" w:rsidP="00843647">
            <w:pPr>
              <w:spacing w:line="259" w:lineRule="auto"/>
            </w:pPr>
            <w:r w:rsidRPr="00F71564">
              <w:t>A copy of the contract with Teachstone</w:t>
            </w:r>
          </w:p>
        </w:tc>
        <w:tc>
          <w:tcPr>
            <w:tcW w:w="4315" w:type="dxa"/>
          </w:tcPr>
          <w:p w14:paraId="10903255" w14:textId="0145EFF5" w:rsidR="09D3FDA2" w:rsidRPr="00F71564" w:rsidRDefault="5A22175A" w:rsidP="09D3FDA2">
            <w:pPr>
              <w:spacing w:line="259" w:lineRule="auto"/>
            </w:pPr>
            <w:r w:rsidRPr="00F71564">
              <w:t>The copy of the contract must be submitted to the CDE within 10 days of the contract being executed</w:t>
            </w:r>
          </w:p>
        </w:tc>
      </w:tr>
      <w:tr w:rsidR="003D3077" w:rsidRPr="00F71564" w14:paraId="162327B0" w14:textId="77777777" w:rsidTr="004265A5">
        <w:trPr>
          <w:cantSplit/>
          <w:trHeight w:val="20"/>
          <w:jc w:val="center"/>
        </w:trPr>
        <w:tc>
          <w:tcPr>
            <w:tcW w:w="5035" w:type="dxa"/>
          </w:tcPr>
          <w:p w14:paraId="00000142" w14:textId="47AF0212" w:rsidR="003D3077" w:rsidRPr="00F71564" w:rsidRDefault="3CF0DEB2" w:rsidP="720D90DB">
            <w:r w:rsidRPr="00F71564">
              <w:t xml:space="preserve">The </w:t>
            </w:r>
            <w:r w:rsidR="00931D40" w:rsidRPr="00F71564">
              <w:t>Statewide work plan,</w:t>
            </w:r>
            <w:r w:rsidR="4590A8EF" w:rsidRPr="00F71564">
              <w:t xml:space="preserve"> as set forth in Section IV </w:t>
            </w:r>
            <w:r w:rsidR="3DE3D97E" w:rsidRPr="00F71564">
              <w:t xml:space="preserve">(B) </w:t>
            </w:r>
            <w:r w:rsidR="4590A8EF" w:rsidRPr="00F71564">
              <w:t>(1),</w:t>
            </w:r>
            <w:r w:rsidR="00931D40" w:rsidRPr="00F71564">
              <w:t xml:space="preserve"> informed by all regional plans, that articulates the roles and responsibilities of success criteria for statewide CLASS implementation, a communication plan between all regional leads, CDE, and Teachstone</w:t>
            </w:r>
          </w:p>
        </w:tc>
        <w:tc>
          <w:tcPr>
            <w:tcW w:w="4315" w:type="dxa"/>
          </w:tcPr>
          <w:p w14:paraId="00000143" w14:textId="1F8579E1" w:rsidR="003D3077" w:rsidRPr="00F71564" w:rsidRDefault="15A2EAF6">
            <w:pPr>
              <w:spacing w:line="259" w:lineRule="auto"/>
            </w:pPr>
            <w:r w:rsidRPr="00F71564">
              <w:t xml:space="preserve">Within 90 calendar days of the date the GAN is </w:t>
            </w:r>
            <w:r w:rsidR="00C41CF6" w:rsidRPr="00F71564">
              <w:t>issued</w:t>
            </w:r>
          </w:p>
        </w:tc>
      </w:tr>
      <w:tr w:rsidR="003D3077" w:rsidRPr="00F71564" w14:paraId="5DB642FB" w14:textId="77777777" w:rsidTr="004265A5">
        <w:trPr>
          <w:cantSplit/>
          <w:trHeight w:val="20"/>
          <w:jc w:val="center"/>
        </w:trPr>
        <w:tc>
          <w:tcPr>
            <w:tcW w:w="5035" w:type="dxa"/>
          </w:tcPr>
          <w:p w14:paraId="00000144" w14:textId="74C63B20" w:rsidR="003D3077" w:rsidRPr="00F71564" w:rsidRDefault="1E7C4C42">
            <w:pPr>
              <w:spacing w:line="259" w:lineRule="auto"/>
            </w:pPr>
            <w:r w:rsidRPr="00F71564">
              <w:t xml:space="preserve">A list of </w:t>
            </w:r>
            <w:r w:rsidR="511F1A45" w:rsidRPr="00F71564">
              <w:t xml:space="preserve">scheduled </w:t>
            </w:r>
            <w:r w:rsidR="4B125146" w:rsidRPr="00F71564">
              <w:t>l</w:t>
            </w:r>
            <w:r w:rsidR="17791FBF" w:rsidRPr="00F71564">
              <w:t xml:space="preserve">eader and educator </w:t>
            </w:r>
            <w:r w:rsidR="71FA21B4" w:rsidRPr="00F71564">
              <w:t>events to</w:t>
            </w:r>
            <w:r w:rsidR="17791FBF" w:rsidRPr="00F71564">
              <w:t xml:space="preserve"> build statewide capacity among key interest holders on CLASS</w:t>
            </w:r>
            <w:r w:rsidR="17791FBF" w:rsidRPr="00F71564">
              <w:rPr>
                <w:i/>
                <w:iCs/>
              </w:rPr>
              <w:t xml:space="preserve"> </w:t>
            </w:r>
            <w:r w:rsidR="17791FBF" w:rsidRPr="00F71564">
              <w:t xml:space="preserve">2nd Edition and </w:t>
            </w:r>
            <w:r w:rsidR="183519D0" w:rsidRPr="00F71564">
              <w:t>CLASS Environment</w:t>
            </w:r>
            <w:r w:rsidR="17791FBF" w:rsidRPr="00F71564">
              <w:t xml:space="preserve"> </w:t>
            </w:r>
            <w:r w:rsidR="17AF226A" w:rsidRPr="00F71564">
              <w:t xml:space="preserve">as set forth in Section IV </w:t>
            </w:r>
            <w:r w:rsidR="57194940" w:rsidRPr="00F71564">
              <w:t>(B) (5)</w:t>
            </w:r>
          </w:p>
        </w:tc>
        <w:tc>
          <w:tcPr>
            <w:tcW w:w="4315" w:type="dxa"/>
          </w:tcPr>
          <w:p w14:paraId="00000145" w14:textId="77777777" w:rsidR="003D3077" w:rsidRPr="00F71564" w:rsidRDefault="00931D40" w:rsidP="00F31311">
            <w:pPr>
              <w:numPr>
                <w:ilvl w:val="0"/>
                <w:numId w:val="4"/>
              </w:numPr>
              <w:spacing w:after="0" w:line="259" w:lineRule="auto"/>
              <w:ind w:left="180" w:firstLine="0"/>
            </w:pPr>
            <w:r w:rsidRPr="00F71564">
              <w:t>Before October 1, 2024</w:t>
            </w:r>
          </w:p>
          <w:p w14:paraId="00000146" w14:textId="77777777" w:rsidR="003D3077" w:rsidRPr="00F71564" w:rsidRDefault="00931D40" w:rsidP="00F31311">
            <w:pPr>
              <w:numPr>
                <w:ilvl w:val="0"/>
                <w:numId w:val="4"/>
              </w:numPr>
              <w:spacing w:before="0" w:line="259" w:lineRule="auto"/>
              <w:ind w:left="180" w:firstLine="0"/>
            </w:pPr>
            <w:r w:rsidRPr="00F71564">
              <w:t>Before December 31, 2024</w:t>
            </w:r>
          </w:p>
        </w:tc>
      </w:tr>
      <w:tr w:rsidR="003D3077" w:rsidRPr="00F71564" w14:paraId="3434924B" w14:textId="77777777" w:rsidTr="004265A5">
        <w:trPr>
          <w:cantSplit/>
          <w:trHeight w:val="20"/>
          <w:jc w:val="center"/>
        </w:trPr>
        <w:tc>
          <w:tcPr>
            <w:tcW w:w="5035" w:type="dxa"/>
          </w:tcPr>
          <w:p w14:paraId="00000148" w14:textId="237ACCFA" w:rsidR="003D3077" w:rsidRPr="00F71564" w:rsidRDefault="15842BEB" w:rsidP="00843647">
            <w:pPr>
              <w:spacing w:before="120" w:after="0" w:line="259" w:lineRule="auto"/>
            </w:pPr>
            <w:r w:rsidRPr="00F71564">
              <w:t xml:space="preserve">The </w:t>
            </w:r>
            <w:r w:rsidR="27D5FB78" w:rsidRPr="00F71564">
              <w:t xml:space="preserve">Statewide </w:t>
            </w:r>
            <w:r w:rsidR="7190AB0C" w:rsidRPr="00F71564">
              <w:t>Im</w:t>
            </w:r>
            <w:r w:rsidR="03C665D2" w:rsidRPr="00F71564">
              <w:t>plementation</w:t>
            </w:r>
            <w:r w:rsidR="27D5FB78" w:rsidRPr="00F71564">
              <w:t xml:space="preserve"> Plan</w:t>
            </w:r>
            <w:r w:rsidR="3DB94616" w:rsidRPr="00F71564">
              <w:t>, as set forth in Section IV (B) (4),</w:t>
            </w:r>
            <w:r w:rsidR="643CB963" w:rsidRPr="00F71564">
              <w:t xml:space="preserve"> </w:t>
            </w:r>
            <w:r w:rsidR="5BFEC3E6" w:rsidRPr="00F71564">
              <w:t>that strategically compiles regional</w:t>
            </w:r>
            <w:r w:rsidR="03B5A1FF" w:rsidRPr="00F71564">
              <w:t xml:space="preserve"> coordination</w:t>
            </w:r>
            <w:r w:rsidR="5BFEC3E6" w:rsidRPr="00F71564">
              <w:t xml:space="preserve"> plans</w:t>
            </w:r>
            <w:r w:rsidR="7DF0E1A2" w:rsidRPr="00F71564">
              <w:t xml:space="preserve"> and implementation timelines</w:t>
            </w:r>
          </w:p>
        </w:tc>
        <w:tc>
          <w:tcPr>
            <w:tcW w:w="4315" w:type="dxa"/>
          </w:tcPr>
          <w:p w14:paraId="00000149" w14:textId="19DDA059" w:rsidR="003D3077" w:rsidRPr="00F71564" w:rsidRDefault="37EDE727">
            <w:pPr>
              <w:spacing w:line="259" w:lineRule="auto"/>
            </w:pPr>
            <w:r w:rsidRPr="00F71564">
              <w:t xml:space="preserve">Within </w:t>
            </w:r>
            <w:r w:rsidR="6439C368" w:rsidRPr="00F71564">
              <w:t>120 calendar days of the date the GAN is issued</w:t>
            </w:r>
            <w:r w:rsidR="1E22AB9F" w:rsidRPr="00F71564">
              <w:t xml:space="preserve"> </w:t>
            </w:r>
          </w:p>
        </w:tc>
      </w:tr>
    </w:tbl>
    <w:p w14:paraId="0000014A" w14:textId="77777777" w:rsidR="003D3077" w:rsidRPr="00F71564" w:rsidRDefault="003D3077"/>
    <w:p w14:paraId="0000014B" w14:textId="0D88FAD6" w:rsidR="003D3077" w:rsidRPr="00F71564" w:rsidRDefault="00931D40" w:rsidP="0079354F">
      <w:pPr>
        <w:pStyle w:val="Heading3"/>
        <w:numPr>
          <w:ilvl w:val="1"/>
          <w:numId w:val="17"/>
        </w:numPr>
        <w:spacing w:before="0" w:after="120"/>
        <w:ind w:left="1080"/>
      </w:pPr>
      <w:bookmarkStart w:id="19" w:name="_Toc156546061"/>
      <w:r w:rsidRPr="00F71564">
        <w:t>Allowable Activities and Costs</w:t>
      </w:r>
      <w:bookmarkEnd w:id="19"/>
      <w:r w:rsidRPr="00F71564">
        <w:t xml:space="preserve"> </w:t>
      </w:r>
    </w:p>
    <w:p w14:paraId="0000014C" w14:textId="3DBE66EB" w:rsidR="003D3077" w:rsidRPr="00F71564" w:rsidRDefault="3AAB13CF" w:rsidP="00361C79">
      <w:pPr>
        <w:ind w:left="720"/>
        <w:rPr>
          <w:color w:val="0078D4"/>
          <w:u w:val="single"/>
        </w:rPr>
      </w:pPr>
      <w:r w:rsidRPr="00F71564">
        <w:t xml:space="preserve">Applicants for both the statewide and regional lead roles will develop and submit program budgets to the CDE </w:t>
      </w:r>
      <w:r w:rsidR="39560A1F" w:rsidRPr="00F71564">
        <w:t xml:space="preserve">for the two years </w:t>
      </w:r>
      <w:r w:rsidRPr="00F71564">
        <w:t xml:space="preserve">as part of the RFA process. The proposed use of grant funds will be reviewed and any items that are deemed non-allowable, excessive, or inappropriate </w:t>
      </w:r>
      <w:r w:rsidR="78C91822" w:rsidRPr="00F71564">
        <w:t xml:space="preserve">by a successful applicant </w:t>
      </w:r>
      <w:r w:rsidRPr="00F71564">
        <w:t>will be flagged by the CDE</w:t>
      </w:r>
      <w:r w:rsidR="5AFE8F2B" w:rsidRPr="00F71564">
        <w:t xml:space="preserve"> and required to be clarified or changed</w:t>
      </w:r>
      <w:r w:rsidRPr="00F71564">
        <w:t xml:space="preserve">. </w:t>
      </w:r>
      <w:r w:rsidR="657E75D4" w:rsidRPr="00F71564">
        <w:t>All</w:t>
      </w:r>
      <w:r w:rsidRPr="00F71564">
        <w:t xml:space="preserve"> expenditures must contribute to the goals and objectives outlined in Section I.</w:t>
      </w:r>
      <w:r w:rsidR="6FE43848" w:rsidRPr="00F71564">
        <w:t xml:space="preserve"> </w:t>
      </w:r>
      <w:r w:rsidR="069956F6" w:rsidRPr="00F71564">
        <w:t>Please note</w:t>
      </w:r>
      <w:r w:rsidR="00053D19" w:rsidRPr="00F71564">
        <w:t xml:space="preserve"> that</w:t>
      </w:r>
      <w:r w:rsidR="069956F6" w:rsidRPr="00F71564">
        <w:t xml:space="preserve"> funds for the ASPIRE </w:t>
      </w:r>
      <w:r w:rsidR="00243C61" w:rsidRPr="00F71564">
        <w:t xml:space="preserve">program </w:t>
      </w:r>
      <w:r w:rsidR="069956F6" w:rsidRPr="00F71564">
        <w:t xml:space="preserve">grant are awarded to COEs </w:t>
      </w:r>
      <w:r w:rsidR="6DA37B54" w:rsidRPr="00F71564">
        <w:t xml:space="preserve">to perform </w:t>
      </w:r>
      <w:r w:rsidR="3C2F0309" w:rsidRPr="00F71564">
        <w:t>their</w:t>
      </w:r>
      <w:r w:rsidR="6DA37B54" w:rsidRPr="00F71564">
        <w:t xml:space="preserve"> duties in this RFA </w:t>
      </w:r>
      <w:r w:rsidR="069956F6" w:rsidRPr="00F71564">
        <w:t xml:space="preserve">and may not be subcontracted </w:t>
      </w:r>
      <w:r w:rsidR="457C1A5B" w:rsidRPr="00F71564">
        <w:t>in whole</w:t>
      </w:r>
      <w:r w:rsidR="069956F6" w:rsidRPr="00F71564">
        <w:t xml:space="preserve"> to another agency</w:t>
      </w:r>
      <w:r w:rsidR="0881C59E" w:rsidRPr="00F71564">
        <w:t xml:space="preserve"> to perform</w:t>
      </w:r>
      <w:r w:rsidR="069956F6" w:rsidRPr="00F71564">
        <w:t xml:space="preserve">. </w:t>
      </w:r>
    </w:p>
    <w:p w14:paraId="0000014E" w14:textId="1D9CD085" w:rsidR="003D3077" w:rsidRPr="00F71564" w:rsidRDefault="6D086169" w:rsidP="00843647">
      <w:pPr>
        <w:shd w:val="clear" w:color="auto" w:fill="FFFFFF" w:themeFill="background1"/>
        <w:spacing w:before="0" w:after="120"/>
        <w:ind w:left="720"/>
      </w:pPr>
      <w:r w:rsidRPr="00F71564">
        <w:lastRenderedPageBreak/>
        <w:t xml:space="preserve">The ASPIRE </w:t>
      </w:r>
      <w:r w:rsidR="29704094" w:rsidRPr="00F71564">
        <w:t>g</w:t>
      </w:r>
      <w:r w:rsidRPr="00F71564">
        <w:t xml:space="preserve">rant </w:t>
      </w:r>
      <w:r w:rsidR="00B94944" w:rsidRPr="00F71564">
        <w:t xml:space="preserve">program </w:t>
      </w:r>
      <w:r w:rsidRPr="00F71564">
        <w:t xml:space="preserve">funds are not intended for direct </w:t>
      </w:r>
      <w:r w:rsidR="510BAC7D" w:rsidRPr="00F71564">
        <w:t xml:space="preserve">CSPP </w:t>
      </w:r>
      <w:r w:rsidR="4FDFE3EC" w:rsidRPr="00F71564">
        <w:t>services but</w:t>
      </w:r>
      <w:r w:rsidRPr="00F71564">
        <w:t xml:space="preserve"> </w:t>
      </w:r>
      <w:r w:rsidR="3FA8A7A0" w:rsidRPr="00F71564">
        <w:t>are intended</w:t>
      </w:r>
      <w:r w:rsidRPr="00F71564">
        <w:t xml:space="preserve"> to support continuous quality improvement and responsive teacher-child interactions in CSPPs. No project or activity can be approved that proposes to provide direct services (for example, home visiting, increasing early learning program slots, bonuses or salaries for </w:t>
      </w:r>
      <w:r w:rsidR="22F0BC32" w:rsidRPr="00F71564">
        <w:t xml:space="preserve">CSPP </w:t>
      </w:r>
      <w:r w:rsidRPr="00F71564">
        <w:t xml:space="preserve">personnel), </w:t>
      </w:r>
      <w:r w:rsidR="29D1218C" w:rsidRPr="00F71564">
        <w:t>n</w:t>
      </w:r>
      <w:r w:rsidRPr="00F71564">
        <w:t xml:space="preserve">or provides a service </w:t>
      </w:r>
      <w:r w:rsidR="0DE3A6D0" w:rsidRPr="00F71564">
        <w:t xml:space="preserve">already </w:t>
      </w:r>
      <w:r w:rsidRPr="00F71564">
        <w:t xml:space="preserve">required by state or federal law. For example, any project that provides special education services for children with disabilities cannot be approved because special education is already required by state law with special funds appropriated to pay for it. </w:t>
      </w:r>
    </w:p>
    <w:p w14:paraId="0B691E0C" w14:textId="77777777" w:rsidR="008A168F" w:rsidRPr="00F71564" w:rsidRDefault="0A0DBD12" w:rsidP="008A168F">
      <w:pPr>
        <w:shd w:val="clear" w:color="auto" w:fill="FFFFFF" w:themeFill="background1"/>
        <w:spacing w:before="0" w:after="120"/>
        <w:ind w:left="720"/>
      </w:pPr>
      <w:r w:rsidRPr="00F71564">
        <w:t>Funds can be used only for costs incurred for the successful implementation and administration of the CLASS 2nd Edition and CLASS Environment tools across all CSPPs and include</w:t>
      </w:r>
      <w:r w:rsidR="69F9642D" w:rsidRPr="00F71564">
        <w:t>, but are not necessarily limited to,</w:t>
      </w:r>
      <w:r w:rsidRPr="00F71564">
        <w:t xml:space="preserve"> the following allowable expenditures:</w:t>
      </w:r>
    </w:p>
    <w:p w14:paraId="44CE4A36" w14:textId="77777777" w:rsidR="008A168F" w:rsidRPr="00F71564" w:rsidRDefault="70C34401" w:rsidP="3A845665">
      <w:pPr>
        <w:pStyle w:val="ListParagraph"/>
        <w:numPr>
          <w:ilvl w:val="2"/>
          <w:numId w:val="55"/>
        </w:numPr>
        <w:shd w:val="clear" w:color="auto" w:fill="FFFFFF" w:themeFill="background1"/>
        <w:spacing w:before="0" w:after="120"/>
        <w:ind w:left="1440"/>
      </w:pPr>
      <w:r w:rsidRPr="00F71564">
        <w:t>Costs associated with a</w:t>
      </w:r>
      <w:r w:rsidR="199D5B0B" w:rsidRPr="00F71564">
        <w:t xml:space="preserve">greements with one or more COE, LEA, institution of higher education, not-for-profit educational service provider, independent consultant, or community-based organization to assist in fulfilling the responsibilities of the grant </w:t>
      </w:r>
    </w:p>
    <w:p w14:paraId="7CC02C91" w14:textId="77777777" w:rsidR="008A168F" w:rsidRPr="00F71564" w:rsidRDefault="00931D40" w:rsidP="3A845665">
      <w:pPr>
        <w:pStyle w:val="ListParagraph"/>
        <w:numPr>
          <w:ilvl w:val="2"/>
          <w:numId w:val="55"/>
        </w:numPr>
        <w:shd w:val="clear" w:color="auto" w:fill="FFFFFF" w:themeFill="background1"/>
        <w:spacing w:before="0" w:after="120"/>
        <w:ind w:left="1440"/>
      </w:pPr>
      <w:r w:rsidRPr="00F71564">
        <w:t xml:space="preserve">Communications and outreach </w:t>
      </w:r>
    </w:p>
    <w:p w14:paraId="53395266" w14:textId="77777777" w:rsidR="008A168F" w:rsidRPr="00F71564" w:rsidRDefault="00931D40" w:rsidP="3A845665">
      <w:pPr>
        <w:pStyle w:val="ListParagraph"/>
        <w:numPr>
          <w:ilvl w:val="2"/>
          <w:numId w:val="55"/>
        </w:numPr>
        <w:shd w:val="clear" w:color="auto" w:fill="FFFFFF" w:themeFill="background1"/>
        <w:spacing w:before="0" w:after="120"/>
        <w:ind w:left="1440"/>
      </w:pPr>
      <w:r w:rsidRPr="00F71564">
        <w:t xml:space="preserve">Data collection and storage </w:t>
      </w:r>
    </w:p>
    <w:p w14:paraId="6F24DBF7" w14:textId="77777777" w:rsidR="008A168F" w:rsidRPr="00F71564" w:rsidRDefault="5107A8E8" w:rsidP="3A845665">
      <w:pPr>
        <w:pStyle w:val="ListParagraph"/>
        <w:numPr>
          <w:ilvl w:val="2"/>
          <w:numId w:val="55"/>
        </w:numPr>
        <w:shd w:val="clear" w:color="auto" w:fill="FFFFFF" w:themeFill="background1"/>
        <w:spacing w:before="0" w:after="120"/>
        <w:ind w:left="1440"/>
      </w:pPr>
      <w:r w:rsidRPr="00F71564">
        <w:t xml:space="preserve">Equipment (non-furniture/non-capitalized) with a unit cost of $5,000 or less (unit cost includes all costs required to make the item serviceable, such as taxes, freight, installation costs, site preparation costs, etc.) </w:t>
      </w:r>
    </w:p>
    <w:p w14:paraId="74972DE7" w14:textId="77777777" w:rsidR="008A168F" w:rsidRPr="00F71564" w:rsidRDefault="36F815F1" w:rsidP="3A845665">
      <w:pPr>
        <w:pStyle w:val="ListParagraph"/>
        <w:numPr>
          <w:ilvl w:val="2"/>
          <w:numId w:val="55"/>
        </w:numPr>
        <w:shd w:val="clear" w:color="auto" w:fill="FFFFFF" w:themeFill="background1"/>
        <w:spacing w:before="0" w:after="120"/>
        <w:ind w:left="1440"/>
      </w:pPr>
      <w:r w:rsidRPr="00F71564">
        <w:t>In-state travel specifically related to CLASS</w:t>
      </w:r>
      <w:r w:rsidR="5AA66CF1" w:rsidRPr="00F71564">
        <w:t xml:space="preserve"> implementation</w:t>
      </w:r>
      <w:r w:rsidRPr="00F71564">
        <w:t xml:space="preserve"> (this will be reimbursed in accordance </w:t>
      </w:r>
      <w:r w:rsidR="42F6365D" w:rsidRPr="00F71564">
        <w:t>with</w:t>
      </w:r>
      <w:r w:rsidRPr="00F71564">
        <w:t xml:space="preserve"> state travel guidelines; all costs exceeding state rates will not be covered through these funds) </w:t>
      </w:r>
    </w:p>
    <w:p w14:paraId="34FDD5BA" w14:textId="77777777" w:rsidR="008A168F" w:rsidRPr="00F71564" w:rsidRDefault="00931D40" w:rsidP="3A845665">
      <w:pPr>
        <w:pStyle w:val="ListParagraph"/>
        <w:numPr>
          <w:ilvl w:val="2"/>
          <w:numId w:val="55"/>
        </w:numPr>
        <w:shd w:val="clear" w:color="auto" w:fill="FFFFFF" w:themeFill="background1"/>
        <w:spacing w:before="0" w:after="120"/>
        <w:ind w:left="1440"/>
      </w:pPr>
      <w:r w:rsidRPr="00F71564">
        <w:t>Materials and supplies, including CLASS publication costs; marketing materials to promote awareness of CLASS</w:t>
      </w:r>
    </w:p>
    <w:p w14:paraId="4927EF8C" w14:textId="77777777" w:rsidR="008A168F" w:rsidRPr="00F71564" w:rsidRDefault="3AAB13CF" w:rsidP="3A845665">
      <w:pPr>
        <w:pStyle w:val="ListParagraph"/>
        <w:numPr>
          <w:ilvl w:val="2"/>
          <w:numId w:val="55"/>
        </w:numPr>
        <w:shd w:val="clear" w:color="auto" w:fill="FFFFFF" w:themeFill="background1"/>
        <w:spacing w:before="0" w:after="120"/>
        <w:ind w:left="1440"/>
      </w:pPr>
      <w:r w:rsidRPr="00F71564">
        <w:t>Meetings and conferences (</w:t>
      </w:r>
      <w:r w:rsidR="006F1D12" w:rsidRPr="00F71564">
        <w:t>n</w:t>
      </w:r>
      <w:r w:rsidRPr="00F71564">
        <w:t xml:space="preserve">ote: any conference expenses must be approved in advance by the CDE) </w:t>
      </w:r>
    </w:p>
    <w:p w14:paraId="14E7E070" w14:textId="77777777" w:rsidR="008A168F" w:rsidRPr="00F71564" w:rsidRDefault="5107A8E8" w:rsidP="3A845665">
      <w:pPr>
        <w:pStyle w:val="ListParagraph"/>
        <w:numPr>
          <w:ilvl w:val="2"/>
          <w:numId w:val="55"/>
        </w:numPr>
        <w:shd w:val="clear" w:color="auto" w:fill="FFFFFF" w:themeFill="background1"/>
        <w:spacing w:before="0" w:after="120"/>
        <w:ind w:left="1440"/>
      </w:pPr>
      <w:r w:rsidRPr="00F71564">
        <w:t>Printing and copying costs</w:t>
      </w:r>
    </w:p>
    <w:p w14:paraId="02720097" w14:textId="77777777" w:rsidR="008A168F" w:rsidRPr="00F71564" w:rsidRDefault="5107A8E8" w:rsidP="3A845665">
      <w:pPr>
        <w:pStyle w:val="ListParagraph"/>
        <w:numPr>
          <w:ilvl w:val="2"/>
          <w:numId w:val="55"/>
        </w:numPr>
        <w:shd w:val="clear" w:color="auto" w:fill="FFFFFF" w:themeFill="background1"/>
        <w:spacing w:before="0" w:after="120"/>
        <w:ind w:left="1440"/>
      </w:pPr>
      <w:r w:rsidRPr="00F71564">
        <w:t>Rental of a venue to provide professional learning or orientation events (</w:t>
      </w:r>
      <w:r w:rsidR="006F1D12" w:rsidRPr="00F71564">
        <w:t>n</w:t>
      </w:r>
      <w:r w:rsidRPr="00F71564">
        <w:t xml:space="preserve">ote: the expenses must be approved in advance by the CDE) </w:t>
      </w:r>
    </w:p>
    <w:p w14:paraId="0000015B" w14:textId="26180484" w:rsidR="003D3077" w:rsidRPr="00F71564" w:rsidRDefault="5107A8E8" w:rsidP="3A845665">
      <w:pPr>
        <w:pStyle w:val="ListParagraph"/>
        <w:numPr>
          <w:ilvl w:val="2"/>
          <w:numId w:val="55"/>
        </w:numPr>
        <w:shd w:val="clear" w:color="auto" w:fill="FFFFFF" w:themeFill="background1"/>
        <w:spacing w:before="0" w:after="120"/>
        <w:ind w:left="1440"/>
      </w:pPr>
      <w:r w:rsidRPr="00F71564">
        <w:t xml:space="preserve">Training specifically related to the CLASS tools implementation, including professional development and technical skill development </w:t>
      </w:r>
    </w:p>
    <w:p w14:paraId="7BEA4F90" w14:textId="77777777" w:rsidR="008A168F" w:rsidRPr="00F71564" w:rsidRDefault="34167B48" w:rsidP="008A168F">
      <w:pPr>
        <w:spacing w:before="0" w:after="120"/>
        <w:ind w:left="720"/>
      </w:pPr>
      <w:r w:rsidRPr="00F71564">
        <w:t xml:space="preserve">Grantees may use funding to cover </w:t>
      </w:r>
      <w:r w:rsidR="20979955" w:rsidRPr="00F71564">
        <w:t xml:space="preserve">administrative costs (both direct and indirect as defined below) related to the CLASS implementation. For budgeting purposes, administrative costs directly related to CLASS implementation should be reflected in the personnel or operating expenditure categories. </w:t>
      </w:r>
    </w:p>
    <w:p w14:paraId="41F0C791" w14:textId="77777777" w:rsidR="008A168F" w:rsidRPr="00F71564" w:rsidRDefault="08279984" w:rsidP="3A845665">
      <w:pPr>
        <w:pStyle w:val="ListParagraph"/>
        <w:numPr>
          <w:ilvl w:val="2"/>
          <w:numId w:val="13"/>
        </w:numPr>
        <w:spacing w:before="0" w:after="120"/>
        <w:ind w:left="1440"/>
        <w:rPr>
          <w:b/>
          <w:bCs/>
        </w:rPr>
      </w:pPr>
      <w:r w:rsidRPr="00F71564">
        <w:t xml:space="preserve">“Direct costs” include the salaries, wages, and benefits of employees </w:t>
      </w:r>
      <w:r w:rsidR="0269B47E" w:rsidRPr="00F71564">
        <w:t xml:space="preserve">only </w:t>
      </w:r>
      <w:r w:rsidRPr="00F71564">
        <w:t>while they are working exclusively on the delivery of a specific project or service</w:t>
      </w:r>
      <w:r w:rsidR="2FEFD950" w:rsidRPr="00F71564">
        <w:t xml:space="preserve"> related to this RFA</w:t>
      </w:r>
      <w:r w:rsidRPr="00F71564">
        <w:t xml:space="preserve"> (preparing action plans, developing budgets, monitoring activities, and so on), as well as </w:t>
      </w:r>
      <w:r w:rsidR="5ACC9F80" w:rsidRPr="00F71564">
        <w:t xml:space="preserve">any </w:t>
      </w:r>
      <w:r w:rsidRPr="00F71564">
        <w:t>materials, supplies, equipment, utilities, rent, training, travel,</w:t>
      </w:r>
      <w:r w:rsidR="44F4D3A0" w:rsidRPr="00F71564">
        <w:t xml:space="preserve"> or other costs related to implementing the goals </w:t>
      </w:r>
      <w:r w:rsidR="05645AEC" w:rsidRPr="00F71564">
        <w:t>listed in</w:t>
      </w:r>
      <w:r w:rsidR="44F4D3A0" w:rsidRPr="00F71564">
        <w:t xml:space="preserve"> the RFA</w:t>
      </w:r>
      <w:r w:rsidRPr="00F71564">
        <w:t xml:space="preserve">. These costs should be easily </w:t>
      </w:r>
      <w:r w:rsidRPr="00F71564">
        <w:lastRenderedPageBreak/>
        <w:t xml:space="preserve">identifiable with a specific project or directly assigned with a high degree of accuracy. </w:t>
      </w:r>
      <w:r w:rsidRPr="00F71564">
        <w:rPr>
          <w:b/>
          <w:bCs/>
        </w:rPr>
        <w:t xml:space="preserve"> </w:t>
      </w:r>
    </w:p>
    <w:p w14:paraId="0000015F" w14:textId="3AB53D7D" w:rsidR="003D3077" w:rsidRPr="00F71564" w:rsidRDefault="42AB051A" w:rsidP="3A845665">
      <w:pPr>
        <w:pStyle w:val="ListParagraph"/>
        <w:numPr>
          <w:ilvl w:val="2"/>
          <w:numId w:val="13"/>
        </w:numPr>
        <w:spacing w:before="0" w:after="120"/>
        <w:ind w:left="1440"/>
        <w:rPr>
          <w:rStyle w:val="ui-provider"/>
        </w:rPr>
      </w:pPr>
      <w:r w:rsidRPr="00F71564">
        <w:t>“Indirect costs” are shared costs that benefit or support multiple projects or services administered by a lead agency and that cannot be readily identified with a specific project or service (for example, legal, accounting, human resources, procurement, facilities, maintenance, technology, and so on). These costs should be apportioned by a systematic and rational allocation methodology; the methodology should be documented by the lead agency and available upon request. The lead agency shall identify and justify direct costs and indirect costs, including employee fringe benefits, in accordance with State Contracting Manual Volume I, Section 3.17.2, subsection A.1.</w:t>
      </w:r>
      <w:r w:rsidR="00B61F18" w:rsidRPr="00F71564">
        <w:t xml:space="preserve"> </w:t>
      </w:r>
      <w:r w:rsidR="00B61F18" w:rsidRPr="00F71564">
        <w:rPr>
          <w:rStyle w:val="ui-provider"/>
        </w:rPr>
        <w:t xml:space="preserve">An applicant's indirect costs for this project must not exceed the LEA's CDE-approved indirect cost rate. More information on approved indirect cost rates can be found on the CDE website at </w:t>
      </w:r>
      <w:hyperlink r:id="rId21" w:tooltip="Indirect Cost Rates">
        <w:r w:rsidR="00EC7920" w:rsidRPr="00F71564">
          <w:rPr>
            <w:rStyle w:val="Hyperlink"/>
          </w:rPr>
          <w:t>https://www.cde.ca.gov/fg/ac/ic/</w:t>
        </w:r>
      </w:hyperlink>
      <w:r w:rsidR="00B61F18" w:rsidRPr="00F71564">
        <w:rPr>
          <w:rStyle w:val="ui-provider"/>
        </w:rPr>
        <w:t>.</w:t>
      </w:r>
    </w:p>
    <w:p w14:paraId="00000160" w14:textId="77777777" w:rsidR="003D3077" w:rsidRPr="00F71564" w:rsidRDefault="00931D40" w:rsidP="00486989">
      <w:pPr>
        <w:shd w:val="clear" w:color="auto" w:fill="FFFFFF"/>
        <w:spacing w:before="0" w:after="0"/>
        <w:ind w:left="720"/>
      </w:pPr>
      <w:r w:rsidRPr="00F71564">
        <w:rPr>
          <w:b/>
        </w:rPr>
        <w:t xml:space="preserve">Non-allowable Activities and Costs </w:t>
      </w:r>
      <w:r w:rsidRPr="00F71564">
        <w:t xml:space="preserve"> </w:t>
      </w:r>
    </w:p>
    <w:p w14:paraId="27FE1521" w14:textId="77777777" w:rsidR="008A168F" w:rsidRPr="00F71564" w:rsidRDefault="604B22C1" w:rsidP="008A168F">
      <w:pPr>
        <w:shd w:val="clear" w:color="auto" w:fill="FFFFFF" w:themeFill="background1"/>
        <w:spacing w:before="0" w:after="0"/>
        <w:ind w:left="720"/>
      </w:pPr>
      <w:r w:rsidRPr="00F71564">
        <w:t xml:space="preserve">Funds provided under this grant may </w:t>
      </w:r>
      <w:r w:rsidRPr="00F71564">
        <w:rPr>
          <w:b/>
          <w:bCs/>
          <w:i/>
          <w:iCs/>
        </w:rPr>
        <w:t>not</w:t>
      </w:r>
      <w:r w:rsidRPr="00F71564">
        <w:t xml:space="preserve"> be used for the following purposes</w:t>
      </w:r>
      <w:r w:rsidR="00996D7A" w:rsidRPr="00F71564">
        <w:t xml:space="preserve">. </w:t>
      </w:r>
      <w:r w:rsidR="2F4DB025" w:rsidRPr="00F71564">
        <w:t>Please note this is not an exhaustive list</w:t>
      </w:r>
      <w:r w:rsidR="00996D7A" w:rsidRPr="00F71564">
        <w:t>.</w:t>
      </w:r>
    </w:p>
    <w:p w14:paraId="160D4143" w14:textId="77777777" w:rsidR="008A168F" w:rsidRPr="00F71564" w:rsidRDefault="00931D40" w:rsidP="3A845665">
      <w:pPr>
        <w:pStyle w:val="ListParagraph"/>
        <w:numPr>
          <w:ilvl w:val="2"/>
          <w:numId w:val="14"/>
        </w:numPr>
        <w:shd w:val="clear" w:color="auto" w:fill="FFFFFF" w:themeFill="background1"/>
        <w:spacing w:before="0" w:after="0"/>
        <w:ind w:left="1440"/>
      </w:pPr>
      <w:r w:rsidRPr="00F71564">
        <w:t>Acquisition of equipment for administrative or personal use</w:t>
      </w:r>
    </w:p>
    <w:p w14:paraId="241ABF68" w14:textId="77777777" w:rsidR="008A168F" w:rsidRPr="00F71564" w:rsidRDefault="5107A8E8" w:rsidP="3A845665">
      <w:pPr>
        <w:pStyle w:val="ListParagraph"/>
        <w:numPr>
          <w:ilvl w:val="2"/>
          <w:numId w:val="14"/>
        </w:numPr>
        <w:shd w:val="clear" w:color="auto" w:fill="FFFFFF" w:themeFill="background1"/>
        <w:spacing w:before="0" w:after="0"/>
        <w:ind w:left="1440"/>
      </w:pPr>
      <w:r w:rsidRPr="00F71564">
        <w:t xml:space="preserve">Acquisition of furniture (for example, bookcases, chairs, desks, file cabinets, tables) unless it is an integral part of an equipment </w:t>
      </w:r>
      <w:r w:rsidR="6261D20A" w:rsidRPr="00F71564">
        <w:t>workstation,</w:t>
      </w:r>
      <w:r w:rsidRPr="00F71564">
        <w:t xml:space="preserve"> or it provides reasonable accommodations to individuals with disabilities</w:t>
      </w:r>
    </w:p>
    <w:p w14:paraId="6EE89BCE" w14:textId="77777777" w:rsidR="008A168F" w:rsidRPr="00F71564" w:rsidRDefault="00931D40" w:rsidP="3A845665">
      <w:pPr>
        <w:pStyle w:val="ListParagraph"/>
        <w:numPr>
          <w:ilvl w:val="2"/>
          <w:numId w:val="14"/>
        </w:numPr>
        <w:shd w:val="clear" w:color="auto" w:fill="FFFFFF" w:themeFill="background1"/>
        <w:spacing w:before="0" w:after="0"/>
        <w:ind w:left="1440"/>
      </w:pPr>
      <w:r w:rsidRPr="00F71564">
        <w:t>Bad debts, including losses (whether actual or estimated) arising from uncollectible accounts and other claims, related collection costs, and related legal costs</w:t>
      </w:r>
    </w:p>
    <w:p w14:paraId="07749686" w14:textId="77777777" w:rsidR="008A168F" w:rsidRPr="00F71564" w:rsidRDefault="00931D40" w:rsidP="3A845665">
      <w:pPr>
        <w:pStyle w:val="ListParagraph"/>
        <w:numPr>
          <w:ilvl w:val="2"/>
          <w:numId w:val="14"/>
        </w:numPr>
        <w:shd w:val="clear" w:color="auto" w:fill="FFFFFF" w:themeFill="background1"/>
        <w:spacing w:before="0" w:after="0"/>
        <w:ind w:left="1440"/>
      </w:pPr>
      <w:r w:rsidRPr="00F71564">
        <w:t>Capital assets such as equipment, land, buildings, vehicles, and so on. Unallowable costs also include all costs required to make the item serviceable (for example, taxes, freight, installation costs, site preparation costs)</w:t>
      </w:r>
    </w:p>
    <w:p w14:paraId="68126808" w14:textId="77777777" w:rsidR="008A168F" w:rsidRPr="00F71564" w:rsidRDefault="00931D40" w:rsidP="3A845665">
      <w:pPr>
        <w:pStyle w:val="ListParagraph"/>
        <w:numPr>
          <w:ilvl w:val="2"/>
          <w:numId w:val="14"/>
        </w:numPr>
        <w:shd w:val="clear" w:color="auto" w:fill="FFFFFF" w:themeFill="background1"/>
        <w:spacing w:before="0" w:after="0"/>
        <w:ind w:left="1440"/>
      </w:pPr>
      <w:r w:rsidRPr="00F71564">
        <w:t xml:space="preserve">Consumables (for example, food services, refreshments, alcoholic beverages, banquets, meals, </w:t>
      </w:r>
      <w:r w:rsidR="00DE6461" w:rsidRPr="00F71564">
        <w:t xml:space="preserve">and </w:t>
      </w:r>
      <w:r w:rsidRPr="00F71564">
        <w:t>diapers)</w:t>
      </w:r>
    </w:p>
    <w:p w14:paraId="19EA67B3" w14:textId="77777777" w:rsidR="008A168F" w:rsidRPr="00F71564" w:rsidRDefault="00931D40" w:rsidP="3A845665">
      <w:pPr>
        <w:pStyle w:val="ListParagraph"/>
        <w:numPr>
          <w:ilvl w:val="2"/>
          <w:numId w:val="14"/>
        </w:numPr>
        <w:shd w:val="clear" w:color="auto" w:fill="FFFFFF" w:themeFill="background1"/>
        <w:spacing w:before="0" w:after="0"/>
        <w:ind w:left="1440"/>
      </w:pPr>
      <w:r w:rsidRPr="00F71564">
        <w:t>Costs of advertising and public relations designed solely to promote the governmental unit, lead agency, or partners; or promotional items or memorabilia, including gifts or souvenirs</w:t>
      </w:r>
    </w:p>
    <w:p w14:paraId="4BE77F3F" w14:textId="77777777" w:rsidR="008A168F" w:rsidRPr="00F71564" w:rsidRDefault="4E0CF13B" w:rsidP="3A845665">
      <w:pPr>
        <w:pStyle w:val="ListParagraph"/>
        <w:numPr>
          <w:ilvl w:val="2"/>
          <w:numId w:val="14"/>
        </w:numPr>
        <w:shd w:val="clear" w:color="auto" w:fill="FFFFFF" w:themeFill="background1"/>
        <w:spacing w:before="0" w:after="0"/>
        <w:ind w:left="1440"/>
      </w:pPr>
      <w:r w:rsidRPr="00F71564">
        <w:t xml:space="preserve">Direct service of early learning and care (for example, funding of slots) or home visiting or other </w:t>
      </w:r>
      <w:r w:rsidR="09D53DB6" w:rsidRPr="00F71564">
        <w:t xml:space="preserve">CSPP-related </w:t>
      </w:r>
      <w:r w:rsidRPr="00F71564">
        <w:t>program services</w:t>
      </w:r>
    </w:p>
    <w:p w14:paraId="4F25B5EA" w14:textId="77777777" w:rsidR="008A168F" w:rsidRPr="00F71564" w:rsidRDefault="00931D40" w:rsidP="3A845665">
      <w:pPr>
        <w:pStyle w:val="ListParagraph"/>
        <w:numPr>
          <w:ilvl w:val="2"/>
          <w:numId w:val="14"/>
        </w:numPr>
        <w:shd w:val="clear" w:color="auto" w:fill="FFFFFF" w:themeFill="background1"/>
        <w:spacing w:before="0" w:after="0"/>
        <w:ind w:left="1440"/>
      </w:pPr>
      <w:r w:rsidRPr="00F71564">
        <w:t>Facilities renovation, improvements, and repairs</w:t>
      </w:r>
    </w:p>
    <w:p w14:paraId="2BB5E7AB" w14:textId="77777777" w:rsidR="008A168F" w:rsidRPr="00F71564" w:rsidRDefault="00931D40" w:rsidP="3A845665">
      <w:pPr>
        <w:pStyle w:val="ListParagraph"/>
        <w:numPr>
          <w:ilvl w:val="2"/>
          <w:numId w:val="14"/>
        </w:numPr>
        <w:shd w:val="clear" w:color="auto" w:fill="FFFFFF" w:themeFill="background1"/>
        <w:spacing w:before="0" w:after="0"/>
        <w:ind w:left="1440"/>
      </w:pPr>
      <w:r w:rsidRPr="00F71564">
        <w:t>Entertainment, including amusement, diversion, and social activities, and any expenses directly associated with such costs</w:t>
      </w:r>
    </w:p>
    <w:p w14:paraId="232AF2B0" w14:textId="77777777" w:rsidR="008A168F" w:rsidRPr="00F71564" w:rsidRDefault="00931D40" w:rsidP="3A845665">
      <w:pPr>
        <w:pStyle w:val="ListParagraph"/>
        <w:numPr>
          <w:ilvl w:val="2"/>
          <w:numId w:val="14"/>
        </w:numPr>
        <w:shd w:val="clear" w:color="auto" w:fill="FFFFFF" w:themeFill="background1"/>
        <w:spacing w:before="0" w:after="0"/>
        <w:ind w:left="1440"/>
      </w:pPr>
      <w:r w:rsidRPr="00F71564">
        <w:t>Gift cards</w:t>
      </w:r>
    </w:p>
    <w:p w14:paraId="3D817F75" w14:textId="77777777" w:rsidR="008A168F" w:rsidRPr="00F71564" w:rsidRDefault="4E0CF13B" w:rsidP="3A845665">
      <w:pPr>
        <w:pStyle w:val="ListParagraph"/>
        <w:numPr>
          <w:ilvl w:val="2"/>
          <w:numId w:val="14"/>
        </w:numPr>
        <w:shd w:val="clear" w:color="auto" w:fill="FFFFFF" w:themeFill="background1"/>
        <w:spacing w:before="0" w:after="0"/>
        <w:ind w:left="1440"/>
      </w:pPr>
      <w:r w:rsidRPr="00F71564">
        <w:t xml:space="preserve">Goods or services for personal use </w:t>
      </w:r>
      <w:r w:rsidR="4F74BD2C" w:rsidRPr="00F71564">
        <w:t>of any</w:t>
      </w:r>
      <w:r w:rsidR="34436DE6" w:rsidRPr="00F71564">
        <w:t xml:space="preserve"> agency </w:t>
      </w:r>
      <w:r w:rsidR="4698938B" w:rsidRPr="00F71564">
        <w:t>or employees</w:t>
      </w:r>
      <w:r w:rsidRPr="00F71564">
        <w:t xml:space="preserve"> regardless of whether the cost is reported as taxable income to the employees</w:t>
      </w:r>
    </w:p>
    <w:p w14:paraId="2CF47271" w14:textId="0B7D4AFC" w:rsidR="008A168F" w:rsidRPr="00F71564" w:rsidRDefault="7DA9D1BC" w:rsidP="3A845665">
      <w:pPr>
        <w:pStyle w:val="ListParagraph"/>
        <w:numPr>
          <w:ilvl w:val="2"/>
          <w:numId w:val="14"/>
        </w:numPr>
        <w:shd w:val="clear" w:color="auto" w:fill="FFFFFF" w:themeFill="background1"/>
        <w:spacing w:before="0" w:after="0"/>
        <w:ind w:left="1440"/>
      </w:pPr>
      <w:r w:rsidRPr="00F71564">
        <w:t>Idle facilities or idle capacity except to the extent they are: 1) necessary to meet fluctuations in workload</w:t>
      </w:r>
      <w:r w:rsidR="25F1B583" w:rsidRPr="00F71564">
        <w:t>,</w:t>
      </w:r>
      <w:r w:rsidRPr="00F71564">
        <w:t xml:space="preserve"> or 2) necessary when acquired and are now idle because of changes in program requirements, efforts to achieve more </w:t>
      </w:r>
      <w:r w:rsidRPr="00F71564">
        <w:lastRenderedPageBreak/>
        <w:t>economical operations, reorganization, termination, or other causes that could not have been reasonably foreseen</w:t>
      </w:r>
    </w:p>
    <w:p w14:paraId="7E643077" w14:textId="77777777" w:rsidR="008A168F" w:rsidRPr="00F71564" w:rsidRDefault="00931D40" w:rsidP="3A845665">
      <w:pPr>
        <w:pStyle w:val="ListParagraph"/>
        <w:numPr>
          <w:ilvl w:val="2"/>
          <w:numId w:val="14"/>
        </w:numPr>
        <w:shd w:val="clear" w:color="auto" w:fill="FFFFFF" w:themeFill="background1"/>
        <w:spacing w:before="0" w:after="0"/>
        <w:ind w:left="1440"/>
      </w:pPr>
      <w:r w:rsidRPr="00F71564">
        <w:t>Legal costs incurred in defense of any civil or criminal fraud proceeding or legal expenses for prosecution of claims against the state of California</w:t>
      </w:r>
    </w:p>
    <w:p w14:paraId="470FFD4D" w14:textId="77777777" w:rsidR="008A168F" w:rsidRPr="00F71564" w:rsidRDefault="00931D40" w:rsidP="3A845665">
      <w:pPr>
        <w:pStyle w:val="ListParagraph"/>
        <w:numPr>
          <w:ilvl w:val="2"/>
          <w:numId w:val="14"/>
        </w:numPr>
        <w:shd w:val="clear" w:color="auto" w:fill="FFFFFF" w:themeFill="background1"/>
        <w:spacing w:before="0" w:after="0"/>
        <w:ind w:left="1440"/>
      </w:pPr>
      <w:r w:rsidRPr="00F71564">
        <w:t>Lobbying costs, whether direct or indirect</w:t>
      </w:r>
    </w:p>
    <w:p w14:paraId="6B2B0496" w14:textId="77777777" w:rsidR="008A168F" w:rsidRPr="00F71564" w:rsidRDefault="00931D40" w:rsidP="3A845665">
      <w:pPr>
        <w:pStyle w:val="ListParagraph"/>
        <w:numPr>
          <w:ilvl w:val="2"/>
          <w:numId w:val="14"/>
        </w:numPr>
        <w:shd w:val="clear" w:color="auto" w:fill="FFFFFF" w:themeFill="background1"/>
        <w:spacing w:before="0" w:after="0"/>
        <w:ind w:left="1440"/>
      </w:pPr>
      <w:r w:rsidRPr="00F71564">
        <w:t>Organized fundraising, including financial campaigns, solicitation of gifts and bequests, and similar expenses incurred to raise capital or obtain contributions</w:t>
      </w:r>
      <w:r w:rsidRPr="00F71564">
        <w:rPr>
          <w:b/>
          <w:bCs/>
        </w:rPr>
        <w:t xml:space="preserve"> </w:t>
      </w:r>
      <w:r w:rsidRPr="00F71564">
        <w:t>for</w:t>
      </w:r>
      <w:r w:rsidRPr="00F71564">
        <w:rPr>
          <w:b/>
          <w:bCs/>
        </w:rPr>
        <w:t xml:space="preserve"> </w:t>
      </w:r>
      <w:r w:rsidRPr="00F71564">
        <w:t>political activities</w:t>
      </w:r>
    </w:p>
    <w:p w14:paraId="342144E2" w14:textId="77777777" w:rsidR="008A168F" w:rsidRPr="00F71564" w:rsidRDefault="00931D40" w:rsidP="3A845665">
      <w:pPr>
        <w:pStyle w:val="ListParagraph"/>
        <w:numPr>
          <w:ilvl w:val="2"/>
          <w:numId w:val="14"/>
        </w:numPr>
        <w:shd w:val="clear" w:color="auto" w:fill="FFFFFF" w:themeFill="background1"/>
        <w:spacing w:before="0" w:after="0"/>
        <w:ind w:left="1440"/>
      </w:pPr>
      <w:r w:rsidRPr="00F71564">
        <w:t>Purchase of promotional favors, items, or memorabilia, such as bumper stickers, pencils, pens, t-shirts, gifts, or souvenirs provided to the ASPIRE staff and partners</w:t>
      </w:r>
    </w:p>
    <w:p w14:paraId="2AFFD1BD" w14:textId="784DF844" w:rsidR="000135BA" w:rsidRPr="00F71564" w:rsidRDefault="00931D40" w:rsidP="000135BA">
      <w:pPr>
        <w:pStyle w:val="ListParagraph"/>
        <w:numPr>
          <w:ilvl w:val="2"/>
          <w:numId w:val="14"/>
        </w:numPr>
        <w:shd w:val="clear" w:color="auto" w:fill="FFFFFF" w:themeFill="background1"/>
        <w:spacing w:before="0" w:after="0"/>
        <w:ind w:left="1440"/>
      </w:pPr>
      <w:r w:rsidRPr="00F71564">
        <w:t>Purchase of space</w:t>
      </w:r>
    </w:p>
    <w:p w14:paraId="00000174" w14:textId="59206536" w:rsidR="003D3077" w:rsidRPr="00F71564" w:rsidRDefault="000135BA" w:rsidP="000135BA">
      <w:pPr>
        <w:pStyle w:val="Heading3"/>
        <w:ind w:left="720" w:firstLine="0"/>
      </w:pPr>
      <w:bookmarkStart w:id="20" w:name="_Toc156546062"/>
      <w:r w:rsidRPr="00F71564">
        <w:t xml:space="preserve">C. </w:t>
      </w:r>
      <w:r w:rsidR="00931D40" w:rsidRPr="00F71564">
        <w:t>Assurances</w:t>
      </w:r>
      <w:bookmarkEnd w:id="20"/>
      <w:r w:rsidR="00931D40" w:rsidRPr="00F71564">
        <w:t xml:space="preserve"> </w:t>
      </w:r>
    </w:p>
    <w:p w14:paraId="765AFA2B" w14:textId="6CCF680E" w:rsidR="00796C9A" w:rsidRPr="00F71564" w:rsidRDefault="0A0DBD12" w:rsidP="00796C9A">
      <w:pPr>
        <w:ind w:left="720"/>
      </w:pPr>
      <w:r w:rsidRPr="00F71564">
        <w:rPr>
          <w:highlight w:val="white"/>
        </w:rPr>
        <w:t xml:space="preserve">In addition to complying with all terms, conditions, and requirements specified in this RFA, the selected </w:t>
      </w:r>
      <w:r w:rsidRPr="00F71564">
        <w:t xml:space="preserve">statewide and regional </w:t>
      </w:r>
      <w:r w:rsidRPr="00F71564">
        <w:rPr>
          <w:highlight w:val="white"/>
        </w:rPr>
        <w:t>lead</w:t>
      </w:r>
      <w:r w:rsidR="00E53384" w:rsidRPr="00F71564">
        <w:rPr>
          <w:highlight w:val="white"/>
        </w:rPr>
        <w:t>s</w:t>
      </w:r>
      <w:r w:rsidRPr="00F71564">
        <w:rPr>
          <w:highlight w:val="white"/>
        </w:rPr>
        <w:t xml:space="preserve"> must also abide by the current “General Assurances and Certifications” on the CDE Funding Forms web page located at </w:t>
      </w:r>
      <w:hyperlink r:id="rId22" w:tooltip="General Assurances and Certifications" w:history="1">
        <w:r w:rsidR="00132BD0" w:rsidRPr="00F71564">
          <w:rPr>
            <w:rStyle w:val="Hyperlink"/>
          </w:rPr>
          <w:t xml:space="preserve"> https://www.cde.ca.gov/fg/fo/fm/generalassurances2023-24.asp</w:t>
        </w:r>
      </w:hyperlink>
      <w:r w:rsidRPr="00F71564">
        <w:t xml:space="preserve">. </w:t>
      </w:r>
      <w:r w:rsidRPr="00F71564">
        <w:rPr>
          <w:highlight w:val="white"/>
        </w:rPr>
        <w:t xml:space="preserve">Applicants do not need to sign and return the General Assurances and Certification with the application. Instead, they must download them and keep them on file to be available for compliance reviews, complaint investigations, or audits. </w:t>
      </w:r>
    </w:p>
    <w:p w14:paraId="181683FA" w14:textId="630F181C" w:rsidR="008A168F" w:rsidRPr="00F71564" w:rsidRDefault="00931D40" w:rsidP="00796C9A">
      <w:pPr>
        <w:pStyle w:val="Heading2"/>
        <w:numPr>
          <w:ilvl w:val="0"/>
          <w:numId w:val="17"/>
        </w:numPr>
      </w:pPr>
      <w:bookmarkStart w:id="21" w:name="_Toc156546063"/>
      <w:r w:rsidRPr="00F71564">
        <w:t>Application Procedures and Process</w:t>
      </w:r>
      <w:bookmarkEnd w:id="21"/>
    </w:p>
    <w:p w14:paraId="78FB19FA" w14:textId="4CD735F2" w:rsidR="2EAFF4BC" w:rsidRPr="00F71564" w:rsidRDefault="1D79A046" w:rsidP="0079354F">
      <w:pPr>
        <w:pStyle w:val="Heading3"/>
        <w:numPr>
          <w:ilvl w:val="1"/>
          <w:numId w:val="17"/>
        </w:numPr>
        <w:ind w:left="1080"/>
      </w:pPr>
      <w:bookmarkStart w:id="22" w:name="_Toc156546064"/>
      <w:r w:rsidRPr="00F71564">
        <w:t>Eligibility</w:t>
      </w:r>
      <w:bookmarkEnd w:id="22"/>
      <w:r w:rsidRPr="00F71564">
        <w:t xml:space="preserve"> </w:t>
      </w:r>
    </w:p>
    <w:p w14:paraId="7EB1F40F" w14:textId="77777777" w:rsidR="008A168F" w:rsidRPr="00F71564" w:rsidRDefault="3AA5E415" w:rsidP="008A168F">
      <w:pPr>
        <w:pStyle w:val="NormalWeb"/>
        <w:ind w:left="720"/>
        <w:rPr>
          <w:rFonts w:ascii="Arial" w:eastAsia="Arial" w:hAnsi="Arial" w:cs="Arial"/>
        </w:rPr>
      </w:pPr>
      <w:r w:rsidRPr="00F71564">
        <w:rPr>
          <w:rFonts w:ascii="Arial" w:eastAsia="Arial" w:hAnsi="Arial" w:cs="Arial"/>
        </w:rPr>
        <w:t xml:space="preserve">To be eligible to apply for the ASPIRE </w:t>
      </w:r>
      <w:r w:rsidR="1A0D1006" w:rsidRPr="00F71564">
        <w:rPr>
          <w:rFonts w:ascii="Arial" w:eastAsia="Arial" w:hAnsi="Arial" w:cs="Arial"/>
        </w:rPr>
        <w:t xml:space="preserve">program </w:t>
      </w:r>
      <w:r w:rsidRPr="00F71564">
        <w:rPr>
          <w:rFonts w:ascii="Arial" w:eastAsia="Arial" w:hAnsi="Arial" w:cs="Arial"/>
        </w:rPr>
        <w:t xml:space="preserve">grant funding, whether as a statewide or regional lead, applicants must be a COE </w:t>
      </w:r>
      <w:r w:rsidRPr="00F71564">
        <w:rPr>
          <w:rFonts w:ascii="Arial" w:eastAsia="Arial" w:hAnsi="Arial" w:cs="Arial"/>
          <w:i/>
          <w:iCs/>
        </w:rPr>
        <w:t>and</w:t>
      </w:r>
      <w:r w:rsidRPr="00F71564">
        <w:rPr>
          <w:rFonts w:ascii="Arial" w:eastAsia="Arial" w:hAnsi="Arial" w:cs="Arial"/>
        </w:rPr>
        <w:t xml:space="preserve"> a current CSPP QRIS Block Grant recipient</w:t>
      </w:r>
      <w:r w:rsidR="5AC51C74" w:rsidRPr="00F71564">
        <w:rPr>
          <w:rFonts w:ascii="Arial" w:eastAsia="Arial" w:hAnsi="Arial" w:cs="Arial"/>
        </w:rPr>
        <w:t xml:space="preserve"> in good standing with the CDE</w:t>
      </w:r>
      <w:r w:rsidRPr="00F71564">
        <w:rPr>
          <w:rFonts w:ascii="Arial" w:eastAsia="Arial" w:hAnsi="Arial" w:cs="Arial"/>
        </w:rPr>
        <w:t xml:space="preserve">. </w:t>
      </w:r>
      <w:r w:rsidR="5AC51C74" w:rsidRPr="00F71564">
        <w:rPr>
          <w:rFonts w:ascii="Arial" w:eastAsia="Arial" w:hAnsi="Arial" w:cs="Arial"/>
        </w:rPr>
        <w:t xml:space="preserve">Pursuant to </w:t>
      </w:r>
      <w:r w:rsidR="5AC51C74" w:rsidRPr="00F71564">
        <w:rPr>
          <w:rStyle w:val="ui-provider"/>
          <w:rFonts w:ascii="Arial" w:eastAsia="Arial" w:hAnsi="Arial" w:cs="Arial"/>
        </w:rPr>
        <w:t>5 CCR 17722</w:t>
      </w:r>
      <w:r w:rsidR="07855A73" w:rsidRPr="00F71564">
        <w:rPr>
          <w:rStyle w:val="ui-provider"/>
          <w:rFonts w:ascii="Arial" w:eastAsia="Arial" w:hAnsi="Arial" w:cs="Arial"/>
        </w:rPr>
        <w:t xml:space="preserve">, an applicant </w:t>
      </w:r>
      <w:r w:rsidR="23975537" w:rsidRPr="00F71564">
        <w:rPr>
          <w:rFonts w:ascii="Arial" w:eastAsia="Arial" w:hAnsi="Arial" w:cs="Arial"/>
        </w:rPr>
        <w:t>is not eligible to apply for funding if the CDE is informed that one of the following conditions apply:</w:t>
      </w:r>
    </w:p>
    <w:p w14:paraId="38EE7E0B" w14:textId="77777777" w:rsidR="008A168F" w:rsidRPr="00F71564" w:rsidRDefault="5FB48178" w:rsidP="3A845665">
      <w:pPr>
        <w:pStyle w:val="NormalWeb"/>
        <w:numPr>
          <w:ilvl w:val="0"/>
          <w:numId w:val="1"/>
        </w:numPr>
        <w:ind w:left="1440"/>
        <w:rPr>
          <w:rFonts w:ascii="Arial" w:eastAsia="Arial" w:hAnsi="Arial" w:cs="Arial"/>
        </w:rPr>
      </w:pPr>
      <w:r w:rsidRPr="00F71564">
        <w:rPr>
          <w:rFonts w:ascii="Arial" w:eastAsia="Arial" w:hAnsi="Arial" w:cs="Arial"/>
        </w:rPr>
        <w:t>t</w:t>
      </w:r>
      <w:r w:rsidR="5D7C9DD2" w:rsidRPr="00F71564">
        <w:rPr>
          <w:rFonts w:ascii="Arial" w:eastAsia="Arial" w:hAnsi="Arial" w:cs="Arial"/>
        </w:rPr>
        <w:t>he applicant had a previous contract with the CDE that was terminated or not continued by the CDE for fiscal or programmatic noncompliance within three years immediately preceding the date the RFA was posted;</w:t>
      </w:r>
    </w:p>
    <w:p w14:paraId="2D3A026F" w14:textId="77777777" w:rsidR="008A168F" w:rsidRPr="00F71564" w:rsidRDefault="59D79DE3" w:rsidP="3A845665">
      <w:pPr>
        <w:pStyle w:val="NormalWeb"/>
        <w:numPr>
          <w:ilvl w:val="0"/>
          <w:numId w:val="1"/>
        </w:numPr>
        <w:ind w:left="1440"/>
        <w:rPr>
          <w:rFonts w:ascii="Arial" w:eastAsia="Arial" w:hAnsi="Arial" w:cs="Arial"/>
        </w:rPr>
      </w:pPr>
      <w:r w:rsidRPr="00F71564">
        <w:rPr>
          <w:rFonts w:ascii="Arial" w:eastAsia="Arial" w:hAnsi="Arial" w:cs="Arial"/>
        </w:rPr>
        <w:t>t</w:t>
      </w:r>
      <w:r w:rsidR="5D7C9DD2" w:rsidRPr="00F71564">
        <w:rPr>
          <w:rFonts w:ascii="Arial" w:eastAsia="Arial" w:hAnsi="Arial" w:cs="Arial"/>
        </w:rPr>
        <w:t>he applicant has an outstanding accounts receivable balance with the CDE or another state or federal agency;</w:t>
      </w:r>
    </w:p>
    <w:p w14:paraId="29118233" w14:textId="1B7B04ED" w:rsidR="008A168F" w:rsidRPr="00F71564" w:rsidRDefault="4FE9862E" w:rsidP="3A845665">
      <w:pPr>
        <w:pStyle w:val="NormalWeb"/>
        <w:numPr>
          <w:ilvl w:val="0"/>
          <w:numId w:val="1"/>
        </w:numPr>
        <w:ind w:left="1440"/>
        <w:rPr>
          <w:rFonts w:ascii="Arial" w:eastAsia="Arial" w:hAnsi="Arial" w:cs="Arial"/>
        </w:rPr>
      </w:pPr>
      <w:r w:rsidRPr="00F71564">
        <w:rPr>
          <w:rFonts w:ascii="Arial" w:eastAsia="Arial" w:hAnsi="Arial" w:cs="Arial"/>
        </w:rPr>
        <w:t>t</w:t>
      </w:r>
      <w:r w:rsidR="5D7C9DD2" w:rsidRPr="00F71564">
        <w:rPr>
          <w:rFonts w:ascii="Arial" w:eastAsia="Arial" w:hAnsi="Arial" w:cs="Arial"/>
        </w:rPr>
        <w:t>he applicant has a delinquent audit with the CDE pursuant to section 17825;</w:t>
      </w:r>
    </w:p>
    <w:p w14:paraId="538961DE" w14:textId="1B7B04ED" w:rsidR="008A168F" w:rsidRPr="00F71564" w:rsidRDefault="62D78553" w:rsidP="3A845665">
      <w:pPr>
        <w:pStyle w:val="NormalWeb"/>
        <w:numPr>
          <w:ilvl w:val="0"/>
          <w:numId w:val="1"/>
        </w:numPr>
        <w:ind w:left="1440"/>
        <w:rPr>
          <w:rFonts w:ascii="Arial" w:eastAsia="Arial" w:hAnsi="Arial" w:cs="Arial"/>
        </w:rPr>
      </w:pPr>
      <w:r w:rsidRPr="00F71564">
        <w:rPr>
          <w:rFonts w:ascii="Arial" w:eastAsia="Arial" w:hAnsi="Arial" w:cs="Arial"/>
        </w:rPr>
        <w:t>t</w:t>
      </w:r>
      <w:r w:rsidR="5D7C9DD2" w:rsidRPr="00F71564">
        <w:rPr>
          <w:rFonts w:ascii="Arial" w:eastAsia="Arial" w:hAnsi="Arial" w:cs="Arial"/>
        </w:rPr>
        <w:t>he applicant is currently listed on a state or federal debarment list; or</w:t>
      </w:r>
    </w:p>
    <w:p w14:paraId="4257E1AB" w14:textId="30FB6C71" w:rsidR="00135E73" w:rsidRPr="00F71564" w:rsidRDefault="546D37D4" w:rsidP="3A845665">
      <w:pPr>
        <w:pStyle w:val="NormalWeb"/>
        <w:numPr>
          <w:ilvl w:val="0"/>
          <w:numId w:val="1"/>
        </w:numPr>
        <w:ind w:left="1440"/>
        <w:rPr>
          <w:rFonts w:ascii="Arial" w:eastAsia="Arial" w:hAnsi="Arial" w:cs="Arial"/>
        </w:rPr>
      </w:pPr>
      <w:bookmarkStart w:id="23" w:name="_Int_Rhn5mJ8i"/>
      <w:r w:rsidRPr="00F71564">
        <w:rPr>
          <w:rFonts w:ascii="Arial" w:eastAsia="Arial" w:hAnsi="Arial" w:cs="Arial"/>
        </w:rPr>
        <w:t>t</w:t>
      </w:r>
      <w:r w:rsidR="5D7C9DD2" w:rsidRPr="00F71564">
        <w:rPr>
          <w:rFonts w:ascii="Arial" w:eastAsia="Arial" w:hAnsi="Arial" w:cs="Arial"/>
        </w:rPr>
        <w:t>he</w:t>
      </w:r>
      <w:bookmarkEnd w:id="23"/>
      <w:r w:rsidR="5D7C9DD2" w:rsidRPr="00F71564">
        <w:rPr>
          <w:rFonts w:ascii="Arial" w:eastAsia="Arial" w:hAnsi="Arial" w:cs="Arial"/>
        </w:rPr>
        <w:t xml:space="preserve"> applicant has in place, or places, a person in a position of fiscal responsibility or control who has been convicted of a crime involving </w:t>
      </w:r>
      <w:r w:rsidR="5D7C9DD2" w:rsidRPr="00F71564">
        <w:rPr>
          <w:rFonts w:ascii="Arial" w:eastAsia="Arial" w:hAnsi="Arial" w:cs="Arial"/>
        </w:rPr>
        <w:lastRenderedPageBreak/>
        <w:t>misuse or misappropriation of state or federal funds, or a state or federal crime involving moral turpitude.</w:t>
      </w:r>
    </w:p>
    <w:p w14:paraId="402E0AD6" w14:textId="31065D92" w:rsidR="55FE292D" w:rsidRPr="00F71564" w:rsidRDefault="3AA5E415" w:rsidP="008A168F">
      <w:pPr>
        <w:pStyle w:val="NormalWeb"/>
        <w:rPr>
          <w:rFonts w:ascii="Arial" w:eastAsia="Arial" w:hAnsi="Arial" w:cs="Arial"/>
        </w:rPr>
      </w:pPr>
      <w:r w:rsidRPr="00F71564">
        <w:br/>
      </w:r>
      <w:r w:rsidRPr="00F71564">
        <w:rPr>
          <w:rFonts w:ascii="Arial" w:eastAsia="Arial" w:hAnsi="Arial" w:cs="Arial"/>
        </w:rPr>
        <w:t xml:space="preserve">Regional lead applicants must be a COE in the region </w:t>
      </w:r>
      <w:r w:rsidR="62B6BD0F" w:rsidRPr="00F71564">
        <w:rPr>
          <w:rFonts w:ascii="Arial" w:eastAsia="Arial" w:hAnsi="Arial" w:cs="Arial"/>
        </w:rPr>
        <w:t xml:space="preserve">for which </w:t>
      </w:r>
      <w:r w:rsidRPr="00F71564">
        <w:rPr>
          <w:rFonts w:ascii="Arial" w:eastAsia="Arial" w:hAnsi="Arial" w:cs="Arial"/>
        </w:rPr>
        <w:t>they are applying</w:t>
      </w:r>
      <w:r w:rsidR="0BCA81BC" w:rsidRPr="00F71564">
        <w:rPr>
          <w:rFonts w:ascii="Arial" w:eastAsia="Arial" w:hAnsi="Arial" w:cs="Arial"/>
        </w:rPr>
        <w:t>.</w:t>
      </w:r>
    </w:p>
    <w:p w14:paraId="0000017B" w14:textId="5B4D424E" w:rsidR="003D3077" w:rsidRPr="00F71564" w:rsidRDefault="48D94175" w:rsidP="00796C9A">
      <w:pPr>
        <w:pStyle w:val="Heading3"/>
        <w:numPr>
          <w:ilvl w:val="1"/>
          <w:numId w:val="17"/>
        </w:numPr>
        <w:ind w:left="1080"/>
      </w:pPr>
      <w:bookmarkStart w:id="24" w:name="_Toc156546065"/>
      <w:r w:rsidRPr="00F71564">
        <w:t xml:space="preserve">Regional Lead </w:t>
      </w:r>
      <w:r w:rsidR="005D5C52" w:rsidRPr="00F71564">
        <w:t>Application Process</w:t>
      </w:r>
      <w:bookmarkEnd w:id="24"/>
    </w:p>
    <w:p w14:paraId="468AD0B9" w14:textId="44AD1AD4" w:rsidR="008A168F" w:rsidRPr="00F71564" w:rsidRDefault="7195855B" w:rsidP="008A168F">
      <w:pPr>
        <w:spacing w:before="3"/>
        <w:ind w:left="720"/>
      </w:pPr>
      <w:r w:rsidRPr="00F71564">
        <w:t xml:space="preserve">All interested COEs meeting the eligibility requirements are required to develop and submit </w:t>
      </w:r>
      <w:r w:rsidR="17A9B9AB" w:rsidRPr="00F71564">
        <w:t xml:space="preserve">the </w:t>
      </w:r>
      <w:r w:rsidRPr="00F71564">
        <w:t>required information</w:t>
      </w:r>
      <w:r w:rsidR="13E46D7D" w:rsidRPr="00F71564">
        <w:t xml:space="preserve"> electronically</w:t>
      </w:r>
      <w:r w:rsidRPr="00F71564">
        <w:t xml:space="preserve"> through</w:t>
      </w:r>
      <w:r w:rsidR="73DC377A" w:rsidRPr="00F71564">
        <w:t xml:space="preserve"> the</w:t>
      </w:r>
      <w:r w:rsidR="002075E2" w:rsidRPr="00F71564">
        <w:t xml:space="preserve"> portal at </w:t>
      </w:r>
      <w:hyperlink r:id="rId23" w:tooltip="Regional Lead Application" w:history="1">
        <w:r w:rsidR="002075E2" w:rsidRPr="00F71564">
          <w:rPr>
            <w:rStyle w:val="Hyperlink"/>
          </w:rPr>
          <w:t>https://surveys3.cde.ca.gov/s.asp?k=170602807347</w:t>
        </w:r>
      </w:hyperlink>
      <w:r w:rsidR="6EB575CD" w:rsidRPr="00F71564">
        <w:t>. Applications are due</w:t>
      </w:r>
      <w:r w:rsidR="002925AB" w:rsidRPr="00F71564">
        <w:t xml:space="preserve"> </w:t>
      </w:r>
      <w:r w:rsidR="002C5B64">
        <w:t>Thursday</w:t>
      </w:r>
      <w:r w:rsidR="002925AB" w:rsidRPr="00F71564">
        <w:t>,</w:t>
      </w:r>
      <w:r w:rsidR="6EB575CD" w:rsidRPr="00F71564">
        <w:t xml:space="preserve"> </w:t>
      </w:r>
      <w:r w:rsidR="00A72F10" w:rsidRPr="00F71564">
        <w:t xml:space="preserve">April </w:t>
      </w:r>
      <w:r w:rsidR="002C5B64">
        <w:t>4</w:t>
      </w:r>
      <w:r w:rsidR="002925AB" w:rsidRPr="00F71564">
        <w:t>, 2024.</w:t>
      </w:r>
      <w:r w:rsidR="6EB575CD" w:rsidRPr="00F71564">
        <w:t xml:space="preserve"> </w:t>
      </w:r>
    </w:p>
    <w:p w14:paraId="5150F50E" w14:textId="77777777" w:rsidR="008A168F" w:rsidRPr="00F71564" w:rsidRDefault="6EB089D8" w:rsidP="3A845665">
      <w:pPr>
        <w:pStyle w:val="ListParagraph"/>
        <w:numPr>
          <w:ilvl w:val="2"/>
          <w:numId w:val="35"/>
        </w:numPr>
        <w:spacing w:before="3"/>
        <w:ind w:left="1440"/>
      </w:pPr>
      <w:r w:rsidRPr="00F71564">
        <w:rPr>
          <w:b/>
          <w:bCs/>
        </w:rPr>
        <w:t>Description of Experience and Capacity</w:t>
      </w:r>
      <w:r w:rsidR="776478B4" w:rsidRPr="00F71564">
        <w:rPr>
          <w:b/>
          <w:bCs/>
        </w:rPr>
        <w:t xml:space="preserve"> (Maximum Point </w:t>
      </w:r>
      <w:r w:rsidR="00141859" w:rsidRPr="00F71564">
        <w:rPr>
          <w:b/>
          <w:bCs/>
        </w:rPr>
        <w:t>T</w:t>
      </w:r>
      <w:r w:rsidR="776478B4" w:rsidRPr="00F71564">
        <w:rPr>
          <w:b/>
          <w:bCs/>
        </w:rPr>
        <w:t>otal:</w:t>
      </w:r>
      <w:r w:rsidR="00141859" w:rsidRPr="00F71564">
        <w:rPr>
          <w:b/>
          <w:bCs/>
        </w:rPr>
        <w:t xml:space="preserve"> </w:t>
      </w:r>
      <w:r w:rsidR="44B979A1" w:rsidRPr="00F71564">
        <w:rPr>
          <w:b/>
          <w:bCs/>
        </w:rPr>
        <w:t>10)</w:t>
      </w:r>
    </w:p>
    <w:p w14:paraId="5C510587" w14:textId="2CB6370A" w:rsidR="008A168F" w:rsidRPr="00F71564" w:rsidRDefault="4E2BFC0A" w:rsidP="3A845665">
      <w:pPr>
        <w:pStyle w:val="ListParagraph"/>
        <w:numPr>
          <w:ilvl w:val="3"/>
          <w:numId w:val="35"/>
        </w:numPr>
        <w:spacing w:before="3"/>
        <w:ind w:left="1800"/>
      </w:pPr>
      <w:r w:rsidRPr="00F71564">
        <w:t xml:space="preserve">Describe the landscape of </w:t>
      </w:r>
      <w:r w:rsidR="36D4E117" w:rsidRPr="00F71564">
        <w:t>the applicant’s</w:t>
      </w:r>
      <w:r w:rsidRPr="00F71564">
        <w:t xml:space="preserve"> region with regard to the number of CSPP sites, languages spoken, any current or anticipated barriers to providing quality improvement support in the region</w:t>
      </w:r>
      <w:r w:rsidR="4E126C1B" w:rsidRPr="00F71564">
        <w:t xml:space="preserve"> </w:t>
      </w:r>
      <w:r w:rsidRPr="00F71564">
        <w:t xml:space="preserve">to achieve the ASPIRE </w:t>
      </w:r>
      <w:r w:rsidR="37F6DF9C" w:rsidRPr="00F71564">
        <w:t xml:space="preserve">program grant </w:t>
      </w:r>
      <w:r w:rsidRPr="00F71564">
        <w:t>goals and describe how the applying organization is uniquely qualified to meet the needs of the region to build capacity and support continuous quality improvement in the region, aligned with the goals and regional responsibilities of the ASPIRE program</w:t>
      </w:r>
      <w:r w:rsidR="60D5B1AF" w:rsidRPr="00F71564">
        <w:t xml:space="preserve"> grant.</w:t>
      </w:r>
    </w:p>
    <w:p w14:paraId="209D16FA" w14:textId="77777777" w:rsidR="008A168F" w:rsidRPr="00F71564" w:rsidRDefault="00931D40" w:rsidP="3A845665">
      <w:pPr>
        <w:pStyle w:val="ListParagraph"/>
        <w:numPr>
          <w:ilvl w:val="3"/>
          <w:numId w:val="35"/>
        </w:numPr>
        <w:spacing w:before="3"/>
        <w:ind w:left="1800"/>
      </w:pPr>
      <w:r w:rsidRPr="00F71564">
        <w:t xml:space="preserve">Provide a summary of experience and existing capacity within the applying organization and proposed local CLASS implementation partners to meet the goals and responsibilities of the ASPIRE </w:t>
      </w:r>
      <w:r w:rsidR="00632323" w:rsidRPr="00F71564">
        <w:t xml:space="preserve">grant </w:t>
      </w:r>
      <w:r w:rsidRPr="00F71564">
        <w:t>program, including coaching and using data for continuous quality improvement</w:t>
      </w:r>
      <w:r w:rsidR="009E388D" w:rsidRPr="00F71564">
        <w:t>.</w:t>
      </w:r>
    </w:p>
    <w:p w14:paraId="69EA0B23" w14:textId="77777777" w:rsidR="008A168F" w:rsidRPr="00F71564" w:rsidRDefault="00931D40" w:rsidP="3A845665">
      <w:pPr>
        <w:pStyle w:val="ListParagraph"/>
        <w:numPr>
          <w:ilvl w:val="3"/>
          <w:numId w:val="35"/>
        </w:numPr>
        <w:spacing w:before="3"/>
        <w:ind w:left="1800"/>
      </w:pPr>
      <w:r w:rsidRPr="00F71564">
        <w:t>Include supporting documentation of any formal agreements, and/or letters of support that demonstrate high levels of cooperation, commitment, coordination, and formal relationships with proposed contractors, coaches, and observers</w:t>
      </w:r>
      <w:r w:rsidR="009E388D" w:rsidRPr="00F71564">
        <w:t>.</w:t>
      </w:r>
    </w:p>
    <w:p w14:paraId="1BA5C9D3" w14:textId="77777777" w:rsidR="008A168F" w:rsidRPr="00F71564" w:rsidRDefault="1CFA2A50" w:rsidP="3A845665">
      <w:pPr>
        <w:pStyle w:val="ListParagraph"/>
        <w:numPr>
          <w:ilvl w:val="2"/>
          <w:numId w:val="35"/>
        </w:numPr>
        <w:spacing w:before="3"/>
        <w:ind w:left="1440"/>
      </w:pPr>
      <w:r w:rsidRPr="00F71564">
        <w:rPr>
          <w:b/>
          <w:bCs/>
        </w:rPr>
        <w:t>Key Personnel and Management Structure</w:t>
      </w:r>
      <w:r w:rsidR="0B1F3774" w:rsidRPr="00F71564">
        <w:rPr>
          <w:b/>
          <w:bCs/>
        </w:rPr>
        <w:t xml:space="preserve"> (Maximum Point Total: </w:t>
      </w:r>
      <w:r w:rsidR="6B9FB030" w:rsidRPr="00F71564">
        <w:rPr>
          <w:b/>
          <w:bCs/>
        </w:rPr>
        <w:t>10</w:t>
      </w:r>
      <w:r w:rsidR="2CA02DAB" w:rsidRPr="00F71564">
        <w:rPr>
          <w:b/>
          <w:bCs/>
        </w:rPr>
        <w:t>)</w:t>
      </w:r>
    </w:p>
    <w:p w14:paraId="0C2AAEAE" w14:textId="19ADF5C6" w:rsidR="008A168F" w:rsidRPr="00F71564" w:rsidRDefault="00931D40" w:rsidP="3A845665">
      <w:pPr>
        <w:pStyle w:val="ListParagraph"/>
        <w:numPr>
          <w:ilvl w:val="3"/>
          <w:numId w:val="35"/>
        </w:numPr>
        <w:spacing w:before="3"/>
        <w:ind w:left="1800"/>
      </w:pPr>
      <w:r w:rsidRPr="00F71564">
        <w:t>Provide a description of the proposed lead agency structure and include an organizational chart</w:t>
      </w:r>
    </w:p>
    <w:p w14:paraId="368D5E59" w14:textId="4690E0AC" w:rsidR="008A168F" w:rsidRPr="00F71564" w:rsidRDefault="00931D40" w:rsidP="3A845665">
      <w:pPr>
        <w:pStyle w:val="ListParagraph"/>
        <w:numPr>
          <w:ilvl w:val="3"/>
          <w:numId w:val="35"/>
        </w:numPr>
        <w:spacing w:before="3"/>
        <w:ind w:left="1800"/>
      </w:pPr>
      <w:r w:rsidRPr="00F71564">
        <w:t>Provide a description of the overall management structure</w:t>
      </w:r>
    </w:p>
    <w:p w14:paraId="759F6AF3" w14:textId="0B72934F" w:rsidR="008A168F" w:rsidRPr="00F71564" w:rsidRDefault="00931D40" w:rsidP="3A845665">
      <w:pPr>
        <w:pStyle w:val="ListParagraph"/>
        <w:numPr>
          <w:ilvl w:val="3"/>
          <w:numId w:val="35"/>
        </w:numPr>
        <w:spacing w:before="3"/>
        <w:ind w:left="1800"/>
      </w:pPr>
      <w:r w:rsidRPr="00F71564">
        <w:t>Include resumes of all key personnel</w:t>
      </w:r>
    </w:p>
    <w:p w14:paraId="457B3E5C" w14:textId="77777777" w:rsidR="008A168F" w:rsidRPr="00F71564" w:rsidRDefault="1CFA2A50" w:rsidP="3A845665">
      <w:pPr>
        <w:pStyle w:val="ListParagraph"/>
        <w:numPr>
          <w:ilvl w:val="2"/>
          <w:numId w:val="35"/>
        </w:numPr>
        <w:spacing w:before="3"/>
        <w:ind w:left="1440"/>
      </w:pPr>
      <w:r w:rsidRPr="00F71564">
        <w:rPr>
          <w:b/>
          <w:bCs/>
        </w:rPr>
        <w:t>Description of Regional Plan Design and Regional Implementation Process</w:t>
      </w:r>
      <w:r w:rsidR="249B0732" w:rsidRPr="00F71564">
        <w:rPr>
          <w:b/>
          <w:bCs/>
        </w:rPr>
        <w:t xml:space="preserve"> (Maximum Point Total: </w:t>
      </w:r>
      <w:r w:rsidR="35EBC205" w:rsidRPr="00F71564">
        <w:rPr>
          <w:b/>
          <w:bCs/>
        </w:rPr>
        <w:t>10</w:t>
      </w:r>
      <w:r w:rsidR="249B0732" w:rsidRPr="00F71564">
        <w:rPr>
          <w:b/>
          <w:bCs/>
        </w:rPr>
        <w:t>)</w:t>
      </w:r>
    </w:p>
    <w:p w14:paraId="72D1F99F" w14:textId="77777777" w:rsidR="008A168F" w:rsidRPr="00F71564" w:rsidRDefault="17791FBF" w:rsidP="3A845665">
      <w:pPr>
        <w:pStyle w:val="ListParagraph"/>
        <w:numPr>
          <w:ilvl w:val="3"/>
          <w:numId w:val="35"/>
        </w:numPr>
        <w:spacing w:before="3"/>
        <w:ind w:left="1800"/>
      </w:pPr>
      <w:r w:rsidRPr="00F71564">
        <w:t>Describe the proposed process for conducting the needs assessment, including how data</w:t>
      </w:r>
      <w:r w:rsidR="2421BFB2" w:rsidRPr="00F71564">
        <w:t xml:space="preserve"> available</w:t>
      </w:r>
      <w:r w:rsidRPr="00F71564">
        <w:t xml:space="preserve"> (QRIS regional data and other data systems that support QRIS in the region, </w:t>
      </w:r>
      <w:r w:rsidR="5882B3FA" w:rsidRPr="00F71564">
        <w:t>m</w:t>
      </w:r>
      <w:r w:rsidR="0AEA7612" w:rsidRPr="00F71564">
        <w:t>y</w:t>
      </w:r>
      <w:r w:rsidRPr="00F71564">
        <w:t xml:space="preserve">Teachstone data, </w:t>
      </w:r>
      <w:r w:rsidR="614C3724" w:rsidRPr="00F71564">
        <w:t>CSPP</w:t>
      </w:r>
      <w:r w:rsidR="724295F1" w:rsidRPr="00F71564">
        <w:t xml:space="preserve"> </w:t>
      </w:r>
      <w:r w:rsidRPr="00F71564">
        <w:t xml:space="preserve">data or other local data sources) will be used to inform the planning and implementation processes </w:t>
      </w:r>
      <w:r w:rsidR="098392AA" w:rsidRPr="00F71564">
        <w:t>described below</w:t>
      </w:r>
      <w:r w:rsidR="00FC7113" w:rsidRPr="00F71564">
        <w:t>.</w:t>
      </w:r>
    </w:p>
    <w:p w14:paraId="416A1EEB" w14:textId="77777777" w:rsidR="008A168F" w:rsidRPr="00F71564" w:rsidRDefault="5107A8E8" w:rsidP="3A845665">
      <w:pPr>
        <w:pStyle w:val="ListParagraph"/>
        <w:numPr>
          <w:ilvl w:val="3"/>
          <w:numId w:val="35"/>
        </w:numPr>
        <w:spacing w:before="3"/>
        <w:ind w:left="1800"/>
      </w:pPr>
      <w:r w:rsidRPr="00F71564">
        <w:t xml:space="preserve">Describe the proposed process to </w:t>
      </w:r>
      <w:r w:rsidRPr="00F71564">
        <w:rPr>
          <w:i/>
          <w:iCs/>
        </w:rPr>
        <w:t>develop</w:t>
      </w:r>
      <w:r w:rsidRPr="00F71564">
        <w:t xml:space="preserve"> a plan to achieve the goals   and regional responsibilities of the ASPIRE program</w:t>
      </w:r>
      <w:r w:rsidR="00FC7113" w:rsidRPr="00F71564">
        <w:t xml:space="preserve"> grant</w:t>
      </w:r>
      <w:r w:rsidR="008B73F5" w:rsidRPr="00F71564">
        <w:t xml:space="preserve"> and how you will</w:t>
      </w:r>
      <w:r w:rsidR="00A53BAF" w:rsidRPr="00F71564">
        <w:t xml:space="preserve"> </w:t>
      </w:r>
      <w:r w:rsidRPr="00F71564">
        <w:t xml:space="preserve">meet the needs of the region or state, including how </w:t>
      </w:r>
      <w:r w:rsidR="26978589" w:rsidRPr="00F71564">
        <w:t xml:space="preserve">the </w:t>
      </w:r>
      <w:r w:rsidR="26978589" w:rsidRPr="00F71564">
        <w:lastRenderedPageBreak/>
        <w:t>applicant</w:t>
      </w:r>
      <w:r w:rsidRPr="00F71564">
        <w:t xml:space="preserve"> will work with the CDE and appropriate partners (the statewide lead, Teachstone, Head Start Region IX, IEEEP grantees, CSPP contractors and CSPP QRIS Block Grantees, as appropriate)</w:t>
      </w:r>
      <w:r w:rsidR="00E62247" w:rsidRPr="00F71564">
        <w:t>,</w:t>
      </w:r>
      <w:r w:rsidRPr="00F71564">
        <w:t xml:space="preserve"> </w:t>
      </w:r>
      <w:r w:rsidR="00BD70EF" w:rsidRPr="00F71564">
        <w:t xml:space="preserve">to </w:t>
      </w:r>
      <w:r w:rsidRPr="00F71564">
        <w:t>meet the planning expectations of the ASPIRE responsibilities</w:t>
      </w:r>
      <w:r w:rsidR="00BD70EF" w:rsidRPr="00F71564">
        <w:t>.</w:t>
      </w:r>
    </w:p>
    <w:p w14:paraId="0DB85A71" w14:textId="77777777" w:rsidR="008A168F" w:rsidRPr="00F71564" w:rsidRDefault="5107A8E8" w:rsidP="3A845665">
      <w:pPr>
        <w:pStyle w:val="ListParagraph"/>
        <w:numPr>
          <w:ilvl w:val="3"/>
          <w:numId w:val="35"/>
        </w:numPr>
        <w:spacing w:before="3"/>
        <w:ind w:left="1800"/>
      </w:pPr>
      <w:r w:rsidRPr="00F71564">
        <w:t xml:space="preserve">Describe the proposed process to </w:t>
      </w:r>
      <w:r w:rsidRPr="00F71564">
        <w:rPr>
          <w:i/>
          <w:iCs/>
        </w:rPr>
        <w:t>implement</w:t>
      </w:r>
      <w:r w:rsidRPr="00F71564">
        <w:t xml:space="preserve"> the plan to achieve the </w:t>
      </w:r>
      <w:r w:rsidR="574664E6" w:rsidRPr="00F71564">
        <w:t xml:space="preserve">goals </w:t>
      </w:r>
      <w:r w:rsidRPr="00F71564">
        <w:t>and regional responsibilities of the ASPIRE program</w:t>
      </w:r>
      <w:r w:rsidR="00BD70EF" w:rsidRPr="00F71564">
        <w:t xml:space="preserve"> grant</w:t>
      </w:r>
      <w:r w:rsidRPr="00F71564">
        <w:t xml:space="preserve">, how data will be used to inform the plan implementation, and how </w:t>
      </w:r>
      <w:r w:rsidR="71C9D925" w:rsidRPr="00F71564">
        <w:t>the applicant</w:t>
      </w:r>
      <w:r w:rsidRPr="00F71564">
        <w:t xml:space="preserve"> organization will work with the CDE and appropriate partners (the statewide lead, </w:t>
      </w:r>
      <w:r w:rsidR="58991542" w:rsidRPr="00F71564">
        <w:t>T</w:t>
      </w:r>
      <w:r w:rsidRPr="00F71564">
        <w:t>eachstone, Office of Head Start Region IX, IEEEP grantees, CSPP contractors and CSPP QRIS Block Grantees, as appropriate) to achieve regional goals</w:t>
      </w:r>
      <w:r w:rsidR="00441460" w:rsidRPr="00F71564">
        <w:t>.</w:t>
      </w:r>
    </w:p>
    <w:p w14:paraId="29570739" w14:textId="77777777" w:rsidR="008A168F" w:rsidRPr="00F71564" w:rsidRDefault="16DAB02D" w:rsidP="3A845665">
      <w:pPr>
        <w:pStyle w:val="ListParagraph"/>
        <w:numPr>
          <w:ilvl w:val="2"/>
          <w:numId w:val="35"/>
        </w:numPr>
        <w:spacing w:before="3"/>
        <w:ind w:left="1440"/>
      </w:pPr>
      <w:r w:rsidRPr="00F71564">
        <w:rPr>
          <w:b/>
          <w:bCs/>
        </w:rPr>
        <w:t>Budget and Budget Narrative</w:t>
      </w:r>
      <w:r w:rsidR="06E2179A" w:rsidRPr="00F71564">
        <w:rPr>
          <w:b/>
          <w:bCs/>
        </w:rPr>
        <w:t xml:space="preserve"> (Maximum Point Total: </w:t>
      </w:r>
      <w:r w:rsidR="5079BD0E" w:rsidRPr="00F71564">
        <w:rPr>
          <w:b/>
          <w:bCs/>
        </w:rPr>
        <w:t>10</w:t>
      </w:r>
      <w:r w:rsidR="7EA412ED" w:rsidRPr="00F71564">
        <w:rPr>
          <w:b/>
          <w:bCs/>
        </w:rPr>
        <w:t>)</w:t>
      </w:r>
    </w:p>
    <w:p w14:paraId="5FE0095E" w14:textId="59E9AC87" w:rsidR="008A168F" w:rsidRPr="00F71564" w:rsidRDefault="66CD40EA" w:rsidP="3A845665">
      <w:pPr>
        <w:pStyle w:val="ListParagraph"/>
        <w:numPr>
          <w:ilvl w:val="3"/>
          <w:numId w:val="35"/>
        </w:numPr>
        <w:spacing w:before="3"/>
        <w:ind w:left="1800"/>
      </w:pPr>
      <w:r w:rsidRPr="00F71564">
        <w:t>A detailed budget and budget narrative must be submitted. The templates for the grant budget and, the grant budget narrative is available at</w:t>
      </w:r>
      <w:r w:rsidR="00EC7920" w:rsidRPr="00F71564">
        <w:t xml:space="preserve"> </w:t>
      </w:r>
      <w:hyperlink r:id="rId24" w:tooltip="Budget and Budget Narrative Templates" w:history="1">
        <w:r w:rsidR="00132BD0" w:rsidRPr="00F71564">
          <w:rPr>
            <w:rStyle w:val="Hyperlink"/>
          </w:rPr>
          <w:t>http://www.cde.ca.gov/fg/fo/r2/aspire24rfa.asp</w:t>
        </w:r>
      </w:hyperlink>
      <w:r w:rsidR="00132BD0" w:rsidRPr="00F71564">
        <w:rPr>
          <w:rStyle w:val="Hyperlink"/>
          <w:color w:val="auto"/>
          <w:u w:val="none"/>
        </w:rPr>
        <w:t>.</w:t>
      </w:r>
    </w:p>
    <w:p w14:paraId="15654BC0" w14:textId="199B2D19" w:rsidR="008A168F" w:rsidRPr="00F71564" w:rsidRDefault="5BF16B34" w:rsidP="3A845665">
      <w:pPr>
        <w:pStyle w:val="ListParagraph"/>
        <w:numPr>
          <w:ilvl w:val="3"/>
          <w:numId w:val="35"/>
        </w:numPr>
        <w:spacing w:before="3"/>
        <w:ind w:left="1800"/>
      </w:pPr>
      <w:r w:rsidRPr="00F71564">
        <w:t>In the narrative section, provide justification for each expenditure category, and include information about roles, time allocation, and salary and benefits of the lead agency staff</w:t>
      </w:r>
      <w:r w:rsidR="4E4625A0" w:rsidRPr="00F71564">
        <w:t>,</w:t>
      </w:r>
      <w:r w:rsidRPr="00F71564">
        <w:t xml:space="preserve"> equipment and supplies</w:t>
      </w:r>
      <w:r w:rsidR="1FD949D3" w:rsidRPr="00F71564">
        <w:t>,</w:t>
      </w:r>
      <w:r w:rsidRPr="00F71564">
        <w:t xml:space="preserve"> travel</w:t>
      </w:r>
      <w:r w:rsidR="5534C19F" w:rsidRPr="00F71564">
        <w:t>,</w:t>
      </w:r>
      <w:r w:rsidRPr="00F71564">
        <w:t xml:space="preserve"> stipends</w:t>
      </w:r>
      <w:r w:rsidR="6D6A45E3" w:rsidRPr="00F71564">
        <w:t>,</w:t>
      </w:r>
      <w:r w:rsidRPr="00F71564">
        <w:t xml:space="preserve"> indirect </w:t>
      </w:r>
      <w:r w:rsidR="00A53BAF" w:rsidRPr="00F71564">
        <w:t>costs, and</w:t>
      </w:r>
      <w:r w:rsidRPr="00F71564">
        <w:t xml:space="preserve"> a clear description of services to be contracted.</w:t>
      </w:r>
      <w:r w:rsidRPr="00F71564">
        <w:rPr>
          <w:b/>
          <w:bCs/>
        </w:rPr>
        <w:t> </w:t>
      </w:r>
      <w:r w:rsidRPr="00F71564">
        <w:t xml:space="preserve">Budget and budget narrative documents must be combined into a ZIP file and attached to the RFA survey. Budget documents should encompass the duration of the grant: on or before </w:t>
      </w:r>
      <w:r w:rsidR="00A72F10" w:rsidRPr="00F71564">
        <w:t xml:space="preserve">June </w:t>
      </w:r>
      <w:r w:rsidR="004A40D3">
        <w:t>6</w:t>
      </w:r>
      <w:r w:rsidRPr="00F71564">
        <w:t>, 2024</w:t>
      </w:r>
      <w:r w:rsidR="008E4A71" w:rsidRPr="00F71564">
        <w:t>–</w:t>
      </w:r>
      <w:r w:rsidRPr="00F71564">
        <w:t>June 30, 2025.</w:t>
      </w:r>
    </w:p>
    <w:p w14:paraId="0A4C41E6" w14:textId="77777777" w:rsidR="008A168F" w:rsidRPr="00F71564" w:rsidRDefault="0A0DBD12" w:rsidP="3A845665">
      <w:pPr>
        <w:pStyle w:val="ListParagraph"/>
        <w:numPr>
          <w:ilvl w:val="3"/>
          <w:numId w:val="35"/>
        </w:numPr>
        <w:spacing w:before="3"/>
        <w:ind w:left="1800"/>
      </w:pPr>
      <w:r w:rsidRPr="00F71564">
        <w:t>Provide the following</w:t>
      </w:r>
      <w:r w:rsidR="368994DB" w:rsidRPr="00F71564">
        <w:t xml:space="preserve"> information in the budget and budget narrative</w:t>
      </w:r>
      <w:r w:rsidRPr="00F71564">
        <w:t>:</w:t>
      </w:r>
    </w:p>
    <w:p w14:paraId="708D7B90" w14:textId="77777777" w:rsidR="008A168F" w:rsidRPr="00F71564" w:rsidRDefault="0A0DBD12" w:rsidP="3A845665">
      <w:pPr>
        <w:pStyle w:val="ListParagraph"/>
        <w:numPr>
          <w:ilvl w:val="4"/>
          <w:numId w:val="35"/>
        </w:numPr>
        <w:spacing w:before="3"/>
        <w:ind w:left="2160"/>
      </w:pPr>
      <w:r w:rsidRPr="00F71564">
        <w:rPr>
          <w:b/>
          <w:bCs/>
        </w:rPr>
        <w:t>Personnel</w:t>
      </w:r>
    </w:p>
    <w:p w14:paraId="73060901" w14:textId="77777777" w:rsidR="008A168F" w:rsidRPr="00F71564" w:rsidRDefault="0A0DBD12" w:rsidP="3A845665">
      <w:pPr>
        <w:pStyle w:val="ListParagraph"/>
        <w:numPr>
          <w:ilvl w:val="5"/>
          <w:numId w:val="35"/>
        </w:numPr>
        <w:spacing w:before="3"/>
        <w:ind w:left="2520"/>
      </w:pPr>
      <w:r w:rsidRPr="00F71564">
        <w:t>The specific responsibilities of each lead agency position directly participating in the quality improvement activities of this project as described in their application</w:t>
      </w:r>
    </w:p>
    <w:p w14:paraId="44858F96" w14:textId="77777777" w:rsidR="008A168F" w:rsidRPr="00F71564" w:rsidRDefault="0A0DBD12" w:rsidP="3A845665">
      <w:pPr>
        <w:pStyle w:val="ListParagraph"/>
        <w:numPr>
          <w:ilvl w:val="5"/>
          <w:numId w:val="35"/>
        </w:numPr>
        <w:spacing w:before="3"/>
        <w:ind w:left="2520"/>
      </w:pPr>
      <w:r w:rsidRPr="00F71564">
        <w:t>The title of each position</w:t>
      </w:r>
    </w:p>
    <w:p w14:paraId="465DF695" w14:textId="77777777" w:rsidR="008A168F" w:rsidRPr="00F71564" w:rsidRDefault="0A0DBD12" w:rsidP="3A845665">
      <w:pPr>
        <w:pStyle w:val="ListParagraph"/>
        <w:numPr>
          <w:ilvl w:val="5"/>
          <w:numId w:val="35"/>
        </w:numPr>
        <w:spacing w:before="3"/>
        <w:ind w:left="2520"/>
      </w:pPr>
      <w:r w:rsidRPr="00F71564">
        <w:t>The role of each position to support quality improvement activities</w:t>
      </w:r>
    </w:p>
    <w:p w14:paraId="60093FB9" w14:textId="77777777" w:rsidR="008A168F" w:rsidRPr="00F71564" w:rsidRDefault="0A0DBD12" w:rsidP="3A845665">
      <w:pPr>
        <w:pStyle w:val="ListParagraph"/>
        <w:numPr>
          <w:ilvl w:val="5"/>
          <w:numId w:val="35"/>
        </w:numPr>
        <w:spacing w:before="3"/>
        <w:ind w:left="2520"/>
      </w:pPr>
      <w:r w:rsidRPr="00F71564">
        <w:t>The agency that funds each position</w:t>
      </w:r>
    </w:p>
    <w:p w14:paraId="7E7143C9" w14:textId="77777777" w:rsidR="008A168F" w:rsidRPr="00F71564" w:rsidRDefault="0A0DBD12" w:rsidP="3A845665">
      <w:pPr>
        <w:pStyle w:val="ListParagraph"/>
        <w:numPr>
          <w:ilvl w:val="5"/>
          <w:numId w:val="35"/>
        </w:numPr>
        <w:spacing w:before="3"/>
        <w:ind w:left="2520"/>
      </w:pPr>
      <w:r w:rsidRPr="00F71564">
        <w:t>The time or full-time equivalent (FTE) of each position</w:t>
      </w:r>
    </w:p>
    <w:p w14:paraId="2128306B" w14:textId="77777777" w:rsidR="008A168F" w:rsidRPr="00F71564" w:rsidRDefault="0A0DBD12" w:rsidP="3A845665">
      <w:pPr>
        <w:pStyle w:val="ListParagraph"/>
        <w:numPr>
          <w:ilvl w:val="5"/>
          <w:numId w:val="35"/>
        </w:numPr>
        <w:spacing w:before="3"/>
        <w:ind w:left="2520"/>
      </w:pPr>
      <w:r w:rsidRPr="00F71564">
        <w:t>The salary for each position</w:t>
      </w:r>
    </w:p>
    <w:p w14:paraId="441717EA" w14:textId="77777777" w:rsidR="008A168F" w:rsidRPr="00F71564" w:rsidRDefault="0A0DBD12" w:rsidP="3A845665">
      <w:pPr>
        <w:pStyle w:val="ListParagraph"/>
        <w:numPr>
          <w:ilvl w:val="4"/>
          <w:numId w:val="35"/>
        </w:numPr>
        <w:spacing w:before="3"/>
        <w:ind w:left="2160"/>
      </w:pPr>
      <w:r w:rsidRPr="00F71564">
        <w:rPr>
          <w:b/>
          <w:bCs/>
        </w:rPr>
        <w:t>Benefits</w:t>
      </w:r>
    </w:p>
    <w:p w14:paraId="00B3A351" w14:textId="77777777" w:rsidR="008A168F" w:rsidRPr="00F71564" w:rsidRDefault="0A0DBD12" w:rsidP="3A845665">
      <w:pPr>
        <w:pStyle w:val="ListParagraph"/>
        <w:numPr>
          <w:ilvl w:val="5"/>
          <w:numId w:val="35"/>
        </w:numPr>
        <w:spacing w:before="3"/>
        <w:ind w:left="2520"/>
      </w:pPr>
      <w:r w:rsidRPr="00F71564">
        <w:t>Fringe benefit percentages for all personnel in the project, by agency</w:t>
      </w:r>
    </w:p>
    <w:p w14:paraId="069C8E58" w14:textId="77777777" w:rsidR="008A168F" w:rsidRPr="00F71564" w:rsidRDefault="0A0DBD12" w:rsidP="3A845665">
      <w:pPr>
        <w:pStyle w:val="ListParagraph"/>
        <w:numPr>
          <w:ilvl w:val="5"/>
          <w:numId w:val="35"/>
        </w:numPr>
        <w:spacing w:before="3"/>
        <w:ind w:left="2520"/>
      </w:pPr>
      <w:r w:rsidRPr="00F71564">
        <w:t>The basis for cost estimates or computations</w:t>
      </w:r>
    </w:p>
    <w:p w14:paraId="74D49E8E" w14:textId="77777777" w:rsidR="008A168F" w:rsidRPr="00F71564" w:rsidRDefault="0A0DBD12" w:rsidP="3A845665">
      <w:pPr>
        <w:pStyle w:val="ListParagraph"/>
        <w:numPr>
          <w:ilvl w:val="4"/>
          <w:numId w:val="35"/>
        </w:numPr>
        <w:spacing w:before="3"/>
        <w:ind w:left="2160"/>
      </w:pPr>
      <w:r w:rsidRPr="00F71564">
        <w:rPr>
          <w:b/>
          <w:bCs/>
        </w:rPr>
        <w:t>Materials and Supplies</w:t>
      </w:r>
    </w:p>
    <w:p w14:paraId="2E23FCD4" w14:textId="77777777" w:rsidR="008A168F" w:rsidRPr="00F71564" w:rsidRDefault="0A0DBD12" w:rsidP="3A845665">
      <w:pPr>
        <w:pStyle w:val="ListParagraph"/>
        <w:numPr>
          <w:ilvl w:val="5"/>
          <w:numId w:val="35"/>
        </w:numPr>
        <w:spacing w:before="3"/>
        <w:ind w:left="2520"/>
      </w:pPr>
      <w:r w:rsidRPr="00F71564">
        <w:t>An estimate of materials and supplies needed for the quality improvement activities by nature of expense or general category (for example, instructional materials, office supplies)</w:t>
      </w:r>
    </w:p>
    <w:p w14:paraId="6CFE1716" w14:textId="77777777" w:rsidR="008A168F" w:rsidRPr="00F71564" w:rsidRDefault="0A0DBD12" w:rsidP="3A845665">
      <w:pPr>
        <w:pStyle w:val="ListParagraph"/>
        <w:numPr>
          <w:ilvl w:val="5"/>
          <w:numId w:val="35"/>
        </w:numPr>
        <w:spacing w:before="3"/>
        <w:ind w:left="2520"/>
      </w:pPr>
      <w:r w:rsidRPr="00F71564">
        <w:t>The basis for cost estimates or computations, including unit number of each supply or material</w:t>
      </w:r>
    </w:p>
    <w:p w14:paraId="311F4537" w14:textId="77777777" w:rsidR="008A168F" w:rsidRPr="00F71564" w:rsidRDefault="0A0DBD12" w:rsidP="3A845665">
      <w:pPr>
        <w:pStyle w:val="ListParagraph"/>
        <w:numPr>
          <w:ilvl w:val="4"/>
          <w:numId w:val="35"/>
        </w:numPr>
        <w:spacing w:before="3"/>
        <w:ind w:left="2160"/>
      </w:pPr>
      <w:r w:rsidRPr="00F71564">
        <w:rPr>
          <w:b/>
          <w:bCs/>
        </w:rPr>
        <w:t>Travel</w:t>
      </w:r>
    </w:p>
    <w:p w14:paraId="5E864C78" w14:textId="77777777" w:rsidR="008A168F" w:rsidRPr="00F71564" w:rsidRDefault="0A0DBD12" w:rsidP="3A845665">
      <w:pPr>
        <w:pStyle w:val="ListParagraph"/>
        <w:numPr>
          <w:ilvl w:val="5"/>
          <w:numId w:val="35"/>
        </w:numPr>
        <w:spacing w:before="3"/>
        <w:ind w:left="2520"/>
      </w:pPr>
      <w:r w:rsidRPr="00F71564">
        <w:lastRenderedPageBreak/>
        <w:t>The purpose of the travel, how it relates to ASPIRE quality improvement goals, and how it will contribute to project success</w:t>
      </w:r>
    </w:p>
    <w:p w14:paraId="7DD997B5" w14:textId="77777777" w:rsidR="008A168F" w:rsidRPr="00F71564" w:rsidRDefault="0A0DBD12" w:rsidP="3A845665">
      <w:pPr>
        <w:pStyle w:val="ListParagraph"/>
        <w:numPr>
          <w:ilvl w:val="5"/>
          <w:numId w:val="35"/>
        </w:numPr>
        <w:spacing w:before="3"/>
        <w:ind w:left="2520"/>
      </w:pPr>
      <w:r w:rsidRPr="00F71564">
        <w:t>Purpose of each trip</w:t>
      </w:r>
    </w:p>
    <w:p w14:paraId="3CD27C53" w14:textId="77777777" w:rsidR="008A168F" w:rsidRPr="00F71564" w:rsidRDefault="0A0DBD12" w:rsidP="3A845665">
      <w:pPr>
        <w:pStyle w:val="ListParagraph"/>
        <w:numPr>
          <w:ilvl w:val="5"/>
          <w:numId w:val="35"/>
        </w:numPr>
        <w:spacing w:before="3"/>
        <w:ind w:left="2520"/>
      </w:pPr>
      <w:r w:rsidRPr="00F71564">
        <w:t>An estimate of the number of trips</w:t>
      </w:r>
    </w:p>
    <w:p w14:paraId="02A92B8B" w14:textId="77777777" w:rsidR="008A168F" w:rsidRPr="00F71564" w:rsidRDefault="0A0DBD12" w:rsidP="3A845665">
      <w:pPr>
        <w:pStyle w:val="ListParagraph"/>
        <w:numPr>
          <w:ilvl w:val="5"/>
          <w:numId w:val="35"/>
        </w:numPr>
        <w:spacing w:before="3"/>
        <w:ind w:left="2520"/>
      </w:pPr>
      <w:r w:rsidRPr="00F71564">
        <w:t>An estimate of costs for each trip</w:t>
      </w:r>
    </w:p>
    <w:p w14:paraId="68B72FC9" w14:textId="77777777" w:rsidR="008A168F" w:rsidRPr="00F71564" w:rsidRDefault="0A0DBD12" w:rsidP="3A845665">
      <w:pPr>
        <w:pStyle w:val="ListParagraph"/>
        <w:numPr>
          <w:ilvl w:val="5"/>
          <w:numId w:val="35"/>
        </w:numPr>
        <w:spacing w:before="3"/>
        <w:ind w:left="2520"/>
      </w:pPr>
      <w:r w:rsidRPr="00F71564">
        <w:t>Any additional basis for cost estimates or computations</w:t>
      </w:r>
    </w:p>
    <w:p w14:paraId="73F7776B" w14:textId="77777777" w:rsidR="008A168F" w:rsidRPr="00F71564" w:rsidRDefault="16DAB02D" w:rsidP="3A845665">
      <w:pPr>
        <w:pStyle w:val="ListParagraph"/>
        <w:numPr>
          <w:ilvl w:val="4"/>
          <w:numId w:val="35"/>
        </w:numPr>
        <w:spacing w:before="3"/>
        <w:ind w:left="2160"/>
      </w:pPr>
      <w:r w:rsidRPr="00F71564">
        <w:rPr>
          <w:b/>
          <w:bCs/>
        </w:rPr>
        <w:t>Equipment </w:t>
      </w:r>
      <w:r w:rsidR="00931D40" w:rsidRPr="00F71564">
        <w:rPr>
          <w:vertAlign w:val="superscript"/>
        </w:rPr>
        <w:footnoteReference w:id="7"/>
      </w:r>
    </w:p>
    <w:p w14:paraId="04A7053E" w14:textId="77777777" w:rsidR="008A168F" w:rsidRPr="00F71564" w:rsidRDefault="0A0DBD12" w:rsidP="3A845665">
      <w:pPr>
        <w:pStyle w:val="ListParagraph"/>
        <w:numPr>
          <w:ilvl w:val="5"/>
          <w:numId w:val="35"/>
        </w:numPr>
        <w:spacing w:before="3"/>
        <w:ind w:left="2520"/>
      </w:pPr>
      <w:r w:rsidRPr="00F71564">
        <w:t>Justification and need for any equipment to be purchased</w:t>
      </w:r>
    </w:p>
    <w:p w14:paraId="0BBD7289" w14:textId="77777777" w:rsidR="008A168F" w:rsidRPr="00F71564" w:rsidRDefault="0A0DBD12" w:rsidP="3A845665">
      <w:pPr>
        <w:pStyle w:val="ListParagraph"/>
        <w:numPr>
          <w:ilvl w:val="5"/>
          <w:numId w:val="35"/>
        </w:numPr>
        <w:spacing w:before="3"/>
        <w:ind w:left="2520"/>
      </w:pPr>
      <w:r w:rsidRPr="00F71564">
        <w:t>Purpose of the equipment to be purchased</w:t>
      </w:r>
    </w:p>
    <w:p w14:paraId="211E27C8" w14:textId="77777777" w:rsidR="008A168F" w:rsidRPr="00F71564" w:rsidRDefault="0A0DBD12" w:rsidP="3A845665">
      <w:pPr>
        <w:pStyle w:val="ListParagraph"/>
        <w:numPr>
          <w:ilvl w:val="5"/>
          <w:numId w:val="35"/>
        </w:numPr>
        <w:spacing w:before="3"/>
        <w:ind w:left="2520"/>
      </w:pPr>
      <w:r w:rsidRPr="00F71564">
        <w:t>The type of equipment to be purchased</w:t>
      </w:r>
    </w:p>
    <w:p w14:paraId="454EC780" w14:textId="77777777" w:rsidR="008A168F" w:rsidRPr="00F71564" w:rsidRDefault="0A0DBD12" w:rsidP="3A845665">
      <w:pPr>
        <w:pStyle w:val="ListParagraph"/>
        <w:numPr>
          <w:ilvl w:val="5"/>
          <w:numId w:val="35"/>
        </w:numPr>
        <w:spacing w:before="3"/>
        <w:ind w:left="2520"/>
      </w:pPr>
      <w:r w:rsidRPr="00F71564">
        <w:t>The estimated unit cost for each item to be purchased</w:t>
      </w:r>
    </w:p>
    <w:p w14:paraId="16E99A16" w14:textId="77777777" w:rsidR="008A168F" w:rsidRPr="00F71564" w:rsidRDefault="0A0DBD12" w:rsidP="3A845665">
      <w:pPr>
        <w:pStyle w:val="ListParagraph"/>
        <w:numPr>
          <w:ilvl w:val="5"/>
          <w:numId w:val="35"/>
        </w:numPr>
        <w:spacing w:before="3"/>
        <w:ind w:left="2520"/>
      </w:pPr>
      <w:r w:rsidRPr="00F71564">
        <w:t>Any additional basis for cost estimates or computations</w:t>
      </w:r>
    </w:p>
    <w:p w14:paraId="29796332" w14:textId="77777777" w:rsidR="008A168F" w:rsidRPr="00F71564" w:rsidRDefault="0A0DBD12" w:rsidP="3A845665">
      <w:pPr>
        <w:pStyle w:val="ListParagraph"/>
        <w:numPr>
          <w:ilvl w:val="4"/>
          <w:numId w:val="35"/>
        </w:numPr>
        <w:spacing w:before="3"/>
        <w:ind w:left="2160"/>
      </w:pPr>
      <w:r w:rsidRPr="00F71564">
        <w:rPr>
          <w:b/>
          <w:bCs/>
          <w:highlight w:val="white"/>
        </w:rPr>
        <w:t>Other</w:t>
      </w:r>
    </w:p>
    <w:p w14:paraId="6747E750" w14:textId="77777777" w:rsidR="008A168F" w:rsidRPr="00F71564" w:rsidRDefault="0A0DBD12" w:rsidP="3A845665">
      <w:pPr>
        <w:pStyle w:val="ListParagraph"/>
        <w:numPr>
          <w:ilvl w:val="5"/>
          <w:numId w:val="35"/>
        </w:numPr>
        <w:spacing w:before="3"/>
        <w:ind w:left="2520"/>
      </w:pPr>
      <w:r w:rsidRPr="00F71564">
        <w:rPr>
          <w:highlight w:val="white"/>
        </w:rPr>
        <w:t>Purpose of expenditure</w:t>
      </w:r>
    </w:p>
    <w:p w14:paraId="5010CC7D" w14:textId="77777777" w:rsidR="008A168F" w:rsidRPr="00F71564" w:rsidRDefault="0A0DBD12" w:rsidP="3A845665">
      <w:pPr>
        <w:pStyle w:val="ListParagraph"/>
        <w:numPr>
          <w:ilvl w:val="5"/>
          <w:numId w:val="35"/>
        </w:numPr>
        <w:spacing w:before="3"/>
        <w:ind w:left="2520"/>
      </w:pPr>
      <w:r w:rsidRPr="00F71564">
        <w:rPr>
          <w:highlight w:val="white"/>
        </w:rPr>
        <w:t>Other item by major type or category (for example, communications, printing, postage, equipment rental)</w:t>
      </w:r>
    </w:p>
    <w:p w14:paraId="72DD3E07" w14:textId="77777777" w:rsidR="008A168F" w:rsidRPr="00F71564" w:rsidRDefault="0A0DBD12" w:rsidP="3A845665">
      <w:pPr>
        <w:pStyle w:val="ListParagraph"/>
        <w:numPr>
          <w:ilvl w:val="5"/>
          <w:numId w:val="35"/>
        </w:numPr>
        <w:spacing w:before="3"/>
        <w:ind w:left="2520"/>
      </w:pPr>
      <w:r w:rsidRPr="00F71564">
        <w:rPr>
          <w:highlight w:val="white"/>
        </w:rPr>
        <w:t>Cost per item</w:t>
      </w:r>
    </w:p>
    <w:p w14:paraId="675F3A25" w14:textId="77777777" w:rsidR="003D3077" w:rsidRPr="00F71564" w:rsidRDefault="0A0DBD12" w:rsidP="3A845665">
      <w:pPr>
        <w:pStyle w:val="ListParagraph"/>
        <w:numPr>
          <w:ilvl w:val="5"/>
          <w:numId w:val="35"/>
        </w:numPr>
        <w:spacing w:before="3"/>
        <w:ind w:left="2520"/>
      </w:pPr>
      <w:r w:rsidRPr="00F71564">
        <w:rPr>
          <w:highlight w:val="white"/>
        </w:rPr>
        <w:t>Any additional basis for cost estimates or computatio</w:t>
      </w:r>
      <w:r w:rsidR="008A168F" w:rsidRPr="00F71564">
        <w:t>n</w:t>
      </w:r>
    </w:p>
    <w:p w14:paraId="642B9378" w14:textId="77777777" w:rsidR="00F06F10" w:rsidRPr="00F71564" w:rsidRDefault="00F06F10" w:rsidP="3A845665">
      <w:pPr>
        <w:pStyle w:val="ListParagraph"/>
        <w:numPr>
          <w:ilvl w:val="4"/>
          <w:numId w:val="35"/>
        </w:numPr>
        <w:shd w:val="clear" w:color="auto" w:fill="FFFFFF" w:themeFill="background1"/>
        <w:spacing w:before="0" w:after="120"/>
        <w:ind w:left="2160"/>
        <w:rPr>
          <w:highlight w:val="white"/>
        </w:rPr>
      </w:pPr>
      <w:r w:rsidRPr="00F71564">
        <w:rPr>
          <w:b/>
          <w:bCs/>
          <w:highlight w:val="white"/>
        </w:rPr>
        <w:t>Total Direct Costs</w:t>
      </w:r>
    </w:p>
    <w:p w14:paraId="587464ED" w14:textId="30FC57FC" w:rsidR="00F06F10" w:rsidRPr="00F71564" w:rsidRDefault="00F06F10" w:rsidP="3A845665">
      <w:pPr>
        <w:pStyle w:val="ListParagraph"/>
        <w:numPr>
          <w:ilvl w:val="5"/>
          <w:numId w:val="35"/>
        </w:numPr>
        <w:shd w:val="clear" w:color="auto" w:fill="FFFFFF" w:themeFill="background1"/>
        <w:spacing w:before="0" w:after="120"/>
        <w:ind w:left="2520"/>
        <w:rPr>
          <w:highlight w:val="white"/>
        </w:rPr>
      </w:pPr>
      <w:r w:rsidRPr="00F71564">
        <w:rPr>
          <w:highlight w:val="white"/>
        </w:rPr>
        <w:t>The sum of expenditures, across all budget categories in Personnel and Operations</w:t>
      </w:r>
    </w:p>
    <w:p w14:paraId="18E4B6A2" w14:textId="77777777" w:rsidR="00F06F10" w:rsidRPr="00F71564" w:rsidRDefault="00F06F10" w:rsidP="3A845665">
      <w:pPr>
        <w:pStyle w:val="ListParagraph"/>
        <w:numPr>
          <w:ilvl w:val="4"/>
          <w:numId w:val="35"/>
        </w:numPr>
        <w:shd w:val="clear" w:color="auto" w:fill="FFFFFF" w:themeFill="background1"/>
        <w:spacing w:before="0" w:after="120"/>
        <w:ind w:left="2160"/>
        <w:rPr>
          <w:highlight w:val="white"/>
        </w:rPr>
      </w:pPr>
      <w:r w:rsidRPr="00F71564">
        <w:rPr>
          <w:b/>
          <w:bCs/>
          <w:highlight w:val="white"/>
        </w:rPr>
        <w:t>Indirect Costs</w:t>
      </w:r>
      <w:r w:rsidRPr="00F71564">
        <w:rPr>
          <w:highlight w:val="white"/>
          <w:vertAlign w:val="superscript"/>
        </w:rPr>
        <w:footnoteReference w:id="8"/>
      </w:r>
    </w:p>
    <w:p w14:paraId="669568C0" w14:textId="77777777" w:rsidR="00F06F10" w:rsidRPr="00F71564" w:rsidRDefault="00F06F10" w:rsidP="3A845665">
      <w:pPr>
        <w:pStyle w:val="ListParagraph"/>
        <w:numPr>
          <w:ilvl w:val="5"/>
          <w:numId w:val="35"/>
        </w:numPr>
        <w:shd w:val="clear" w:color="auto" w:fill="FFFFFF" w:themeFill="background1"/>
        <w:spacing w:before="0" w:after="120"/>
        <w:ind w:left="2520"/>
        <w:rPr>
          <w:highlight w:val="white"/>
        </w:rPr>
      </w:pPr>
      <w:r w:rsidRPr="00F71564">
        <w:rPr>
          <w:highlight w:val="white"/>
        </w:rPr>
        <w:t>Total indirect cost, including the grantee’s approved rate and which categories the indirect cost is being applied to</w:t>
      </w:r>
    </w:p>
    <w:p w14:paraId="3DC774C4" w14:textId="77777777" w:rsidR="00F06F10" w:rsidRPr="00F71564" w:rsidRDefault="00F06F10" w:rsidP="3A845665">
      <w:pPr>
        <w:pStyle w:val="ListParagraph"/>
        <w:numPr>
          <w:ilvl w:val="4"/>
          <w:numId w:val="35"/>
        </w:numPr>
        <w:shd w:val="clear" w:color="auto" w:fill="FFFFFF" w:themeFill="background1"/>
        <w:spacing w:before="0" w:after="120"/>
        <w:ind w:left="2160"/>
        <w:rPr>
          <w:highlight w:val="white"/>
        </w:rPr>
      </w:pPr>
      <w:r w:rsidRPr="00F71564">
        <w:rPr>
          <w:b/>
          <w:bCs/>
          <w:highlight w:val="white"/>
        </w:rPr>
        <w:t>Contractual</w:t>
      </w:r>
    </w:p>
    <w:p w14:paraId="0BE89700" w14:textId="77777777" w:rsidR="00F06F10" w:rsidRPr="00F71564" w:rsidRDefault="00F06F10" w:rsidP="3A845665">
      <w:pPr>
        <w:pStyle w:val="ListParagraph"/>
        <w:numPr>
          <w:ilvl w:val="5"/>
          <w:numId w:val="35"/>
        </w:numPr>
        <w:shd w:val="clear" w:color="auto" w:fill="FFFFFF" w:themeFill="background1"/>
        <w:spacing w:before="0" w:after="120"/>
        <w:ind w:left="2520"/>
        <w:rPr>
          <w:highlight w:val="white"/>
        </w:rPr>
      </w:pPr>
      <w:r w:rsidRPr="00F71564">
        <w:rPr>
          <w:highlight w:val="white"/>
        </w:rPr>
        <w:t xml:space="preserve">The purpose of any proposed contract and its relation to the project </w:t>
      </w:r>
    </w:p>
    <w:p w14:paraId="309AAAF8" w14:textId="77777777" w:rsidR="00F06F10" w:rsidRPr="00F71564" w:rsidRDefault="00F06F10" w:rsidP="3A845665">
      <w:pPr>
        <w:pStyle w:val="ListParagraph"/>
        <w:numPr>
          <w:ilvl w:val="5"/>
          <w:numId w:val="35"/>
        </w:numPr>
        <w:shd w:val="clear" w:color="auto" w:fill="FFFFFF" w:themeFill="background1"/>
        <w:spacing w:before="0" w:after="120"/>
        <w:ind w:left="2520"/>
        <w:rPr>
          <w:highlight w:val="white"/>
        </w:rPr>
      </w:pPr>
      <w:r w:rsidRPr="00F71564">
        <w:rPr>
          <w:highlight w:val="white"/>
        </w:rPr>
        <w:t>The products to be acquired or the professional services to be provided</w:t>
      </w:r>
    </w:p>
    <w:p w14:paraId="5A5E4A4C" w14:textId="77777777" w:rsidR="00F06F10" w:rsidRPr="00F71564" w:rsidRDefault="00F06F10" w:rsidP="3A845665">
      <w:pPr>
        <w:pStyle w:val="ListParagraph"/>
        <w:numPr>
          <w:ilvl w:val="5"/>
          <w:numId w:val="35"/>
        </w:numPr>
        <w:shd w:val="clear" w:color="auto" w:fill="FFFFFF" w:themeFill="background1"/>
        <w:spacing w:before="0" w:after="120"/>
        <w:ind w:left="2520"/>
        <w:rPr>
          <w:highlight w:val="white"/>
        </w:rPr>
      </w:pPr>
      <w:r w:rsidRPr="00F71564">
        <w:rPr>
          <w:highlight w:val="white"/>
        </w:rPr>
        <w:t>The agency that will be responsible for the contract</w:t>
      </w:r>
    </w:p>
    <w:p w14:paraId="7EBCF581" w14:textId="77777777" w:rsidR="00F06F10" w:rsidRPr="00F71564" w:rsidRDefault="00F06F10" w:rsidP="3A845665">
      <w:pPr>
        <w:pStyle w:val="ListParagraph"/>
        <w:numPr>
          <w:ilvl w:val="5"/>
          <w:numId w:val="35"/>
        </w:numPr>
        <w:shd w:val="clear" w:color="auto" w:fill="FFFFFF" w:themeFill="background1"/>
        <w:spacing w:before="0" w:after="120"/>
        <w:ind w:left="2520"/>
        <w:rPr>
          <w:highlight w:val="white"/>
        </w:rPr>
      </w:pPr>
      <w:r w:rsidRPr="00F71564">
        <w:rPr>
          <w:highlight w:val="white"/>
        </w:rPr>
        <w:t>The estimated cost per expected procurement</w:t>
      </w:r>
      <w:r w:rsidRPr="00F71564">
        <w:rPr>
          <w:b/>
          <w:bCs/>
          <w:highlight w:val="white"/>
        </w:rPr>
        <w:t> </w:t>
      </w:r>
    </w:p>
    <w:p w14:paraId="104BBC74" w14:textId="77777777" w:rsidR="00F06F10" w:rsidRPr="00F71564" w:rsidRDefault="00F06F10" w:rsidP="3A845665">
      <w:pPr>
        <w:pStyle w:val="ListParagraph"/>
        <w:numPr>
          <w:ilvl w:val="5"/>
          <w:numId w:val="35"/>
        </w:numPr>
        <w:shd w:val="clear" w:color="auto" w:fill="FFFFFF" w:themeFill="background1"/>
        <w:spacing w:before="0" w:after="120"/>
        <w:ind w:left="2520"/>
        <w:rPr>
          <w:highlight w:val="white"/>
        </w:rPr>
      </w:pPr>
      <w:r w:rsidRPr="00F71564">
        <w:rPr>
          <w:highlight w:val="white"/>
        </w:rPr>
        <w:t>For professional services contracts, the amounts of time to be devoted to the project, including the costs to be charged to the grant award</w:t>
      </w:r>
    </w:p>
    <w:p w14:paraId="2AD83B5E" w14:textId="77777777" w:rsidR="00E5788B" w:rsidRPr="00F71564" w:rsidRDefault="00F06F10" w:rsidP="00E5788B">
      <w:pPr>
        <w:pStyle w:val="ListParagraph"/>
        <w:numPr>
          <w:ilvl w:val="5"/>
          <w:numId w:val="35"/>
        </w:numPr>
        <w:shd w:val="clear" w:color="auto" w:fill="FFFFFF" w:themeFill="background1"/>
        <w:spacing w:before="0" w:after="120"/>
        <w:ind w:left="2520"/>
        <w:rPr>
          <w:highlight w:val="white"/>
        </w:rPr>
      </w:pPr>
      <w:r w:rsidRPr="00F71564">
        <w:rPr>
          <w:highlight w:val="white"/>
        </w:rPr>
        <w:t>Any additional basis for cost estimates or computations</w:t>
      </w:r>
    </w:p>
    <w:p w14:paraId="48417DDD" w14:textId="11FA5632" w:rsidR="00F06F10" w:rsidRPr="00F71564" w:rsidRDefault="00F06F10" w:rsidP="005265FE">
      <w:pPr>
        <w:pStyle w:val="Heading3"/>
        <w:numPr>
          <w:ilvl w:val="1"/>
          <w:numId w:val="17"/>
        </w:numPr>
        <w:ind w:left="1080"/>
        <w:rPr>
          <w:highlight w:val="white"/>
        </w:rPr>
      </w:pPr>
      <w:bookmarkStart w:id="25" w:name="_Toc156546066"/>
      <w:r w:rsidRPr="00F71564">
        <w:lastRenderedPageBreak/>
        <w:t>Statewide Lead Application Process</w:t>
      </w:r>
      <w:bookmarkEnd w:id="25"/>
    </w:p>
    <w:p w14:paraId="000001AF" w14:textId="3E3D884B" w:rsidR="001C1534" w:rsidRPr="00F71564" w:rsidRDefault="00F06F10" w:rsidP="001C1534">
      <w:pPr>
        <w:pStyle w:val="ListParagraph"/>
        <w:spacing w:before="3"/>
        <w:sectPr w:rsidR="001C1534" w:rsidRPr="00F71564" w:rsidSect="00323BF9">
          <w:headerReference w:type="default" r:id="rId25"/>
          <w:pgSz w:w="12240" w:h="15840"/>
          <w:pgMar w:top="1440" w:right="1440" w:bottom="1440" w:left="1440" w:header="720" w:footer="720" w:gutter="0"/>
          <w:cols w:space="720"/>
        </w:sectPr>
      </w:pPr>
      <w:r w:rsidRPr="00F71564">
        <w:t xml:space="preserve">All interested COEs meeting the eligibility requirements are required to develop and submit an initial application package through the portal </w:t>
      </w:r>
      <w:r w:rsidR="00B15EA3" w:rsidRPr="00F71564">
        <w:t xml:space="preserve">at </w:t>
      </w:r>
      <w:hyperlink r:id="rId26" w:tooltip="Statewide Lead Application" w:history="1">
        <w:r w:rsidR="00B15EA3" w:rsidRPr="00F71564">
          <w:rPr>
            <w:rStyle w:val="Hyperlink"/>
          </w:rPr>
          <w:t>https://surveys3.cde.ca.gov/go/csppstatewidelead2023-24.asp</w:t>
        </w:r>
      </w:hyperlink>
      <w:r w:rsidR="00B15EA3" w:rsidRPr="00F71564">
        <w:rPr>
          <w:color w:val="1F497D"/>
        </w:rPr>
        <w:t>.</w:t>
      </w:r>
      <w:r w:rsidRPr="00F71564">
        <w:t xml:space="preserve"> Applications are due </w:t>
      </w:r>
      <w:r w:rsidR="002C5B64">
        <w:t>Thursday</w:t>
      </w:r>
      <w:r w:rsidR="00A72F10" w:rsidRPr="00F71564">
        <w:t xml:space="preserve">, April </w:t>
      </w:r>
      <w:r w:rsidR="004A40D3">
        <w:t>4</w:t>
      </w:r>
      <w:r w:rsidR="002925AB" w:rsidRPr="00F71564">
        <w:t>, 2024.</w:t>
      </w:r>
    </w:p>
    <w:p w14:paraId="2A762556" w14:textId="05BF8660" w:rsidR="001C1534" w:rsidRPr="00F71564" w:rsidRDefault="1CFA2A50" w:rsidP="3A845665">
      <w:pPr>
        <w:pStyle w:val="ListParagraph"/>
        <w:numPr>
          <w:ilvl w:val="2"/>
          <w:numId w:val="5"/>
        </w:numPr>
        <w:spacing w:before="0" w:after="120"/>
        <w:ind w:left="1440"/>
        <w:rPr>
          <w:b/>
          <w:bCs/>
        </w:rPr>
      </w:pPr>
      <w:r w:rsidRPr="00F71564">
        <w:rPr>
          <w:b/>
          <w:bCs/>
        </w:rPr>
        <w:lastRenderedPageBreak/>
        <w:t>Description of Experience and Capacity</w:t>
      </w:r>
      <w:r w:rsidR="1DD34951" w:rsidRPr="00F71564">
        <w:rPr>
          <w:b/>
          <w:bCs/>
        </w:rPr>
        <w:t xml:space="preserve"> (Maximum Total Points: </w:t>
      </w:r>
      <w:r w:rsidR="04E152D4" w:rsidRPr="00F71564">
        <w:rPr>
          <w:b/>
          <w:bCs/>
        </w:rPr>
        <w:t>10</w:t>
      </w:r>
      <w:r w:rsidR="1DD34951" w:rsidRPr="00F71564">
        <w:rPr>
          <w:b/>
          <w:bCs/>
        </w:rPr>
        <w:t>)</w:t>
      </w:r>
    </w:p>
    <w:p w14:paraId="5A7B43F7" w14:textId="77777777" w:rsidR="001C1534" w:rsidRPr="00F71564" w:rsidRDefault="00931D40" w:rsidP="3A845665">
      <w:pPr>
        <w:pStyle w:val="ListParagraph"/>
        <w:numPr>
          <w:ilvl w:val="3"/>
          <w:numId w:val="5"/>
        </w:numPr>
        <w:spacing w:before="0" w:after="120"/>
        <w:ind w:left="1800"/>
        <w:rPr>
          <w:b/>
          <w:bCs/>
        </w:rPr>
      </w:pPr>
      <w:r w:rsidRPr="00F71564">
        <w:t xml:space="preserve">Describe the landscape of the state with regard to the number of CSPP sites, languages spoken, any current or anticipated barriers to providing quality improvement support across regions to achieve the ASPIRE </w:t>
      </w:r>
      <w:r w:rsidR="00262DA8" w:rsidRPr="00F71564">
        <w:t xml:space="preserve">program grant </w:t>
      </w:r>
      <w:r w:rsidRPr="00F71564">
        <w:t xml:space="preserve">goals, and describe how the applying organization is uniquely qualified to meet the needs of the state to build capacity and support continuous quality improvement </w:t>
      </w:r>
      <w:r w:rsidR="00BA3544" w:rsidRPr="00F71564">
        <w:t>that is</w:t>
      </w:r>
      <w:r w:rsidRPr="00F71564">
        <w:t xml:space="preserve"> aligned with the goals and statewide responsibilities of the ASPIRE program</w:t>
      </w:r>
      <w:r w:rsidR="005A2D2F" w:rsidRPr="00F71564">
        <w:t xml:space="preserve"> grant.</w:t>
      </w:r>
    </w:p>
    <w:p w14:paraId="3EE9C90A" w14:textId="77777777" w:rsidR="001C1534" w:rsidRPr="00F71564" w:rsidRDefault="00931D40" w:rsidP="3A845665">
      <w:pPr>
        <w:pStyle w:val="ListParagraph"/>
        <w:numPr>
          <w:ilvl w:val="3"/>
          <w:numId w:val="5"/>
        </w:numPr>
        <w:spacing w:before="0" w:after="120"/>
        <w:ind w:left="1800"/>
        <w:rPr>
          <w:b/>
          <w:bCs/>
        </w:rPr>
      </w:pPr>
      <w:r w:rsidRPr="00F71564">
        <w:t xml:space="preserve">Provide a summary of experience and existing capacity within the applying </w:t>
      </w:r>
      <w:r w:rsidR="2D1BA467" w:rsidRPr="00F71564">
        <w:t>COE</w:t>
      </w:r>
      <w:r w:rsidRPr="00F71564">
        <w:t xml:space="preserve"> </w:t>
      </w:r>
      <w:r w:rsidR="5B3985B0" w:rsidRPr="00F71564">
        <w:t>and local</w:t>
      </w:r>
      <w:r w:rsidRPr="00F71564">
        <w:t xml:space="preserve"> CLASS implementation partners</w:t>
      </w:r>
      <w:r w:rsidR="1159AD1E" w:rsidRPr="00F71564">
        <w:t xml:space="preserve">, as </w:t>
      </w:r>
      <w:r w:rsidR="1BCC08FA" w:rsidRPr="00F71564">
        <w:t>applicable, to</w:t>
      </w:r>
      <w:r w:rsidRPr="00F71564">
        <w:t xml:space="preserve"> meet the goals and statewide responsibilities of the ASPIRE program</w:t>
      </w:r>
      <w:r w:rsidR="0047307E" w:rsidRPr="00F71564">
        <w:t xml:space="preserve"> grant</w:t>
      </w:r>
      <w:r w:rsidRPr="00F71564">
        <w:t>, including using data for continuous quality improvement</w:t>
      </w:r>
      <w:r w:rsidR="00785FDD" w:rsidRPr="00F71564">
        <w:t>.</w:t>
      </w:r>
    </w:p>
    <w:p w14:paraId="3EF02FB5" w14:textId="77777777" w:rsidR="001C1534" w:rsidRPr="00F71564" w:rsidRDefault="00931D40" w:rsidP="3A845665">
      <w:pPr>
        <w:pStyle w:val="ListParagraph"/>
        <w:numPr>
          <w:ilvl w:val="3"/>
          <w:numId w:val="5"/>
        </w:numPr>
        <w:spacing w:before="0" w:after="120"/>
        <w:ind w:left="1800"/>
        <w:rPr>
          <w:b/>
          <w:bCs/>
        </w:rPr>
      </w:pPr>
      <w:r w:rsidRPr="00F71564">
        <w:t>Include supporting documentation of any formal agreements, and/or letters of support that demonstrate high levels of cooperation, commitment, coordination, and formal relationships with proposed contractors, coaches, and observers</w:t>
      </w:r>
      <w:r w:rsidR="00785FDD" w:rsidRPr="00F71564">
        <w:t>.</w:t>
      </w:r>
    </w:p>
    <w:p w14:paraId="298EE84F" w14:textId="77777777" w:rsidR="001C1534" w:rsidRPr="00F71564" w:rsidRDefault="16DAB02D" w:rsidP="3A845665">
      <w:pPr>
        <w:pStyle w:val="ListParagraph"/>
        <w:numPr>
          <w:ilvl w:val="2"/>
          <w:numId w:val="5"/>
        </w:numPr>
        <w:spacing w:before="0" w:after="120"/>
        <w:ind w:left="1440"/>
        <w:rPr>
          <w:b/>
          <w:bCs/>
        </w:rPr>
      </w:pPr>
      <w:r w:rsidRPr="00F71564">
        <w:rPr>
          <w:b/>
          <w:bCs/>
        </w:rPr>
        <w:t>Key Personnel and Management Structure</w:t>
      </w:r>
      <w:r w:rsidR="23A568F9" w:rsidRPr="00F71564">
        <w:rPr>
          <w:b/>
          <w:bCs/>
        </w:rPr>
        <w:t xml:space="preserve"> (Maximum Total Points:</w:t>
      </w:r>
      <w:r w:rsidR="00320B41" w:rsidRPr="00F71564">
        <w:rPr>
          <w:b/>
          <w:bCs/>
        </w:rPr>
        <w:t xml:space="preserve"> </w:t>
      </w:r>
      <w:r w:rsidR="0387120D" w:rsidRPr="00F71564">
        <w:rPr>
          <w:b/>
          <w:bCs/>
        </w:rPr>
        <w:t>10</w:t>
      </w:r>
      <w:r w:rsidR="03870770" w:rsidRPr="00F71564">
        <w:rPr>
          <w:b/>
          <w:bCs/>
        </w:rPr>
        <w:t>)</w:t>
      </w:r>
    </w:p>
    <w:p w14:paraId="0EA07DBE" w14:textId="77777777" w:rsidR="001C1534" w:rsidRPr="00F71564" w:rsidRDefault="00931D40" w:rsidP="3A845665">
      <w:pPr>
        <w:pStyle w:val="ListParagraph"/>
        <w:numPr>
          <w:ilvl w:val="3"/>
          <w:numId w:val="5"/>
        </w:numPr>
        <w:spacing w:before="0" w:after="120"/>
        <w:ind w:left="1800"/>
        <w:rPr>
          <w:b/>
          <w:bCs/>
        </w:rPr>
      </w:pPr>
      <w:r w:rsidRPr="00F71564">
        <w:t>Provide a description of the proposed lead agency structure and include an organizational chart</w:t>
      </w:r>
      <w:r w:rsidR="00785FDD" w:rsidRPr="00F71564">
        <w:t>.</w:t>
      </w:r>
    </w:p>
    <w:p w14:paraId="5CDCDD59" w14:textId="77777777" w:rsidR="001C1534" w:rsidRPr="00F71564" w:rsidRDefault="00931D40" w:rsidP="3A845665">
      <w:pPr>
        <w:pStyle w:val="ListParagraph"/>
        <w:numPr>
          <w:ilvl w:val="3"/>
          <w:numId w:val="5"/>
        </w:numPr>
        <w:spacing w:before="0" w:after="120"/>
        <w:ind w:left="1800"/>
        <w:rPr>
          <w:b/>
          <w:bCs/>
        </w:rPr>
      </w:pPr>
      <w:r w:rsidRPr="00F71564">
        <w:t>Provide a description of the overall management structure</w:t>
      </w:r>
      <w:r w:rsidR="00785FDD" w:rsidRPr="00F71564">
        <w:t>.</w:t>
      </w:r>
    </w:p>
    <w:p w14:paraId="6C616471" w14:textId="77777777" w:rsidR="001C1534" w:rsidRPr="00F71564" w:rsidRDefault="00931D40" w:rsidP="3A845665">
      <w:pPr>
        <w:pStyle w:val="ListParagraph"/>
        <w:numPr>
          <w:ilvl w:val="3"/>
          <w:numId w:val="5"/>
        </w:numPr>
        <w:spacing w:before="0" w:after="120"/>
        <w:ind w:left="1800"/>
        <w:rPr>
          <w:b/>
          <w:bCs/>
        </w:rPr>
      </w:pPr>
      <w:r w:rsidRPr="00F71564">
        <w:t>Include resumes of all key personnel</w:t>
      </w:r>
      <w:r w:rsidR="00785FDD" w:rsidRPr="00F71564">
        <w:t>.</w:t>
      </w:r>
    </w:p>
    <w:p w14:paraId="36486942" w14:textId="77777777" w:rsidR="001C1534" w:rsidRPr="00F71564" w:rsidRDefault="1CFA2A50" w:rsidP="3A845665">
      <w:pPr>
        <w:pStyle w:val="ListParagraph"/>
        <w:numPr>
          <w:ilvl w:val="2"/>
          <w:numId w:val="5"/>
        </w:numPr>
        <w:spacing w:before="0" w:after="120"/>
        <w:ind w:left="1440"/>
        <w:rPr>
          <w:b/>
          <w:bCs/>
        </w:rPr>
      </w:pPr>
      <w:r w:rsidRPr="00F71564">
        <w:rPr>
          <w:b/>
          <w:bCs/>
        </w:rPr>
        <w:t>Description of Statewide Plan Design and Statewide Implementation Process</w:t>
      </w:r>
      <w:r w:rsidR="4435A926" w:rsidRPr="00F71564">
        <w:rPr>
          <w:b/>
          <w:bCs/>
        </w:rPr>
        <w:t xml:space="preserve"> (Maximum Total Points: </w:t>
      </w:r>
      <w:r w:rsidR="55FD6B85" w:rsidRPr="00F71564">
        <w:rPr>
          <w:b/>
          <w:bCs/>
        </w:rPr>
        <w:t>10</w:t>
      </w:r>
      <w:r w:rsidR="30A8995D" w:rsidRPr="00F71564">
        <w:rPr>
          <w:b/>
          <w:bCs/>
        </w:rPr>
        <w:t>)</w:t>
      </w:r>
    </w:p>
    <w:p w14:paraId="490A24A7" w14:textId="77777777" w:rsidR="001C1534" w:rsidRPr="00F71564" w:rsidRDefault="076752FF" w:rsidP="3A845665">
      <w:pPr>
        <w:pStyle w:val="ListParagraph"/>
        <w:numPr>
          <w:ilvl w:val="3"/>
          <w:numId w:val="5"/>
        </w:numPr>
        <w:spacing w:before="0" w:after="120"/>
        <w:ind w:left="1800"/>
        <w:rPr>
          <w:b/>
          <w:bCs/>
        </w:rPr>
      </w:pPr>
      <w:r w:rsidRPr="00F71564">
        <w:t xml:space="preserve">Describe the proposed process for </w:t>
      </w:r>
      <w:r w:rsidR="59562F46" w:rsidRPr="00F71564">
        <w:t xml:space="preserve">creating an integrated analysis of the </w:t>
      </w:r>
      <w:r w:rsidR="43F04428" w:rsidRPr="00F71564">
        <w:t>state’s needs</w:t>
      </w:r>
      <w:r w:rsidRPr="00F71564">
        <w:t xml:space="preserve"> assessment(s), including how data from regional needs assessments (QRIS regional data and other data systems that support QRIS in the region, Teachstone data, </w:t>
      </w:r>
      <w:r w:rsidR="16D9BD04" w:rsidRPr="00F71564">
        <w:t>CSPP</w:t>
      </w:r>
      <w:r w:rsidRPr="00F71564">
        <w:t xml:space="preserve"> data and/or other local data sources) will be used to inform the planning and implementation processes described below</w:t>
      </w:r>
      <w:r w:rsidR="2AC76BBD" w:rsidRPr="00F71564">
        <w:t>.</w:t>
      </w:r>
    </w:p>
    <w:p w14:paraId="249C3C4E" w14:textId="6A66FDAE" w:rsidR="001C1534" w:rsidRPr="00F71564" w:rsidRDefault="4E2BFC0A" w:rsidP="3A845665">
      <w:pPr>
        <w:pStyle w:val="ListParagraph"/>
        <w:numPr>
          <w:ilvl w:val="3"/>
          <w:numId w:val="5"/>
        </w:numPr>
        <w:spacing w:before="0" w:after="120"/>
        <w:ind w:left="1800"/>
        <w:rPr>
          <w:b/>
          <w:bCs/>
        </w:rPr>
      </w:pPr>
      <w:r w:rsidRPr="00F71564">
        <w:t xml:space="preserve">Describe the proposed process to </w:t>
      </w:r>
      <w:r w:rsidRPr="00F71564">
        <w:rPr>
          <w:i/>
          <w:iCs/>
        </w:rPr>
        <w:t>develop</w:t>
      </w:r>
      <w:r w:rsidRPr="00F71564">
        <w:t xml:space="preserve"> a statewide implementation plan to achieve the goals and statewide responsibilities of the ASPIRE program, meet the needs of the state, including how </w:t>
      </w:r>
      <w:r w:rsidR="01E4583B" w:rsidRPr="00F71564">
        <w:t>the applicant</w:t>
      </w:r>
      <w:r w:rsidRPr="00F71564">
        <w:t xml:space="preserve"> will work with the CDE and appropriate partners (</w:t>
      </w:r>
      <w:r w:rsidR="31E649DD" w:rsidRPr="00F71564">
        <w:t>r</w:t>
      </w:r>
      <w:r w:rsidRPr="00F71564">
        <w:t>egional leads, Teachstone, Head Start Region IX, IEEEP grantees, CSPP contractors and CSPP QRIS Block Grantees, as appropriate) and meet the planning expectations</w:t>
      </w:r>
      <w:r w:rsidR="536966E8" w:rsidRPr="00F71564">
        <w:t xml:space="preserve"> </w:t>
      </w:r>
      <w:r w:rsidRPr="00F71564">
        <w:t xml:space="preserve">of the ASPIRE </w:t>
      </w:r>
      <w:r w:rsidR="4CF43965" w:rsidRPr="00F71564">
        <w:t xml:space="preserve">program grant </w:t>
      </w:r>
      <w:r w:rsidRPr="00F71564">
        <w:t>statewide responsibilities</w:t>
      </w:r>
      <w:r w:rsidR="4CF43965" w:rsidRPr="00F71564">
        <w:t>.</w:t>
      </w:r>
    </w:p>
    <w:p w14:paraId="000001D0" w14:textId="20757474" w:rsidR="001C1534" w:rsidRPr="00F71564" w:rsidRDefault="5107A8E8" w:rsidP="3A845665">
      <w:pPr>
        <w:pStyle w:val="ListParagraph"/>
        <w:numPr>
          <w:ilvl w:val="3"/>
          <w:numId w:val="5"/>
        </w:numPr>
        <w:spacing w:before="0" w:after="120"/>
        <w:ind w:left="1800"/>
        <w:rPr>
          <w:b/>
          <w:bCs/>
        </w:rPr>
        <w:sectPr w:rsidR="001C1534" w:rsidRPr="00F71564" w:rsidSect="00323BF9">
          <w:headerReference w:type="default" r:id="rId27"/>
          <w:pgSz w:w="12240" w:h="15840"/>
          <w:pgMar w:top="1440" w:right="1440" w:bottom="1440" w:left="1440" w:header="720" w:footer="720" w:gutter="0"/>
          <w:cols w:space="720"/>
        </w:sectPr>
      </w:pPr>
      <w:r w:rsidRPr="00F71564">
        <w:t xml:space="preserve">Describe the proposed process to </w:t>
      </w:r>
      <w:r w:rsidRPr="00F71564">
        <w:rPr>
          <w:i/>
          <w:iCs/>
        </w:rPr>
        <w:t>implement</w:t>
      </w:r>
      <w:r w:rsidRPr="00F71564">
        <w:t xml:space="preserve"> the plan to achieve the goals  and statewide responsibilities of the ASPIRE program, including how a contract with Teachstone will be implemented, how data will be used to inform the plan implementation, and how </w:t>
      </w:r>
      <w:r w:rsidR="19515066" w:rsidRPr="00F71564">
        <w:t>the applicant</w:t>
      </w:r>
      <w:r w:rsidRPr="00F71564">
        <w:t xml:space="preserve"> organization will work with the CDE and appropriate partners (regional leads, Teachstone, Office of Head Start Region IX, IEEEP grantees, </w:t>
      </w:r>
      <w:r w:rsidRPr="00F71564">
        <w:lastRenderedPageBreak/>
        <w:t>CSPP contractors and CSPP QRIS Block Grantees, as appropriate) to achieve statewide goals</w:t>
      </w:r>
    </w:p>
    <w:p w14:paraId="0AC7FB61" w14:textId="77777777" w:rsidR="001C1534" w:rsidRPr="00F71564" w:rsidRDefault="16DAB02D" w:rsidP="3A845665">
      <w:pPr>
        <w:pStyle w:val="ListParagraph"/>
        <w:numPr>
          <w:ilvl w:val="2"/>
          <w:numId w:val="5"/>
        </w:numPr>
        <w:spacing w:before="0" w:after="120"/>
        <w:ind w:left="1440"/>
        <w:rPr>
          <w:b/>
          <w:bCs/>
        </w:rPr>
      </w:pPr>
      <w:r w:rsidRPr="00F71564">
        <w:rPr>
          <w:b/>
          <w:bCs/>
        </w:rPr>
        <w:lastRenderedPageBreak/>
        <w:t>Budget and Budget Narrative</w:t>
      </w:r>
      <w:r w:rsidR="06BBFC16" w:rsidRPr="00F71564">
        <w:rPr>
          <w:b/>
          <w:bCs/>
        </w:rPr>
        <w:t xml:space="preserve"> (Maximum Total Points: </w:t>
      </w:r>
      <w:r w:rsidR="63E5D9A4" w:rsidRPr="00F71564">
        <w:rPr>
          <w:b/>
          <w:bCs/>
        </w:rPr>
        <w:t>10</w:t>
      </w:r>
      <w:r w:rsidR="6A3DDF11" w:rsidRPr="00F71564">
        <w:rPr>
          <w:b/>
          <w:bCs/>
        </w:rPr>
        <w:t>)</w:t>
      </w:r>
    </w:p>
    <w:p w14:paraId="201AF907" w14:textId="4296654E" w:rsidR="001C1534" w:rsidRPr="00F71564" w:rsidRDefault="44155DB4" w:rsidP="3A845665">
      <w:pPr>
        <w:pStyle w:val="ListParagraph"/>
        <w:numPr>
          <w:ilvl w:val="3"/>
          <w:numId w:val="5"/>
        </w:numPr>
        <w:spacing w:before="0" w:after="120"/>
        <w:ind w:left="1800"/>
        <w:rPr>
          <w:b/>
          <w:bCs/>
        </w:rPr>
      </w:pPr>
      <w:r w:rsidRPr="00F71564">
        <w:t xml:space="preserve">A detailed budget and budget narrative must be submitted. The templates for the grant budget and the grant budget narrative are available at </w:t>
      </w:r>
      <w:hyperlink r:id="rId28" w:tooltip="Budget and Budget Narrative Templates" w:history="1">
        <w:r w:rsidR="00132BD0" w:rsidRPr="00F71564">
          <w:rPr>
            <w:rStyle w:val="Hyperlink"/>
          </w:rPr>
          <w:t>http://www.cde.ca.gov/fg/fo/r2/aspire24rfa.asp</w:t>
        </w:r>
      </w:hyperlink>
      <w:r w:rsidR="00132BD0" w:rsidRPr="00F71564">
        <w:rPr>
          <w:rStyle w:val="Hyperlink"/>
          <w:color w:val="auto"/>
          <w:u w:val="none"/>
        </w:rPr>
        <w:t>.</w:t>
      </w:r>
    </w:p>
    <w:p w14:paraId="069FFD64" w14:textId="3074D3F2" w:rsidR="001C1534" w:rsidRPr="00F71564" w:rsidRDefault="076752FF" w:rsidP="3A845665">
      <w:pPr>
        <w:pStyle w:val="ListParagraph"/>
        <w:numPr>
          <w:ilvl w:val="3"/>
          <w:numId w:val="5"/>
        </w:numPr>
        <w:spacing w:before="0" w:after="120"/>
        <w:ind w:left="1800"/>
        <w:rPr>
          <w:b/>
          <w:bCs/>
        </w:rPr>
      </w:pPr>
      <w:r w:rsidRPr="00F71564">
        <w:t>In the narrative section, provide justification for each expenditure category, and include information about roles, time allocation, and salary and benefits of the lead agency staff</w:t>
      </w:r>
      <w:r w:rsidR="25488BC6" w:rsidRPr="00F71564">
        <w:t>,</w:t>
      </w:r>
      <w:r w:rsidRPr="00F71564">
        <w:t xml:space="preserve"> equipment and supplies</w:t>
      </w:r>
      <w:r w:rsidR="1C96792C" w:rsidRPr="00F71564">
        <w:t>,</w:t>
      </w:r>
      <w:r w:rsidRPr="00F71564">
        <w:t xml:space="preserve"> </w:t>
      </w:r>
      <w:r w:rsidR="3EBAB61E" w:rsidRPr="00F71564">
        <w:t>travel, stipends</w:t>
      </w:r>
      <w:r w:rsidR="3DEEE897" w:rsidRPr="00F71564">
        <w:t>,</w:t>
      </w:r>
      <w:r w:rsidRPr="00F71564">
        <w:t xml:space="preserve"> indirect costs</w:t>
      </w:r>
      <w:r w:rsidR="0C5F44B9" w:rsidRPr="00F71564">
        <w:t>,</w:t>
      </w:r>
      <w:r w:rsidRPr="00F71564">
        <w:t xml:space="preserve"> and a clear description of services to be contracted.</w:t>
      </w:r>
      <w:r w:rsidRPr="00F71564">
        <w:rPr>
          <w:b/>
          <w:bCs/>
        </w:rPr>
        <w:t> </w:t>
      </w:r>
      <w:r w:rsidRPr="00F71564">
        <w:t xml:space="preserve">Budget and budget narrative documents must be combined into a ZIP file and attached to the RFA survey. Budget documents should encompass the duration of the grant: </w:t>
      </w:r>
      <w:r w:rsidR="75F26A61" w:rsidRPr="00F71564">
        <w:t xml:space="preserve">on or before </w:t>
      </w:r>
      <w:r w:rsidR="00A72F10" w:rsidRPr="00F71564">
        <w:t>June 3</w:t>
      </w:r>
      <w:r w:rsidRPr="00F71564">
        <w:t>, 2024-June 30, 2025.</w:t>
      </w:r>
    </w:p>
    <w:p w14:paraId="7DC005A5" w14:textId="77777777" w:rsidR="001C1534" w:rsidRPr="00F71564" w:rsidRDefault="0A0DBD12" w:rsidP="3A845665">
      <w:pPr>
        <w:pStyle w:val="ListParagraph"/>
        <w:numPr>
          <w:ilvl w:val="3"/>
          <w:numId w:val="5"/>
        </w:numPr>
        <w:spacing w:before="0" w:after="120"/>
        <w:ind w:left="1800"/>
        <w:rPr>
          <w:b/>
          <w:bCs/>
        </w:rPr>
      </w:pPr>
      <w:r w:rsidRPr="00F71564">
        <w:t>Provide the following</w:t>
      </w:r>
      <w:r w:rsidR="59AA7BAB" w:rsidRPr="00F71564">
        <w:t xml:space="preserve"> in the budget and budget narrative</w:t>
      </w:r>
      <w:r w:rsidRPr="00F71564">
        <w:t>:</w:t>
      </w:r>
    </w:p>
    <w:p w14:paraId="07936AF8" w14:textId="77777777" w:rsidR="001C1534" w:rsidRPr="00F71564" w:rsidRDefault="0A0DBD12" w:rsidP="3A845665">
      <w:pPr>
        <w:pStyle w:val="ListParagraph"/>
        <w:numPr>
          <w:ilvl w:val="4"/>
          <w:numId w:val="5"/>
        </w:numPr>
        <w:spacing w:before="0" w:after="120"/>
        <w:ind w:left="2160"/>
        <w:rPr>
          <w:b/>
          <w:bCs/>
        </w:rPr>
      </w:pPr>
      <w:r w:rsidRPr="00F71564">
        <w:rPr>
          <w:b/>
          <w:bCs/>
        </w:rPr>
        <w:t>Personnel</w:t>
      </w:r>
    </w:p>
    <w:p w14:paraId="6F4878CA" w14:textId="77777777" w:rsidR="001C1534" w:rsidRPr="00F71564" w:rsidRDefault="0A0DBD12" w:rsidP="3A845665">
      <w:pPr>
        <w:pStyle w:val="ListParagraph"/>
        <w:numPr>
          <w:ilvl w:val="5"/>
          <w:numId w:val="5"/>
        </w:numPr>
        <w:spacing w:before="0" w:after="120"/>
        <w:ind w:left="2520"/>
        <w:rPr>
          <w:b/>
          <w:bCs/>
        </w:rPr>
      </w:pPr>
      <w:r w:rsidRPr="00F71564">
        <w:t>The specific responsibilities of each lead agency position directly participating in the quality improvement activities of this project as described in their application</w:t>
      </w:r>
    </w:p>
    <w:p w14:paraId="5BEEA38B" w14:textId="77777777" w:rsidR="001C1534" w:rsidRPr="00F71564" w:rsidRDefault="0A0DBD12" w:rsidP="3A845665">
      <w:pPr>
        <w:pStyle w:val="ListParagraph"/>
        <w:numPr>
          <w:ilvl w:val="5"/>
          <w:numId w:val="5"/>
        </w:numPr>
        <w:spacing w:before="0" w:after="120"/>
        <w:ind w:left="2520"/>
        <w:rPr>
          <w:b/>
          <w:bCs/>
        </w:rPr>
      </w:pPr>
      <w:r w:rsidRPr="00F71564">
        <w:t>The title of each position</w:t>
      </w:r>
    </w:p>
    <w:p w14:paraId="3D8A6B60" w14:textId="77777777" w:rsidR="001C1534" w:rsidRPr="00F71564" w:rsidRDefault="0A0DBD12" w:rsidP="3A845665">
      <w:pPr>
        <w:pStyle w:val="ListParagraph"/>
        <w:numPr>
          <w:ilvl w:val="5"/>
          <w:numId w:val="5"/>
        </w:numPr>
        <w:spacing w:before="0" w:after="120"/>
        <w:ind w:left="2520"/>
        <w:rPr>
          <w:b/>
          <w:bCs/>
        </w:rPr>
      </w:pPr>
      <w:r w:rsidRPr="00F71564">
        <w:t>The role of each position to support quality improvement activities</w:t>
      </w:r>
    </w:p>
    <w:p w14:paraId="4386C0D3" w14:textId="77777777" w:rsidR="001C1534" w:rsidRPr="00F71564" w:rsidRDefault="0A0DBD12" w:rsidP="3A845665">
      <w:pPr>
        <w:pStyle w:val="ListParagraph"/>
        <w:numPr>
          <w:ilvl w:val="5"/>
          <w:numId w:val="5"/>
        </w:numPr>
        <w:spacing w:before="0" w:after="120"/>
        <w:ind w:left="2520"/>
        <w:rPr>
          <w:b/>
          <w:bCs/>
        </w:rPr>
      </w:pPr>
      <w:r w:rsidRPr="00F71564">
        <w:t>The agency that funds each position</w:t>
      </w:r>
    </w:p>
    <w:p w14:paraId="7EAB375A" w14:textId="77777777" w:rsidR="001C1534" w:rsidRPr="00F71564" w:rsidRDefault="0A0DBD12" w:rsidP="3A845665">
      <w:pPr>
        <w:pStyle w:val="ListParagraph"/>
        <w:numPr>
          <w:ilvl w:val="5"/>
          <w:numId w:val="5"/>
        </w:numPr>
        <w:spacing w:before="0" w:after="120"/>
        <w:ind w:left="2520"/>
        <w:rPr>
          <w:b/>
          <w:bCs/>
        </w:rPr>
      </w:pPr>
      <w:r w:rsidRPr="00F71564">
        <w:t>The time or FTE of each position</w:t>
      </w:r>
    </w:p>
    <w:p w14:paraId="286FEF23" w14:textId="77777777" w:rsidR="001C1534" w:rsidRPr="00F71564" w:rsidRDefault="0A0DBD12" w:rsidP="3A845665">
      <w:pPr>
        <w:pStyle w:val="ListParagraph"/>
        <w:numPr>
          <w:ilvl w:val="5"/>
          <w:numId w:val="5"/>
        </w:numPr>
        <w:spacing w:before="0" w:after="120"/>
        <w:ind w:left="2520"/>
        <w:rPr>
          <w:b/>
          <w:bCs/>
        </w:rPr>
      </w:pPr>
      <w:r w:rsidRPr="00F71564">
        <w:t>The salary for each position</w:t>
      </w:r>
    </w:p>
    <w:p w14:paraId="3BD110F6" w14:textId="77777777" w:rsidR="001C1534" w:rsidRPr="00F71564" w:rsidRDefault="0A0DBD12" w:rsidP="3A845665">
      <w:pPr>
        <w:pStyle w:val="ListParagraph"/>
        <w:numPr>
          <w:ilvl w:val="4"/>
          <w:numId w:val="5"/>
        </w:numPr>
        <w:spacing w:before="0" w:after="120"/>
        <w:ind w:left="2160"/>
        <w:rPr>
          <w:b/>
          <w:bCs/>
        </w:rPr>
      </w:pPr>
      <w:r w:rsidRPr="00F71564">
        <w:rPr>
          <w:b/>
          <w:bCs/>
        </w:rPr>
        <w:t>Benefits</w:t>
      </w:r>
    </w:p>
    <w:p w14:paraId="02B818FC" w14:textId="77777777" w:rsidR="001C1534" w:rsidRPr="00F71564" w:rsidRDefault="0A0DBD12" w:rsidP="3A845665">
      <w:pPr>
        <w:pStyle w:val="ListParagraph"/>
        <w:numPr>
          <w:ilvl w:val="5"/>
          <w:numId w:val="5"/>
        </w:numPr>
        <w:spacing w:before="0" w:after="120"/>
        <w:ind w:left="2520"/>
        <w:rPr>
          <w:b/>
          <w:bCs/>
        </w:rPr>
      </w:pPr>
      <w:r w:rsidRPr="00F71564">
        <w:t>Fringe benefit percentages for all personnel in the project, by agency</w:t>
      </w:r>
    </w:p>
    <w:p w14:paraId="4327B85F" w14:textId="77777777" w:rsidR="001C1534" w:rsidRPr="00F71564" w:rsidRDefault="0A0DBD12" w:rsidP="3A845665">
      <w:pPr>
        <w:pStyle w:val="ListParagraph"/>
        <w:numPr>
          <w:ilvl w:val="5"/>
          <w:numId w:val="5"/>
        </w:numPr>
        <w:spacing w:before="0" w:after="120"/>
        <w:ind w:left="2520"/>
        <w:rPr>
          <w:b/>
          <w:bCs/>
        </w:rPr>
      </w:pPr>
      <w:r w:rsidRPr="00F71564">
        <w:t>The basis for cost estimates or computations</w:t>
      </w:r>
    </w:p>
    <w:p w14:paraId="155786F8" w14:textId="77777777" w:rsidR="001C1534" w:rsidRPr="00F71564" w:rsidRDefault="0A0DBD12" w:rsidP="3A845665">
      <w:pPr>
        <w:pStyle w:val="ListParagraph"/>
        <w:numPr>
          <w:ilvl w:val="4"/>
          <w:numId w:val="5"/>
        </w:numPr>
        <w:spacing w:before="0" w:after="120"/>
        <w:ind w:left="2160"/>
        <w:rPr>
          <w:b/>
          <w:bCs/>
        </w:rPr>
      </w:pPr>
      <w:r w:rsidRPr="00F71564">
        <w:rPr>
          <w:b/>
          <w:bCs/>
        </w:rPr>
        <w:t>Materials and Supplies</w:t>
      </w:r>
    </w:p>
    <w:p w14:paraId="5889F3A5" w14:textId="77777777" w:rsidR="001C1534" w:rsidRPr="00F71564" w:rsidRDefault="0A0DBD12" w:rsidP="3A845665">
      <w:pPr>
        <w:pStyle w:val="ListParagraph"/>
        <w:numPr>
          <w:ilvl w:val="5"/>
          <w:numId w:val="5"/>
        </w:numPr>
        <w:spacing w:before="0" w:after="120"/>
        <w:ind w:left="2520"/>
        <w:rPr>
          <w:b/>
          <w:bCs/>
        </w:rPr>
      </w:pPr>
      <w:r w:rsidRPr="00F71564">
        <w:t>An estimate of materials and supplies needed for the quality improvement activities by nature of expense or general category (for example, instructional materials, office supplies)</w:t>
      </w:r>
    </w:p>
    <w:p w14:paraId="062FF4AF" w14:textId="77777777" w:rsidR="001C1534" w:rsidRPr="00F71564" w:rsidRDefault="0A0DBD12" w:rsidP="3A845665">
      <w:pPr>
        <w:pStyle w:val="ListParagraph"/>
        <w:numPr>
          <w:ilvl w:val="5"/>
          <w:numId w:val="5"/>
        </w:numPr>
        <w:spacing w:before="0" w:after="120"/>
        <w:ind w:left="2520"/>
        <w:rPr>
          <w:b/>
          <w:bCs/>
        </w:rPr>
      </w:pPr>
      <w:r w:rsidRPr="00F71564">
        <w:t>The basis for cost estimates or computations, including unit number of each supply or material</w:t>
      </w:r>
    </w:p>
    <w:p w14:paraId="540C3E68" w14:textId="77777777" w:rsidR="001C1534" w:rsidRPr="00F71564" w:rsidRDefault="0A0DBD12" w:rsidP="00633545">
      <w:pPr>
        <w:pStyle w:val="ListParagraph"/>
        <w:numPr>
          <w:ilvl w:val="4"/>
          <w:numId w:val="5"/>
        </w:numPr>
        <w:spacing w:before="0" w:after="120"/>
        <w:ind w:left="2160"/>
        <w:rPr>
          <w:b/>
          <w:bCs/>
        </w:rPr>
      </w:pPr>
      <w:r w:rsidRPr="00F71564">
        <w:rPr>
          <w:b/>
          <w:bCs/>
        </w:rPr>
        <w:t>Travel</w:t>
      </w:r>
    </w:p>
    <w:p w14:paraId="5CA81EB4" w14:textId="77777777" w:rsidR="001C1534" w:rsidRPr="00F71564" w:rsidRDefault="0A0DBD12" w:rsidP="00633545">
      <w:pPr>
        <w:pStyle w:val="ListParagraph"/>
        <w:numPr>
          <w:ilvl w:val="5"/>
          <w:numId w:val="5"/>
        </w:numPr>
        <w:spacing w:before="0" w:after="120"/>
        <w:ind w:left="2520"/>
        <w:rPr>
          <w:b/>
          <w:bCs/>
        </w:rPr>
      </w:pPr>
      <w:r w:rsidRPr="00F71564">
        <w:t>The purpose of the travel, how it relates to ASPIRE</w:t>
      </w:r>
      <w:r w:rsidR="002A7354" w:rsidRPr="00F71564">
        <w:t xml:space="preserve"> program grant</w:t>
      </w:r>
      <w:r w:rsidRPr="00F71564">
        <w:t xml:space="preserve"> quality improvement goals, and how it will contribute to project success </w:t>
      </w:r>
    </w:p>
    <w:p w14:paraId="2B3CEB0D" w14:textId="77777777" w:rsidR="001C1534" w:rsidRPr="00F71564" w:rsidRDefault="0A0DBD12" w:rsidP="00633545">
      <w:pPr>
        <w:pStyle w:val="ListParagraph"/>
        <w:numPr>
          <w:ilvl w:val="5"/>
          <w:numId w:val="5"/>
        </w:numPr>
        <w:spacing w:before="0" w:after="120"/>
        <w:ind w:left="2520"/>
        <w:rPr>
          <w:b/>
          <w:bCs/>
        </w:rPr>
      </w:pPr>
      <w:r w:rsidRPr="00F71564">
        <w:t>Purpose of each trip</w:t>
      </w:r>
    </w:p>
    <w:p w14:paraId="6DE29876" w14:textId="77777777" w:rsidR="001C1534" w:rsidRPr="00F71564" w:rsidRDefault="0A0DBD12" w:rsidP="00633545">
      <w:pPr>
        <w:pStyle w:val="ListParagraph"/>
        <w:numPr>
          <w:ilvl w:val="5"/>
          <w:numId w:val="5"/>
        </w:numPr>
        <w:spacing w:before="0" w:after="120"/>
        <w:ind w:left="2520"/>
        <w:rPr>
          <w:b/>
          <w:bCs/>
        </w:rPr>
      </w:pPr>
      <w:r w:rsidRPr="00F71564">
        <w:t>An estimate of the number of trips</w:t>
      </w:r>
    </w:p>
    <w:p w14:paraId="2A9B4810" w14:textId="77777777" w:rsidR="001C1534" w:rsidRPr="00F71564" w:rsidRDefault="0A0DBD12" w:rsidP="00633545">
      <w:pPr>
        <w:pStyle w:val="ListParagraph"/>
        <w:numPr>
          <w:ilvl w:val="5"/>
          <w:numId w:val="5"/>
        </w:numPr>
        <w:spacing w:before="0" w:after="120"/>
        <w:ind w:left="2520"/>
        <w:rPr>
          <w:b/>
          <w:bCs/>
        </w:rPr>
      </w:pPr>
      <w:r w:rsidRPr="00F71564">
        <w:t>An estimate of costs for each trip</w:t>
      </w:r>
    </w:p>
    <w:p w14:paraId="3396C6C7" w14:textId="77777777" w:rsidR="001C1534" w:rsidRPr="00F71564" w:rsidRDefault="0A0DBD12" w:rsidP="00633545">
      <w:pPr>
        <w:pStyle w:val="ListParagraph"/>
        <w:numPr>
          <w:ilvl w:val="5"/>
          <w:numId w:val="5"/>
        </w:numPr>
        <w:spacing w:before="0" w:after="120"/>
        <w:ind w:left="2520"/>
        <w:rPr>
          <w:b/>
          <w:bCs/>
        </w:rPr>
      </w:pPr>
      <w:r w:rsidRPr="00F71564">
        <w:t>Any additional basis for cost estimates or computations</w:t>
      </w:r>
    </w:p>
    <w:p w14:paraId="22A8A956" w14:textId="77777777" w:rsidR="001C1534" w:rsidRPr="00F71564" w:rsidRDefault="16DAB02D" w:rsidP="00633545">
      <w:pPr>
        <w:pStyle w:val="ListParagraph"/>
        <w:numPr>
          <w:ilvl w:val="4"/>
          <w:numId w:val="5"/>
        </w:numPr>
        <w:spacing w:before="0" w:after="120"/>
        <w:ind w:left="2160"/>
        <w:rPr>
          <w:b/>
          <w:bCs/>
        </w:rPr>
      </w:pPr>
      <w:r w:rsidRPr="00F71564">
        <w:rPr>
          <w:b/>
          <w:bCs/>
        </w:rPr>
        <w:t>Equipment</w:t>
      </w:r>
      <w:r w:rsidR="00931D40" w:rsidRPr="00F71564">
        <w:rPr>
          <w:vertAlign w:val="superscript"/>
        </w:rPr>
        <w:footnoteReference w:id="9"/>
      </w:r>
    </w:p>
    <w:p w14:paraId="594F3ABE" w14:textId="77777777" w:rsidR="00DE5551" w:rsidRPr="00F71564" w:rsidRDefault="0A0DBD12" w:rsidP="00633545">
      <w:pPr>
        <w:pStyle w:val="ListParagraph"/>
        <w:numPr>
          <w:ilvl w:val="5"/>
          <w:numId w:val="5"/>
        </w:numPr>
        <w:spacing w:before="0" w:after="120"/>
        <w:ind w:left="2520"/>
        <w:rPr>
          <w:b/>
          <w:bCs/>
        </w:rPr>
      </w:pPr>
      <w:r w:rsidRPr="00F71564">
        <w:lastRenderedPageBreak/>
        <w:t>Justification and need for any equipment to be purchase</w:t>
      </w:r>
      <w:r w:rsidR="0046128A" w:rsidRPr="00F71564">
        <w:t>d</w:t>
      </w:r>
    </w:p>
    <w:p w14:paraId="35FF3610" w14:textId="77777777" w:rsidR="00DE5551" w:rsidRPr="00F71564" w:rsidRDefault="0A0DBD12" w:rsidP="00633545">
      <w:pPr>
        <w:pStyle w:val="ListParagraph"/>
        <w:numPr>
          <w:ilvl w:val="5"/>
          <w:numId w:val="5"/>
        </w:numPr>
        <w:spacing w:before="0" w:after="120"/>
        <w:ind w:left="2520"/>
        <w:rPr>
          <w:b/>
          <w:bCs/>
        </w:rPr>
      </w:pPr>
      <w:r w:rsidRPr="00F71564">
        <w:t>Purpose of the equipment to be purchased</w:t>
      </w:r>
    </w:p>
    <w:p w14:paraId="661AEB05" w14:textId="77777777" w:rsidR="00DE5551" w:rsidRPr="00F71564" w:rsidRDefault="0A0DBD12" w:rsidP="00633545">
      <w:pPr>
        <w:pStyle w:val="ListParagraph"/>
        <w:numPr>
          <w:ilvl w:val="5"/>
          <w:numId w:val="5"/>
        </w:numPr>
        <w:spacing w:before="0" w:after="120"/>
        <w:ind w:left="2520"/>
        <w:rPr>
          <w:b/>
          <w:bCs/>
        </w:rPr>
      </w:pPr>
      <w:r w:rsidRPr="00F71564">
        <w:t>The type of equipment to be purchased</w:t>
      </w:r>
    </w:p>
    <w:p w14:paraId="00BA7D7C" w14:textId="77777777" w:rsidR="00DE5551" w:rsidRPr="00F71564" w:rsidRDefault="0A0DBD12" w:rsidP="00633545">
      <w:pPr>
        <w:pStyle w:val="ListParagraph"/>
        <w:numPr>
          <w:ilvl w:val="5"/>
          <w:numId w:val="5"/>
        </w:numPr>
        <w:spacing w:before="0" w:after="120"/>
        <w:ind w:left="2520"/>
        <w:rPr>
          <w:b/>
          <w:bCs/>
        </w:rPr>
      </w:pPr>
      <w:r w:rsidRPr="00F71564">
        <w:t>The estimated unit cost for each item to be purchased</w:t>
      </w:r>
    </w:p>
    <w:p w14:paraId="7B4EBC28" w14:textId="77777777" w:rsidR="00DE5551" w:rsidRPr="00F71564" w:rsidRDefault="00DE5551" w:rsidP="00633545">
      <w:pPr>
        <w:pStyle w:val="ListParagraph"/>
        <w:numPr>
          <w:ilvl w:val="5"/>
          <w:numId w:val="5"/>
        </w:numPr>
        <w:spacing w:before="0" w:after="120"/>
        <w:ind w:left="2520"/>
        <w:rPr>
          <w:b/>
          <w:bCs/>
        </w:rPr>
      </w:pPr>
      <w:r w:rsidRPr="00F71564">
        <w:t>A</w:t>
      </w:r>
      <w:r w:rsidR="0A0DBD12" w:rsidRPr="00F71564">
        <w:t>ny additional basis for cost estimates or computations</w:t>
      </w:r>
    </w:p>
    <w:p w14:paraId="78AE5487" w14:textId="77777777" w:rsidR="00DE5551" w:rsidRPr="00F71564" w:rsidRDefault="0A0DBD12" w:rsidP="00633545">
      <w:pPr>
        <w:pStyle w:val="ListParagraph"/>
        <w:numPr>
          <w:ilvl w:val="4"/>
          <w:numId w:val="5"/>
        </w:numPr>
        <w:spacing w:before="0" w:after="120"/>
        <w:ind w:left="2160"/>
        <w:rPr>
          <w:b/>
          <w:bCs/>
        </w:rPr>
      </w:pPr>
      <w:r w:rsidRPr="00F71564">
        <w:rPr>
          <w:b/>
          <w:bCs/>
          <w:highlight w:val="white"/>
        </w:rPr>
        <w:t>Other</w:t>
      </w:r>
    </w:p>
    <w:p w14:paraId="39379E2C" w14:textId="77777777" w:rsidR="00DE5551" w:rsidRPr="00F71564" w:rsidRDefault="0A0DBD12" w:rsidP="00633545">
      <w:pPr>
        <w:pStyle w:val="ListParagraph"/>
        <w:numPr>
          <w:ilvl w:val="5"/>
          <w:numId w:val="5"/>
        </w:numPr>
        <w:spacing w:before="0" w:after="120"/>
        <w:ind w:left="2520"/>
        <w:rPr>
          <w:b/>
          <w:bCs/>
        </w:rPr>
      </w:pPr>
      <w:r w:rsidRPr="00F71564">
        <w:rPr>
          <w:highlight w:val="white"/>
        </w:rPr>
        <w:t>Purpose of expenditure</w:t>
      </w:r>
    </w:p>
    <w:p w14:paraId="7FDBE4E5" w14:textId="77777777" w:rsidR="00DE5551" w:rsidRPr="00F71564" w:rsidRDefault="0A0DBD12" w:rsidP="00633545">
      <w:pPr>
        <w:pStyle w:val="ListParagraph"/>
        <w:numPr>
          <w:ilvl w:val="5"/>
          <w:numId w:val="5"/>
        </w:numPr>
        <w:spacing w:before="0" w:after="120"/>
        <w:ind w:left="2520"/>
        <w:rPr>
          <w:b/>
          <w:bCs/>
        </w:rPr>
      </w:pPr>
      <w:r w:rsidRPr="00F71564">
        <w:rPr>
          <w:highlight w:val="white"/>
        </w:rPr>
        <w:t>Other item by major type or category (for example, communications, printing, postage, equipment rental)</w:t>
      </w:r>
    </w:p>
    <w:p w14:paraId="167E8BF6" w14:textId="77777777" w:rsidR="00DE5551" w:rsidRPr="00F71564" w:rsidRDefault="0A0DBD12" w:rsidP="00633545">
      <w:pPr>
        <w:pStyle w:val="ListParagraph"/>
        <w:numPr>
          <w:ilvl w:val="5"/>
          <w:numId w:val="5"/>
        </w:numPr>
        <w:spacing w:before="0" w:after="120"/>
        <w:ind w:left="2520"/>
        <w:rPr>
          <w:b/>
          <w:bCs/>
        </w:rPr>
      </w:pPr>
      <w:r w:rsidRPr="00F71564">
        <w:rPr>
          <w:highlight w:val="white"/>
        </w:rPr>
        <w:t>Cost per item</w:t>
      </w:r>
    </w:p>
    <w:p w14:paraId="645B18B6" w14:textId="77777777" w:rsidR="00DE5551" w:rsidRPr="00F71564" w:rsidRDefault="0A0DBD12" w:rsidP="00633545">
      <w:pPr>
        <w:pStyle w:val="ListParagraph"/>
        <w:numPr>
          <w:ilvl w:val="5"/>
          <w:numId w:val="5"/>
        </w:numPr>
        <w:spacing w:before="0" w:after="120"/>
        <w:ind w:left="2520"/>
        <w:rPr>
          <w:b/>
          <w:bCs/>
        </w:rPr>
      </w:pPr>
      <w:r w:rsidRPr="00F71564">
        <w:rPr>
          <w:highlight w:val="white"/>
        </w:rPr>
        <w:t>Any additional basis for cost estimates or computations</w:t>
      </w:r>
    </w:p>
    <w:p w14:paraId="096998CF" w14:textId="77777777" w:rsidR="00DE5551" w:rsidRPr="00F71564" w:rsidRDefault="0A0DBD12" w:rsidP="00633545">
      <w:pPr>
        <w:pStyle w:val="ListParagraph"/>
        <w:numPr>
          <w:ilvl w:val="4"/>
          <w:numId w:val="5"/>
        </w:numPr>
        <w:spacing w:before="0" w:after="120"/>
        <w:ind w:left="2160"/>
        <w:rPr>
          <w:b/>
          <w:bCs/>
        </w:rPr>
      </w:pPr>
      <w:r w:rsidRPr="00F71564">
        <w:rPr>
          <w:b/>
          <w:bCs/>
          <w:highlight w:val="white"/>
        </w:rPr>
        <w:t>Total Direct Costs</w:t>
      </w:r>
    </w:p>
    <w:p w14:paraId="4C2D4981" w14:textId="77777777" w:rsidR="00DE5551" w:rsidRPr="00F71564" w:rsidRDefault="0A0DBD12" w:rsidP="00633545">
      <w:pPr>
        <w:pStyle w:val="ListParagraph"/>
        <w:numPr>
          <w:ilvl w:val="5"/>
          <w:numId w:val="5"/>
        </w:numPr>
        <w:spacing w:before="0" w:after="120"/>
        <w:ind w:left="2520"/>
        <w:rPr>
          <w:b/>
          <w:bCs/>
        </w:rPr>
      </w:pPr>
      <w:r w:rsidRPr="00F71564">
        <w:rPr>
          <w:highlight w:val="white"/>
        </w:rPr>
        <w:t>The sum of expenditures, across all budget categories in personnel and operations</w:t>
      </w:r>
    </w:p>
    <w:p w14:paraId="51F095E8" w14:textId="77777777" w:rsidR="00DE5551" w:rsidRPr="00F71564" w:rsidRDefault="16DAB02D" w:rsidP="00633545">
      <w:pPr>
        <w:pStyle w:val="ListParagraph"/>
        <w:numPr>
          <w:ilvl w:val="4"/>
          <w:numId w:val="5"/>
        </w:numPr>
        <w:spacing w:before="0" w:after="120"/>
        <w:ind w:left="2160"/>
        <w:rPr>
          <w:b/>
          <w:bCs/>
        </w:rPr>
      </w:pPr>
      <w:r w:rsidRPr="00F71564">
        <w:rPr>
          <w:b/>
          <w:bCs/>
          <w:highlight w:val="white"/>
        </w:rPr>
        <w:t>Indirect Costs</w:t>
      </w:r>
      <w:r w:rsidR="00931D40" w:rsidRPr="00F71564">
        <w:rPr>
          <w:highlight w:val="white"/>
          <w:vertAlign w:val="superscript"/>
        </w:rPr>
        <w:footnoteReference w:id="10"/>
      </w:r>
    </w:p>
    <w:p w14:paraId="1983FC7F" w14:textId="77777777" w:rsidR="00DE5551" w:rsidRPr="00F71564" w:rsidRDefault="0A0DBD12" w:rsidP="00633545">
      <w:pPr>
        <w:pStyle w:val="ListParagraph"/>
        <w:numPr>
          <w:ilvl w:val="5"/>
          <w:numId w:val="5"/>
        </w:numPr>
        <w:spacing w:before="0" w:after="120"/>
        <w:ind w:left="2520"/>
        <w:rPr>
          <w:b/>
          <w:bCs/>
        </w:rPr>
      </w:pPr>
      <w:r w:rsidRPr="00F71564">
        <w:rPr>
          <w:highlight w:val="white"/>
        </w:rPr>
        <w:t>Total indirect cost</w:t>
      </w:r>
      <w:r w:rsidR="1528E510" w:rsidRPr="00F71564">
        <w:rPr>
          <w:highlight w:val="white"/>
        </w:rPr>
        <w:t>s</w:t>
      </w:r>
      <w:r w:rsidRPr="00F71564">
        <w:rPr>
          <w:highlight w:val="white"/>
        </w:rPr>
        <w:t xml:space="preserve">, including the grantee’s approved rate and </w:t>
      </w:r>
      <w:r w:rsidR="00E80D1B" w:rsidRPr="00F71564">
        <w:rPr>
          <w:highlight w:val="white"/>
        </w:rPr>
        <w:t xml:space="preserve">to </w:t>
      </w:r>
      <w:r w:rsidRPr="00F71564">
        <w:rPr>
          <w:highlight w:val="white"/>
        </w:rPr>
        <w:t>which categories the indirect is being applied</w:t>
      </w:r>
    </w:p>
    <w:p w14:paraId="575E725E" w14:textId="77777777" w:rsidR="00DE5551" w:rsidRPr="00F71564" w:rsidRDefault="5107A8E8" w:rsidP="00633545">
      <w:pPr>
        <w:pStyle w:val="ListParagraph"/>
        <w:numPr>
          <w:ilvl w:val="4"/>
          <w:numId w:val="5"/>
        </w:numPr>
        <w:spacing w:before="0" w:after="120"/>
        <w:ind w:left="2160"/>
        <w:rPr>
          <w:b/>
          <w:bCs/>
        </w:rPr>
      </w:pPr>
      <w:r w:rsidRPr="00F71564">
        <w:rPr>
          <w:b/>
          <w:bCs/>
        </w:rPr>
        <w:t>Contractual</w:t>
      </w:r>
    </w:p>
    <w:p w14:paraId="1E82C2B2" w14:textId="77777777" w:rsidR="00DE5551" w:rsidRPr="00F71564" w:rsidRDefault="00931D40" w:rsidP="00633545">
      <w:pPr>
        <w:pStyle w:val="ListParagraph"/>
        <w:numPr>
          <w:ilvl w:val="5"/>
          <w:numId w:val="5"/>
        </w:numPr>
        <w:spacing w:before="0" w:after="120"/>
        <w:ind w:left="2520"/>
        <w:rPr>
          <w:b/>
          <w:bCs/>
        </w:rPr>
      </w:pPr>
      <w:r w:rsidRPr="00F71564">
        <w:t>The purpose of any proposed contract and its relation to the project</w:t>
      </w:r>
    </w:p>
    <w:p w14:paraId="5DC20917" w14:textId="77777777" w:rsidR="00DE5551" w:rsidRPr="00F71564" w:rsidRDefault="00931D40" w:rsidP="00633545">
      <w:pPr>
        <w:pStyle w:val="ListParagraph"/>
        <w:numPr>
          <w:ilvl w:val="5"/>
          <w:numId w:val="5"/>
        </w:numPr>
        <w:spacing w:before="0" w:after="120"/>
        <w:ind w:left="2520"/>
        <w:rPr>
          <w:b/>
          <w:bCs/>
        </w:rPr>
      </w:pPr>
      <w:r w:rsidRPr="00F71564">
        <w:t>The products to be acquired or the professional services to be provided</w:t>
      </w:r>
    </w:p>
    <w:p w14:paraId="58D410BE" w14:textId="77777777" w:rsidR="00DE5551" w:rsidRPr="00F71564" w:rsidRDefault="00931D40" w:rsidP="00633545">
      <w:pPr>
        <w:pStyle w:val="ListParagraph"/>
        <w:numPr>
          <w:ilvl w:val="5"/>
          <w:numId w:val="5"/>
        </w:numPr>
        <w:spacing w:before="0" w:after="120"/>
        <w:ind w:left="2520"/>
        <w:rPr>
          <w:b/>
          <w:bCs/>
        </w:rPr>
      </w:pPr>
      <w:r w:rsidRPr="00F71564">
        <w:t>The agency that will be responsible for the contract</w:t>
      </w:r>
    </w:p>
    <w:p w14:paraId="45D99179" w14:textId="77777777" w:rsidR="00DE5551" w:rsidRPr="00F71564" w:rsidRDefault="00931D40" w:rsidP="00633545">
      <w:pPr>
        <w:pStyle w:val="ListParagraph"/>
        <w:numPr>
          <w:ilvl w:val="5"/>
          <w:numId w:val="5"/>
        </w:numPr>
        <w:spacing w:before="0" w:after="120"/>
        <w:ind w:left="2520"/>
        <w:rPr>
          <w:b/>
          <w:bCs/>
        </w:rPr>
      </w:pPr>
      <w:r w:rsidRPr="00F71564">
        <w:rPr>
          <w:highlight w:val="white"/>
        </w:rPr>
        <w:t>The estimated cost per expected procurement</w:t>
      </w:r>
    </w:p>
    <w:p w14:paraId="19F80024" w14:textId="77777777" w:rsidR="00DE5551" w:rsidRPr="00F71564" w:rsidRDefault="00931D40" w:rsidP="00633545">
      <w:pPr>
        <w:pStyle w:val="ListParagraph"/>
        <w:numPr>
          <w:ilvl w:val="5"/>
          <w:numId w:val="5"/>
        </w:numPr>
        <w:spacing w:before="0" w:after="120"/>
        <w:ind w:left="2520"/>
        <w:rPr>
          <w:b/>
          <w:bCs/>
        </w:rPr>
      </w:pPr>
      <w:r w:rsidRPr="00F71564">
        <w:rPr>
          <w:highlight w:val="white"/>
        </w:rPr>
        <w:t>For professional services contracts, the amounts of time to be devoted to the project, including the costs to be charged to the grant award</w:t>
      </w:r>
    </w:p>
    <w:p w14:paraId="00000205" w14:textId="11197DB3" w:rsidR="003D3077" w:rsidRPr="00F71564" w:rsidRDefault="00931D40" w:rsidP="00633545">
      <w:pPr>
        <w:pStyle w:val="ListParagraph"/>
        <w:numPr>
          <w:ilvl w:val="5"/>
          <w:numId w:val="5"/>
        </w:numPr>
        <w:spacing w:before="0" w:after="120"/>
        <w:ind w:left="2520"/>
        <w:rPr>
          <w:b/>
          <w:bCs/>
        </w:rPr>
      </w:pPr>
      <w:r w:rsidRPr="00F71564">
        <w:rPr>
          <w:highlight w:val="white"/>
        </w:rPr>
        <w:t>Any additional basis for cost estimates or computations</w:t>
      </w:r>
    </w:p>
    <w:p w14:paraId="22897C26" w14:textId="77777777" w:rsidR="009165C7" w:rsidRPr="00F71564" w:rsidRDefault="1CFA2A50" w:rsidP="009165C7">
      <w:pPr>
        <w:shd w:val="clear" w:color="auto" w:fill="FFFFFF"/>
        <w:spacing w:before="0" w:after="0"/>
        <w:ind w:left="720"/>
        <w:rPr>
          <w:rFonts w:ascii="Times New Roman" w:eastAsia="Times New Roman" w:hAnsi="Times New Roman" w:cs="Times New Roman"/>
        </w:rPr>
      </w:pPr>
      <w:r w:rsidRPr="00F71564">
        <w:rPr>
          <w:rFonts w:ascii="Times New Roman" w:eastAsia="Times New Roman" w:hAnsi="Times New Roman" w:cs="Times New Roman"/>
          <w:highlight w:val="white"/>
        </w:rPr>
        <w:t xml:space="preserve"> </w:t>
      </w:r>
    </w:p>
    <w:p w14:paraId="00000209" w14:textId="07F4E4DF" w:rsidR="003D3077" w:rsidRPr="00F71564" w:rsidRDefault="20A5EE12" w:rsidP="00E5788B">
      <w:pPr>
        <w:pStyle w:val="Heading3"/>
        <w:numPr>
          <w:ilvl w:val="1"/>
          <w:numId w:val="17"/>
        </w:numPr>
      </w:pPr>
      <w:bookmarkStart w:id="26" w:name="_Toc156546067"/>
      <w:r w:rsidRPr="00F71564">
        <w:t>RFA</w:t>
      </w:r>
      <w:r w:rsidR="604B22C1" w:rsidRPr="00F71564">
        <w:t xml:space="preserve"> Timeline</w:t>
      </w:r>
      <w:r w:rsidR="59509264" w:rsidRPr="00F71564">
        <w:t>*</w:t>
      </w:r>
      <w:bookmarkEnd w:id="26"/>
      <w:r w:rsidR="59509264" w:rsidRPr="00F71564">
        <w:t xml:space="preserve"> </w:t>
      </w:r>
    </w:p>
    <w:p w14:paraId="46DD2FA3" w14:textId="386EDAE9" w:rsidR="52CBAFE9" w:rsidRPr="00F71564" w:rsidRDefault="0041172B" w:rsidP="107F0817">
      <w:pPr>
        <w:spacing w:before="3"/>
        <w:ind w:left="720"/>
        <w:rPr>
          <w:b/>
          <w:bCs/>
          <w:sz w:val="36"/>
          <w:szCs w:val="36"/>
          <w:highlight w:val="yellow"/>
        </w:rPr>
      </w:pPr>
      <w:r w:rsidRPr="00F71564">
        <w:rPr>
          <w:rFonts w:eastAsia="Segoe UI"/>
          <w:b/>
          <w:bCs/>
          <w:color w:val="333333"/>
        </w:rPr>
        <w:t>*</w:t>
      </w:r>
      <w:r w:rsidR="52CBAFE9" w:rsidRPr="00F71564">
        <w:rPr>
          <w:rFonts w:eastAsia="Segoe UI"/>
          <w:b/>
          <w:bCs/>
          <w:color w:val="333333"/>
        </w:rPr>
        <w:t xml:space="preserve">Please note all deadlines subject to change. To keep abreast of current </w:t>
      </w:r>
      <w:r w:rsidR="098C9889" w:rsidRPr="00F71564">
        <w:rPr>
          <w:rFonts w:eastAsia="Segoe UI"/>
          <w:b/>
          <w:bCs/>
          <w:color w:val="333333"/>
        </w:rPr>
        <w:t>deadlines,</w:t>
      </w:r>
      <w:r w:rsidR="52CBAFE9" w:rsidRPr="00F71564">
        <w:rPr>
          <w:rFonts w:eastAsia="Segoe UI"/>
          <w:b/>
          <w:bCs/>
          <w:color w:val="333333"/>
        </w:rPr>
        <w:t xml:space="preserve"> you must visit </w:t>
      </w:r>
      <w:hyperlink r:id="rId29" w:tooltip="ASPIRE RFA Web Page" w:history="1">
        <w:r w:rsidR="002075E2" w:rsidRPr="00364FEA">
          <w:rPr>
            <w:rStyle w:val="Hyperlink"/>
          </w:rPr>
          <w:t>http://www.cde.ca.gov/fg/fo/r2/aspire24rfa.asp</w:t>
        </w:r>
      </w:hyperlink>
      <w:r w:rsidR="002075E2" w:rsidRPr="00364FEA">
        <w:rPr>
          <w:color w:val="0C64C0"/>
        </w:rPr>
        <w:t xml:space="preserve"> </w:t>
      </w:r>
      <w:r w:rsidR="52CBAFE9" w:rsidRPr="00F71564">
        <w:rPr>
          <w:rFonts w:eastAsia="Segoe UI"/>
          <w:b/>
          <w:bCs/>
          <w:color w:val="333333"/>
        </w:rPr>
        <w:t xml:space="preserve">with any updates and </w:t>
      </w:r>
      <w:r w:rsidR="518D0FBF" w:rsidRPr="00F71564">
        <w:rPr>
          <w:rFonts w:eastAsia="Segoe UI"/>
          <w:b/>
          <w:bCs/>
          <w:color w:val="333333"/>
        </w:rPr>
        <w:t>errata</w:t>
      </w:r>
      <w:r w:rsidR="52CBAFE9" w:rsidRPr="00F71564">
        <w:rPr>
          <w:rFonts w:eastAsia="Segoe UI"/>
          <w:b/>
          <w:bCs/>
          <w:color w:val="333333"/>
        </w:rPr>
        <w:t>.</w:t>
      </w:r>
    </w:p>
    <w:tbl>
      <w:tblPr>
        <w:tblW w:w="935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20" w:firstRow="1" w:lastRow="0" w:firstColumn="0" w:lastColumn="0" w:noHBand="0" w:noVBand="1"/>
      </w:tblPr>
      <w:tblGrid>
        <w:gridCol w:w="5035"/>
        <w:gridCol w:w="4315"/>
      </w:tblGrid>
      <w:tr w:rsidR="003D3077" w:rsidRPr="00F71564" w14:paraId="4D1DA01D" w14:textId="77777777" w:rsidTr="00235668">
        <w:trPr>
          <w:cantSplit/>
          <w:trHeight w:val="20"/>
          <w:tblHeader/>
          <w:jc w:val="center"/>
        </w:trPr>
        <w:tc>
          <w:tcPr>
            <w:tcW w:w="5035" w:type="dxa"/>
            <w:shd w:val="clear" w:color="auto" w:fill="FFFFFF" w:themeFill="background1"/>
          </w:tcPr>
          <w:p w14:paraId="0000020A" w14:textId="77777777" w:rsidR="003D3077" w:rsidRPr="00F71564" w:rsidRDefault="00931D40">
            <w:pPr>
              <w:jc w:val="center"/>
              <w:rPr>
                <w:b/>
              </w:rPr>
            </w:pPr>
            <w:r w:rsidRPr="00F71564">
              <w:rPr>
                <w:b/>
              </w:rPr>
              <w:lastRenderedPageBreak/>
              <w:t>Activity</w:t>
            </w:r>
          </w:p>
        </w:tc>
        <w:tc>
          <w:tcPr>
            <w:tcW w:w="4315" w:type="dxa"/>
            <w:shd w:val="clear" w:color="auto" w:fill="FFFFFF" w:themeFill="background1"/>
          </w:tcPr>
          <w:p w14:paraId="0000020B" w14:textId="77777777" w:rsidR="003D3077" w:rsidRPr="00F71564" w:rsidRDefault="00931D40">
            <w:pPr>
              <w:jc w:val="center"/>
              <w:rPr>
                <w:b/>
              </w:rPr>
            </w:pPr>
            <w:r w:rsidRPr="00F71564">
              <w:rPr>
                <w:b/>
              </w:rPr>
              <w:t>Due Date</w:t>
            </w:r>
          </w:p>
        </w:tc>
      </w:tr>
      <w:tr w:rsidR="004A279B" w:rsidRPr="00F71564" w14:paraId="3BDE467E" w14:textId="77777777" w:rsidTr="009975C3">
        <w:trPr>
          <w:cantSplit/>
          <w:trHeight w:val="20"/>
          <w:jc w:val="center"/>
        </w:trPr>
        <w:tc>
          <w:tcPr>
            <w:tcW w:w="5035" w:type="dxa"/>
          </w:tcPr>
          <w:p w14:paraId="0ACFB7B4" w14:textId="1222C277" w:rsidR="004A279B" w:rsidRPr="00F71564" w:rsidRDefault="004A279B">
            <w:r>
              <w:t>Request for Applications Released</w:t>
            </w:r>
          </w:p>
        </w:tc>
        <w:tc>
          <w:tcPr>
            <w:tcW w:w="4315" w:type="dxa"/>
          </w:tcPr>
          <w:p w14:paraId="5DC724DE" w14:textId="296A70AF" w:rsidR="004A279B" w:rsidRPr="00F71564" w:rsidRDefault="004A279B">
            <w:pPr>
              <w:spacing w:line="259" w:lineRule="auto"/>
            </w:pPr>
            <w:r>
              <w:t>February 2</w:t>
            </w:r>
            <w:r w:rsidR="0082034B">
              <w:t>2</w:t>
            </w:r>
            <w:r>
              <w:t>, 2024</w:t>
            </w:r>
          </w:p>
        </w:tc>
      </w:tr>
      <w:tr w:rsidR="003D3077" w:rsidRPr="00F71564" w14:paraId="770F2E54" w14:textId="77777777" w:rsidTr="009975C3">
        <w:trPr>
          <w:cantSplit/>
          <w:trHeight w:val="20"/>
          <w:jc w:val="center"/>
        </w:trPr>
        <w:tc>
          <w:tcPr>
            <w:tcW w:w="5035" w:type="dxa"/>
          </w:tcPr>
          <w:p w14:paraId="0000020E" w14:textId="77777777" w:rsidR="003D3077" w:rsidRPr="00F71564" w:rsidRDefault="5107A8E8">
            <w:r w:rsidRPr="00F71564">
              <w:t xml:space="preserve">Applications Due </w:t>
            </w:r>
          </w:p>
        </w:tc>
        <w:tc>
          <w:tcPr>
            <w:tcW w:w="4315" w:type="dxa"/>
          </w:tcPr>
          <w:p w14:paraId="0000020F" w14:textId="3527F35E" w:rsidR="003D3077" w:rsidRPr="00F71564" w:rsidRDefault="5107A8E8">
            <w:pPr>
              <w:spacing w:line="259" w:lineRule="auto"/>
            </w:pPr>
            <w:r w:rsidRPr="00F71564">
              <w:t xml:space="preserve">On or </w:t>
            </w:r>
            <w:r w:rsidR="119BF9A0" w:rsidRPr="00F71564">
              <w:t xml:space="preserve">before </w:t>
            </w:r>
            <w:r w:rsidR="00A73A96" w:rsidRPr="00F71564">
              <w:t xml:space="preserve">April </w:t>
            </w:r>
            <w:r w:rsidR="004A40D3">
              <w:t>4</w:t>
            </w:r>
            <w:r w:rsidRPr="00F71564">
              <w:t xml:space="preserve">, 2024 </w:t>
            </w:r>
          </w:p>
        </w:tc>
      </w:tr>
      <w:tr w:rsidR="003D3077" w:rsidRPr="00F71564" w14:paraId="1EA33C89" w14:textId="77777777" w:rsidTr="009975C3">
        <w:trPr>
          <w:cantSplit/>
          <w:trHeight w:val="20"/>
          <w:jc w:val="center"/>
        </w:trPr>
        <w:tc>
          <w:tcPr>
            <w:tcW w:w="5035" w:type="dxa"/>
          </w:tcPr>
          <w:p w14:paraId="00000210" w14:textId="4C9CD353" w:rsidR="003D3077" w:rsidRPr="00F71564" w:rsidRDefault="45E1F823">
            <w:r w:rsidRPr="00F71564">
              <w:t xml:space="preserve">Awards </w:t>
            </w:r>
            <w:r w:rsidR="71AB1EF0" w:rsidRPr="00F71564">
              <w:t>Announce</w:t>
            </w:r>
            <w:r w:rsidR="66F777F0" w:rsidRPr="00F71564">
              <w:t>d</w:t>
            </w:r>
            <w:r w:rsidR="71AB1EF0" w:rsidRPr="00F71564">
              <w:t xml:space="preserve"> </w:t>
            </w:r>
          </w:p>
        </w:tc>
        <w:tc>
          <w:tcPr>
            <w:tcW w:w="4315" w:type="dxa"/>
          </w:tcPr>
          <w:p w14:paraId="00000211" w14:textId="78773965" w:rsidR="003D3077" w:rsidRPr="00F71564" w:rsidRDefault="5107A8E8">
            <w:pPr>
              <w:spacing w:line="259" w:lineRule="auto"/>
            </w:pPr>
            <w:r w:rsidRPr="00F71564">
              <w:t xml:space="preserve">On or before </w:t>
            </w:r>
            <w:r w:rsidR="00A72F10" w:rsidRPr="00F71564">
              <w:t xml:space="preserve">May </w:t>
            </w:r>
            <w:r w:rsidR="004A40D3">
              <w:t>9</w:t>
            </w:r>
            <w:r w:rsidRPr="00F71564">
              <w:t>, 2024</w:t>
            </w:r>
          </w:p>
        </w:tc>
      </w:tr>
      <w:tr w:rsidR="003D3077" w:rsidRPr="00F71564" w14:paraId="540A383C" w14:textId="77777777" w:rsidTr="009975C3">
        <w:trPr>
          <w:cantSplit/>
          <w:trHeight w:val="20"/>
          <w:jc w:val="center"/>
        </w:trPr>
        <w:tc>
          <w:tcPr>
            <w:tcW w:w="5035" w:type="dxa"/>
          </w:tcPr>
          <w:p w14:paraId="00000212" w14:textId="0295C7AD" w:rsidR="003D3077" w:rsidRPr="00F71564" w:rsidRDefault="16B23C3D">
            <w:r w:rsidRPr="00F71564">
              <w:t xml:space="preserve">ASPIRE </w:t>
            </w:r>
            <w:r w:rsidR="006C1C49" w:rsidRPr="00F71564">
              <w:t xml:space="preserve">Program Grant </w:t>
            </w:r>
            <w:r w:rsidRPr="00F71564">
              <w:t>Duties</w:t>
            </w:r>
            <w:r w:rsidR="5BBDF769" w:rsidRPr="00F71564">
              <w:t xml:space="preserve"> </w:t>
            </w:r>
            <w:r w:rsidR="71AB1EF0" w:rsidRPr="00F71564">
              <w:t>Begin</w:t>
            </w:r>
          </w:p>
        </w:tc>
        <w:tc>
          <w:tcPr>
            <w:tcW w:w="4315" w:type="dxa"/>
          </w:tcPr>
          <w:p w14:paraId="00000213" w14:textId="3FC5E4BC" w:rsidR="003D3077" w:rsidRPr="00F71564" w:rsidRDefault="690E6356">
            <w:pPr>
              <w:spacing w:line="259" w:lineRule="auto"/>
            </w:pPr>
            <w:r w:rsidRPr="00F71564">
              <w:t xml:space="preserve">On or before </w:t>
            </w:r>
            <w:r w:rsidR="00A72F10" w:rsidRPr="00F71564">
              <w:t>June</w:t>
            </w:r>
            <w:r w:rsidR="5107A8E8" w:rsidRPr="00F71564">
              <w:t xml:space="preserve"> </w:t>
            </w:r>
            <w:r w:rsidR="004A40D3">
              <w:t>6</w:t>
            </w:r>
            <w:r w:rsidR="5107A8E8" w:rsidRPr="00F71564">
              <w:t>, 2024</w:t>
            </w:r>
          </w:p>
        </w:tc>
      </w:tr>
    </w:tbl>
    <w:p w14:paraId="6737AC18" w14:textId="45E98F8E" w:rsidR="00B63D5C" w:rsidRPr="00F71564" w:rsidRDefault="00234B7B" w:rsidP="00F71564">
      <w:r>
        <w:t>Please note: We do not have an appeals process for this RFA.</w:t>
      </w:r>
    </w:p>
    <w:p w14:paraId="2DE75AB2" w14:textId="13636573" w:rsidR="003D3077" w:rsidRPr="00F71564" w:rsidRDefault="20C29183" w:rsidP="00796C9A">
      <w:pPr>
        <w:pStyle w:val="Heading2"/>
        <w:numPr>
          <w:ilvl w:val="0"/>
          <w:numId w:val="17"/>
        </w:numPr>
      </w:pPr>
      <w:bookmarkStart w:id="27" w:name="_Toc156546068"/>
      <w:r w:rsidRPr="00F71564">
        <w:t>Preliminary Screening Process</w:t>
      </w:r>
      <w:bookmarkEnd w:id="27"/>
    </w:p>
    <w:p w14:paraId="33E654D4" w14:textId="25B1E718" w:rsidR="003D3077" w:rsidRPr="00F71564" w:rsidRDefault="7B445C15" w:rsidP="00AE15B5">
      <w:pPr>
        <w:ind w:left="360"/>
        <w:rPr>
          <w:color w:val="000000" w:themeColor="text1"/>
        </w:rPr>
      </w:pPr>
      <w:r w:rsidRPr="00F71564">
        <w:rPr>
          <w:color w:val="000000" w:themeColor="text1"/>
        </w:rPr>
        <w:t xml:space="preserve">Applications received timely will be preliminarily screened to determine whether the applicant is eligible for funding, as described in the </w:t>
      </w:r>
      <w:r w:rsidR="592E52F3" w:rsidRPr="00F71564">
        <w:rPr>
          <w:color w:val="000000" w:themeColor="text1"/>
        </w:rPr>
        <w:t xml:space="preserve">Eligibility </w:t>
      </w:r>
      <w:r w:rsidRPr="00F71564">
        <w:rPr>
          <w:color w:val="000000" w:themeColor="text1"/>
        </w:rPr>
        <w:t>section of the RFA Overview and Instructions. All applicants that are found eligible for funding will have their applications screened for completeness in accordance with RFA instructions.</w:t>
      </w:r>
    </w:p>
    <w:p w14:paraId="6519502B" w14:textId="4DFA6118" w:rsidR="003D3077" w:rsidRPr="00F71564" w:rsidRDefault="36A1E1E9" w:rsidP="00AE15B5">
      <w:pPr>
        <w:ind w:left="360"/>
        <w:rPr>
          <w:color w:val="000000" w:themeColor="text1"/>
        </w:rPr>
      </w:pPr>
      <w:r w:rsidRPr="00F71564">
        <w:rPr>
          <w:color w:val="000000" w:themeColor="text1"/>
        </w:rPr>
        <w:t>Applications that are not complete or that are not completed in accordance with the instructions and timelines may be disqualified. Although the CDE has the right to exercise reasonable discretion and waive minor discrepancies in application and submission requirements that do not impact the integrity of the submission, it is not required to do so. It is the sole responsibility of the applicant to carefully review the RFA information and requirements before submitting an application for funding. Disqualified applicants will be informed in writing of the reasons for the disqualification.</w:t>
      </w:r>
    </w:p>
    <w:p w14:paraId="0000021C" w14:textId="553B2FE4" w:rsidR="003D3077" w:rsidRPr="00F71564" w:rsidRDefault="1051116B" w:rsidP="00D37902">
      <w:pPr>
        <w:ind w:left="360"/>
      </w:pPr>
      <w:r w:rsidRPr="00F71564">
        <w:rPr>
          <w:color w:val="000000" w:themeColor="text1"/>
        </w:rPr>
        <w:t xml:space="preserve">Applicants deemed </w:t>
      </w:r>
      <w:r w:rsidR="2D75CF63" w:rsidRPr="00F71564">
        <w:rPr>
          <w:color w:val="000000" w:themeColor="text1"/>
        </w:rPr>
        <w:t xml:space="preserve">disqualified </w:t>
      </w:r>
      <w:r w:rsidRPr="00F71564">
        <w:rPr>
          <w:color w:val="000000" w:themeColor="text1"/>
        </w:rPr>
        <w:t xml:space="preserve">will be </w:t>
      </w:r>
      <w:r w:rsidR="5679CE93" w:rsidRPr="00F71564">
        <w:rPr>
          <w:color w:val="000000" w:themeColor="text1"/>
        </w:rPr>
        <w:t>notified in</w:t>
      </w:r>
      <w:r w:rsidRPr="00F71564">
        <w:rPr>
          <w:color w:val="000000" w:themeColor="text1"/>
        </w:rPr>
        <w:t xml:space="preserve"> writing</w:t>
      </w:r>
      <w:r w:rsidR="54EF412F" w:rsidRPr="00F71564">
        <w:t>. All</w:t>
      </w:r>
      <w:r w:rsidR="53F71455" w:rsidRPr="00F71564">
        <w:t xml:space="preserve"> applications </w:t>
      </w:r>
      <w:r w:rsidR="4D41D31A" w:rsidRPr="00F71564">
        <w:t xml:space="preserve">not disqualified </w:t>
      </w:r>
      <w:r w:rsidR="5FEE7881" w:rsidRPr="00F71564">
        <w:t xml:space="preserve">will be scored </w:t>
      </w:r>
      <w:r w:rsidR="6B5CDAF8" w:rsidRPr="00F71564">
        <w:t xml:space="preserve">as set forth in this </w:t>
      </w:r>
      <w:r w:rsidR="0B5EFA8A" w:rsidRPr="00F71564">
        <w:t>RFA by</w:t>
      </w:r>
      <w:r w:rsidR="53F71455" w:rsidRPr="00F71564">
        <w:t xml:space="preserve"> CDE staff. Applications will be randomly assigned to readers</w:t>
      </w:r>
      <w:r w:rsidR="605A0D36" w:rsidRPr="00F71564">
        <w:t xml:space="preserve"> for scoring to </w:t>
      </w:r>
      <w:r w:rsidR="5C1842C7" w:rsidRPr="00F71564">
        <w:t>avoid any</w:t>
      </w:r>
      <w:r w:rsidR="53F71455" w:rsidRPr="00F71564">
        <w:t xml:space="preserve"> conflicts of interest. Readers will base their scores on the degree to which </w:t>
      </w:r>
      <w:r w:rsidR="45438B4E" w:rsidRPr="00F71564">
        <w:t>the</w:t>
      </w:r>
      <w:r w:rsidR="53F71455" w:rsidRPr="00F71564">
        <w:t xml:space="preserve"> </w:t>
      </w:r>
      <w:r w:rsidR="4BE5FACA" w:rsidRPr="00F71564">
        <w:t>a</w:t>
      </w:r>
      <w:r w:rsidR="114EDC59" w:rsidRPr="00F71564">
        <w:t>pplications</w:t>
      </w:r>
      <w:r w:rsidR="53F71455" w:rsidRPr="00F71564">
        <w:t xml:space="preserve"> </w:t>
      </w:r>
      <w:r w:rsidR="2711BB2F" w:rsidRPr="00F71564">
        <w:t>meet</w:t>
      </w:r>
      <w:r w:rsidR="2F5EE929" w:rsidRPr="00F71564">
        <w:t xml:space="preserve"> the scoring </w:t>
      </w:r>
      <w:r w:rsidR="597A8F16" w:rsidRPr="00F71564">
        <w:t xml:space="preserve">rubric. </w:t>
      </w:r>
      <w:r w:rsidR="53F71455" w:rsidRPr="00F71564">
        <w:t xml:space="preserve">Readers will independently score the applications using the </w:t>
      </w:r>
      <w:r w:rsidR="4D00145F" w:rsidRPr="00F71564">
        <w:t>s</w:t>
      </w:r>
      <w:r w:rsidR="53F71455" w:rsidRPr="00F71564">
        <w:t xml:space="preserve">coring </w:t>
      </w:r>
      <w:r w:rsidR="6AEAF438" w:rsidRPr="00F71564">
        <w:t>r</w:t>
      </w:r>
      <w:r w:rsidR="53F71455" w:rsidRPr="00F71564">
        <w:t xml:space="preserve">ubric and the two scores will be averaged to determine a final score. </w:t>
      </w:r>
      <w:r w:rsidR="2DC04B8E" w:rsidRPr="00F71564">
        <w:t xml:space="preserve">The COE applicant with the highest score will be awarded the </w:t>
      </w:r>
      <w:r w:rsidR="3748B6E3" w:rsidRPr="00F71564">
        <w:t xml:space="preserve">applicable grant, either </w:t>
      </w:r>
      <w:r w:rsidR="2DC04B8E" w:rsidRPr="00F71564">
        <w:t xml:space="preserve">regional </w:t>
      </w:r>
      <w:r w:rsidR="5B094A33" w:rsidRPr="00F71564">
        <w:t>or</w:t>
      </w:r>
      <w:r w:rsidR="2DC04B8E" w:rsidRPr="00F71564">
        <w:t xml:space="preserve"> state grant. </w:t>
      </w:r>
      <w:bookmarkStart w:id="28" w:name="_heading=h.4d34og8"/>
      <w:bookmarkEnd w:id="28"/>
    </w:p>
    <w:p w14:paraId="0000021F" w14:textId="77777777" w:rsidR="003D3077" w:rsidRPr="00F71564" w:rsidRDefault="003D3077">
      <w:pPr>
        <w:spacing w:before="0"/>
        <w:sectPr w:rsidR="003D3077" w:rsidRPr="00F71564" w:rsidSect="00323BF9">
          <w:headerReference w:type="default" r:id="rId30"/>
          <w:pgSz w:w="12240" w:h="15840"/>
          <w:pgMar w:top="1440" w:right="1440" w:bottom="1440" w:left="1440" w:header="720" w:footer="720" w:gutter="0"/>
          <w:cols w:space="720"/>
        </w:sectPr>
      </w:pPr>
    </w:p>
    <w:p w14:paraId="09CEC068" w14:textId="1254D1DC" w:rsidR="00D202EA" w:rsidRPr="00F71564" w:rsidRDefault="00931D40" w:rsidP="00796C9A">
      <w:pPr>
        <w:pStyle w:val="Heading2"/>
        <w:numPr>
          <w:ilvl w:val="0"/>
          <w:numId w:val="17"/>
        </w:numPr>
      </w:pPr>
      <w:r w:rsidRPr="00F71564">
        <w:lastRenderedPageBreak/>
        <w:t xml:space="preserve"> </w:t>
      </w:r>
      <w:bookmarkStart w:id="29" w:name="_Toc156546069"/>
      <w:r w:rsidRPr="00F71564">
        <w:t>Scoring Rubric</w:t>
      </w:r>
      <w:bookmarkEnd w:id="29"/>
    </w:p>
    <w:p w14:paraId="55A7494F" w14:textId="77777777" w:rsidR="00230DCB" w:rsidRPr="00F71564" w:rsidRDefault="6C0A4C1A" w:rsidP="00796C9A">
      <w:pPr>
        <w:pStyle w:val="Heading3"/>
        <w:numPr>
          <w:ilvl w:val="1"/>
          <w:numId w:val="17"/>
        </w:numPr>
        <w:ind w:left="1080"/>
      </w:pPr>
      <w:bookmarkStart w:id="30" w:name="_Toc156546070"/>
      <w:r w:rsidRPr="00F71564">
        <w:t>Regional Lead Application</w:t>
      </w:r>
      <w:bookmarkEnd w:id="30"/>
      <w:r w:rsidRPr="00F71564">
        <w:t xml:space="preserve"> </w:t>
      </w:r>
    </w:p>
    <w:p w14:paraId="00000229" w14:textId="222569AB" w:rsidR="003D3077" w:rsidRPr="00F71564" w:rsidRDefault="00F37A67" w:rsidP="00796C9A">
      <w:pPr>
        <w:pStyle w:val="ListParagraph"/>
        <w:numPr>
          <w:ilvl w:val="2"/>
          <w:numId w:val="17"/>
        </w:numPr>
        <w:rPr>
          <w:b/>
          <w:bCs/>
          <w:sz w:val="28"/>
          <w:szCs w:val="28"/>
        </w:rPr>
      </w:pPr>
      <w:r w:rsidRPr="00F71564">
        <w:rPr>
          <w:b/>
          <w:bCs/>
          <w:sz w:val="28"/>
          <w:szCs w:val="28"/>
        </w:rPr>
        <w:t>Description of Experience and Capacity (10</w:t>
      </w:r>
      <w:r w:rsidR="000554A8" w:rsidRPr="00F71564">
        <w:rPr>
          <w:b/>
          <w:bCs/>
          <w:sz w:val="28"/>
          <w:szCs w:val="28"/>
        </w:rPr>
        <w:t xml:space="preserve"> points</w:t>
      </w:r>
      <w:r w:rsidRPr="00F71564">
        <w:rPr>
          <w:b/>
          <w:bCs/>
          <w:sz w:val="28"/>
          <w:szCs w:val="28"/>
        </w:rPr>
        <w:t>)</w:t>
      </w:r>
    </w:p>
    <w:tbl>
      <w:tblPr>
        <w:tblW w:w="12831" w:type="dxa"/>
        <w:tblInd w:w="-108" w:type="dxa"/>
        <w:tblBorders>
          <w:top w:val="single" w:sz="4" w:space="0" w:color="000000"/>
          <w:left w:val="single" w:sz="4" w:space="0" w:color="000000"/>
          <w:bottom w:val="single" w:sz="4" w:space="0" w:color="000000"/>
          <w:right w:val="single" w:sz="4" w:space="0" w:color="000000"/>
          <w:insideH w:val="single" w:sz="4" w:space="0" w:color="999999"/>
          <w:insideV w:val="single" w:sz="4" w:space="0" w:color="999999"/>
        </w:tblBorders>
        <w:tblLayout w:type="fixed"/>
        <w:tblCellMar>
          <w:top w:w="100" w:type="dxa"/>
          <w:left w:w="100" w:type="dxa"/>
          <w:bottom w:w="100" w:type="dxa"/>
          <w:right w:w="100" w:type="dxa"/>
        </w:tblCellMar>
        <w:tblLook w:val="0020" w:firstRow="1" w:lastRow="0" w:firstColumn="0" w:lastColumn="0" w:noHBand="0" w:noVBand="0"/>
      </w:tblPr>
      <w:tblGrid>
        <w:gridCol w:w="3235"/>
        <w:gridCol w:w="3176"/>
        <w:gridCol w:w="3180"/>
        <w:gridCol w:w="3240"/>
      </w:tblGrid>
      <w:tr w:rsidR="006220DE" w:rsidRPr="00F71564" w14:paraId="7CDA906B" w14:textId="77777777" w:rsidTr="00235668">
        <w:trPr>
          <w:cantSplit/>
          <w:trHeight w:val="235"/>
          <w:tblHeader/>
        </w:trPr>
        <w:tc>
          <w:tcPr>
            <w:tcW w:w="3235" w:type="dxa"/>
            <w:shd w:val="clear" w:color="auto" w:fill="FFFFFF" w:themeFill="background1"/>
          </w:tcPr>
          <w:p w14:paraId="0000022A" w14:textId="77777777" w:rsidR="003D3077" w:rsidRPr="00235668" w:rsidRDefault="00931D40">
            <w:pPr>
              <w:keepNext/>
              <w:widowControl w:val="0"/>
              <w:spacing w:before="60" w:after="60"/>
              <w:jc w:val="center"/>
              <w:rPr>
                <w:b/>
                <w:bCs/>
                <w:color w:val="000000"/>
              </w:rPr>
            </w:pPr>
            <w:r w:rsidRPr="00235668">
              <w:rPr>
                <w:b/>
                <w:bCs/>
                <w:color w:val="000000"/>
              </w:rPr>
              <w:t xml:space="preserve">OUTSTANDING/EXCEEDS EXPECTATIONS </w:t>
            </w:r>
            <w:r w:rsidRPr="00235668">
              <w:rPr>
                <w:b/>
                <w:bCs/>
                <w:color w:val="000000"/>
              </w:rPr>
              <w:br/>
              <w:t>(8–10 points)</w:t>
            </w:r>
          </w:p>
        </w:tc>
        <w:tc>
          <w:tcPr>
            <w:tcW w:w="3176" w:type="dxa"/>
            <w:shd w:val="clear" w:color="auto" w:fill="FFFFFF" w:themeFill="background1"/>
            <w:vAlign w:val="center"/>
          </w:tcPr>
          <w:p w14:paraId="0000022B" w14:textId="77777777" w:rsidR="003D3077" w:rsidRPr="00235668" w:rsidRDefault="00931D40">
            <w:pPr>
              <w:keepNext/>
              <w:widowControl w:val="0"/>
              <w:spacing w:before="60" w:after="60"/>
              <w:jc w:val="center"/>
              <w:rPr>
                <w:b/>
                <w:bCs/>
                <w:color w:val="000000"/>
              </w:rPr>
            </w:pPr>
            <w:r w:rsidRPr="00235668">
              <w:rPr>
                <w:b/>
                <w:bCs/>
                <w:color w:val="000000"/>
              </w:rPr>
              <w:t>STRONG/MEETS EXPECTATIONS</w:t>
            </w:r>
            <w:r w:rsidRPr="00235668">
              <w:rPr>
                <w:b/>
                <w:bCs/>
                <w:color w:val="000000"/>
              </w:rPr>
              <w:br/>
              <w:t>(6–7 points)</w:t>
            </w:r>
          </w:p>
        </w:tc>
        <w:tc>
          <w:tcPr>
            <w:tcW w:w="3180" w:type="dxa"/>
            <w:shd w:val="clear" w:color="auto" w:fill="FFFFFF" w:themeFill="background1"/>
          </w:tcPr>
          <w:p w14:paraId="0000022C" w14:textId="77777777" w:rsidR="003D3077" w:rsidRPr="00235668" w:rsidRDefault="00931D40">
            <w:pPr>
              <w:keepNext/>
              <w:widowControl w:val="0"/>
              <w:spacing w:before="60" w:after="60"/>
              <w:jc w:val="center"/>
              <w:rPr>
                <w:b/>
                <w:bCs/>
                <w:color w:val="000000"/>
              </w:rPr>
            </w:pPr>
            <w:r w:rsidRPr="00235668">
              <w:rPr>
                <w:b/>
                <w:bCs/>
                <w:color w:val="000000"/>
              </w:rPr>
              <w:t>GOOD/APPROACHES EXPECTATIONS</w:t>
            </w:r>
            <w:r w:rsidRPr="00235668">
              <w:rPr>
                <w:b/>
                <w:bCs/>
                <w:color w:val="000000"/>
              </w:rPr>
              <w:br/>
              <w:t>(4–5 points)</w:t>
            </w:r>
          </w:p>
        </w:tc>
        <w:tc>
          <w:tcPr>
            <w:tcW w:w="3240" w:type="dxa"/>
            <w:shd w:val="clear" w:color="auto" w:fill="FFFFFF" w:themeFill="background1"/>
          </w:tcPr>
          <w:p w14:paraId="0000022D" w14:textId="77777777" w:rsidR="003D3077" w:rsidRPr="00235668" w:rsidRDefault="00931D40">
            <w:pPr>
              <w:keepNext/>
              <w:widowControl w:val="0"/>
              <w:spacing w:before="60" w:after="60"/>
              <w:jc w:val="center"/>
              <w:rPr>
                <w:b/>
                <w:bCs/>
                <w:color w:val="000000"/>
              </w:rPr>
            </w:pPr>
            <w:r w:rsidRPr="00235668">
              <w:rPr>
                <w:b/>
                <w:bCs/>
                <w:color w:val="000000"/>
              </w:rPr>
              <w:t xml:space="preserve">MINIMAL/DOES NOT MEET EXPECTATIONS </w:t>
            </w:r>
            <w:r w:rsidRPr="00235668">
              <w:rPr>
                <w:b/>
                <w:bCs/>
                <w:color w:val="000000"/>
              </w:rPr>
              <w:br/>
              <w:t>(0–3 points)</w:t>
            </w:r>
          </w:p>
        </w:tc>
      </w:tr>
      <w:tr w:rsidR="006E44C7" w:rsidRPr="00F71564" w14:paraId="67E35DA4" w14:textId="77777777" w:rsidTr="2AC363D2">
        <w:trPr>
          <w:cantSplit/>
          <w:trHeight w:val="3735"/>
        </w:trPr>
        <w:tc>
          <w:tcPr>
            <w:tcW w:w="3235" w:type="dxa"/>
          </w:tcPr>
          <w:p w14:paraId="00000230" w14:textId="5A1581D6" w:rsidR="003D3077" w:rsidRPr="00F71564" w:rsidRDefault="4A7DCF28" w:rsidP="09D3FDA2">
            <w:pPr>
              <w:spacing w:before="0"/>
            </w:pPr>
            <w:r w:rsidRPr="00F71564">
              <w:t xml:space="preserve">The description </w:t>
            </w:r>
            <w:r w:rsidRPr="00F71564">
              <w:rPr>
                <w:b/>
                <w:bCs/>
              </w:rPr>
              <w:t xml:space="preserve">thoroughly and convincingly </w:t>
            </w:r>
            <w:r w:rsidRPr="00F71564">
              <w:t>demonstrates the applicant</w:t>
            </w:r>
            <w:r w:rsidR="785C157A" w:rsidRPr="00F71564">
              <w:t>’s</w:t>
            </w:r>
            <w:r w:rsidRPr="00F71564">
              <w:t xml:space="preserve"> </w:t>
            </w:r>
            <w:r w:rsidR="6A7F4E32" w:rsidRPr="00F71564">
              <w:t xml:space="preserve">experience and </w:t>
            </w:r>
            <w:r w:rsidRPr="00F71564">
              <w:t xml:space="preserve">capacity to act as a regional lead </w:t>
            </w:r>
            <w:r w:rsidR="7ADC81BE" w:rsidRPr="00F71564">
              <w:t>according to the criteria</w:t>
            </w:r>
            <w:r w:rsidR="57D55841" w:rsidRPr="00F71564">
              <w:t xml:space="preserve"> </w:t>
            </w:r>
            <w:r w:rsidR="407F6707" w:rsidRPr="00F71564">
              <w:t>described in</w:t>
            </w:r>
            <w:r w:rsidR="2D0AED92" w:rsidRPr="00F71564">
              <w:t xml:space="preserve"> </w:t>
            </w:r>
            <w:r w:rsidR="001CB1B5" w:rsidRPr="00F71564">
              <w:t xml:space="preserve">Section </w:t>
            </w:r>
            <w:r w:rsidR="002E654E">
              <w:t>I</w:t>
            </w:r>
            <w:r w:rsidR="74F2152D" w:rsidRPr="00F71564">
              <w:t>V (A)</w:t>
            </w:r>
            <w:r w:rsidR="0B049DC9" w:rsidRPr="00F71564">
              <w:t xml:space="preserve"> (1)</w:t>
            </w:r>
            <w:r w:rsidR="424EBF49" w:rsidRPr="00F71564">
              <w:t xml:space="preserve"> </w:t>
            </w:r>
            <w:r w:rsidR="001CB1B5" w:rsidRPr="00F71564">
              <w:t>of this RFA</w:t>
            </w:r>
            <w:r w:rsidRPr="00F71564">
              <w:t>.</w:t>
            </w:r>
          </w:p>
        </w:tc>
        <w:tc>
          <w:tcPr>
            <w:tcW w:w="3176" w:type="dxa"/>
          </w:tcPr>
          <w:p w14:paraId="00000233" w14:textId="70CECE63" w:rsidR="003D3077" w:rsidRPr="00F71564" w:rsidRDefault="6C5C22C2" w:rsidP="09D3FDA2">
            <w:pPr>
              <w:spacing w:before="0"/>
            </w:pPr>
            <w:r w:rsidRPr="00F71564">
              <w:t xml:space="preserve">The description </w:t>
            </w:r>
            <w:r w:rsidRPr="00F71564">
              <w:rPr>
                <w:b/>
                <w:bCs/>
              </w:rPr>
              <w:t xml:space="preserve">clearly </w:t>
            </w:r>
            <w:r w:rsidRPr="00F71564">
              <w:t xml:space="preserve">demonstrates the applicant’s experience and capacity to act as a regional lead according to the criteria described in Section </w:t>
            </w:r>
            <w:r w:rsidR="002E654E">
              <w:t>I</w:t>
            </w:r>
            <w:r w:rsidR="002E654E" w:rsidRPr="00F71564">
              <w:t>V</w:t>
            </w:r>
            <w:r w:rsidR="22244A99" w:rsidRPr="00F71564">
              <w:t xml:space="preserve"> (A)</w:t>
            </w:r>
            <w:r w:rsidR="1B853E15" w:rsidRPr="00F71564">
              <w:t xml:space="preserve"> (1)</w:t>
            </w:r>
            <w:r w:rsidR="22244A99" w:rsidRPr="00F71564">
              <w:t xml:space="preserve"> </w:t>
            </w:r>
            <w:r w:rsidRPr="00F71564">
              <w:t>of this RFA.</w:t>
            </w:r>
          </w:p>
        </w:tc>
        <w:tc>
          <w:tcPr>
            <w:tcW w:w="3180" w:type="dxa"/>
          </w:tcPr>
          <w:p w14:paraId="00000238" w14:textId="0891FD90" w:rsidR="003D3077" w:rsidRPr="00F71564" w:rsidRDefault="3993CE28" w:rsidP="50716688">
            <w:pPr>
              <w:spacing w:before="0"/>
            </w:pPr>
            <w:r w:rsidRPr="00F71564">
              <w:t xml:space="preserve">The description </w:t>
            </w:r>
            <w:r w:rsidRPr="00F71564">
              <w:rPr>
                <w:b/>
                <w:bCs/>
              </w:rPr>
              <w:t xml:space="preserve">adequately </w:t>
            </w:r>
            <w:r w:rsidRPr="00F71564">
              <w:t xml:space="preserve">demonstrates the applicant’s experience and capacity to act as a regional lead according to the criteria described in Section </w:t>
            </w:r>
            <w:r w:rsidR="002E654E">
              <w:t>I</w:t>
            </w:r>
            <w:r w:rsidR="002E654E" w:rsidRPr="00F71564">
              <w:t>V</w:t>
            </w:r>
            <w:r w:rsidR="6792B56F" w:rsidRPr="00F71564">
              <w:t xml:space="preserve"> (A) </w:t>
            </w:r>
            <w:r w:rsidR="51C51B15" w:rsidRPr="00F71564">
              <w:t>(1)</w:t>
            </w:r>
            <w:r w:rsidRPr="00F71564">
              <w:t xml:space="preserve"> of this RFA.</w:t>
            </w:r>
          </w:p>
        </w:tc>
        <w:tc>
          <w:tcPr>
            <w:tcW w:w="3240" w:type="dxa"/>
          </w:tcPr>
          <w:p w14:paraId="0000023C" w14:textId="50A5FD2B" w:rsidR="003D3077" w:rsidRPr="00F71564" w:rsidRDefault="6932875D" w:rsidP="50716688">
            <w:pPr>
              <w:spacing w:before="0"/>
            </w:pPr>
            <w:r w:rsidRPr="00F71564">
              <w:t xml:space="preserve">The description </w:t>
            </w:r>
            <w:r w:rsidRPr="00F71564">
              <w:rPr>
                <w:b/>
                <w:bCs/>
              </w:rPr>
              <w:t>does not or minimally</w:t>
            </w:r>
            <w:r w:rsidRPr="00F71564">
              <w:t xml:space="preserve"> demonstrate the applicant’s experience and capacity to act as a regional lead according to the criteria described in Section </w:t>
            </w:r>
            <w:r w:rsidR="002E654E">
              <w:t>I</w:t>
            </w:r>
            <w:r w:rsidR="002E654E" w:rsidRPr="00F71564">
              <w:t>V</w:t>
            </w:r>
            <w:r w:rsidR="7EC2ABDE" w:rsidRPr="00F71564">
              <w:t xml:space="preserve"> (A)</w:t>
            </w:r>
            <w:r w:rsidR="32DCEFA5" w:rsidRPr="00F71564">
              <w:t xml:space="preserve"> (1)</w:t>
            </w:r>
            <w:r w:rsidRPr="00F71564">
              <w:t xml:space="preserve"> of this RFA.</w:t>
            </w:r>
          </w:p>
        </w:tc>
      </w:tr>
    </w:tbl>
    <w:p w14:paraId="0000023D" w14:textId="30FB1638" w:rsidR="003D3077" w:rsidRPr="00F71564" w:rsidRDefault="1CFA2A50" w:rsidP="00796C9A">
      <w:pPr>
        <w:pStyle w:val="Heading4"/>
        <w:numPr>
          <w:ilvl w:val="2"/>
          <w:numId w:val="17"/>
        </w:numPr>
        <w:ind w:left="1440"/>
      </w:pPr>
      <w:r w:rsidRPr="00F71564">
        <w:lastRenderedPageBreak/>
        <w:t>Key Personnel and Management Structure (10 points)</w:t>
      </w:r>
    </w:p>
    <w:tbl>
      <w:tblPr>
        <w:tblW w:w="12795" w:type="dxa"/>
        <w:tblInd w:w="-15" w:type="dxa"/>
        <w:tblBorders>
          <w:top w:val="nil"/>
          <w:left w:val="nil"/>
          <w:bottom w:val="nil"/>
          <w:right w:val="nil"/>
          <w:insideH w:val="nil"/>
          <w:insideV w:val="nil"/>
        </w:tblBorders>
        <w:tblLayout w:type="fixed"/>
        <w:tblCellMar>
          <w:top w:w="100" w:type="dxa"/>
          <w:left w:w="100" w:type="dxa"/>
          <w:bottom w:w="100" w:type="dxa"/>
          <w:right w:w="100" w:type="dxa"/>
        </w:tblCellMar>
        <w:tblLook w:val="0420" w:firstRow="1" w:lastRow="0" w:firstColumn="0" w:lastColumn="0" w:noHBand="0" w:noVBand="1"/>
      </w:tblPr>
      <w:tblGrid>
        <w:gridCol w:w="3210"/>
        <w:gridCol w:w="3195"/>
        <w:gridCol w:w="3195"/>
        <w:gridCol w:w="3195"/>
      </w:tblGrid>
      <w:tr w:rsidR="006220DE" w:rsidRPr="00F71564" w14:paraId="188C57B0" w14:textId="77777777" w:rsidTr="00235668">
        <w:trPr>
          <w:cantSplit/>
          <w:trHeight w:val="1295"/>
          <w:tblHeader/>
        </w:trPr>
        <w:tc>
          <w:tcPr>
            <w:tcW w:w="3210" w:type="dxa"/>
            <w:tcBorders>
              <w:top w:val="single" w:sz="8" w:space="0" w:color="000000" w:themeColor="text1"/>
              <w:left w:val="single" w:sz="8" w:space="0" w:color="000000" w:themeColor="text1"/>
              <w:bottom w:val="single" w:sz="8" w:space="0" w:color="999999"/>
              <w:right w:val="single" w:sz="8" w:space="0" w:color="000000" w:themeColor="text1"/>
            </w:tcBorders>
            <w:shd w:val="clear" w:color="auto" w:fill="FFFFFF" w:themeFill="background1"/>
            <w:tcMar>
              <w:top w:w="100" w:type="dxa"/>
              <w:left w:w="100" w:type="dxa"/>
              <w:bottom w:w="100" w:type="dxa"/>
              <w:right w:w="100" w:type="dxa"/>
            </w:tcMar>
          </w:tcPr>
          <w:p w14:paraId="0000023E" w14:textId="77777777" w:rsidR="003D3077" w:rsidRPr="00F71564" w:rsidRDefault="00931D40">
            <w:pPr>
              <w:spacing w:before="60" w:after="60"/>
              <w:jc w:val="center"/>
              <w:rPr>
                <w:b/>
              </w:rPr>
            </w:pPr>
            <w:r w:rsidRPr="00F71564">
              <w:rPr>
                <w:b/>
              </w:rPr>
              <w:t>OUTSTANDING/EXCEEDS EXPECTATIONS</w:t>
            </w:r>
          </w:p>
          <w:p w14:paraId="0000023F" w14:textId="77777777" w:rsidR="003D3077" w:rsidRPr="00F71564" w:rsidRDefault="00931D40">
            <w:pPr>
              <w:spacing w:before="60" w:after="60"/>
              <w:jc w:val="center"/>
              <w:rPr>
                <w:b/>
              </w:rPr>
            </w:pPr>
            <w:r w:rsidRPr="00F71564">
              <w:rPr>
                <w:b/>
              </w:rPr>
              <w:t>(8–10 points)</w:t>
            </w:r>
          </w:p>
        </w:tc>
        <w:tc>
          <w:tcPr>
            <w:tcW w:w="3195" w:type="dxa"/>
            <w:tcBorders>
              <w:top w:val="single" w:sz="8" w:space="0" w:color="000000" w:themeColor="text1"/>
              <w:left w:val="nil"/>
              <w:bottom w:val="single" w:sz="8" w:space="0" w:color="999999"/>
              <w:right w:val="single" w:sz="8" w:space="0" w:color="000000" w:themeColor="text1"/>
            </w:tcBorders>
            <w:shd w:val="clear" w:color="auto" w:fill="FFFFFF" w:themeFill="background1"/>
            <w:tcMar>
              <w:top w:w="100" w:type="dxa"/>
              <w:left w:w="100" w:type="dxa"/>
              <w:bottom w:w="100" w:type="dxa"/>
              <w:right w:w="100" w:type="dxa"/>
            </w:tcMar>
          </w:tcPr>
          <w:p w14:paraId="00000240" w14:textId="77777777" w:rsidR="003D3077" w:rsidRPr="00F71564" w:rsidRDefault="00931D40">
            <w:pPr>
              <w:spacing w:before="60" w:after="60"/>
              <w:jc w:val="center"/>
              <w:rPr>
                <w:b/>
              </w:rPr>
            </w:pPr>
            <w:r w:rsidRPr="00F71564">
              <w:rPr>
                <w:b/>
              </w:rPr>
              <w:t>STRONG/MEETS EXPECTATIONS</w:t>
            </w:r>
          </w:p>
          <w:p w14:paraId="00000241" w14:textId="77777777" w:rsidR="003D3077" w:rsidRPr="00F71564" w:rsidRDefault="00931D40">
            <w:pPr>
              <w:spacing w:before="60" w:after="60"/>
              <w:jc w:val="center"/>
              <w:rPr>
                <w:b/>
              </w:rPr>
            </w:pPr>
            <w:r w:rsidRPr="00F71564">
              <w:rPr>
                <w:b/>
              </w:rPr>
              <w:t>(6–7 points)</w:t>
            </w:r>
          </w:p>
        </w:tc>
        <w:tc>
          <w:tcPr>
            <w:tcW w:w="3195" w:type="dxa"/>
            <w:tcBorders>
              <w:top w:val="single" w:sz="8" w:space="0" w:color="000000" w:themeColor="text1"/>
              <w:left w:val="nil"/>
              <w:bottom w:val="single" w:sz="8" w:space="0" w:color="999999"/>
              <w:right w:val="single" w:sz="8" w:space="0" w:color="000000" w:themeColor="text1"/>
            </w:tcBorders>
            <w:shd w:val="clear" w:color="auto" w:fill="FFFFFF" w:themeFill="background1"/>
            <w:tcMar>
              <w:top w:w="100" w:type="dxa"/>
              <w:left w:w="100" w:type="dxa"/>
              <w:bottom w:w="100" w:type="dxa"/>
              <w:right w:w="100" w:type="dxa"/>
            </w:tcMar>
          </w:tcPr>
          <w:p w14:paraId="00000242" w14:textId="77777777" w:rsidR="003D3077" w:rsidRPr="00F71564" w:rsidRDefault="00931D40">
            <w:pPr>
              <w:spacing w:before="60" w:after="60"/>
              <w:jc w:val="center"/>
              <w:rPr>
                <w:b/>
              </w:rPr>
            </w:pPr>
            <w:r w:rsidRPr="00F71564">
              <w:rPr>
                <w:b/>
              </w:rPr>
              <w:t>GOOD/APPROACHES EXPECTATIONS</w:t>
            </w:r>
          </w:p>
          <w:p w14:paraId="00000243" w14:textId="77777777" w:rsidR="003D3077" w:rsidRPr="00F71564" w:rsidRDefault="00931D40">
            <w:pPr>
              <w:spacing w:before="60" w:after="60"/>
              <w:jc w:val="center"/>
              <w:rPr>
                <w:b/>
              </w:rPr>
            </w:pPr>
            <w:r w:rsidRPr="00F71564">
              <w:rPr>
                <w:b/>
              </w:rPr>
              <w:t>(4–5 points)</w:t>
            </w:r>
          </w:p>
        </w:tc>
        <w:tc>
          <w:tcPr>
            <w:tcW w:w="3195" w:type="dxa"/>
            <w:tcBorders>
              <w:top w:val="single" w:sz="8" w:space="0" w:color="000000" w:themeColor="text1"/>
              <w:left w:val="nil"/>
              <w:bottom w:val="single" w:sz="8" w:space="0" w:color="999999"/>
              <w:right w:val="single" w:sz="8" w:space="0" w:color="000000" w:themeColor="text1"/>
            </w:tcBorders>
            <w:shd w:val="clear" w:color="auto" w:fill="FFFFFF" w:themeFill="background1"/>
            <w:tcMar>
              <w:top w:w="100" w:type="dxa"/>
              <w:left w:w="100" w:type="dxa"/>
              <w:bottom w:w="100" w:type="dxa"/>
              <w:right w:w="100" w:type="dxa"/>
            </w:tcMar>
          </w:tcPr>
          <w:p w14:paraId="00000244" w14:textId="77777777" w:rsidR="003D3077" w:rsidRPr="00F71564" w:rsidRDefault="00931D40">
            <w:pPr>
              <w:spacing w:before="60" w:after="60"/>
              <w:jc w:val="center"/>
              <w:rPr>
                <w:b/>
              </w:rPr>
            </w:pPr>
            <w:r w:rsidRPr="00F71564">
              <w:rPr>
                <w:b/>
              </w:rPr>
              <w:t>MINIMAL/DOES NOT MEET EXPECTATIONS</w:t>
            </w:r>
          </w:p>
          <w:p w14:paraId="00000245" w14:textId="77777777" w:rsidR="003D3077" w:rsidRPr="00F71564" w:rsidRDefault="00931D40">
            <w:pPr>
              <w:spacing w:before="60" w:after="60"/>
              <w:jc w:val="center"/>
              <w:rPr>
                <w:b/>
              </w:rPr>
            </w:pPr>
            <w:r w:rsidRPr="00F71564">
              <w:rPr>
                <w:b/>
              </w:rPr>
              <w:t>(0–3 points)</w:t>
            </w:r>
          </w:p>
        </w:tc>
      </w:tr>
      <w:tr w:rsidR="00761857" w:rsidRPr="00F71564" w14:paraId="5B0CBF1F" w14:textId="77777777" w:rsidTr="009975C3">
        <w:trPr>
          <w:cantSplit/>
          <w:trHeight w:val="4920"/>
        </w:trPr>
        <w:tc>
          <w:tcPr>
            <w:tcW w:w="32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248" w14:textId="716D6CDF" w:rsidR="003D3077" w:rsidRPr="00F71564" w:rsidRDefault="17791FBF">
            <w:pPr>
              <w:spacing w:before="0" w:after="0"/>
            </w:pPr>
            <w:r w:rsidRPr="00F71564">
              <w:t xml:space="preserve">The description </w:t>
            </w:r>
            <w:r w:rsidRPr="00F71564">
              <w:rPr>
                <w:b/>
                <w:bCs/>
              </w:rPr>
              <w:t>thoroughly</w:t>
            </w:r>
            <w:r w:rsidRPr="00F71564">
              <w:t xml:space="preserve"> </w:t>
            </w:r>
            <w:r w:rsidRPr="00F71564">
              <w:rPr>
                <w:b/>
                <w:bCs/>
              </w:rPr>
              <w:t xml:space="preserve">and convincingly </w:t>
            </w:r>
            <w:r w:rsidRPr="00F71564">
              <w:t xml:space="preserve">demonstrates that the </w:t>
            </w:r>
            <w:r w:rsidR="157B2B2F" w:rsidRPr="00F71564">
              <w:t xml:space="preserve">key personnel and </w:t>
            </w:r>
            <w:r w:rsidR="2188EAA5" w:rsidRPr="00F71564">
              <w:t>proposed management</w:t>
            </w:r>
            <w:r w:rsidRPr="00F71564">
              <w:t xml:space="preserve"> structure</w:t>
            </w:r>
            <w:r w:rsidR="722D9D55" w:rsidRPr="00F71564">
              <w:t>,</w:t>
            </w:r>
            <w:r w:rsidRPr="00F71564">
              <w:t xml:space="preserve"> </w:t>
            </w:r>
            <w:r w:rsidR="378671B5" w:rsidRPr="00F71564">
              <w:t xml:space="preserve">according to the criteria </w:t>
            </w:r>
            <w:r w:rsidR="39B6D75D" w:rsidRPr="00F71564">
              <w:t xml:space="preserve">described </w:t>
            </w:r>
            <w:r w:rsidR="378671B5" w:rsidRPr="00F71564">
              <w:t xml:space="preserve">in Section </w:t>
            </w:r>
            <w:r w:rsidR="002E654E">
              <w:t>I</w:t>
            </w:r>
            <w:r w:rsidR="002E654E" w:rsidRPr="00F71564">
              <w:t>V</w:t>
            </w:r>
            <w:r w:rsidR="2CCE0A20" w:rsidRPr="00F71564">
              <w:t xml:space="preserve"> (A)</w:t>
            </w:r>
            <w:r w:rsidR="46075B4D" w:rsidRPr="00F71564">
              <w:t xml:space="preserve"> (2) </w:t>
            </w:r>
            <w:r w:rsidR="378671B5" w:rsidRPr="00F71564">
              <w:t>above</w:t>
            </w:r>
            <w:r w:rsidR="4D1477D0" w:rsidRPr="00F71564">
              <w:t>,</w:t>
            </w:r>
            <w:r w:rsidR="378671B5" w:rsidRPr="00F71564">
              <w:t xml:space="preserve"> </w:t>
            </w:r>
            <w:r w:rsidRPr="00F71564">
              <w:t>can fully meet the expect</w:t>
            </w:r>
            <w:r w:rsidR="54B9AC61" w:rsidRPr="00F71564">
              <w:t xml:space="preserve">ations </w:t>
            </w:r>
            <w:r w:rsidR="74D2F94C" w:rsidRPr="00F71564">
              <w:t>of being</w:t>
            </w:r>
            <w:r w:rsidR="599EE65A" w:rsidRPr="00F71564">
              <w:t xml:space="preserve"> a successful</w:t>
            </w:r>
            <w:r w:rsidR="54B9AC61" w:rsidRPr="00F71564">
              <w:t xml:space="preserve"> </w:t>
            </w:r>
            <w:r w:rsidRPr="00F71564">
              <w:t xml:space="preserve">ASPIRE regional lead. </w:t>
            </w:r>
          </w:p>
        </w:tc>
        <w:tc>
          <w:tcPr>
            <w:tcW w:w="31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24A" w14:textId="469FC703" w:rsidR="003D3077" w:rsidRPr="00F71564" w:rsidRDefault="72A1145F">
            <w:pPr>
              <w:spacing w:before="0" w:after="0"/>
            </w:pPr>
            <w:r w:rsidRPr="00F71564">
              <w:t xml:space="preserve">The description </w:t>
            </w:r>
            <w:r w:rsidRPr="00F71564">
              <w:rPr>
                <w:b/>
                <w:bCs/>
              </w:rPr>
              <w:t xml:space="preserve">clearly </w:t>
            </w:r>
            <w:r w:rsidRPr="00F71564">
              <w:t xml:space="preserve">demonstrates that the key personnel and </w:t>
            </w:r>
            <w:r w:rsidR="5131D07C" w:rsidRPr="00F71564">
              <w:t>proposed management</w:t>
            </w:r>
            <w:r w:rsidRPr="00F71564">
              <w:t xml:space="preserve"> structure, according to the criteria described in Section </w:t>
            </w:r>
            <w:r w:rsidR="002E654E">
              <w:t>I</w:t>
            </w:r>
            <w:r w:rsidR="002E654E" w:rsidRPr="00F71564">
              <w:t>V</w:t>
            </w:r>
            <w:r w:rsidR="2A124F78" w:rsidRPr="00F71564">
              <w:t xml:space="preserve"> (A)</w:t>
            </w:r>
            <w:r w:rsidR="2D34FEFB" w:rsidRPr="00F71564">
              <w:t xml:space="preserve"> (2)</w:t>
            </w:r>
            <w:r w:rsidRPr="00F71564">
              <w:t xml:space="preserve"> above, can fully meet the expectations to be a successful ASPIRE regional lead.</w:t>
            </w:r>
          </w:p>
        </w:tc>
        <w:tc>
          <w:tcPr>
            <w:tcW w:w="31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24C" w14:textId="49B70220" w:rsidR="003D3077" w:rsidRPr="00F71564" w:rsidRDefault="72A1145F">
            <w:pPr>
              <w:spacing w:before="0" w:after="0"/>
            </w:pPr>
            <w:r w:rsidRPr="00F71564">
              <w:t xml:space="preserve">The description </w:t>
            </w:r>
            <w:r w:rsidRPr="00F71564">
              <w:rPr>
                <w:b/>
                <w:bCs/>
              </w:rPr>
              <w:t xml:space="preserve">adequately </w:t>
            </w:r>
            <w:r w:rsidRPr="00F71564">
              <w:t xml:space="preserve">demonstrates that the key personnel and </w:t>
            </w:r>
            <w:r w:rsidR="37244FF8" w:rsidRPr="00F71564">
              <w:t>proposed management</w:t>
            </w:r>
            <w:r w:rsidRPr="00F71564">
              <w:t xml:space="preserve"> structure, according to the criteria described in Section </w:t>
            </w:r>
            <w:r w:rsidR="002E654E">
              <w:t>I</w:t>
            </w:r>
            <w:r w:rsidR="002E654E" w:rsidRPr="00F71564">
              <w:t>V</w:t>
            </w:r>
            <w:r w:rsidR="30AFCDC0" w:rsidRPr="00F71564">
              <w:t xml:space="preserve"> (A)</w:t>
            </w:r>
            <w:r w:rsidR="5DDC9A90" w:rsidRPr="00F71564">
              <w:t xml:space="preserve"> (2)</w:t>
            </w:r>
            <w:r w:rsidRPr="00F71564">
              <w:t xml:space="preserve"> above, can fully meet the expectations to be a successful ASPIRE regional lead.</w:t>
            </w:r>
          </w:p>
        </w:tc>
        <w:tc>
          <w:tcPr>
            <w:tcW w:w="31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24E" w14:textId="0AE261E3" w:rsidR="003D3077" w:rsidRPr="00F71564" w:rsidRDefault="72A1145F" w:rsidP="09D3FDA2">
            <w:pPr>
              <w:spacing w:before="0" w:after="0"/>
            </w:pPr>
            <w:r w:rsidRPr="00F71564">
              <w:t>The description</w:t>
            </w:r>
            <w:r w:rsidR="78606DEB" w:rsidRPr="00F71564">
              <w:rPr>
                <w:b/>
                <w:bCs/>
              </w:rPr>
              <w:t xml:space="preserve"> does not or</w:t>
            </w:r>
            <w:r w:rsidRPr="00F71564">
              <w:t xml:space="preserve"> </w:t>
            </w:r>
            <w:r w:rsidRPr="00F71564">
              <w:rPr>
                <w:b/>
                <w:bCs/>
              </w:rPr>
              <w:t xml:space="preserve">minimally </w:t>
            </w:r>
            <w:r w:rsidRPr="00F71564">
              <w:t>demonstrate</w:t>
            </w:r>
            <w:r w:rsidR="4F2A67FB" w:rsidRPr="00F71564">
              <w:t>(</w:t>
            </w:r>
            <w:r w:rsidRPr="00F71564">
              <w:t>s</w:t>
            </w:r>
            <w:r w:rsidR="399F4282" w:rsidRPr="00F71564">
              <w:t>)</w:t>
            </w:r>
            <w:r w:rsidRPr="00F71564">
              <w:t xml:space="preserve"> that the key personnel and </w:t>
            </w:r>
            <w:r w:rsidR="6F90C96C" w:rsidRPr="00F71564">
              <w:t>proposed management</w:t>
            </w:r>
            <w:r w:rsidRPr="00F71564">
              <w:t xml:space="preserve"> structure, according to the criteria described in Section </w:t>
            </w:r>
            <w:r w:rsidR="002E654E">
              <w:t>I</w:t>
            </w:r>
            <w:r w:rsidR="002E654E" w:rsidRPr="00F71564">
              <w:t>V</w:t>
            </w:r>
            <w:r w:rsidR="5A3109A9" w:rsidRPr="00F71564">
              <w:t xml:space="preserve"> (A)</w:t>
            </w:r>
            <w:r w:rsidR="5F5E8028" w:rsidRPr="00F71564">
              <w:t xml:space="preserve"> (2)</w:t>
            </w:r>
            <w:r w:rsidR="5A3109A9" w:rsidRPr="00F71564">
              <w:t xml:space="preserve"> </w:t>
            </w:r>
            <w:r w:rsidRPr="00F71564">
              <w:t>above, can fully meet the expectations to be a successful ASPIRE regional lead.</w:t>
            </w:r>
          </w:p>
        </w:tc>
      </w:tr>
    </w:tbl>
    <w:p w14:paraId="00000251" w14:textId="77777777" w:rsidR="003D3077" w:rsidRPr="00F71564" w:rsidRDefault="003D3077">
      <w:pPr>
        <w:rPr>
          <w:b/>
        </w:rPr>
      </w:pPr>
    </w:p>
    <w:p w14:paraId="00000252" w14:textId="2C065E8D" w:rsidR="003D3077" w:rsidRPr="00F71564" w:rsidRDefault="1CFA2A50" w:rsidP="00796C9A">
      <w:pPr>
        <w:pStyle w:val="Heading4"/>
        <w:numPr>
          <w:ilvl w:val="2"/>
          <w:numId w:val="17"/>
        </w:numPr>
        <w:spacing w:before="0"/>
        <w:ind w:left="1440"/>
      </w:pPr>
      <w:r w:rsidRPr="00F71564">
        <w:lastRenderedPageBreak/>
        <w:t>Description of Regional Plan Design and Regional Implementation Process</w:t>
      </w:r>
      <w:r w:rsidRPr="00F71564">
        <w:rPr>
          <w:sz w:val="24"/>
          <w:szCs w:val="24"/>
        </w:rPr>
        <w:t xml:space="preserve"> </w:t>
      </w:r>
      <w:r w:rsidRPr="00F71564">
        <w:t>(10 points)</w:t>
      </w:r>
    </w:p>
    <w:tbl>
      <w:tblPr>
        <w:tblW w:w="12795" w:type="dxa"/>
        <w:tblBorders>
          <w:top w:val="nil"/>
          <w:left w:val="nil"/>
          <w:bottom w:val="nil"/>
          <w:right w:val="nil"/>
          <w:insideH w:val="nil"/>
          <w:insideV w:val="nil"/>
        </w:tblBorders>
        <w:tblLayout w:type="fixed"/>
        <w:tblCellMar>
          <w:top w:w="100" w:type="dxa"/>
          <w:left w:w="100" w:type="dxa"/>
          <w:bottom w:w="100" w:type="dxa"/>
          <w:right w:w="100" w:type="dxa"/>
        </w:tblCellMar>
        <w:tblLook w:val="0420" w:firstRow="1" w:lastRow="0" w:firstColumn="0" w:lastColumn="0" w:noHBand="0" w:noVBand="1"/>
      </w:tblPr>
      <w:tblGrid>
        <w:gridCol w:w="3198"/>
        <w:gridCol w:w="3199"/>
        <w:gridCol w:w="3199"/>
        <w:gridCol w:w="3199"/>
      </w:tblGrid>
      <w:tr w:rsidR="00C54D06" w:rsidRPr="00F71564" w14:paraId="130CED58" w14:textId="77777777" w:rsidTr="00235668">
        <w:trPr>
          <w:cantSplit/>
          <w:trHeight w:val="1295"/>
          <w:tblHeader/>
        </w:trPr>
        <w:tc>
          <w:tcPr>
            <w:tcW w:w="3198" w:type="dxa"/>
            <w:tcBorders>
              <w:top w:val="single" w:sz="8" w:space="0" w:color="000000" w:themeColor="text1"/>
              <w:left w:val="single" w:sz="8" w:space="0" w:color="000000" w:themeColor="text1"/>
              <w:bottom w:val="single" w:sz="8" w:space="0" w:color="999999"/>
              <w:right w:val="single" w:sz="8" w:space="0" w:color="000000" w:themeColor="text1"/>
            </w:tcBorders>
            <w:shd w:val="clear" w:color="auto" w:fill="FFFFFF" w:themeFill="background1"/>
            <w:tcMar>
              <w:top w:w="100" w:type="dxa"/>
              <w:left w:w="100" w:type="dxa"/>
              <w:bottom w:w="100" w:type="dxa"/>
              <w:right w:w="100" w:type="dxa"/>
            </w:tcMar>
          </w:tcPr>
          <w:p w14:paraId="00000253" w14:textId="77777777" w:rsidR="003D3077" w:rsidRPr="00F71564" w:rsidRDefault="00931D40">
            <w:pPr>
              <w:spacing w:before="60" w:after="60"/>
              <w:jc w:val="center"/>
              <w:rPr>
                <w:b/>
              </w:rPr>
            </w:pPr>
            <w:r w:rsidRPr="00F71564">
              <w:rPr>
                <w:b/>
              </w:rPr>
              <w:t>OUTSTANDING/EXCEEDS EXPECTATIONS</w:t>
            </w:r>
          </w:p>
          <w:p w14:paraId="00000254" w14:textId="77777777" w:rsidR="003D3077" w:rsidRPr="00F71564" w:rsidRDefault="00931D40">
            <w:pPr>
              <w:spacing w:before="60" w:after="60"/>
              <w:jc w:val="center"/>
              <w:rPr>
                <w:b/>
              </w:rPr>
            </w:pPr>
            <w:r w:rsidRPr="00F71564">
              <w:rPr>
                <w:b/>
              </w:rPr>
              <w:t>(8–10 points)</w:t>
            </w:r>
          </w:p>
        </w:tc>
        <w:tc>
          <w:tcPr>
            <w:tcW w:w="3199" w:type="dxa"/>
            <w:tcBorders>
              <w:top w:val="single" w:sz="8" w:space="0" w:color="000000" w:themeColor="text1"/>
              <w:left w:val="nil"/>
              <w:bottom w:val="single" w:sz="8" w:space="0" w:color="999999"/>
              <w:right w:val="single" w:sz="8" w:space="0" w:color="000000" w:themeColor="text1"/>
            </w:tcBorders>
            <w:shd w:val="clear" w:color="auto" w:fill="FFFFFF" w:themeFill="background1"/>
            <w:tcMar>
              <w:top w:w="100" w:type="dxa"/>
              <w:left w:w="100" w:type="dxa"/>
              <w:bottom w:w="100" w:type="dxa"/>
              <w:right w:w="100" w:type="dxa"/>
            </w:tcMar>
          </w:tcPr>
          <w:p w14:paraId="00000255" w14:textId="77777777" w:rsidR="003D3077" w:rsidRPr="00F71564" w:rsidRDefault="00931D40">
            <w:pPr>
              <w:spacing w:before="60" w:after="60"/>
              <w:jc w:val="center"/>
              <w:rPr>
                <w:b/>
              </w:rPr>
            </w:pPr>
            <w:r w:rsidRPr="00F71564">
              <w:rPr>
                <w:b/>
              </w:rPr>
              <w:t>STRONG/MEETS EXPECTATIONS</w:t>
            </w:r>
          </w:p>
          <w:p w14:paraId="00000256" w14:textId="77777777" w:rsidR="003D3077" w:rsidRPr="00F71564" w:rsidRDefault="00931D40">
            <w:pPr>
              <w:spacing w:before="60" w:after="60"/>
              <w:jc w:val="center"/>
              <w:rPr>
                <w:b/>
              </w:rPr>
            </w:pPr>
            <w:r w:rsidRPr="00F71564">
              <w:rPr>
                <w:b/>
              </w:rPr>
              <w:t>(6–7 points)</w:t>
            </w:r>
          </w:p>
        </w:tc>
        <w:tc>
          <w:tcPr>
            <w:tcW w:w="3199" w:type="dxa"/>
            <w:tcBorders>
              <w:top w:val="single" w:sz="8" w:space="0" w:color="000000" w:themeColor="text1"/>
              <w:left w:val="nil"/>
              <w:bottom w:val="single" w:sz="8" w:space="0" w:color="999999"/>
              <w:right w:val="single" w:sz="8" w:space="0" w:color="000000" w:themeColor="text1"/>
            </w:tcBorders>
            <w:shd w:val="clear" w:color="auto" w:fill="FFFFFF" w:themeFill="background1"/>
            <w:tcMar>
              <w:top w:w="100" w:type="dxa"/>
              <w:left w:w="100" w:type="dxa"/>
              <w:bottom w:w="100" w:type="dxa"/>
              <w:right w:w="100" w:type="dxa"/>
            </w:tcMar>
          </w:tcPr>
          <w:p w14:paraId="00000257" w14:textId="77777777" w:rsidR="003D3077" w:rsidRPr="00F71564" w:rsidRDefault="00931D40">
            <w:pPr>
              <w:spacing w:before="60" w:after="60"/>
              <w:jc w:val="center"/>
              <w:rPr>
                <w:b/>
              </w:rPr>
            </w:pPr>
            <w:r w:rsidRPr="00F71564">
              <w:rPr>
                <w:b/>
              </w:rPr>
              <w:t>GOOD/APPROACHES EXPECTATIONS</w:t>
            </w:r>
          </w:p>
          <w:p w14:paraId="00000258" w14:textId="77777777" w:rsidR="003D3077" w:rsidRPr="00F71564" w:rsidRDefault="00931D40">
            <w:pPr>
              <w:spacing w:before="60" w:after="60"/>
              <w:jc w:val="center"/>
              <w:rPr>
                <w:b/>
              </w:rPr>
            </w:pPr>
            <w:r w:rsidRPr="00F71564">
              <w:rPr>
                <w:b/>
              </w:rPr>
              <w:t>(4–5 points)</w:t>
            </w:r>
          </w:p>
        </w:tc>
        <w:tc>
          <w:tcPr>
            <w:tcW w:w="3199" w:type="dxa"/>
            <w:tcBorders>
              <w:top w:val="single" w:sz="8" w:space="0" w:color="000000" w:themeColor="text1"/>
              <w:left w:val="nil"/>
              <w:bottom w:val="single" w:sz="8" w:space="0" w:color="999999"/>
              <w:right w:val="single" w:sz="8" w:space="0" w:color="000000" w:themeColor="text1"/>
            </w:tcBorders>
            <w:shd w:val="clear" w:color="auto" w:fill="FFFFFF" w:themeFill="background1"/>
            <w:tcMar>
              <w:top w:w="100" w:type="dxa"/>
              <w:left w:w="100" w:type="dxa"/>
              <w:bottom w:w="100" w:type="dxa"/>
              <w:right w:w="100" w:type="dxa"/>
            </w:tcMar>
          </w:tcPr>
          <w:p w14:paraId="00000259" w14:textId="77777777" w:rsidR="003D3077" w:rsidRPr="00F71564" w:rsidRDefault="00931D40">
            <w:pPr>
              <w:spacing w:before="60" w:after="60"/>
              <w:jc w:val="center"/>
              <w:rPr>
                <w:b/>
              </w:rPr>
            </w:pPr>
            <w:r w:rsidRPr="00F71564">
              <w:rPr>
                <w:b/>
              </w:rPr>
              <w:t>MINIMAL/DOES NOT MEET EXPECTATIONS</w:t>
            </w:r>
          </w:p>
          <w:p w14:paraId="0000025A" w14:textId="77777777" w:rsidR="003D3077" w:rsidRPr="00F71564" w:rsidRDefault="00931D40">
            <w:pPr>
              <w:spacing w:before="60" w:after="60"/>
              <w:jc w:val="center"/>
              <w:rPr>
                <w:b/>
              </w:rPr>
            </w:pPr>
            <w:r w:rsidRPr="00F71564">
              <w:rPr>
                <w:b/>
              </w:rPr>
              <w:t>(0–3 points)</w:t>
            </w:r>
          </w:p>
        </w:tc>
      </w:tr>
      <w:tr w:rsidR="003D3077" w:rsidRPr="00F71564" w14:paraId="71F9FDB7" w14:textId="77777777" w:rsidTr="009975C3">
        <w:trPr>
          <w:cantSplit/>
          <w:trHeight w:val="4500"/>
        </w:trPr>
        <w:tc>
          <w:tcPr>
            <w:tcW w:w="319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25E" w14:textId="78917D7E" w:rsidR="003D3077" w:rsidRPr="00F71564" w:rsidRDefault="4A7DCF28" w:rsidP="107F0817">
            <w:pPr>
              <w:spacing w:before="0" w:after="0"/>
            </w:pPr>
            <w:r w:rsidRPr="00F71564">
              <w:t xml:space="preserve">The description </w:t>
            </w:r>
            <w:r w:rsidRPr="00F71564">
              <w:rPr>
                <w:b/>
                <w:bCs/>
              </w:rPr>
              <w:t>thoroughly</w:t>
            </w:r>
            <w:r w:rsidRPr="00F71564">
              <w:t xml:space="preserve"> </w:t>
            </w:r>
            <w:r w:rsidRPr="00F71564">
              <w:rPr>
                <w:b/>
                <w:bCs/>
              </w:rPr>
              <w:t xml:space="preserve">and </w:t>
            </w:r>
            <w:r w:rsidR="270BDE88" w:rsidRPr="00F71564">
              <w:rPr>
                <w:b/>
                <w:bCs/>
              </w:rPr>
              <w:t xml:space="preserve">convincingly </w:t>
            </w:r>
            <w:r w:rsidR="270BDE88" w:rsidRPr="00F71564">
              <w:t>demonstrates</w:t>
            </w:r>
            <w:r w:rsidRPr="00F71564">
              <w:t xml:space="preserve"> </w:t>
            </w:r>
            <w:r w:rsidR="2BA6D330" w:rsidRPr="00F71564">
              <w:t xml:space="preserve">that the applicant can successfully </w:t>
            </w:r>
            <w:r w:rsidR="424F6215" w:rsidRPr="00F71564">
              <w:t>create a</w:t>
            </w:r>
            <w:r w:rsidR="000D40F5" w:rsidRPr="00F71564">
              <w:t xml:space="preserve"> </w:t>
            </w:r>
            <w:r w:rsidRPr="00F71564">
              <w:t>needs assessment(s) a</w:t>
            </w:r>
            <w:r w:rsidR="25B9EE39" w:rsidRPr="00F71564">
              <w:t>s well as</w:t>
            </w:r>
            <w:r w:rsidR="682E99AE" w:rsidRPr="00F71564">
              <w:t xml:space="preserve"> </w:t>
            </w:r>
            <w:r w:rsidR="3CE1AB12" w:rsidRPr="00F71564">
              <w:t>create and implement a</w:t>
            </w:r>
            <w:r w:rsidR="0045534D" w:rsidRPr="00F71564">
              <w:t xml:space="preserve"> </w:t>
            </w:r>
            <w:r w:rsidR="3CE1AB12" w:rsidRPr="00F71564">
              <w:t>plan according to the criteria described in Section</w:t>
            </w:r>
            <w:r w:rsidR="1910D340" w:rsidRPr="00F71564">
              <w:t xml:space="preserve"> </w:t>
            </w:r>
            <w:r w:rsidR="002E654E">
              <w:t>I</w:t>
            </w:r>
            <w:r w:rsidR="002E654E" w:rsidRPr="00F71564">
              <w:t>V</w:t>
            </w:r>
            <w:r w:rsidR="1910D340" w:rsidRPr="00F71564">
              <w:t xml:space="preserve"> (A) (3)</w:t>
            </w:r>
            <w:r w:rsidR="3CE1AB12" w:rsidRPr="00F71564">
              <w:t xml:space="preserve"> above.</w:t>
            </w:r>
            <w:r w:rsidR="27FEA0F2" w:rsidRPr="00F71564">
              <w:t xml:space="preserve"> </w:t>
            </w:r>
          </w:p>
        </w:tc>
        <w:tc>
          <w:tcPr>
            <w:tcW w:w="319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262" w14:textId="075AEE73" w:rsidR="003D3077" w:rsidRPr="00F71564" w:rsidRDefault="1A224836" w:rsidP="50716688">
            <w:pPr>
              <w:spacing w:before="0" w:after="0"/>
            </w:pPr>
            <w:r w:rsidRPr="00F71564">
              <w:t>The description</w:t>
            </w:r>
            <w:r w:rsidRPr="00F71564">
              <w:rPr>
                <w:b/>
                <w:bCs/>
              </w:rPr>
              <w:t xml:space="preserve"> clearly </w:t>
            </w:r>
            <w:r w:rsidRPr="00F71564">
              <w:t>demonstrates that the applicant can successfully create a needs assessment(s) as well as create and implement a</w:t>
            </w:r>
            <w:r w:rsidR="004A58A2" w:rsidRPr="00F71564">
              <w:t xml:space="preserve"> </w:t>
            </w:r>
            <w:r w:rsidRPr="00F71564">
              <w:t xml:space="preserve">plan according to the criteria described in Section </w:t>
            </w:r>
            <w:r w:rsidR="002E654E">
              <w:t>I</w:t>
            </w:r>
            <w:r w:rsidR="002E654E" w:rsidRPr="00F71564">
              <w:t>V</w:t>
            </w:r>
            <w:r w:rsidR="6AB98B56" w:rsidRPr="00F71564">
              <w:t xml:space="preserve"> (A) (3) </w:t>
            </w:r>
            <w:r w:rsidRPr="00F71564">
              <w:t>above.</w:t>
            </w:r>
          </w:p>
        </w:tc>
        <w:tc>
          <w:tcPr>
            <w:tcW w:w="319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99128BB" w14:textId="62CD11CA" w:rsidR="003D3077" w:rsidRPr="00F71564" w:rsidRDefault="16DC7FE9" w:rsidP="09D3FDA2">
            <w:pPr>
              <w:spacing w:before="0" w:after="0"/>
            </w:pPr>
            <w:r w:rsidRPr="00F71564">
              <w:t>The description</w:t>
            </w:r>
            <w:r w:rsidRPr="00F71564">
              <w:rPr>
                <w:b/>
                <w:bCs/>
              </w:rPr>
              <w:t xml:space="preserve"> adequately </w:t>
            </w:r>
            <w:r w:rsidRPr="00F71564">
              <w:t>demonstrates</w:t>
            </w:r>
            <w:r w:rsidRPr="00F71564">
              <w:rPr>
                <w:b/>
                <w:bCs/>
              </w:rPr>
              <w:t xml:space="preserve"> </w:t>
            </w:r>
            <w:r w:rsidRPr="00F71564">
              <w:t>that the applicant can successfully create a needs assessment(s) as well as create and implement a</w:t>
            </w:r>
            <w:r w:rsidR="004A58A2" w:rsidRPr="00F71564">
              <w:t xml:space="preserve"> </w:t>
            </w:r>
            <w:r w:rsidRPr="00F71564">
              <w:t xml:space="preserve">plan according to the criteria described in Section </w:t>
            </w:r>
            <w:r w:rsidR="002E654E">
              <w:t>I</w:t>
            </w:r>
            <w:r w:rsidR="002E654E" w:rsidRPr="00F71564">
              <w:t>V</w:t>
            </w:r>
            <w:r w:rsidR="609D5840" w:rsidRPr="00F71564">
              <w:t xml:space="preserve"> (A) (3) </w:t>
            </w:r>
            <w:r w:rsidRPr="00F71564">
              <w:t xml:space="preserve">above. </w:t>
            </w:r>
          </w:p>
          <w:p w14:paraId="00000268" w14:textId="73C6777C" w:rsidR="003D3077" w:rsidRPr="00F71564" w:rsidRDefault="003D3077" w:rsidP="09D3FDA2">
            <w:pPr>
              <w:spacing w:before="0" w:after="0"/>
            </w:pPr>
          </w:p>
        </w:tc>
        <w:tc>
          <w:tcPr>
            <w:tcW w:w="319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271" w14:textId="0C63E4C8" w:rsidR="003D3077" w:rsidRPr="00F71564" w:rsidRDefault="5015AEBC" w:rsidP="3B77F2A9">
            <w:pPr>
              <w:spacing w:before="0" w:after="0"/>
            </w:pPr>
            <w:r w:rsidRPr="00F71564">
              <w:t xml:space="preserve">The description </w:t>
            </w:r>
            <w:r w:rsidRPr="00F71564">
              <w:rPr>
                <w:b/>
                <w:bCs/>
              </w:rPr>
              <w:t xml:space="preserve">does not or minimally </w:t>
            </w:r>
            <w:r w:rsidRPr="00F71564">
              <w:t>demonstrate</w:t>
            </w:r>
            <w:r w:rsidR="4BBD86AB" w:rsidRPr="00F71564">
              <w:t>(</w:t>
            </w:r>
            <w:r w:rsidRPr="00F71564">
              <w:t>s</w:t>
            </w:r>
            <w:r w:rsidR="7CBAB74B" w:rsidRPr="00F71564">
              <w:t>)</w:t>
            </w:r>
            <w:r w:rsidRPr="00F71564">
              <w:t xml:space="preserve"> that the applicant can successfully create a needs assessment(s) as well as create and implement a plan according to the criteria described in Section </w:t>
            </w:r>
            <w:r w:rsidR="002E654E">
              <w:t>I</w:t>
            </w:r>
            <w:r w:rsidR="002E654E" w:rsidRPr="00F71564">
              <w:t>V</w:t>
            </w:r>
            <w:r w:rsidR="1BB8CFC3" w:rsidRPr="00F71564">
              <w:t xml:space="preserve"> (A) (3)</w:t>
            </w:r>
            <w:r w:rsidRPr="00F71564">
              <w:t xml:space="preserve"> above.</w:t>
            </w:r>
          </w:p>
        </w:tc>
      </w:tr>
    </w:tbl>
    <w:p w14:paraId="00000274" w14:textId="77777777" w:rsidR="003D3077" w:rsidRPr="00F71564" w:rsidRDefault="003D3077">
      <w:pPr>
        <w:rPr>
          <w:b/>
        </w:rPr>
      </w:pPr>
    </w:p>
    <w:p w14:paraId="00000275" w14:textId="2EAA8BE5" w:rsidR="003D3077" w:rsidRPr="00F71564" w:rsidRDefault="1CFA2A50" w:rsidP="00796C9A">
      <w:pPr>
        <w:pStyle w:val="Heading4"/>
        <w:numPr>
          <w:ilvl w:val="2"/>
          <w:numId w:val="17"/>
        </w:numPr>
        <w:ind w:left="1440"/>
      </w:pPr>
      <w:r w:rsidRPr="00F71564">
        <w:lastRenderedPageBreak/>
        <w:t>Budget and Budget Narrative (10 points)</w:t>
      </w:r>
    </w:p>
    <w:tbl>
      <w:tblPr>
        <w:tblW w:w="12795" w:type="dxa"/>
        <w:tblBorders>
          <w:top w:val="nil"/>
          <w:left w:val="nil"/>
          <w:bottom w:val="nil"/>
          <w:right w:val="nil"/>
          <w:insideH w:val="nil"/>
          <w:insideV w:val="nil"/>
        </w:tblBorders>
        <w:tblLayout w:type="fixed"/>
        <w:tblCellMar>
          <w:top w:w="100" w:type="dxa"/>
          <w:left w:w="100" w:type="dxa"/>
          <w:bottom w:w="100" w:type="dxa"/>
          <w:right w:w="100" w:type="dxa"/>
        </w:tblCellMar>
        <w:tblLook w:val="0420" w:firstRow="1" w:lastRow="0" w:firstColumn="0" w:lastColumn="0" w:noHBand="0" w:noVBand="1"/>
      </w:tblPr>
      <w:tblGrid>
        <w:gridCol w:w="3198"/>
        <w:gridCol w:w="3199"/>
        <w:gridCol w:w="3199"/>
        <w:gridCol w:w="3199"/>
      </w:tblGrid>
      <w:tr w:rsidR="00C54D06" w:rsidRPr="00F71564" w14:paraId="1E8750E4" w14:textId="77777777" w:rsidTr="00235668">
        <w:trPr>
          <w:cantSplit/>
          <w:trHeight w:val="1295"/>
          <w:tblHeader/>
        </w:trPr>
        <w:tc>
          <w:tcPr>
            <w:tcW w:w="3198" w:type="dxa"/>
            <w:tcBorders>
              <w:top w:val="single" w:sz="8" w:space="0" w:color="000000" w:themeColor="text1"/>
              <w:left w:val="single" w:sz="8" w:space="0" w:color="000000" w:themeColor="text1"/>
              <w:bottom w:val="single" w:sz="8" w:space="0" w:color="999999"/>
              <w:right w:val="single" w:sz="8" w:space="0" w:color="000000" w:themeColor="text1"/>
            </w:tcBorders>
            <w:shd w:val="clear" w:color="auto" w:fill="FFFFFF" w:themeFill="background1"/>
            <w:tcMar>
              <w:top w:w="100" w:type="dxa"/>
              <w:left w:w="100" w:type="dxa"/>
              <w:bottom w:w="100" w:type="dxa"/>
              <w:right w:w="100" w:type="dxa"/>
            </w:tcMar>
          </w:tcPr>
          <w:p w14:paraId="00000276" w14:textId="77777777" w:rsidR="003D3077" w:rsidRPr="00F71564" w:rsidRDefault="00931D40">
            <w:pPr>
              <w:spacing w:before="60" w:after="60"/>
              <w:jc w:val="center"/>
              <w:rPr>
                <w:b/>
              </w:rPr>
            </w:pPr>
            <w:r w:rsidRPr="00F71564">
              <w:rPr>
                <w:b/>
              </w:rPr>
              <w:t>OUTSTANDING/EXCEEDS EXPECTATIONS</w:t>
            </w:r>
          </w:p>
          <w:p w14:paraId="00000277" w14:textId="77777777" w:rsidR="003D3077" w:rsidRPr="00F71564" w:rsidRDefault="00931D40">
            <w:pPr>
              <w:spacing w:before="60" w:after="60"/>
              <w:jc w:val="center"/>
              <w:rPr>
                <w:b/>
              </w:rPr>
            </w:pPr>
            <w:r w:rsidRPr="00F71564">
              <w:rPr>
                <w:b/>
              </w:rPr>
              <w:t>(8–10 points)</w:t>
            </w:r>
          </w:p>
        </w:tc>
        <w:tc>
          <w:tcPr>
            <w:tcW w:w="3199" w:type="dxa"/>
            <w:tcBorders>
              <w:top w:val="single" w:sz="8" w:space="0" w:color="000000" w:themeColor="text1"/>
              <w:left w:val="nil"/>
              <w:bottom w:val="single" w:sz="8" w:space="0" w:color="999999"/>
              <w:right w:val="single" w:sz="8" w:space="0" w:color="000000" w:themeColor="text1"/>
            </w:tcBorders>
            <w:shd w:val="clear" w:color="auto" w:fill="FFFFFF" w:themeFill="background1"/>
            <w:tcMar>
              <w:top w:w="100" w:type="dxa"/>
              <w:left w:w="100" w:type="dxa"/>
              <w:bottom w:w="100" w:type="dxa"/>
              <w:right w:w="100" w:type="dxa"/>
            </w:tcMar>
          </w:tcPr>
          <w:p w14:paraId="00000278" w14:textId="77777777" w:rsidR="003D3077" w:rsidRPr="00F71564" w:rsidRDefault="00931D40">
            <w:pPr>
              <w:spacing w:before="60" w:after="60"/>
              <w:jc w:val="center"/>
              <w:rPr>
                <w:b/>
              </w:rPr>
            </w:pPr>
            <w:r w:rsidRPr="00F71564">
              <w:rPr>
                <w:b/>
              </w:rPr>
              <w:t>STRONG/MEETS EXPECTATIONS</w:t>
            </w:r>
          </w:p>
          <w:p w14:paraId="00000279" w14:textId="77777777" w:rsidR="003D3077" w:rsidRPr="00F71564" w:rsidRDefault="00931D40">
            <w:pPr>
              <w:spacing w:before="60" w:after="60"/>
              <w:jc w:val="center"/>
              <w:rPr>
                <w:b/>
              </w:rPr>
            </w:pPr>
            <w:r w:rsidRPr="00F71564">
              <w:rPr>
                <w:b/>
              </w:rPr>
              <w:t>(6–7 points)</w:t>
            </w:r>
          </w:p>
        </w:tc>
        <w:tc>
          <w:tcPr>
            <w:tcW w:w="3199" w:type="dxa"/>
            <w:tcBorders>
              <w:top w:val="single" w:sz="8" w:space="0" w:color="000000" w:themeColor="text1"/>
              <w:left w:val="nil"/>
              <w:bottom w:val="single" w:sz="8" w:space="0" w:color="999999"/>
              <w:right w:val="single" w:sz="8" w:space="0" w:color="000000" w:themeColor="text1"/>
            </w:tcBorders>
            <w:shd w:val="clear" w:color="auto" w:fill="FFFFFF" w:themeFill="background1"/>
            <w:tcMar>
              <w:top w:w="100" w:type="dxa"/>
              <w:left w:w="100" w:type="dxa"/>
              <w:bottom w:w="100" w:type="dxa"/>
              <w:right w:w="100" w:type="dxa"/>
            </w:tcMar>
          </w:tcPr>
          <w:p w14:paraId="0000027A" w14:textId="77777777" w:rsidR="003D3077" w:rsidRPr="00F71564" w:rsidRDefault="00931D40">
            <w:pPr>
              <w:spacing w:before="60" w:after="60"/>
              <w:jc w:val="center"/>
              <w:rPr>
                <w:b/>
              </w:rPr>
            </w:pPr>
            <w:r w:rsidRPr="00F71564">
              <w:rPr>
                <w:b/>
              </w:rPr>
              <w:t>GOOD/APPROACHES EXPECTATIONS</w:t>
            </w:r>
          </w:p>
          <w:p w14:paraId="0000027B" w14:textId="77777777" w:rsidR="003D3077" w:rsidRPr="00F71564" w:rsidRDefault="00931D40">
            <w:pPr>
              <w:spacing w:before="60" w:after="60"/>
              <w:jc w:val="center"/>
              <w:rPr>
                <w:b/>
              </w:rPr>
            </w:pPr>
            <w:r w:rsidRPr="00F71564">
              <w:rPr>
                <w:b/>
              </w:rPr>
              <w:t>(4–5 points)</w:t>
            </w:r>
          </w:p>
        </w:tc>
        <w:tc>
          <w:tcPr>
            <w:tcW w:w="3199" w:type="dxa"/>
            <w:tcBorders>
              <w:top w:val="single" w:sz="8" w:space="0" w:color="000000" w:themeColor="text1"/>
              <w:left w:val="nil"/>
              <w:bottom w:val="single" w:sz="8" w:space="0" w:color="999999"/>
              <w:right w:val="single" w:sz="8" w:space="0" w:color="000000" w:themeColor="text1"/>
            </w:tcBorders>
            <w:shd w:val="clear" w:color="auto" w:fill="FFFFFF" w:themeFill="background1"/>
            <w:tcMar>
              <w:top w:w="100" w:type="dxa"/>
              <w:left w:w="100" w:type="dxa"/>
              <w:bottom w:w="100" w:type="dxa"/>
              <w:right w:w="100" w:type="dxa"/>
            </w:tcMar>
          </w:tcPr>
          <w:p w14:paraId="0000027C" w14:textId="77777777" w:rsidR="003D3077" w:rsidRPr="00F71564" w:rsidRDefault="00931D40">
            <w:pPr>
              <w:spacing w:before="60" w:after="60"/>
              <w:jc w:val="center"/>
              <w:rPr>
                <w:b/>
              </w:rPr>
            </w:pPr>
            <w:r w:rsidRPr="00F71564">
              <w:rPr>
                <w:b/>
              </w:rPr>
              <w:t>MINIMAL/DOES NOT MEET EXPECTATIONS</w:t>
            </w:r>
          </w:p>
          <w:p w14:paraId="0000027D" w14:textId="77777777" w:rsidR="003D3077" w:rsidRPr="00F71564" w:rsidRDefault="00931D40">
            <w:pPr>
              <w:spacing w:before="60" w:after="60"/>
              <w:jc w:val="center"/>
              <w:rPr>
                <w:b/>
              </w:rPr>
            </w:pPr>
            <w:r w:rsidRPr="00F71564">
              <w:rPr>
                <w:b/>
              </w:rPr>
              <w:t>(0–3 points)</w:t>
            </w:r>
          </w:p>
        </w:tc>
      </w:tr>
      <w:tr w:rsidR="003D3077" w:rsidRPr="00F71564" w14:paraId="4836F499" w14:textId="77777777" w:rsidTr="009975C3">
        <w:trPr>
          <w:cantSplit/>
          <w:trHeight w:val="4215"/>
        </w:trPr>
        <w:tc>
          <w:tcPr>
            <w:tcW w:w="319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27F" w14:textId="659A217C" w:rsidR="003D3077" w:rsidRPr="00F71564" w:rsidRDefault="4A7DCF28" w:rsidP="00B27E5C">
            <w:pPr>
              <w:spacing w:before="0"/>
            </w:pPr>
            <w:r w:rsidRPr="00F71564">
              <w:t xml:space="preserve">The budget and narrative </w:t>
            </w:r>
            <w:r w:rsidRPr="00F71564">
              <w:rPr>
                <w:b/>
                <w:bCs/>
              </w:rPr>
              <w:t>thoroughly</w:t>
            </w:r>
            <w:r w:rsidRPr="00F71564">
              <w:t xml:space="preserve"> </w:t>
            </w:r>
            <w:r w:rsidRPr="00F71564">
              <w:rPr>
                <w:b/>
                <w:bCs/>
              </w:rPr>
              <w:t xml:space="preserve">and convincingly </w:t>
            </w:r>
            <w:r w:rsidRPr="00F71564">
              <w:t>demonstrate the applicant’s ability to su</w:t>
            </w:r>
            <w:r w:rsidR="7B63386F" w:rsidRPr="00F71564">
              <w:t>ccessfully</w:t>
            </w:r>
            <w:r w:rsidRPr="00F71564">
              <w:t xml:space="preserve"> </w:t>
            </w:r>
            <w:r w:rsidR="0CE0C956" w:rsidRPr="00F71564">
              <w:t>conduct</w:t>
            </w:r>
            <w:r w:rsidRPr="00F71564">
              <w:t xml:space="preserve"> the activities of the ASPIRE </w:t>
            </w:r>
            <w:r w:rsidR="09FC2134" w:rsidRPr="00F71564">
              <w:t>program and reflect</w:t>
            </w:r>
            <w:r w:rsidRPr="00F71564">
              <w:t xml:space="preserve"> efficient use of funds to support all CSPPs in the region</w:t>
            </w:r>
            <w:r w:rsidR="1B63BCE4" w:rsidRPr="00F71564">
              <w:t xml:space="preserve"> as described in </w:t>
            </w:r>
            <w:r w:rsidR="3FED5B78" w:rsidRPr="00F71564">
              <w:t>S</w:t>
            </w:r>
            <w:r w:rsidR="1B63BCE4" w:rsidRPr="00F71564">
              <w:t xml:space="preserve">ection </w:t>
            </w:r>
            <w:r w:rsidR="002E654E">
              <w:t>I</w:t>
            </w:r>
            <w:r w:rsidR="002E654E" w:rsidRPr="00F71564">
              <w:t>V</w:t>
            </w:r>
            <w:r w:rsidR="7C58EB53" w:rsidRPr="00F71564">
              <w:t xml:space="preserve"> </w:t>
            </w:r>
            <w:r w:rsidR="1EF82E97" w:rsidRPr="00F71564">
              <w:t>(A)</w:t>
            </w:r>
            <w:r w:rsidR="76967378" w:rsidRPr="00F71564">
              <w:t>(4)</w:t>
            </w:r>
            <w:r w:rsidR="7CBECEB8" w:rsidRPr="00F71564">
              <w:t xml:space="preserve"> above.</w:t>
            </w:r>
          </w:p>
        </w:tc>
        <w:tc>
          <w:tcPr>
            <w:tcW w:w="319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280" w14:textId="5478F9A5" w:rsidR="003D3077" w:rsidRPr="00F71564" w:rsidRDefault="4A7DCF28" w:rsidP="09D3FDA2">
            <w:pPr>
              <w:spacing w:before="0" w:after="0"/>
            </w:pPr>
            <w:r w:rsidRPr="00F71564">
              <w:t xml:space="preserve">The budget and narrative </w:t>
            </w:r>
            <w:r w:rsidRPr="00F71564">
              <w:rPr>
                <w:b/>
                <w:bCs/>
              </w:rPr>
              <w:t>clearly</w:t>
            </w:r>
            <w:r w:rsidRPr="00F71564">
              <w:t xml:space="preserve"> demonstrate the applicant’s ability to su</w:t>
            </w:r>
            <w:r w:rsidR="3B607310" w:rsidRPr="00F71564">
              <w:t>ccessfully</w:t>
            </w:r>
            <w:r w:rsidRPr="00F71564">
              <w:t xml:space="preserve"> </w:t>
            </w:r>
            <w:r w:rsidR="125862D0" w:rsidRPr="00F71564">
              <w:t>conduct</w:t>
            </w:r>
            <w:r w:rsidRPr="00F71564">
              <w:t xml:space="preserve"> the activities of the ASPIRE </w:t>
            </w:r>
            <w:r w:rsidR="2D13909B" w:rsidRPr="00F71564">
              <w:t>program and</w:t>
            </w:r>
            <w:r w:rsidR="02105241" w:rsidRPr="00F71564">
              <w:t xml:space="preserve"> </w:t>
            </w:r>
            <w:r w:rsidR="5802F9BA" w:rsidRPr="00F71564">
              <w:t>ref</w:t>
            </w:r>
            <w:r w:rsidRPr="00F71564">
              <w:t>lect efficient use of funds to support all CSPPs in the region</w:t>
            </w:r>
            <w:r w:rsidR="5BECB528" w:rsidRPr="00F71564">
              <w:t xml:space="preserve"> as described in Section </w:t>
            </w:r>
            <w:r w:rsidR="002E654E">
              <w:t>I</w:t>
            </w:r>
            <w:r w:rsidR="002E654E" w:rsidRPr="00F71564">
              <w:t>V</w:t>
            </w:r>
            <w:r w:rsidR="6DE47B43" w:rsidRPr="00F71564">
              <w:t xml:space="preserve"> (A) (4) </w:t>
            </w:r>
            <w:r w:rsidR="5BECB528" w:rsidRPr="00F71564">
              <w:t>above.</w:t>
            </w:r>
          </w:p>
          <w:p w14:paraId="00000282" w14:textId="77777777" w:rsidR="003D3077" w:rsidRPr="00F71564" w:rsidRDefault="003D3077">
            <w:pPr>
              <w:spacing w:before="0" w:after="0"/>
            </w:pPr>
          </w:p>
        </w:tc>
        <w:tc>
          <w:tcPr>
            <w:tcW w:w="319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285" w14:textId="176AB5C3" w:rsidR="003D3077" w:rsidRPr="00F71564" w:rsidRDefault="4A7DCF28">
            <w:pPr>
              <w:spacing w:before="0" w:after="0"/>
            </w:pPr>
            <w:r w:rsidRPr="00F71564">
              <w:t xml:space="preserve">The budget and narrative </w:t>
            </w:r>
            <w:r w:rsidRPr="00F71564">
              <w:rPr>
                <w:b/>
                <w:bCs/>
              </w:rPr>
              <w:t>adequately</w:t>
            </w:r>
            <w:r w:rsidRPr="00F71564">
              <w:t xml:space="preserve"> demonstrate the applicant’s ability to su</w:t>
            </w:r>
            <w:r w:rsidR="5F5987CB" w:rsidRPr="00F71564">
              <w:t>ccessfully conduct</w:t>
            </w:r>
            <w:r w:rsidRPr="00F71564">
              <w:t xml:space="preserve"> the activities of the ASPIRE </w:t>
            </w:r>
            <w:r w:rsidR="1FA8DB1E" w:rsidRPr="00F71564">
              <w:t>program and reflect</w:t>
            </w:r>
            <w:r w:rsidRPr="00F71564">
              <w:t xml:space="preserve"> efficient use of funds to support all CSPPs in the region</w:t>
            </w:r>
            <w:r w:rsidR="50D5FE1D" w:rsidRPr="00F71564">
              <w:t xml:space="preserve"> as described in Section </w:t>
            </w:r>
            <w:r w:rsidR="002E654E">
              <w:t>I</w:t>
            </w:r>
            <w:r w:rsidR="002E654E" w:rsidRPr="00F71564">
              <w:t>V</w:t>
            </w:r>
            <w:r w:rsidR="002E654E" w:rsidRPr="00F71564">
              <w:t xml:space="preserve"> </w:t>
            </w:r>
            <w:r w:rsidR="533B71BC" w:rsidRPr="00F71564">
              <w:t>(A)</w:t>
            </w:r>
            <w:r w:rsidR="2BA3590E" w:rsidRPr="00F71564">
              <w:t>(4)</w:t>
            </w:r>
            <w:r w:rsidR="50D5FE1D" w:rsidRPr="00F71564">
              <w:t xml:space="preserve"> above.</w:t>
            </w:r>
          </w:p>
        </w:tc>
        <w:tc>
          <w:tcPr>
            <w:tcW w:w="319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286" w14:textId="77777777" w:rsidR="003D3077" w:rsidRPr="00F71564" w:rsidRDefault="0A0DBD12">
            <w:pPr>
              <w:spacing w:before="0" w:after="0"/>
            </w:pPr>
            <w:r w:rsidRPr="00F71564">
              <w:t xml:space="preserve">The budget and narrative </w:t>
            </w:r>
            <w:r w:rsidRPr="00F71564">
              <w:rPr>
                <w:b/>
                <w:bCs/>
              </w:rPr>
              <w:t xml:space="preserve">do not or minimally </w:t>
            </w:r>
            <w:r w:rsidRPr="00F71564">
              <w:t xml:space="preserve">demonstrate(s) </w:t>
            </w:r>
          </w:p>
          <w:p w14:paraId="00000288" w14:textId="6B0C2855" w:rsidR="003D3077" w:rsidRPr="00F71564" w:rsidRDefault="16DAB02D">
            <w:pPr>
              <w:spacing w:before="0" w:after="0"/>
            </w:pPr>
            <w:r w:rsidRPr="00F71564">
              <w:t>the applicant’s ability to su</w:t>
            </w:r>
            <w:r w:rsidR="377A4EE8" w:rsidRPr="00F71564">
              <w:t>ccessfully conduct</w:t>
            </w:r>
            <w:r w:rsidRPr="00F71564">
              <w:t xml:space="preserve"> the activities of the ASPIRE </w:t>
            </w:r>
            <w:r w:rsidR="60D968DB" w:rsidRPr="00F71564">
              <w:t>program and</w:t>
            </w:r>
            <w:r w:rsidR="68556347" w:rsidRPr="00F71564">
              <w:t xml:space="preserve"> </w:t>
            </w:r>
            <w:r w:rsidRPr="00F71564">
              <w:t>reflect efficient use of funds to support all CSPPs in the region</w:t>
            </w:r>
            <w:r w:rsidR="6A41E61A" w:rsidRPr="00F71564">
              <w:t xml:space="preserve"> as described in Section </w:t>
            </w:r>
            <w:r w:rsidR="002E654E">
              <w:t>I</w:t>
            </w:r>
            <w:r w:rsidR="002E654E" w:rsidRPr="00F71564">
              <w:t>V</w:t>
            </w:r>
            <w:r w:rsidR="000F2E60" w:rsidRPr="00F71564">
              <w:t xml:space="preserve"> </w:t>
            </w:r>
            <w:r w:rsidR="6E6519C3" w:rsidRPr="00F71564">
              <w:t>(A) (4)</w:t>
            </w:r>
            <w:r w:rsidR="6A41E61A" w:rsidRPr="00F71564">
              <w:t xml:space="preserve"> above.</w:t>
            </w:r>
          </w:p>
        </w:tc>
      </w:tr>
    </w:tbl>
    <w:p w14:paraId="00000289" w14:textId="77777777" w:rsidR="003D3077" w:rsidRPr="00F71564" w:rsidRDefault="003D3077">
      <w:pPr>
        <w:rPr>
          <w:b/>
        </w:rPr>
      </w:pPr>
    </w:p>
    <w:p w14:paraId="0000028B" w14:textId="2BEC1640" w:rsidR="003D3077" w:rsidRPr="00F71564" w:rsidRDefault="1CFA2A50" w:rsidP="004D6042">
      <w:pPr>
        <w:pStyle w:val="Heading3"/>
        <w:numPr>
          <w:ilvl w:val="0"/>
          <w:numId w:val="48"/>
        </w:numPr>
        <w:ind w:left="1080"/>
      </w:pPr>
      <w:bookmarkStart w:id="31" w:name="_Toc156546071"/>
      <w:r w:rsidRPr="00F71564">
        <w:lastRenderedPageBreak/>
        <w:t xml:space="preserve">Statewide Lead </w:t>
      </w:r>
      <w:r w:rsidR="00584ECC" w:rsidRPr="00F71564">
        <w:t>Application Process</w:t>
      </w:r>
      <w:bookmarkEnd w:id="31"/>
    </w:p>
    <w:p w14:paraId="00000292" w14:textId="7283CCBD" w:rsidR="003D3077" w:rsidRPr="00F71564" w:rsidRDefault="00DC56C4" w:rsidP="004D6042">
      <w:pPr>
        <w:pStyle w:val="Heading4"/>
        <w:numPr>
          <w:ilvl w:val="0"/>
          <w:numId w:val="50"/>
        </w:numPr>
        <w:ind w:left="1440"/>
      </w:pPr>
      <w:r w:rsidRPr="00F71564">
        <w:t xml:space="preserve">Description of </w:t>
      </w:r>
      <w:r w:rsidR="1CFA2A50" w:rsidRPr="00F71564">
        <w:t>Experience and Capacity (10 points)</w:t>
      </w:r>
    </w:p>
    <w:tbl>
      <w:tblPr>
        <w:tblW w:w="12840" w:type="dxa"/>
        <w:tblInd w:w="-108" w:type="dxa"/>
        <w:tblBorders>
          <w:top w:val="single" w:sz="4" w:space="0" w:color="000000"/>
          <w:left w:val="single" w:sz="4" w:space="0" w:color="000000"/>
          <w:bottom w:val="single" w:sz="4" w:space="0" w:color="000000"/>
          <w:right w:val="single" w:sz="4" w:space="0" w:color="000000"/>
          <w:insideH w:val="single" w:sz="4" w:space="0" w:color="999999"/>
          <w:insideV w:val="single" w:sz="4" w:space="0" w:color="999999"/>
        </w:tblBorders>
        <w:tblLayout w:type="fixed"/>
        <w:tblCellMar>
          <w:top w:w="100" w:type="dxa"/>
          <w:left w:w="100" w:type="dxa"/>
          <w:bottom w:w="100" w:type="dxa"/>
          <w:right w:w="100" w:type="dxa"/>
        </w:tblCellMar>
        <w:tblLook w:val="0020" w:firstRow="1" w:lastRow="0" w:firstColumn="0" w:lastColumn="0" w:noHBand="0" w:noVBand="0"/>
      </w:tblPr>
      <w:tblGrid>
        <w:gridCol w:w="3330"/>
        <w:gridCol w:w="3090"/>
        <w:gridCol w:w="3180"/>
        <w:gridCol w:w="3240"/>
      </w:tblGrid>
      <w:tr w:rsidR="003C2AB4" w:rsidRPr="00F71564" w14:paraId="50C1243B" w14:textId="77777777" w:rsidTr="00235668">
        <w:trPr>
          <w:cantSplit/>
          <w:trHeight w:val="235"/>
          <w:tblHeader/>
        </w:trPr>
        <w:tc>
          <w:tcPr>
            <w:tcW w:w="3330" w:type="dxa"/>
            <w:shd w:val="clear" w:color="auto" w:fill="FFFFFF" w:themeFill="background1"/>
          </w:tcPr>
          <w:p w14:paraId="00000293" w14:textId="77777777" w:rsidR="003D3077" w:rsidRPr="00235668" w:rsidRDefault="00931D40">
            <w:pPr>
              <w:keepNext/>
              <w:widowControl w:val="0"/>
              <w:spacing w:before="60" w:after="60"/>
              <w:jc w:val="center"/>
              <w:rPr>
                <w:b/>
                <w:bCs/>
                <w:color w:val="000000"/>
              </w:rPr>
            </w:pPr>
            <w:r w:rsidRPr="00235668">
              <w:rPr>
                <w:b/>
                <w:bCs/>
                <w:color w:val="000000"/>
              </w:rPr>
              <w:t xml:space="preserve">OUTSTANDING/EXCEEDS EXPECTATIONS </w:t>
            </w:r>
            <w:r w:rsidRPr="00235668">
              <w:rPr>
                <w:b/>
                <w:bCs/>
                <w:color w:val="000000"/>
              </w:rPr>
              <w:br/>
              <w:t>(8–10 points)</w:t>
            </w:r>
          </w:p>
        </w:tc>
        <w:tc>
          <w:tcPr>
            <w:tcW w:w="3090" w:type="dxa"/>
            <w:shd w:val="clear" w:color="auto" w:fill="FFFFFF" w:themeFill="background1"/>
            <w:vAlign w:val="center"/>
          </w:tcPr>
          <w:p w14:paraId="00000294" w14:textId="77777777" w:rsidR="003D3077" w:rsidRPr="00235668" w:rsidRDefault="00931D40">
            <w:pPr>
              <w:keepNext/>
              <w:widowControl w:val="0"/>
              <w:spacing w:before="60" w:after="60"/>
              <w:jc w:val="center"/>
              <w:rPr>
                <w:b/>
                <w:bCs/>
                <w:color w:val="000000"/>
              </w:rPr>
            </w:pPr>
            <w:r w:rsidRPr="00235668">
              <w:rPr>
                <w:b/>
                <w:bCs/>
                <w:color w:val="000000"/>
              </w:rPr>
              <w:t>STRONG/MEETS EXPECTATIONS</w:t>
            </w:r>
            <w:r w:rsidRPr="00235668">
              <w:rPr>
                <w:b/>
                <w:bCs/>
                <w:color w:val="000000"/>
                <w:sz w:val="20"/>
                <w:szCs w:val="20"/>
              </w:rPr>
              <w:br/>
            </w:r>
            <w:r w:rsidRPr="00235668">
              <w:rPr>
                <w:b/>
                <w:bCs/>
                <w:color w:val="000000"/>
              </w:rPr>
              <w:t>(6–7 points)</w:t>
            </w:r>
          </w:p>
        </w:tc>
        <w:tc>
          <w:tcPr>
            <w:tcW w:w="3180" w:type="dxa"/>
            <w:shd w:val="clear" w:color="auto" w:fill="FFFFFF" w:themeFill="background1"/>
          </w:tcPr>
          <w:p w14:paraId="00000295" w14:textId="77777777" w:rsidR="003D3077" w:rsidRPr="00235668" w:rsidRDefault="00931D40">
            <w:pPr>
              <w:keepNext/>
              <w:widowControl w:val="0"/>
              <w:spacing w:before="60" w:after="60"/>
              <w:jc w:val="center"/>
              <w:rPr>
                <w:b/>
                <w:bCs/>
                <w:color w:val="000000"/>
              </w:rPr>
            </w:pPr>
            <w:r w:rsidRPr="00235668">
              <w:rPr>
                <w:b/>
                <w:bCs/>
                <w:color w:val="000000"/>
              </w:rPr>
              <w:t>GOOD/APPROACHES EXPECTATIONS</w:t>
            </w:r>
            <w:r w:rsidRPr="00235668">
              <w:rPr>
                <w:b/>
                <w:bCs/>
                <w:color w:val="000000"/>
                <w:sz w:val="20"/>
                <w:szCs w:val="20"/>
              </w:rPr>
              <w:br/>
            </w:r>
            <w:r w:rsidRPr="00235668">
              <w:rPr>
                <w:b/>
                <w:bCs/>
                <w:color w:val="000000"/>
              </w:rPr>
              <w:t>(4–5 points)</w:t>
            </w:r>
          </w:p>
        </w:tc>
        <w:tc>
          <w:tcPr>
            <w:tcW w:w="3240" w:type="dxa"/>
            <w:shd w:val="clear" w:color="auto" w:fill="FFFFFF" w:themeFill="background1"/>
          </w:tcPr>
          <w:p w14:paraId="00000296" w14:textId="77777777" w:rsidR="003D3077" w:rsidRPr="00235668" w:rsidRDefault="00931D40">
            <w:pPr>
              <w:keepNext/>
              <w:widowControl w:val="0"/>
              <w:spacing w:before="60" w:after="60"/>
              <w:jc w:val="center"/>
              <w:rPr>
                <w:b/>
                <w:bCs/>
                <w:color w:val="000000"/>
              </w:rPr>
            </w:pPr>
            <w:r w:rsidRPr="00235668">
              <w:rPr>
                <w:b/>
                <w:bCs/>
                <w:color w:val="000000"/>
              </w:rPr>
              <w:t xml:space="preserve">MINIMAL/DOES NOT MEET EXPECTATIONS </w:t>
            </w:r>
            <w:r w:rsidRPr="00235668">
              <w:rPr>
                <w:b/>
                <w:bCs/>
                <w:color w:val="000000"/>
              </w:rPr>
              <w:br/>
              <w:t>(0–3 points)</w:t>
            </w:r>
          </w:p>
        </w:tc>
      </w:tr>
      <w:tr w:rsidR="006E44C7" w:rsidRPr="00F71564" w14:paraId="1C97C93F" w14:textId="77777777" w:rsidTr="55FE292D">
        <w:trPr>
          <w:cantSplit/>
          <w:trHeight w:val="4810"/>
        </w:trPr>
        <w:tc>
          <w:tcPr>
            <w:tcW w:w="3330" w:type="dxa"/>
          </w:tcPr>
          <w:p w14:paraId="00000299" w14:textId="21632135" w:rsidR="003D3077" w:rsidRPr="00F71564" w:rsidRDefault="4A7DCF28" w:rsidP="3B77F2A9">
            <w:pPr>
              <w:spacing w:before="0"/>
            </w:pPr>
            <w:r w:rsidRPr="00F71564">
              <w:t xml:space="preserve">The description </w:t>
            </w:r>
            <w:r w:rsidRPr="00F71564">
              <w:rPr>
                <w:b/>
                <w:bCs/>
              </w:rPr>
              <w:t xml:space="preserve">thoroughly and convincingly </w:t>
            </w:r>
            <w:r w:rsidRPr="00F71564">
              <w:t xml:space="preserve">demonstrates the applicant has </w:t>
            </w:r>
            <w:r w:rsidR="45384195" w:rsidRPr="00F71564">
              <w:t xml:space="preserve">the experience and </w:t>
            </w:r>
            <w:r w:rsidRPr="00F71564">
              <w:t>capacity to act as the statewide lead</w:t>
            </w:r>
            <w:r w:rsidR="459D5F90" w:rsidRPr="00F71564">
              <w:t xml:space="preserve"> according to the criteria described in </w:t>
            </w:r>
            <w:r w:rsidR="60C985B6" w:rsidRPr="00F71564">
              <w:t>Section</w:t>
            </w:r>
            <w:r w:rsidR="3A3C7BF1" w:rsidRPr="00F71564">
              <w:t xml:space="preserve"> </w:t>
            </w:r>
            <w:r w:rsidR="002E654E">
              <w:t>I</w:t>
            </w:r>
            <w:r w:rsidR="002E654E" w:rsidRPr="00F71564">
              <w:t>V</w:t>
            </w:r>
            <w:r w:rsidR="4AC3F5DB" w:rsidRPr="00F71564">
              <w:t xml:space="preserve"> (B) (1) </w:t>
            </w:r>
            <w:r w:rsidR="3A3C7BF1" w:rsidRPr="00F71564">
              <w:t xml:space="preserve">of this </w:t>
            </w:r>
            <w:r w:rsidR="546B04E3" w:rsidRPr="00F71564">
              <w:t>RFA</w:t>
            </w:r>
            <w:r w:rsidR="3F0C05DD" w:rsidRPr="00F71564">
              <w:t>.</w:t>
            </w:r>
            <w:r w:rsidR="546B04E3" w:rsidRPr="00F71564">
              <w:t xml:space="preserve"> </w:t>
            </w:r>
          </w:p>
        </w:tc>
        <w:tc>
          <w:tcPr>
            <w:tcW w:w="3090" w:type="dxa"/>
          </w:tcPr>
          <w:p w14:paraId="0000029C" w14:textId="0BC43FF9" w:rsidR="003D3077" w:rsidRPr="00F71564" w:rsidRDefault="5990EE06" w:rsidP="107F0817">
            <w:pPr>
              <w:spacing w:before="0"/>
            </w:pPr>
            <w:r w:rsidRPr="00F71564">
              <w:t xml:space="preserve"> The description </w:t>
            </w:r>
            <w:r w:rsidRPr="00F71564">
              <w:rPr>
                <w:b/>
                <w:bCs/>
              </w:rPr>
              <w:t xml:space="preserve">clearly </w:t>
            </w:r>
            <w:r w:rsidRPr="00F71564">
              <w:t xml:space="preserve">demonstrates the applicant has the experience and capacity to act as the statewide lead according to the criteria described in Section </w:t>
            </w:r>
            <w:r w:rsidR="002E654E">
              <w:t>I</w:t>
            </w:r>
            <w:r w:rsidR="002E654E" w:rsidRPr="00F71564">
              <w:t>V</w:t>
            </w:r>
            <w:r w:rsidR="3D3366C9" w:rsidRPr="00F71564">
              <w:t xml:space="preserve"> </w:t>
            </w:r>
            <w:r w:rsidRPr="00F71564">
              <w:t>(B)(1) of this RFA.</w:t>
            </w:r>
          </w:p>
        </w:tc>
        <w:tc>
          <w:tcPr>
            <w:tcW w:w="3180" w:type="dxa"/>
          </w:tcPr>
          <w:p w14:paraId="000002A1" w14:textId="0AF2DEA7" w:rsidR="003D3077" w:rsidRPr="00F71564" w:rsidRDefault="5990EE06" w:rsidP="09D3FDA2">
            <w:pPr>
              <w:spacing w:before="0" w:line="259" w:lineRule="auto"/>
            </w:pPr>
            <w:r w:rsidRPr="00F71564">
              <w:t xml:space="preserve">The description </w:t>
            </w:r>
            <w:r w:rsidRPr="00F71564">
              <w:rPr>
                <w:b/>
                <w:bCs/>
              </w:rPr>
              <w:t xml:space="preserve">adequately </w:t>
            </w:r>
            <w:r w:rsidRPr="00F71564">
              <w:t xml:space="preserve">demonstrates the applicant has the experience and capacity to act as the statewide lead according to the criteria described in Section </w:t>
            </w:r>
            <w:r w:rsidR="002E654E">
              <w:t>I</w:t>
            </w:r>
            <w:r w:rsidR="002E654E" w:rsidRPr="00F71564">
              <w:t>V</w:t>
            </w:r>
            <w:r w:rsidR="7C9B21EF" w:rsidRPr="00F71564">
              <w:t xml:space="preserve"> </w:t>
            </w:r>
            <w:r w:rsidRPr="00F71564">
              <w:t>(B)(1) of this RFA.</w:t>
            </w:r>
          </w:p>
        </w:tc>
        <w:tc>
          <w:tcPr>
            <w:tcW w:w="3240" w:type="dxa"/>
          </w:tcPr>
          <w:p w14:paraId="000002A6" w14:textId="1AEAC93F" w:rsidR="003D3077" w:rsidRPr="00F71564" w:rsidRDefault="5990EE06" w:rsidP="09D3FDA2">
            <w:pPr>
              <w:spacing w:before="0" w:line="259" w:lineRule="auto"/>
            </w:pPr>
            <w:r w:rsidRPr="00F71564">
              <w:t xml:space="preserve">The description </w:t>
            </w:r>
            <w:r w:rsidRPr="00F71564">
              <w:rPr>
                <w:b/>
                <w:bCs/>
              </w:rPr>
              <w:t xml:space="preserve">does not or minimally </w:t>
            </w:r>
            <w:r w:rsidR="0D3C01BA" w:rsidRPr="00F71564">
              <w:t>demonstrate</w:t>
            </w:r>
            <w:r w:rsidRPr="00F71564">
              <w:t xml:space="preserve"> the applicant has the experience and capacity to act as the statewide lead according to the criteria described in Section </w:t>
            </w:r>
            <w:r w:rsidR="002E654E">
              <w:t>I</w:t>
            </w:r>
            <w:r w:rsidR="002E654E" w:rsidRPr="00F71564">
              <w:t>V</w:t>
            </w:r>
            <w:r w:rsidR="0F2BC9E3" w:rsidRPr="00F71564">
              <w:t xml:space="preserve"> (B)</w:t>
            </w:r>
            <w:r w:rsidRPr="00F71564">
              <w:t>(1) of this RFA.</w:t>
            </w:r>
          </w:p>
        </w:tc>
      </w:tr>
    </w:tbl>
    <w:p w14:paraId="000002A8" w14:textId="77777777" w:rsidR="003D3077" w:rsidRPr="00F71564" w:rsidRDefault="003D3077" w:rsidP="3B77F2A9"/>
    <w:p w14:paraId="000002A9" w14:textId="23506FF2" w:rsidR="003D3077" w:rsidRPr="00F71564" w:rsidRDefault="425F7A0F" w:rsidP="00AC2B4E">
      <w:pPr>
        <w:pStyle w:val="Heading4"/>
        <w:numPr>
          <w:ilvl w:val="0"/>
          <w:numId w:val="50"/>
        </w:numPr>
        <w:ind w:left="1440"/>
      </w:pPr>
      <w:r w:rsidRPr="00F71564">
        <w:lastRenderedPageBreak/>
        <w:t>Key Personnel and Management Structure (10 points)</w:t>
      </w:r>
    </w:p>
    <w:tbl>
      <w:tblPr>
        <w:tblW w:w="12795" w:type="dxa"/>
        <w:tblInd w:w="-15" w:type="dxa"/>
        <w:tblBorders>
          <w:top w:val="nil"/>
          <w:left w:val="nil"/>
          <w:bottom w:val="nil"/>
          <w:right w:val="nil"/>
          <w:insideH w:val="nil"/>
          <w:insideV w:val="nil"/>
        </w:tblBorders>
        <w:tblLayout w:type="fixed"/>
        <w:tblCellMar>
          <w:top w:w="100" w:type="dxa"/>
          <w:left w:w="100" w:type="dxa"/>
          <w:bottom w:w="100" w:type="dxa"/>
          <w:right w:w="100" w:type="dxa"/>
        </w:tblCellMar>
        <w:tblLook w:val="0420" w:firstRow="1" w:lastRow="0" w:firstColumn="0" w:lastColumn="0" w:noHBand="0" w:noVBand="1"/>
      </w:tblPr>
      <w:tblGrid>
        <w:gridCol w:w="3210"/>
        <w:gridCol w:w="3195"/>
        <w:gridCol w:w="3195"/>
        <w:gridCol w:w="3195"/>
      </w:tblGrid>
      <w:tr w:rsidR="006220DE" w:rsidRPr="00F71564" w14:paraId="06103940" w14:textId="77777777" w:rsidTr="00235668">
        <w:trPr>
          <w:cantSplit/>
          <w:trHeight w:val="1295"/>
          <w:tblHeader/>
        </w:trPr>
        <w:tc>
          <w:tcPr>
            <w:tcW w:w="3210" w:type="dxa"/>
            <w:tcBorders>
              <w:top w:val="single" w:sz="8" w:space="0" w:color="000000" w:themeColor="text1"/>
              <w:left w:val="single" w:sz="8" w:space="0" w:color="000000" w:themeColor="text1"/>
              <w:bottom w:val="single" w:sz="8" w:space="0" w:color="999999"/>
              <w:right w:val="single" w:sz="8" w:space="0" w:color="000000" w:themeColor="text1"/>
            </w:tcBorders>
            <w:shd w:val="clear" w:color="auto" w:fill="FFFFFF" w:themeFill="background1"/>
            <w:tcMar>
              <w:top w:w="100" w:type="dxa"/>
              <w:left w:w="100" w:type="dxa"/>
              <w:bottom w:w="100" w:type="dxa"/>
              <w:right w:w="100" w:type="dxa"/>
            </w:tcMar>
          </w:tcPr>
          <w:p w14:paraId="000002AA" w14:textId="77777777" w:rsidR="003D3077" w:rsidRPr="00F71564" w:rsidRDefault="5107A8E8" w:rsidP="3B77F2A9">
            <w:pPr>
              <w:spacing w:before="60" w:after="60"/>
              <w:jc w:val="center"/>
              <w:rPr>
                <w:b/>
                <w:bCs/>
              </w:rPr>
            </w:pPr>
            <w:r w:rsidRPr="00F71564">
              <w:rPr>
                <w:b/>
                <w:bCs/>
              </w:rPr>
              <w:t>OUTSTANDING/EXCEEDS EXPECTATIONS</w:t>
            </w:r>
          </w:p>
          <w:p w14:paraId="000002AB" w14:textId="77777777" w:rsidR="003D3077" w:rsidRPr="00F71564" w:rsidRDefault="5107A8E8" w:rsidP="3B77F2A9">
            <w:pPr>
              <w:spacing w:before="60" w:after="60"/>
              <w:jc w:val="center"/>
              <w:rPr>
                <w:b/>
                <w:bCs/>
              </w:rPr>
            </w:pPr>
            <w:r w:rsidRPr="00F71564">
              <w:rPr>
                <w:b/>
                <w:bCs/>
              </w:rPr>
              <w:t>(8–10 points)</w:t>
            </w:r>
          </w:p>
        </w:tc>
        <w:tc>
          <w:tcPr>
            <w:tcW w:w="3195" w:type="dxa"/>
            <w:tcBorders>
              <w:top w:val="single" w:sz="8" w:space="0" w:color="000000" w:themeColor="text1"/>
              <w:left w:val="nil"/>
              <w:bottom w:val="single" w:sz="8" w:space="0" w:color="999999"/>
              <w:right w:val="single" w:sz="8" w:space="0" w:color="000000" w:themeColor="text1"/>
            </w:tcBorders>
            <w:shd w:val="clear" w:color="auto" w:fill="FFFFFF" w:themeFill="background1"/>
            <w:tcMar>
              <w:top w:w="100" w:type="dxa"/>
              <w:left w:w="100" w:type="dxa"/>
              <w:bottom w:w="100" w:type="dxa"/>
              <w:right w:w="100" w:type="dxa"/>
            </w:tcMar>
          </w:tcPr>
          <w:p w14:paraId="000002AC" w14:textId="77777777" w:rsidR="003D3077" w:rsidRPr="00F71564" w:rsidRDefault="5107A8E8" w:rsidP="3B77F2A9">
            <w:pPr>
              <w:spacing w:before="60" w:after="60"/>
              <w:jc w:val="center"/>
              <w:rPr>
                <w:b/>
                <w:bCs/>
              </w:rPr>
            </w:pPr>
            <w:r w:rsidRPr="00F71564">
              <w:rPr>
                <w:b/>
                <w:bCs/>
              </w:rPr>
              <w:t>STRONG/MEETS EXPECTATIONS</w:t>
            </w:r>
          </w:p>
          <w:p w14:paraId="000002AD" w14:textId="77777777" w:rsidR="003D3077" w:rsidRPr="00F71564" w:rsidRDefault="5107A8E8" w:rsidP="3B77F2A9">
            <w:pPr>
              <w:spacing w:before="60" w:after="60"/>
              <w:jc w:val="center"/>
              <w:rPr>
                <w:b/>
                <w:bCs/>
              </w:rPr>
            </w:pPr>
            <w:r w:rsidRPr="00F71564">
              <w:rPr>
                <w:b/>
                <w:bCs/>
              </w:rPr>
              <w:t>(6–7 points)</w:t>
            </w:r>
          </w:p>
        </w:tc>
        <w:tc>
          <w:tcPr>
            <w:tcW w:w="3195" w:type="dxa"/>
            <w:tcBorders>
              <w:top w:val="single" w:sz="8" w:space="0" w:color="000000" w:themeColor="text1"/>
              <w:left w:val="nil"/>
              <w:bottom w:val="single" w:sz="8" w:space="0" w:color="999999"/>
              <w:right w:val="single" w:sz="8" w:space="0" w:color="000000" w:themeColor="text1"/>
            </w:tcBorders>
            <w:shd w:val="clear" w:color="auto" w:fill="FFFFFF" w:themeFill="background1"/>
            <w:tcMar>
              <w:top w:w="100" w:type="dxa"/>
              <w:left w:w="100" w:type="dxa"/>
              <w:bottom w:w="100" w:type="dxa"/>
              <w:right w:w="100" w:type="dxa"/>
            </w:tcMar>
          </w:tcPr>
          <w:p w14:paraId="000002AE" w14:textId="77777777" w:rsidR="003D3077" w:rsidRPr="00F71564" w:rsidRDefault="5107A8E8" w:rsidP="3B77F2A9">
            <w:pPr>
              <w:spacing w:before="60" w:after="60"/>
              <w:jc w:val="center"/>
              <w:rPr>
                <w:b/>
                <w:bCs/>
              </w:rPr>
            </w:pPr>
            <w:r w:rsidRPr="00F71564">
              <w:rPr>
                <w:b/>
                <w:bCs/>
              </w:rPr>
              <w:t>GOOD/APPROACHES EXPECTATIONS</w:t>
            </w:r>
          </w:p>
          <w:p w14:paraId="000002AF" w14:textId="77777777" w:rsidR="003D3077" w:rsidRPr="00F71564" w:rsidRDefault="5107A8E8" w:rsidP="3B77F2A9">
            <w:pPr>
              <w:spacing w:before="60" w:after="60"/>
              <w:jc w:val="center"/>
              <w:rPr>
                <w:b/>
                <w:bCs/>
              </w:rPr>
            </w:pPr>
            <w:r w:rsidRPr="00F71564">
              <w:rPr>
                <w:b/>
                <w:bCs/>
              </w:rPr>
              <w:t>(4–5 points)</w:t>
            </w:r>
          </w:p>
        </w:tc>
        <w:tc>
          <w:tcPr>
            <w:tcW w:w="3195" w:type="dxa"/>
            <w:tcBorders>
              <w:top w:val="single" w:sz="8" w:space="0" w:color="000000" w:themeColor="text1"/>
              <w:left w:val="nil"/>
              <w:bottom w:val="single" w:sz="8" w:space="0" w:color="999999"/>
              <w:right w:val="single" w:sz="8" w:space="0" w:color="000000" w:themeColor="text1"/>
            </w:tcBorders>
            <w:shd w:val="clear" w:color="auto" w:fill="FFFFFF" w:themeFill="background1"/>
            <w:tcMar>
              <w:top w:w="100" w:type="dxa"/>
              <w:left w:w="100" w:type="dxa"/>
              <w:bottom w:w="100" w:type="dxa"/>
              <w:right w:w="100" w:type="dxa"/>
            </w:tcMar>
          </w:tcPr>
          <w:p w14:paraId="000002B0" w14:textId="77777777" w:rsidR="003D3077" w:rsidRPr="00F71564" w:rsidRDefault="5107A8E8" w:rsidP="3B77F2A9">
            <w:pPr>
              <w:spacing w:before="60" w:after="60"/>
              <w:jc w:val="center"/>
              <w:rPr>
                <w:b/>
                <w:bCs/>
              </w:rPr>
            </w:pPr>
            <w:r w:rsidRPr="00F71564">
              <w:rPr>
                <w:b/>
                <w:bCs/>
              </w:rPr>
              <w:t>MINIMAL/DOES NOT MEET EXPECTATIONS</w:t>
            </w:r>
          </w:p>
          <w:p w14:paraId="000002B1" w14:textId="77777777" w:rsidR="003D3077" w:rsidRPr="00F71564" w:rsidRDefault="5107A8E8" w:rsidP="3B77F2A9">
            <w:pPr>
              <w:spacing w:before="60" w:after="60"/>
              <w:jc w:val="center"/>
              <w:rPr>
                <w:b/>
                <w:bCs/>
              </w:rPr>
            </w:pPr>
            <w:r w:rsidRPr="00F71564">
              <w:rPr>
                <w:b/>
                <w:bCs/>
              </w:rPr>
              <w:t>(0–3 points)</w:t>
            </w:r>
          </w:p>
        </w:tc>
      </w:tr>
      <w:tr w:rsidR="00761857" w:rsidRPr="00F71564" w14:paraId="37710B0A" w14:textId="77777777" w:rsidTr="009975C3">
        <w:trPr>
          <w:cantSplit/>
          <w:trHeight w:val="4215"/>
        </w:trPr>
        <w:tc>
          <w:tcPr>
            <w:tcW w:w="321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2B4" w14:textId="2D21E08A" w:rsidR="003D3077" w:rsidRPr="00F71564" w:rsidRDefault="4A7DCF28" w:rsidP="3B77F2A9">
            <w:pPr>
              <w:spacing w:before="0" w:after="0"/>
            </w:pPr>
            <w:r w:rsidRPr="00F71564">
              <w:t xml:space="preserve">The description </w:t>
            </w:r>
            <w:r w:rsidRPr="00F71564">
              <w:rPr>
                <w:b/>
                <w:bCs/>
              </w:rPr>
              <w:t>thoroughly</w:t>
            </w:r>
            <w:r w:rsidRPr="00F71564">
              <w:t xml:space="preserve"> </w:t>
            </w:r>
            <w:r w:rsidRPr="00F71564">
              <w:rPr>
                <w:b/>
                <w:bCs/>
              </w:rPr>
              <w:t xml:space="preserve">and convincingly </w:t>
            </w:r>
            <w:r w:rsidRPr="00F71564">
              <w:t>demonstrates that the</w:t>
            </w:r>
            <w:r w:rsidR="02CC83D5" w:rsidRPr="00F71564">
              <w:t xml:space="preserve"> key personnel and</w:t>
            </w:r>
            <w:r w:rsidRPr="00F71564">
              <w:t xml:space="preserve"> proposed management structure</w:t>
            </w:r>
            <w:r w:rsidR="49F8EA73" w:rsidRPr="00F71564">
              <w:t xml:space="preserve">, according to the criteria described in Section </w:t>
            </w:r>
            <w:r w:rsidR="002E654E">
              <w:t>I</w:t>
            </w:r>
            <w:r w:rsidR="002E654E" w:rsidRPr="00F71564">
              <w:t>V</w:t>
            </w:r>
            <w:r w:rsidR="69F1CA04" w:rsidRPr="00F71564">
              <w:t xml:space="preserve"> </w:t>
            </w:r>
            <w:r w:rsidR="49F8EA73" w:rsidRPr="00F71564">
              <w:t xml:space="preserve">(B)(2) </w:t>
            </w:r>
            <w:r w:rsidR="7A3590DF" w:rsidRPr="00F71564">
              <w:t>above can</w:t>
            </w:r>
            <w:r w:rsidRPr="00F71564">
              <w:t xml:space="preserve"> fully meet the expect</w:t>
            </w:r>
            <w:r w:rsidR="2D02A178" w:rsidRPr="00F71564">
              <w:t xml:space="preserve">ations to be a successful </w:t>
            </w:r>
            <w:r w:rsidR="70F7E86E" w:rsidRPr="00F71564">
              <w:t>s</w:t>
            </w:r>
            <w:r w:rsidRPr="00F71564">
              <w:t>tatewide lead</w:t>
            </w:r>
            <w:r w:rsidR="1DBAA72C" w:rsidRPr="00F71564">
              <w:t>.</w:t>
            </w:r>
          </w:p>
        </w:tc>
        <w:tc>
          <w:tcPr>
            <w:tcW w:w="31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2B6" w14:textId="7E3E5CD9" w:rsidR="003D3077" w:rsidRPr="00F71564" w:rsidRDefault="7AAE46E0" w:rsidP="09D3FDA2">
            <w:pPr>
              <w:spacing w:before="0" w:after="0"/>
            </w:pPr>
            <w:r w:rsidRPr="00F71564">
              <w:t xml:space="preserve">The description </w:t>
            </w:r>
            <w:r w:rsidRPr="00F71564">
              <w:rPr>
                <w:b/>
                <w:bCs/>
              </w:rPr>
              <w:t xml:space="preserve">clearly </w:t>
            </w:r>
            <w:r w:rsidRPr="00F71564">
              <w:t xml:space="preserve">demonstrates that the key personnel and proposed management structure, according to the criteria described in Section </w:t>
            </w:r>
            <w:r w:rsidR="002E654E">
              <w:t>I</w:t>
            </w:r>
            <w:r w:rsidR="002E654E" w:rsidRPr="00F71564">
              <w:t>V</w:t>
            </w:r>
            <w:r w:rsidR="2AE12820" w:rsidRPr="00F71564">
              <w:t xml:space="preserve"> </w:t>
            </w:r>
            <w:r w:rsidRPr="00F71564">
              <w:t xml:space="preserve">(B)(2) above can fully meet the expectations to be a successful </w:t>
            </w:r>
            <w:r w:rsidR="70F7E86E" w:rsidRPr="00F71564">
              <w:t>s</w:t>
            </w:r>
            <w:r w:rsidRPr="00F71564">
              <w:t>tatewide lead.</w:t>
            </w:r>
          </w:p>
        </w:tc>
        <w:tc>
          <w:tcPr>
            <w:tcW w:w="31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2B8" w14:textId="0712B0A5" w:rsidR="003D3077" w:rsidRPr="00F71564" w:rsidRDefault="7AAE46E0" w:rsidP="3B77F2A9">
            <w:pPr>
              <w:spacing w:before="0" w:after="0"/>
            </w:pPr>
            <w:r w:rsidRPr="00F71564">
              <w:t xml:space="preserve">The description </w:t>
            </w:r>
            <w:r w:rsidRPr="00F71564">
              <w:rPr>
                <w:b/>
                <w:bCs/>
              </w:rPr>
              <w:t xml:space="preserve">adequately </w:t>
            </w:r>
            <w:r w:rsidRPr="00F71564">
              <w:t xml:space="preserve">demonstrates that the key personnel and proposed management structure, according to the criteria described in Section </w:t>
            </w:r>
            <w:r w:rsidR="002E654E">
              <w:t>I</w:t>
            </w:r>
            <w:r w:rsidR="002E654E" w:rsidRPr="00F71564">
              <w:t>V</w:t>
            </w:r>
            <w:r w:rsidR="17B56720" w:rsidRPr="00F71564">
              <w:t xml:space="preserve"> </w:t>
            </w:r>
            <w:r w:rsidRPr="00F71564">
              <w:t xml:space="preserve">(B)(2) above can fully meet the expectations to be a successful </w:t>
            </w:r>
            <w:r w:rsidR="70F7E86E" w:rsidRPr="00F71564">
              <w:t>s</w:t>
            </w:r>
            <w:r w:rsidRPr="00F71564">
              <w:t>tatewide lead.</w:t>
            </w:r>
          </w:p>
        </w:tc>
        <w:tc>
          <w:tcPr>
            <w:tcW w:w="31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2BA" w14:textId="3268220C" w:rsidR="003D3077" w:rsidRPr="00F71564" w:rsidRDefault="7AAE46E0" w:rsidP="09D3FDA2">
            <w:pPr>
              <w:spacing w:before="0" w:after="0"/>
            </w:pPr>
            <w:r w:rsidRPr="00F71564">
              <w:t xml:space="preserve">The description </w:t>
            </w:r>
            <w:r w:rsidRPr="00F71564">
              <w:rPr>
                <w:b/>
                <w:bCs/>
              </w:rPr>
              <w:t xml:space="preserve">does not or minimally </w:t>
            </w:r>
            <w:r w:rsidRPr="00F71564">
              <w:t xml:space="preserve">demonstrate(s) that the key personnel and proposed management structure, according to the criteria described in Section </w:t>
            </w:r>
            <w:r w:rsidR="002E654E">
              <w:t>I</w:t>
            </w:r>
            <w:r w:rsidR="002E654E" w:rsidRPr="00F71564">
              <w:t>V</w:t>
            </w:r>
            <w:r w:rsidR="418F112C" w:rsidRPr="00F71564">
              <w:t xml:space="preserve"> </w:t>
            </w:r>
            <w:r w:rsidRPr="00F71564">
              <w:t xml:space="preserve">(B)(2) above can fully meet the expectations to be a successful </w:t>
            </w:r>
            <w:r w:rsidR="70F7E86E" w:rsidRPr="00F71564">
              <w:t>s</w:t>
            </w:r>
            <w:r w:rsidRPr="00F71564">
              <w:t>tatewide lead.</w:t>
            </w:r>
          </w:p>
        </w:tc>
      </w:tr>
    </w:tbl>
    <w:p w14:paraId="000002BD" w14:textId="77777777" w:rsidR="003D3077" w:rsidRPr="00F71564" w:rsidRDefault="003D3077" w:rsidP="3B77F2A9">
      <w:pPr>
        <w:rPr>
          <w:b/>
          <w:bCs/>
        </w:rPr>
      </w:pPr>
    </w:p>
    <w:p w14:paraId="000002BE" w14:textId="77777777" w:rsidR="003D3077" w:rsidRPr="00F71564" w:rsidRDefault="425F7A0F" w:rsidP="00AC2B4E">
      <w:pPr>
        <w:pStyle w:val="Heading4"/>
        <w:numPr>
          <w:ilvl w:val="0"/>
          <w:numId w:val="51"/>
        </w:numPr>
        <w:ind w:left="1440"/>
      </w:pPr>
      <w:r w:rsidRPr="00F71564">
        <w:lastRenderedPageBreak/>
        <w:t>Description of Statewide Plan Design and Statewide Implementation Process (10 points)</w:t>
      </w:r>
    </w:p>
    <w:tbl>
      <w:tblPr>
        <w:tblW w:w="12795" w:type="dxa"/>
        <w:tblBorders>
          <w:top w:val="nil"/>
          <w:left w:val="nil"/>
          <w:bottom w:val="nil"/>
          <w:right w:val="nil"/>
          <w:insideH w:val="nil"/>
          <w:insideV w:val="nil"/>
        </w:tblBorders>
        <w:tblLayout w:type="fixed"/>
        <w:tblCellMar>
          <w:top w:w="100" w:type="dxa"/>
          <w:left w:w="100" w:type="dxa"/>
          <w:bottom w:w="100" w:type="dxa"/>
          <w:right w:w="100" w:type="dxa"/>
        </w:tblCellMar>
        <w:tblLook w:val="0420" w:firstRow="1" w:lastRow="0" w:firstColumn="0" w:lastColumn="0" w:noHBand="0" w:noVBand="1"/>
      </w:tblPr>
      <w:tblGrid>
        <w:gridCol w:w="3270"/>
        <w:gridCol w:w="3127"/>
        <w:gridCol w:w="3199"/>
        <w:gridCol w:w="3199"/>
      </w:tblGrid>
      <w:tr w:rsidR="00F36C2D" w:rsidRPr="00F71564" w14:paraId="06C160B8" w14:textId="77777777" w:rsidTr="00235668">
        <w:trPr>
          <w:cantSplit/>
          <w:trHeight w:val="1295"/>
          <w:tblHeader/>
        </w:trPr>
        <w:tc>
          <w:tcPr>
            <w:tcW w:w="3270" w:type="dxa"/>
            <w:tcBorders>
              <w:top w:val="single" w:sz="8" w:space="0" w:color="000000" w:themeColor="text1"/>
              <w:left w:val="single" w:sz="8" w:space="0" w:color="000000" w:themeColor="text1"/>
              <w:bottom w:val="single" w:sz="8" w:space="0" w:color="999999"/>
              <w:right w:val="single" w:sz="8" w:space="0" w:color="000000" w:themeColor="text1"/>
            </w:tcBorders>
            <w:shd w:val="clear" w:color="auto" w:fill="FFFFFF" w:themeFill="background1"/>
            <w:tcMar>
              <w:top w:w="100" w:type="dxa"/>
              <w:left w:w="100" w:type="dxa"/>
              <w:bottom w:w="100" w:type="dxa"/>
              <w:right w:w="100" w:type="dxa"/>
            </w:tcMar>
          </w:tcPr>
          <w:p w14:paraId="000002BF" w14:textId="77777777" w:rsidR="003D3077" w:rsidRPr="00F71564" w:rsidRDefault="5107A8E8" w:rsidP="3B77F2A9">
            <w:pPr>
              <w:spacing w:before="60" w:after="60"/>
              <w:jc w:val="center"/>
              <w:rPr>
                <w:b/>
                <w:bCs/>
              </w:rPr>
            </w:pPr>
            <w:r w:rsidRPr="00F71564">
              <w:rPr>
                <w:b/>
                <w:bCs/>
              </w:rPr>
              <w:t>OUTSTANDING/EXCEEDS EXPECTATIONS</w:t>
            </w:r>
          </w:p>
          <w:p w14:paraId="000002C0" w14:textId="77777777" w:rsidR="003D3077" w:rsidRPr="00F71564" w:rsidRDefault="5107A8E8" w:rsidP="3B77F2A9">
            <w:pPr>
              <w:spacing w:before="60" w:after="60"/>
              <w:jc w:val="center"/>
              <w:rPr>
                <w:b/>
                <w:bCs/>
              </w:rPr>
            </w:pPr>
            <w:r w:rsidRPr="00F71564">
              <w:rPr>
                <w:b/>
                <w:bCs/>
              </w:rPr>
              <w:t>(8–10 points)</w:t>
            </w:r>
          </w:p>
        </w:tc>
        <w:tc>
          <w:tcPr>
            <w:tcW w:w="3127" w:type="dxa"/>
            <w:tcBorders>
              <w:top w:val="single" w:sz="8" w:space="0" w:color="000000" w:themeColor="text1"/>
              <w:left w:val="nil"/>
              <w:bottom w:val="single" w:sz="8" w:space="0" w:color="999999"/>
              <w:right w:val="single" w:sz="8" w:space="0" w:color="000000" w:themeColor="text1"/>
            </w:tcBorders>
            <w:shd w:val="clear" w:color="auto" w:fill="FFFFFF" w:themeFill="background1"/>
            <w:tcMar>
              <w:top w:w="100" w:type="dxa"/>
              <w:left w:w="100" w:type="dxa"/>
              <w:bottom w:w="100" w:type="dxa"/>
              <w:right w:w="100" w:type="dxa"/>
            </w:tcMar>
          </w:tcPr>
          <w:p w14:paraId="000002C1" w14:textId="77777777" w:rsidR="003D3077" w:rsidRPr="00F71564" w:rsidRDefault="5107A8E8" w:rsidP="3B77F2A9">
            <w:pPr>
              <w:spacing w:before="60" w:after="60"/>
              <w:jc w:val="center"/>
              <w:rPr>
                <w:b/>
                <w:bCs/>
              </w:rPr>
            </w:pPr>
            <w:r w:rsidRPr="00F71564">
              <w:rPr>
                <w:b/>
                <w:bCs/>
              </w:rPr>
              <w:t>STRONG/MEETS EXPECTATIONS</w:t>
            </w:r>
          </w:p>
          <w:p w14:paraId="000002C2" w14:textId="77777777" w:rsidR="003D3077" w:rsidRPr="00F71564" w:rsidRDefault="5107A8E8" w:rsidP="3B77F2A9">
            <w:pPr>
              <w:spacing w:before="60" w:after="60"/>
              <w:jc w:val="center"/>
              <w:rPr>
                <w:b/>
                <w:bCs/>
              </w:rPr>
            </w:pPr>
            <w:r w:rsidRPr="00F71564">
              <w:rPr>
                <w:b/>
                <w:bCs/>
              </w:rPr>
              <w:t>(6–7 points)</w:t>
            </w:r>
          </w:p>
        </w:tc>
        <w:tc>
          <w:tcPr>
            <w:tcW w:w="3199" w:type="dxa"/>
            <w:tcBorders>
              <w:top w:val="single" w:sz="8" w:space="0" w:color="000000" w:themeColor="text1"/>
              <w:left w:val="nil"/>
              <w:bottom w:val="single" w:sz="8" w:space="0" w:color="999999"/>
              <w:right w:val="single" w:sz="8" w:space="0" w:color="000000" w:themeColor="text1"/>
            </w:tcBorders>
            <w:shd w:val="clear" w:color="auto" w:fill="FFFFFF" w:themeFill="background1"/>
            <w:tcMar>
              <w:top w:w="100" w:type="dxa"/>
              <w:left w:w="100" w:type="dxa"/>
              <w:bottom w:w="100" w:type="dxa"/>
              <w:right w:w="100" w:type="dxa"/>
            </w:tcMar>
          </w:tcPr>
          <w:p w14:paraId="000002C3" w14:textId="77777777" w:rsidR="003D3077" w:rsidRPr="00F71564" w:rsidRDefault="5107A8E8" w:rsidP="3B77F2A9">
            <w:pPr>
              <w:spacing w:before="60" w:after="60"/>
              <w:jc w:val="center"/>
              <w:rPr>
                <w:b/>
                <w:bCs/>
              </w:rPr>
            </w:pPr>
            <w:r w:rsidRPr="00F71564">
              <w:rPr>
                <w:b/>
                <w:bCs/>
              </w:rPr>
              <w:t>GOOD/APPROACHES EXPECTATIONS</w:t>
            </w:r>
          </w:p>
          <w:p w14:paraId="000002C4" w14:textId="77777777" w:rsidR="003D3077" w:rsidRPr="00F71564" w:rsidRDefault="5107A8E8" w:rsidP="3B77F2A9">
            <w:pPr>
              <w:spacing w:before="60" w:after="60"/>
              <w:jc w:val="center"/>
              <w:rPr>
                <w:b/>
                <w:bCs/>
              </w:rPr>
            </w:pPr>
            <w:r w:rsidRPr="00F71564">
              <w:rPr>
                <w:b/>
                <w:bCs/>
              </w:rPr>
              <w:t>(4–5 points)</w:t>
            </w:r>
          </w:p>
        </w:tc>
        <w:tc>
          <w:tcPr>
            <w:tcW w:w="3199" w:type="dxa"/>
            <w:tcBorders>
              <w:top w:val="single" w:sz="8" w:space="0" w:color="000000" w:themeColor="text1"/>
              <w:left w:val="nil"/>
              <w:bottom w:val="single" w:sz="8" w:space="0" w:color="999999"/>
              <w:right w:val="single" w:sz="8" w:space="0" w:color="000000" w:themeColor="text1"/>
            </w:tcBorders>
            <w:shd w:val="clear" w:color="auto" w:fill="FFFFFF" w:themeFill="background1"/>
            <w:tcMar>
              <w:top w:w="100" w:type="dxa"/>
              <w:left w:w="100" w:type="dxa"/>
              <w:bottom w:w="100" w:type="dxa"/>
              <w:right w:w="100" w:type="dxa"/>
            </w:tcMar>
          </w:tcPr>
          <w:p w14:paraId="000002C5" w14:textId="77777777" w:rsidR="003D3077" w:rsidRPr="00F71564" w:rsidRDefault="5107A8E8" w:rsidP="3B77F2A9">
            <w:pPr>
              <w:spacing w:before="60" w:after="60"/>
              <w:jc w:val="center"/>
              <w:rPr>
                <w:b/>
                <w:bCs/>
              </w:rPr>
            </w:pPr>
            <w:r w:rsidRPr="00F71564">
              <w:rPr>
                <w:b/>
                <w:bCs/>
              </w:rPr>
              <w:t>MINIMAL/DOES NOT MEET EXPECTATIONS</w:t>
            </w:r>
          </w:p>
          <w:p w14:paraId="000002C6" w14:textId="77777777" w:rsidR="003D3077" w:rsidRPr="00F71564" w:rsidRDefault="5107A8E8" w:rsidP="3B77F2A9">
            <w:pPr>
              <w:spacing w:before="60" w:after="60"/>
              <w:jc w:val="center"/>
              <w:rPr>
                <w:b/>
                <w:bCs/>
              </w:rPr>
            </w:pPr>
            <w:r w:rsidRPr="00F71564">
              <w:rPr>
                <w:b/>
                <w:bCs/>
              </w:rPr>
              <w:t>(0–3 points)</w:t>
            </w:r>
          </w:p>
        </w:tc>
      </w:tr>
      <w:tr w:rsidR="003D3077" w:rsidRPr="00F71564" w14:paraId="43A81D67" w14:textId="77777777" w:rsidTr="009975C3">
        <w:trPr>
          <w:cantSplit/>
          <w:trHeight w:val="4215"/>
        </w:trPr>
        <w:tc>
          <w:tcPr>
            <w:tcW w:w="32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2CA" w14:textId="4C55EE83" w:rsidR="003D3077" w:rsidRPr="00F71564" w:rsidRDefault="4A7DCF28" w:rsidP="107F0817">
            <w:pPr>
              <w:spacing w:before="0" w:after="0"/>
            </w:pPr>
            <w:r w:rsidRPr="00F71564">
              <w:t xml:space="preserve">The description </w:t>
            </w:r>
            <w:r w:rsidRPr="00F71564">
              <w:rPr>
                <w:b/>
                <w:bCs/>
              </w:rPr>
              <w:t>thoroughly</w:t>
            </w:r>
            <w:r w:rsidRPr="00F71564">
              <w:t xml:space="preserve"> </w:t>
            </w:r>
            <w:r w:rsidRPr="00F71564">
              <w:rPr>
                <w:b/>
                <w:bCs/>
              </w:rPr>
              <w:t xml:space="preserve">and </w:t>
            </w:r>
            <w:r w:rsidR="02BBD9B7" w:rsidRPr="00F71564">
              <w:rPr>
                <w:b/>
                <w:bCs/>
              </w:rPr>
              <w:t>convincingly demonstrates</w:t>
            </w:r>
            <w:r w:rsidRPr="00F71564">
              <w:t xml:space="preserve"> how </w:t>
            </w:r>
            <w:r w:rsidR="1690381B" w:rsidRPr="00F71564">
              <w:t xml:space="preserve">the applicant can successfully create a </w:t>
            </w:r>
            <w:r w:rsidRPr="00F71564">
              <w:t>needs assessment(s)</w:t>
            </w:r>
            <w:r w:rsidR="39F4E4A2" w:rsidRPr="00F71564">
              <w:t xml:space="preserve">, as well as create and implement a plan according to the criteria described in Section </w:t>
            </w:r>
            <w:r w:rsidR="002E654E">
              <w:t>I</w:t>
            </w:r>
            <w:r w:rsidR="002E654E" w:rsidRPr="00F71564">
              <w:t>V</w:t>
            </w:r>
            <w:r w:rsidR="002E654E" w:rsidRPr="00F71564">
              <w:t xml:space="preserve"> </w:t>
            </w:r>
            <w:r w:rsidR="39F4E4A2" w:rsidRPr="00F71564">
              <w:t>(B)(3) above.</w:t>
            </w:r>
          </w:p>
        </w:tc>
        <w:tc>
          <w:tcPr>
            <w:tcW w:w="3127"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2CE" w14:textId="3D7336F0" w:rsidR="003D3077" w:rsidRPr="00F71564" w:rsidRDefault="3C372C6B" w:rsidP="09D3FDA2">
            <w:pPr>
              <w:spacing w:before="0" w:after="0"/>
            </w:pPr>
            <w:r w:rsidRPr="00F71564">
              <w:t xml:space="preserve">The description </w:t>
            </w:r>
            <w:r w:rsidRPr="00F71564">
              <w:rPr>
                <w:b/>
                <w:bCs/>
              </w:rPr>
              <w:t>clearly demonstrates</w:t>
            </w:r>
            <w:r w:rsidRPr="00F71564">
              <w:t xml:space="preserve"> how the applicant can successfully create a needs assessment(s), as well as create and implement a plan according to the criteria described in Section </w:t>
            </w:r>
            <w:r w:rsidR="002E654E">
              <w:t>I</w:t>
            </w:r>
            <w:r w:rsidR="002E654E" w:rsidRPr="00F71564">
              <w:t>V</w:t>
            </w:r>
            <w:r w:rsidR="0171E9E2" w:rsidRPr="00F71564">
              <w:t xml:space="preserve"> </w:t>
            </w:r>
            <w:r w:rsidRPr="00F71564">
              <w:t>(B)(3) above.</w:t>
            </w:r>
          </w:p>
        </w:tc>
        <w:tc>
          <w:tcPr>
            <w:tcW w:w="319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2D4" w14:textId="55175AB6" w:rsidR="003D3077" w:rsidRPr="00F71564" w:rsidRDefault="3C372C6B" w:rsidP="09D3FDA2">
            <w:pPr>
              <w:spacing w:before="0" w:after="0"/>
            </w:pPr>
            <w:r w:rsidRPr="00F71564">
              <w:t xml:space="preserve">The description </w:t>
            </w:r>
            <w:r w:rsidRPr="00F71564">
              <w:rPr>
                <w:b/>
                <w:bCs/>
              </w:rPr>
              <w:t>adequately demonstrates</w:t>
            </w:r>
            <w:r w:rsidRPr="00F71564">
              <w:t xml:space="preserve"> how the applicant can successfully create a needs assessment(s), as well as create and implement a plan according to the criteria described in Section </w:t>
            </w:r>
            <w:r w:rsidR="002E654E">
              <w:t>I</w:t>
            </w:r>
            <w:r w:rsidR="002E654E" w:rsidRPr="00F71564">
              <w:t>V</w:t>
            </w:r>
            <w:r w:rsidR="76495F00" w:rsidRPr="00F71564">
              <w:t xml:space="preserve"> </w:t>
            </w:r>
            <w:r w:rsidRPr="00F71564">
              <w:t>(B)(3) above.</w:t>
            </w:r>
          </w:p>
        </w:tc>
        <w:tc>
          <w:tcPr>
            <w:tcW w:w="319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2DC" w14:textId="21DB6205" w:rsidR="003D3077" w:rsidRPr="00F71564" w:rsidRDefault="3C372C6B" w:rsidP="09D3FDA2">
            <w:pPr>
              <w:spacing w:before="0" w:after="0"/>
            </w:pPr>
            <w:r w:rsidRPr="00F71564">
              <w:t xml:space="preserve">The description </w:t>
            </w:r>
            <w:r w:rsidRPr="00F71564">
              <w:rPr>
                <w:b/>
                <w:bCs/>
              </w:rPr>
              <w:t>does not or minimally demonstrate(s)</w:t>
            </w:r>
            <w:r w:rsidRPr="00F71564">
              <w:t xml:space="preserve"> how the applicant can successfully create a needs assessment(s), as well as create and implement a plan according to the criteria described in Section </w:t>
            </w:r>
            <w:r w:rsidR="002E654E">
              <w:t>I</w:t>
            </w:r>
            <w:r w:rsidR="002E654E" w:rsidRPr="00F71564">
              <w:t>V</w:t>
            </w:r>
            <w:r w:rsidR="5B099511" w:rsidRPr="00F71564">
              <w:t xml:space="preserve"> </w:t>
            </w:r>
            <w:r w:rsidRPr="00F71564">
              <w:t>(B)(3) above.</w:t>
            </w:r>
          </w:p>
        </w:tc>
      </w:tr>
    </w:tbl>
    <w:p w14:paraId="000002DD" w14:textId="77777777" w:rsidR="003D3077" w:rsidRPr="00F71564" w:rsidRDefault="003D3077">
      <w:pPr>
        <w:rPr>
          <w:b/>
        </w:rPr>
      </w:pPr>
    </w:p>
    <w:p w14:paraId="000002DE" w14:textId="77777777" w:rsidR="003D3077" w:rsidRPr="00F71564" w:rsidRDefault="1CFA2A50" w:rsidP="00AC2B4E">
      <w:pPr>
        <w:pStyle w:val="Heading4"/>
        <w:numPr>
          <w:ilvl w:val="0"/>
          <w:numId w:val="52"/>
        </w:numPr>
        <w:ind w:left="1440"/>
      </w:pPr>
      <w:r w:rsidRPr="00F71564">
        <w:lastRenderedPageBreak/>
        <w:t>Budget and Budget Narrative (10 points)</w:t>
      </w:r>
    </w:p>
    <w:tbl>
      <w:tblPr>
        <w:tblW w:w="12795" w:type="dxa"/>
        <w:tblBorders>
          <w:top w:val="nil"/>
          <w:left w:val="nil"/>
          <w:bottom w:val="nil"/>
          <w:right w:val="nil"/>
          <w:insideH w:val="nil"/>
          <w:insideV w:val="nil"/>
        </w:tblBorders>
        <w:tblLayout w:type="fixed"/>
        <w:tblCellMar>
          <w:top w:w="100" w:type="dxa"/>
          <w:left w:w="100" w:type="dxa"/>
          <w:bottom w:w="100" w:type="dxa"/>
          <w:right w:w="100" w:type="dxa"/>
        </w:tblCellMar>
        <w:tblLook w:val="0420" w:firstRow="1" w:lastRow="0" w:firstColumn="0" w:lastColumn="0" w:noHBand="0" w:noVBand="1"/>
      </w:tblPr>
      <w:tblGrid>
        <w:gridCol w:w="3198"/>
        <w:gridCol w:w="3199"/>
        <w:gridCol w:w="3199"/>
        <w:gridCol w:w="3199"/>
      </w:tblGrid>
      <w:tr w:rsidR="00C54D06" w:rsidRPr="00F71564" w14:paraId="237CD8DA" w14:textId="77777777" w:rsidTr="00235668">
        <w:trPr>
          <w:cantSplit/>
          <w:trHeight w:val="1295"/>
          <w:tblHeader/>
        </w:trPr>
        <w:tc>
          <w:tcPr>
            <w:tcW w:w="3198" w:type="dxa"/>
            <w:tcBorders>
              <w:top w:val="single" w:sz="8" w:space="0" w:color="000000" w:themeColor="text1"/>
              <w:left w:val="single" w:sz="8" w:space="0" w:color="000000" w:themeColor="text1"/>
              <w:bottom w:val="single" w:sz="8" w:space="0" w:color="999999"/>
              <w:right w:val="single" w:sz="8" w:space="0" w:color="000000" w:themeColor="text1"/>
            </w:tcBorders>
            <w:shd w:val="clear" w:color="auto" w:fill="FFFFFF" w:themeFill="background1"/>
            <w:tcMar>
              <w:top w:w="100" w:type="dxa"/>
              <w:left w:w="100" w:type="dxa"/>
              <w:bottom w:w="100" w:type="dxa"/>
              <w:right w:w="100" w:type="dxa"/>
            </w:tcMar>
          </w:tcPr>
          <w:p w14:paraId="000002DF" w14:textId="77777777" w:rsidR="003D3077" w:rsidRPr="00F71564" w:rsidRDefault="00931D40">
            <w:pPr>
              <w:spacing w:before="60" w:after="60"/>
              <w:jc w:val="center"/>
              <w:rPr>
                <w:b/>
              </w:rPr>
            </w:pPr>
            <w:r w:rsidRPr="00F71564">
              <w:rPr>
                <w:b/>
              </w:rPr>
              <w:t>OUTSTANDING/EXCEEDS EXPECTATIONS</w:t>
            </w:r>
          </w:p>
          <w:p w14:paraId="000002E0" w14:textId="77777777" w:rsidR="003D3077" w:rsidRPr="00F71564" w:rsidRDefault="00931D40">
            <w:pPr>
              <w:spacing w:before="60" w:after="60"/>
              <w:jc w:val="center"/>
              <w:rPr>
                <w:b/>
              </w:rPr>
            </w:pPr>
            <w:r w:rsidRPr="00F71564">
              <w:rPr>
                <w:b/>
              </w:rPr>
              <w:t>(8–10 points)</w:t>
            </w:r>
          </w:p>
        </w:tc>
        <w:tc>
          <w:tcPr>
            <w:tcW w:w="3199" w:type="dxa"/>
            <w:tcBorders>
              <w:top w:val="single" w:sz="8" w:space="0" w:color="000000" w:themeColor="text1"/>
              <w:left w:val="nil"/>
              <w:bottom w:val="single" w:sz="8" w:space="0" w:color="999999"/>
              <w:right w:val="single" w:sz="8" w:space="0" w:color="000000" w:themeColor="text1"/>
            </w:tcBorders>
            <w:shd w:val="clear" w:color="auto" w:fill="FFFFFF" w:themeFill="background1"/>
            <w:tcMar>
              <w:top w:w="100" w:type="dxa"/>
              <w:left w:w="100" w:type="dxa"/>
              <w:bottom w:w="100" w:type="dxa"/>
              <w:right w:w="100" w:type="dxa"/>
            </w:tcMar>
          </w:tcPr>
          <w:p w14:paraId="000002E1" w14:textId="77777777" w:rsidR="003D3077" w:rsidRPr="00F71564" w:rsidRDefault="00931D40">
            <w:pPr>
              <w:spacing w:before="60" w:after="60"/>
              <w:jc w:val="center"/>
              <w:rPr>
                <w:b/>
              </w:rPr>
            </w:pPr>
            <w:r w:rsidRPr="00F71564">
              <w:rPr>
                <w:b/>
              </w:rPr>
              <w:t>STRONG/MEETS EXPECTATIONS</w:t>
            </w:r>
          </w:p>
          <w:p w14:paraId="000002E2" w14:textId="77777777" w:rsidR="003D3077" w:rsidRPr="00F71564" w:rsidRDefault="00931D40">
            <w:pPr>
              <w:spacing w:before="60" w:after="60"/>
              <w:jc w:val="center"/>
              <w:rPr>
                <w:b/>
              </w:rPr>
            </w:pPr>
            <w:r w:rsidRPr="00F71564">
              <w:rPr>
                <w:b/>
              </w:rPr>
              <w:t>(6–7 points)</w:t>
            </w:r>
          </w:p>
        </w:tc>
        <w:tc>
          <w:tcPr>
            <w:tcW w:w="3199" w:type="dxa"/>
            <w:tcBorders>
              <w:top w:val="single" w:sz="8" w:space="0" w:color="000000" w:themeColor="text1"/>
              <w:left w:val="nil"/>
              <w:bottom w:val="single" w:sz="8" w:space="0" w:color="999999"/>
              <w:right w:val="single" w:sz="8" w:space="0" w:color="000000" w:themeColor="text1"/>
            </w:tcBorders>
            <w:shd w:val="clear" w:color="auto" w:fill="FFFFFF" w:themeFill="background1"/>
            <w:tcMar>
              <w:top w:w="100" w:type="dxa"/>
              <w:left w:w="100" w:type="dxa"/>
              <w:bottom w:w="100" w:type="dxa"/>
              <w:right w:w="100" w:type="dxa"/>
            </w:tcMar>
          </w:tcPr>
          <w:p w14:paraId="000002E3" w14:textId="77777777" w:rsidR="003D3077" w:rsidRPr="00F71564" w:rsidRDefault="00931D40">
            <w:pPr>
              <w:spacing w:before="60" w:after="60"/>
              <w:jc w:val="center"/>
              <w:rPr>
                <w:b/>
              </w:rPr>
            </w:pPr>
            <w:r w:rsidRPr="00F71564">
              <w:rPr>
                <w:b/>
              </w:rPr>
              <w:t>GOOD/APPROACHES EXPECTATIONS</w:t>
            </w:r>
          </w:p>
          <w:p w14:paraId="000002E4" w14:textId="77777777" w:rsidR="003D3077" w:rsidRPr="00F71564" w:rsidRDefault="00931D40">
            <w:pPr>
              <w:spacing w:before="60" w:after="60"/>
              <w:jc w:val="center"/>
              <w:rPr>
                <w:b/>
              </w:rPr>
            </w:pPr>
            <w:r w:rsidRPr="00F71564">
              <w:rPr>
                <w:b/>
              </w:rPr>
              <w:t>(4–5 points)</w:t>
            </w:r>
          </w:p>
        </w:tc>
        <w:tc>
          <w:tcPr>
            <w:tcW w:w="3199" w:type="dxa"/>
            <w:tcBorders>
              <w:top w:val="single" w:sz="8" w:space="0" w:color="000000" w:themeColor="text1"/>
              <w:left w:val="nil"/>
              <w:bottom w:val="single" w:sz="8" w:space="0" w:color="999999"/>
              <w:right w:val="single" w:sz="8" w:space="0" w:color="000000" w:themeColor="text1"/>
            </w:tcBorders>
            <w:shd w:val="clear" w:color="auto" w:fill="FFFFFF" w:themeFill="background1"/>
            <w:tcMar>
              <w:top w:w="100" w:type="dxa"/>
              <w:left w:w="100" w:type="dxa"/>
              <w:bottom w:w="100" w:type="dxa"/>
              <w:right w:w="100" w:type="dxa"/>
            </w:tcMar>
          </w:tcPr>
          <w:p w14:paraId="000002E5" w14:textId="77777777" w:rsidR="003D3077" w:rsidRPr="00F71564" w:rsidRDefault="00931D40">
            <w:pPr>
              <w:spacing w:before="60" w:after="60"/>
              <w:jc w:val="center"/>
              <w:rPr>
                <w:b/>
              </w:rPr>
            </w:pPr>
            <w:r w:rsidRPr="00F71564">
              <w:rPr>
                <w:b/>
              </w:rPr>
              <w:t>MINIMAL/DOES NOT MEET EXPECTATIONS</w:t>
            </w:r>
          </w:p>
          <w:p w14:paraId="000002E6" w14:textId="77777777" w:rsidR="003D3077" w:rsidRPr="00F71564" w:rsidRDefault="00931D40">
            <w:pPr>
              <w:spacing w:before="60" w:after="60"/>
              <w:jc w:val="center"/>
              <w:rPr>
                <w:b/>
              </w:rPr>
            </w:pPr>
            <w:r w:rsidRPr="00F71564">
              <w:rPr>
                <w:b/>
              </w:rPr>
              <w:t>(0–3 points)</w:t>
            </w:r>
          </w:p>
        </w:tc>
      </w:tr>
      <w:tr w:rsidR="003D3077" w:rsidRPr="00F71564" w14:paraId="0797F446" w14:textId="77777777" w:rsidTr="009975C3">
        <w:trPr>
          <w:cantSplit/>
          <w:trHeight w:val="4215"/>
        </w:trPr>
        <w:tc>
          <w:tcPr>
            <w:tcW w:w="319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2E8" w14:textId="1C781BF3" w:rsidR="003D3077" w:rsidRPr="00F71564" w:rsidRDefault="4A7DCF28" w:rsidP="09D3FDA2">
            <w:pPr>
              <w:spacing w:before="0" w:after="0"/>
            </w:pPr>
            <w:r w:rsidRPr="00F71564">
              <w:t xml:space="preserve">The budget and narrative </w:t>
            </w:r>
            <w:r w:rsidRPr="00F71564">
              <w:rPr>
                <w:b/>
                <w:bCs/>
              </w:rPr>
              <w:t>thoroughly</w:t>
            </w:r>
            <w:r w:rsidRPr="00F71564">
              <w:t xml:space="preserve"> </w:t>
            </w:r>
            <w:r w:rsidRPr="00F71564">
              <w:rPr>
                <w:b/>
                <w:bCs/>
              </w:rPr>
              <w:t xml:space="preserve">and convincingly </w:t>
            </w:r>
            <w:r w:rsidR="5385309D" w:rsidRPr="00F71564">
              <w:t>demonstrate</w:t>
            </w:r>
            <w:r w:rsidRPr="00F71564">
              <w:t xml:space="preserve"> the applicant’s ability to </w:t>
            </w:r>
            <w:r w:rsidR="41CA485D" w:rsidRPr="00F71564">
              <w:t>successfully conduct</w:t>
            </w:r>
            <w:r w:rsidRPr="00F71564">
              <w:t xml:space="preserve"> the activities of the ASPIRE </w:t>
            </w:r>
            <w:r w:rsidR="5098FD62" w:rsidRPr="00F71564">
              <w:t xml:space="preserve">program </w:t>
            </w:r>
            <w:r w:rsidR="4EA2B0FB" w:rsidRPr="00F71564">
              <w:t>and</w:t>
            </w:r>
            <w:r w:rsidRPr="00F71564">
              <w:t xml:space="preserve"> reflect efficient use of funds to support all CSPPs </w:t>
            </w:r>
            <w:r w:rsidR="2F435D3B" w:rsidRPr="00F71564">
              <w:t xml:space="preserve">statewide </w:t>
            </w:r>
            <w:r w:rsidR="1C3FC3DC" w:rsidRPr="00F71564">
              <w:t xml:space="preserve">as described in Section </w:t>
            </w:r>
            <w:r w:rsidR="002E654E">
              <w:t>I</w:t>
            </w:r>
            <w:r w:rsidR="002E654E" w:rsidRPr="00F71564">
              <w:t>V</w:t>
            </w:r>
            <w:r w:rsidR="582C8543" w:rsidRPr="00F71564">
              <w:t xml:space="preserve"> </w:t>
            </w:r>
            <w:r w:rsidR="693E489B" w:rsidRPr="00F71564">
              <w:t>(B)</w:t>
            </w:r>
            <w:r w:rsidR="1C3FC3DC" w:rsidRPr="00F71564">
              <w:t>(</w:t>
            </w:r>
            <w:r w:rsidR="1BAA11FB" w:rsidRPr="00F71564">
              <w:t>4</w:t>
            </w:r>
            <w:r w:rsidR="1C3FC3DC" w:rsidRPr="00F71564">
              <w:t>) above.</w:t>
            </w:r>
          </w:p>
        </w:tc>
        <w:tc>
          <w:tcPr>
            <w:tcW w:w="319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2EB" w14:textId="743D5ABE" w:rsidR="003D3077" w:rsidRPr="00F71564" w:rsidRDefault="378231B1">
            <w:pPr>
              <w:spacing w:before="0" w:after="0"/>
            </w:pPr>
            <w:r w:rsidRPr="00F71564">
              <w:t xml:space="preserve">The budget and narrative </w:t>
            </w:r>
            <w:r w:rsidRPr="00F71564">
              <w:rPr>
                <w:b/>
                <w:bCs/>
              </w:rPr>
              <w:t>clearly</w:t>
            </w:r>
            <w:r w:rsidRPr="00F71564">
              <w:t xml:space="preserve"> demonstrate the applicant’s ability to successfully conduct the activities of the ASPIRE program and reflect efficient use of funds to support all CSPPs statewide as described in Section </w:t>
            </w:r>
            <w:r w:rsidR="002E654E">
              <w:t>I</w:t>
            </w:r>
            <w:r w:rsidR="002E654E" w:rsidRPr="00F71564">
              <w:t>V</w:t>
            </w:r>
            <w:r w:rsidR="61FF78CD" w:rsidRPr="00F71564">
              <w:t xml:space="preserve"> </w:t>
            </w:r>
            <w:r w:rsidR="4CF6DF2C" w:rsidRPr="00F71564">
              <w:t>(B)</w:t>
            </w:r>
            <w:r w:rsidRPr="00F71564">
              <w:t>(</w:t>
            </w:r>
            <w:r w:rsidR="5A012FE1" w:rsidRPr="00F71564">
              <w:t>4</w:t>
            </w:r>
            <w:r w:rsidRPr="00F71564">
              <w:t>) above.</w:t>
            </w:r>
          </w:p>
        </w:tc>
        <w:tc>
          <w:tcPr>
            <w:tcW w:w="319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2EE" w14:textId="57EAD41B" w:rsidR="003D3077" w:rsidRPr="00F71564" w:rsidRDefault="45FF81D2" w:rsidP="09D3FDA2">
            <w:pPr>
              <w:spacing w:before="0" w:after="0"/>
            </w:pPr>
            <w:r w:rsidRPr="00F71564">
              <w:t xml:space="preserve">The budget and narrative </w:t>
            </w:r>
            <w:r w:rsidRPr="00F71564">
              <w:rPr>
                <w:b/>
                <w:bCs/>
              </w:rPr>
              <w:t>adequately</w:t>
            </w:r>
            <w:r w:rsidRPr="00F71564">
              <w:t xml:space="preserve"> demonstrate the applicant’s ability to successfully conduct the activities of the ASPIRE program and reflect efficient use of funds to support all CSPPs </w:t>
            </w:r>
            <w:r w:rsidR="5F314E2F" w:rsidRPr="00F71564">
              <w:t>statewide</w:t>
            </w:r>
            <w:r w:rsidRPr="00F71564">
              <w:t xml:space="preserve"> as described in Section </w:t>
            </w:r>
            <w:r w:rsidR="002E654E">
              <w:t>I</w:t>
            </w:r>
            <w:r w:rsidR="002E654E" w:rsidRPr="00F71564">
              <w:t>V</w:t>
            </w:r>
            <w:r w:rsidR="72383582" w:rsidRPr="00F71564">
              <w:t xml:space="preserve"> </w:t>
            </w:r>
            <w:r w:rsidRPr="00F71564">
              <w:t>(</w:t>
            </w:r>
            <w:r w:rsidR="4068B87C" w:rsidRPr="00F71564">
              <w:t>B</w:t>
            </w:r>
            <w:r w:rsidRPr="00F71564">
              <w:t>)(</w:t>
            </w:r>
            <w:r w:rsidR="19C7602C" w:rsidRPr="00F71564">
              <w:t>4</w:t>
            </w:r>
            <w:r w:rsidRPr="00F71564">
              <w:t>) above.</w:t>
            </w:r>
          </w:p>
        </w:tc>
        <w:tc>
          <w:tcPr>
            <w:tcW w:w="319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0D544F" w14:textId="7B21CD4B" w:rsidR="003D3077" w:rsidRPr="00F71564" w:rsidRDefault="61939A46" w:rsidP="09D3FDA2">
            <w:pPr>
              <w:spacing w:before="0" w:after="0"/>
            </w:pPr>
            <w:r w:rsidRPr="00F71564">
              <w:t xml:space="preserve">The budget and narrative </w:t>
            </w:r>
            <w:r w:rsidRPr="00F71564">
              <w:rPr>
                <w:b/>
                <w:bCs/>
              </w:rPr>
              <w:t xml:space="preserve">do not or minimally </w:t>
            </w:r>
            <w:r w:rsidRPr="00F71564">
              <w:t xml:space="preserve">demonstrate(s) </w:t>
            </w:r>
          </w:p>
          <w:p w14:paraId="000002F1" w14:textId="08AEE2FE" w:rsidR="003D3077" w:rsidRPr="00F71564" w:rsidRDefault="2CAD8F6A" w:rsidP="09D3FDA2">
            <w:pPr>
              <w:spacing w:before="0" w:after="0"/>
            </w:pPr>
            <w:r w:rsidRPr="00F71564">
              <w:t xml:space="preserve">the applicant’s ability to successfully conduct the activities of the ASPIRE program and reflect efficient use of funds to support all CSPPs </w:t>
            </w:r>
            <w:r w:rsidR="5D2D61EB" w:rsidRPr="00F71564">
              <w:t>statewide</w:t>
            </w:r>
            <w:r w:rsidRPr="00F71564">
              <w:t xml:space="preserve"> as described in Section </w:t>
            </w:r>
            <w:r w:rsidR="002E654E">
              <w:t>I</w:t>
            </w:r>
            <w:r w:rsidR="002E654E" w:rsidRPr="00F71564">
              <w:t>V</w:t>
            </w:r>
            <w:r w:rsidR="27227FE3" w:rsidRPr="00F71564">
              <w:t xml:space="preserve"> </w:t>
            </w:r>
            <w:r w:rsidRPr="00F71564">
              <w:t>(B)(</w:t>
            </w:r>
            <w:r w:rsidR="4FF017D8" w:rsidRPr="00F71564">
              <w:t>4</w:t>
            </w:r>
            <w:r w:rsidRPr="00F71564">
              <w:t>) above.</w:t>
            </w:r>
          </w:p>
        </w:tc>
      </w:tr>
    </w:tbl>
    <w:p w14:paraId="000002F2" w14:textId="77777777" w:rsidR="003D3077" w:rsidRPr="00F71564" w:rsidRDefault="003D3077"/>
    <w:sectPr w:rsidR="003D3077" w:rsidRPr="00F71564">
      <w:headerReference w:type="default" r:id="rId31"/>
      <w:footerReference w:type="default" r:id="rId32"/>
      <w:footerReference w:type="first" r:id="rId33"/>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431F48" w14:textId="77777777" w:rsidR="00323BF9" w:rsidRDefault="00323BF9">
      <w:pPr>
        <w:spacing w:before="0" w:after="0"/>
      </w:pPr>
      <w:r>
        <w:separator/>
      </w:r>
    </w:p>
  </w:endnote>
  <w:endnote w:type="continuationSeparator" w:id="0">
    <w:p w14:paraId="03D6BEB8" w14:textId="77777777" w:rsidR="00323BF9" w:rsidRDefault="00323BF9">
      <w:pPr>
        <w:spacing w:before="0" w:after="0"/>
      </w:pPr>
      <w:r>
        <w:continuationSeparator/>
      </w:r>
    </w:p>
  </w:endnote>
  <w:endnote w:type="continuationNotice" w:id="1">
    <w:p w14:paraId="42D49967" w14:textId="77777777" w:rsidR="00323BF9" w:rsidRDefault="00323BF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F6" w14:textId="77777777" w:rsidR="003D3077" w:rsidRDefault="003D307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F8" w14:textId="48733C21" w:rsidR="003D3077" w:rsidRDefault="00931D40">
    <w:pPr>
      <w:pBdr>
        <w:top w:val="nil"/>
        <w:left w:val="nil"/>
        <w:bottom w:val="nil"/>
        <w:right w:val="nil"/>
        <w:between w:val="nil"/>
      </w:pBdr>
      <w:tabs>
        <w:tab w:val="center" w:pos="4320"/>
        <w:tab w:val="right" w:pos="8640"/>
      </w:tabs>
      <w:jc w:val="right"/>
      <w:rPr>
        <w:color w:val="000000"/>
      </w:rPr>
    </w:pPr>
    <w:r w:rsidRPr="00996D7A">
      <w:fldChar w:fldCharType="begin"/>
    </w:r>
    <w:r w:rsidRPr="00996D7A">
      <w:instrText>PAGE</w:instrText>
    </w:r>
    <w:r w:rsidRPr="00996D7A">
      <w:fldChar w:fldCharType="separate"/>
    </w:r>
    <w:r w:rsidR="09D3FDA2" w:rsidRPr="00996D7A">
      <w:rPr>
        <w:noProof/>
      </w:rPr>
      <w:t>1</w:t>
    </w:r>
    <w:r w:rsidRPr="00996D7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F7" w14:textId="77777777" w:rsidR="003D3077" w:rsidRDefault="003D3077">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FA" w14:textId="1670586C" w:rsidR="003D3077" w:rsidRDefault="00931D40" w:rsidP="00CD04B5">
    <w:pPr>
      <w:pBdr>
        <w:top w:val="nil"/>
        <w:left w:val="nil"/>
        <w:bottom w:val="nil"/>
        <w:right w:val="nil"/>
        <w:between w:val="nil"/>
      </w:pBdr>
      <w:tabs>
        <w:tab w:val="center" w:pos="4320"/>
        <w:tab w:val="right" w:pos="8640"/>
      </w:tabs>
      <w:jc w:val="right"/>
      <w:rPr>
        <w:color w:val="000000"/>
      </w:rPr>
    </w:pPr>
    <w:r>
      <w:rPr>
        <w:color w:val="000000"/>
        <w:shd w:val="clear" w:color="auto" w:fill="E6E6E6"/>
      </w:rPr>
      <w:fldChar w:fldCharType="begin"/>
    </w:r>
    <w:r>
      <w:rPr>
        <w:color w:val="000000"/>
      </w:rPr>
      <w:instrText>PAGE</w:instrText>
    </w:r>
    <w:r>
      <w:rPr>
        <w:color w:val="000000"/>
        <w:shd w:val="clear" w:color="auto" w:fill="E6E6E6"/>
      </w:rPr>
      <w:fldChar w:fldCharType="separate"/>
    </w:r>
    <w:r w:rsidR="00860ABA">
      <w:rPr>
        <w:noProof/>
        <w:color w:val="000000"/>
      </w:rPr>
      <w:t>36</w:t>
    </w:r>
    <w:r>
      <w:rPr>
        <w:color w:val="000000"/>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FB" w14:textId="77777777" w:rsidR="003D3077" w:rsidRDefault="003D3077">
    <w:pPr>
      <w:pBdr>
        <w:top w:val="nil"/>
        <w:left w:val="nil"/>
        <w:bottom w:val="nil"/>
        <w:right w:val="nil"/>
        <w:between w:val="nil"/>
      </w:pBdr>
      <w:tabs>
        <w:tab w:val="center" w:pos="4320"/>
        <w:tab w:val="right" w:pos="8640"/>
      </w:tabs>
      <w:rPr>
        <w:color w:val="000000"/>
      </w:rPr>
    </w:pPr>
  </w:p>
  <w:p w14:paraId="000002FC" w14:textId="77777777" w:rsidR="003D3077" w:rsidRDefault="00931D40">
    <w:pPr>
      <w:pBdr>
        <w:top w:val="nil"/>
        <w:left w:val="nil"/>
        <w:bottom w:val="nil"/>
        <w:right w:val="nil"/>
        <w:between w:val="nil"/>
      </w:pBdr>
      <w:tabs>
        <w:tab w:val="center" w:pos="4320"/>
        <w:tab w:val="right" w:pos="8640"/>
      </w:tabs>
      <w:rPr>
        <w:color w:val="000000"/>
      </w:rPr>
    </w:pPr>
    <w:r>
      <w:rPr>
        <w:color w:val="00000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5AE836" w14:textId="77777777" w:rsidR="00323BF9" w:rsidRDefault="00323BF9">
      <w:pPr>
        <w:spacing w:before="0" w:after="0"/>
      </w:pPr>
      <w:r>
        <w:separator/>
      </w:r>
    </w:p>
  </w:footnote>
  <w:footnote w:type="continuationSeparator" w:id="0">
    <w:p w14:paraId="5BB0D88C" w14:textId="77777777" w:rsidR="00323BF9" w:rsidRDefault="00323BF9">
      <w:pPr>
        <w:spacing w:before="0" w:after="0"/>
      </w:pPr>
      <w:r>
        <w:continuationSeparator/>
      </w:r>
    </w:p>
  </w:footnote>
  <w:footnote w:type="continuationNotice" w:id="1">
    <w:p w14:paraId="32CACEB9" w14:textId="77777777" w:rsidR="00323BF9" w:rsidRDefault="00323BF9">
      <w:pPr>
        <w:spacing w:before="0" w:after="0"/>
      </w:pPr>
    </w:p>
  </w:footnote>
  <w:footnote w:id="2">
    <w:p w14:paraId="000002FD" w14:textId="39AC731D" w:rsidR="003D3077" w:rsidRPr="00325893" w:rsidRDefault="00931D40" w:rsidP="00325893">
      <w:pPr>
        <w:spacing w:before="0" w:after="0"/>
      </w:pPr>
      <w:r w:rsidRPr="00325893">
        <w:rPr>
          <w:vertAlign w:val="superscript"/>
        </w:rPr>
        <w:footnoteRef/>
      </w:r>
      <w:r w:rsidR="107F0817" w:rsidRPr="00325893">
        <w:t xml:space="preserve"> MLL may also be referred to as dual-language learners (DLL) in Teachstone and other documents. </w:t>
      </w:r>
    </w:p>
  </w:footnote>
  <w:footnote w:id="3">
    <w:p w14:paraId="000002FE" w14:textId="697D93D8" w:rsidR="003D3077" w:rsidRPr="002C4D8E" w:rsidRDefault="00931D40" w:rsidP="00325893">
      <w:pPr>
        <w:spacing w:before="0" w:after="0"/>
      </w:pPr>
      <w:r w:rsidRPr="002C4D8E">
        <w:rPr>
          <w:vertAlign w:val="superscript"/>
        </w:rPr>
        <w:footnoteRef/>
      </w:r>
      <w:r w:rsidR="107F0817" w:rsidRPr="002C4D8E">
        <w:t xml:space="preserve"> Observations must be completed by a Certified CLASS Observer who has completed the training to become a CLASS observer, passed the certification test, and has an active certification from Teachstone and, to ensure California is supporting diversity, equity, inclusion, and belonging, has completed CLASS Observer Support Series including Settings with Dual Language Learners, Settings with Children with Disabilities, and Reducing Bias. Note: The certified CLASS observer can be an employee of the CSPP; however, staff who are assigned to teach in classrooms on a daily basis cannot conduct a CLASS observation at the site to which they are assigned to teach</w:t>
      </w:r>
      <w:r w:rsidR="107F0817" w:rsidRPr="002C4D8E">
        <w:rPr>
          <w:highlight w:val="white"/>
        </w:rPr>
        <w:t xml:space="preserve">. </w:t>
      </w:r>
      <w:r w:rsidR="00EF7450">
        <w:t>Program Quality Implementation (</w:t>
      </w:r>
      <w:r w:rsidR="107F0817" w:rsidRPr="002C4D8E">
        <w:t>PQI</w:t>
      </w:r>
      <w:r w:rsidR="00EF7450">
        <w:t>)</w:t>
      </w:r>
      <w:r w:rsidR="107F0817" w:rsidRPr="002C4D8E">
        <w:t xml:space="preserve"> </w:t>
      </w:r>
      <w:r w:rsidR="00EF7450">
        <w:t>c</w:t>
      </w:r>
      <w:r w:rsidR="107F0817" w:rsidRPr="002C4D8E">
        <w:t xml:space="preserve">onsultants will complete an additional outside observation as part of their scheduled monitoring visits. </w:t>
      </w:r>
    </w:p>
  </w:footnote>
  <w:footnote w:id="4">
    <w:p w14:paraId="000002FF" w14:textId="23BF2CF2" w:rsidR="003D3077" w:rsidRPr="00AB48CD" w:rsidRDefault="00931D40" w:rsidP="00325893">
      <w:pPr>
        <w:spacing w:before="0" w:after="0"/>
      </w:pPr>
      <w:r w:rsidRPr="00AB48CD">
        <w:rPr>
          <w:vertAlign w:val="superscript"/>
        </w:rPr>
        <w:footnoteRef/>
      </w:r>
      <w:r w:rsidR="107F0817" w:rsidRPr="00AB48CD">
        <w:t xml:space="preserve"> Observations must be completed by a Certified CLASS Observer who has completed the training to become a CLASS observer, passed the certification test, and has an active certification from Teachstone and, to ensure California is supporting diversity, equity, inclusion, and belonging, has completed CLASS Observer Support Series including Settings with Dual Language Learners, Settings with Children with Disabilities, and Reducing Bias. Note: The certified CLASS observer can be an employee of the CSPP; however, staff who are assigned to teach in classrooms on a daily basis cannot conduct a CLASS observation at the site to which they are assigned to teach</w:t>
      </w:r>
      <w:r w:rsidR="107F0817" w:rsidRPr="00AB48CD">
        <w:rPr>
          <w:highlight w:val="white"/>
        </w:rPr>
        <w:t xml:space="preserve">. </w:t>
      </w:r>
      <w:r w:rsidR="107F0817" w:rsidRPr="00AB48CD">
        <w:t xml:space="preserve">PQI </w:t>
      </w:r>
      <w:r w:rsidR="00320450">
        <w:t>c</w:t>
      </w:r>
      <w:r w:rsidR="107F0817" w:rsidRPr="00AB48CD">
        <w:t xml:space="preserve">onsultants will complete an additional outside observation as part of their scheduled monitoring visits. </w:t>
      </w:r>
    </w:p>
  </w:footnote>
  <w:footnote w:id="5">
    <w:p w14:paraId="00000302" w14:textId="34161364" w:rsidR="003D3077" w:rsidRPr="00FD1CB1" w:rsidRDefault="00931D40" w:rsidP="00325893">
      <w:pPr>
        <w:spacing w:before="0" w:after="0"/>
      </w:pPr>
      <w:r w:rsidRPr="00FD1CB1">
        <w:rPr>
          <w:vertAlign w:val="superscript"/>
        </w:rPr>
        <w:footnoteRef/>
      </w:r>
      <w:r w:rsidR="107F0817" w:rsidRPr="00FD1CB1">
        <w:t xml:space="preserve"> MLL may also be referred to as DLL in Teachstone and other documents. </w:t>
      </w:r>
    </w:p>
  </w:footnote>
  <w:footnote w:id="6">
    <w:p w14:paraId="00000303" w14:textId="387A3D22" w:rsidR="003D3077" w:rsidRPr="006B2EA5" w:rsidRDefault="00931D40" w:rsidP="00325893">
      <w:pPr>
        <w:spacing w:before="0" w:after="0"/>
      </w:pPr>
      <w:r w:rsidRPr="006B2EA5">
        <w:rPr>
          <w:vertAlign w:val="superscript"/>
        </w:rPr>
        <w:footnoteRef/>
      </w:r>
      <w:r w:rsidR="107F0817" w:rsidRPr="006B2EA5">
        <w:t xml:space="preserve"> Observations must be completed by a Certified CLASS Observer who has completed the training to become a CLASS observer, passed the certification test, and has an active certification from Teachstone and, to ensure California is supporting diversity, equity, inclusion, and belonging, has completed CLASS Observer Support Series including Settings with Dual Language Learners, Settings with Children with Disabilities, and Reducing Bias. Note: The certified CLASS observer can be an employee of the CSPP; however, staff who are assigned to teach in classrooms on a daily basis cannot conduct a CLASS observation at the site to which they are assigned to teach</w:t>
      </w:r>
      <w:r w:rsidR="107F0817" w:rsidRPr="006B2EA5">
        <w:rPr>
          <w:highlight w:val="white"/>
        </w:rPr>
        <w:t xml:space="preserve">. </w:t>
      </w:r>
      <w:r w:rsidR="107F0817" w:rsidRPr="006B2EA5">
        <w:t xml:space="preserve">PQI </w:t>
      </w:r>
      <w:r w:rsidR="00320450">
        <w:t>c</w:t>
      </w:r>
      <w:r w:rsidR="107F0817" w:rsidRPr="006B2EA5">
        <w:t xml:space="preserve">onsultants will complete an additional outside observation as part of their scheduled monitoring visits. </w:t>
      </w:r>
    </w:p>
  </w:footnote>
  <w:footnote w:id="7">
    <w:p w14:paraId="00000300" w14:textId="3F67502B" w:rsidR="003D3077" w:rsidRPr="008E4A71" w:rsidRDefault="00931D40" w:rsidP="00325893">
      <w:pPr>
        <w:spacing w:before="0" w:after="0"/>
      </w:pPr>
      <w:r w:rsidRPr="008E4A71">
        <w:rPr>
          <w:vertAlign w:val="superscript"/>
        </w:rPr>
        <w:footnoteRef/>
      </w:r>
      <w:r w:rsidR="107F0817" w:rsidRPr="008E4A71">
        <w:t xml:space="preserve"> </w:t>
      </w:r>
      <w:r w:rsidR="107F0817" w:rsidRPr="008E4A71">
        <w:rPr>
          <w:highlight w:val="white"/>
        </w:rPr>
        <w:t>The ASPIRE Grant funds can be used to purchase equipment with a unit cost up to $5,000. Equipment being purchased for a participating program must be identified in a program implementation plan. Unit cost includes all costs required to make the item serviceable, such as taxes, freight, installation costs, site preparation costs,</w:t>
      </w:r>
      <w:r w:rsidR="00B348DB">
        <w:rPr>
          <w:highlight w:val="white"/>
        </w:rPr>
        <w:t xml:space="preserve"> and so on.</w:t>
      </w:r>
      <w:r w:rsidR="107F0817" w:rsidRPr="008E4A71">
        <w:rPr>
          <w:b/>
          <w:bCs/>
          <w:highlight w:val="white"/>
        </w:rPr>
        <w:t> </w:t>
      </w:r>
      <w:r w:rsidR="107F0817" w:rsidRPr="008E4A71">
        <w:rPr>
          <w:highlight w:val="white"/>
        </w:rPr>
        <w:t xml:space="preserve"> </w:t>
      </w:r>
    </w:p>
  </w:footnote>
  <w:footnote w:id="8">
    <w:p w14:paraId="5F6E021C" w14:textId="2BE0054D" w:rsidR="00F06F10" w:rsidRPr="004260DA" w:rsidRDefault="00F06F10" w:rsidP="00F06F10">
      <w:pPr>
        <w:spacing w:before="0" w:after="0"/>
      </w:pPr>
      <w:r w:rsidRPr="004260DA">
        <w:rPr>
          <w:vertAlign w:val="superscript"/>
        </w:rPr>
        <w:footnoteRef/>
      </w:r>
      <w:r w:rsidRPr="004260DA">
        <w:t xml:space="preserve"> I</w:t>
      </w:r>
      <w:r w:rsidRPr="004260DA">
        <w:rPr>
          <w:highlight w:val="white"/>
        </w:rPr>
        <w:t xml:space="preserve">ndirect </w:t>
      </w:r>
      <w:r>
        <w:rPr>
          <w:highlight w:val="white"/>
        </w:rPr>
        <w:t xml:space="preserve">costs </w:t>
      </w:r>
      <w:r w:rsidRPr="004260DA">
        <w:rPr>
          <w:highlight w:val="white"/>
        </w:rPr>
        <w:t>may only be charged on the first $25,000 of any subcontract. For example, if the grantee has a subcontract for $100,000, the grantee may only charge indirect on the first $25,000 of that contract. See Chapter 3.06 B of the California State Contracting Manual for more information (found at</w:t>
      </w:r>
      <w:hyperlink r:id="rId1">
        <w:r w:rsidRPr="004260DA">
          <w:rPr>
            <w:highlight w:val="white"/>
          </w:rPr>
          <w:t xml:space="preserve"> </w:t>
        </w:r>
      </w:hyperlink>
      <w:hyperlink r:id="rId2" w:tooltip="California State Contracting Manual" w:history="1">
        <w:r w:rsidRPr="00364FEA">
          <w:rPr>
            <w:rStyle w:val="Hyperlink"/>
          </w:rPr>
          <w:t>https://www.dgs.ca.gov/OLS/Resources/Page-Content/Office-of-Legal-Services-Resources-List-Folder/State-Contracting</w:t>
        </w:r>
      </w:hyperlink>
      <w:r w:rsidRPr="004260DA">
        <w:rPr>
          <w:highlight w:val="white"/>
        </w:rPr>
        <w:t xml:space="preserve">). </w:t>
      </w:r>
    </w:p>
  </w:footnote>
  <w:footnote w:id="9">
    <w:p w14:paraId="00000304" w14:textId="01A5975C" w:rsidR="003D3077" w:rsidRPr="00924E00" w:rsidRDefault="00931D40" w:rsidP="00325893">
      <w:pPr>
        <w:spacing w:before="0" w:after="0"/>
      </w:pPr>
      <w:r w:rsidRPr="00924E00">
        <w:rPr>
          <w:vertAlign w:val="superscript"/>
        </w:rPr>
        <w:footnoteRef/>
      </w:r>
      <w:r w:rsidR="107F0817" w:rsidRPr="00924E00">
        <w:t xml:space="preserve"> </w:t>
      </w:r>
      <w:r w:rsidR="107F0817" w:rsidRPr="00924E00">
        <w:rPr>
          <w:highlight w:val="white"/>
        </w:rPr>
        <w:t xml:space="preserve">The ASPIRE Grant funds can be used to purchase equipment with a unit cost up to $5,000. Equipment being purchased for a participating program must be identified in a program implementation plan. Unit cost includes all costs required to make the item serviceable, such as taxes, freight, installation costs, site preparation costs, </w:t>
      </w:r>
      <w:r w:rsidR="00110F17">
        <w:rPr>
          <w:highlight w:val="white"/>
        </w:rPr>
        <w:t>and so on</w:t>
      </w:r>
      <w:r w:rsidR="107F0817" w:rsidRPr="00924E00">
        <w:rPr>
          <w:highlight w:val="white"/>
        </w:rPr>
        <w:t>.</w:t>
      </w:r>
      <w:r w:rsidR="107F0817" w:rsidRPr="00924E00">
        <w:rPr>
          <w:b/>
          <w:bCs/>
          <w:highlight w:val="white"/>
        </w:rPr>
        <w:t> </w:t>
      </w:r>
      <w:r w:rsidR="107F0817" w:rsidRPr="00924E00">
        <w:rPr>
          <w:highlight w:val="white"/>
        </w:rPr>
        <w:t xml:space="preserve"> </w:t>
      </w:r>
    </w:p>
  </w:footnote>
  <w:footnote w:id="10">
    <w:p w14:paraId="00000305" w14:textId="096E92AF" w:rsidR="003D3077" w:rsidRDefault="00931D40" w:rsidP="00325893">
      <w:pPr>
        <w:spacing w:before="0" w:after="0"/>
        <w:rPr>
          <w:sz w:val="14"/>
          <w:szCs w:val="14"/>
        </w:rPr>
      </w:pPr>
      <w:r w:rsidRPr="00924E00">
        <w:rPr>
          <w:vertAlign w:val="superscript"/>
        </w:rPr>
        <w:footnoteRef/>
      </w:r>
      <w:r w:rsidR="107F0817" w:rsidRPr="00924E00">
        <w:t xml:space="preserve"> I</w:t>
      </w:r>
      <w:r w:rsidR="107F0817" w:rsidRPr="00924E00">
        <w:rPr>
          <w:highlight w:val="white"/>
        </w:rPr>
        <w:t>ndirect may only be charged on the first $25,000 of any subcontract. For example, if the grantee has a subcontract for $100,000, the grantee may only charge indirect on the first $25,000 of that contract. See Chapter 3.06 B of the California State Contracting Manual for more information (found at</w:t>
      </w:r>
      <w:hyperlink r:id="rId3">
        <w:r w:rsidR="107F0817" w:rsidRPr="00924E00">
          <w:rPr>
            <w:highlight w:val="white"/>
          </w:rPr>
          <w:t xml:space="preserve"> </w:t>
        </w:r>
      </w:hyperlink>
      <w:hyperlink r:id="rId4" w:tooltip="California State Contracting Manual" w:history="1">
        <w:r w:rsidR="107F0817" w:rsidRPr="00364FEA">
          <w:rPr>
            <w:rStyle w:val="Hyperlink"/>
          </w:rPr>
          <w:t>https://www.dgs.ca.gov/OLS/Resources/Page-Content/Office-of-Legal-Services-Resources-List-Folder/State-Contracting</w:t>
        </w:r>
      </w:hyperlink>
      <w:r w:rsidR="107F0817" w:rsidRPr="00924E00">
        <w:rPr>
          <w:highlight w:val="white"/>
        </w:rPr>
        <w:t>).</w:t>
      </w:r>
      <w:r w:rsidR="107F0817" w:rsidRPr="107F0817">
        <w:rPr>
          <w:sz w:val="20"/>
          <w:szCs w:val="20"/>
          <w:highlight w:val="whit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F3" w14:textId="77777777" w:rsidR="003D3077" w:rsidRDefault="003D307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F4" w14:textId="77777777" w:rsidR="003D3077" w:rsidRDefault="003D3077">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521A0" w14:textId="2D26FE49" w:rsidR="107F0817" w:rsidRDefault="107F0817" w:rsidP="00DD3E3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D7750" w14:textId="1FB49569" w:rsidR="107F0817" w:rsidRDefault="107F0817" w:rsidP="107F08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989C4" w14:textId="649F0806" w:rsidR="107F0817" w:rsidRDefault="107F0817" w:rsidP="107F08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133B0" w14:textId="22EAAABE" w:rsidR="107F0817" w:rsidRDefault="107F0817" w:rsidP="107F08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97803" w14:textId="5EBF15FE" w:rsidR="107F0817" w:rsidRDefault="107F0817" w:rsidP="107F08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F5" w14:textId="77777777" w:rsidR="003D3077" w:rsidRDefault="003D30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25485"/>
    <w:multiLevelType w:val="hybridMultilevel"/>
    <w:tmpl w:val="84B80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60022"/>
    <w:multiLevelType w:val="hybridMultilevel"/>
    <w:tmpl w:val="2C18DE1C"/>
    <w:lvl w:ilvl="0" w:tplc="15C8E8EC">
      <w:start w:val="1"/>
      <w:numFmt w:val="upperLetter"/>
      <w:lvlText w:val="%1."/>
      <w:lvlJc w:val="left"/>
      <w:pPr>
        <w:ind w:left="600" w:hanging="360"/>
      </w:pPr>
      <w:rPr>
        <w:rFonts w:ascii="Arial" w:eastAsia="Arial" w:hAnsi="Arial" w:cs="Arial" w:hint="default"/>
        <w:color w:val="0000FF" w:themeColor="hyperlink"/>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3AA441E"/>
    <w:multiLevelType w:val="hybridMultilevel"/>
    <w:tmpl w:val="112E7646"/>
    <w:lvl w:ilvl="0" w:tplc="102245C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202F3"/>
    <w:multiLevelType w:val="multilevel"/>
    <w:tmpl w:val="AF9450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2901CD"/>
    <w:multiLevelType w:val="hybridMultilevel"/>
    <w:tmpl w:val="7D96521A"/>
    <w:lvl w:ilvl="0" w:tplc="836A1BE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E010F"/>
    <w:multiLevelType w:val="hybridMultilevel"/>
    <w:tmpl w:val="62086A8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21125D"/>
    <w:multiLevelType w:val="multilevel"/>
    <w:tmpl w:val="0366BAA4"/>
    <w:lvl w:ilvl="0">
      <w:start w:val="1"/>
      <w:numFmt w:val="upperRoman"/>
      <w:lvlText w:val="%1."/>
      <w:lvlJc w:val="right"/>
      <w:pPr>
        <w:ind w:left="720" w:hanging="360"/>
      </w:pPr>
      <w:rPr>
        <w:rFonts w:hint="default"/>
        <w:b w:val="0"/>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b w:val="0"/>
        <w:bCs w:val="0"/>
        <w:u w:val="none"/>
      </w:rPr>
    </w:lvl>
    <w:lvl w:ilvl="3">
      <w:start w:val="1"/>
      <w:numFmt w:val="lowerLetter"/>
      <w:lvlText w:val="%4."/>
      <w:lvlJc w:val="left"/>
      <w:pPr>
        <w:ind w:left="2880" w:hanging="360"/>
      </w:pPr>
    </w:lvl>
    <w:lvl w:ilvl="4">
      <w:start w:val="1"/>
      <w:numFmt w:val="bullet"/>
      <w:lvlText w:val=""/>
      <w:lvlJc w:val="left"/>
      <w:pPr>
        <w:ind w:left="3600" w:hanging="360"/>
      </w:pPr>
      <w:rPr>
        <w:rFonts w:ascii="Symbol" w:hAnsi="Symbol" w:hint="default"/>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FC8173F"/>
    <w:multiLevelType w:val="hybridMultilevel"/>
    <w:tmpl w:val="D102EF08"/>
    <w:lvl w:ilvl="0" w:tplc="8B8AA38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01CE9"/>
    <w:multiLevelType w:val="hybridMultilevel"/>
    <w:tmpl w:val="0150BFE8"/>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5F62875"/>
    <w:multiLevelType w:val="multilevel"/>
    <w:tmpl w:val="91CA8BAC"/>
    <w:lvl w:ilvl="0">
      <w:start w:val="1"/>
      <w:numFmt w:val="upperRoman"/>
      <w:lvlText w:val="%1."/>
      <w:lvlJc w:val="right"/>
      <w:pPr>
        <w:ind w:left="720" w:hanging="360"/>
      </w:pPr>
      <w:rPr>
        <w:b w:val="0"/>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rFonts w:ascii="Arial" w:eastAsia="Arial" w:hAnsi="Arial" w:cs="Arial"/>
        <w:b w:val="0"/>
        <w:bCs w:val="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b/>
        <w:bCs/>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74E37A2"/>
    <w:multiLevelType w:val="multilevel"/>
    <w:tmpl w:val="11124600"/>
    <w:lvl w:ilvl="0">
      <w:start w:val="5"/>
      <w:numFmt w:val="upp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9CC4B24"/>
    <w:multiLevelType w:val="hybridMultilevel"/>
    <w:tmpl w:val="151890BC"/>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1B194889"/>
    <w:multiLevelType w:val="hybridMultilevel"/>
    <w:tmpl w:val="388A842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5A65C0"/>
    <w:multiLevelType w:val="multilevel"/>
    <w:tmpl w:val="54A0F944"/>
    <w:lvl w:ilvl="0">
      <w:start w:val="1"/>
      <w:numFmt w:val="upperRoman"/>
      <w:lvlText w:val="%1."/>
      <w:lvlJc w:val="right"/>
      <w:pPr>
        <w:ind w:left="540" w:hanging="360"/>
      </w:pPr>
      <w:rPr>
        <w:b w:val="0"/>
        <w:bCs w:val="0"/>
        <w:u w:val="none"/>
      </w:rPr>
    </w:lvl>
    <w:lvl w:ilvl="1">
      <w:start w:val="1"/>
      <w:numFmt w:val="upperLetter"/>
      <w:lvlText w:val="%2."/>
      <w:lvlJc w:val="left"/>
      <w:pPr>
        <w:ind w:left="1260" w:hanging="360"/>
      </w:pPr>
      <w:rPr>
        <w:u w:val="none"/>
      </w:rPr>
    </w:lvl>
    <w:lvl w:ilvl="2">
      <w:start w:val="1"/>
      <w:numFmt w:val="decimal"/>
      <w:lvlText w:val="%3."/>
      <w:lvlJc w:val="left"/>
      <w:pPr>
        <w:ind w:left="1980" w:hanging="360"/>
      </w:pPr>
      <w:rPr>
        <w:rFonts w:ascii="Arial" w:eastAsia="Arial" w:hAnsi="Arial" w:cs="Arial"/>
        <w:b w:val="0"/>
        <w:bCs w:val="0"/>
        <w:u w:val="none"/>
      </w:rPr>
    </w:lvl>
    <w:lvl w:ilvl="3">
      <w:start w:val="1"/>
      <w:numFmt w:val="lowerLetter"/>
      <w:lvlText w:val="%4)"/>
      <w:lvlJc w:val="left"/>
      <w:pPr>
        <w:ind w:left="2700" w:hanging="360"/>
      </w:pPr>
      <w:rPr>
        <w:u w:val="none"/>
      </w:rPr>
    </w:lvl>
    <w:lvl w:ilvl="4">
      <w:start w:val="1"/>
      <w:numFmt w:val="decimal"/>
      <w:lvlText w:val="(%5)"/>
      <w:lvlJc w:val="left"/>
      <w:pPr>
        <w:ind w:left="3420" w:hanging="360"/>
      </w:pPr>
      <w:rPr>
        <w:u w:val="none"/>
      </w:rPr>
    </w:lvl>
    <w:lvl w:ilvl="5">
      <w:start w:val="1"/>
      <w:numFmt w:val="lowerLetter"/>
      <w:lvlText w:val="(%6)"/>
      <w:lvlJc w:val="left"/>
      <w:pPr>
        <w:ind w:left="4140" w:hanging="360"/>
      </w:pPr>
      <w:rPr>
        <w:u w:val="none"/>
      </w:rPr>
    </w:lvl>
    <w:lvl w:ilvl="6">
      <w:start w:val="1"/>
      <w:numFmt w:val="lowerRoman"/>
      <w:lvlText w:val="(%7)"/>
      <w:lvlJc w:val="right"/>
      <w:pPr>
        <w:ind w:left="4860" w:hanging="360"/>
      </w:pPr>
      <w:rPr>
        <w:u w:val="none"/>
      </w:rPr>
    </w:lvl>
    <w:lvl w:ilvl="7">
      <w:start w:val="1"/>
      <w:numFmt w:val="lowerLetter"/>
      <w:lvlText w:val="(%8)"/>
      <w:lvlJc w:val="left"/>
      <w:pPr>
        <w:ind w:left="5580" w:hanging="360"/>
      </w:pPr>
      <w:rPr>
        <w:u w:val="none"/>
      </w:rPr>
    </w:lvl>
    <w:lvl w:ilvl="8">
      <w:start w:val="1"/>
      <w:numFmt w:val="lowerRoman"/>
      <w:lvlText w:val="(%9)"/>
      <w:lvlJc w:val="right"/>
      <w:pPr>
        <w:ind w:left="6300" w:hanging="360"/>
      </w:pPr>
      <w:rPr>
        <w:u w:val="none"/>
      </w:rPr>
    </w:lvl>
  </w:abstractNum>
  <w:abstractNum w:abstractNumId="14" w15:restartNumberingAfterBreak="0">
    <w:nsid w:val="21822317"/>
    <w:multiLevelType w:val="multilevel"/>
    <w:tmpl w:val="0366BAA4"/>
    <w:lvl w:ilvl="0">
      <w:start w:val="1"/>
      <w:numFmt w:val="upperRoman"/>
      <w:lvlText w:val="%1."/>
      <w:lvlJc w:val="right"/>
      <w:pPr>
        <w:ind w:left="720" w:hanging="360"/>
      </w:pPr>
      <w:rPr>
        <w:b w:val="0"/>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b w:val="0"/>
        <w:bCs w:val="0"/>
        <w:u w:val="none"/>
      </w:rPr>
    </w:lvl>
    <w:lvl w:ilvl="3">
      <w:start w:val="1"/>
      <w:numFmt w:val="lowerLetter"/>
      <w:lvlText w:val="%4."/>
      <w:lvlJc w:val="left"/>
      <w:pPr>
        <w:ind w:left="2880" w:hanging="360"/>
      </w:pPr>
    </w:lvl>
    <w:lvl w:ilvl="4">
      <w:start w:val="1"/>
      <w:numFmt w:val="bullet"/>
      <w:lvlText w:val=""/>
      <w:lvlJc w:val="left"/>
      <w:pPr>
        <w:ind w:left="3600" w:hanging="360"/>
      </w:pPr>
      <w:rPr>
        <w:rFonts w:ascii="Symbol" w:hAnsi="Symbol" w:hint="default"/>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043CED"/>
    <w:multiLevelType w:val="multilevel"/>
    <w:tmpl w:val="F08EFE4A"/>
    <w:lvl w:ilvl="0">
      <w:start w:val="1"/>
      <w:numFmt w:val="upperRoman"/>
      <w:lvlText w:val="%1."/>
      <w:lvlJc w:val="right"/>
      <w:pPr>
        <w:ind w:left="720" w:hanging="360"/>
      </w:pPr>
      <w:rPr>
        <w:b w:val="0"/>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rFonts w:ascii="Arial" w:eastAsia="Arial" w:hAnsi="Arial" w:cs="Arial"/>
        <w:b w:val="0"/>
        <w:bCs w:val="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b/>
        <w:bCs/>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2217695"/>
    <w:multiLevelType w:val="hybridMultilevel"/>
    <w:tmpl w:val="F3DA77BE"/>
    <w:lvl w:ilvl="0" w:tplc="F2B826FC">
      <w:start w:val="1"/>
      <w:numFmt w:val="upperLetter"/>
      <w:lvlText w:val="%1."/>
      <w:lvlJc w:val="left"/>
      <w:pPr>
        <w:ind w:left="1080" w:hanging="360"/>
      </w:pPr>
      <w:rPr>
        <w:rFonts w:ascii="Arial" w:eastAsia="Arial" w:hAnsi="Arial" w:cs="Arial" w:hint="default"/>
        <w:color w:val="0000FF" w:themeColor="hyperlink"/>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1328DF"/>
    <w:multiLevelType w:val="multilevel"/>
    <w:tmpl w:val="9AFE74A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44E6D7E"/>
    <w:multiLevelType w:val="multilevel"/>
    <w:tmpl w:val="0366BAA4"/>
    <w:lvl w:ilvl="0">
      <w:start w:val="1"/>
      <w:numFmt w:val="upperRoman"/>
      <w:lvlText w:val="%1."/>
      <w:lvlJc w:val="right"/>
      <w:pPr>
        <w:ind w:left="720" w:hanging="360"/>
      </w:pPr>
      <w:rPr>
        <w:rFonts w:hint="default"/>
        <w:b w:val="0"/>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b w:val="0"/>
        <w:bCs w:val="0"/>
        <w:u w:val="none"/>
      </w:rPr>
    </w:lvl>
    <w:lvl w:ilvl="3">
      <w:start w:val="1"/>
      <w:numFmt w:val="lowerLetter"/>
      <w:lvlText w:val="%4."/>
      <w:lvlJc w:val="left"/>
      <w:pPr>
        <w:ind w:left="2880" w:hanging="360"/>
      </w:pPr>
    </w:lvl>
    <w:lvl w:ilvl="4">
      <w:start w:val="1"/>
      <w:numFmt w:val="bullet"/>
      <w:lvlText w:val=""/>
      <w:lvlJc w:val="left"/>
      <w:pPr>
        <w:ind w:left="3600" w:hanging="360"/>
      </w:pPr>
      <w:rPr>
        <w:rFonts w:ascii="Symbol" w:hAnsi="Symbol" w:hint="default"/>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624635E"/>
    <w:multiLevelType w:val="multilevel"/>
    <w:tmpl w:val="0366BAA4"/>
    <w:lvl w:ilvl="0">
      <w:start w:val="1"/>
      <w:numFmt w:val="upperRoman"/>
      <w:lvlText w:val="%1."/>
      <w:lvlJc w:val="right"/>
      <w:pPr>
        <w:ind w:left="720" w:hanging="360"/>
      </w:pPr>
      <w:rPr>
        <w:b w:val="0"/>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b w:val="0"/>
        <w:bCs w:val="0"/>
        <w:u w:val="none"/>
      </w:rPr>
    </w:lvl>
    <w:lvl w:ilvl="3">
      <w:start w:val="1"/>
      <w:numFmt w:val="lowerLetter"/>
      <w:lvlText w:val="%4."/>
      <w:lvlJc w:val="left"/>
      <w:pPr>
        <w:ind w:left="2880" w:hanging="360"/>
      </w:pPr>
    </w:lvl>
    <w:lvl w:ilvl="4">
      <w:start w:val="1"/>
      <w:numFmt w:val="bullet"/>
      <w:lvlText w:val=""/>
      <w:lvlJc w:val="left"/>
      <w:pPr>
        <w:ind w:left="3600" w:hanging="360"/>
      </w:pPr>
      <w:rPr>
        <w:rFonts w:ascii="Symbol" w:hAnsi="Symbol" w:hint="default"/>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6DC000E"/>
    <w:multiLevelType w:val="multilevel"/>
    <w:tmpl w:val="0366BAA4"/>
    <w:lvl w:ilvl="0">
      <w:start w:val="1"/>
      <w:numFmt w:val="upperRoman"/>
      <w:lvlText w:val="%1."/>
      <w:lvlJc w:val="right"/>
      <w:pPr>
        <w:ind w:left="720" w:hanging="360"/>
      </w:pPr>
      <w:rPr>
        <w:b w:val="0"/>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b w:val="0"/>
        <w:bCs w:val="0"/>
        <w:u w:val="none"/>
      </w:rPr>
    </w:lvl>
    <w:lvl w:ilvl="3">
      <w:start w:val="1"/>
      <w:numFmt w:val="lowerLetter"/>
      <w:lvlText w:val="%4."/>
      <w:lvlJc w:val="left"/>
      <w:pPr>
        <w:ind w:left="2880" w:hanging="360"/>
      </w:pPr>
    </w:lvl>
    <w:lvl w:ilvl="4">
      <w:start w:val="1"/>
      <w:numFmt w:val="bullet"/>
      <w:lvlText w:val=""/>
      <w:lvlJc w:val="left"/>
      <w:pPr>
        <w:ind w:left="3600" w:hanging="360"/>
      </w:pPr>
      <w:rPr>
        <w:rFonts w:ascii="Symbol" w:hAnsi="Symbol" w:hint="default"/>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9AA2C5D"/>
    <w:multiLevelType w:val="hybridMultilevel"/>
    <w:tmpl w:val="DA58E36A"/>
    <w:lvl w:ilvl="0" w:tplc="FFFFFFFF">
      <w:start w:val="1"/>
      <w:numFmt w:val="lowerLetter"/>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22" w15:restartNumberingAfterBreak="0">
    <w:nsid w:val="2A705640"/>
    <w:multiLevelType w:val="hybridMultilevel"/>
    <w:tmpl w:val="3B1A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064A30"/>
    <w:multiLevelType w:val="multilevel"/>
    <w:tmpl w:val="402AF81E"/>
    <w:lvl w:ilvl="0">
      <w:start w:val="1"/>
      <w:numFmt w:val="upperRoman"/>
      <w:lvlText w:val="%1."/>
      <w:lvlJc w:val="right"/>
      <w:pPr>
        <w:ind w:left="540" w:hanging="360"/>
      </w:pPr>
      <w:rPr>
        <w:b w:val="0"/>
        <w:bCs w:val="0"/>
        <w:u w:val="none"/>
      </w:rPr>
    </w:lvl>
    <w:lvl w:ilvl="1">
      <w:start w:val="1"/>
      <w:numFmt w:val="upperLetter"/>
      <w:lvlText w:val="%2."/>
      <w:lvlJc w:val="left"/>
      <w:pPr>
        <w:ind w:left="1260" w:hanging="360"/>
      </w:pPr>
      <w:rPr>
        <w:u w:val="none"/>
      </w:rPr>
    </w:lvl>
    <w:lvl w:ilvl="2">
      <w:start w:val="1"/>
      <w:numFmt w:val="decimal"/>
      <w:lvlText w:val="%3."/>
      <w:lvlJc w:val="left"/>
      <w:pPr>
        <w:ind w:left="1980" w:hanging="360"/>
      </w:pPr>
      <w:rPr>
        <w:rFonts w:ascii="Arial" w:eastAsia="Arial" w:hAnsi="Arial" w:cs="Arial"/>
        <w:b w:val="0"/>
        <w:bCs w:val="0"/>
        <w:u w:val="none"/>
      </w:rPr>
    </w:lvl>
    <w:lvl w:ilvl="3">
      <w:start w:val="1"/>
      <w:numFmt w:val="lowerLetter"/>
      <w:lvlText w:val="%4)"/>
      <w:lvlJc w:val="left"/>
      <w:pPr>
        <w:ind w:left="2700" w:hanging="360"/>
      </w:pPr>
      <w:rPr>
        <w:u w:val="none"/>
      </w:rPr>
    </w:lvl>
    <w:lvl w:ilvl="4">
      <w:start w:val="1"/>
      <w:numFmt w:val="decimal"/>
      <w:lvlText w:val="(%5)"/>
      <w:lvlJc w:val="left"/>
      <w:pPr>
        <w:ind w:left="3420" w:hanging="360"/>
      </w:pPr>
      <w:rPr>
        <w:u w:val="none"/>
      </w:rPr>
    </w:lvl>
    <w:lvl w:ilvl="5">
      <w:start w:val="1"/>
      <w:numFmt w:val="lowerLetter"/>
      <w:lvlText w:val="(%6)"/>
      <w:lvlJc w:val="left"/>
      <w:pPr>
        <w:ind w:left="4140" w:hanging="360"/>
      </w:pPr>
      <w:rPr>
        <w:u w:val="none"/>
      </w:rPr>
    </w:lvl>
    <w:lvl w:ilvl="6">
      <w:start w:val="1"/>
      <w:numFmt w:val="lowerRoman"/>
      <w:lvlText w:val="(%7)"/>
      <w:lvlJc w:val="right"/>
      <w:pPr>
        <w:ind w:left="4860" w:hanging="360"/>
      </w:pPr>
      <w:rPr>
        <w:u w:val="none"/>
      </w:rPr>
    </w:lvl>
    <w:lvl w:ilvl="7">
      <w:start w:val="1"/>
      <w:numFmt w:val="lowerLetter"/>
      <w:lvlText w:val="(%8)"/>
      <w:lvlJc w:val="left"/>
      <w:pPr>
        <w:ind w:left="5580" w:hanging="360"/>
      </w:pPr>
      <w:rPr>
        <w:u w:val="none"/>
      </w:rPr>
    </w:lvl>
    <w:lvl w:ilvl="8">
      <w:start w:val="1"/>
      <w:numFmt w:val="lowerRoman"/>
      <w:lvlText w:val="(%9)"/>
      <w:lvlJc w:val="right"/>
      <w:pPr>
        <w:ind w:left="6300" w:hanging="360"/>
      </w:pPr>
      <w:rPr>
        <w:u w:val="none"/>
      </w:rPr>
    </w:lvl>
  </w:abstractNum>
  <w:abstractNum w:abstractNumId="24" w15:restartNumberingAfterBreak="0">
    <w:nsid w:val="2EAF3190"/>
    <w:multiLevelType w:val="hybridMultilevel"/>
    <w:tmpl w:val="1D6E80F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F71400D"/>
    <w:multiLevelType w:val="hybridMultilevel"/>
    <w:tmpl w:val="D70C8B56"/>
    <w:lvl w:ilvl="0" w:tplc="99F8364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130634"/>
    <w:multiLevelType w:val="hybridMultilevel"/>
    <w:tmpl w:val="7CF0772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74C2F9F"/>
    <w:multiLevelType w:val="multilevel"/>
    <w:tmpl w:val="CE6CA236"/>
    <w:lvl w:ilvl="0">
      <w:start w:val="1"/>
      <w:numFmt w:val="upperRoman"/>
      <w:lvlText w:val="%1."/>
      <w:lvlJc w:val="right"/>
      <w:pPr>
        <w:ind w:left="720" w:hanging="360"/>
      </w:pPr>
      <w:rPr>
        <w:b w:val="0"/>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rFonts w:ascii="Arial" w:eastAsia="Arial" w:hAnsi="Arial" w:cs="Arial"/>
        <w:b/>
        <w:bCs/>
        <w:u w:val="none"/>
      </w:rPr>
    </w:lvl>
    <w:lvl w:ilvl="3">
      <w:start w:val="1"/>
      <w:numFmt w:val="lowerLetter"/>
      <w:lvlText w:val="%4."/>
      <w:lvlJc w:val="left"/>
      <w:pPr>
        <w:ind w:left="2880" w:hanging="360"/>
      </w:pPr>
      <w:rPr>
        <w:b w:val="0"/>
        <w:bCs w:val="0"/>
      </w:rPr>
    </w:lvl>
    <w:lvl w:ilvl="4">
      <w:start w:val="1"/>
      <w:numFmt w:val="bullet"/>
      <w:lvlText w:val=""/>
      <w:lvlJc w:val="left"/>
      <w:pPr>
        <w:ind w:left="3600" w:hanging="360"/>
      </w:pPr>
      <w:rPr>
        <w:rFonts w:ascii="Symbol" w:hAnsi="Symbol" w:hint="default"/>
        <w:u w:val="none"/>
      </w:rPr>
    </w:lvl>
    <w:lvl w:ilvl="5">
      <w:start w:val="1"/>
      <w:numFmt w:val="lowerLetter"/>
      <w:lvlText w:val="(%6)"/>
      <w:lvlJc w:val="left"/>
      <w:pPr>
        <w:ind w:left="4320" w:hanging="360"/>
      </w:pPr>
      <w:rPr>
        <w:b w:val="0"/>
        <w:bCs w:val="0"/>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C9E2DEE"/>
    <w:multiLevelType w:val="multilevel"/>
    <w:tmpl w:val="0366BAA4"/>
    <w:lvl w:ilvl="0">
      <w:start w:val="1"/>
      <w:numFmt w:val="upperRoman"/>
      <w:lvlText w:val="%1."/>
      <w:lvlJc w:val="right"/>
      <w:pPr>
        <w:ind w:left="720" w:hanging="360"/>
      </w:pPr>
      <w:rPr>
        <w:b w:val="0"/>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b w:val="0"/>
        <w:bCs w:val="0"/>
        <w:u w:val="none"/>
      </w:rPr>
    </w:lvl>
    <w:lvl w:ilvl="3">
      <w:start w:val="1"/>
      <w:numFmt w:val="lowerLetter"/>
      <w:lvlText w:val="%4."/>
      <w:lvlJc w:val="left"/>
      <w:pPr>
        <w:ind w:left="2880" w:hanging="360"/>
      </w:pPr>
    </w:lvl>
    <w:lvl w:ilvl="4">
      <w:start w:val="1"/>
      <w:numFmt w:val="bullet"/>
      <w:lvlText w:val=""/>
      <w:lvlJc w:val="left"/>
      <w:pPr>
        <w:ind w:left="3600" w:hanging="360"/>
      </w:pPr>
      <w:rPr>
        <w:rFonts w:ascii="Symbol" w:hAnsi="Symbol" w:hint="default"/>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EFC05BD"/>
    <w:multiLevelType w:val="multilevel"/>
    <w:tmpl w:val="4F7E2606"/>
    <w:lvl w:ilvl="0">
      <w:start w:val="1"/>
      <w:numFmt w:val="upperRoman"/>
      <w:lvlText w:val="%1."/>
      <w:lvlJc w:val="right"/>
      <w:pPr>
        <w:ind w:left="720" w:hanging="360"/>
      </w:pPr>
      <w:rPr>
        <w:b w:val="0"/>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rFonts w:ascii="Arial" w:eastAsia="Arial" w:hAnsi="Arial" w:cs="Arial"/>
        <w:b/>
        <w:bCs/>
        <w:u w:val="none"/>
      </w:rPr>
    </w:lvl>
    <w:lvl w:ilvl="3">
      <w:start w:val="1"/>
      <w:numFmt w:val="lowerLetter"/>
      <w:lvlText w:val="%4."/>
      <w:lvlJc w:val="left"/>
      <w:pPr>
        <w:ind w:left="2880" w:hanging="360"/>
      </w:pPr>
    </w:lvl>
    <w:lvl w:ilvl="4">
      <w:start w:val="1"/>
      <w:numFmt w:val="bullet"/>
      <w:lvlText w:val=""/>
      <w:lvlJc w:val="left"/>
      <w:pPr>
        <w:ind w:left="3600" w:hanging="360"/>
      </w:pPr>
      <w:rPr>
        <w:rFonts w:ascii="Symbol" w:hAnsi="Symbol" w:hint="default"/>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0BC3408"/>
    <w:multiLevelType w:val="hybridMultilevel"/>
    <w:tmpl w:val="8E5CC548"/>
    <w:lvl w:ilvl="0" w:tplc="E25EB84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5B44E0"/>
    <w:multiLevelType w:val="hybridMultilevel"/>
    <w:tmpl w:val="B0AC38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CC074F"/>
    <w:multiLevelType w:val="multilevel"/>
    <w:tmpl w:val="F2D2297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bullet"/>
      <w:lvlText w:val=""/>
      <w:lvlJc w:val="left"/>
      <w:pPr>
        <w:ind w:left="720" w:hanging="360"/>
      </w:pPr>
      <w:rPr>
        <w:rFonts w:ascii="Wingdings" w:hAnsi="Wingdings" w:hint="default"/>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70A12FC"/>
    <w:multiLevelType w:val="multilevel"/>
    <w:tmpl w:val="0366BAA4"/>
    <w:lvl w:ilvl="0">
      <w:start w:val="1"/>
      <w:numFmt w:val="upperRoman"/>
      <w:lvlText w:val="%1."/>
      <w:lvlJc w:val="right"/>
      <w:pPr>
        <w:ind w:left="720" w:hanging="360"/>
      </w:pPr>
      <w:rPr>
        <w:b w:val="0"/>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b w:val="0"/>
        <w:bCs w:val="0"/>
        <w:u w:val="none"/>
      </w:rPr>
    </w:lvl>
    <w:lvl w:ilvl="3">
      <w:start w:val="1"/>
      <w:numFmt w:val="lowerLetter"/>
      <w:lvlText w:val="%4."/>
      <w:lvlJc w:val="left"/>
      <w:pPr>
        <w:ind w:left="2880" w:hanging="360"/>
      </w:pPr>
    </w:lvl>
    <w:lvl w:ilvl="4">
      <w:start w:val="1"/>
      <w:numFmt w:val="bullet"/>
      <w:lvlText w:val=""/>
      <w:lvlJc w:val="left"/>
      <w:pPr>
        <w:ind w:left="3600" w:hanging="360"/>
      </w:pPr>
      <w:rPr>
        <w:rFonts w:ascii="Symbol" w:hAnsi="Symbol" w:hint="default"/>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7BF40F5"/>
    <w:multiLevelType w:val="hybridMultilevel"/>
    <w:tmpl w:val="D4BE091E"/>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49F21F20"/>
    <w:multiLevelType w:val="hybridMultilevel"/>
    <w:tmpl w:val="90D60D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4B3F788B"/>
    <w:multiLevelType w:val="hybridMultilevel"/>
    <w:tmpl w:val="9616662E"/>
    <w:lvl w:ilvl="0" w:tplc="9A7ADC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E537B1"/>
    <w:multiLevelType w:val="hybridMultilevel"/>
    <w:tmpl w:val="922E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367B3F"/>
    <w:multiLevelType w:val="hybridMultilevel"/>
    <w:tmpl w:val="DB3E672E"/>
    <w:lvl w:ilvl="0" w:tplc="8E9EC66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7607E3"/>
    <w:multiLevelType w:val="multilevel"/>
    <w:tmpl w:val="876EFD02"/>
    <w:lvl w:ilvl="0">
      <w:start w:val="1"/>
      <w:numFmt w:val="upperLetter"/>
      <w:lvlText w:val="%1."/>
      <w:lvlJc w:val="left"/>
      <w:pPr>
        <w:ind w:left="81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5834387"/>
    <w:multiLevelType w:val="hybridMultilevel"/>
    <w:tmpl w:val="A614F4AC"/>
    <w:lvl w:ilvl="0" w:tplc="420C2E3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B53C74"/>
    <w:multiLevelType w:val="hybridMultilevel"/>
    <w:tmpl w:val="E5B4CA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694443B"/>
    <w:multiLevelType w:val="hybridMultilevel"/>
    <w:tmpl w:val="A116356A"/>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3" w15:restartNumberingAfterBreak="0">
    <w:nsid w:val="57907BDB"/>
    <w:multiLevelType w:val="hybridMultilevel"/>
    <w:tmpl w:val="A3AA1B9C"/>
    <w:lvl w:ilvl="0" w:tplc="62CCBE3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9A7C55"/>
    <w:multiLevelType w:val="hybridMultilevel"/>
    <w:tmpl w:val="D2CA20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5945CB9A"/>
    <w:multiLevelType w:val="hybridMultilevel"/>
    <w:tmpl w:val="13482096"/>
    <w:lvl w:ilvl="0" w:tplc="5F70C8C4">
      <w:start w:val="1"/>
      <w:numFmt w:val="decimal"/>
      <w:lvlText w:val="%1."/>
      <w:lvlJc w:val="left"/>
      <w:pPr>
        <w:ind w:left="1080" w:hanging="360"/>
      </w:pPr>
      <w:rPr>
        <w:rFonts w:ascii="Arial" w:eastAsia="Arial" w:hAnsi="Arial" w:cs="Arial"/>
      </w:rPr>
    </w:lvl>
    <w:lvl w:ilvl="1" w:tplc="81E82EBC">
      <w:start w:val="1"/>
      <w:numFmt w:val="lowerLetter"/>
      <w:lvlText w:val="%2."/>
      <w:lvlJc w:val="left"/>
      <w:pPr>
        <w:ind w:left="1800" w:hanging="360"/>
      </w:pPr>
    </w:lvl>
    <w:lvl w:ilvl="2" w:tplc="69B0159A">
      <w:start w:val="1"/>
      <w:numFmt w:val="lowerRoman"/>
      <w:lvlText w:val="%3."/>
      <w:lvlJc w:val="right"/>
      <w:pPr>
        <w:ind w:left="2520" w:hanging="180"/>
      </w:pPr>
    </w:lvl>
    <w:lvl w:ilvl="3" w:tplc="356842C4">
      <w:start w:val="1"/>
      <w:numFmt w:val="decimal"/>
      <w:lvlText w:val="%4."/>
      <w:lvlJc w:val="left"/>
      <w:pPr>
        <w:ind w:left="3240" w:hanging="360"/>
      </w:pPr>
    </w:lvl>
    <w:lvl w:ilvl="4" w:tplc="B5D646B4">
      <w:start w:val="1"/>
      <w:numFmt w:val="lowerLetter"/>
      <w:lvlText w:val="%5."/>
      <w:lvlJc w:val="left"/>
      <w:pPr>
        <w:ind w:left="3960" w:hanging="360"/>
      </w:pPr>
    </w:lvl>
    <w:lvl w:ilvl="5" w:tplc="C2E0A858">
      <w:start w:val="1"/>
      <w:numFmt w:val="lowerRoman"/>
      <w:lvlText w:val="%6."/>
      <w:lvlJc w:val="right"/>
      <w:pPr>
        <w:ind w:left="4680" w:hanging="180"/>
      </w:pPr>
    </w:lvl>
    <w:lvl w:ilvl="6" w:tplc="BD8E91A8">
      <w:start w:val="1"/>
      <w:numFmt w:val="decimal"/>
      <w:lvlText w:val="%7."/>
      <w:lvlJc w:val="left"/>
      <w:pPr>
        <w:ind w:left="5400" w:hanging="360"/>
      </w:pPr>
    </w:lvl>
    <w:lvl w:ilvl="7" w:tplc="744266F0">
      <w:start w:val="1"/>
      <w:numFmt w:val="lowerLetter"/>
      <w:lvlText w:val="%8."/>
      <w:lvlJc w:val="left"/>
      <w:pPr>
        <w:ind w:left="6120" w:hanging="360"/>
      </w:pPr>
    </w:lvl>
    <w:lvl w:ilvl="8" w:tplc="5EC8A9D2">
      <w:start w:val="1"/>
      <w:numFmt w:val="lowerRoman"/>
      <w:lvlText w:val="%9."/>
      <w:lvlJc w:val="right"/>
      <w:pPr>
        <w:ind w:left="6840" w:hanging="180"/>
      </w:pPr>
    </w:lvl>
  </w:abstractNum>
  <w:abstractNum w:abstractNumId="46" w15:restartNumberingAfterBreak="0">
    <w:nsid w:val="5B1C054F"/>
    <w:multiLevelType w:val="hybridMultilevel"/>
    <w:tmpl w:val="20EEC66C"/>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7" w15:restartNumberingAfterBreak="0">
    <w:nsid w:val="5CB25613"/>
    <w:multiLevelType w:val="multilevel"/>
    <w:tmpl w:val="0366BAA4"/>
    <w:lvl w:ilvl="0">
      <w:start w:val="1"/>
      <w:numFmt w:val="upperRoman"/>
      <w:lvlText w:val="%1."/>
      <w:lvlJc w:val="right"/>
      <w:pPr>
        <w:ind w:left="720" w:hanging="360"/>
      </w:pPr>
      <w:rPr>
        <w:b w:val="0"/>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b w:val="0"/>
        <w:bCs w:val="0"/>
        <w:u w:val="none"/>
      </w:rPr>
    </w:lvl>
    <w:lvl w:ilvl="3">
      <w:start w:val="1"/>
      <w:numFmt w:val="lowerLetter"/>
      <w:lvlText w:val="%4."/>
      <w:lvlJc w:val="left"/>
      <w:pPr>
        <w:ind w:left="2880" w:hanging="360"/>
      </w:pPr>
    </w:lvl>
    <w:lvl w:ilvl="4">
      <w:start w:val="1"/>
      <w:numFmt w:val="bullet"/>
      <w:lvlText w:val=""/>
      <w:lvlJc w:val="left"/>
      <w:pPr>
        <w:ind w:left="3600" w:hanging="360"/>
      </w:pPr>
      <w:rPr>
        <w:rFonts w:ascii="Symbol" w:hAnsi="Symbol" w:hint="default"/>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E3272B3"/>
    <w:multiLevelType w:val="hybridMultilevel"/>
    <w:tmpl w:val="0B98388C"/>
    <w:lvl w:ilvl="0" w:tplc="C2A26362">
      <w:start w:val="1"/>
      <w:numFmt w:val="decimal"/>
      <w:lvlText w:val="%1."/>
      <w:lvlJc w:val="left"/>
      <w:pPr>
        <w:ind w:left="1080" w:hanging="360"/>
      </w:pPr>
    </w:lvl>
    <w:lvl w:ilvl="1" w:tplc="24E849CE" w:tentative="1">
      <w:start w:val="1"/>
      <w:numFmt w:val="lowerLetter"/>
      <w:lvlText w:val="%2."/>
      <w:lvlJc w:val="left"/>
      <w:pPr>
        <w:ind w:left="1800" w:hanging="360"/>
      </w:pPr>
    </w:lvl>
    <w:lvl w:ilvl="2" w:tplc="CA105CA4" w:tentative="1">
      <w:start w:val="1"/>
      <w:numFmt w:val="lowerRoman"/>
      <w:lvlText w:val="%3."/>
      <w:lvlJc w:val="right"/>
      <w:pPr>
        <w:ind w:left="2520" w:hanging="180"/>
      </w:pPr>
    </w:lvl>
    <w:lvl w:ilvl="3" w:tplc="8A1E4206" w:tentative="1">
      <w:start w:val="1"/>
      <w:numFmt w:val="decimal"/>
      <w:lvlText w:val="%4."/>
      <w:lvlJc w:val="left"/>
      <w:pPr>
        <w:ind w:left="3240" w:hanging="360"/>
      </w:pPr>
    </w:lvl>
    <w:lvl w:ilvl="4" w:tplc="6E5676B0" w:tentative="1">
      <w:start w:val="1"/>
      <w:numFmt w:val="lowerLetter"/>
      <w:lvlText w:val="%5."/>
      <w:lvlJc w:val="left"/>
      <w:pPr>
        <w:ind w:left="3960" w:hanging="360"/>
      </w:pPr>
    </w:lvl>
    <w:lvl w:ilvl="5" w:tplc="B4D8708C" w:tentative="1">
      <w:start w:val="1"/>
      <w:numFmt w:val="lowerRoman"/>
      <w:lvlText w:val="%6."/>
      <w:lvlJc w:val="right"/>
      <w:pPr>
        <w:ind w:left="4680" w:hanging="180"/>
      </w:pPr>
    </w:lvl>
    <w:lvl w:ilvl="6" w:tplc="1D02476E" w:tentative="1">
      <w:start w:val="1"/>
      <w:numFmt w:val="decimal"/>
      <w:lvlText w:val="%7."/>
      <w:lvlJc w:val="left"/>
      <w:pPr>
        <w:ind w:left="5400" w:hanging="360"/>
      </w:pPr>
    </w:lvl>
    <w:lvl w:ilvl="7" w:tplc="CB761F2A" w:tentative="1">
      <w:start w:val="1"/>
      <w:numFmt w:val="lowerLetter"/>
      <w:lvlText w:val="%8."/>
      <w:lvlJc w:val="left"/>
      <w:pPr>
        <w:ind w:left="6120" w:hanging="360"/>
      </w:pPr>
    </w:lvl>
    <w:lvl w:ilvl="8" w:tplc="0F6C17F0" w:tentative="1">
      <w:start w:val="1"/>
      <w:numFmt w:val="lowerRoman"/>
      <w:lvlText w:val="%9."/>
      <w:lvlJc w:val="right"/>
      <w:pPr>
        <w:ind w:left="6840" w:hanging="180"/>
      </w:pPr>
    </w:lvl>
  </w:abstractNum>
  <w:abstractNum w:abstractNumId="49" w15:restartNumberingAfterBreak="0">
    <w:nsid w:val="676C713B"/>
    <w:multiLevelType w:val="multilevel"/>
    <w:tmpl w:val="349005E4"/>
    <w:lvl w:ilvl="0">
      <w:start w:val="1"/>
      <w:numFmt w:val="upperRoman"/>
      <w:lvlText w:val="%1."/>
      <w:lvlJc w:val="right"/>
      <w:pPr>
        <w:ind w:left="720" w:hanging="360"/>
      </w:pPr>
      <w:rPr>
        <w:b/>
        <w:bCs/>
        <w:u w:val="none"/>
      </w:rPr>
    </w:lvl>
    <w:lvl w:ilvl="1">
      <w:start w:val="1"/>
      <w:numFmt w:val="upperLetter"/>
      <w:lvlText w:val="%2."/>
      <w:lvlJc w:val="left"/>
      <w:pPr>
        <w:ind w:left="1440" w:hanging="360"/>
      </w:pPr>
      <w:rPr>
        <w:rFonts w:hint="default"/>
        <w:u w:val="none"/>
      </w:rPr>
    </w:lvl>
    <w:lvl w:ilvl="2">
      <w:start w:val="1"/>
      <w:numFmt w:val="decimal"/>
      <w:lvlText w:val="%3."/>
      <w:lvlJc w:val="left"/>
      <w:pPr>
        <w:ind w:left="1530" w:hanging="360"/>
      </w:pPr>
      <w:rPr>
        <w:b/>
        <w:bCs/>
        <w:u w:val="none"/>
      </w:rPr>
    </w:lvl>
    <w:lvl w:ilvl="3">
      <w:start w:val="1"/>
      <w:numFmt w:val="lowerLetter"/>
      <w:lvlText w:val="%4."/>
      <w:lvlJc w:val="left"/>
      <w:pPr>
        <w:ind w:left="2880" w:hanging="360"/>
      </w:pPr>
    </w:lvl>
    <w:lvl w:ilvl="4">
      <w:start w:val="1"/>
      <w:numFmt w:val="bullet"/>
      <w:lvlText w:val=""/>
      <w:lvlJc w:val="left"/>
      <w:pPr>
        <w:ind w:left="3600" w:hanging="360"/>
      </w:pPr>
      <w:rPr>
        <w:rFonts w:ascii="Symbol" w:hAnsi="Symbol" w:hint="default"/>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82D4EDB"/>
    <w:multiLevelType w:val="hybridMultilevel"/>
    <w:tmpl w:val="44B8A542"/>
    <w:lvl w:ilvl="0" w:tplc="FFFFFFFF">
      <w:start w:val="1"/>
      <w:numFmt w:val="lowerLetter"/>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51" w15:restartNumberingAfterBreak="0">
    <w:nsid w:val="6A1F75F0"/>
    <w:multiLevelType w:val="hybridMultilevel"/>
    <w:tmpl w:val="558E988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2" w15:restartNumberingAfterBreak="0">
    <w:nsid w:val="6BDA6769"/>
    <w:multiLevelType w:val="hybridMultilevel"/>
    <w:tmpl w:val="FBB63F0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6C6941AF"/>
    <w:multiLevelType w:val="multilevel"/>
    <w:tmpl w:val="0366BAA4"/>
    <w:lvl w:ilvl="0">
      <w:start w:val="1"/>
      <w:numFmt w:val="upperRoman"/>
      <w:lvlText w:val="%1."/>
      <w:lvlJc w:val="right"/>
      <w:pPr>
        <w:ind w:left="720" w:hanging="360"/>
      </w:pPr>
      <w:rPr>
        <w:b w:val="0"/>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b w:val="0"/>
        <w:bCs w:val="0"/>
        <w:u w:val="none"/>
      </w:rPr>
    </w:lvl>
    <w:lvl w:ilvl="3">
      <w:start w:val="1"/>
      <w:numFmt w:val="lowerLetter"/>
      <w:lvlText w:val="%4."/>
      <w:lvlJc w:val="left"/>
      <w:pPr>
        <w:ind w:left="2880" w:hanging="360"/>
      </w:pPr>
    </w:lvl>
    <w:lvl w:ilvl="4">
      <w:start w:val="1"/>
      <w:numFmt w:val="bullet"/>
      <w:lvlText w:val=""/>
      <w:lvlJc w:val="left"/>
      <w:pPr>
        <w:ind w:left="3600" w:hanging="360"/>
      </w:pPr>
      <w:rPr>
        <w:rFonts w:ascii="Symbol" w:hAnsi="Symbol" w:hint="default"/>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F4D284B"/>
    <w:multiLevelType w:val="hybridMultilevel"/>
    <w:tmpl w:val="B11043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5F081D"/>
    <w:multiLevelType w:val="hybridMultilevel"/>
    <w:tmpl w:val="20BACF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84084F"/>
    <w:multiLevelType w:val="hybridMultilevel"/>
    <w:tmpl w:val="E81C3FB8"/>
    <w:lvl w:ilvl="0" w:tplc="422E613E">
      <w:start w:val="1"/>
      <w:numFmt w:val="upperRoman"/>
      <w:lvlText w:val="%1."/>
      <w:lvlJc w:val="left"/>
      <w:pPr>
        <w:ind w:left="1080" w:hanging="720"/>
      </w:pPr>
      <w:rPr>
        <w:rFonts w:ascii="Arial" w:eastAsia="Arial" w:hAnsi="Arial" w:cs="Arial" w:hint="default"/>
        <w:color w:val="0000FF" w:themeColor="hyperlink"/>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E3790D"/>
    <w:multiLevelType w:val="multilevel"/>
    <w:tmpl w:val="0366BAA4"/>
    <w:lvl w:ilvl="0">
      <w:start w:val="1"/>
      <w:numFmt w:val="upperRoman"/>
      <w:lvlText w:val="%1."/>
      <w:lvlJc w:val="right"/>
      <w:pPr>
        <w:ind w:left="720" w:hanging="360"/>
      </w:pPr>
      <w:rPr>
        <w:b w:val="0"/>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b w:val="0"/>
        <w:bCs w:val="0"/>
        <w:u w:val="none"/>
      </w:rPr>
    </w:lvl>
    <w:lvl w:ilvl="3">
      <w:start w:val="1"/>
      <w:numFmt w:val="lowerLetter"/>
      <w:lvlText w:val="%4."/>
      <w:lvlJc w:val="left"/>
      <w:pPr>
        <w:ind w:left="2880" w:hanging="360"/>
      </w:pPr>
    </w:lvl>
    <w:lvl w:ilvl="4">
      <w:start w:val="1"/>
      <w:numFmt w:val="bullet"/>
      <w:lvlText w:val=""/>
      <w:lvlJc w:val="left"/>
      <w:pPr>
        <w:ind w:left="3600" w:hanging="360"/>
      </w:pPr>
      <w:rPr>
        <w:rFonts w:ascii="Symbol" w:hAnsi="Symbol" w:hint="default"/>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69E6353"/>
    <w:multiLevelType w:val="hybridMultilevel"/>
    <w:tmpl w:val="013A89C8"/>
    <w:lvl w:ilvl="0" w:tplc="6B724B58">
      <w:start w:val="1"/>
      <w:numFmt w:val="upperRoman"/>
      <w:lvlText w:val="%1."/>
      <w:lvlJc w:val="left"/>
      <w:pPr>
        <w:ind w:left="1080" w:hanging="720"/>
      </w:pPr>
      <w:rPr>
        <w:rFonts w:ascii="Arial" w:eastAsia="Arial" w:hAnsi="Arial" w:cs="Arial" w:hint="default"/>
        <w:color w:val="0000FF"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F67B61"/>
    <w:multiLevelType w:val="multilevel"/>
    <w:tmpl w:val="54A0F944"/>
    <w:lvl w:ilvl="0">
      <w:start w:val="1"/>
      <w:numFmt w:val="upperRoman"/>
      <w:lvlText w:val="%1."/>
      <w:lvlJc w:val="right"/>
      <w:pPr>
        <w:ind w:left="540" w:hanging="360"/>
      </w:pPr>
      <w:rPr>
        <w:b w:val="0"/>
        <w:bCs w:val="0"/>
        <w:u w:val="none"/>
      </w:rPr>
    </w:lvl>
    <w:lvl w:ilvl="1">
      <w:start w:val="1"/>
      <w:numFmt w:val="upperLetter"/>
      <w:lvlText w:val="%2."/>
      <w:lvlJc w:val="left"/>
      <w:pPr>
        <w:ind w:left="1260" w:hanging="360"/>
      </w:pPr>
      <w:rPr>
        <w:u w:val="none"/>
      </w:rPr>
    </w:lvl>
    <w:lvl w:ilvl="2">
      <w:start w:val="1"/>
      <w:numFmt w:val="decimal"/>
      <w:lvlText w:val="%3."/>
      <w:lvlJc w:val="left"/>
      <w:pPr>
        <w:ind w:left="1980" w:hanging="360"/>
      </w:pPr>
      <w:rPr>
        <w:rFonts w:ascii="Arial" w:eastAsia="Arial" w:hAnsi="Arial" w:cs="Arial"/>
        <w:b w:val="0"/>
        <w:bCs w:val="0"/>
        <w:u w:val="none"/>
      </w:rPr>
    </w:lvl>
    <w:lvl w:ilvl="3">
      <w:start w:val="1"/>
      <w:numFmt w:val="lowerLetter"/>
      <w:lvlText w:val="%4)"/>
      <w:lvlJc w:val="left"/>
      <w:pPr>
        <w:ind w:left="2700" w:hanging="360"/>
      </w:pPr>
      <w:rPr>
        <w:u w:val="none"/>
      </w:rPr>
    </w:lvl>
    <w:lvl w:ilvl="4">
      <w:start w:val="1"/>
      <w:numFmt w:val="decimal"/>
      <w:lvlText w:val="(%5)"/>
      <w:lvlJc w:val="left"/>
      <w:pPr>
        <w:ind w:left="3420" w:hanging="360"/>
      </w:pPr>
      <w:rPr>
        <w:u w:val="none"/>
      </w:rPr>
    </w:lvl>
    <w:lvl w:ilvl="5">
      <w:start w:val="1"/>
      <w:numFmt w:val="lowerLetter"/>
      <w:lvlText w:val="(%6)"/>
      <w:lvlJc w:val="left"/>
      <w:pPr>
        <w:ind w:left="4140" w:hanging="360"/>
      </w:pPr>
      <w:rPr>
        <w:u w:val="none"/>
      </w:rPr>
    </w:lvl>
    <w:lvl w:ilvl="6">
      <w:start w:val="1"/>
      <w:numFmt w:val="lowerRoman"/>
      <w:lvlText w:val="(%7)"/>
      <w:lvlJc w:val="right"/>
      <w:pPr>
        <w:ind w:left="4860" w:hanging="360"/>
      </w:pPr>
      <w:rPr>
        <w:u w:val="none"/>
      </w:rPr>
    </w:lvl>
    <w:lvl w:ilvl="7">
      <w:start w:val="1"/>
      <w:numFmt w:val="lowerLetter"/>
      <w:lvlText w:val="(%8)"/>
      <w:lvlJc w:val="left"/>
      <w:pPr>
        <w:ind w:left="5580" w:hanging="360"/>
      </w:pPr>
      <w:rPr>
        <w:u w:val="none"/>
      </w:rPr>
    </w:lvl>
    <w:lvl w:ilvl="8">
      <w:start w:val="1"/>
      <w:numFmt w:val="lowerRoman"/>
      <w:lvlText w:val="(%9)"/>
      <w:lvlJc w:val="right"/>
      <w:pPr>
        <w:ind w:left="6300" w:hanging="360"/>
      </w:pPr>
      <w:rPr>
        <w:u w:val="none"/>
      </w:rPr>
    </w:lvl>
  </w:abstractNum>
  <w:abstractNum w:abstractNumId="60" w15:restartNumberingAfterBreak="0">
    <w:nsid w:val="7A264553"/>
    <w:multiLevelType w:val="hybridMultilevel"/>
    <w:tmpl w:val="48C0822A"/>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1" w15:restartNumberingAfterBreak="0">
    <w:nsid w:val="7BEC5B6A"/>
    <w:multiLevelType w:val="hybridMultilevel"/>
    <w:tmpl w:val="2138C53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C273F6E"/>
    <w:multiLevelType w:val="multilevel"/>
    <w:tmpl w:val="39C0EB10"/>
    <w:lvl w:ilvl="0">
      <w:start w:val="1"/>
      <w:numFmt w:val="upp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16cid:durableId="1044450817">
    <w:abstractNumId w:val="45"/>
  </w:num>
  <w:num w:numId="2" w16cid:durableId="1292515276">
    <w:abstractNumId w:val="10"/>
  </w:num>
  <w:num w:numId="3" w16cid:durableId="483010273">
    <w:abstractNumId w:val="62"/>
  </w:num>
  <w:num w:numId="4" w16cid:durableId="867109777">
    <w:abstractNumId w:val="3"/>
  </w:num>
  <w:num w:numId="5" w16cid:durableId="828864593">
    <w:abstractNumId w:val="27"/>
  </w:num>
  <w:num w:numId="6" w16cid:durableId="1235044696">
    <w:abstractNumId w:val="32"/>
  </w:num>
  <w:num w:numId="7" w16cid:durableId="1282303481">
    <w:abstractNumId w:val="17"/>
  </w:num>
  <w:num w:numId="8" w16cid:durableId="1513913677">
    <w:abstractNumId w:val="39"/>
  </w:num>
  <w:num w:numId="9" w16cid:durableId="1908952648">
    <w:abstractNumId w:val="53"/>
  </w:num>
  <w:num w:numId="10" w16cid:durableId="1940065436">
    <w:abstractNumId w:val="57"/>
  </w:num>
  <w:num w:numId="11" w16cid:durableId="941300310">
    <w:abstractNumId w:val="9"/>
  </w:num>
  <w:num w:numId="12" w16cid:durableId="982612337">
    <w:abstractNumId w:val="20"/>
  </w:num>
  <w:num w:numId="13" w16cid:durableId="1497457029">
    <w:abstractNumId w:val="59"/>
  </w:num>
  <w:num w:numId="14" w16cid:durableId="1062363733">
    <w:abstractNumId w:val="23"/>
  </w:num>
  <w:num w:numId="15" w16cid:durableId="535167211">
    <w:abstractNumId w:val="55"/>
  </w:num>
  <w:num w:numId="16" w16cid:durableId="490024342">
    <w:abstractNumId w:val="6"/>
  </w:num>
  <w:num w:numId="17" w16cid:durableId="1592160372">
    <w:abstractNumId w:val="49"/>
  </w:num>
  <w:num w:numId="18" w16cid:durableId="961500172">
    <w:abstractNumId w:val="14"/>
  </w:num>
  <w:num w:numId="19" w16cid:durableId="440493319">
    <w:abstractNumId w:val="24"/>
  </w:num>
  <w:num w:numId="20" w16cid:durableId="1249733662">
    <w:abstractNumId w:val="61"/>
  </w:num>
  <w:num w:numId="21" w16cid:durableId="929004327">
    <w:abstractNumId w:val="40"/>
  </w:num>
  <w:num w:numId="22" w16cid:durableId="704795371">
    <w:abstractNumId w:val="38"/>
  </w:num>
  <w:num w:numId="23" w16cid:durableId="1614439475">
    <w:abstractNumId w:val="43"/>
  </w:num>
  <w:num w:numId="24" w16cid:durableId="918294701">
    <w:abstractNumId w:val="52"/>
  </w:num>
  <w:num w:numId="25" w16cid:durableId="145363646">
    <w:abstractNumId w:val="33"/>
  </w:num>
  <w:num w:numId="26" w16cid:durableId="1828589046">
    <w:abstractNumId w:val="28"/>
  </w:num>
  <w:num w:numId="27" w16cid:durableId="1596942080">
    <w:abstractNumId w:val="35"/>
  </w:num>
  <w:num w:numId="28" w16cid:durableId="32773541">
    <w:abstractNumId w:val="0"/>
  </w:num>
  <w:num w:numId="29" w16cid:durableId="1463116592">
    <w:abstractNumId w:val="54"/>
  </w:num>
  <w:num w:numId="30" w16cid:durableId="697780116">
    <w:abstractNumId w:val="31"/>
  </w:num>
  <w:num w:numId="31" w16cid:durableId="1416587005">
    <w:abstractNumId w:val="37"/>
  </w:num>
  <w:num w:numId="32" w16cid:durableId="290673910">
    <w:abstractNumId w:val="22"/>
  </w:num>
  <w:num w:numId="33" w16cid:durableId="794131710">
    <w:abstractNumId w:val="26"/>
  </w:num>
  <w:num w:numId="34" w16cid:durableId="944264297">
    <w:abstractNumId w:val="4"/>
  </w:num>
  <w:num w:numId="35" w16cid:durableId="1627395444">
    <w:abstractNumId w:val="29"/>
  </w:num>
  <w:num w:numId="36" w16cid:durableId="1352680244">
    <w:abstractNumId w:val="44"/>
  </w:num>
  <w:num w:numId="37" w16cid:durableId="288508888">
    <w:abstractNumId w:val="42"/>
  </w:num>
  <w:num w:numId="38" w16cid:durableId="1332491607">
    <w:abstractNumId w:val="11"/>
  </w:num>
  <w:num w:numId="39" w16cid:durableId="1513832745">
    <w:abstractNumId w:val="8"/>
  </w:num>
  <w:num w:numId="40" w16cid:durableId="1371031989">
    <w:abstractNumId w:val="51"/>
  </w:num>
  <w:num w:numId="41" w16cid:durableId="1692606167">
    <w:abstractNumId w:val="46"/>
  </w:num>
  <w:num w:numId="42" w16cid:durableId="521358485">
    <w:abstractNumId w:val="34"/>
  </w:num>
  <w:num w:numId="43" w16cid:durableId="937835039">
    <w:abstractNumId w:val="60"/>
  </w:num>
  <w:num w:numId="44" w16cid:durableId="937711337">
    <w:abstractNumId w:val="21"/>
  </w:num>
  <w:num w:numId="45" w16cid:durableId="1665930915">
    <w:abstractNumId w:val="50"/>
  </w:num>
  <w:num w:numId="46" w16cid:durableId="2134860499">
    <w:abstractNumId w:val="12"/>
  </w:num>
  <w:num w:numId="47" w16cid:durableId="79061768">
    <w:abstractNumId w:val="48"/>
  </w:num>
  <w:num w:numId="48" w16cid:durableId="1997879017">
    <w:abstractNumId w:val="30"/>
  </w:num>
  <w:num w:numId="49" w16cid:durableId="1324164721">
    <w:abstractNumId w:val="5"/>
  </w:num>
  <w:num w:numId="50" w16cid:durableId="1987078986">
    <w:abstractNumId w:val="41"/>
  </w:num>
  <w:num w:numId="51" w16cid:durableId="781413599">
    <w:abstractNumId w:val="2"/>
  </w:num>
  <w:num w:numId="52" w16cid:durableId="983972509">
    <w:abstractNumId w:val="36"/>
  </w:num>
  <w:num w:numId="53" w16cid:durableId="602109150">
    <w:abstractNumId w:val="25"/>
  </w:num>
  <w:num w:numId="54" w16cid:durableId="1675380226">
    <w:abstractNumId w:val="7"/>
  </w:num>
  <w:num w:numId="55" w16cid:durableId="47346487">
    <w:abstractNumId w:val="15"/>
  </w:num>
  <w:num w:numId="56" w16cid:durableId="1382287007">
    <w:abstractNumId w:val="19"/>
  </w:num>
  <w:num w:numId="57" w16cid:durableId="626740814">
    <w:abstractNumId w:val="47"/>
  </w:num>
  <w:num w:numId="58" w16cid:durableId="206256762">
    <w:abstractNumId w:val="56"/>
  </w:num>
  <w:num w:numId="59" w16cid:durableId="105544182">
    <w:abstractNumId w:val="58"/>
  </w:num>
  <w:num w:numId="60" w16cid:durableId="53892581">
    <w:abstractNumId w:val="16"/>
  </w:num>
  <w:num w:numId="61" w16cid:durableId="733628203">
    <w:abstractNumId w:val="1"/>
  </w:num>
  <w:num w:numId="62" w16cid:durableId="1636258388">
    <w:abstractNumId w:val="18"/>
  </w:num>
  <w:num w:numId="63" w16cid:durableId="919413445">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77"/>
    <w:rsid w:val="000043C9"/>
    <w:rsid w:val="0000454D"/>
    <w:rsid w:val="00005B69"/>
    <w:rsid w:val="00011ABD"/>
    <w:rsid w:val="000135BA"/>
    <w:rsid w:val="00013BC7"/>
    <w:rsid w:val="00014F99"/>
    <w:rsid w:val="0002533D"/>
    <w:rsid w:val="000265E2"/>
    <w:rsid w:val="000274B7"/>
    <w:rsid w:val="0002761C"/>
    <w:rsid w:val="00027B83"/>
    <w:rsid w:val="00027CC7"/>
    <w:rsid w:val="000314F9"/>
    <w:rsid w:val="0003170A"/>
    <w:rsid w:val="00031FD3"/>
    <w:rsid w:val="0004372F"/>
    <w:rsid w:val="000442F2"/>
    <w:rsid w:val="00047198"/>
    <w:rsid w:val="000509A3"/>
    <w:rsid w:val="00053D19"/>
    <w:rsid w:val="00053EB0"/>
    <w:rsid w:val="00055246"/>
    <w:rsid w:val="000554A8"/>
    <w:rsid w:val="0005578E"/>
    <w:rsid w:val="00055C2C"/>
    <w:rsid w:val="00056C31"/>
    <w:rsid w:val="00064632"/>
    <w:rsid w:val="00065661"/>
    <w:rsid w:val="00067CFF"/>
    <w:rsid w:val="00072C33"/>
    <w:rsid w:val="00072F78"/>
    <w:rsid w:val="00073818"/>
    <w:rsid w:val="000744DE"/>
    <w:rsid w:val="0007641F"/>
    <w:rsid w:val="000778D1"/>
    <w:rsid w:val="00077A5E"/>
    <w:rsid w:val="00081EB8"/>
    <w:rsid w:val="00085A4B"/>
    <w:rsid w:val="0008662A"/>
    <w:rsid w:val="00091AA3"/>
    <w:rsid w:val="00092036"/>
    <w:rsid w:val="00092C10"/>
    <w:rsid w:val="0009425A"/>
    <w:rsid w:val="000A657A"/>
    <w:rsid w:val="000A72C0"/>
    <w:rsid w:val="000B1075"/>
    <w:rsid w:val="000B711A"/>
    <w:rsid w:val="000C0F2C"/>
    <w:rsid w:val="000C54AD"/>
    <w:rsid w:val="000C5C2A"/>
    <w:rsid w:val="000C5CF5"/>
    <w:rsid w:val="000C6942"/>
    <w:rsid w:val="000D40F5"/>
    <w:rsid w:val="000D7E6E"/>
    <w:rsid w:val="000E2292"/>
    <w:rsid w:val="000E403F"/>
    <w:rsid w:val="000E525B"/>
    <w:rsid w:val="000F2E60"/>
    <w:rsid w:val="000F5D02"/>
    <w:rsid w:val="000F6321"/>
    <w:rsid w:val="00105649"/>
    <w:rsid w:val="00106679"/>
    <w:rsid w:val="001068A2"/>
    <w:rsid w:val="001075D0"/>
    <w:rsid w:val="00107A21"/>
    <w:rsid w:val="00110F17"/>
    <w:rsid w:val="00114B9E"/>
    <w:rsid w:val="00116000"/>
    <w:rsid w:val="0012570D"/>
    <w:rsid w:val="00125A4C"/>
    <w:rsid w:val="00126AED"/>
    <w:rsid w:val="00130312"/>
    <w:rsid w:val="00130CA7"/>
    <w:rsid w:val="00131A95"/>
    <w:rsid w:val="00131CE3"/>
    <w:rsid w:val="00132BD0"/>
    <w:rsid w:val="00135E73"/>
    <w:rsid w:val="001400F1"/>
    <w:rsid w:val="00140C29"/>
    <w:rsid w:val="00141859"/>
    <w:rsid w:val="00147939"/>
    <w:rsid w:val="00152EAB"/>
    <w:rsid w:val="00154C74"/>
    <w:rsid w:val="00156E54"/>
    <w:rsid w:val="001572EA"/>
    <w:rsid w:val="00157BAD"/>
    <w:rsid w:val="00157D3E"/>
    <w:rsid w:val="0015FE9D"/>
    <w:rsid w:val="001620AA"/>
    <w:rsid w:val="001621D2"/>
    <w:rsid w:val="00162D86"/>
    <w:rsid w:val="001702EB"/>
    <w:rsid w:val="001736B4"/>
    <w:rsid w:val="00174017"/>
    <w:rsid w:val="00177349"/>
    <w:rsid w:val="0018045D"/>
    <w:rsid w:val="0018240B"/>
    <w:rsid w:val="00182956"/>
    <w:rsid w:val="001842BE"/>
    <w:rsid w:val="00190BD6"/>
    <w:rsid w:val="001952FF"/>
    <w:rsid w:val="00196270"/>
    <w:rsid w:val="00196409"/>
    <w:rsid w:val="001A027F"/>
    <w:rsid w:val="001A0E7D"/>
    <w:rsid w:val="001A3558"/>
    <w:rsid w:val="001A4EE0"/>
    <w:rsid w:val="001A5369"/>
    <w:rsid w:val="001A6C1A"/>
    <w:rsid w:val="001B2C99"/>
    <w:rsid w:val="001B3AC2"/>
    <w:rsid w:val="001B3D17"/>
    <w:rsid w:val="001B608B"/>
    <w:rsid w:val="001B69B0"/>
    <w:rsid w:val="001B715E"/>
    <w:rsid w:val="001C1534"/>
    <w:rsid w:val="001C1838"/>
    <w:rsid w:val="001C1A77"/>
    <w:rsid w:val="001C30B4"/>
    <w:rsid w:val="001C4AAF"/>
    <w:rsid w:val="001C5186"/>
    <w:rsid w:val="001CB1B5"/>
    <w:rsid w:val="001D1999"/>
    <w:rsid w:val="001D523D"/>
    <w:rsid w:val="001D5625"/>
    <w:rsid w:val="001D7555"/>
    <w:rsid w:val="001D7FA3"/>
    <w:rsid w:val="001E0945"/>
    <w:rsid w:val="001E2DA4"/>
    <w:rsid w:val="001E2FAD"/>
    <w:rsid w:val="001E403B"/>
    <w:rsid w:val="001E7AB2"/>
    <w:rsid w:val="001EEEB5"/>
    <w:rsid w:val="001F0222"/>
    <w:rsid w:val="001F0DF4"/>
    <w:rsid w:val="001F1491"/>
    <w:rsid w:val="001F1A99"/>
    <w:rsid w:val="001F26EF"/>
    <w:rsid w:val="001F4213"/>
    <w:rsid w:val="001F503E"/>
    <w:rsid w:val="001F7836"/>
    <w:rsid w:val="00200B13"/>
    <w:rsid w:val="00206329"/>
    <w:rsid w:val="002075E2"/>
    <w:rsid w:val="00211115"/>
    <w:rsid w:val="00211B2D"/>
    <w:rsid w:val="00212B89"/>
    <w:rsid w:val="00214D4B"/>
    <w:rsid w:val="00221C7E"/>
    <w:rsid w:val="002249FC"/>
    <w:rsid w:val="0022508A"/>
    <w:rsid w:val="002272FD"/>
    <w:rsid w:val="00230C92"/>
    <w:rsid w:val="00230DCB"/>
    <w:rsid w:val="00234645"/>
    <w:rsid w:val="0023490A"/>
    <w:rsid w:val="00234B7B"/>
    <w:rsid w:val="00235668"/>
    <w:rsid w:val="0023BDD6"/>
    <w:rsid w:val="002425AD"/>
    <w:rsid w:val="00242C5C"/>
    <w:rsid w:val="002436C6"/>
    <w:rsid w:val="00243C61"/>
    <w:rsid w:val="00244BE4"/>
    <w:rsid w:val="0024510C"/>
    <w:rsid w:val="0024540C"/>
    <w:rsid w:val="002465F3"/>
    <w:rsid w:val="0024663E"/>
    <w:rsid w:val="002470BE"/>
    <w:rsid w:val="002479EE"/>
    <w:rsid w:val="0024A66D"/>
    <w:rsid w:val="002525FE"/>
    <w:rsid w:val="00252A58"/>
    <w:rsid w:val="002547FB"/>
    <w:rsid w:val="00254AAB"/>
    <w:rsid w:val="00260B39"/>
    <w:rsid w:val="00262DA8"/>
    <w:rsid w:val="00272129"/>
    <w:rsid w:val="0027224B"/>
    <w:rsid w:val="002736B0"/>
    <w:rsid w:val="00280AFE"/>
    <w:rsid w:val="00280C92"/>
    <w:rsid w:val="00284EBF"/>
    <w:rsid w:val="0028739A"/>
    <w:rsid w:val="002914F5"/>
    <w:rsid w:val="002925AB"/>
    <w:rsid w:val="0029261B"/>
    <w:rsid w:val="0029288C"/>
    <w:rsid w:val="002959A3"/>
    <w:rsid w:val="0029638B"/>
    <w:rsid w:val="00296E51"/>
    <w:rsid w:val="002A0C18"/>
    <w:rsid w:val="002A0E94"/>
    <w:rsid w:val="002A4269"/>
    <w:rsid w:val="002A6FD8"/>
    <w:rsid w:val="002A7354"/>
    <w:rsid w:val="002B4334"/>
    <w:rsid w:val="002B5F41"/>
    <w:rsid w:val="002B7BFE"/>
    <w:rsid w:val="002C1C73"/>
    <w:rsid w:val="002C4D8E"/>
    <w:rsid w:val="002C5B64"/>
    <w:rsid w:val="002D2F58"/>
    <w:rsid w:val="002D3335"/>
    <w:rsid w:val="002D3739"/>
    <w:rsid w:val="002D66F2"/>
    <w:rsid w:val="002E049A"/>
    <w:rsid w:val="002E2941"/>
    <w:rsid w:val="002E516E"/>
    <w:rsid w:val="002E6546"/>
    <w:rsid w:val="002E654E"/>
    <w:rsid w:val="002E6EF5"/>
    <w:rsid w:val="002F12CC"/>
    <w:rsid w:val="002F4C8B"/>
    <w:rsid w:val="002F5FD6"/>
    <w:rsid w:val="00301344"/>
    <w:rsid w:val="00301A09"/>
    <w:rsid w:val="00302203"/>
    <w:rsid w:val="003054F0"/>
    <w:rsid w:val="0031447A"/>
    <w:rsid w:val="003152A3"/>
    <w:rsid w:val="00315783"/>
    <w:rsid w:val="00320450"/>
    <w:rsid w:val="00320B41"/>
    <w:rsid w:val="00322767"/>
    <w:rsid w:val="00323BF9"/>
    <w:rsid w:val="00324323"/>
    <w:rsid w:val="0032451D"/>
    <w:rsid w:val="00325893"/>
    <w:rsid w:val="00326B33"/>
    <w:rsid w:val="003307BA"/>
    <w:rsid w:val="003345D0"/>
    <w:rsid w:val="003449E5"/>
    <w:rsid w:val="00344E44"/>
    <w:rsid w:val="00344F19"/>
    <w:rsid w:val="003457F5"/>
    <w:rsid w:val="0034722D"/>
    <w:rsid w:val="0035173E"/>
    <w:rsid w:val="003527B2"/>
    <w:rsid w:val="003558BE"/>
    <w:rsid w:val="00361C79"/>
    <w:rsid w:val="00361EAC"/>
    <w:rsid w:val="003628D5"/>
    <w:rsid w:val="00362E5B"/>
    <w:rsid w:val="00363EAD"/>
    <w:rsid w:val="00364FEA"/>
    <w:rsid w:val="00371448"/>
    <w:rsid w:val="00371DF2"/>
    <w:rsid w:val="00371F2C"/>
    <w:rsid w:val="00372A09"/>
    <w:rsid w:val="0037706F"/>
    <w:rsid w:val="00377427"/>
    <w:rsid w:val="00377548"/>
    <w:rsid w:val="00383E49"/>
    <w:rsid w:val="00384C65"/>
    <w:rsid w:val="003853A5"/>
    <w:rsid w:val="00393333"/>
    <w:rsid w:val="00395623"/>
    <w:rsid w:val="003968F4"/>
    <w:rsid w:val="00396A16"/>
    <w:rsid w:val="003976D7"/>
    <w:rsid w:val="003A038C"/>
    <w:rsid w:val="003A1393"/>
    <w:rsid w:val="003A1FD9"/>
    <w:rsid w:val="003A3A3B"/>
    <w:rsid w:val="003A43D2"/>
    <w:rsid w:val="003A4470"/>
    <w:rsid w:val="003C0BD9"/>
    <w:rsid w:val="003C127A"/>
    <w:rsid w:val="003C2AB4"/>
    <w:rsid w:val="003C4630"/>
    <w:rsid w:val="003D299C"/>
    <w:rsid w:val="003D3077"/>
    <w:rsid w:val="003D6EC7"/>
    <w:rsid w:val="003D7959"/>
    <w:rsid w:val="003E4D72"/>
    <w:rsid w:val="003E4F28"/>
    <w:rsid w:val="003E5435"/>
    <w:rsid w:val="003E6DA1"/>
    <w:rsid w:val="003E754A"/>
    <w:rsid w:val="003F1EF8"/>
    <w:rsid w:val="003F2FB8"/>
    <w:rsid w:val="00401140"/>
    <w:rsid w:val="004015E2"/>
    <w:rsid w:val="00403892"/>
    <w:rsid w:val="00405DB6"/>
    <w:rsid w:val="00406FDD"/>
    <w:rsid w:val="0041172B"/>
    <w:rsid w:val="0041389C"/>
    <w:rsid w:val="00414243"/>
    <w:rsid w:val="004155FE"/>
    <w:rsid w:val="00417499"/>
    <w:rsid w:val="00423E0A"/>
    <w:rsid w:val="00424820"/>
    <w:rsid w:val="004258BD"/>
    <w:rsid w:val="004260DA"/>
    <w:rsid w:val="004265A5"/>
    <w:rsid w:val="0042E494"/>
    <w:rsid w:val="004323CB"/>
    <w:rsid w:val="00434065"/>
    <w:rsid w:val="004351FB"/>
    <w:rsid w:val="004355FF"/>
    <w:rsid w:val="00441460"/>
    <w:rsid w:val="00443D78"/>
    <w:rsid w:val="00444629"/>
    <w:rsid w:val="00446573"/>
    <w:rsid w:val="00447C70"/>
    <w:rsid w:val="0045041A"/>
    <w:rsid w:val="00451A73"/>
    <w:rsid w:val="00452A38"/>
    <w:rsid w:val="0045534D"/>
    <w:rsid w:val="00457532"/>
    <w:rsid w:val="004579C8"/>
    <w:rsid w:val="00457DA7"/>
    <w:rsid w:val="0045CA79"/>
    <w:rsid w:val="00460495"/>
    <w:rsid w:val="0046128A"/>
    <w:rsid w:val="00461A19"/>
    <w:rsid w:val="0047307E"/>
    <w:rsid w:val="004837F8"/>
    <w:rsid w:val="004858B9"/>
    <w:rsid w:val="00486989"/>
    <w:rsid w:val="004869AB"/>
    <w:rsid w:val="004913A3"/>
    <w:rsid w:val="004918EB"/>
    <w:rsid w:val="00491F68"/>
    <w:rsid w:val="00493318"/>
    <w:rsid w:val="0049654F"/>
    <w:rsid w:val="004A0B17"/>
    <w:rsid w:val="004A279B"/>
    <w:rsid w:val="004A2B37"/>
    <w:rsid w:val="004A2F80"/>
    <w:rsid w:val="004A40D3"/>
    <w:rsid w:val="004A474E"/>
    <w:rsid w:val="004A58A2"/>
    <w:rsid w:val="004A5952"/>
    <w:rsid w:val="004A5D38"/>
    <w:rsid w:val="004A7253"/>
    <w:rsid w:val="004B00FC"/>
    <w:rsid w:val="004B1802"/>
    <w:rsid w:val="004B1B6B"/>
    <w:rsid w:val="004B28AD"/>
    <w:rsid w:val="004B470E"/>
    <w:rsid w:val="004B56AB"/>
    <w:rsid w:val="004B67F8"/>
    <w:rsid w:val="004B7287"/>
    <w:rsid w:val="004B77BF"/>
    <w:rsid w:val="004C2212"/>
    <w:rsid w:val="004C3820"/>
    <w:rsid w:val="004C4786"/>
    <w:rsid w:val="004C5CC9"/>
    <w:rsid w:val="004D329B"/>
    <w:rsid w:val="004D3D51"/>
    <w:rsid w:val="004D3F7C"/>
    <w:rsid w:val="004D44AB"/>
    <w:rsid w:val="004D4B4E"/>
    <w:rsid w:val="004D6042"/>
    <w:rsid w:val="004D64EE"/>
    <w:rsid w:val="004D7399"/>
    <w:rsid w:val="004D79A0"/>
    <w:rsid w:val="004E68D2"/>
    <w:rsid w:val="004F0119"/>
    <w:rsid w:val="004F192D"/>
    <w:rsid w:val="004F3612"/>
    <w:rsid w:val="004F73BD"/>
    <w:rsid w:val="0050055F"/>
    <w:rsid w:val="00506956"/>
    <w:rsid w:val="005107A6"/>
    <w:rsid w:val="00513ABA"/>
    <w:rsid w:val="00514CC6"/>
    <w:rsid w:val="00517C24"/>
    <w:rsid w:val="005250F6"/>
    <w:rsid w:val="005252CD"/>
    <w:rsid w:val="0052535C"/>
    <w:rsid w:val="00525902"/>
    <w:rsid w:val="005265FE"/>
    <w:rsid w:val="00527590"/>
    <w:rsid w:val="00527A78"/>
    <w:rsid w:val="00530287"/>
    <w:rsid w:val="00530CBF"/>
    <w:rsid w:val="00530F48"/>
    <w:rsid w:val="00536FB9"/>
    <w:rsid w:val="00540120"/>
    <w:rsid w:val="00542AC5"/>
    <w:rsid w:val="0054313F"/>
    <w:rsid w:val="00544FD2"/>
    <w:rsid w:val="005519ED"/>
    <w:rsid w:val="00553144"/>
    <w:rsid w:val="00557F67"/>
    <w:rsid w:val="005605C5"/>
    <w:rsid w:val="00560CE5"/>
    <w:rsid w:val="00561522"/>
    <w:rsid w:val="00564C52"/>
    <w:rsid w:val="00564CA6"/>
    <w:rsid w:val="005658B6"/>
    <w:rsid w:val="00566DA5"/>
    <w:rsid w:val="005677C1"/>
    <w:rsid w:val="005707BF"/>
    <w:rsid w:val="0057291E"/>
    <w:rsid w:val="00575D4D"/>
    <w:rsid w:val="005809D3"/>
    <w:rsid w:val="00583708"/>
    <w:rsid w:val="00583C22"/>
    <w:rsid w:val="00584ECC"/>
    <w:rsid w:val="00586153"/>
    <w:rsid w:val="005900E1"/>
    <w:rsid w:val="005904F2"/>
    <w:rsid w:val="0059069A"/>
    <w:rsid w:val="00590F08"/>
    <w:rsid w:val="005A0E7C"/>
    <w:rsid w:val="005A12C6"/>
    <w:rsid w:val="005A1850"/>
    <w:rsid w:val="005A18CC"/>
    <w:rsid w:val="005A1C1B"/>
    <w:rsid w:val="005A2D2F"/>
    <w:rsid w:val="005A3095"/>
    <w:rsid w:val="005A34A7"/>
    <w:rsid w:val="005B7682"/>
    <w:rsid w:val="005C0FF6"/>
    <w:rsid w:val="005C169A"/>
    <w:rsid w:val="005C2F95"/>
    <w:rsid w:val="005C4610"/>
    <w:rsid w:val="005C6AD2"/>
    <w:rsid w:val="005C6ED9"/>
    <w:rsid w:val="005D5C52"/>
    <w:rsid w:val="005E00BB"/>
    <w:rsid w:val="005E09C8"/>
    <w:rsid w:val="005E2663"/>
    <w:rsid w:val="005E2F66"/>
    <w:rsid w:val="005E44E8"/>
    <w:rsid w:val="005E488E"/>
    <w:rsid w:val="005E5D44"/>
    <w:rsid w:val="005E683A"/>
    <w:rsid w:val="005F2020"/>
    <w:rsid w:val="005F2D15"/>
    <w:rsid w:val="005F412D"/>
    <w:rsid w:val="005F4FCF"/>
    <w:rsid w:val="005F7543"/>
    <w:rsid w:val="0060013B"/>
    <w:rsid w:val="00600245"/>
    <w:rsid w:val="00601B1A"/>
    <w:rsid w:val="00602593"/>
    <w:rsid w:val="00604DB7"/>
    <w:rsid w:val="00612A43"/>
    <w:rsid w:val="00614584"/>
    <w:rsid w:val="00615B9B"/>
    <w:rsid w:val="00617B86"/>
    <w:rsid w:val="006220DE"/>
    <w:rsid w:val="00626591"/>
    <w:rsid w:val="0063077D"/>
    <w:rsid w:val="00631D80"/>
    <w:rsid w:val="00632323"/>
    <w:rsid w:val="00632617"/>
    <w:rsid w:val="00633545"/>
    <w:rsid w:val="00634DB3"/>
    <w:rsid w:val="00641AB0"/>
    <w:rsid w:val="00642A7B"/>
    <w:rsid w:val="00643671"/>
    <w:rsid w:val="00643E12"/>
    <w:rsid w:val="0064456C"/>
    <w:rsid w:val="00644C60"/>
    <w:rsid w:val="0065126E"/>
    <w:rsid w:val="00653BD2"/>
    <w:rsid w:val="00655BEF"/>
    <w:rsid w:val="006569F9"/>
    <w:rsid w:val="00661D5E"/>
    <w:rsid w:val="00664035"/>
    <w:rsid w:val="006706A4"/>
    <w:rsid w:val="00672C62"/>
    <w:rsid w:val="006749B6"/>
    <w:rsid w:val="00675546"/>
    <w:rsid w:val="00677467"/>
    <w:rsid w:val="00680A08"/>
    <w:rsid w:val="00682F44"/>
    <w:rsid w:val="0068453A"/>
    <w:rsid w:val="006855AE"/>
    <w:rsid w:val="0068720A"/>
    <w:rsid w:val="00690987"/>
    <w:rsid w:val="00692557"/>
    <w:rsid w:val="006931E1"/>
    <w:rsid w:val="006A0376"/>
    <w:rsid w:val="006A2823"/>
    <w:rsid w:val="006A3699"/>
    <w:rsid w:val="006A558B"/>
    <w:rsid w:val="006A613F"/>
    <w:rsid w:val="006B0F2F"/>
    <w:rsid w:val="006B2EA5"/>
    <w:rsid w:val="006B4F15"/>
    <w:rsid w:val="006B5F38"/>
    <w:rsid w:val="006B7F39"/>
    <w:rsid w:val="006C1C49"/>
    <w:rsid w:val="006C5CA7"/>
    <w:rsid w:val="006C7AB0"/>
    <w:rsid w:val="006D5701"/>
    <w:rsid w:val="006E10DA"/>
    <w:rsid w:val="006E3BAC"/>
    <w:rsid w:val="006E43D4"/>
    <w:rsid w:val="006E44C7"/>
    <w:rsid w:val="006E46F3"/>
    <w:rsid w:val="006E4FAF"/>
    <w:rsid w:val="006E5F60"/>
    <w:rsid w:val="006E6588"/>
    <w:rsid w:val="006E7498"/>
    <w:rsid w:val="006F052F"/>
    <w:rsid w:val="006F1D12"/>
    <w:rsid w:val="006F6D7E"/>
    <w:rsid w:val="006F702F"/>
    <w:rsid w:val="00700E8C"/>
    <w:rsid w:val="007035FE"/>
    <w:rsid w:val="00705339"/>
    <w:rsid w:val="007068D2"/>
    <w:rsid w:val="0071193B"/>
    <w:rsid w:val="00712D3F"/>
    <w:rsid w:val="007160C8"/>
    <w:rsid w:val="00720FBE"/>
    <w:rsid w:val="007212CC"/>
    <w:rsid w:val="007218E8"/>
    <w:rsid w:val="007236FF"/>
    <w:rsid w:val="007238AE"/>
    <w:rsid w:val="007259CF"/>
    <w:rsid w:val="00725C99"/>
    <w:rsid w:val="007312FE"/>
    <w:rsid w:val="00731ADC"/>
    <w:rsid w:val="00731C18"/>
    <w:rsid w:val="00737574"/>
    <w:rsid w:val="00737E5E"/>
    <w:rsid w:val="00739AB7"/>
    <w:rsid w:val="00747B08"/>
    <w:rsid w:val="00749443"/>
    <w:rsid w:val="0075213A"/>
    <w:rsid w:val="007524E8"/>
    <w:rsid w:val="0075F7CA"/>
    <w:rsid w:val="00761857"/>
    <w:rsid w:val="007649BC"/>
    <w:rsid w:val="00764BBE"/>
    <w:rsid w:val="0076759F"/>
    <w:rsid w:val="0077190A"/>
    <w:rsid w:val="00771CCB"/>
    <w:rsid w:val="00773FED"/>
    <w:rsid w:val="007745C7"/>
    <w:rsid w:val="00777D54"/>
    <w:rsid w:val="00785FDD"/>
    <w:rsid w:val="007913AA"/>
    <w:rsid w:val="007927B8"/>
    <w:rsid w:val="0079354F"/>
    <w:rsid w:val="007968D2"/>
    <w:rsid w:val="00796C9A"/>
    <w:rsid w:val="007A345A"/>
    <w:rsid w:val="007A4795"/>
    <w:rsid w:val="007A5D96"/>
    <w:rsid w:val="007A5E57"/>
    <w:rsid w:val="007B49E5"/>
    <w:rsid w:val="007B566A"/>
    <w:rsid w:val="007B607F"/>
    <w:rsid w:val="007B64A2"/>
    <w:rsid w:val="007BF710"/>
    <w:rsid w:val="007C5954"/>
    <w:rsid w:val="007D052B"/>
    <w:rsid w:val="007D126D"/>
    <w:rsid w:val="007D224B"/>
    <w:rsid w:val="007D486A"/>
    <w:rsid w:val="007D59F8"/>
    <w:rsid w:val="007D5ED1"/>
    <w:rsid w:val="007E17E0"/>
    <w:rsid w:val="007E4C8A"/>
    <w:rsid w:val="007E4E14"/>
    <w:rsid w:val="007E5230"/>
    <w:rsid w:val="007E7978"/>
    <w:rsid w:val="007E7BF8"/>
    <w:rsid w:val="007F1007"/>
    <w:rsid w:val="007F2468"/>
    <w:rsid w:val="007F27F8"/>
    <w:rsid w:val="007F4E92"/>
    <w:rsid w:val="007F4EB6"/>
    <w:rsid w:val="007F6CB0"/>
    <w:rsid w:val="007F6F0B"/>
    <w:rsid w:val="00800422"/>
    <w:rsid w:val="00803F7D"/>
    <w:rsid w:val="00804484"/>
    <w:rsid w:val="0080517D"/>
    <w:rsid w:val="008051BE"/>
    <w:rsid w:val="008100D8"/>
    <w:rsid w:val="0081309D"/>
    <w:rsid w:val="00816162"/>
    <w:rsid w:val="0082034B"/>
    <w:rsid w:val="00820D86"/>
    <w:rsid w:val="00822A4E"/>
    <w:rsid w:val="00824059"/>
    <w:rsid w:val="008253A3"/>
    <w:rsid w:val="0082594A"/>
    <w:rsid w:val="00834196"/>
    <w:rsid w:val="0084066B"/>
    <w:rsid w:val="00842266"/>
    <w:rsid w:val="00842889"/>
    <w:rsid w:val="00843647"/>
    <w:rsid w:val="00844D45"/>
    <w:rsid w:val="00845373"/>
    <w:rsid w:val="00845548"/>
    <w:rsid w:val="0085061A"/>
    <w:rsid w:val="0085118B"/>
    <w:rsid w:val="00852774"/>
    <w:rsid w:val="00852B29"/>
    <w:rsid w:val="008573F6"/>
    <w:rsid w:val="00860ABA"/>
    <w:rsid w:val="008612CA"/>
    <w:rsid w:val="00861AD2"/>
    <w:rsid w:val="00862309"/>
    <w:rsid w:val="00863DF6"/>
    <w:rsid w:val="00865451"/>
    <w:rsid w:val="00866C70"/>
    <w:rsid w:val="0086783B"/>
    <w:rsid w:val="00867EF7"/>
    <w:rsid w:val="00870A12"/>
    <w:rsid w:val="00870B40"/>
    <w:rsid w:val="00870EEB"/>
    <w:rsid w:val="0087693C"/>
    <w:rsid w:val="00876F31"/>
    <w:rsid w:val="00877B4D"/>
    <w:rsid w:val="00877E5A"/>
    <w:rsid w:val="0087C2F7"/>
    <w:rsid w:val="00882161"/>
    <w:rsid w:val="00890A5D"/>
    <w:rsid w:val="008956C4"/>
    <w:rsid w:val="00896824"/>
    <w:rsid w:val="008A01E5"/>
    <w:rsid w:val="008A168F"/>
    <w:rsid w:val="008A4D56"/>
    <w:rsid w:val="008A5A5A"/>
    <w:rsid w:val="008A6938"/>
    <w:rsid w:val="008A7FDE"/>
    <w:rsid w:val="008B0635"/>
    <w:rsid w:val="008B2734"/>
    <w:rsid w:val="008B31FB"/>
    <w:rsid w:val="008B3C24"/>
    <w:rsid w:val="008B3F5C"/>
    <w:rsid w:val="008B5BDE"/>
    <w:rsid w:val="008B6638"/>
    <w:rsid w:val="008B7000"/>
    <w:rsid w:val="008B73F5"/>
    <w:rsid w:val="008C2111"/>
    <w:rsid w:val="008C4028"/>
    <w:rsid w:val="008C6C87"/>
    <w:rsid w:val="008D0B7A"/>
    <w:rsid w:val="008D103E"/>
    <w:rsid w:val="008D12E6"/>
    <w:rsid w:val="008D14A2"/>
    <w:rsid w:val="008D1D4F"/>
    <w:rsid w:val="008D3876"/>
    <w:rsid w:val="008D5437"/>
    <w:rsid w:val="008D5C16"/>
    <w:rsid w:val="008E1962"/>
    <w:rsid w:val="008E2024"/>
    <w:rsid w:val="008E4182"/>
    <w:rsid w:val="008E4A71"/>
    <w:rsid w:val="008E5FFC"/>
    <w:rsid w:val="008F1814"/>
    <w:rsid w:val="008F2908"/>
    <w:rsid w:val="008F29F8"/>
    <w:rsid w:val="008F6357"/>
    <w:rsid w:val="008F6CD2"/>
    <w:rsid w:val="008F6FF2"/>
    <w:rsid w:val="00906827"/>
    <w:rsid w:val="00906F14"/>
    <w:rsid w:val="009078FD"/>
    <w:rsid w:val="00907FD4"/>
    <w:rsid w:val="00910727"/>
    <w:rsid w:val="009165C7"/>
    <w:rsid w:val="00916EDF"/>
    <w:rsid w:val="00917811"/>
    <w:rsid w:val="00920B39"/>
    <w:rsid w:val="00921EF1"/>
    <w:rsid w:val="00924E00"/>
    <w:rsid w:val="00925621"/>
    <w:rsid w:val="00931D40"/>
    <w:rsid w:val="009334A0"/>
    <w:rsid w:val="00934F29"/>
    <w:rsid w:val="00935682"/>
    <w:rsid w:val="00935D9A"/>
    <w:rsid w:val="00936A1F"/>
    <w:rsid w:val="0094615A"/>
    <w:rsid w:val="009461E4"/>
    <w:rsid w:val="00950CD8"/>
    <w:rsid w:val="00950F42"/>
    <w:rsid w:val="0095468E"/>
    <w:rsid w:val="00954998"/>
    <w:rsid w:val="00957EA1"/>
    <w:rsid w:val="00961659"/>
    <w:rsid w:val="009627DE"/>
    <w:rsid w:val="009646E0"/>
    <w:rsid w:val="009657FA"/>
    <w:rsid w:val="00965FE1"/>
    <w:rsid w:val="009679D7"/>
    <w:rsid w:val="009774E7"/>
    <w:rsid w:val="0097780C"/>
    <w:rsid w:val="0098164D"/>
    <w:rsid w:val="009827D2"/>
    <w:rsid w:val="0098556D"/>
    <w:rsid w:val="00993FF8"/>
    <w:rsid w:val="00996D7A"/>
    <w:rsid w:val="0099748E"/>
    <w:rsid w:val="009975C3"/>
    <w:rsid w:val="00997702"/>
    <w:rsid w:val="009A2515"/>
    <w:rsid w:val="009A3EFE"/>
    <w:rsid w:val="009A7248"/>
    <w:rsid w:val="009A7429"/>
    <w:rsid w:val="009B09E6"/>
    <w:rsid w:val="009B3F46"/>
    <w:rsid w:val="009B4A1C"/>
    <w:rsid w:val="009B5D63"/>
    <w:rsid w:val="009C116E"/>
    <w:rsid w:val="009C14D1"/>
    <w:rsid w:val="009C3F78"/>
    <w:rsid w:val="009C3FE2"/>
    <w:rsid w:val="009C5336"/>
    <w:rsid w:val="009C704A"/>
    <w:rsid w:val="009D6C74"/>
    <w:rsid w:val="009D6E86"/>
    <w:rsid w:val="009D7096"/>
    <w:rsid w:val="009E0B01"/>
    <w:rsid w:val="009E324D"/>
    <w:rsid w:val="009E388D"/>
    <w:rsid w:val="009E7255"/>
    <w:rsid w:val="009E7630"/>
    <w:rsid w:val="009E76C8"/>
    <w:rsid w:val="009F19D3"/>
    <w:rsid w:val="009F5169"/>
    <w:rsid w:val="009F628F"/>
    <w:rsid w:val="00A001A2"/>
    <w:rsid w:val="00A02276"/>
    <w:rsid w:val="00A04322"/>
    <w:rsid w:val="00A05722"/>
    <w:rsid w:val="00A07392"/>
    <w:rsid w:val="00A11811"/>
    <w:rsid w:val="00A1522D"/>
    <w:rsid w:val="00A17175"/>
    <w:rsid w:val="00A17DF4"/>
    <w:rsid w:val="00A22232"/>
    <w:rsid w:val="00A23AC1"/>
    <w:rsid w:val="00A23E88"/>
    <w:rsid w:val="00A269D3"/>
    <w:rsid w:val="00A277BF"/>
    <w:rsid w:val="00A31205"/>
    <w:rsid w:val="00A34B08"/>
    <w:rsid w:val="00A35E26"/>
    <w:rsid w:val="00A3614E"/>
    <w:rsid w:val="00A36497"/>
    <w:rsid w:val="00A36E3B"/>
    <w:rsid w:val="00A43D36"/>
    <w:rsid w:val="00A45395"/>
    <w:rsid w:val="00A53BAF"/>
    <w:rsid w:val="00A54F65"/>
    <w:rsid w:val="00A55880"/>
    <w:rsid w:val="00A561CC"/>
    <w:rsid w:val="00A57820"/>
    <w:rsid w:val="00A640B3"/>
    <w:rsid w:val="00A66A1F"/>
    <w:rsid w:val="00A717C4"/>
    <w:rsid w:val="00A71AE8"/>
    <w:rsid w:val="00A71BF9"/>
    <w:rsid w:val="00A71D09"/>
    <w:rsid w:val="00A71E51"/>
    <w:rsid w:val="00A72F10"/>
    <w:rsid w:val="00A73A96"/>
    <w:rsid w:val="00A74A77"/>
    <w:rsid w:val="00A814D7"/>
    <w:rsid w:val="00A8334B"/>
    <w:rsid w:val="00A8414A"/>
    <w:rsid w:val="00A84F9D"/>
    <w:rsid w:val="00A8670D"/>
    <w:rsid w:val="00A913A1"/>
    <w:rsid w:val="00A92149"/>
    <w:rsid w:val="00A92695"/>
    <w:rsid w:val="00A92F9B"/>
    <w:rsid w:val="00A9579C"/>
    <w:rsid w:val="00A9619A"/>
    <w:rsid w:val="00AA39ED"/>
    <w:rsid w:val="00AA748E"/>
    <w:rsid w:val="00AB1C40"/>
    <w:rsid w:val="00AB304B"/>
    <w:rsid w:val="00AB48CD"/>
    <w:rsid w:val="00AB4EF8"/>
    <w:rsid w:val="00AB4F5E"/>
    <w:rsid w:val="00AB6C57"/>
    <w:rsid w:val="00AB71E1"/>
    <w:rsid w:val="00AC243A"/>
    <w:rsid w:val="00AC2B4E"/>
    <w:rsid w:val="00AC53FC"/>
    <w:rsid w:val="00AC697E"/>
    <w:rsid w:val="00AC6ED9"/>
    <w:rsid w:val="00AD2F86"/>
    <w:rsid w:val="00AD3395"/>
    <w:rsid w:val="00AD3AA5"/>
    <w:rsid w:val="00AD49D2"/>
    <w:rsid w:val="00AD4A7C"/>
    <w:rsid w:val="00AD7EB4"/>
    <w:rsid w:val="00AE15B5"/>
    <w:rsid w:val="00AE5E77"/>
    <w:rsid w:val="00AE675F"/>
    <w:rsid w:val="00AF1116"/>
    <w:rsid w:val="00AF184E"/>
    <w:rsid w:val="00AF2DBA"/>
    <w:rsid w:val="00AF7BD1"/>
    <w:rsid w:val="00B10394"/>
    <w:rsid w:val="00B1346F"/>
    <w:rsid w:val="00B1368D"/>
    <w:rsid w:val="00B140B1"/>
    <w:rsid w:val="00B14161"/>
    <w:rsid w:val="00B14242"/>
    <w:rsid w:val="00B15CA5"/>
    <w:rsid w:val="00B15EA3"/>
    <w:rsid w:val="00B16852"/>
    <w:rsid w:val="00B17977"/>
    <w:rsid w:val="00B21AC2"/>
    <w:rsid w:val="00B266DC"/>
    <w:rsid w:val="00B27E5C"/>
    <w:rsid w:val="00B315DA"/>
    <w:rsid w:val="00B328BE"/>
    <w:rsid w:val="00B33B6A"/>
    <w:rsid w:val="00B348DB"/>
    <w:rsid w:val="00B3503E"/>
    <w:rsid w:val="00B3641A"/>
    <w:rsid w:val="00B372AF"/>
    <w:rsid w:val="00B45937"/>
    <w:rsid w:val="00B45EAA"/>
    <w:rsid w:val="00B47CA6"/>
    <w:rsid w:val="00B4F677"/>
    <w:rsid w:val="00B50219"/>
    <w:rsid w:val="00B50920"/>
    <w:rsid w:val="00B56F9C"/>
    <w:rsid w:val="00B60F80"/>
    <w:rsid w:val="00B61459"/>
    <w:rsid w:val="00B61875"/>
    <w:rsid w:val="00B61F18"/>
    <w:rsid w:val="00B6239B"/>
    <w:rsid w:val="00B63140"/>
    <w:rsid w:val="00B63D5C"/>
    <w:rsid w:val="00B63DB6"/>
    <w:rsid w:val="00B64E15"/>
    <w:rsid w:val="00B65BFE"/>
    <w:rsid w:val="00B715E7"/>
    <w:rsid w:val="00B72375"/>
    <w:rsid w:val="00B74DF4"/>
    <w:rsid w:val="00B76A6E"/>
    <w:rsid w:val="00B81797"/>
    <w:rsid w:val="00B84F46"/>
    <w:rsid w:val="00B85E70"/>
    <w:rsid w:val="00B87FA0"/>
    <w:rsid w:val="00B901E1"/>
    <w:rsid w:val="00B92179"/>
    <w:rsid w:val="00B9462E"/>
    <w:rsid w:val="00B94944"/>
    <w:rsid w:val="00B94B48"/>
    <w:rsid w:val="00BA2FEA"/>
    <w:rsid w:val="00BA331D"/>
    <w:rsid w:val="00BA3544"/>
    <w:rsid w:val="00BA41B1"/>
    <w:rsid w:val="00BA487A"/>
    <w:rsid w:val="00BB1F5F"/>
    <w:rsid w:val="00BB276A"/>
    <w:rsid w:val="00BB35A4"/>
    <w:rsid w:val="00BB4552"/>
    <w:rsid w:val="00BC1033"/>
    <w:rsid w:val="00BC5480"/>
    <w:rsid w:val="00BC67DD"/>
    <w:rsid w:val="00BC781E"/>
    <w:rsid w:val="00BD1271"/>
    <w:rsid w:val="00BD1C31"/>
    <w:rsid w:val="00BD29B0"/>
    <w:rsid w:val="00BD3268"/>
    <w:rsid w:val="00BD53A3"/>
    <w:rsid w:val="00BD6E4F"/>
    <w:rsid w:val="00BD70EF"/>
    <w:rsid w:val="00BE135B"/>
    <w:rsid w:val="00BE3FC7"/>
    <w:rsid w:val="00BE43E0"/>
    <w:rsid w:val="00BE5F30"/>
    <w:rsid w:val="00BE6E6B"/>
    <w:rsid w:val="00BF09CE"/>
    <w:rsid w:val="00BF3463"/>
    <w:rsid w:val="00BF6087"/>
    <w:rsid w:val="00C008C2"/>
    <w:rsid w:val="00C01005"/>
    <w:rsid w:val="00C0295F"/>
    <w:rsid w:val="00C04E7D"/>
    <w:rsid w:val="00C0748F"/>
    <w:rsid w:val="00C07670"/>
    <w:rsid w:val="00C0EC55"/>
    <w:rsid w:val="00C1143D"/>
    <w:rsid w:val="00C125BD"/>
    <w:rsid w:val="00C160EF"/>
    <w:rsid w:val="00C162B3"/>
    <w:rsid w:val="00C1742B"/>
    <w:rsid w:val="00C17613"/>
    <w:rsid w:val="00C21D43"/>
    <w:rsid w:val="00C239F0"/>
    <w:rsid w:val="00C27702"/>
    <w:rsid w:val="00C3041A"/>
    <w:rsid w:val="00C32EB8"/>
    <w:rsid w:val="00C34F5E"/>
    <w:rsid w:val="00C350DC"/>
    <w:rsid w:val="00C35F5D"/>
    <w:rsid w:val="00C36B78"/>
    <w:rsid w:val="00C40D67"/>
    <w:rsid w:val="00C41CF6"/>
    <w:rsid w:val="00C43C1A"/>
    <w:rsid w:val="00C44615"/>
    <w:rsid w:val="00C44EA2"/>
    <w:rsid w:val="00C54D06"/>
    <w:rsid w:val="00C57917"/>
    <w:rsid w:val="00C57D19"/>
    <w:rsid w:val="00C6035E"/>
    <w:rsid w:val="00C61242"/>
    <w:rsid w:val="00C6203E"/>
    <w:rsid w:val="00C64C92"/>
    <w:rsid w:val="00C67C8F"/>
    <w:rsid w:val="00C73A54"/>
    <w:rsid w:val="00C777F5"/>
    <w:rsid w:val="00C82379"/>
    <w:rsid w:val="00C83DC3"/>
    <w:rsid w:val="00C84471"/>
    <w:rsid w:val="00C967C4"/>
    <w:rsid w:val="00CA2CF7"/>
    <w:rsid w:val="00CA5EC2"/>
    <w:rsid w:val="00CB02D0"/>
    <w:rsid w:val="00CC1EE8"/>
    <w:rsid w:val="00CC2724"/>
    <w:rsid w:val="00CC2904"/>
    <w:rsid w:val="00CC6AC9"/>
    <w:rsid w:val="00CD04B5"/>
    <w:rsid w:val="00CD1BB9"/>
    <w:rsid w:val="00CD1D10"/>
    <w:rsid w:val="00CD2AC7"/>
    <w:rsid w:val="00CD5611"/>
    <w:rsid w:val="00CD586D"/>
    <w:rsid w:val="00CD6518"/>
    <w:rsid w:val="00CE03FB"/>
    <w:rsid w:val="00CE0B24"/>
    <w:rsid w:val="00CE188F"/>
    <w:rsid w:val="00CE199D"/>
    <w:rsid w:val="00CE4165"/>
    <w:rsid w:val="00CF1C2F"/>
    <w:rsid w:val="00CF3B01"/>
    <w:rsid w:val="00CF41F5"/>
    <w:rsid w:val="00CF63D9"/>
    <w:rsid w:val="00CF67A8"/>
    <w:rsid w:val="00D05258"/>
    <w:rsid w:val="00D07724"/>
    <w:rsid w:val="00D10FF6"/>
    <w:rsid w:val="00D11206"/>
    <w:rsid w:val="00D13039"/>
    <w:rsid w:val="00D13B62"/>
    <w:rsid w:val="00D202EA"/>
    <w:rsid w:val="00D204A5"/>
    <w:rsid w:val="00D204DA"/>
    <w:rsid w:val="00D22A1F"/>
    <w:rsid w:val="00D2354F"/>
    <w:rsid w:val="00D24ECA"/>
    <w:rsid w:val="00D27A23"/>
    <w:rsid w:val="00D35C21"/>
    <w:rsid w:val="00D36BD2"/>
    <w:rsid w:val="00D37902"/>
    <w:rsid w:val="00D41DCB"/>
    <w:rsid w:val="00D42A69"/>
    <w:rsid w:val="00D44EFA"/>
    <w:rsid w:val="00D45946"/>
    <w:rsid w:val="00D46F0A"/>
    <w:rsid w:val="00D47013"/>
    <w:rsid w:val="00D50B4E"/>
    <w:rsid w:val="00D51524"/>
    <w:rsid w:val="00D529D0"/>
    <w:rsid w:val="00D53313"/>
    <w:rsid w:val="00D5350E"/>
    <w:rsid w:val="00D538F3"/>
    <w:rsid w:val="00D55EEA"/>
    <w:rsid w:val="00D65635"/>
    <w:rsid w:val="00D66DA8"/>
    <w:rsid w:val="00D67926"/>
    <w:rsid w:val="00D71A01"/>
    <w:rsid w:val="00D71C17"/>
    <w:rsid w:val="00D732DF"/>
    <w:rsid w:val="00D73A2D"/>
    <w:rsid w:val="00D742AE"/>
    <w:rsid w:val="00D7494F"/>
    <w:rsid w:val="00D74EE6"/>
    <w:rsid w:val="00D7592E"/>
    <w:rsid w:val="00D80B53"/>
    <w:rsid w:val="00D8213F"/>
    <w:rsid w:val="00D82E39"/>
    <w:rsid w:val="00D83C6D"/>
    <w:rsid w:val="00D84B63"/>
    <w:rsid w:val="00D86726"/>
    <w:rsid w:val="00D86AEC"/>
    <w:rsid w:val="00D90194"/>
    <w:rsid w:val="00D93E93"/>
    <w:rsid w:val="00D94D3A"/>
    <w:rsid w:val="00D94E5A"/>
    <w:rsid w:val="00D95C37"/>
    <w:rsid w:val="00D97E83"/>
    <w:rsid w:val="00DA08BC"/>
    <w:rsid w:val="00DA0ABB"/>
    <w:rsid w:val="00DA0FCF"/>
    <w:rsid w:val="00DA39B7"/>
    <w:rsid w:val="00DA67E5"/>
    <w:rsid w:val="00DB03CC"/>
    <w:rsid w:val="00DB26B6"/>
    <w:rsid w:val="00DB3BDD"/>
    <w:rsid w:val="00DB4657"/>
    <w:rsid w:val="00DB6FDC"/>
    <w:rsid w:val="00DC56C4"/>
    <w:rsid w:val="00DC79FF"/>
    <w:rsid w:val="00DC7DB7"/>
    <w:rsid w:val="00DD0785"/>
    <w:rsid w:val="00DD3E32"/>
    <w:rsid w:val="00DD6B44"/>
    <w:rsid w:val="00DD7226"/>
    <w:rsid w:val="00DE0029"/>
    <w:rsid w:val="00DE3BA4"/>
    <w:rsid w:val="00DE5551"/>
    <w:rsid w:val="00DE585E"/>
    <w:rsid w:val="00DE5F3E"/>
    <w:rsid w:val="00DE6184"/>
    <w:rsid w:val="00DE6461"/>
    <w:rsid w:val="00DE6566"/>
    <w:rsid w:val="00DF19B4"/>
    <w:rsid w:val="00DF2009"/>
    <w:rsid w:val="00DF2D46"/>
    <w:rsid w:val="00DF36D7"/>
    <w:rsid w:val="00DF50D2"/>
    <w:rsid w:val="00DF65F8"/>
    <w:rsid w:val="00E0099C"/>
    <w:rsid w:val="00E015AE"/>
    <w:rsid w:val="00E01D21"/>
    <w:rsid w:val="00E02838"/>
    <w:rsid w:val="00E05407"/>
    <w:rsid w:val="00E05CAB"/>
    <w:rsid w:val="00E0626A"/>
    <w:rsid w:val="00E12591"/>
    <w:rsid w:val="00E12D96"/>
    <w:rsid w:val="00E1360F"/>
    <w:rsid w:val="00E15975"/>
    <w:rsid w:val="00E25CAE"/>
    <w:rsid w:val="00E268BB"/>
    <w:rsid w:val="00E31138"/>
    <w:rsid w:val="00E31E1A"/>
    <w:rsid w:val="00E3340C"/>
    <w:rsid w:val="00E34974"/>
    <w:rsid w:val="00E36F15"/>
    <w:rsid w:val="00E37F59"/>
    <w:rsid w:val="00E37FDD"/>
    <w:rsid w:val="00E41750"/>
    <w:rsid w:val="00E43235"/>
    <w:rsid w:val="00E44717"/>
    <w:rsid w:val="00E477A2"/>
    <w:rsid w:val="00E5092D"/>
    <w:rsid w:val="00E50AA1"/>
    <w:rsid w:val="00E53384"/>
    <w:rsid w:val="00E53734"/>
    <w:rsid w:val="00E5425B"/>
    <w:rsid w:val="00E56B22"/>
    <w:rsid w:val="00E5788B"/>
    <w:rsid w:val="00E57C54"/>
    <w:rsid w:val="00E57D07"/>
    <w:rsid w:val="00E61414"/>
    <w:rsid w:val="00E6217D"/>
    <w:rsid w:val="00E62247"/>
    <w:rsid w:val="00E7155C"/>
    <w:rsid w:val="00E71DF2"/>
    <w:rsid w:val="00E7260B"/>
    <w:rsid w:val="00E77399"/>
    <w:rsid w:val="00E80D1B"/>
    <w:rsid w:val="00E828D4"/>
    <w:rsid w:val="00E82DE3"/>
    <w:rsid w:val="00E83198"/>
    <w:rsid w:val="00E86482"/>
    <w:rsid w:val="00E908FC"/>
    <w:rsid w:val="00E9531D"/>
    <w:rsid w:val="00EA4366"/>
    <w:rsid w:val="00EA50E4"/>
    <w:rsid w:val="00EA5614"/>
    <w:rsid w:val="00EA5AA4"/>
    <w:rsid w:val="00EA7383"/>
    <w:rsid w:val="00EA7691"/>
    <w:rsid w:val="00EB3EAB"/>
    <w:rsid w:val="00EB6489"/>
    <w:rsid w:val="00EB7E25"/>
    <w:rsid w:val="00EC2942"/>
    <w:rsid w:val="00EC579B"/>
    <w:rsid w:val="00EC584E"/>
    <w:rsid w:val="00EC6F5B"/>
    <w:rsid w:val="00EC7920"/>
    <w:rsid w:val="00EC7CD9"/>
    <w:rsid w:val="00ED5B02"/>
    <w:rsid w:val="00EE1D8E"/>
    <w:rsid w:val="00EE2A7E"/>
    <w:rsid w:val="00EE2B2B"/>
    <w:rsid w:val="00EE74BB"/>
    <w:rsid w:val="00EE75ED"/>
    <w:rsid w:val="00EEAEF7"/>
    <w:rsid w:val="00EF0CB2"/>
    <w:rsid w:val="00EF2B09"/>
    <w:rsid w:val="00EF3CA8"/>
    <w:rsid w:val="00EF4043"/>
    <w:rsid w:val="00EF59B1"/>
    <w:rsid w:val="00EF68CF"/>
    <w:rsid w:val="00EF6B46"/>
    <w:rsid w:val="00EF7450"/>
    <w:rsid w:val="00EF7E9A"/>
    <w:rsid w:val="00F01A0C"/>
    <w:rsid w:val="00F01D0B"/>
    <w:rsid w:val="00F03EBD"/>
    <w:rsid w:val="00F0404D"/>
    <w:rsid w:val="00F0638B"/>
    <w:rsid w:val="00F06F10"/>
    <w:rsid w:val="00F07C04"/>
    <w:rsid w:val="00F07F37"/>
    <w:rsid w:val="00F1085C"/>
    <w:rsid w:val="00F1347D"/>
    <w:rsid w:val="00F174A3"/>
    <w:rsid w:val="00F2413F"/>
    <w:rsid w:val="00F25518"/>
    <w:rsid w:val="00F31311"/>
    <w:rsid w:val="00F3237D"/>
    <w:rsid w:val="00F32E77"/>
    <w:rsid w:val="00F33CFB"/>
    <w:rsid w:val="00F34BF2"/>
    <w:rsid w:val="00F36C2D"/>
    <w:rsid w:val="00F37A67"/>
    <w:rsid w:val="00F43C8F"/>
    <w:rsid w:val="00F44519"/>
    <w:rsid w:val="00F45409"/>
    <w:rsid w:val="00F45FAD"/>
    <w:rsid w:val="00F46016"/>
    <w:rsid w:val="00F46E81"/>
    <w:rsid w:val="00F50787"/>
    <w:rsid w:val="00F529B0"/>
    <w:rsid w:val="00F57005"/>
    <w:rsid w:val="00F5788A"/>
    <w:rsid w:val="00F57D54"/>
    <w:rsid w:val="00F60442"/>
    <w:rsid w:val="00F60871"/>
    <w:rsid w:val="00F6404C"/>
    <w:rsid w:val="00F648BB"/>
    <w:rsid w:val="00F65999"/>
    <w:rsid w:val="00F70883"/>
    <w:rsid w:val="00F714FC"/>
    <w:rsid w:val="00F71564"/>
    <w:rsid w:val="00F72DFD"/>
    <w:rsid w:val="00F74180"/>
    <w:rsid w:val="00F76AB4"/>
    <w:rsid w:val="00F77950"/>
    <w:rsid w:val="00F80BCE"/>
    <w:rsid w:val="00F83C23"/>
    <w:rsid w:val="00F90FD8"/>
    <w:rsid w:val="00F91930"/>
    <w:rsid w:val="00F92C51"/>
    <w:rsid w:val="00F92EC1"/>
    <w:rsid w:val="00F93AEB"/>
    <w:rsid w:val="00F93BD3"/>
    <w:rsid w:val="00F9520D"/>
    <w:rsid w:val="00F96A30"/>
    <w:rsid w:val="00F97445"/>
    <w:rsid w:val="00FA091A"/>
    <w:rsid w:val="00FA0E2E"/>
    <w:rsid w:val="00FA46C3"/>
    <w:rsid w:val="00FA50F8"/>
    <w:rsid w:val="00FA58A7"/>
    <w:rsid w:val="00FA7070"/>
    <w:rsid w:val="00FB4351"/>
    <w:rsid w:val="00FB5206"/>
    <w:rsid w:val="00FC1C01"/>
    <w:rsid w:val="00FC2B1D"/>
    <w:rsid w:val="00FC392D"/>
    <w:rsid w:val="00FC4FF6"/>
    <w:rsid w:val="00FC5402"/>
    <w:rsid w:val="00FC65DD"/>
    <w:rsid w:val="00FC7113"/>
    <w:rsid w:val="00FC7757"/>
    <w:rsid w:val="00FD0E0A"/>
    <w:rsid w:val="00FD1ADB"/>
    <w:rsid w:val="00FD1CB1"/>
    <w:rsid w:val="00FD48CE"/>
    <w:rsid w:val="00FD70C7"/>
    <w:rsid w:val="00FD7CEA"/>
    <w:rsid w:val="00FE1844"/>
    <w:rsid w:val="00FE1977"/>
    <w:rsid w:val="00FE64DE"/>
    <w:rsid w:val="00FF0374"/>
    <w:rsid w:val="00FF2E6E"/>
    <w:rsid w:val="00FF3677"/>
    <w:rsid w:val="00FF4545"/>
    <w:rsid w:val="00FF59C0"/>
    <w:rsid w:val="00FF7151"/>
    <w:rsid w:val="010C86E0"/>
    <w:rsid w:val="010E13FE"/>
    <w:rsid w:val="01118A2E"/>
    <w:rsid w:val="0115E098"/>
    <w:rsid w:val="012DC9CC"/>
    <w:rsid w:val="0139E3B5"/>
    <w:rsid w:val="013CADE4"/>
    <w:rsid w:val="013FA5F6"/>
    <w:rsid w:val="014DCD73"/>
    <w:rsid w:val="014F2A36"/>
    <w:rsid w:val="0151FFFB"/>
    <w:rsid w:val="0156C62C"/>
    <w:rsid w:val="015D1C3D"/>
    <w:rsid w:val="0163F25C"/>
    <w:rsid w:val="016EE4C1"/>
    <w:rsid w:val="01714BF5"/>
    <w:rsid w:val="0171E9E2"/>
    <w:rsid w:val="017A6121"/>
    <w:rsid w:val="01852532"/>
    <w:rsid w:val="019CB8E8"/>
    <w:rsid w:val="01A13CB1"/>
    <w:rsid w:val="01A4A1CB"/>
    <w:rsid w:val="01AAF202"/>
    <w:rsid w:val="01AEA6E2"/>
    <w:rsid w:val="01AF7AAB"/>
    <w:rsid w:val="01B469B7"/>
    <w:rsid w:val="01BD89D2"/>
    <w:rsid w:val="01C28426"/>
    <w:rsid w:val="01C32D0E"/>
    <w:rsid w:val="01C3A7B4"/>
    <w:rsid w:val="01C617AE"/>
    <w:rsid w:val="01CCE87F"/>
    <w:rsid w:val="01CD52C7"/>
    <w:rsid w:val="01D34665"/>
    <w:rsid w:val="01D9A603"/>
    <w:rsid w:val="01E4583B"/>
    <w:rsid w:val="01ECABC8"/>
    <w:rsid w:val="020B8EFF"/>
    <w:rsid w:val="020B9A7B"/>
    <w:rsid w:val="02105241"/>
    <w:rsid w:val="0211C82B"/>
    <w:rsid w:val="02298DF0"/>
    <w:rsid w:val="023CBF20"/>
    <w:rsid w:val="0251C8AC"/>
    <w:rsid w:val="02566C0B"/>
    <w:rsid w:val="0256BBA5"/>
    <w:rsid w:val="0262A7B4"/>
    <w:rsid w:val="026451B5"/>
    <w:rsid w:val="0269B47E"/>
    <w:rsid w:val="02787518"/>
    <w:rsid w:val="027951E6"/>
    <w:rsid w:val="027BDB31"/>
    <w:rsid w:val="0292B00F"/>
    <w:rsid w:val="02950B2A"/>
    <w:rsid w:val="0296D588"/>
    <w:rsid w:val="02B0D798"/>
    <w:rsid w:val="02B38E2D"/>
    <w:rsid w:val="02B6D50C"/>
    <w:rsid w:val="02BBD9B7"/>
    <w:rsid w:val="02C19839"/>
    <w:rsid w:val="02C412FE"/>
    <w:rsid w:val="02CAAB40"/>
    <w:rsid w:val="02CC83D5"/>
    <w:rsid w:val="02D4956E"/>
    <w:rsid w:val="02DE35FF"/>
    <w:rsid w:val="02DF7307"/>
    <w:rsid w:val="02E9A2AE"/>
    <w:rsid w:val="02E9C408"/>
    <w:rsid w:val="02EEB681"/>
    <w:rsid w:val="02F24176"/>
    <w:rsid w:val="02F3E8FC"/>
    <w:rsid w:val="02F52144"/>
    <w:rsid w:val="02F8D7C1"/>
    <w:rsid w:val="02FBF865"/>
    <w:rsid w:val="030393ED"/>
    <w:rsid w:val="03042183"/>
    <w:rsid w:val="0307437C"/>
    <w:rsid w:val="030D536E"/>
    <w:rsid w:val="030E7275"/>
    <w:rsid w:val="0313C559"/>
    <w:rsid w:val="03146CCF"/>
    <w:rsid w:val="03169BE1"/>
    <w:rsid w:val="031C7D4F"/>
    <w:rsid w:val="03327FFF"/>
    <w:rsid w:val="03379469"/>
    <w:rsid w:val="033B3BA6"/>
    <w:rsid w:val="034627A3"/>
    <w:rsid w:val="034E240C"/>
    <w:rsid w:val="035AADC4"/>
    <w:rsid w:val="035AEFF8"/>
    <w:rsid w:val="035BD8A5"/>
    <w:rsid w:val="035F9796"/>
    <w:rsid w:val="036E15A2"/>
    <w:rsid w:val="037335E0"/>
    <w:rsid w:val="037671CE"/>
    <w:rsid w:val="037CC855"/>
    <w:rsid w:val="0386F907"/>
    <w:rsid w:val="03870770"/>
    <w:rsid w:val="0387120D"/>
    <w:rsid w:val="038843DE"/>
    <w:rsid w:val="038A2E3E"/>
    <w:rsid w:val="038C9121"/>
    <w:rsid w:val="03990537"/>
    <w:rsid w:val="0399911A"/>
    <w:rsid w:val="039B5BA2"/>
    <w:rsid w:val="039F2B08"/>
    <w:rsid w:val="03A81A15"/>
    <w:rsid w:val="03AE6955"/>
    <w:rsid w:val="03B549A5"/>
    <w:rsid w:val="03B5A1FF"/>
    <w:rsid w:val="03B9AD6C"/>
    <w:rsid w:val="03B9DF14"/>
    <w:rsid w:val="03C1F8F7"/>
    <w:rsid w:val="03C45285"/>
    <w:rsid w:val="03C665D2"/>
    <w:rsid w:val="03CE2DCD"/>
    <w:rsid w:val="03CE4BB2"/>
    <w:rsid w:val="03CFCF73"/>
    <w:rsid w:val="03D7548A"/>
    <w:rsid w:val="03F733AD"/>
    <w:rsid w:val="0402D49E"/>
    <w:rsid w:val="0402F2F7"/>
    <w:rsid w:val="040346C6"/>
    <w:rsid w:val="040F610F"/>
    <w:rsid w:val="04178089"/>
    <w:rsid w:val="04328042"/>
    <w:rsid w:val="044FCB7D"/>
    <w:rsid w:val="04520962"/>
    <w:rsid w:val="04540047"/>
    <w:rsid w:val="04603ECE"/>
    <w:rsid w:val="0468209A"/>
    <w:rsid w:val="0470C65A"/>
    <w:rsid w:val="0471D544"/>
    <w:rsid w:val="04770BA5"/>
    <w:rsid w:val="0477742C"/>
    <w:rsid w:val="047D8EB6"/>
    <w:rsid w:val="048DF9A6"/>
    <w:rsid w:val="049948F8"/>
    <w:rsid w:val="04AC8211"/>
    <w:rsid w:val="04AE97CF"/>
    <w:rsid w:val="04AEDCD1"/>
    <w:rsid w:val="04B2F6DB"/>
    <w:rsid w:val="04B7A32B"/>
    <w:rsid w:val="04B8E696"/>
    <w:rsid w:val="04BC6714"/>
    <w:rsid w:val="04C64DAA"/>
    <w:rsid w:val="04C6CE47"/>
    <w:rsid w:val="04E152D4"/>
    <w:rsid w:val="04ED75C8"/>
    <w:rsid w:val="0502D0F9"/>
    <w:rsid w:val="0505C173"/>
    <w:rsid w:val="0515D7A5"/>
    <w:rsid w:val="052B2410"/>
    <w:rsid w:val="052DD02E"/>
    <w:rsid w:val="052EB77A"/>
    <w:rsid w:val="0537E178"/>
    <w:rsid w:val="053BB200"/>
    <w:rsid w:val="0550F8AB"/>
    <w:rsid w:val="05542EDC"/>
    <w:rsid w:val="055E5BBB"/>
    <w:rsid w:val="055F99C5"/>
    <w:rsid w:val="056022E6"/>
    <w:rsid w:val="0560BB94"/>
    <w:rsid w:val="05638A38"/>
    <w:rsid w:val="05645AEC"/>
    <w:rsid w:val="0570B96F"/>
    <w:rsid w:val="057CCA5F"/>
    <w:rsid w:val="0583B73E"/>
    <w:rsid w:val="058E8EA8"/>
    <w:rsid w:val="0591A036"/>
    <w:rsid w:val="059260C3"/>
    <w:rsid w:val="059BD594"/>
    <w:rsid w:val="059EA4FF"/>
    <w:rsid w:val="05AF3025"/>
    <w:rsid w:val="05CE965D"/>
    <w:rsid w:val="05D41307"/>
    <w:rsid w:val="05E25EEB"/>
    <w:rsid w:val="05E3285C"/>
    <w:rsid w:val="05E725C6"/>
    <w:rsid w:val="05F759A4"/>
    <w:rsid w:val="0609CB6B"/>
    <w:rsid w:val="06138A89"/>
    <w:rsid w:val="0618C708"/>
    <w:rsid w:val="061926C1"/>
    <w:rsid w:val="062221C5"/>
    <w:rsid w:val="0630B3DE"/>
    <w:rsid w:val="06322B08"/>
    <w:rsid w:val="0637E9A5"/>
    <w:rsid w:val="0663BD33"/>
    <w:rsid w:val="06647BE9"/>
    <w:rsid w:val="066865DD"/>
    <w:rsid w:val="06695F6E"/>
    <w:rsid w:val="06722B2B"/>
    <w:rsid w:val="067262FE"/>
    <w:rsid w:val="06758C77"/>
    <w:rsid w:val="06792287"/>
    <w:rsid w:val="067A6E93"/>
    <w:rsid w:val="067C5E31"/>
    <w:rsid w:val="067FCE43"/>
    <w:rsid w:val="0695F4B9"/>
    <w:rsid w:val="06973215"/>
    <w:rsid w:val="069956F6"/>
    <w:rsid w:val="069EA15A"/>
    <w:rsid w:val="06A27CC3"/>
    <w:rsid w:val="06A7367C"/>
    <w:rsid w:val="06B61748"/>
    <w:rsid w:val="06BBFC16"/>
    <w:rsid w:val="06C031E5"/>
    <w:rsid w:val="06C2A563"/>
    <w:rsid w:val="06C2F432"/>
    <w:rsid w:val="06C43813"/>
    <w:rsid w:val="06C710C4"/>
    <w:rsid w:val="06CEAD06"/>
    <w:rsid w:val="06DB8A97"/>
    <w:rsid w:val="06E2179A"/>
    <w:rsid w:val="06ED68F8"/>
    <w:rsid w:val="06F47D2B"/>
    <w:rsid w:val="06F59859"/>
    <w:rsid w:val="07026727"/>
    <w:rsid w:val="07095CDC"/>
    <w:rsid w:val="071369FC"/>
    <w:rsid w:val="071BDA5E"/>
    <w:rsid w:val="071FA5EF"/>
    <w:rsid w:val="0725B2B6"/>
    <w:rsid w:val="0727AABA"/>
    <w:rsid w:val="07329252"/>
    <w:rsid w:val="074A9692"/>
    <w:rsid w:val="074AB701"/>
    <w:rsid w:val="0754368C"/>
    <w:rsid w:val="0763AAFB"/>
    <w:rsid w:val="0764C293"/>
    <w:rsid w:val="076752FF"/>
    <w:rsid w:val="076EBA68"/>
    <w:rsid w:val="0772831A"/>
    <w:rsid w:val="0774114D"/>
    <w:rsid w:val="07855A73"/>
    <w:rsid w:val="0785EB2F"/>
    <w:rsid w:val="07994454"/>
    <w:rsid w:val="07A5B53E"/>
    <w:rsid w:val="07AD0D1E"/>
    <w:rsid w:val="07C7F6EE"/>
    <w:rsid w:val="07CD9F3D"/>
    <w:rsid w:val="07D1C05F"/>
    <w:rsid w:val="07E0AD5A"/>
    <w:rsid w:val="07E8A8E6"/>
    <w:rsid w:val="07EA432D"/>
    <w:rsid w:val="07ED9782"/>
    <w:rsid w:val="07F63828"/>
    <w:rsid w:val="080B7B5C"/>
    <w:rsid w:val="080DFB8C"/>
    <w:rsid w:val="081CA4C4"/>
    <w:rsid w:val="08279984"/>
    <w:rsid w:val="0837FE3F"/>
    <w:rsid w:val="0845E31F"/>
    <w:rsid w:val="0846114F"/>
    <w:rsid w:val="08597C82"/>
    <w:rsid w:val="085AD95A"/>
    <w:rsid w:val="085E7BBA"/>
    <w:rsid w:val="08614EFA"/>
    <w:rsid w:val="08645806"/>
    <w:rsid w:val="0867A9EF"/>
    <w:rsid w:val="087120ED"/>
    <w:rsid w:val="087278CE"/>
    <w:rsid w:val="0872CBC7"/>
    <w:rsid w:val="087C3748"/>
    <w:rsid w:val="0881C59E"/>
    <w:rsid w:val="088ACA3F"/>
    <w:rsid w:val="08AF3A5D"/>
    <w:rsid w:val="08AF8888"/>
    <w:rsid w:val="08B21961"/>
    <w:rsid w:val="08BB0B6E"/>
    <w:rsid w:val="08D2136F"/>
    <w:rsid w:val="08F0D03B"/>
    <w:rsid w:val="08FA7860"/>
    <w:rsid w:val="08FCB25A"/>
    <w:rsid w:val="08FDF51E"/>
    <w:rsid w:val="08FFB103"/>
    <w:rsid w:val="0904EC82"/>
    <w:rsid w:val="090C7F13"/>
    <w:rsid w:val="0912F740"/>
    <w:rsid w:val="092A1FE2"/>
    <w:rsid w:val="092BABDB"/>
    <w:rsid w:val="092BD2B6"/>
    <w:rsid w:val="092F172A"/>
    <w:rsid w:val="093B66CC"/>
    <w:rsid w:val="09463642"/>
    <w:rsid w:val="0950DBCA"/>
    <w:rsid w:val="095F64A6"/>
    <w:rsid w:val="096131AC"/>
    <w:rsid w:val="097246C0"/>
    <w:rsid w:val="0978EB94"/>
    <w:rsid w:val="097A6DB0"/>
    <w:rsid w:val="098392AA"/>
    <w:rsid w:val="098C9889"/>
    <w:rsid w:val="099C9803"/>
    <w:rsid w:val="099CC039"/>
    <w:rsid w:val="09A1C183"/>
    <w:rsid w:val="09A5261A"/>
    <w:rsid w:val="09A6520D"/>
    <w:rsid w:val="09B15760"/>
    <w:rsid w:val="09B698EE"/>
    <w:rsid w:val="09C265D8"/>
    <w:rsid w:val="09C3A55C"/>
    <w:rsid w:val="09C8E800"/>
    <w:rsid w:val="09C954ED"/>
    <w:rsid w:val="09C9B396"/>
    <w:rsid w:val="09CE6F90"/>
    <w:rsid w:val="09D13719"/>
    <w:rsid w:val="09D3FDA2"/>
    <w:rsid w:val="09D53DB6"/>
    <w:rsid w:val="09D6421C"/>
    <w:rsid w:val="09DDB2B0"/>
    <w:rsid w:val="09F2A0E9"/>
    <w:rsid w:val="09F65B26"/>
    <w:rsid w:val="09FA0736"/>
    <w:rsid w:val="09FA94F4"/>
    <w:rsid w:val="09FC2134"/>
    <w:rsid w:val="09FF3E25"/>
    <w:rsid w:val="0A0859FA"/>
    <w:rsid w:val="0A0DBD12"/>
    <w:rsid w:val="0A193F69"/>
    <w:rsid w:val="0A299FBD"/>
    <w:rsid w:val="0A314B8A"/>
    <w:rsid w:val="0A333903"/>
    <w:rsid w:val="0A421CDD"/>
    <w:rsid w:val="0A42A6EB"/>
    <w:rsid w:val="0A4B0ABE"/>
    <w:rsid w:val="0A4C088B"/>
    <w:rsid w:val="0A4CFA4E"/>
    <w:rsid w:val="0A5A769D"/>
    <w:rsid w:val="0A655855"/>
    <w:rsid w:val="0A6924CE"/>
    <w:rsid w:val="0A7095E1"/>
    <w:rsid w:val="0A7C6493"/>
    <w:rsid w:val="0A81E854"/>
    <w:rsid w:val="0A8BD74E"/>
    <w:rsid w:val="0A8F0429"/>
    <w:rsid w:val="0A90FB87"/>
    <w:rsid w:val="0A9933BC"/>
    <w:rsid w:val="0AA20780"/>
    <w:rsid w:val="0AA3CDE8"/>
    <w:rsid w:val="0AA65B2A"/>
    <w:rsid w:val="0AAAD2F2"/>
    <w:rsid w:val="0AAB5BB7"/>
    <w:rsid w:val="0AAB66D7"/>
    <w:rsid w:val="0AB5D00E"/>
    <w:rsid w:val="0AC39D27"/>
    <w:rsid w:val="0ACA922C"/>
    <w:rsid w:val="0AD235E6"/>
    <w:rsid w:val="0AD638B0"/>
    <w:rsid w:val="0AEA7612"/>
    <w:rsid w:val="0AEDE103"/>
    <w:rsid w:val="0B014084"/>
    <w:rsid w:val="0B03CC84"/>
    <w:rsid w:val="0B049DC9"/>
    <w:rsid w:val="0B06C2FF"/>
    <w:rsid w:val="0B1F3774"/>
    <w:rsid w:val="0B29C013"/>
    <w:rsid w:val="0B38CA89"/>
    <w:rsid w:val="0B41E553"/>
    <w:rsid w:val="0B426BC6"/>
    <w:rsid w:val="0B445D28"/>
    <w:rsid w:val="0B46D42F"/>
    <w:rsid w:val="0B4B1450"/>
    <w:rsid w:val="0B4F1F65"/>
    <w:rsid w:val="0B568C56"/>
    <w:rsid w:val="0B5E0943"/>
    <w:rsid w:val="0B5EFA8A"/>
    <w:rsid w:val="0B72127D"/>
    <w:rsid w:val="0B778614"/>
    <w:rsid w:val="0B797DBB"/>
    <w:rsid w:val="0B7FFD91"/>
    <w:rsid w:val="0B837026"/>
    <w:rsid w:val="0B84D610"/>
    <w:rsid w:val="0B93A123"/>
    <w:rsid w:val="0B96207B"/>
    <w:rsid w:val="0B966555"/>
    <w:rsid w:val="0B96D0AB"/>
    <w:rsid w:val="0B96E025"/>
    <w:rsid w:val="0B99A8C6"/>
    <w:rsid w:val="0BA4AEEC"/>
    <w:rsid w:val="0BA662F4"/>
    <w:rsid w:val="0BA9FB23"/>
    <w:rsid w:val="0BB6D348"/>
    <w:rsid w:val="0BB6F3B1"/>
    <w:rsid w:val="0BB8DD7C"/>
    <w:rsid w:val="0BB9BFD9"/>
    <w:rsid w:val="0BBDB746"/>
    <w:rsid w:val="0BC84910"/>
    <w:rsid w:val="0BCA81BC"/>
    <w:rsid w:val="0BDA4844"/>
    <w:rsid w:val="0BE68273"/>
    <w:rsid w:val="0BE7294A"/>
    <w:rsid w:val="0BF31712"/>
    <w:rsid w:val="0BF6CCD8"/>
    <w:rsid w:val="0BFAB578"/>
    <w:rsid w:val="0BFB9CBB"/>
    <w:rsid w:val="0BFC9A0A"/>
    <w:rsid w:val="0C0A5929"/>
    <w:rsid w:val="0C11F33F"/>
    <w:rsid w:val="0C1569B5"/>
    <w:rsid w:val="0C184324"/>
    <w:rsid w:val="0C226A33"/>
    <w:rsid w:val="0C253BE0"/>
    <w:rsid w:val="0C33BA3C"/>
    <w:rsid w:val="0C36518F"/>
    <w:rsid w:val="0C3BE44C"/>
    <w:rsid w:val="0C3F61EA"/>
    <w:rsid w:val="0C4100EA"/>
    <w:rsid w:val="0C4AA15A"/>
    <w:rsid w:val="0C4CAD13"/>
    <w:rsid w:val="0C50CF61"/>
    <w:rsid w:val="0C551BCA"/>
    <w:rsid w:val="0C5ECFC7"/>
    <w:rsid w:val="0C5F44B9"/>
    <w:rsid w:val="0C8E99DB"/>
    <w:rsid w:val="0C9225B7"/>
    <w:rsid w:val="0CA658B9"/>
    <w:rsid w:val="0CA7B83E"/>
    <w:rsid w:val="0CA98CB3"/>
    <w:rsid w:val="0CAB630B"/>
    <w:rsid w:val="0CB03463"/>
    <w:rsid w:val="0CCB29A3"/>
    <w:rsid w:val="0CE0C956"/>
    <w:rsid w:val="0CE242A5"/>
    <w:rsid w:val="0CE9EB14"/>
    <w:rsid w:val="0D017668"/>
    <w:rsid w:val="0D039395"/>
    <w:rsid w:val="0D099CD3"/>
    <w:rsid w:val="0D0B87DC"/>
    <w:rsid w:val="0D0BEAE1"/>
    <w:rsid w:val="0D1BB97A"/>
    <w:rsid w:val="0D1BCDF2"/>
    <w:rsid w:val="0D3C01BA"/>
    <w:rsid w:val="0D40B17B"/>
    <w:rsid w:val="0D49EB59"/>
    <w:rsid w:val="0D4A2300"/>
    <w:rsid w:val="0D55B935"/>
    <w:rsid w:val="0D647435"/>
    <w:rsid w:val="0D73266E"/>
    <w:rsid w:val="0D79F0D9"/>
    <w:rsid w:val="0D81319A"/>
    <w:rsid w:val="0D845BEF"/>
    <w:rsid w:val="0D8758B8"/>
    <w:rsid w:val="0D8766A7"/>
    <w:rsid w:val="0D87BE61"/>
    <w:rsid w:val="0D991F43"/>
    <w:rsid w:val="0D9E5F66"/>
    <w:rsid w:val="0DA0D028"/>
    <w:rsid w:val="0DA55A5B"/>
    <w:rsid w:val="0DAEB3C6"/>
    <w:rsid w:val="0DB9F885"/>
    <w:rsid w:val="0DCABE90"/>
    <w:rsid w:val="0DD80F74"/>
    <w:rsid w:val="0DDA8ACB"/>
    <w:rsid w:val="0DDEE4F6"/>
    <w:rsid w:val="0DE3A6D0"/>
    <w:rsid w:val="0DE652C1"/>
    <w:rsid w:val="0DE8AB05"/>
    <w:rsid w:val="0E10D2AF"/>
    <w:rsid w:val="0E1B797F"/>
    <w:rsid w:val="0E26EAF8"/>
    <w:rsid w:val="0E2B10B8"/>
    <w:rsid w:val="0E2B166A"/>
    <w:rsid w:val="0E2CBDB0"/>
    <w:rsid w:val="0E2F6A92"/>
    <w:rsid w:val="0E363319"/>
    <w:rsid w:val="0E36A6A0"/>
    <w:rsid w:val="0E3E0AF1"/>
    <w:rsid w:val="0E4AD899"/>
    <w:rsid w:val="0E4BCB09"/>
    <w:rsid w:val="0E52C1AF"/>
    <w:rsid w:val="0E535A15"/>
    <w:rsid w:val="0E5F66BF"/>
    <w:rsid w:val="0E617BA3"/>
    <w:rsid w:val="0E61932F"/>
    <w:rsid w:val="0E6E7D26"/>
    <w:rsid w:val="0E766E73"/>
    <w:rsid w:val="0E778F8B"/>
    <w:rsid w:val="0E806AA4"/>
    <w:rsid w:val="0E94C569"/>
    <w:rsid w:val="0E980124"/>
    <w:rsid w:val="0E9D8960"/>
    <w:rsid w:val="0EA2EC29"/>
    <w:rsid w:val="0EB11E7D"/>
    <w:rsid w:val="0EB63F87"/>
    <w:rsid w:val="0EB728F5"/>
    <w:rsid w:val="0EC09537"/>
    <w:rsid w:val="0EF41C26"/>
    <w:rsid w:val="0EF7DFC7"/>
    <w:rsid w:val="0F08FB61"/>
    <w:rsid w:val="0F094B16"/>
    <w:rsid w:val="0F0A12B1"/>
    <w:rsid w:val="0F158E00"/>
    <w:rsid w:val="0F202C50"/>
    <w:rsid w:val="0F28025F"/>
    <w:rsid w:val="0F2BC9E3"/>
    <w:rsid w:val="0F33400C"/>
    <w:rsid w:val="0F3C1EF0"/>
    <w:rsid w:val="0F540080"/>
    <w:rsid w:val="0F648333"/>
    <w:rsid w:val="0F6D0AA0"/>
    <w:rsid w:val="0F6E5FEA"/>
    <w:rsid w:val="0F7331D9"/>
    <w:rsid w:val="0F77B00A"/>
    <w:rsid w:val="0F7A9C43"/>
    <w:rsid w:val="0F844DD5"/>
    <w:rsid w:val="0F9511DD"/>
    <w:rsid w:val="0FA0019E"/>
    <w:rsid w:val="0FA680F1"/>
    <w:rsid w:val="0FB93D39"/>
    <w:rsid w:val="0FD47CE1"/>
    <w:rsid w:val="0FE43179"/>
    <w:rsid w:val="0FEAB892"/>
    <w:rsid w:val="0FF125B0"/>
    <w:rsid w:val="0FF5073A"/>
    <w:rsid w:val="1001B1B4"/>
    <w:rsid w:val="1019AEC2"/>
    <w:rsid w:val="101D43A7"/>
    <w:rsid w:val="101E8573"/>
    <w:rsid w:val="10249C7B"/>
    <w:rsid w:val="102EE1C7"/>
    <w:rsid w:val="1030E0A4"/>
    <w:rsid w:val="103376AF"/>
    <w:rsid w:val="103C2900"/>
    <w:rsid w:val="1040963E"/>
    <w:rsid w:val="1041E70F"/>
    <w:rsid w:val="10455CF9"/>
    <w:rsid w:val="104C961E"/>
    <w:rsid w:val="1051116B"/>
    <w:rsid w:val="105CC553"/>
    <w:rsid w:val="106553D5"/>
    <w:rsid w:val="107596EE"/>
    <w:rsid w:val="107F0817"/>
    <w:rsid w:val="1082C06A"/>
    <w:rsid w:val="1085ABD6"/>
    <w:rsid w:val="108A2522"/>
    <w:rsid w:val="1090B479"/>
    <w:rsid w:val="1095D257"/>
    <w:rsid w:val="109E8F46"/>
    <w:rsid w:val="10A0FD22"/>
    <w:rsid w:val="10A59F47"/>
    <w:rsid w:val="10A67D49"/>
    <w:rsid w:val="10AC024B"/>
    <w:rsid w:val="10B0D893"/>
    <w:rsid w:val="10BDEB47"/>
    <w:rsid w:val="10BF3DF5"/>
    <w:rsid w:val="10C47213"/>
    <w:rsid w:val="10CB7F1F"/>
    <w:rsid w:val="10CF1660"/>
    <w:rsid w:val="10D86652"/>
    <w:rsid w:val="10DA6914"/>
    <w:rsid w:val="10DB5238"/>
    <w:rsid w:val="10E007CC"/>
    <w:rsid w:val="10E62B96"/>
    <w:rsid w:val="110BF6DE"/>
    <w:rsid w:val="110E0E91"/>
    <w:rsid w:val="1115F8C4"/>
    <w:rsid w:val="111C68D1"/>
    <w:rsid w:val="112FFD14"/>
    <w:rsid w:val="113BEA38"/>
    <w:rsid w:val="11460BBF"/>
    <w:rsid w:val="114EDC59"/>
    <w:rsid w:val="115576A5"/>
    <w:rsid w:val="1159AD1E"/>
    <w:rsid w:val="116667E1"/>
    <w:rsid w:val="116E4762"/>
    <w:rsid w:val="1170D60F"/>
    <w:rsid w:val="1179F16F"/>
    <w:rsid w:val="117C6292"/>
    <w:rsid w:val="1187FA6E"/>
    <w:rsid w:val="11983B95"/>
    <w:rsid w:val="119BF9A0"/>
    <w:rsid w:val="119DD169"/>
    <w:rsid w:val="119F2825"/>
    <w:rsid w:val="119F822F"/>
    <w:rsid w:val="119FD01A"/>
    <w:rsid w:val="11A221BE"/>
    <w:rsid w:val="11AA926A"/>
    <w:rsid w:val="11BCFE6C"/>
    <w:rsid w:val="11CC5C50"/>
    <w:rsid w:val="11D2A4DA"/>
    <w:rsid w:val="11D626C9"/>
    <w:rsid w:val="11D71C25"/>
    <w:rsid w:val="11DD146F"/>
    <w:rsid w:val="11E2E261"/>
    <w:rsid w:val="11E8BF3F"/>
    <w:rsid w:val="11E8E6ED"/>
    <w:rsid w:val="11E99490"/>
    <w:rsid w:val="11F99E20"/>
    <w:rsid w:val="11FA4228"/>
    <w:rsid w:val="11FD6C2B"/>
    <w:rsid w:val="120211B0"/>
    <w:rsid w:val="12046168"/>
    <w:rsid w:val="1210B9CB"/>
    <w:rsid w:val="12133B7F"/>
    <w:rsid w:val="121978B7"/>
    <w:rsid w:val="1220C604"/>
    <w:rsid w:val="123E8BD3"/>
    <w:rsid w:val="1240833E"/>
    <w:rsid w:val="1252E6C0"/>
    <w:rsid w:val="1255A203"/>
    <w:rsid w:val="12572984"/>
    <w:rsid w:val="125862D0"/>
    <w:rsid w:val="125FD161"/>
    <w:rsid w:val="1263481A"/>
    <w:rsid w:val="12672657"/>
    <w:rsid w:val="12676AC1"/>
    <w:rsid w:val="1268FEFC"/>
    <w:rsid w:val="126C8216"/>
    <w:rsid w:val="127E9C9B"/>
    <w:rsid w:val="12814C40"/>
    <w:rsid w:val="128A0FA9"/>
    <w:rsid w:val="128CD84F"/>
    <w:rsid w:val="129C1AE8"/>
    <w:rsid w:val="12AC979D"/>
    <w:rsid w:val="12C0437D"/>
    <w:rsid w:val="12D31EF7"/>
    <w:rsid w:val="12D8217C"/>
    <w:rsid w:val="12E421F0"/>
    <w:rsid w:val="1303BC16"/>
    <w:rsid w:val="130D8565"/>
    <w:rsid w:val="130E9340"/>
    <w:rsid w:val="1317F5CC"/>
    <w:rsid w:val="131C0BA4"/>
    <w:rsid w:val="132142CA"/>
    <w:rsid w:val="1321E9B2"/>
    <w:rsid w:val="13230A6F"/>
    <w:rsid w:val="13380A52"/>
    <w:rsid w:val="133EE821"/>
    <w:rsid w:val="13435706"/>
    <w:rsid w:val="13470CC8"/>
    <w:rsid w:val="136A27F0"/>
    <w:rsid w:val="136BDF63"/>
    <w:rsid w:val="1371F72A"/>
    <w:rsid w:val="137A5271"/>
    <w:rsid w:val="1380C5D7"/>
    <w:rsid w:val="138B812B"/>
    <w:rsid w:val="1393F526"/>
    <w:rsid w:val="13966286"/>
    <w:rsid w:val="13996140"/>
    <w:rsid w:val="13A9ABBA"/>
    <w:rsid w:val="13C8E12B"/>
    <w:rsid w:val="13CE37D4"/>
    <w:rsid w:val="13D1E4A6"/>
    <w:rsid w:val="13D35AF5"/>
    <w:rsid w:val="13DE5208"/>
    <w:rsid w:val="13E32E3E"/>
    <w:rsid w:val="13E46D7D"/>
    <w:rsid w:val="13E92C5E"/>
    <w:rsid w:val="13ECC397"/>
    <w:rsid w:val="13F3C31F"/>
    <w:rsid w:val="13F9DA8A"/>
    <w:rsid w:val="1402F6B8"/>
    <w:rsid w:val="14093D90"/>
    <w:rsid w:val="140950DC"/>
    <w:rsid w:val="141BB70C"/>
    <w:rsid w:val="14255DEC"/>
    <w:rsid w:val="1441F0F6"/>
    <w:rsid w:val="144F2D76"/>
    <w:rsid w:val="14557EF3"/>
    <w:rsid w:val="1456C104"/>
    <w:rsid w:val="145AAEC8"/>
    <w:rsid w:val="146438CB"/>
    <w:rsid w:val="1465D123"/>
    <w:rsid w:val="146809DA"/>
    <w:rsid w:val="14681026"/>
    <w:rsid w:val="146A5CEA"/>
    <w:rsid w:val="1473B7D7"/>
    <w:rsid w:val="147CAA7A"/>
    <w:rsid w:val="147DAC81"/>
    <w:rsid w:val="1486F458"/>
    <w:rsid w:val="1491D3EB"/>
    <w:rsid w:val="1495ED29"/>
    <w:rsid w:val="14A7E4BC"/>
    <w:rsid w:val="14AB4835"/>
    <w:rsid w:val="14B85146"/>
    <w:rsid w:val="14C362D6"/>
    <w:rsid w:val="14E8A8D5"/>
    <w:rsid w:val="14FF938A"/>
    <w:rsid w:val="15064FAB"/>
    <w:rsid w:val="1508075D"/>
    <w:rsid w:val="1508145C"/>
    <w:rsid w:val="15100652"/>
    <w:rsid w:val="151671C0"/>
    <w:rsid w:val="151C9638"/>
    <w:rsid w:val="151DDDC4"/>
    <w:rsid w:val="151FE52F"/>
    <w:rsid w:val="15280622"/>
    <w:rsid w:val="1528E510"/>
    <w:rsid w:val="152D2D18"/>
    <w:rsid w:val="153051E6"/>
    <w:rsid w:val="1537642C"/>
    <w:rsid w:val="15382D78"/>
    <w:rsid w:val="15420219"/>
    <w:rsid w:val="1543A6ED"/>
    <w:rsid w:val="155294F8"/>
    <w:rsid w:val="1556D85D"/>
    <w:rsid w:val="155CB233"/>
    <w:rsid w:val="15620EF6"/>
    <w:rsid w:val="156646E5"/>
    <w:rsid w:val="156C5654"/>
    <w:rsid w:val="156F1A6E"/>
    <w:rsid w:val="156F9624"/>
    <w:rsid w:val="15790629"/>
    <w:rsid w:val="157B2B2F"/>
    <w:rsid w:val="15842BEB"/>
    <w:rsid w:val="158449B6"/>
    <w:rsid w:val="1584C862"/>
    <w:rsid w:val="158A8782"/>
    <w:rsid w:val="158BAD6B"/>
    <w:rsid w:val="1592E65C"/>
    <w:rsid w:val="1595C319"/>
    <w:rsid w:val="1596A480"/>
    <w:rsid w:val="15A2EAF6"/>
    <w:rsid w:val="15A9FFB1"/>
    <w:rsid w:val="15AF6D3B"/>
    <w:rsid w:val="15BB6456"/>
    <w:rsid w:val="15BE5AD4"/>
    <w:rsid w:val="15C12983"/>
    <w:rsid w:val="15CBAFE6"/>
    <w:rsid w:val="15D91691"/>
    <w:rsid w:val="15DB2B7F"/>
    <w:rsid w:val="15DCC559"/>
    <w:rsid w:val="15EBFD1E"/>
    <w:rsid w:val="15ED0E88"/>
    <w:rsid w:val="15EE0773"/>
    <w:rsid w:val="15F38F59"/>
    <w:rsid w:val="15F5BA29"/>
    <w:rsid w:val="15FB0A02"/>
    <w:rsid w:val="1600E3DB"/>
    <w:rsid w:val="1608D499"/>
    <w:rsid w:val="16147C64"/>
    <w:rsid w:val="162DA4C1"/>
    <w:rsid w:val="162DE79C"/>
    <w:rsid w:val="163B1149"/>
    <w:rsid w:val="16505859"/>
    <w:rsid w:val="16509664"/>
    <w:rsid w:val="165B6559"/>
    <w:rsid w:val="165B6B91"/>
    <w:rsid w:val="165BFF97"/>
    <w:rsid w:val="16691B73"/>
    <w:rsid w:val="167046B2"/>
    <w:rsid w:val="1681E72E"/>
    <w:rsid w:val="1683F344"/>
    <w:rsid w:val="168ACB64"/>
    <w:rsid w:val="1690381B"/>
    <w:rsid w:val="1694B8F3"/>
    <w:rsid w:val="169D59E1"/>
    <w:rsid w:val="16B23C3D"/>
    <w:rsid w:val="16BBB590"/>
    <w:rsid w:val="16C9DD97"/>
    <w:rsid w:val="16CC2247"/>
    <w:rsid w:val="16CE1FFD"/>
    <w:rsid w:val="16D9BD04"/>
    <w:rsid w:val="16DAB02D"/>
    <w:rsid w:val="16DC7FE9"/>
    <w:rsid w:val="16EB0BD3"/>
    <w:rsid w:val="16EC5972"/>
    <w:rsid w:val="16EF5BA6"/>
    <w:rsid w:val="16F1B379"/>
    <w:rsid w:val="1703C042"/>
    <w:rsid w:val="17069336"/>
    <w:rsid w:val="170E438F"/>
    <w:rsid w:val="1716B491"/>
    <w:rsid w:val="17201A17"/>
    <w:rsid w:val="17370AC3"/>
    <w:rsid w:val="173839FF"/>
    <w:rsid w:val="1744B8F9"/>
    <w:rsid w:val="174E8781"/>
    <w:rsid w:val="17729294"/>
    <w:rsid w:val="1773FE25"/>
    <w:rsid w:val="17791FBF"/>
    <w:rsid w:val="177B12FA"/>
    <w:rsid w:val="17892252"/>
    <w:rsid w:val="17A6A16D"/>
    <w:rsid w:val="17A8DC59"/>
    <w:rsid w:val="17A9B9AB"/>
    <w:rsid w:val="17AF226A"/>
    <w:rsid w:val="17B47551"/>
    <w:rsid w:val="17B56720"/>
    <w:rsid w:val="17BA9109"/>
    <w:rsid w:val="17BADC49"/>
    <w:rsid w:val="17BBEF8E"/>
    <w:rsid w:val="17BEB18B"/>
    <w:rsid w:val="17BFC9CA"/>
    <w:rsid w:val="17C3C5D9"/>
    <w:rsid w:val="17C41EAC"/>
    <w:rsid w:val="17D16DAA"/>
    <w:rsid w:val="17D243BC"/>
    <w:rsid w:val="17ED418C"/>
    <w:rsid w:val="17EF7DF7"/>
    <w:rsid w:val="17F2EAA3"/>
    <w:rsid w:val="17FA2CD6"/>
    <w:rsid w:val="18204997"/>
    <w:rsid w:val="182BF905"/>
    <w:rsid w:val="182F182A"/>
    <w:rsid w:val="183519D0"/>
    <w:rsid w:val="1835C38C"/>
    <w:rsid w:val="18360056"/>
    <w:rsid w:val="18404DE7"/>
    <w:rsid w:val="18426CE1"/>
    <w:rsid w:val="184CD48C"/>
    <w:rsid w:val="1851119F"/>
    <w:rsid w:val="1854CB3E"/>
    <w:rsid w:val="185E3C05"/>
    <w:rsid w:val="18622FD3"/>
    <w:rsid w:val="1862D3BF"/>
    <w:rsid w:val="186A2FD6"/>
    <w:rsid w:val="18725084"/>
    <w:rsid w:val="187E2CCE"/>
    <w:rsid w:val="1883F113"/>
    <w:rsid w:val="18849117"/>
    <w:rsid w:val="188DD3AC"/>
    <w:rsid w:val="1893A25F"/>
    <w:rsid w:val="189DB434"/>
    <w:rsid w:val="18B3A3B9"/>
    <w:rsid w:val="18B3A761"/>
    <w:rsid w:val="18B711A6"/>
    <w:rsid w:val="18BD8CB5"/>
    <w:rsid w:val="18BE1F3F"/>
    <w:rsid w:val="18C38656"/>
    <w:rsid w:val="18CD7947"/>
    <w:rsid w:val="18DF2007"/>
    <w:rsid w:val="18EA048D"/>
    <w:rsid w:val="18ED66E8"/>
    <w:rsid w:val="19088546"/>
    <w:rsid w:val="1910D340"/>
    <w:rsid w:val="1913E2E5"/>
    <w:rsid w:val="19153175"/>
    <w:rsid w:val="191D3B8A"/>
    <w:rsid w:val="191F8CDC"/>
    <w:rsid w:val="192B164E"/>
    <w:rsid w:val="192D94DE"/>
    <w:rsid w:val="1935E4B0"/>
    <w:rsid w:val="193B4277"/>
    <w:rsid w:val="193BB368"/>
    <w:rsid w:val="193EA2DB"/>
    <w:rsid w:val="19409D4A"/>
    <w:rsid w:val="1949ACD2"/>
    <w:rsid w:val="195136D1"/>
    <w:rsid w:val="19515066"/>
    <w:rsid w:val="19516254"/>
    <w:rsid w:val="19576848"/>
    <w:rsid w:val="1957BA0F"/>
    <w:rsid w:val="195DA62F"/>
    <w:rsid w:val="196AC034"/>
    <w:rsid w:val="196FA75B"/>
    <w:rsid w:val="197E3E10"/>
    <w:rsid w:val="19996238"/>
    <w:rsid w:val="199CFD0D"/>
    <w:rsid w:val="199D5B0B"/>
    <w:rsid w:val="199D8D63"/>
    <w:rsid w:val="19AC7363"/>
    <w:rsid w:val="19B4DBBE"/>
    <w:rsid w:val="19C7602C"/>
    <w:rsid w:val="19CB6B68"/>
    <w:rsid w:val="19CBD7C4"/>
    <w:rsid w:val="19E3E24B"/>
    <w:rsid w:val="19F0075B"/>
    <w:rsid w:val="1A0498CE"/>
    <w:rsid w:val="1A0D1006"/>
    <w:rsid w:val="1A0D9F4E"/>
    <w:rsid w:val="1A17D8EE"/>
    <w:rsid w:val="1A203C37"/>
    <w:rsid w:val="1A224836"/>
    <w:rsid w:val="1A2E1321"/>
    <w:rsid w:val="1A38EA98"/>
    <w:rsid w:val="1A3B4F54"/>
    <w:rsid w:val="1A5359FB"/>
    <w:rsid w:val="1A5C2FA4"/>
    <w:rsid w:val="1A62D585"/>
    <w:rsid w:val="1A683892"/>
    <w:rsid w:val="1A693212"/>
    <w:rsid w:val="1A8217A2"/>
    <w:rsid w:val="1A886E42"/>
    <w:rsid w:val="1A95AD83"/>
    <w:rsid w:val="1AABF257"/>
    <w:rsid w:val="1AACB69B"/>
    <w:rsid w:val="1AAD9F43"/>
    <w:rsid w:val="1AC93693"/>
    <w:rsid w:val="1ACAF646"/>
    <w:rsid w:val="1AD5B7D6"/>
    <w:rsid w:val="1AD6244C"/>
    <w:rsid w:val="1AE7ED87"/>
    <w:rsid w:val="1AE98F2B"/>
    <w:rsid w:val="1AEFC363"/>
    <w:rsid w:val="1AF630AA"/>
    <w:rsid w:val="1B0B816E"/>
    <w:rsid w:val="1B0D5F32"/>
    <w:rsid w:val="1B27AB2F"/>
    <w:rsid w:val="1B33926D"/>
    <w:rsid w:val="1B341062"/>
    <w:rsid w:val="1B372863"/>
    <w:rsid w:val="1B4C039A"/>
    <w:rsid w:val="1B516040"/>
    <w:rsid w:val="1B52CCF1"/>
    <w:rsid w:val="1B5B390E"/>
    <w:rsid w:val="1B5FDEC4"/>
    <w:rsid w:val="1B61DC90"/>
    <w:rsid w:val="1B63BCE4"/>
    <w:rsid w:val="1B707A9F"/>
    <w:rsid w:val="1B742063"/>
    <w:rsid w:val="1B853E15"/>
    <w:rsid w:val="1B869CF9"/>
    <w:rsid w:val="1B98428A"/>
    <w:rsid w:val="1B9C706F"/>
    <w:rsid w:val="1BA67638"/>
    <w:rsid w:val="1BA76580"/>
    <w:rsid w:val="1BAA11FB"/>
    <w:rsid w:val="1BB65782"/>
    <w:rsid w:val="1BB8CFC3"/>
    <w:rsid w:val="1BBFCA95"/>
    <w:rsid w:val="1BC87606"/>
    <w:rsid w:val="1BCC08FA"/>
    <w:rsid w:val="1BD819C4"/>
    <w:rsid w:val="1BD93DA5"/>
    <w:rsid w:val="1BEC0A9F"/>
    <w:rsid w:val="1BF1ED0B"/>
    <w:rsid w:val="1C03C391"/>
    <w:rsid w:val="1C06EE6B"/>
    <w:rsid w:val="1C2DC44D"/>
    <w:rsid w:val="1C34967F"/>
    <w:rsid w:val="1C3BC507"/>
    <w:rsid w:val="1C3F60EB"/>
    <w:rsid w:val="1C3FC3DC"/>
    <w:rsid w:val="1C4432F9"/>
    <w:rsid w:val="1C54FB0D"/>
    <w:rsid w:val="1C5C500C"/>
    <w:rsid w:val="1C61988D"/>
    <w:rsid w:val="1C6655DD"/>
    <w:rsid w:val="1C697C13"/>
    <w:rsid w:val="1C69F67E"/>
    <w:rsid w:val="1C72407A"/>
    <w:rsid w:val="1C83BDE8"/>
    <w:rsid w:val="1C8495D4"/>
    <w:rsid w:val="1C8C5E78"/>
    <w:rsid w:val="1C96792C"/>
    <w:rsid w:val="1C96E287"/>
    <w:rsid w:val="1C9F615F"/>
    <w:rsid w:val="1CAAFCEB"/>
    <w:rsid w:val="1CB03ACB"/>
    <w:rsid w:val="1CC7A479"/>
    <w:rsid w:val="1CCD5090"/>
    <w:rsid w:val="1CD769D8"/>
    <w:rsid w:val="1CE37519"/>
    <w:rsid w:val="1CE3D572"/>
    <w:rsid w:val="1CE58817"/>
    <w:rsid w:val="1CE7D344"/>
    <w:rsid w:val="1CF24A15"/>
    <w:rsid w:val="1CFA2A50"/>
    <w:rsid w:val="1CFE6641"/>
    <w:rsid w:val="1D08EF4E"/>
    <w:rsid w:val="1D1A171E"/>
    <w:rsid w:val="1D2FB76E"/>
    <w:rsid w:val="1D3073FB"/>
    <w:rsid w:val="1D32CE7F"/>
    <w:rsid w:val="1D3840D0"/>
    <w:rsid w:val="1D3FD368"/>
    <w:rsid w:val="1D437912"/>
    <w:rsid w:val="1D466D2C"/>
    <w:rsid w:val="1D51291D"/>
    <w:rsid w:val="1D520185"/>
    <w:rsid w:val="1D5B872C"/>
    <w:rsid w:val="1D61DBAC"/>
    <w:rsid w:val="1D67F1C2"/>
    <w:rsid w:val="1D67F96B"/>
    <w:rsid w:val="1D6BB056"/>
    <w:rsid w:val="1D71A61A"/>
    <w:rsid w:val="1D7780DB"/>
    <w:rsid w:val="1D79A046"/>
    <w:rsid w:val="1D7CCF68"/>
    <w:rsid w:val="1D868B92"/>
    <w:rsid w:val="1D886081"/>
    <w:rsid w:val="1D8EBB42"/>
    <w:rsid w:val="1DA18849"/>
    <w:rsid w:val="1DA72300"/>
    <w:rsid w:val="1DBAA72C"/>
    <w:rsid w:val="1DC667CA"/>
    <w:rsid w:val="1DC81E19"/>
    <w:rsid w:val="1DD34951"/>
    <w:rsid w:val="1DD3A664"/>
    <w:rsid w:val="1DD4F771"/>
    <w:rsid w:val="1DD6BC7A"/>
    <w:rsid w:val="1DDFCE27"/>
    <w:rsid w:val="1DE54005"/>
    <w:rsid w:val="1DF079DC"/>
    <w:rsid w:val="1DF9E802"/>
    <w:rsid w:val="1DFE6A83"/>
    <w:rsid w:val="1DFF1A05"/>
    <w:rsid w:val="1E079177"/>
    <w:rsid w:val="1E07B919"/>
    <w:rsid w:val="1E0C3204"/>
    <w:rsid w:val="1E0F54D9"/>
    <w:rsid w:val="1E18C36D"/>
    <w:rsid w:val="1E1F8DD4"/>
    <w:rsid w:val="1E22AB9F"/>
    <w:rsid w:val="1E283DB9"/>
    <w:rsid w:val="1E2C70AB"/>
    <w:rsid w:val="1E2ECDDE"/>
    <w:rsid w:val="1E35712F"/>
    <w:rsid w:val="1E3AA9C5"/>
    <w:rsid w:val="1E40F92B"/>
    <w:rsid w:val="1E4FF101"/>
    <w:rsid w:val="1E5250BC"/>
    <w:rsid w:val="1E5C0235"/>
    <w:rsid w:val="1E733A39"/>
    <w:rsid w:val="1E7C4C42"/>
    <w:rsid w:val="1E7FA5D3"/>
    <w:rsid w:val="1E8A678C"/>
    <w:rsid w:val="1EA014FB"/>
    <w:rsid w:val="1EAEA695"/>
    <w:rsid w:val="1EB13667"/>
    <w:rsid w:val="1EC4001C"/>
    <w:rsid w:val="1ECD55F8"/>
    <w:rsid w:val="1ED0A89A"/>
    <w:rsid w:val="1EE37CDF"/>
    <w:rsid w:val="1EE87A67"/>
    <w:rsid w:val="1EF82E97"/>
    <w:rsid w:val="1EFD7732"/>
    <w:rsid w:val="1EFDAC0D"/>
    <w:rsid w:val="1F19D721"/>
    <w:rsid w:val="1F1CA387"/>
    <w:rsid w:val="1F28C4A6"/>
    <w:rsid w:val="1F28F44B"/>
    <w:rsid w:val="1F2E897A"/>
    <w:rsid w:val="1F330041"/>
    <w:rsid w:val="1F55E787"/>
    <w:rsid w:val="1F56FCA9"/>
    <w:rsid w:val="1F5CC427"/>
    <w:rsid w:val="1F62382B"/>
    <w:rsid w:val="1F6524E6"/>
    <w:rsid w:val="1F657478"/>
    <w:rsid w:val="1F689D7A"/>
    <w:rsid w:val="1F69327F"/>
    <w:rsid w:val="1F69B4C2"/>
    <w:rsid w:val="1F74C731"/>
    <w:rsid w:val="1F7DB7A2"/>
    <w:rsid w:val="1F7E2B27"/>
    <w:rsid w:val="1F868208"/>
    <w:rsid w:val="1F8BE7B1"/>
    <w:rsid w:val="1F937CC6"/>
    <w:rsid w:val="1FA8DB1E"/>
    <w:rsid w:val="1FC880CA"/>
    <w:rsid w:val="1FC9F047"/>
    <w:rsid w:val="1FD1CE60"/>
    <w:rsid w:val="1FD3EAAB"/>
    <w:rsid w:val="1FD4ED1E"/>
    <w:rsid w:val="1FD6F278"/>
    <w:rsid w:val="1FD89B14"/>
    <w:rsid w:val="1FD949D3"/>
    <w:rsid w:val="1FF0A832"/>
    <w:rsid w:val="1FF3B28D"/>
    <w:rsid w:val="1FFE9A68"/>
    <w:rsid w:val="20024DD7"/>
    <w:rsid w:val="20096486"/>
    <w:rsid w:val="2010380E"/>
    <w:rsid w:val="201ADD37"/>
    <w:rsid w:val="201F74BD"/>
    <w:rsid w:val="2028FEA0"/>
    <w:rsid w:val="20291651"/>
    <w:rsid w:val="202AA7B0"/>
    <w:rsid w:val="202AC365"/>
    <w:rsid w:val="203751D5"/>
    <w:rsid w:val="20376F63"/>
    <w:rsid w:val="2039F5F5"/>
    <w:rsid w:val="2042A365"/>
    <w:rsid w:val="2053DA9A"/>
    <w:rsid w:val="20604885"/>
    <w:rsid w:val="20621DB8"/>
    <w:rsid w:val="20668F13"/>
    <w:rsid w:val="206ADBBA"/>
    <w:rsid w:val="206BB3AD"/>
    <w:rsid w:val="207027A5"/>
    <w:rsid w:val="2070F4EB"/>
    <w:rsid w:val="2072C415"/>
    <w:rsid w:val="2075384A"/>
    <w:rsid w:val="2077F9F6"/>
    <w:rsid w:val="20783018"/>
    <w:rsid w:val="207AD6A3"/>
    <w:rsid w:val="2087818F"/>
    <w:rsid w:val="209059C9"/>
    <w:rsid w:val="20935466"/>
    <w:rsid w:val="20979955"/>
    <w:rsid w:val="209A9005"/>
    <w:rsid w:val="209C738B"/>
    <w:rsid w:val="20A5EE12"/>
    <w:rsid w:val="20AF5AEE"/>
    <w:rsid w:val="20C29183"/>
    <w:rsid w:val="20C56D9D"/>
    <w:rsid w:val="20C94DB4"/>
    <w:rsid w:val="20D62104"/>
    <w:rsid w:val="20D67790"/>
    <w:rsid w:val="20D85D92"/>
    <w:rsid w:val="20DC1269"/>
    <w:rsid w:val="20DC7649"/>
    <w:rsid w:val="20DD4F45"/>
    <w:rsid w:val="20DE033C"/>
    <w:rsid w:val="20E51987"/>
    <w:rsid w:val="20EB9906"/>
    <w:rsid w:val="20F2DFFA"/>
    <w:rsid w:val="20F31E0C"/>
    <w:rsid w:val="20F72EC8"/>
    <w:rsid w:val="20F757C1"/>
    <w:rsid w:val="21011D5A"/>
    <w:rsid w:val="2101C167"/>
    <w:rsid w:val="21101B9E"/>
    <w:rsid w:val="21146E4F"/>
    <w:rsid w:val="211D74EE"/>
    <w:rsid w:val="21218EFD"/>
    <w:rsid w:val="2125D58F"/>
    <w:rsid w:val="212BB44D"/>
    <w:rsid w:val="212D2824"/>
    <w:rsid w:val="21325CB3"/>
    <w:rsid w:val="21328F53"/>
    <w:rsid w:val="213AE4D4"/>
    <w:rsid w:val="213DAD3E"/>
    <w:rsid w:val="213F22C2"/>
    <w:rsid w:val="2148AA9B"/>
    <w:rsid w:val="214CB224"/>
    <w:rsid w:val="2157B83B"/>
    <w:rsid w:val="2157F26D"/>
    <w:rsid w:val="21638CD0"/>
    <w:rsid w:val="2163AE84"/>
    <w:rsid w:val="21668E22"/>
    <w:rsid w:val="216A01BF"/>
    <w:rsid w:val="218258D8"/>
    <w:rsid w:val="2182ADB2"/>
    <w:rsid w:val="2188EAA5"/>
    <w:rsid w:val="21913DF0"/>
    <w:rsid w:val="219A349B"/>
    <w:rsid w:val="219A6AC9"/>
    <w:rsid w:val="219EFF7D"/>
    <w:rsid w:val="21A01F9F"/>
    <w:rsid w:val="21BED65C"/>
    <w:rsid w:val="21C225CF"/>
    <w:rsid w:val="21C47485"/>
    <w:rsid w:val="21C6F9A7"/>
    <w:rsid w:val="21CF51C5"/>
    <w:rsid w:val="21D9D94B"/>
    <w:rsid w:val="21DD02B0"/>
    <w:rsid w:val="21E86068"/>
    <w:rsid w:val="21F0FB6B"/>
    <w:rsid w:val="21F6D0B5"/>
    <w:rsid w:val="21FE29E2"/>
    <w:rsid w:val="2204905C"/>
    <w:rsid w:val="2204BEDE"/>
    <w:rsid w:val="2206B911"/>
    <w:rsid w:val="220D01CB"/>
    <w:rsid w:val="22244A99"/>
    <w:rsid w:val="2240FFFA"/>
    <w:rsid w:val="22412A7D"/>
    <w:rsid w:val="224A464F"/>
    <w:rsid w:val="22509139"/>
    <w:rsid w:val="225D9BDA"/>
    <w:rsid w:val="2265B4D6"/>
    <w:rsid w:val="22674189"/>
    <w:rsid w:val="2268F527"/>
    <w:rsid w:val="226B35A5"/>
    <w:rsid w:val="226DBC36"/>
    <w:rsid w:val="226FF869"/>
    <w:rsid w:val="2287C5E1"/>
    <w:rsid w:val="229B72DD"/>
    <w:rsid w:val="22A925FE"/>
    <w:rsid w:val="22AA22A8"/>
    <w:rsid w:val="22C4A4F0"/>
    <w:rsid w:val="22CA3786"/>
    <w:rsid w:val="22CC361A"/>
    <w:rsid w:val="22D01A64"/>
    <w:rsid w:val="22D6CC14"/>
    <w:rsid w:val="22D79081"/>
    <w:rsid w:val="22E25C31"/>
    <w:rsid w:val="22EED57B"/>
    <w:rsid w:val="22F0BC32"/>
    <w:rsid w:val="22FFC469"/>
    <w:rsid w:val="2306C376"/>
    <w:rsid w:val="23090D03"/>
    <w:rsid w:val="230ABB0A"/>
    <w:rsid w:val="2314E65F"/>
    <w:rsid w:val="2315F9F1"/>
    <w:rsid w:val="231DCF2A"/>
    <w:rsid w:val="23207CD0"/>
    <w:rsid w:val="23363B2A"/>
    <w:rsid w:val="2339EE99"/>
    <w:rsid w:val="2340641E"/>
    <w:rsid w:val="23406C16"/>
    <w:rsid w:val="23417151"/>
    <w:rsid w:val="23482FA2"/>
    <w:rsid w:val="2352B499"/>
    <w:rsid w:val="23530E04"/>
    <w:rsid w:val="236741B4"/>
    <w:rsid w:val="237E2808"/>
    <w:rsid w:val="2381A1D6"/>
    <w:rsid w:val="2381D479"/>
    <w:rsid w:val="2387AD74"/>
    <w:rsid w:val="23943CE4"/>
    <w:rsid w:val="23975537"/>
    <w:rsid w:val="23997074"/>
    <w:rsid w:val="239B88BB"/>
    <w:rsid w:val="239BE103"/>
    <w:rsid w:val="239C9930"/>
    <w:rsid w:val="23A568F9"/>
    <w:rsid w:val="23A66EA6"/>
    <w:rsid w:val="23A9B783"/>
    <w:rsid w:val="23ADB12C"/>
    <w:rsid w:val="23AE2C05"/>
    <w:rsid w:val="23B458F6"/>
    <w:rsid w:val="23B6CC44"/>
    <w:rsid w:val="23B85CB0"/>
    <w:rsid w:val="23BA130E"/>
    <w:rsid w:val="23C1389B"/>
    <w:rsid w:val="23D94DC4"/>
    <w:rsid w:val="23E016E6"/>
    <w:rsid w:val="23F0AA7C"/>
    <w:rsid w:val="23F37245"/>
    <w:rsid w:val="23FCEB1B"/>
    <w:rsid w:val="24066283"/>
    <w:rsid w:val="2406C0AA"/>
    <w:rsid w:val="240C3760"/>
    <w:rsid w:val="2421BFB2"/>
    <w:rsid w:val="243DAD56"/>
    <w:rsid w:val="2446A143"/>
    <w:rsid w:val="24498D2D"/>
    <w:rsid w:val="2452C38D"/>
    <w:rsid w:val="2452E1DA"/>
    <w:rsid w:val="24549B28"/>
    <w:rsid w:val="245BDEBF"/>
    <w:rsid w:val="245E6285"/>
    <w:rsid w:val="24812497"/>
    <w:rsid w:val="2486C613"/>
    <w:rsid w:val="248E306A"/>
    <w:rsid w:val="2493A5D1"/>
    <w:rsid w:val="249B0732"/>
    <w:rsid w:val="24A98AD0"/>
    <w:rsid w:val="24AC7AAD"/>
    <w:rsid w:val="24B2636C"/>
    <w:rsid w:val="24B99F8B"/>
    <w:rsid w:val="24C5DF3B"/>
    <w:rsid w:val="24C63C43"/>
    <w:rsid w:val="24D20B8B"/>
    <w:rsid w:val="24D9CA25"/>
    <w:rsid w:val="24DC3C77"/>
    <w:rsid w:val="24DD00A7"/>
    <w:rsid w:val="24E90782"/>
    <w:rsid w:val="24ED588C"/>
    <w:rsid w:val="24F08519"/>
    <w:rsid w:val="24FA6A13"/>
    <w:rsid w:val="24FD12EB"/>
    <w:rsid w:val="250F4A3D"/>
    <w:rsid w:val="25111A2E"/>
    <w:rsid w:val="251E30BF"/>
    <w:rsid w:val="2527C41E"/>
    <w:rsid w:val="25289C2D"/>
    <w:rsid w:val="2532DDB6"/>
    <w:rsid w:val="253B6E8E"/>
    <w:rsid w:val="25426DD4"/>
    <w:rsid w:val="25426DE2"/>
    <w:rsid w:val="2545DAB2"/>
    <w:rsid w:val="25488BC6"/>
    <w:rsid w:val="2552655D"/>
    <w:rsid w:val="25599F23"/>
    <w:rsid w:val="2561A7AD"/>
    <w:rsid w:val="25678816"/>
    <w:rsid w:val="256D6DF4"/>
    <w:rsid w:val="256EC680"/>
    <w:rsid w:val="25794166"/>
    <w:rsid w:val="25823461"/>
    <w:rsid w:val="258D44BB"/>
    <w:rsid w:val="25918912"/>
    <w:rsid w:val="2593DC4D"/>
    <w:rsid w:val="25943DE5"/>
    <w:rsid w:val="2595818B"/>
    <w:rsid w:val="259DE3C5"/>
    <w:rsid w:val="25AC2290"/>
    <w:rsid w:val="25B9EE39"/>
    <w:rsid w:val="25BE7E30"/>
    <w:rsid w:val="25C03C8A"/>
    <w:rsid w:val="25C4C14C"/>
    <w:rsid w:val="25D0E85C"/>
    <w:rsid w:val="25DB5D95"/>
    <w:rsid w:val="25E55D8E"/>
    <w:rsid w:val="25ECDBF0"/>
    <w:rsid w:val="25EFFD8A"/>
    <w:rsid w:val="25F051EA"/>
    <w:rsid w:val="25F1B583"/>
    <w:rsid w:val="25F2FCAE"/>
    <w:rsid w:val="25F34DA9"/>
    <w:rsid w:val="25F85AFD"/>
    <w:rsid w:val="25F9ACE0"/>
    <w:rsid w:val="25FE9810"/>
    <w:rsid w:val="26033252"/>
    <w:rsid w:val="260CCE8F"/>
    <w:rsid w:val="260FBEE7"/>
    <w:rsid w:val="260FE422"/>
    <w:rsid w:val="26111E61"/>
    <w:rsid w:val="262264D7"/>
    <w:rsid w:val="26328DB4"/>
    <w:rsid w:val="2641F25D"/>
    <w:rsid w:val="2643DECB"/>
    <w:rsid w:val="2650FCBB"/>
    <w:rsid w:val="2654399F"/>
    <w:rsid w:val="26560C4C"/>
    <w:rsid w:val="265A898B"/>
    <w:rsid w:val="26608AB7"/>
    <w:rsid w:val="266EC506"/>
    <w:rsid w:val="267527F9"/>
    <w:rsid w:val="267B391F"/>
    <w:rsid w:val="267DC8DE"/>
    <w:rsid w:val="2685228D"/>
    <w:rsid w:val="2686694B"/>
    <w:rsid w:val="268A0BAD"/>
    <w:rsid w:val="26941316"/>
    <w:rsid w:val="2694264F"/>
    <w:rsid w:val="26978589"/>
    <w:rsid w:val="26B29A4B"/>
    <w:rsid w:val="26BA0120"/>
    <w:rsid w:val="26D240BF"/>
    <w:rsid w:val="26D343A4"/>
    <w:rsid w:val="26DA369C"/>
    <w:rsid w:val="26DA5745"/>
    <w:rsid w:val="26E07618"/>
    <w:rsid w:val="26EF3EF8"/>
    <w:rsid w:val="26F6F79E"/>
    <w:rsid w:val="26F766BA"/>
    <w:rsid w:val="26F822D2"/>
    <w:rsid w:val="26FCDDFF"/>
    <w:rsid w:val="26FDAF5D"/>
    <w:rsid w:val="26FF61F5"/>
    <w:rsid w:val="27091685"/>
    <w:rsid w:val="270BDE88"/>
    <w:rsid w:val="270CAC0E"/>
    <w:rsid w:val="2711BB2F"/>
    <w:rsid w:val="27217409"/>
    <w:rsid w:val="27227FE3"/>
    <w:rsid w:val="272E7E4E"/>
    <w:rsid w:val="273DF95F"/>
    <w:rsid w:val="27450FA0"/>
    <w:rsid w:val="2745C745"/>
    <w:rsid w:val="27462530"/>
    <w:rsid w:val="274F735E"/>
    <w:rsid w:val="275367EA"/>
    <w:rsid w:val="2753C4BD"/>
    <w:rsid w:val="275D6C48"/>
    <w:rsid w:val="2762A05D"/>
    <w:rsid w:val="2768E0EA"/>
    <w:rsid w:val="27763465"/>
    <w:rsid w:val="277BC6AD"/>
    <w:rsid w:val="277D6BA8"/>
    <w:rsid w:val="27812DEF"/>
    <w:rsid w:val="2794ED93"/>
    <w:rsid w:val="279E884D"/>
    <w:rsid w:val="27AF9282"/>
    <w:rsid w:val="27B2BD90"/>
    <w:rsid w:val="27B35A20"/>
    <w:rsid w:val="27B4B2D5"/>
    <w:rsid w:val="27B63A42"/>
    <w:rsid w:val="27B766F2"/>
    <w:rsid w:val="27BC5294"/>
    <w:rsid w:val="27C1AE65"/>
    <w:rsid w:val="27C895DC"/>
    <w:rsid w:val="27CFA426"/>
    <w:rsid w:val="27D5FB78"/>
    <w:rsid w:val="27DA54B6"/>
    <w:rsid w:val="27EAC394"/>
    <w:rsid w:val="27F200AE"/>
    <w:rsid w:val="27F87BBC"/>
    <w:rsid w:val="27FEA0F2"/>
    <w:rsid w:val="28000B5E"/>
    <w:rsid w:val="2809AE47"/>
    <w:rsid w:val="280D81F5"/>
    <w:rsid w:val="28148044"/>
    <w:rsid w:val="281F3DD9"/>
    <w:rsid w:val="28253A07"/>
    <w:rsid w:val="283870CE"/>
    <w:rsid w:val="284B31D6"/>
    <w:rsid w:val="2865858D"/>
    <w:rsid w:val="286C7BF6"/>
    <w:rsid w:val="286E076D"/>
    <w:rsid w:val="2880A8FB"/>
    <w:rsid w:val="289B1F9C"/>
    <w:rsid w:val="289BAB3A"/>
    <w:rsid w:val="28AD5558"/>
    <w:rsid w:val="28B0CE29"/>
    <w:rsid w:val="28B849BD"/>
    <w:rsid w:val="28C7C390"/>
    <w:rsid w:val="28CB44E7"/>
    <w:rsid w:val="28CE2804"/>
    <w:rsid w:val="28D6230C"/>
    <w:rsid w:val="28D853DD"/>
    <w:rsid w:val="28DCC722"/>
    <w:rsid w:val="28E8EA2B"/>
    <w:rsid w:val="28EB3802"/>
    <w:rsid w:val="28F91C49"/>
    <w:rsid w:val="290B718B"/>
    <w:rsid w:val="290CACC4"/>
    <w:rsid w:val="290DDF72"/>
    <w:rsid w:val="2910D7FC"/>
    <w:rsid w:val="29139252"/>
    <w:rsid w:val="291C9110"/>
    <w:rsid w:val="2924CB45"/>
    <w:rsid w:val="2927F2AC"/>
    <w:rsid w:val="29307651"/>
    <w:rsid w:val="293142E9"/>
    <w:rsid w:val="293626AD"/>
    <w:rsid w:val="2938D04A"/>
    <w:rsid w:val="293C7AFC"/>
    <w:rsid w:val="29474D69"/>
    <w:rsid w:val="2948BF23"/>
    <w:rsid w:val="2951F3B8"/>
    <w:rsid w:val="2952C2EA"/>
    <w:rsid w:val="295C11BF"/>
    <w:rsid w:val="295CE15A"/>
    <w:rsid w:val="2965EBCF"/>
    <w:rsid w:val="29693384"/>
    <w:rsid w:val="29704094"/>
    <w:rsid w:val="2973A3C7"/>
    <w:rsid w:val="2984C383"/>
    <w:rsid w:val="298BDA61"/>
    <w:rsid w:val="2992D8EF"/>
    <w:rsid w:val="29950363"/>
    <w:rsid w:val="299DD48C"/>
    <w:rsid w:val="29A059EE"/>
    <w:rsid w:val="29A94039"/>
    <w:rsid w:val="29B4A2A1"/>
    <w:rsid w:val="29B72968"/>
    <w:rsid w:val="29C99DA8"/>
    <w:rsid w:val="29D1218C"/>
    <w:rsid w:val="29D12AD9"/>
    <w:rsid w:val="29D19DAC"/>
    <w:rsid w:val="29D4D77A"/>
    <w:rsid w:val="29D7EDA0"/>
    <w:rsid w:val="29DB3A42"/>
    <w:rsid w:val="29E122B0"/>
    <w:rsid w:val="29F2E9C3"/>
    <w:rsid w:val="2A03BE65"/>
    <w:rsid w:val="2A06AA07"/>
    <w:rsid w:val="2A124F78"/>
    <w:rsid w:val="2A1A8E43"/>
    <w:rsid w:val="2A242694"/>
    <w:rsid w:val="2A27FB17"/>
    <w:rsid w:val="2A289DC9"/>
    <w:rsid w:val="2A47F725"/>
    <w:rsid w:val="2A497BB0"/>
    <w:rsid w:val="2A4B8FA0"/>
    <w:rsid w:val="2A4BA809"/>
    <w:rsid w:val="2A508F0E"/>
    <w:rsid w:val="2A5935BD"/>
    <w:rsid w:val="2A5E307A"/>
    <w:rsid w:val="2A5EE329"/>
    <w:rsid w:val="2A61D21F"/>
    <w:rsid w:val="2A65E08D"/>
    <w:rsid w:val="2A779422"/>
    <w:rsid w:val="2A79538A"/>
    <w:rsid w:val="2A7ADAAB"/>
    <w:rsid w:val="2A7CB232"/>
    <w:rsid w:val="2A8704F6"/>
    <w:rsid w:val="2A8EB15A"/>
    <w:rsid w:val="2A953366"/>
    <w:rsid w:val="2AA1B939"/>
    <w:rsid w:val="2AB08488"/>
    <w:rsid w:val="2AB18455"/>
    <w:rsid w:val="2AB38F78"/>
    <w:rsid w:val="2AB829EA"/>
    <w:rsid w:val="2AB9D005"/>
    <w:rsid w:val="2AC363D2"/>
    <w:rsid w:val="2AC76BBD"/>
    <w:rsid w:val="2AC87880"/>
    <w:rsid w:val="2AC94DE8"/>
    <w:rsid w:val="2AD6DAFA"/>
    <w:rsid w:val="2AE12820"/>
    <w:rsid w:val="2AE133E2"/>
    <w:rsid w:val="2AF3928A"/>
    <w:rsid w:val="2AFE644C"/>
    <w:rsid w:val="2B082F11"/>
    <w:rsid w:val="2B116213"/>
    <w:rsid w:val="2B1509B9"/>
    <w:rsid w:val="2B1E2348"/>
    <w:rsid w:val="2B25E166"/>
    <w:rsid w:val="2B28C90F"/>
    <w:rsid w:val="2B28E10F"/>
    <w:rsid w:val="2B2ED7EF"/>
    <w:rsid w:val="2B31DA89"/>
    <w:rsid w:val="2B335AD9"/>
    <w:rsid w:val="2B487939"/>
    <w:rsid w:val="2B49831C"/>
    <w:rsid w:val="2B520842"/>
    <w:rsid w:val="2B671250"/>
    <w:rsid w:val="2B6BFC32"/>
    <w:rsid w:val="2B6FA374"/>
    <w:rsid w:val="2B84F176"/>
    <w:rsid w:val="2B95726E"/>
    <w:rsid w:val="2BA06BA5"/>
    <w:rsid w:val="2BA3590E"/>
    <w:rsid w:val="2BA4F0A8"/>
    <w:rsid w:val="2BA6D330"/>
    <w:rsid w:val="2BB45066"/>
    <w:rsid w:val="2BB65672"/>
    <w:rsid w:val="2BDF545F"/>
    <w:rsid w:val="2BE492C1"/>
    <w:rsid w:val="2BE530CD"/>
    <w:rsid w:val="2BEFE4D8"/>
    <w:rsid w:val="2C09C9CA"/>
    <w:rsid w:val="2C17D4E7"/>
    <w:rsid w:val="2C22CF7B"/>
    <w:rsid w:val="2C310664"/>
    <w:rsid w:val="2C33BADF"/>
    <w:rsid w:val="2C34D309"/>
    <w:rsid w:val="2C3A7AF3"/>
    <w:rsid w:val="2C4548A6"/>
    <w:rsid w:val="2C5DE667"/>
    <w:rsid w:val="2C5ED841"/>
    <w:rsid w:val="2C76161B"/>
    <w:rsid w:val="2C7F1FE2"/>
    <w:rsid w:val="2C8BA0A4"/>
    <w:rsid w:val="2C93977A"/>
    <w:rsid w:val="2C98894D"/>
    <w:rsid w:val="2C990D70"/>
    <w:rsid w:val="2CA02DAB"/>
    <w:rsid w:val="2CAD8F6A"/>
    <w:rsid w:val="2CB5809B"/>
    <w:rsid w:val="2CB5B10F"/>
    <w:rsid w:val="2CC11FEF"/>
    <w:rsid w:val="2CC8C472"/>
    <w:rsid w:val="2CCC97B1"/>
    <w:rsid w:val="2CCE0A20"/>
    <w:rsid w:val="2CD2E1BF"/>
    <w:rsid w:val="2D02A178"/>
    <w:rsid w:val="2D0AED92"/>
    <w:rsid w:val="2D13909B"/>
    <w:rsid w:val="2D1AF3AD"/>
    <w:rsid w:val="2D1BA467"/>
    <w:rsid w:val="2D1C7502"/>
    <w:rsid w:val="2D2BE9BE"/>
    <w:rsid w:val="2D33C934"/>
    <w:rsid w:val="2D34FA1D"/>
    <w:rsid w:val="2D34FEFB"/>
    <w:rsid w:val="2D391E2E"/>
    <w:rsid w:val="2D39EEA6"/>
    <w:rsid w:val="2D40314E"/>
    <w:rsid w:val="2D442638"/>
    <w:rsid w:val="2D4CDC3A"/>
    <w:rsid w:val="2D59359C"/>
    <w:rsid w:val="2D6C1754"/>
    <w:rsid w:val="2D6DFC7F"/>
    <w:rsid w:val="2D72D025"/>
    <w:rsid w:val="2D75CF63"/>
    <w:rsid w:val="2D989839"/>
    <w:rsid w:val="2D9A94A0"/>
    <w:rsid w:val="2DA3459E"/>
    <w:rsid w:val="2DADEB97"/>
    <w:rsid w:val="2DAE54E6"/>
    <w:rsid w:val="2DB39E94"/>
    <w:rsid w:val="2DB50F4A"/>
    <w:rsid w:val="2DB7E836"/>
    <w:rsid w:val="2DB93F2D"/>
    <w:rsid w:val="2DB9FE4E"/>
    <w:rsid w:val="2DC0153B"/>
    <w:rsid w:val="2DC04B8E"/>
    <w:rsid w:val="2DC46DBA"/>
    <w:rsid w:val="2DCD5257"/>
    <w:rsid w:val="2DDEE2AE"/>
    <w:rsid w:val="2DF06F73"/>
    <w:rsid w:val="2DF411B6"/>
    <w:rsid w:val="2E03DEC2"/>
    <w:rsid w:val="2E15D763"/>
    <w:rsid w:val="2E19BD8D"/>
    <w:rsid w:val="2E29676B"/>
    <w:rsid w:val="2E2D4451"/>
    <w:rsid w:val="2E2D8485"/>
    <w:rsid w:val="2E2E0092"/>
    <w:rsid w:val="2E324063"/>
    <w:rsid w:val="2E387CFE"/>
    <w:rsid w:val="2E4334A2"/>
    <w:rsid w:val="2E48DED8"/>
    <w:rsid w:val="2E6E6FFC"/>
    <w:rsid w:val="2E828947"/>
    <w:rsid w:val="2E892E33"/>
    <w:rsid w:val="2E896A00"/>
    <w:rsid w:val="2E9B2B2E"/>
    <w:rsid w:val="2EA25D5B"/>
    <w:rsid w:val="2EAE5513"/>
    <w:rsid w:val="2EAF171A"/>
    <w:rsid w:val="2EAFF4BC"/>
    <w:rsid w:val="2EB7B2F1"/>
    <w:rsid w:val="2EBE4CA5"/>
    <w:rsid w:val="2EC85E15"/>
    <w:rsid w:val="2ECA2ACF"/>
    <w:rsid w:val="2ECFA7A5"/>
    <w:rsid w:val="2EE4D8C5"/>
    <w:rsid w:val="2EE797E3"/>
    <w:rsid w:val="2EE9DDE1"/>
    <w:rsid w:val="2EEAF4E7"/>
    <w:rsid w:val="2EEEDBBF"/>
    <w:rsid w:val="2F2FFD48"/>
    <w:rsid w:val="2F435D3B"/>
    <w:rsid w:val="2F4850B9"/>
    <w:rsid w:val="2F4DB025"/>
    <w:rsid w:val="2F50D92A"/>
    <w:rsid w:val="2F54B3D1"/>
    <w:rsid w:val="2F5E7D39"/>
    <w:rsid w:val="2F5EE929"/>
    <w:rsid w:val="2F6BEEA0"/>
    <w:rsid w:val="2F727586"/>
    <w:rsid w:val="2F768208"/>
    <w:rsid w:val="2F797C55"/>
    <w:rsid w:val="2F95287A"/>
    <w:rsid w:val="2F97C857"/>
    <w:rsid w:val="2FA811CE"/>
    <w:rsid w:val="2FB229B0"/>
    <w:rsid w:val="2FB39239"/>
    <w:rsid w:val="2FB882EF"/>
    <w:rsid w:val="2FDCFEAC"/>
    <w:rsid w:val="2FDFD030"/>
    <w:rsid w:val="2FE14F44"/>
    <w:rsid w:val="2FE2C631"/>
    <w:rsid w:val="2FE94CA4"/>
    <w:rsid w:val="2FEFD950"/>
    <w:rsid w:val="3005B140"/>
    <w:rsid w:val="301B35CE"/>
    <w:rsid w:val="3026492D"/>
    <w:rsid w:val="30308DA3"/>
    <w:rsid w:val="3035A118"/>
    <w:rsid w:val="303CF7CA"/>
    <w:rsid w:val="304215AA"/>
    <w:rsid w:val="3047C34B"/>
    <w:rsid w:val="3047CDF9"/>
    <w:rsid w:val="305300D2"/>
    <w:rsid w:val="305FDAB8"/>
    <w:rsid w:val="30619EF2"/>
    <w:rsid w:val="3062E341"/>
    <w:rsid w:val="307F39B7"/>
    <w:rsid w:val="308081BD"/>
    <w:rsid w:val="3080A926"/>
    <w:rsid w:val="3083A14F"/>
    <w:rsid w:val="3098B7A9"/>
    <w:rsid w:val="30A294A1"/>
    <w:rsid w:val="30A57191"/>
    <w:rsid w:val="30A8995D"/>
    <w:rsid w:val="30AFCDC0"/>
    <w:rsid w:val="30B95387"/>
    <w:rsid w:val="30BD2E6F"/>
    <w:rsid w:val="30BE95E4"/>
    <w:rsid w:val="30D821E2"/>
    <w:rsid w:val="30D968DB"/>
    <w:rsid w:val="30E28EE9"/>
    <w:rsid w:val="30ECA98B"/>
    <w:rsid w:val="30EF43D9"/>
    <w:rsid w:val="3107882E"/>
    <w:rsid w:val="31094C05"/>
    <w:rsid w:val="31168370"/>
    <w:rsid w:val="311A705B"/>
    <w:rsid w:val="31241B9E"/>
    <w:rsid w:val="3136C03C"/>
    <w:rsid w:val="3143E22F"/>
    <w:rsid w:val="31578974"/>
    <w:rsid w:val="3174A88D"/>
    <w:rsid w:val="317BE22C"/>
    <w:rsid w:val="31891283"/>
    <w:rsid w:val="3195E060"/>
    <w:rsid w:val="31B375C4"/>
    <w:rsid w:val="31C6201F"/>
    <w:rsid w:val="31C7D548"/>
    <w:rsid w:val="31D5BC74"/>
    <w:rsid w:val="31DCE6DE"/>
    <w:rsid w:val="31DDE60B"/>
    <w:rsid w:val="31E2061D"/>
    <w:rsid w:val="31E649DD"/>
    <w:rsid w:val="31E791DF"/>
    <w:rsid w:val="31E8CA42"/>
    <w:rsid w:val="31EFEFB0"/>
    <w:rsid w:val="31F34E03"/>
    <w:rsid w:val="31F3DD23"/>
    <w:rsid w:val="31F4D9BA"/>
    <w:rsid w:val="320585F0"/>
    <w:rsid w:val="32074867"/>
    <w:rsid w:val="320F0CBB"/>
    <w:rsid w:val="3210B5F5"/>
    <w:rsid w:val="3219B22E"/>
    <w:rsid w:val="321C30F3"/>
    <w:rsid w:val="322542E5"/>
    <w:rsid w:val="322567A0"/>
    <w:rsid w:val="32374B42"/>
    <w:rsid w:val="323B0F41"/>
    <w:rsid w:val="323B4F3B"/>
    <w:rsid w:val="323F66B2"/>
    <w:rsid w:val="32433345"/>
    <w:rsid w:val="324B7D79"/>
    <w:rsid w:val="326E947A"/>
    <w:rsid w:val="3279A874"/>
    <w:rsid w:val="3281E089"/>
    <w:rsid w:val="3292BD1D"/>
    <w:rsid w:val="329FE9A6"/>
    <w:rsid w:val="32A3E7CA"/>
    <w:rsid w:val="32AF9245"/>
    <w:rsid w:val="32B451D9"/>
    <w:rsid w:val="32C2F2BF"/>
    <w:rsid w:val="32C5F3DF"/>
    <w:rsid w:val="32D07A83"/>
    <w:rsid w:val="32D10046"/>
    <w:rsid w:val="32DCEFA5"/>
    <w:rsid w:val="32E27782"/>
    <w:rsid w:val="32F39A91"/>
    <w:rsid w:val="32F78EEF"/>
    <w:rsid w:val="32F8B95E"/>
    <w:rsid w:val="330719CC"/>
    <w:rsid w:val="33086131"/>
    <w:rsid w:val="331B9153"/>
    <w:rsid w:val="3327F95A"/>
    <w:rsid w:val="33316DE2"/>
    <w:rsid w:val="3332C67C"/>
    <w:rsid w:val="3333018B"/>
    <w:rsid w:val="3341B799"/>
    <w:rsid w:val="33474D24"/>
    <w:rsid w:val="334903EA"/>
    <w:rsid w:val="335821F9"/>
    <w:rsid w:val="335C3789"/>
    <w:rsid w:val="335DB3A7"/>
    <w:rsid w:val="33710BF4"/>
    <w:rsid w:val="3375B56F"/>
    <w:rsid w:val="337D1EE4"/>
    <w:rsid w:val="337D38E0"/>
    <w:rsid w:val="33807577"/>
    <w:rsid w:val="33822DB7"/>
    <w:rsid w:val="338BBED1"/>
    <w:rsid w:val="338D5767"/>
    <w:rsid w:val="339C3A9C"/>
    <w:rsid w:val="33A68231"/>
    <w:rsid w:val="33A84F7C"/>
    <w:rsid w:val="33B508E0"/>
    <w:rsid w:val="33C5F6A6"/>
    <w:rsid w:val="33CB72FA"/>
    <w:rsid w:val="33CBCCF5"/>
    <w:rsid w:val="33CF6F07"/>
    <w:rsid w:val="33DCA46F"/>
    <w:rsid w:val="33E28524"/>
    <w:rsid w:val="33EFE100"/>
    <w:rsid w:val="33F25D45"/>
    <w:rsid w:val="34040047"/>
    <w:rsid w:val="34167B48"/>
    <w:rsid w:val="3419E9B1"/>
    <w:rsid w:val="341AEC63"/>
    <w:rsid w:val="34242842"/>
    <w:rsid w:val="343579E5"/>
    <w:rsid w:val="34436DE6"/>
    <w:rsid w:val="344E2ADF"/>
    <w:rsid w:val="345ACFCE"/>
    <w:rsid w:val="346217F1"/>
    <w:rsid w:val="347ECE85"/>
    <w:rsid w:val="3488A65F"/>
    <w:rsid w:val="348EA0D6"/>
    <w:rsid w:val="34911944"/>
    <w:rsid w:val="34935F50"/>
    <w:rsid w:val="3498AD3E"/>
    <w:rsid w:val="34ACCBF3"/>
    <w:rsid w:val="34B20991"/>
    <w:rsid w:val="34B3724E"/>
    <w:rsid w:val="34BA9692"/>
    <w:rsid w:val="34BBAE14"/>
    <w:rsid w:val="34C08B34"/>
    <w:rsid w:val="34D7FF3C"/>
    <w:rsid w:val="34D842D6"/>
    <w:rsid w:val="34DF0F90"/>
    <w:rsid w:val="34E0E88D"/>
    <w:rsid w:val="34E0F746"/>
    <w:rsid w:val="34E68D71"/>
    <w:rsid w:val="34EE9047"/>
    <w:rsid w:val="34F880ED"/>
    <w:rsid w:val="34F88866"/>
    <w:rsid w:val="34FC3DC5"/>
    <w:rsid w:val="34FD4476"/>
    <w:rsid w:val="3510A6F9"/>
    <w:rsid w:val="35137354"/>
    <w:rsid w:val="351586CD"/>
    <w:rsid w:val="351D8AEE"/>
    <w:rsid w:val="352E2AC0"/>
    <w:rsid w:val="3538EE15"/>
    <w:rsid w:val="35406574"/>
    <w:rsid w:val="35447869"/>
    <w:rsid w:val="3553D1B5"/>
    <w:rsid w:val="355D2D02"/>
    <w:rsid w:val="355F2820"/>
    <w:rsid w:val="356EEA59"/>
    <w:rsid w:val="35795601"/>
    <w:rsid w:val="357DFAF1"/>
    <w:rsid w:val="357EDAAE"/>
    <w:rsid w:val="358CB2F0"/>
    <w:rsid w:val="358D07D4"/>
    <w:rsid w:val="359D3D95"/>
    <w:rsid w:val="35A2F65D"/>
    <w:rsid w:val="35A6F251"/>
    <w:rsid w:val="35A906D8"/>
    <w:rsid w:val="35BA5C4D"/>
    <w:rsid w:val="35BF836C"/>
    <w:rsid w:val="35C01AAE"/>
    <w:rsid w:val="35DB2A98"/>
    <w:rsid w:val="35DFF3AB"/>
    <w:rsid w:val="35E5A546"/>
    <w:rsid w:val="35EBC205"/>
    <w:rsid w:val="35F1006D"/>
    <w:rsid w:val="35FB64B2"/>
    <w:rsid w:val="35FE422C"/>
    <w:rsid w:val="360AAC31"/>
    <w:rsid w:val="361683A4"/>
    <w:rsid w:val="3618D056"/>
    <w:rsid w:val="3620892B"/>
    <w:rsid w:val="36208D8E"/>
    <w:rsid w:val="3626C759"/>
    <w:rsid w:val="3629C2F7"/>
    <w:rsid w:val="362BBA72"/>
    <w:rsid w:val="362C63BB"/>
    <w:rsid w:val="362FE330"/>
    <w:rsid w:val="363CA27E"/>
    <w:rsid w:val="363DF37A"/>
    <w:rsid w:val="36472CB8"/>
    <w:rsid w:val="36650DFA"/>
    <w:rsid w:val="3666F3D6"/>
    <w:rsid w:val="3688EAEC"/>
    <w:rsid w:val="368994DB"/>
    <w:rsid w:val="368FA0AB"/>
    <w:rsid w:val="36901677"/>
    <w:rsid w:val="36A1E1E9"/>
    <w:rsid w:val="36ABBD74"/>
    <w:rsid w:val="36ADA2C5"/>
    <w:rsid w:val="36B278CB"/>
    <w:rsid w:val="36C7BF26"/>
    <w:rsid w:val="36D4E117"/>
    <w:rsid w:val="36E4B4BF"/>
    <w:rsid w:val="36F0AD44"/>
    <w:rsid w:val="36F2DF48"/>
    <w:rsid w:val="36F50A21"/>
    <w:rsid w:val="36F815F1"/>
    <w:rsid w:val="36FC43D0"/>
    <w:rsid w:val="36FD3466"/>
    <w:rsid w:val="37085002"/>
    <w:rsid w:val="371961A9"/>
    <w:rsid w:val="371AF506"/>
    <w:rsid w:val="37244FF8"/>
    <w:rsid w:val="3727DEB3"/>
    <w:rsid w:val="372871D3"/>
    <w:rsid w:val="37301822"/>
    <w:rsid w:val="3739A6BF"/>
    <w:rsid w:val="373C2F77"/>
    <w:rsid w:val="37486F2D"/>
    <w:rsid w:val="3748B6E3"/>
    <w:rsid w:val="3749E616"/>
    <w:rsid w:val="3757EF8D"/>
    <w:rsid w:val="375C3135"/>
    <w:rsid w:val="375C7B67"/>
    <w:rsid w:val="37631F84"/>
    <w:rsid w:val="37720308"/>
    <w:rsid w:val="377A4EE8"/>
    <w:rsid w:val="378231B1"/>
    <w:rsid w:val="378671B5"/>
    <w:rsid w:val="3787A705"/>
    <w:rsid w:val="37894978"/>
    <w:rsid w:val="378A9F9B"/>
    <w:rsid w:val="379413EC"/>
    <w:rsid w:val="37A0CCF1"/>
    <w:rsid w:val="37CB0012"/>
    <w:rsid w:val="37CEEEB6"/>
    <w:rsid w:val="37E7E8EC"/>
    <w:rsid w:val="37EDE727"/>
    <w:rsid w:val="37EF3743"/>
    <w:rsid w:val="37F6DF9C"/>
    <w:rsid w:val="37F70332"/>
    <w:rsid w:val="381411B0"/>
    <w:rsid w:val="3815758B"/>
    <w:rsid w:val="382F496C"/>
    <w:rsid w:val="383B56C2"/>
    <w:rsid w:val="38456CDA"/>
    <w:rsid w:val="38464401"/>
    <w:rsid w:val="3847BB0A"/>
    <w:rsid w:val="3848D2FD"/>
    <w:rsid w:val="3849094A"/>
    <w:rsid w:val="385111D2"/>
    <w:rsid w:val="38512D27"/>
    <w:rsid w:val="385EED35"/>
    <w:rsid w:val="386C456F"/>
    <w:rsid w:val="3874802C"/>
    <w:rsid w:val="3884DC84"/>
    <w:rsid w:val="3892499E"/>
    <w:rsid w:val="38A7E9A1"/>
    <w:rsid w:val="38AC9850"/>
    <w:rsid w:val="38B0E9E6"/>
    <w:rsid w:val="38B2E1A0"/>
    <w:rsid w:val="38B612FE"/>
    <w:rsid w:val="38B67B70"/>
    <w:rsid w:val="38BB600E"/>
    <w:rsid w:val="38BFB43A"/>
    <w:rsid w:val="38D40B91"/>
    <w:rsid w:val="38E97458"/>
    <w:rsid w:val="38F7AE1B"/>
    <w:rsid w:val="38FB2FE1"/>
    <w:rsid w:val="38FFE361"/>
    <w:rsid w:val="390ADADF"/>
    <w:rsid w:val="3922D7A4"/>
    <w:rsid w:val="392F108F"/>
    <w:rsid w:val="39498238"/>
    <w:rsid w:val="3950AAF9"/>
    <w:rsid w:val="3954D65B"/>
    <w:rsid w:val="39560A1F"/>
    <w:rsid w:val="395A14F9"/>
    <w:rsid w:val="395DF6FA"/>
    <w:rsid w:val="396282D4"/>
    <w:rsid w:val="3968AE68"/>
    <w:rsid w:val="39723413"/>
    <w:rsid w:val="39739541"/>
    <w:rsid w:val="397C73CF"/>
    <w:rsid w:val="3980C30F"/>
    <w:rsid w:val="398A5F42"/>
    <w:rsid w:val="3993CE28"/>
    <w:rsid w:val="399F0952"/>
    <w:rsid w:val="399F4282"/>
    <w:rsid w:val="39B0278D"/>
    <w:rsid w:val="39B39809"/>
    <w:rsid w:val="39B6D75D"/>
    <w:rsid w:val="39C09C72"/>
    <w:rsid w:val="39D2085E"/>
    <w:rsid w:val="39DA7011"/>
    <w:rsid w:val="39F4E4A2"/>
    <w:rsid w:val="39FB101B"/>
    <w:rsid w:val="3A14FE54"/>
    <w:rsid w:val="3A155D69"/>
    <w:rsid w:val="3A244A37"/>
    <w:rsid w:val="3A2B4626"/>
    <w:rsid w:val="3A3C7BF1"/>
    <w:rsid w:val="3A5611A0"/>
    <w:rsid w:val="3A5E5463"/>
    <w:rsid w:val="3A6357AD"/>
    <w:rsid w:val="3A664063"/>
    <w:rsid w:val="3A6B006E"/>
    <w:rsid w:val="3A6D72F1"/>
    <w:rsid w:val="3A751E64"/>
    <w:rsid w:val="3A770C88"/>
    <w:rsid w:val="3A823B40"/>
    <w:rsid w:val="3A845665"/>
    <w:rsid w:val="3A8FED69"/>
    <w:rsid w:val="3A98F2E4"/>
    <w:rsid w:val="3A9E9843"/>
    <w:rsid w:val="3AA5E415"/>
    <w:rsid w:val="3AAB13CF"/>
    <w:rsid w:val="3AB0E916"/>
    <w:rsid w:val="3AB316DA"/>
    <w:rsid w:val="3AB484D9"/>
    <w:rsid w:val="3AC7CC10"/>
    <w:rsid w:val="3AD3834B"/>
    <w:rsid w:val="3AD876EC"/>
    <w:rsid w:val="3AD8B22F"/>
    <w:rsid w:val="3AE04FBE"/>
    <w:rsid w:val="3AE2CDBA"/>
    <w:rsid w:val="3AF26684"/>
    <w:rsid w:val="3AFB3596"/>
    <w:rsid w:val="3B056A3C"/>
    <w:rsid w:val="3B07E2AC"/>
    <w:rsid w:val="3B1368CA"/>
    <w:rsid w:val="3B18CCF5"/>
    <w:rsid w:val="3B262FA3"/>
    <w:rsid w:val="3B3230AB"/>
    <w:rsid w:val="3B3E10AA"/>
    <w:rsid w:val="3B4296F7"/>
    <w:rsid w:val="3B556728"/>
    <w:rsid w:val="3B56D5DB"/>
    <w:rsid w:val="3B607310"/>
    <w:rsid w:val="3B698F4B"/>
    <w:rsid w:val="3B6B5257"/>
    <w:rsid w:val="3B74EFEB"/>
    <w:rsid w:val="3B77F2A9"/>
    <w:rsid w:val="3B8B3F71"/>
    <w:rsid w:val="3B9D7F39"/>
    <w:rsid w:val="3B9FA31A"/>
    <w:rsid w:val="3BA451C8"/>
    <w:rsid w:val="3BA6E479"/>
    <w:rsid w:val="3BB64F54"/>
    <w:rsid w:val="3BB8FAF9"/>
    <w:rsid w:val="3BCFAF96"/>
    <w:rsid w:val="3BD6583B"/>
    <w:rsid w:val="3BD7B026"/>
    <w:rsid w:val="3BD89593"/>
    <w:rsid w:val="3BE3379D"/>
    <w:rsid w:val="3BED495F"/>
    <w:rsid w:val="3BEEF84C"/>
    <w:rsid w:val="3C0056B3"/>
    <w:rsid w:val="3C02FA7E"/>
    <w:rsid w:val="3C06C602"/>
    <w:rsid w:val="3C0F7F98"/>
    <w:rsid w:val="3C11D5C0"/>
    <w:rsid w:val="3C1CF444"/>
    <w:rsid w:val="3C219593"/>
    <w:rsid w:val="3C261328"/>
    <w:rsid w:val="3C2F0309"/>
    <w:rsid w:val="3C372C6B"/>
    <w:rsid w:val="3C3845B4"/>
    <w:rsid w:val="3C38E2D9"/>
    <w:rsid w:val="3C474E39"/>
    <w:rsid w:val="3C4EE73B"/>
    <w:rsid w:val="3C553968"/>
    <w:rsid w:val="3C620786"/>
    <w:rsid w:val="3C686CE7"/>
    <w:rsid w:val="3C6AC2DC"/>
    <w:rsid w:val="3C7152BE"/>
    <w:rsid w:val="3C7D24A7"/>
    <w:rsid w:val="3C899EF8"/>
    <w:rsid w:val="3C8DD451"/>
    <w:rsid w:val="3C8E162A"/>
    <w:rsid w:val="3C946F31"/>
    <w:rsid w:val="3C96C6C7"/>
    <w:rsid w:val="3C9A51B0"/>
    <w:rsid w:val="3C9D91FD"/>
    <w:rsid w:val="3CA6E5B0"/>
    <w:rsid w:val="3CAC5170"/>
    <w:rsid w:val="3CB8AC8A"/>
    <w:rsid w:val="3CBC621E"/>
    <w:rsid w:val="3CDD118F"/>
    <w:rsid w:val="3CDEDC4E"/>
    <w:rsid w:val="3CE1AB12"/>
    <w:rsid w:val="3CF0CB14"/>
    <w:rsid w:val="3CF0DEB2"/>
    <w:rsid w:val="3CF24A13"/>
    <w:rsid w:val="3CFC2988"/>
    <w:rsid w:val="3D02AF8F"/>
    <w:rsid w:val="3D0362B8"/>
    <w:rsid w:val="3D1CD8CE"/>
    <w:rsid w:val="3D25EB4B"/>
    <w:rsid w:val="3D27E9D7"/>
    <w:rsid w:val="3D30451D"/>
    <w:rsid w:val="3D3366C9"/>
    <w:rsid w:val="3D341A1B"/>
    <w:rsid w:val="3D39A903"/>
    <w:rsid w:val="3D3C5C30"/>
    <w:rsid w:val="3D4D441C"/>
    <w:rsid w:val="3D4F229F"/>
    <w:rsid w:val="3D51A129"/>
    <w:rsid w:val="3D58DDF4"/>
    <w:rsid w:val="3D600E52"/>
    <w:rsid w:val="3D675A95"/>
    <w:rsid w:val="3D6AED8A"/>
    <w:rsid w:val="3D6BAE16"/>
    <w:rsid w:val="3D6FE6BF"/>
    <w:rsid w:val="3D70FDC6"/>
    <w:rsid w:val="3D779596"/>
    <w:rsid w:val="3D7DACDF"/>
    <w:rsid w:val="3D80DDBE"/>
    <w:rsid w:val="3D8C6E77"/>
    <w:rsid w:val="3D8EE514"/>
    <w:rsid w:val="3D907065"/>
    <w:rsid w:val="3D96D9EC"/>
    <w:rsid w:val="3DA4C719"/>
    <w:rsid w:val="3DAEB5A7"/>
    <w:rsid w:val="3DB43983"/>
    <w:rsid w:val="3DB94616"/>
    <w:rsid w:val="3DC8894F"/>
    <w:rsid w:val="3DCC43C3"/>
    <w:rsid w:val="3DCDC048"/>
    <w:rsid w:val="3DD527DD"/>
    <w:rsid w:val="3DD911F7"/>
    <w:rsid w:val="3DE3D97E"/>
    <w:rsid w:val="3DEB47B2"/>
    <w:rsid w:val="3DEEE897"/>
    <w:rsid w:val="3DF3AF7C"/>
    <w:rsid w:val="3DF65D84"/>
    <w:rsid w:val="3DF7D9CD"/>
    <w:rsid w:val="3DFE380C"/>
    <w:rsid w:val="3DFF9333"/>
    <w:rsid w:val="3E0754D2"/>
    <w:rsid w:val="3E0BCD7A"/>
    <w:rsid w:val="3E0E8A44"/>
    <w:rsid w:val="3E11725F"/>
    <w:rsid w:val="3E15C8AE"/>
    <w:rsid w:val="3E1A30D3"/>
    <w:rsid w:val="3E1C0B24"/>
    <w:rsid w:val="3E317380"/>
    <w:rsid w:val="3E32D658"/>
    <w:rsid w:val="3E33684D"/>
    <w:rsid w:val="3E4954C3"/>
    <w:rsid w:val="3E4ACAAB"/>
    <w:rsid w:val="3E4EB15A"/>
    <w:rsid w:val="3E522182"/>
    <w:rsid w:val="3E5838B2"/>
    <w:rsid w:val="3E5AC526"/>
    <w:rsid w:val="3E629DC7"/>
    <w:rsid w:val="3E698C2C"/>
    <w:rsid w:val="3E829140"/>
    <w:rsid w:val="3E836447"/>
    <w:rsid w:val="3E8661DC"/>
    <w:rsid w:val="3E89FB54"/>
    <w:rsid w:val="3E8F1494"/>
    <w:rsid w:val="3E9925A4"/>
    <w:rsid w:val="3EA7BA54"/>
    <w:rsid w:val="3EBAB61E"/>
    <w:rsid w:val="3ECCA312"/>
    <w:rsid w:val="3EDEB79C"/>
    <w:rsid w:val="3EDEED43"/>
    <w:rsid w:val="3EE3E07F"/>
    <w:rsid w:val="3EF826E4"/>
    <w:rsid w:val="3F0C05DD"/>
    <w:rsid w:val="3F0D70EE"/>
    <w:rsid w:val="3F0DCC6E"/>
    <w:rsid w:val="3F133A91"/>
    <w:rsid w:val="3F1368E7"/>
    <w:rsid w:val="3F201AD3"/>
    <w:rsid w:val="3F225D86"/>
    <w:rsid w:val="3F29DD2E"/>
    <w:rsid w:val="3F2A32AD"/>
    <w:rsid w:val="3F2A9650"/>
    <w:rsid w:val="3F2BEB24"/>
    <w:rsid w:val="3F30F5D8"/>
    <w:rsid w:val="3F36E187"/>
    <w:rsid w:val="3F45265B"/>
    <w:rsid w:val="3F4FF496"/>
    <w:rsid w:val="3F545E5E"/>
    <w:rsid w:val="3F7F4707"/>
    <w:rsid w:val="3F86B902"/>
    <w:rsid w:val="3F8CA608"/>
    <w:rsid w:val="3F8D7FF5"/>
    <w:rsid w:val="3F98C347"/>
    <w:rsid w:val="3F9EA69A"/>
    <w:rsid w:val="3F9F151A"/>
    <w:rsid w:val="3FA6C442"/>
    <w:rsid w:val="3FA8A7A0"/>
    <w:rsid w:val="3FACF02C"/>
    <w:rsid w:val="3FAFAC07"/>
    <w:rsid w:val="3FB03729"/>
    <w:rsid w:val="3FB38F10"/>
    <w:rsid w:val="3FC79373"/>
    <w:rsid w:val="3FD678C5"/>
    <w:rsid w:val="3FDC8E6B"/>
    <w:rsid w:val="3FDD7446"/>
    <w:rsid w:val="3FE22CF6"/>
    <w:rsid w:val="3FED5B78"/>
    <w:rsid w:val="3FFBC9B0"/>
    <w:rsid w:val="40043BD4"/>
    <w:rsid w:val="400C78BA"/>
    <w:rsid w:val="401387ED"/>
    <w:rsid w:val="4013E784"/>
    <w:rsid w:val="401C4D83"/>
    <w:rsid w:val="40278C03"/>
    <w:rsid w:val="4029B89D"/>
    <w:rsid w:val="403C27B6"/>
    <w:rsid w:val="403E463B"/>
    <w:rsid w:val="404640A5"/>
    <w:rsid w:val="4046C8BE"/>
    <w:rsid w:val="404CE7B5"/>
    <w:rsid w:val="404FBA41"/>
    <w:rsid w:val="4057E110"/>
    <w:rsid w:val="406420B0"/>
    <w:rsid w:val="4068B87C"/>
    <w:rsid w:val="407F6707"/>
    <w:rsid w:val="40A153C9"/>
    <w:rsid w:val="40A65AC9"/>
    <w:rsid w:val="40A8F639"/>
    <w:rsid w:val="40A9CF36"/>
    <w:rsid w:val="40B1C163"/>
    <w:rsid w:val="40B52FD9"/>
    <w:rsid w:val="40C17C58"/>
    <w:rsid w:val="40C1AF82"/>
    <w:rsid w:val="40C425FC"/>
    <w:rsid w:val="40C5314C"/>
    <w:rsid w:val="40D50190"/>
    <w:rsid w:val="40DE6E92"/>
    <w:rsid w:val="40DE8D61"/>
    <w:rsid w:val="40DF6496"/>
    <w:rsid w:val="40E7C893"/>
    <w:rsid w:val="40EAF46E"/>
    <w:rsid w:val="40F6ADDD"/>
    <w:rsid w:val="40FD7759"/>
    <w:rsid w:val="40FE23FC"/>
    <w:rsid w:val="410497F0"/>
    <w:rsid w:val="4106ACA7"/>
    <w:rsid w:val="410D5A06"/>
    <w:rsid w:val="4115C54D"/>
    <w:rsid w:val="413531C1"/>
    <w:rsid w:val="413B19F5"/>
    <w:rsid w:val="413F26BF"/>
    <w:rsid w:val="41412294"/>
    <w:rsid w:val="415115E1"/>
    <w:rsid w:val="415B9A25"/>
    <w:rsid w:val="415FCA84"/>
    <w:rsid w:val="41716786"/>
    <w:rsid w:val="4171E258"/>
    <w:rsid w:val="41773670"/>
    <w:rsid w:val="4180F585"/>
    <w:rsid w:val="4188BFB6"/>
    <w:rsid w:val="418EBF3A"/>
    <w:rsid w:val="418F112C"/>
    <w:rsid w:val="41988D10"/>
    <w:rsid w:val="41A0DEFB"/>
    <w:rsid w:val="41AB4A02"/>
    <w:rsid w:val="41ADF465"/>
    <w:rsid w:val="41B6265B"/>
    <w:rsid w:val="41C1A0B0"/>
    <w:rsid w:val="41C5D097"/>
    <w:rsid w:val="41CA485D"/>
    <w:rsid w:val="41CC73E5"/>
    <w:rsid w:val="41D11F07"/>
    <w:rsid w:val="41DD67EB"/>
    <w:rsid w:val="41E3B48D"/>
    <w:rsid w:val="41E4316F"/>
    <w:rsid w:val="41F63802"/>
    <w:rsid w:val="41FED39A"/>
    <w:rsid w:val="4202CC6C"/>
    <w:rsid w:val="42206A2D"/>
    <w:rsid w:val="422CF801"/>
    <w:rsid w:val="422EB585"/>
    <w:rsid w:val="423A077B"/>
    <w:rsid w:val="423BBCE9"/>
    <w:rsid w:val="423E9AD1"/>
    <w:rsid w:val="424708D4"/>
    <w:rsid w:val="424EBF49"/>
    <w:rsid w:val="424F6215"/>
    <w:rsid w:val="4250598C"/>
    <w:rsid w:val="425F7A0F"/>
    <w:rsid w:val="426744CC"/>
    <w:rsid w:val="426D6972"/>
    <w:rsid w:val="4278FFFF"/>
    <w:rsid w:val="427A02CD"/>
    <w:rsid w:val="427A127F"/>
    <w:rsid w:val="42935ABD"/>
    <w:rsid w:val="42AB051A"/>
    <w:rsid w:val="42ACEDE8"/>
    <w:rsid w:val="42CEC606"/>
    <w:rsid w:val="42D65B84"/>
    <w:rsid w:val="42E06451"/>
    <w:rsid w:val="42ED7227"/>
    <w:rsid w:val="42F07A07"/>
    <w:rsid w:val="42F6365D"/>
    <w:rsid w:val="42F6FBE0"/>
    <w:rsid w:val="42FC0F9F"/>
    <w:rsid w:val="430C0B3E"/>
    <w:rsid w:val="430E2FB5"/>
    <w:rsid w:val="4313BC36"/>
    <w:rsid w:val="431A1F6B"/>
    <w:rsid w:val="431A5C56"/>
    <w:rsid w:val="431BA5B3"/>
    <w:rsid w:val="432540CA"/>
    <w:rsid w:val="4332F2B3"/>
    <w:rsid w:val="4333282C"/>
    <w:rsid w:val="43397087"/>
    <w:rsid w:val="4345D0BA"/>
    <w:rsid w:val="435B07BF"/>
    <w:rsid w:val="436235EB"/>
    <w:rsid w:val="4367A9B2"/>
    <w:rsid w:val="436843DE"/>
    <w:rsid w:val="4370EA35"/>
    <w:rsid w:val="43754C9A"/>
    <w:rsid w:val="43800C68"/>
    <w:rsid w:val="4383FAE0"/>
    <w:rsid w:val="43861567"/>
    <w:rsid w:val="4388000D"/>
    <w:rsid w:val="43885953"/>
    <w:rsid w:val="438D9209"/>
    <w:rsid w:val="438F81D2"/>
    <w:rsid w:val="43963B50"/>
    <w:rsid w:val="439719F6"/>
    <w:rsid w:val="43A04CD1"/>
    <w:rsid w:val="43A15FCB"/>
    <w:rsid w:val="43A85D86"/>
    <w:rsid w:val="43B25E66"/>
    <w:rsid w:val="43B97397"/>
    <w:rsid w:val="43C02779"/>
    <w:rsid w:val="43C12E12"/>
    <w:rsid w:val="43C63DC0"/>
    <w:rsid w:val="43D4BB9C"/>
    <w:rsid w:val="43D78D4A"/>
    <w:rsid w:val="43D8D30D"/>
    <w:rsid w:val="43DC57A1"/>
    <w:rsid w:val="43DDF008"/>
    <w:rsid w:val="43E18019"/>
    <w:rsid w:val="43E6C144"/>
    <w:rsid w:val="43E9ECD0"/>
    <w:rsid w:val="43EB4D1D"/>
    <w:rsid w:val="43F04428"/>
    <w:rsid w:val="43F7E42B"/>
    <w:rsid w:val="43F823C4"/>
    <w:rsid w:val="43FBA1FF"/>
    <w:rsid w:val="43FC440D"/>
    <w:rsid w:val="4403F07B"/>
    <w:rsid w:val="44116BFF"/>
    <w:rsid w:val="4412DB28"/>
    <w:rsid w:val="4413AAEB"/>
    <w:rsid w:val="44155DB4"/>
    <w:rsid w:val="441F21E9"/>
    <w:rsid w:val="4421655A"/>
    <w:rsid w:val="442D35FE"/>
    <w:rsid w:val="442DB4CF"/>
    <w:rsid w:val="44345895"/>
    <w:rsid w:val="4435A926"/>
    <w:rsid w:val="443EA2FF"/>
    <w:rsid w:val="44414246"/>
    <w:rsid w:val="44420532"/>
    <w:rsid w:val="4444451A"/>
    <w:rsid w:val="444B9D7C"/>
    <w:rsid w:val="445EF9DF"/>
    <w:rsid w:val="4462489E"/>
    <w:rsid w:val="4476C781"/>
    <w:rsid w:val="447E3218"/>
    <w:rsid w:val="44826EAE"/>
    <w:rsid w:val="448C825F"/>
    <w:rsid w:val="448E1D57"/>
    <w:rsid w:val="44932FD4"/>
    <w:rsid w:val="44A4AE40"/>
    <w:rsid w:val="44A93EDA"/>
    <w:rsid w:val="44AB0B05"/>
    <w:rsid w:val="44AB6244"/>
    <w:rsid w:val="44B979A1"/>
    <w:rsid w:val="44C2921C"/>
    <w:rsid w:val="44E84932"/>
    <w:rsid w:val="44F4D3A0"/>
    <w:rsid w:val="44F880D9"/>
    <w:rsid w:val="44F8B93D"/>
    <w:rsid w:val="44FE653B"/>
    <w:rsid w:val="44FEC502"/>
    <w:rsid w:val="44FFC75E"/>
    <w:rsid w:val="450539D0"/>
    <w:rsid w:val="4505A5A7"/>
    <w:rsid w:val="4505E2D6"/>
    <w:rsid w:val="45111CFB"/>
    <w:rsid w:val="451BD231"/>
    <w:rsid w:val="452CEB91"/>
    <w:rsid w:val="452E310A"/>
    <w:rsid w:val="45384195"/>
    <w:rsid w:val="45438B4E"/>
    <w:rsid w:val="45655D17"/>
    <w:rsid w:val="45739237"/>
    <w:rsid w:val="457C1A5B"/>
    <w:rsid w:val="457CB272"/>
    <w:rsid w:val="4590A8EF"/>
    <w:rsid w:val="459D5F90"/>
    <w:rsid w:val="45B33C40"/>
    <w:rsid w:val="45BC73B7"/>
    <w:rsid w:val="45C0CF57"/>
    <w:rsid w:val="45CA7FF7"/>
    <w:rsid w:val="45D3C4CA"/>
    <w:rsid w:val="45D7E5A7"/>
    <w:rsid w:val="45DBCDF8"/>
    <w:rsid w:val="45E09145"/>
    <w:rsid w:val="45E1F823"/>
    <w:rsid w:val="45E48EAA"/>
    <w:rsid w:val="45F00224"/>
    <w:rsid w:val="45F07EE0"/>
    <w:rsid w:val="45F0D6BF"/>
    <w:rsid w:val="45FF81D2"/>
    <w:rsid w:val="46075B4D"/>
    <w:rsid w:val="460857D1"/>
    <w:rsid w:val="460A30B2"/>
    <w:rsid w:val="462D006F"/>
    <w:rsid w:val="463A4407"/>
    <w:rsid w:val="463D7159"/>
    <w:rsid w:val="46444649"/>
    <w:rsid w:val="464B5449"/>
    <w:rsid w:val="465044B2"/>
    <w:rsid w:val="4650B806"/>
    <w:rsid w:val="46797A24"/>
    <w:rsid w:val="467CF59C"/>
    <w:rsid w:val="4680AE50"/>
    <w:rsid w:val="4682AD42"/>
    <w:rsid w:val="469149CE"/>
    <w:rsid w:val="4698938B"/>
    <w:rsid w:val="469B200F"/>
    <w:rsid w:val="469D909F"/>
    <w:rsid w:val="46A93D30"/>
    <w:rsid w:val="46B2D68E"/>
    <w:rsid w:val="46C3489B"/>
    <w:rsid w:val="46D19291"/>
    <w:rsid w:val="46DC2D09"/>
    <w:rsid w:val="46E28F8A"/>
    <w:rsid w:val="46F40C5B"/>
    <w:rsid w:val="46FC28AD"/>
    <w:rsid w:val="46FD77B9"/>
    <w:rsid w:val="46FE2563"/>
    <w:rsid w:val="46FF5A76"/>
    <w:rsid w:val="471B7CF6"/>
    <w:rsid w:val="471EA696"/>
    <w:rsid w:val="47263B64"/>
    <w:rsid w:val="47396FDE"/>
    <w:rsid w:val="4739A4CF"/>
    <w:rsid w:val="473D5396"/>
    <w:rsid w:val="47439186"/>
    <w:rsid w:val="4744D31A"/>
    <w:rsid w:val="4744EA5E"/>
    <w:rsid w:val="4751C94A"/>
    <w:rsid w:val="47528D88"/>
    <w:rsid w:val="4753D008"/>
    <w:rsid w:val="47542460"/>
    <w:rsid w:val="4758D085"/>
    <w:rsid w:val="475C9377"/>
    <w:rsid w:val="475E0A1B"/>
    <w:rsid w:val="475E11CC"/>
    <w:rsid w:val="476848B5"/>
    <w:rsid w:val="4769C3E0"/>
    <w:rsid w:val="476C3251"/>
    <w:rsid w:val="47721440"/>
    <w:rsid w:val="4792DAEC"/>
    <w:rsid w:val="479A7903"/>
    <w:rsid w:val="47A6DAA8"/>
    <w:rsid w:val="47AC02C6"/>
    <w:rsid w:val="47AD96AB"/>
    <w:rsid w:val="47BB1ED2"/>
    <w:rsid w:val="47BC90DE"/>
    <w:rsid w:val="47C8D0D0"/>
    <w:rsid w:val="47E6E48A"/>
    <w:rsid w:val="47E768A7"/>
    <w:rsid w:val="47E80148"/>
    <w:rsid w:val="47ED94A6"/>
    <w:rsid w:val="47EDF2C6"/>
    <w:rsid w:val="47F8CF7B"/>
    <w:rsid w:val="47F96F98"/>
    <w:rsid w:val="47FB7AC5"/>
    <w:rsid w:val="480832E3"/>
    <w:rsid w:val="480AC785"/>
    <w:rsid w:val="4815FFFD"/>
    <w:rsid w:val="483059FF"/>
    <w:rsid w:val="48335607"/>
    <w:rsid w:val="4833E99B"/>
    <w:rsid w:val="4848B007"/>
    <w:rsid w:val="484A11BF"/>
    <w:rsid w:val="48579094"/>
    <w:rsid w:val="4858C2CF"/>
    <w:rsid w:val="48684410"/>
    <w:rsid w:val="48698BF4"/>
    <w:rsid w:val="487A9ACC"/>
    <w:rsid w:val="48824A98"/>
    <w:rsid w:val="4887E21D"/>
    <w:rsid w:val="48913F6E"/>
    <w:rsid w:val="4897A0D4"/>
    <w:rsid w:val="48B92675"/>
    <w:rsid w:val="48BB8D0B"/>
    <w:rsid w:val="48D94175"/>
    <w:rsid w:val="48DC3B30"/>
    <w:rsid w:val="48E0305A"/>
    <w:rsid w:val="48EBAC28"/>
    <w:rsid w:val="48FDDC8E"/>
    <w:rsid w:val="49051B58"/>
    <w:rsid w:val="490524D9"/>
    <w:rsid w:val="49206A06"/>
    <w:rsid w:val="49389497"/>
    <w:rsid w:val="49504593"/>
    <w:rsid w:val="495E5B90"/>
    <w:rsid w:val="49644F79"/>
    <w:rsid w:val="496621F2"/>
    <w:rsid w:val="496936A9"/>
    <w:rsid w:val="497EB174"/>
    <w:rsid w:val="49856784"/>
    <w:rsid w:val="4988CC40"/>
    <w:rsid w:val="498C1D95"/>
    <w:rsid w:val="49A893AD"/>
    <w:rsid w:val="49AC2427"/>
    <w:rsid w:val="49B169D3"/>
    <w:rsid w:val="49C18263"/>
    <w:rsid w:val="49CE51BF"/>
    <w:rsid w:val="49D916CA"/>
    <w:rsid w:val="49DF9A26"/>
    <w:rsid w:val="49F3D530"/>
    <w:rsid w:val="49F84D07"/>
    <w:rsid w:val="49F8EA73"/>
    <w:rsid w:val="4A0B9D77"/>
    <w:rsid w:val="4A146739"/>
    <w:rsid w:val="4A2D03A4"/>
    <w:rsid w:val="4A344E8A"/>
    <w:rsid w:val="4A36F815"/>
    <w:rsid w:val="4A3B1099"/>
    <w:rsid w:val="4A3B871B"/>
    <w:rsid w:val="4A477F37"/>
    <w:rsid w:val="4A5014AE"/>
    <w:rsid w:val="4A541676"/>
    <w:rsid w:val="4A5EF24B"/>
    <w:rsid w:val="4A637AAC"/>
    <w:rsid w:val="4A643276"/>
    <w:rsid w:val="4A64C629"/>
    <w:rsid w:val="4A6915D9"/>
    <w:rsid w:val="4A6D879E"/>
    <w:rsid w:val="4A7DCF28"/>
    <w:rsid w:val="4A87F7FE"/>
    <w:rsid w:val="4A9C8B38"/>
    <w:rsid w:val="4A9DDE5B"/>
    <w:rsid w:val="4A9E0B22"/>
    <w:rsid w:val="4AA3D313"/>
    <w:rsid w:val="4AAEB4AA"/>
    <w:rsid w:val="4AB72AEC"/>
    <w:rsid w:val="4AC34AA2"/>
    <w:rsid w:val="4AC3F5DB"/>
    <w:rsid w:val="4ACFFB8E"/>
    <w:rsid w:val="4AD3394F"/>
    <w:rsid w:val="4AD5887E"/>
    <w:rsid w:val="4AD6A103"/>
    <w:rsid w:val="4AD70254"/>
    <w:rsid w:val="4AE55B5C"/>
    <w:rsid w:val="4AF23DFF"/>
    <w:rsid w:val="4B077F7D"/>
    <w:rsid w:val="4B0D2251"/>
    <w:rsid w:val="4B10168A"/>
    <w:rsid w:val="4B125146"/>
    <w:rsid w:val="4B3143A6"/>
    <w:rsid w:val="4B34496A"/>
    <w:rsid w:val="4B40F13F"/>
    <w:rsid w:val="4B48350E"/>
    <w:rsid w:val="4B532989"/>
    <w:rsid w:val="4B54BB34"/>
    <w:rsid w:val="4B5915F8"/>
    <w:rsid w:val="4B627F2C"/>
    <w:rsid w:val="4B71EB58"/>
    <w:rsid w:val="4B7FC8B2"/>
    <w:rsid w:val="4B8D8CBE"/>
    <w:rsid w:val="4B8FA591"/>
    <w:rsid w:val="4B950266"/>
    <w:rsid w:val="4BA542AF"/>
    <w:rsid w:val="4BA6454D"/>
    <w:rsid w:val="4BA7D3C3"/>
    <w:rsid w:val="4BAE2AC3"/>
    <w:rsid w:val="4BB0379A"/>
    <w:rsid w:val="4BBC03E7"/>
    <w:rsid w:val="4BBD86AB"/>
    <w:rsid w:val="4BC9D92F"/>
    <w:rsid w:val="4BCBF0CB"/>
    <w:rsid w:val="4BD52440"/>
    <w:rsid w:val="4BD9E03C"/>
    <w:rsid w:val="4BDA0653"/>
    <w:rsid w:val="4BE31CC7"/>
    <w:rsid w:val="4BE3F019"/>
    <w:rsid w:val="4BE57325"/>
    <w:rsid w:val="4BE5FACA"/>
    <w:rsid w:val="4BF8B922"/>
    <w:rsid w:val="4BFAD605"/>
    <w:rsid w:val="4BFE982E"/>
    <w:rsid w:val="4C02B30A"/>
    <w:rsid w:val="4C068404"/>
    <w:rsid w:val="4C0BF59E"/>
    <w:rsid w:val="4C1D1F76"/>
    <w:rsid w:val="4C284267"/>
    <w:rsid w:val="4C31537E"/>
    <w:rsid w:val="4C4120CE"/>
    <w:rsid w:val="4C43CAD6"/>
    <w:rsid w:val="4C4FF42D"/>
    <w:rsid w:val="4C52FB4D"/>
    <w:rsid w:val="4C58092F"/>
    <w:rsid w:val="4C58E8FF"/>
    <w:rsid w:val="4C610AC3"/>
    <w:rsid w:val="4C6CD8A2"/>
    <w:rsid w:val="4C70F714"/>
    <w:rsid w:val="4C741178"/>
    <w:rsid w:val="4C78ACEF"/>
    <w:rsid w:val="4C836B73"/>
    <w:rsid w:val="4C89C988"/>
    <w:rsid w:val="4C8C09DD"/>
    <w:rsid w:val="4C97FA67"/>
    <w:rsid w:val="4CAC51F1"/>
    <w:rsid w:val="4CD02124"/>
    <w:rsid w:val="4CDC4059"/>
    <w:rsid w:val="4CDD2E16"/>
    <w:rsid w:val="4CDE0739"/>
    <w:rsid w:val="4CF43965"/>
    <w:rsid w:val="4CF6DF2C"/>
    <w:rsid w:val="4CFF5657"/>
    <w:rsid w:val="4CFFD503"/>
    <w:rsid w:val="4D00145F"/>
    <w:rsid w:val="4D0743C4"/>
    <w:rsid w:val="4D0C3C4E"/>
    <w:rsid w:val="4D1477D0"/>
    <w:rsid w:val="4D1659C1"/>
    <w:rsid w:val="4D1D3BBB"/>
    <w:rsid w:val="4D235612"/>
    <w:rsid w:val="4D2DBD19"/>
    <w:rsid w:val="4D3591F3"/>
    <w:rsid w:val="4D41D31A"/>
    <w:rsid w:val="4D63354D"/>
    <w:rsid w:val="4D6E9BFA"/>
    <w:rsid w:val="4D775336"/>
    <w:rsid w:val="4D785250"/>
    <w:rsid w:val="4D7ED55F"/>
    <w:rsid w:val="4D7F261F"/>
    <w:rsid w:val="4D870E41"/>
    <w:rsid w:val="4D881899"/>
    <w:rsid w:val="4D8FACF2"/>
    <w:rsid w:val="4D9282CE"/>
    <w:rsid w:val="4D96A767"/>
    <w:rsid w:val="4D9AB8D1"/>
    <w:rsid w:val="4DA3BB7E"/>
    <w:rsid w:val="4DA8B162"/>
    <w:rsid w:val="4DAB6C41"/>
    <w:rsid w:val="4DC25125"/>
    <w:rsid w:val="4DD3F02D"/>
    <w:rsid w:val="4DD439FE"/>
    <w:rsid w:val="4DDC7F0D"/>
    <w:rsid w:val="4DE1F26D"/>
    <w:rsid w:val="4DEEFBD1"/>
    <w:rsid w:val="4E0CF13B"/>
    <w:rsid w:val="4E126C1B"/>
    <w:rsid w:val="4E1DC790"/>
    <w:rsid w:val="4E283C0A"/>
    <w:rsid w:val="4E2A64D0"/>
    <w:rsid w:val="4E2BFC0A"/>
    <w:rsid w:val="4E3036C8"/>
    <w:rsid w:val="4E386AA3"/>
    <w:rsid w:val="4E427DC2"/>
    <w:rsid w:val="4E4625A0"/>
    <w:rsid w:val="4E56FF8C"/>
    <w:rsid w:val="4E6023A1"/>
    <w:rsid w:val="4E60CF57"/>
    <w:rsid w:val="4E63EF38"/>
    <w:rsid w:val="4E65648C"/>
    <w:rsid w:val="4E67D493"/>
    <w:rsid w:val="4E690A63"/>
    <w:rsid w:val="4E7026F9"/>
    <w:rsid w:val="4E741B13"/>
    <w:rsid w:val="4E76FD04"/>
    <w:rsid w:val="4E78FE77"/>
    <w:rsid w:val="4E7957E3"/>
    <w:rsid w:val="4E7E7869"/>
    <w:rsid w:val="4E8C5316"/>
    <w:rsid w:val="4E8D5683"/>
    <w:rsid w:val="4EA0BF4A"/>
    <w:rsid w:val="4EA2B0FB"/>
    <w:rsid w:val="4EBB99E4"/>
    <w:rsid w:val="4EC9091F"/>
    <w:rsid w:val="4ECCA328"/>
    <w:rsid w:val="4ED0241F"/>
    <w:rsid w:val="4ED9CB0D"/>
    <w:rsid w:val="4EED1058"/>
    <w:rsid w:val="4EEDE745"/>
    <w:rsid w:val="4EF0425F"/>
    <w:rsid w:val="4EF1FF3D"/>
    <w:rsid w:val="4EF4BA22"/>
    <w:rsid w:val="4EFB7D56"/>
    <w:rsid w:val="4F11A715"/>
    <w:rsid w:val="4F19F9CE"/>
    <w:rsid w:val="4F1E7B3C"/>
    <w:rsid w:val="4F242880"/>
    <w:rsid w:val="4F269F40"/>
    <w:rsid w:val="4F2A67FB"/>
    <w:rsid w:val="4F2D0F64"/>
    <w:rsid w:val="4F2E6FC1"/>
    <w:rsid w:val="4F3309B8"/>
    <w:rsid w:val="4F341A1A"/>
    <w:rsid w:val="4F34B27B"/>
    <w:rsid w:val="4F433F0A"/>
    <w:rsid w:val="4F44814E"/>
    <w:rsid w:val="4F4F3209"/>
    <w:rsid w:val="4F74BD2C"/>
    <w:rsid w:val="4F84498C"/>
    <w:rsid w:val="4F8B2678"/>
    <w:rsid w:val="4F8D925B"/>
    <w:rsid w:val="4F8F9057"/>
    <w:rsid w:val="4F993658"/>
    <w:rsid w:val="4F9BE4F4"/>
    <w:rsid w:val="4FB3E67E"/>
    <w:rsid w:val="4FB5FC98"/>
    <w:rsid w:val="4FB9668A"/>
    <w:rsid w:val="4FC8A3E3"/>
    <w:rsid w:val="4FDFE3EC"/>
    <w:rsid w:val="4FE9862E"/>
    <w:rsid w:val="4FEC7500"/>
    <w:rsid w:val="4FF017D8"/>
    <w:rsid w:val="4FF9AD7A"/>
    <w:rsid w:val="4FFED42E"/>
    <w:rsid w:val="50026D79"/>
    <w:rsid w:val="5009E65F"/>
    <w:rsid w:val="5015AEBC"/>
    <w:rsid w:val="5017BD59"/>
    <w:rsid w:val="5020626A"/>
    <w:rsid w:val="50281EDE"/>
    <w:rsid w:val="5035D1E1"/>
    <w:rsid w:val="503775C5"/>
    <w:rsid w:val="503A9703"/>
    <w:rsid w:val="50409614"/>
    <w:rsid w:val="50437189"/>
    <w:rsid w:val="5045FA0D"/>
    <w:rsid w:val="504C3182"/>
    <w:rsid w:val="50714792"/>
    <w:rsid w:val="50716688"/>
    <w:rsid w:val="5071E5D8"/>
    <w:rsid w:val="50762993"/>
    <w:rsid w:val="5079BD0E"/>
    <w:rsid w:val="508E59AB"/>
    <w:rsid w:val="5098FD62"/>
    <w:rsid w:val="50AAB586"/>
    <w:rsid w:val="50AF19DF"/>
    <w:rsid w:val="50B29627"/>
    <w:rsid w:val="50B354C9"/>
    <w:rsid w:val="50B59D91"/>
    <w:rsid w:val="50BEBD06"/>
    <w:rsid w:val="50BF25E9"/>
    <w:rsid w:val="50C22107"/>
    <w:rsid w:val="50C4D8B0"/>
    <w:rsid w:val="50D5FE1D"/>
    <w:rsid w:val="50DE71A7"/>
    <w:rsid w:val="50E0A090"/>
    <w:rsid w:val="50E7DA08"/>
    <w:rsid w:val="50EC2FCA"/>
    <w:rsid w:val="50FE123A"/>
    <w:rsid w:val="5107A8E8"/>
    <w:rsid w:val="510BAC7D"/>
    <w:rsid w:val="51103F2D"/>
    <w:rsid w:val="51165D78"/>
    <w:rsid w:val="511DF03B"/>
    <w:rsid w:val="511F1A45"/>
    <w:rsid w:val="5131D07C"/>
    <w:rsid w:val="51393DEE"/>
    <w:rsid w:val="514B0A78"/>
    <w:rsid w:val="514E0C26"/>
    <w:rsid w:val="514FB6DF"/>
    <w:rsid w:val="5151F291"/>
    <w:rsid w:val="5167057C"/>
    <w:rsid w:val="516F84FA"/>
    <w:rsid w:val="517E6AB6"/>
    <w:rsid w:val="517F013D"/>
    <w:rsid w:val="51805863"/>
    <w:rsid w:val="5186E9B0"/>
    <w:rsid w:val="518D0FBF"/>
    <w:rsid w:val="519588D5"/>
    <w:rsid w:val="5197714F"/>
    <w:rsid w:val="51A1A9C4"/>
    <w:rsid w:val="51B20902"/>
    <w:rsid w:val="51B3CD21"/>
    <w:rsid w:val="51C51B15"/>
    <w:rsid w:val="51D5D60E"/>
    <w:rsid w:val="51E38F70"/>
    <w:rsid w:val="51E428AF"/>
    <w:rsid w:val="51F27D75"/>
    <w:rsid w:val="51FEE25C"/>
    <w:rsid w:val="52080355"/>
    <w:rsid w:val="520DF723"/>
    <w:rsid w:val="5212FDDE"/>
    <w:rsid w:val="522198E6"/>
    <w:rsid w:val="52242CD1"/>
    <w:rsid w:val="5226D3FE"/>
    <w:rsid w:val="522C7E1B"/>
    <w:rsid w:val="5231C8E3"/>
    <w:rsid w:val="5238D2D9"/>
    <w:rsid w:val="523C5E2B"/>
    <w:rsid w:val="524E4FA6"/>
    <w:rsid w:val="5250B465"/>
    <w:rsid w:val="52515C4F"/>
    <w:rsid w:val="52524388"/>
    <w:rsid w:val="52597686"/>
    <w:rsid w:val="525AF64A"/>
    <w:rsid w:val="52650137"/>
    <w:rsid w:val="5276015E"/>
    <w:rsid w:val="527B3BFB"/>
    <w:rsid w:val="5296D8F7"/>
    <w:rsid w:val="52A0249E"/>
    <w:rsid w:val="52AD3938"/>
    <w:rsid w:val="52AEE4F8"/>
    <w:rsid w:val="52B33A7C"/>
    <w:rsid w:val="52B58EAA"/>
    <w:rsid w:val="52B8D127"/>
    <w:rsid w:val="52BAF0EB"/>
    <w:rsid w:val="52C2BAE1"/>
    <w:rsid w:val="52C3FDD7"/>
    <w:rsid w:val="52CBAFE9"/>
    <w:rsid w:val="52DCE9AE"/>
    <w:rsid w:val="52E6DAD9"/>
    <w:rsid w:val="52E8A1A6"/>
    <w:rsid w:val="52ED4686"/>
    <w:rsid w:val="52FA3407"/>
    <w:rsid w:val="52FB01D1"/>
    <w:rsid w:val="5304D376"/>
    <w:rsid w:val="530C705B"/>
    <w:rsid w:val="530E2A91"/>
    <w:rsid w:val="5312170F"/>
    <w:rsid w:val="5320B130"/>
    <w:rsid w:val="532B1BD5"/>
    <w:rsid w:val="5338835E"/>
    <w:rsid w:val="5339DD13"/>
    <w:rsid w:val="533AC36C"/>
    <w:rsid w:val="533AEFE4"/>
    <w:rsid w:val="533B71BC"/>
    <w:rsid w:val="534FEBC0"/>
    <w:rsid w:val="53501230"/>
    <w:rsid w:val="53531AB6"/>
    <w:rsid w:val="53619C66"/>
    <w:rsid w:val="536966E8"/>
    <w:rsid w:val="536F1687"/>
    <w:rsid w:val="53774FFF"/>
    <w:rsid w:val="5385309D"/>
    <w:rsid w:val="5385A9DA"/>
    <w:rsid w:val="5388A15C"/>
    <w:rsid w:val="53891F47"/>
    <w:rsid w:val="538A1D1D"/>
    <w:rsid w:val="5392FA20"/>
    <w:rsid w:val="539A78F2"/>
    <w:rsid w:val="53A3CC8F"/>
    <w:rsid w:val="53A4380B"/>
    <w:rsid w:val="53A95CE5"/>
    <w:rsid w:val="53AEB010"/>
    <w:rsid w:val="53B5F7E7"/>
    <w:rsid w:val="53C8AB49"/>
    <w:rsid w:val="53C90BCF"/>
    <w:rsid w:val="53CD48BD"/>
    <w:rsid w:val="53D11FA4"/>
    <w:rsid w:val="53D320DC"/>
    <w:rsid w:val="53D5FD6A"/>
    <w:rsid w:val="53E4983B"/>
    <w:rsid w:val="53EAA2AA"/>
    <w:rsid w:val="53F3694A"/>
    <w:rsid w:val="53F71455"/>
    <w:rsid w:val="54040FB7"/>
    <w:rsid w:val="5405AE93"/>
    <w:rsid w:val="5411C657"/>
    <w:rsid w:val="541637E7"/>
    <w:rsid w:val="54235F64"/>
    <w:rsid w:val="543C2BB5"/>
    <w:rsid w:val="544AB559"/>
    <w:rsid w:val="544FD49F"/>
    <w:rsid w:val="5453D4E1"/>
    <w:rsid w:val="54577EF6"/>
    <w:rsid w:val="54578004"/>
    <w:rsid w:val="545BF984"/>
    <w:rsid w:val="5467D786"/>
    <w:rsid w:val="546B04E3"/>
    <w:rsid w:val="546BCE7D"/>
    <w:rsid w:val="546C3553"/>
    <w:rsid w:val="546D37D4"/>
    <w:rsid w:val="54700EA2"/>
    <w:rsid w:val="5472B67E"/>
    <w:rsid w:val="54841B2C"/>
    <w:rsid w:val="548F0264"/>
    <w:rsid w:val="5490D295"/>
    <w:rsid w:val="54A21964"/>
    <w:rsid w:val="54A2A4C0"/>
    <w:rsid w:val="54A75870"/>
    <w:rsid w:val="54B9AC61"/>
    <w:rsid w:val="54BCB2BC"/>
    <w:rsid w:val="54C480FB"/>
    <w:rsid w:val="54C582BF"/>
    <w:rsid w:val="54CF60C9"/>
    <w:rsid w:val="54E5D666"/>
    <w:rsid w:val="54EF412F"/>
    <w:rsid w:val="5501F30B"/>
    <w:rsid w:val="550C4823"/>
    <w:rsid w:val="552471BD"/>
    <w:rsid w:val="5525ED7E"/>
    <w:rsid w:val="55292D72"/>
    <w:rsid w:val="552C3ABC"/>
    <w:rsid w:val="5534C19F"/>
    <w:rsid w:val="554A96CC"/>
    <w:rsid w:val="55509EAC"/>
    <w:rsid w:val="555D5F4F"/>
    <w:rsid w:val="555EB663"/>
    <w:rsid w:val="5562AAEB"/>
    <w:rsid w:val="55709F64"/>
    <w:rsid w:val="557A092A"/>
    <w:rsid w:val="557EFB0A"/>
    <w:rsid w:val="558081A0"/>
    <w:rsid w:val="5590EBD7"/>
    <w:rsid w:val="5591BB1C"/>
    <w:rsid w:val="559B2970"/>
    <w:rsid w:val="55A9A5E4"/>
    <w:rsid w:val="55AA6ACD"/>
    <w:rsid w:val="55AAD825"/>
    <w:rsid w:val="55C75BE3"/>
    <w:rsid w:val="55D88917"/>
    <w:rsid w:val="55E140B9"/>
    <w:rsid w:val="55E67371"/>
    <w:rsid w:val="55E7DD9E"/>
    <w:rsid w:val="55EEC4AC"/>
    <w:rsid w:val="55EF718A"/>
    <w:rsid w:val="55F34F57"/>
    <w:rsid w:val="55F56162"/>
    <w:rsid w:val="55FD6B85"/>
    <w:rsid w:val="55FE292D"/>
    <w:rsid w:val="56000ED4"/>
    <w:rsid w:val="56150B47"/>
    <w:rsid w:val="561CABF5"/>
    <w:rsid w:val="5643AFF9"/>
    <w:rsid w:val="5647112D"/>
    <w:rsid w:val="5648D598"/>
    <w:rsid w:val="56530B64"/>
    <w:rsid w:val="56750C4C"/>
    <w:rsid w:val="5679CE93"/>
    <w:rsid w:val="567F47F8"/>
    <w:rsid w:val="5682D719"/>
    <w:rsid w:val="568F493E"/>
    <w:rsid w:val="568FE5BC"/>
    <w:rsid w:val="56A1D5DD"/>
    <w:rsid w:val="56A94096"/>
    <w:rsid w:val="56C1BDDF"/>
    <w:rsid w:val="56CD8EAA"/>
    <w:rsid w:val="56E0A6C2"/>
    <w:rsid w:val="56ED3958"/>
    <w:rsid w:val="56F5C647"/>
    <w:rsid w:val="570667F6"/>
    <w:rsid w:val="57194940"/>
    <w:rsid w:val="571DF41A"/>
    <w:rsid w:val="57246EC1"/>
    <w:rsid w:val="572603A2"/>
    <w:rsid w:val="5729EF48"/>
    <w:rsid w:val="572D6C76"/>
    <w:rsid w:val="572E4C92"/>
    <w:rsid w:val="5734315F"/>
    <w:rsid w:val="57363989"/>
    <w:rsid w:val="574664E6"/>
    <w:rsid w:val="574C6C65"/>
    <w:rsid w:val="57529132"/>
    <w:rsid w:val="575B6AD3"/>
    <w:rsid w:val="5765A5FB"/>
    <w:rsid w:val="577C0243"/>
    <w:rsid w:val="579E7BD3"/>
    <w:rsid w:val="57A642A6"/>
    <w:rsid w:val="57ACC760"/>
    <w:rsid w:val="57ACD844"/>
    <w:rsid w:val="57B50813"/>
    <w:rsid w:val="57B8B358"/>
    <w:rsid w:val="57BD4DCA"/>
    <w:rsid w:val="57C193E7"/>
    <w:rsid w:val="57D55841"/>
    <w:rsid w:val="57EC85A8"/>
    <w:rsid w:val="57F03D96"/>
    <w:rsid w:val="57F1BC3B"/>
    <w:rsid w:val="57F30FBA"/>
    <w:rsid w:val="57F72209"/>
    <w:rsid w:val="58026271"/>
    <w:rsid w:val="58028E30"/>
    <w:rsid w:val="5802F9BA"/>
    <w:rsid w:val="580A9BC1"/>
    <w:rsid w:val="581BCD66"/>
    <w:rsid w:val="5824811B"/>
    <w:rsid w:val="582C8543"/>
    <w:rsid w:val="58374820"/>
    <w:rsid w:val="5840B0F5"/>
    <w:rsid w:val="584F0BEF"/>
    <w:rsid w:val="585541A8"/>
    <w:rsid w:val="585D413E"/>
    <w:rsid w:val="58677FCB"/>
    <w:rsid w:val="587407E5"/>
    <w:rsid w:val="587ADCBE"/>
    <w:rsid w:val="587CCE08"/>
    <w:rsid w:val="5882B3FA"/>
    <w:rsid w:val="5885CF5C"/>
    <w:rsid w:val="58919996"/>
    <w:rsid w:val="58991542"/>
    <w:rsid w:val="58A13797"/>
    <w:rsid w:val="58A35FAD"/>
    <w:rsid w:val="58A64429"/>
    <w:rsid w:val="58A8393B"/>
    <w:rsid w:val="58ACA20E"/>
    <w:rsid w:val="58B0C165"/>
    <w:rsid w:val="58B25F65"/>
    <w:rsid w:val="58C6DA6D"/>
    <w:rsid w:val="58C93CD7"/>
    <w:rsid w:val="58D2C4DC"/>
    <w:rsid w:val="58D41200"/>
    <w:rsid w:val="58F41120"/>
    <w:rsid w:val="590B11D0"/>
    <w:rsid w:val="591BA02F"/>
    <w:rsid w:val="591DC6C7"/>
    <w:rsid w:val="5921351B"/>
    <w:rsid w:val="59246C7E"/>
    <w:rsid w:val="5926656E"/>
    <w:rsid w:val="592A0EC6"/>
    <w:rsid w:val="592E52F3"/>
    <w:rsid w:val="59327672"/>
    <w:rsid w:val="5936B3EC"/>
    <w:rsid w:val="5945F114"/>
    <w:rsid w:val="594BBB4C"/>
    <w:rsid w:val="59509264"/>
    <w:rsid w:val="59562F46"/>
    <w:rsid w:val="5962A396"/>
    <w:rsid w:val="5962FB6B"/>
    <w:rsid w:val="5969AF98"/>
    <w:rsid w:val="596D26D9"/>
    <w:rsid w:val="596D3FBE"/>
    <w:rsid w:val="597A8F16"/>
    <w:rsid w:val="597AC4FB"/>
    <w:rsid w:val="597CF45B"/>
    <w:rsid w:val="597F9954"/>
    <w:rsid w:val="59806A11"/>
    <w:rsid w:val="598294E0"/>
    <w:rsid w:val="598BA3F0"/>
    <w:rsid w:val="5990EE06"/>
    <w:rsid w:val="599EE65A"/>
    <w:rsid w:val="59AA7BAB"/>
    <w:rsid w:val="59B2D1D6"/>
    <w:rsid w:val="59B9960A"/>
    <w:rsid w:val="59BE2B0A"/>
    <w:rsid w:val="59C5FE9F"/>
    <w:rsid w:val="59CAF31D"/>
    <w:rsid w:val="59D338F1"/>
    <w:rsid w:val="59D79DE3"/>
    <w:rsid w:val="59DA458A"/>
    <w:rsid w:val="59F9641F"/>
    <w:rsid w:val="59FEB78A"/>
    <w:rsid w:val="5A012FE1"/>
    <w:rsid w:val="5A0B2B8A"/>
    <w:rsid w:val="5A0BE7F5"/>
    <w:rsid w:val="5A0DF5B9"/>
    <w:rsid w:val="5A22175A"/>
    <w:rsid w:val="5A262E0B"/>
    <w:rsid w:val="5A2DB032"/>
    <w:rsid w:val="5A3109A9"/>
    <w:rsid w:val="5A3F2C2D"/>
    <w:rsid w:val="5A4C1100"/>
    <w:rsid w:val="5A4C91C6"/>
    <w:rsid w:val="5A55454C"/>
    <w:rsid w:val="5A5E728E"/>
    <w:rsid w:val="5A605464"/>
    <w:rsid w:val="5A650D38"/>
    <w:rsid w:val="5A6D5469"/>
    <w:rsid w:val="5A758C73"/>
    <w:rsid w:val="5A7D6C68"/>
    <w:rsid w:val="5A7E2360"/>
    <w:rsid w:val="5A7F5ED2"/>
    <w:rsid w:val="5A826DF5"/>
    <w:rsid w:val="5A8B709F"/>
    <w:rsid w:val="5A8C9ECF"/>
    <w:rsid w:val="5A93FFC2"/>
    <w:rsid w:val="5AA0B58E"/>
    <w:rsid w:val="5AA0CB91"/>
    <w:rsid w:val="5AA66CF1"/>
    <w:rsid w:val="5AAD9066"/>
    <w:rsid w:val="5AB57B24"/>
    <w:rsid w:val="5AB86A87"/>
    <w:rsid w:val="5AC51C74"/>
    <w:rsid w:val="5AC5F150"/>
    <w:rsid w:val="5AC6889D"/>
    <w:rsid w:val="5AC811D4"/>
    <w:rsid w:val="5ACC1E39"/>
    <w:rsid w:val="5ACC9F80"/>
    <w:rsid w:val="5AD1A086"/>
    <w:rsid w:val="5ADD08DB"/>
    <w:rsid w:val="5AE1E716"/>
    <w:rsid w:val="5AE81838"/>
    <w:rsid w:val="5AEE5844"/>
    <w:rsid w:val="5AF3E3B4"/>
    <w:rsid w:val="5AF6CDC9"/>
    <w:rsid w:val="5AFE8F2B"/>
    <w:rsid w:val="5B00170D"/>
    <w:rsid w:val="5B01E0B9"/>
    <w:rsid w:val="5B094A33"/>
    <w:rsid w:val="5B099511"/>
    <w:rsid w:val="5B138499"/>
    <w:rsid w:val="5B171853"/>
    <w:rsid w:val="5B25AD54"/>
    <w:rsid w:val="5B285C94"/>
    <w:rsid w:val="5B36227E"/>
    <w:rsid w:val="5B3985B0"/>
    <w:rsid w:val="5B3F7B00"/>
    <w:rsid w:val="5B48B29D"/>
    <w:rsid w:val="5B48D895"/>
    <w:rsid w:val="5B5AB271"/>
    <w:rsid w:val="5B638FF7"/>
    <w:rsid w:val="5B665687"/>
    <w:rsid w:val="5B67A7A8"/>
    <w:rsid w:val="5B6B2A0E"/>
    <w:rsid w:val="5B709B83"/>
    <w:rsid w:val="5B75664A"/>
    <w:rsid w:val="5B7ECAE3"/>
    <w:rsid w:val="5B83FD79"/>
    <w:rsid w:val="5B84B138"/>
    <w:rsid w:val="5B8A8357"/>
    <w:rsid w:val="5B8F1AD1"/>
    <w:rsid w:val="5B8FE906"/>
    <w:rsid w:val="5B9904E5"/>
    <w:rsid w:val="5B9C152A"/>
    <w:rsid w:val="5BA6DD10"/>
    <w:rsid w:val="5BAF65B2"/>
    <w:rsid w:val="5BB69239"/>
    <w:rsid w:val="5BBDF769"/>
    <w:rsid w:val="5BBEAE3B"/>
    <w:rsid w:val="5BCAD994"/>
    <w:rsid w:val="5BCB5A93"/>
    <w:rsid w:val="5BD7EA12"/>
    <w:rsid w:val="5BE48E21"/>
    <w:rsid w:val="5BE94AAE"/>
    <w:rsid w:val="5BEAE158"/>
    <w:rsid w:val="5BECB528"/>
    <w:rsid w:val="5BF16B34"/>
    <w:rsid w:val="5BF8A168"/>
    <w:rsid w:val="5BFEC3E6"/>
    <w:rsid w:val="5C00DD99"/>
    <w:rsid w:val="5C1842C7"/>
    <w:rsid w:val="5C22372A"/>
    <w:rsid w:val="5C2D34D6"/>
    <w:rsid w:val="5C2E54A5"/>
    <w:rsid w:val="5C2ED13B"/>
    <w:rsid w:val="5C33B4DB"/>
    <w:rsid w:val="5C3DF7CE"/>
    <w:rsid w:val="5C42E288"/>
    <w:rsid w:val="5C4DEC59"/>
    <w:rsid w:val="5C5F4F92"/>
    <w:rsid w:val="5C62FC0F"/>
    <w:rsid w:val="5C65A58B"/>
    <w:rsid w:val="5C6B91BA"/>
    <w:rsid w:val="5C6C477B"/>
    <w:rsid w:val="5C88CEC0"/>
    <w:rsid w:val="5C8C4413"/>
    <w:rsid w:val="5C8F2C3D"/>
    <w:rsid w:val="5C911EE9"/>
    <w:rsid w:val="5C9A44A2"/>
    <w:rsid w:val="5C9CB152"/>
    <w:rsid w:val="5CAE7623"/>
    <w:rsid w:val="5CB01627"/>
    <w:rsid w:val="5CB62CBF"/>
    <w:rsid w:val="5CCB0CC8"/>
    <w:rsid w:val="5CCEF8FC"/>
    <w:rsid w:val="5CD96F21"/>
    <w:rsid w:val="5CE55CFD"/>
    <w:rsid w:val="5CF1F79E"/>
    <w:rsid w:val="5CF89855"/>
    <w:rsid w:val="5D00E766"/>
    <w:rsid w:val="5D11B325"/>
    <w:rsid w:val="5D1AE087"/>
    <w:rsid w:val="5D1E4FA2"/>
    <w:rsid w:val="5D25232C"/>
    <w:rsid w:val="5D2C6EE0"/>
    <w:rsid w:val="5D2D61EB"/>
    <w:rsid w:val="5D2EA190"/>
    <w:rsid w:val="5D34ABCB"/>
    <w:rsid w:val="5D4555E3"/>
    <w:rsid w:val="5D4DD73D"/>
    <w:rsid w:val="5D53DBBE"/>
    <w:rsid w:val="5D56CA40"/>
    <w:rsid w:val="5D5DE9C8"/>
    <w:rsid w:val="5D5E4E9F"/>
    <w:rsid w:val="5D5EED13"/>
    <w:rsid w:val="5D60DB70"/>
    <w:rsid w:val="5D61FCB9"/>
    <w:rsid w:val="5D629411"/>
    <w:rsid w:val="5D6805C7"/>
    <w:rsid w:val="5D7359AD"/>
    <w:rsid w:val="5D7C9DD2"/>
    <w:rsid w:val="5D9611F4"/>
    <w:rsid w:val="5DBABFF3"/>
    <w:rsid w:val="5DC01339"/>
    <w:rsid w:val="5DC4EAFC"/>
    <w:rsid w:val="5DCC095C"/>
    <w:rsid w:val="5DDB7253"/>
    <w:rsid w:val="5DDC9A90"/>
    <w:rsid w:val="5DDD5035"/>
    <w:rsid w:val="5E257AED"/>
    <w:rsid w:val="5E268012"/>
    <w:rsid w:val="5E2A021B"/>
    <w:rsid w:val="5E341FF8"/>
    <w:rsid w:val="5E3446D0"/>
    <w:rsid w:val="5E34B4F8"/>
    <w:rsid w:val="5E3DA115"/>
    <w:rsid w:val="5E3E32A5"/>
    <w:rsid w:val="5E416D9A"/>
    <w:rsid w:val="5E43B784"/>
    <w:rsid w:val="5E4BFC6B"/>
    <w:rsid w:val="5E5715DF"/>
    <w:rsid w:val="5E5AA26B"/>
    <w:rsid w:val="5E65B455"/>
    <w:rsid w:val="5E6CDF78"/>
    <w:rsid w:val="5E6FD701"/>
    <w:rsid w:val="5E81F745"/>
    <w:rsid w:val="5E87DC99"/>
    <w:rsid w:val="5E8AFF1E"/>
    <w:rsid w:val="5E8BFF95"/>
    <w:rsid w:val="5E9BFB02"/>
    <w:rsid w:val="5E9E3D4D"/>
    <w:rsid w:val="5EA979E7"/>
    <w:rsid w:val="5EAC5F1A"/>
    <w:rsid w:val="5EB2981F"/>
    <w:rsid w:val="5EBBE53E"/>
    <w:rsid w:val="5ED85889"/>
    <w:rsid w:val="5EEAB478"/>
    <w:rsid w:val="5EF0143C"/>
    <w:rsid w:val="5EF1E047"/>
    <w:rsid w:val="5EF4470B"/>
    <w:rsid w:val="5EFC3209"/>
    <w:rsid w:val="5F10ACE7"/>
    <w:rsid w:val="5F14D689"/>
    <w:rsid w:val="5F1F6CAF"/>
    <w:rsid w:val="5F314E2F"/>
    <w:rsid w:val="5F31CC38"/>
    <w:rsid w:val="5F3BF61B"/>
    <w:rsid w:val="5F3DCFC2"/>
    <w:rsid w:val="5F4E5F34"/>
    <w:rsid w:val="5F52E6EF"/>
    <w:rsid w:val="5F588CD4"/>
    <w:rsid w:val="5F5987CB"/>
    <w:rsid w:val="5F5E8028"/>
    <w:rsid w:val="5F6630C2"/>
    <w:rsid w:val="5F740288"/>
    <w:rsid w:val="5F785B05"/>
    <w:rsid w:val="5F80ABCC"/>
    <w:rsid w:val="5F842BB8"/>
    <w:rsid w:val="5F8B571D"/>
    <w:rsid w:val="5F8D5E71"/>
    <w:rsid w:val="5F90A4F8"/>
    <w:rsid w:val="5FB48178"/>
    <w:rsid w:val="5FCB719D"/>
    <w:rsid w:val="5FCB9A37"/>
    <w:rsid w:val="5FCDCDC1"/>
    <w:rsid w:val="5FD3E62E"/>
    <w:rsid w:val="5FEAD2B9"/>
    <w:rsid w:val="5FEADA62"/>
    <w:rsid w:val="5FEE7881"/>
    <w:rsid w:val="5FF3331D"/>
    <w:rsid w:val="6000F529"/>
    <w:rsid w:val="600156CE"/>
    <w:rsid w:val="60067297"/>
    <w:rsid w:val="60235C3F"/>
    <w:rsid w:val="602B8378"/>
    <w:rsid w:val="603FFF52"/>
    <w:rsid w:val="60484738"/>
    <w:rsid w:val="604B22C1"/>
    <w:rsid w:val="604BAFD9"/>
    <w:rsid w:val="604D550E"/>
    <w:rsid w:val="60536F0B"/>
    <w:rsid w:val="605A0D36"/>
    <w:rsid w:val="60684018"/>
    <w:rsid w:val="607C2F50"/>
    <w:rsid w:val="607E7144"/>
    <w:rsid w:val="607F9E9C"/>
    <w:rsid w:val="6080E10E"/>
    <w:rsid w:val="6087A409"/>
    <w:rsid w:val="608E4FA0"/>
    <w:rsid w:val="609D5840"/>
    <w:rsid w:val="609FF877"/>
    <w:rsid w:val="60AEB271"/>
    <w:rsid w:val="60B706A6"/>
    <w:rsid w:val="60B9C303"/>
    <w:rsid w:val="60C985B6"/>
    <w:rsid w:val="60D5B1AF"/>
    <w:rsid w:val="60D968DB"/>
    <w:rsid w:val="60E10FCB"/>
    <w:rsid w:val="6106065C"/>
    <w:rsid w:val="610D68BC"/>
    <w:rsid w:val="61169288"/>
    <w:rsid w:val="611C0579"/>
    <w:rsid w:val="61230927"/>
    <w:rsid w:val="613226F5"/>
    <w:rsid w:val="61487D7A"/>
    <w:rsid w:val="614C3724"/>
    <w:rsid w:val="615BEA59"/>
    <w:rsid w:val="615FBEC2"/>
    <w:rsid w:val="61612E42"/>
    <w:rsid w:val="616150E6"/>
    <w:rsid w:val="61657CB8"/>
    <w:rsid w:val="616F559D"/>
    <w:rsid w:val="6182FC35"/>
    <w:rsid w:val="6184625E"/>
    <w:rsid w:val="618A0C6A"/>
    <w:rsid w:val="618C4594"/>
    <w:rsid w:val="618DC0D8"/>
    <w:rsid w:val="61939A46"/>
    <w:rsid w:val="6197886C"/>
    <w:rsid w:val="619B9669"/>
    <w:rsid w:val="61B2616A"/>
    <w:rsid w:val="61BA67C4"/>
    <w:rsid w:val="61BA8B41"/>
    <w:rsid w:val="61C820B9"/>
    <w:rsid w:val="61CC8269"/>
    <w:rsid w:val="61F2666C"/>
    <w:rsid w:val="61F9158B"/>
    <w:rsid w:val="61F95FCA"/>
    <w:rsid w:val="61FF78CD"/>
    <w:rsid w:val="6200B149"/>
    <w:rsid w:val="62034862"/>
    <w:rsid w:val="620E4E3D"/>
    <w:rsid w:val="620ED6F1"/>
    <w:rsid w:val="621B671B"/>
    <w:rsid w:val="622310F3"/>
    <w:rsid w:val="622486B7"/>
    <w:rsid w:val="622C4149"/>
    <w:rsid w:val="6244B40E"/>
    <w:rsid w:val="6257255E"/>
    <w:rsid w:val="625C3A64"/>
    <w:rsid w:val="6261D20A"/>
    <w:rsid w:val="6263816A"/>
    <w:rsid w:val="626427EA"/>
    <w:rsid w:val="62660783"/>
    <w:rsid w:val="6266FE74"/>
    <w:rsid w:val="626D2BA0"/>
    <w:rsid w:val="628178EA"/>
    <w:rsid w:val="62873D9E"/>
    <w:rsid w:val="62888854"/>
    <w:rsid w:val="62A096A4"/>
    <w:rsid w:val="62A734DA"/>
    <w:rsid w:val="62AE4799"/>
    <w:rsid w:val="62B6BD0F"/>
    <w:rsid w:val="62BAA758"/>
    <w:rsid w:val="62BAE556"/>
    <w:rsid w:val="62C63AE3"/>
    <w:rsid w:val="62D1EED4"/>
    <w:rsid w:val="62D528A1"/>
    <w:rsid w:val="62D78553"/>
    <w:rsid w:val="62EEECB6"/>
    <w:rsid w:val="62F30CFB"/>
    <w:rsid w:val="62FBAD34"/>
    <w:rsid w:val="62FD11EF"/>
    <w:rsid w:val="62FDB1B1"/>
    <w:rsid w:val="6314EB71"/>
    <w:rsid w:val="6317482B"/>
    <w:rsid w:val="6327BA25"/>
    <w:rsid w:val="632A4D7A"/>
    <w:rsid w:val="633A16B6"/>
    <w:rsid w:val="6341C207"/>
    <w:rsid w:val="63446B57"/>
    <w:rsid w:val="63458CF5"/>
    <w:rsid w:val="635E97B6"/>
    <w:rsid w:val="636BD06C"/>
    <w:rsid w:val="636D76AA"/>
    <w:rsid w:val="637518A6"/>
    <w:rsid w:val="637970E3"/>
    <w:rsid w:val="637F978F"/>
    <w:rsid w:val="63855308"/>
    <w:rsid w:val="638A97DB"/>
    <w:rsid w:val="638CE43F"/>
    <w:rsid w:val="638D9126"/>
    <w:rsid w:val="63928BCE"/>
    <w:rsid w:val="639AE767"/>
    <w:rsid w:val="63A9980A"/>
    <w:rsid w:val="63B61EA9"/>
    <w:rsid w:val="63BE4733"/>
    <w:rsid w:val="63D375EC"/>
    <w:rsid w:val="63D7E042"/>
    <w:rsid w:val="63E5D9A4"/>
    <w:rsid w:val="63F70C47"/>
    <w:rsid w:val="63F9875D"/>
    <w:rsid w:val="640ECD98"/>
    <w:rsid w:val="6426EFC3"/>
    <w:rsid w:val="642B18B1"/>
    <w:rsid w:val="643048A7"/>
    <w:rsid w:val="6439C368"/>
    <w:rsid w:val="643CB963"/>
    <w:rsid w:val="643DDB77"/>
    <w:rsid w:val="64482E14"/>
    <w:rsid w:val="644C0FB5"/>
    <w:rsid w:val="64541CEF"/>
    <w:rsid w:val="645651B1"/>
    <w:rsid w:val="64619B0E"/>
    <w:rsid w:val="646366EF"/>
    <w:rsid w:val="64638E95"/>
    <w:rsid w:val="646B8CA3"/>
    <w:rsid w:val="64720098"/>
    <w:rsid w:val="64720B2B"/>
    <w:rsid w:val="64738FFE"/>
    <w:rsid w:val="6486E3FA"/>
    <w:rsid w:val="648A9593"/>
    <w:rsid w:val="649EA9E6"/>
    <w:rsid w:val="64A48141"/>
    <w:rsid w:val="64C185E2"/>
    <w:rsid w:val="64DABC54"/>
    <w:rsid w:val="64DB4B61"/>
    <w:rsid w:val="64DC9703"/>
    <w:rsid w:val="64E53039"/>
    <w:rsid w:val="64EC0082"/>
    <w:rsid w:val="64F20BA4"/>
    <w:rsid w:val="64F6819D"/>
    <w:rsid w:val="65048F2F"/>
    <w:rsid w:val="6507FDC7"/>
    <w:rsid w:val="65093A76"/>
    <w:rsid w:val="650F5B58"/>
    <w:rsid w:val="6514892D"/>
    <w:rsid w:val="651A3052"/>
    <w:rsid w:val="651E179B"/>
    <w:rsid w:val="651E523F"/>
    <w:rsid w:val="652B934D"/>
    <w:rsid w:val="652BD088"/>
    <w:rsid w:val="652E5C2F"/>
    <w:rsid w:val="652FA4DD"/>
    <w:rsid w:val="6536E986"/>
    <w:rsid w:val="653E730F"/>
    <w:rsid w:val="653EDD2B"/>
    <w:rsid w:val="653F5FEC"/>
    <w:rsid w:val="65425D9A"/>
    <w:rsid w:val="654C7945"/>
    <w:rsid w:val="6559854C"/>
    <w:rsid w:val="656A8142"/>
    <w:rsid w:val="65727386"/>
    <w:rsid w:val="65744F3D"/>
    <w:rsid w:val="657E75D4"/>
    <w:rsid w:val="657EF81C"/>
    <w:rsid w:val="6583B69A"/>
    <w:rsid w:val="6587E842"/>
    <w:rsid w:val="658A69BF"/>
    <w:rsid w:val="658C5469"/>
    <w:rsid w:val="658DDA98"/>
    <w:rsid w:val="658EAE95"/>
    <w:rsid w:val="658EC620"/>
    <w:rsid w:val="65902CF4"/>
    <w:rsid w:val="65928242"/>
    <w:rsid w:val="6594A026"/>
    <w:rsid w:val="65AE5508"/>
    <w:rsid w:val="65B0FCBC"/>
    <w:rsid w:val="65C82E48"/>
    <w:rsid w:val="65CEE921"/>
    <w:rsid w:val="65D2676B"/>
    <w:rsid w:val="65D9CD60"/>
    <w:rsid w:val="65DC1515"/>
    <w:rsid w:val="65DD60EF"/>
    <w:rsid w:val="65DDAF9A"/>
    <w:rsid w:val="65E2FEA8"/>
    <w:rsid w:val="65E740B0"/>
    <w:rsid w:val="65EFED50"/>
    <w:rsid w:val="660077CA"/>
    <w:rsid w:val="6605A72C"/>
    <w:rsid w:val="661B0206"/>
    <w:rsid w:val="662353CA"/>
    <w:rsid w:val="66338034"/>
    <w:rsid w:val="664333E9"/>
    <w:rsid w:val="664E25A1"/>
    <w:rsid w:val="66684EE8"/>
    <w:rsid w:val="66691D46"/>
    <w:rsid w:val="666D8974"/>
    <w:rsid w:val="6672BC92"/>
    <w:rsid w:val="66731E71"/>
    <w:rsid w:val="667552C1"/>
    <w:rsid w:val="6675B7E1"/>
    <w:rsid w:val="667C0261"/>
    <w:rsid w:val="6684ADD1"/>
    <w:rsid w:val="669D4789"/>
    <w:rsid w:val="669D684A"/>
    <w:rsid w:val="66A8728D"/>
    <w:rsid w:val="66AD01F8"/>
    <w:rsid w:val="66BA3AE9"/>
    <w:rsid w:val="66C163BA"/>
    <w:rsid w:val="66C9624C"/>
    <w:rsid w:val="66CD40EA"/>
    <w:rsid w:val="66E24AD1"/>
    <w:rsid w:val="66F5D222"/>
    <w:rsid w:val="66F777F0"/>
    <w:rsid w:val="66FDA802"/>
    <w:rsid w:val="670051AF"/>
    <w:rsid w:val="6716E194"/>
    <w:rsid w:val="6717C3A3"/>
    <w:rsid w:val="6728D019"/>
    <w:rsid w:val="672E4952"/>
    <w:rsid w:val="673144E4"/>
    <w:rsid w:val="673F57CF"/>
    <w:rsid w:val="67431BFF"/>
    <w:rsid w:val="674B1E89"/>
    <w:rsid w:val="67630C63"/>
    <w:rsid w:val="67684DDA"/>
    <w:rsid w:val="676C63B7"/>
    <w:rsid w:val="676E2126"/>
    <w:rsid w:val="676E58E9"/>
    <w:rsid w:val="677ADADF"/>
    <w:rsid w:val="6792B56F"/>
    <w:rsid w:val="67969E50"/>
    <w:rsid w:val="679CCC06"/>
    <w:rsid w:val="67A67D0A"/>
    <w:rsid w:val="67C31987"/>
    <w:rsid w:val="67CA100F"/>
    <w:rsid w:val="67D5B31B"/>
    <w:rsid w:val="67D7F51A"/>
    <w:rsid w:val="67D844D8"/>
    <w:rsid w:val="67DD70A4"/>
    <w:rsid w:val="67E95BCE"/>
    <w:rsid w:val="67F658C0"/>
    <w:rsid w:val="680091E6"/>
    <w:rsid w:val="6801E457"/>
    <w:rsid w:val="6806EFEF"/>
    <w:rsid w:val="68082D29"/>
    <w:rsid w:val="681C2B9F"/>
    <w:rsid w:val="681F64FD"/>
    <w:rsid w:val="68232D26"/>
    <w:rsid w:val="682E99AE"/>
    <w:rsid w:val="68386C8D"/>
    <w:rsid w:val="6843BE5A"/>
    <w:rsid w:val="6852F3FE"/>
    <w:rsid w:val="68556347"/>
    <w:rsid w:val="68679AC4"/>
    <w:rsid w:val="686859F0"/>
    <w:rsid w:val="686D1301"/>
    <w:rsid w:val="687D6E8E"/>
    <w:rsid w:val="6881A6BA"/>
    <w:rsid w:val="6887769F"/>
    <w:rsid w:val="688A3747"/>
    <w:rsid w:val="6897267D"/>
    <w:rsid w:val="68AB83FB"/>
    <w:rsid w:val="68AC87C4"/>
    <w:rsid w:val="68C64DDF"/>
    <w:rsid w:val="68CFB2FA"/>
    <w:rsid w:val="68EF2688"/>
    <w:rsid w:val="68F67DED"/>
    <w:rsid w:val="6903B9CA"/>
    <w:rsid w:val="690A259C"/>
    <w:rsid w:val="690E6356"/>
    <w:rsid w:val="690F41EE"/>
    <w:rsid w:val="6932875D"/>
    <w:rsid w:val="69329109"/>
    <w:rsid w:val="693C43E6"/>
    <w:rsid w:val="693D38DA"/>
    <w:rsid w:val="693E489B"/>
    <w:rsid w:val="694C83D7"/>
    <w:rsid w:val="695CAA31"/>
    <w:rsid w:val="6964E98D"/>
    <w:rsid w:val="696CA892"/>
    <w:rsid w:val="6974374B"/>
    <w:rsid w:val="697570D2"/>
    <w:rsid w:val="6986D86D"/>
    <w:rsid w:val="698B651A"/>
    <w:rsid w:val="6995B361"/>
    <w:rsid w:val="6997C3D2"/>
    <w:rsid w:val="69A0AB75"/>
    <w:rsid w:val="69A13A22"/>
    <w:rsid w:val="69A5381F"/>
    <w:rsid w:val="69AB62AF"/>
    <w:rsid w:val="69AD8C05"/>
    <w:rsid w:val="69C83738"/>
    <w:rsid w:val="69E766BF"/>
    <w:rsid w:val="69E978E0"/>
    <w:rsid w:val="69F1CA04"/>
    <w:rsid w:val="69F6E988"/>
    <w:rsid w:val="69F9642D"/>
    <w:rsid w:val="69FD6B02"/>
    <w:rsid w:val="6A075DB5"/>
    <w:rsid w:val="6A0EE4DC"/>
    <w:rsid w:val="6A0F4ED3"/>
    <w:rsid w:val="6A25ACDF"/>
    <w:rsid w:val="6A2CD2CE"/>
    <w:rsid w:val="6A3DDF11"/>
    <w:rsid w:val="6A41E61A"/>
    <w:rsid w:val="6A46B4A7"/>
    <w:rsid w:val="6A4C5D3B"/>
    <w:rsid w:val="6A50E226"/>
    <w:rsid w:val="6A52C3D7"/>
    <w:rsid w:val="6A5C9C4E"/>
    <w:rsid w:val="6A5FA377"/>
    <w:rsid w:val="6A60D93D"/>
    <w:rsid w:val="6A619A05"/>
    <w:rsid w:val="6A75A136"/>
    <w:rsid w:val="6A7A1261"/>
    <w:rsid w:val="6A7A7FFF"/>
    <w:rsid w:val="6A7D7402"/>
    <w:rsid w:val="6A7DF335"/>
    <w:rsid w:val="6A7E1CE7"/>
    <w:rsid w:val="6A7F4E32"/>
    <w:rsid w:val="6A8B4C50"/>
    <w:rsid w:val="6A943F52"/>
    <w:rsid w:val="6A9865B7"/>
    <w:rsid w:val="6A9AD71A"/>
    <w:rsid w:val="6AB98B56"/>
    <w:rsid w:val="6ABA2FAC"/>
    <w:rsid w:val="6ABAC090"/>
    <w:rsid w:val="6AC0CD95"/>
    <w:rsid w:val="6AC53239"/>
    <w:rsid w:val="6AD52C06"/>
    <w:rsid w:val="6AD64B36"/>
    <w:rsid w:val="6ADA7275"/>
    <w:rsid w:val="6ADE994B"/>
    <w:rsid w:val="6AE1FD33"/>
    <w:rsid w:val="6AE5394A"/>
    <w:rsid w:val="6AEAF438"/>
    <w:rsid w:val="6AF0DB1F"/>
    <w:rsid w:val="6AF7BB54"/>
    <w:rsid w:val="6AFA991C"/>
    <w:rsid w:val="6AFE4C35"/>
    <w:rsid w:val="6B04CB76"/>
    <w:rsid w:val="6B1D5E9F"/>
    <w:rsid w:val="6B23C0F3"/>
    <w:rsid w:val="6B2A7B1D"/>
    <w:rsid w:val="6B2DE06C"/>
    <w:rsid w:val="6B443573"/>
    <w:rsid w:val="6B4C0381"/>
    <w:rsid w:val="6B54EAF1"/>
    <w:rsid w:val="6B55124E"/>
    <w:rsid w:val="6B5CDAF8"/>
    <w:rsid w:val="6B61800F"/>
    <w:rsid w:val="6B64B4B5"/>
    <w:rsid w:val="6B742BEB"/>
    <w:rsid w:val="6B7609E2"/>
    <w:rsid w:val="6B84D4CE"/>
    <w:rsid w:val="6B8BC6D1"/>
    <w:rsid w:val="6B9FB030"/>
    <w:rsid w:val="6BA4E9BF"/>
    <w:rsid w:val="6BA83819"/>
    <w:rsid w:val="6BB2F1A0"/>
    <w:rsid w:val="6BB545FA"/>
    <w:rsid w:val="6BBA267A"/>
    <w:rsid w:val="6BC0916A"/>
    <w:rsid w:val="6BD3C2D2"/>
    <w:rsid w:val="6BD5D4B9"/>
    <w:rsid w:val="6BD75786"/>
    <w:rsid w:val="6BDABD98"/>
    <w:rsid w:val="6BE6461B"/>
    <w:rsid w:val="6BE96D9F"/>
    <w:rsid w:val="6BEB4485"/>
    <w:rsid w:val="6BEE7EA6"/>
    <w:rsid w:val="6BFB4B2F"/>
    <w:rsid w:val="6C0A4C1A"/>
    <w:rsid w:val="6C0C9AF1"/>
    <w:rsid w:val="6C0EA30C"/>
    <w:rsid w:val="6C13BAC3"/>
    <w:rsid w:val="6C273207"/>
    <w:rsid w:val="6C2C8C50"/>
    <w:rsid w:val="6C30714C"/>
    <w:rsid w:val="6C36488A"/>
    <w:rsid w:val="6C3998E3"/>
    <w:rsid w:val="6C3C0182"/>
    <w:rsid w:val="6C40640A"/>
    <w:rsid w:val="6C5C22C2"/>
    <w:rsid w:val="6C618BD1"/>
    <w:rsid w:val="6C65F5B5"/>
    <w:rsid w:val="6C6C58F5"/>
    <w:rsid w:val="6C8913DC"/>
    <w:rsid w:val="6C8A842C"/>
    <w:rsid w:val="6C9C5731"/>
    <w:rsid w:val="6CA98497"/>
    <w:rsid w:val="6CAA7670"/>
    <w:rsid w:val="6CB3A124"/>
    <w:rsid w:val="6CC03AEC"/>
    <w:rsid w:val="6CC9CA9C"/>
    <w:rsid w:val="6CCBB8C0"/>
    <w:rsid w:val="6CCC9521"/>
    <w:rsid w:val="6CD81B22"/>
    <w:rsid w:val="6CF2BC41"/>
    <w:rsid w:val="6CF703E0"/>
    <w:rsid w:val="6CFB9428"/>
    <w:rsid w:val="6CFC8E96"/>
    <w:rsid w:val="6CFDFE16"/>
    <w:rsid w:val="6D03E23C"/>
    <w:rsid w:val="6D086169"/>
    <w:rsid w:val="6D0AF1A2"/>
    <w:rsid w:val="6D0C45F3"/>
    <w:rsid w:val="6D0CB265"/>
    <w:rsid w:val="6D12FA92"/>
    <w:rsid w:val="6D187838"/>
    <w:rsid w:val="6D1A310C"/>
    <w:rsid w:val="6D3F01F6"/>
    <w:rsid w:val="6D47BCD7"/>
    <w:rsid w:val="6D490CB3"/>
    <w:rsid w:val="6D57F9B1"/>
    <w:rsid w:val="6D5E860E"/>
    <w:rsid w:val="6D5F6F0E"/>
    <w:rsid w:val="6D635966"/>
    <w:rsid w:val="6D6A45E3"/>
    <w:rsid w:val="6D6B2F92"/>
    <w:rsid w:val="6D6C048F"/>
    <w:rsid w:val="6D773CE2"/>
    <w:rsid w:val="6D797BC2"/>
    <w:rsid w:val="6D7A9A7A"/>
    <w:rsid w:val="6D82167C"/>
    <w:rsid w:val="6D952D75"/>
    <w:rsid w:val="6D970933"/>
    <w:rsid w:val="6D98089B"/>
    <w:rsid w:val="6DA37B54"/>
    <w:rsid w:val="6DA5CB37"/>
    <w:rsid w:val="6DAB282C"/>
    <w:rsid w:val="6DB0388A"/>
    <w:rsid w:val="6DBCEBA2"/>
    <w:rsid w:val="6DC1282A"/>
    <w:rsid w:val="6DCDF7F8"/>
    <w:rsid w:val="6DDB4237"/>
    <w:rsid w:val="6DDC6BCC"/>
    <w:rsid w:val="6DE47B43"/>
    <w:rsid w:val="6DF05106"/>
    <w:rsid w:val="6DF3CC8E"/>
    <w:rsid w:val="6DF92163"/>
    <w:rsid w:val="6DFCDD18"/>
    <w:rsid w:val="6E1A7CBB"/>
    <w:rsid w:val="6E1C3ABD"/>
    <w:rsid w:val="6E428B8E"/>
    <w:rsid w:val="6E5246E5"/>
    <w:rsid w:val="6E594790"/>
    <w:rsid w:val="6E5BAA80"/>
    <w:rsid w:val="6E6519C3"/>
    <w:rsid w:val="6E66F436"/>
    <w:rsid w:val="6E6F80E5"/>
    <w:rsid w:val="6E77B43B"/>
    <w:rsid w:val="6E7D4481"/>
    <w:rsid w:val="6E7E7A58"/>
    <w:rsid w:val="6E835CA3"/>
    <w:rsid w:val="6E8CC42E"/>
    <w:rsid w:val="6E90DFDE"/>
    <w:rsid w:val="6E922142"/>
    <w:rsid w:val="6E94DCB2"/>
    <w:rsid w:val="6EA21BB6"/>
    <w:rsid w:val="6EB089D8"/>
    <w:rsid w:val="6EB575CD"/>
    <w:rsid w:val="6EC004A0"/>
    <w:rsid w:val="6ECE046F"/>
    <w:rsid w:val="6EDA4B4A"/>
    <w:rsid w:val="6EDB16A7"/>
    <w:rsid w:val="6EE20422"/>
    <w:rsid w:val="6EED5A76"/>
    <w:rsid w:val="6EF0C798"/>
    <w:rsid w:val="6EF7AC7B"/>
    <w:rsid w:val="6F01F53D"/>
    <w:rsid w:val="6F047C04"/>
    <w:rsid w:val="6F07AF48"/>
    <w:rsid w:val="6F1F1B0F"/>
    <w:rsid w:val="6F22704E"/>
    <w:rsid w:val="6F359DB0"/>
    <w:rsid w:val="6F47DFB0"/>
    <w:rsid w:val="6F531B5F"/>
    <w:rsid w:val="6F59C779"/>
    <w:rsid w:val="6F5A77B9"/>
    <w:rsid w:val="6F5F83CD"/>
    <w:rsid w:val="6F624EE0"/>
    <w:rsid w:val="6F639B2C"/>
    <w:rsid w:val="6F6E328E"/>
    <w:rsid w:val="6F7B2EA9"/>
    <w:rsid w:val="6F7F953B"/>
    <w:rsid w:val="6F819F0C"/>
    <w:rsid w:val="6F8AF3E2"/>
    <w:rsid w:val="6F90C96C"/>
    <w:rsid w:val="6F94440A"/>
    <w:rsid w:val="6F99A1D9"/>
    <w:rsid w:val="6F9E3211"/>
    <w:rsid w:val="6FA1C2B8"/>
    <w:rsid w:val="6FA29F53"/>
    <w:rsid w:val="6FA6FFC1"/>
    <w:rsid w:val="6FB7DB38"/>
    <w:rsid w:val="6FB92571"/>
    <w:rsid w:val="6FBCE5B8"/>
    <w:rsid w:val="6FBD265E"/>
    <w:rsid w:val="6FC14911"/>
    <w:rsid w:val="6FC80986"/>
    <w:rsid w:val="6FCFF42B"/>
    <w:rsid w:val="6FDCCDEC"/>
    <w:rsid w:val="6FDE5426"/>
    <w:rsid w:val="6FE43848"/>
    <w:rsid w:val="6FF436A7"/>
    <w:rsid w:val="700111FF"/>
    <w:rsid w:val="7002C497"/>
    <w:rsid w:val="70034E20"/>
    <w:rsid w:val="7007519E"/>
    <w:rsid w:val="70081441"/>
    <w:rsid w:val="700A8299"/>
    <w:rsid w:val="7010B66E"/>
    <w:rsid w:val="701B3EC8"/>
    <w:rsid w:val="702188F8"/>
    <w:rsid w:val="704393A7"/>
    <w:rsid w:val="7052FFBE"/>
    <w:rsid w:val="705D639C"/>
    <w:rsid w:val="705FB6F6"/>
    <w:rsid w:val="70633CA3"/>
    <w:rsid w:val="70680899"/>
    <w:rsid w:val="707108AC"/>
    <w:rsid w:val="70721375"/>
    <w:rsid w:val="70727702"/>
    <w:rsid w:val="708C0D87"/>
    <w:rsid w:val="709B488D"/>
    <w:rsid w:val="70A1C657"/>
    <w:rsid w:val="70A7C73A"/>
    <w:rsid w:val="70B4F0F6"/>
    <w:rsid w:val="70BA157D"/>
    <w:rsid w:val="70C34401"/>
    <w:rsid w:val="70D47815"/>
    <w:rsid w:val="70DE82B0"/>
    <w:rsid w:val="70E95D5F"/>
    <w:rsid w:val="70F2FBD5"/>
    <w:rsid w:val="70F63B96"/>
    <w:rsid w:val="70F7E86E"/>
    <w:rsid w:val="70FB5E6C"/>
    <w:rsid w:val="710DC3D5"/>
    <w:rsid w:val="7119214C"/>
    <w:rsid w:val="711CCF37"/>
    <w:rsid w:val="7125DFC5"/>
    <w:rsid w:val="7127E839"/>
    <w:rsid w:val="7131DFDB"/>
    <w:rsid w:val="713FD24D"/>
    <w:rsid w:val="714CB8FB"/>
    <w:rsid w:val="71677626"/>
    <w:rsid w:val="716D0420"/>
    <w:rsid w:val="717C9342"/>
    <w:rsid w:val="7185A7EE"/>
    <w:rsid w:val="7190AB0C"/>
    <w:rsid w:val="7195855B"/>
    <w:rsid w:val="71A69E15"/>
    <w:rsid w:val="71A6FD35"/>
    <w:rsid w:val="71AB1EF0"/>
    <w:rsid w:val="71AF1D5A"/>
    <w:rsid w:val="71B19A8F"/>
    <w:rsid w:val="71B9B9B6"/>
    <w:rsid w:val="71C086CE"/>
    <w:rsid w:val="71C9D925"/>
    <w:rsid w:val="71C9E9DA"/>
    <w:rsid w:val="71EC932F"/>
    <w:rsid w:val="71EFE7B9"/>
    <w:rsid w:val="71F0DDA7"/>
    <w:rsid w:val="71F26453"/>
    <w:rsid w:val="71FA21B4"/>
    <w:rsid w:val="71FB67EA"/>
    <w:rsid w:val="72033005"/>
    <w:rsid w:val="720D90DB"/>
    <w:rsid w:val="7213673F"/>
    <w:rsid w:val="72236EF8"/>
    <w:rsid w:val="72250BF7"/>
    <w:rsid w:val="722727CE"/>
    <w:rsid w:val="722B2F57"/>
    <w:rsid w:val="722D9D55"/>
    <w:rsid w:val="72383582"/>
    <w:rsid w:val="7238853B"/>
    <w:rsid w:val="723C981E"/>
    <w:rsid w:val="724147C1"/>
    <w:rsid w:val="724295F1"/>
    <w:rsid w:val="72534D21"/>
    <w:rsid w:val="72569909"/>
    <w:rsid w:val="726C1C74"/>
    <w:rsid w:val="727EDFE7"/>
    <w:rsid w:val="72953FA2"/>
    <w:rsid w:val="729E7F87"/>
    <w:rsid w:val="72A0E1D9"/>
    <w:rsid w:val="72A1145F"/>
    <w:rsid w:val="72AE8171"/>
    <w:rsid w:val="72BE4C84"/>
    <w:rsid w:val="72C5BBFD"/>
    <w:rsid w:val="72CF2B61"/>
    <w:rsid w:val="72D13488"/>
    <w:rsid w:val="72DE1E6F"/>
    <w:rsid w:val="72F30A1F"/>
    <w:rsid w:val="72FBA782"/>
    <w:rsid w:val="73005704"/>
    <w:rsid w:val="7317A574"/>
    <w:rsid w:val="73267453"/>
    <w:rsid w:val="7326D654"/>
    <w:rsid w:val="732AC117"/>
    <w:rsid w:val="732D78AB"/>
    <w:rsid w:val="73385230"/>
    <w:rsid w:val="734B9880"/>
    <w:rsid w:val="735F19B6"/>
    <w:rsid w:val="735FEF97"/>
    <w:rsid w:val="7366B010"/>
    <w:rsid w:val="736D421F"/>
    <w:rsid w:val="7370F147"/>
    <w:rsid w:val="737530B1"/>
    <w:rsid w:val="739038DF"/>
    <w:rsid w:val="739375C3"/>
    <w:rsid w:val="73A156ED"/>
    <w:rsid w:val="73A6E1FF"/>
    <w:rsid w:val="73AD2160"/>
    <w:rsid w:val="73B24603"/>
    <w:rsid w:val="73BB2108"/>
    <w:rsid w:val="73C41407"/>
    <w:rsid w:val="73CFE242"/>
    <w:rsid w:val="73DC377A"/>
    <w:rsid w:val="73E15943"/>
    <w:rsid w:val="73EBD3F2"/>
    <w:rsid w:val="73FC95FE"/>
    <w:rsid w:val="7406A0E3"/>
    <w:rsid w:val="740C3651"/>
    <w:rsid w:val="7413F4AB"/>
    <w:rsid w:val="741A5360"/>
    <w:rsid w:val="742E2121"/>
    <w:rsid w:val="742EDC6A"/>
    <w:rsid w:val="743D5C1A"/>
    <w:rsid w:val="743FC151"/>
    <w:rsid w:val="746A79D7"/>
    <w:rsid w:val="7480CF1F"/>
    <w:rsid w:val="74840D9E"/>
    <w:rsid w:val="7487D907"/>
    <w:rsid w:val="7489A41D"/>
    <w:rsid w:val="748AA010"/>
    <w:rsid w:val="74928F59"/>
    <w:rsid w:val="749E95AF"/>
    <w:rsid w:val="74A76876"/>
    <w:rsid w:val="74AD05A4"/>
    <w:rsid w:val="74AF283B"/>
    <w:rsid w:val="74B00D6E"/>
    <w:rsid w:val="74C5BA33"/>
    <w:rsid w:val="74CFBB6D"/>
    <w:rsid w:val="74D2F94C"/>
    <w:rsid w:val="74D44BA2"/>
    <w:rsid w:val="74D6BF43"/>
    <w:rsid w:val="74D9DF01"/>
    <w:rsid w:val="74E164F4"/>
    <w:rsid w:val="74E372EA"/>
    <w:rsid w:val="74EA2F9F"/>
    <w:rsid w:val="74F2152D"/>
    <w:rsid w:val="74F56FD6"/>
    <w:rsid w:val="74FF5DDD"/>
    <w:rsid w:val="7502F8DC"/>
    <w:rsid w:val="75197942"/>
    <w:rsid w:val="75311DC8"/>
    <w:rsid w:val="7533649E"/>
    <w:rsid w:val="753AF63B"/>
    <w:rsid w:val="7544438C"/>
    <w:rsid w:val="754F058C"/>
    <w:rsid w:val="755A952B"/>
    <w:rsid w:val="755F15AB"/>
    <w:rsid w:val="7563AD88"/>
    <w:rsid w:val="756580A5"/>
    <w:rsid w:val="756AD81B"/>
    <w:rsid w:val="75736DCE"/>
    <w:rsid w:val="757669AB"/>
    <w:rsid w:val="757E956D"/>
    <w:rsid w:val="7587DCB1"/>
    <w:rsid w:val="75896403"/>
    <w:rsid w:val="759B79DC"/>
    <w:rsid w:val="759E53B8"/>
    <w:rsid w:val="75A19AB2"/>
    <w:rsid w:val="75A96C53"/>
    <w:rsid w:val="75AB253F"/>
    <w:rsid w:val="75ABFC4F"/>
    <w:rsid w:val="75ADBC52"/>
    <w:rsid w:val="75BA0656"/>
    <w:rsid w:val="75C3E18B"/>
    <w:rsid w:val="75DA1F26"/>
    <w:rsid w:val="75F26A61"/>
    <w:rsid w:val="75F457BC"/>
    <w:rsid w:val="76006793"/>
    <w:rsid w:val="760BA226"/>
    <w:rsid w:val="760DFEA0"/>
    <w:rsid w:val="761731D7"/>
    <w:rsid w:val="761937EC"/>
    <w:rsid w:val="761C9F80"/>
    <w:rsid w:val="7622AB9B"/>
    <w:rsid w:val="76255D54"/>
    <w:rsid w:val="7626BB77"/>
    <w:rsid w:val="762E0F07"/>
    <w:rsid w:val="7637B8B3"/>
    <w:rsid w:val="763842EC"/>
    <w:rsid w:val="7647E18B"/>
    <w:rsid w:val="76494FFA"/>
    <w:rsid w:val="76495F00"/>
    <w:rsid w:val="764AA56A"/>
    <w:rsid w:val="7671E0C7"/>
    <w:rsid w:val="767A54C5"/>
    <w:rsid w:val="7687E578"/>
    <w:rsid w:val="768B9B09"/>
    <w:rsid w:val="768EC5D7"/>
    <w:rsid w:val="76967378"/>
    <w:rsid w:val="76A563F4"/>
    <w:rsid w:val="76AEBA09"/>
    <w:rsid w:val="76B19B5F"/>
    <w:rsid w:val="76B267D3"/>
    <w:rsid w:val="76B8E79F"/>
    <w:rsid w:val="76C024BD"/>
    <w:rsid w:val="76C5B981"/>
    <w:rsid w:val="76DDB0C5"/>
    <w:rsid w:val="76E04A30"/>
    <w:rsid w:val="76E4DCE9"/>
    <w:rsid w:val="76F07E50"/>
    <w:rsid w:val="76F1A2F7"/>
    <w:rsid w:val="76F65678"/>
    <w:rsid w:val="76FE2F82"/>
    <w:rsid w:val="77098224"/>
    <w:rsid w:val="77113037"/>
    <w:rsid w:val="771157A4"/>
    <w:rsid w:val="77174B4B"/>
    <w:rsid w:val="7721698A"/>
    <w:rsid w:val="772887A2"/>
    <w:rsid w:val="772FB2D1"/>
    <w:rsid w:val="77303671"/>
    <w:rsid w:val="7735F9F0"/>
    <w:rsid w:val="773DE455"/>
    <w:rsid w:val="773E3D3A"/>
    <w:rsid w:val="776478B4"/>
    <w:rsid w:val="778E26AA"/>
    <w:rsid w:val="77981D90"/>
    <w:rsid w:val="77A2BCBE"/>
    <w:rsid w:val="77A893A4"/>
    <w:rsid w:val="77C61BB2"/>
    <w:rsid w:val="77CE8FC2"/>
    <w:rsid w:val="77D370A4"/>
    <w:rsid w:val="77D5EF3D"/>
    <w:rsid w:val="77E1AB3A"/>
    <w:rsid w:val="77E419A1"/>
    <w:rsid w:val="77E45C58"/>
    <w:rsid w:val="77FCA871"/>
    <w:rsid w:val="780ED823"/>
    <w:rsid w:val="780F6056"/>
    <w:rsid w:val="781369D9"/>
    <w:rsid w:val="781F9601"/>
    <w:rsid w:val="782ADB86"/>
    <w:rsid w:val="783638C5"/>
    <w:rsid w:val="78364ED3"/>
    <w:rsid w:val="78454854"/>
    <w:rsid w:val="7848A72F"/>
    <w:rsid w:val="785048A0"/>
    <w:rsid w:val="785C157A"/>
    <w:rsid w:val="78606DEB"/>
    <w:rsid w:val="7860D1ED"/>
    <w:rsid w:val="786A0041"/>
    <w:rsid w:val="78725C45"/>
    <w:rsid w:val="78759987"/>
    <w:rsid w:val="7881CA15"/>
    <w:rsid w:val="7883D966"/>
    <w:rsid w:val="7888BDF3"/>
    <w:rsid w:val="788910CB"/>
    <w:rsid w:val="789F02C1"/>
    <w:rsid w:val="78A55285"/>
    <w:rsid w:val="78ABD40C"/>
    <w:rsid w:val="78B126F9"/>
    <w:rsid w:val="78B2D1C7"/>
    <w:rsid w:val="78BB1AC2"/>
    <w:rsid w:val="78C91822"/>
    <w:rsid w:val="78CD0530"/>
    <w:rsid w:val="78DB016A"/>
    <w:rsid w:val="78DCA707"/>
    <w:rsid w:val="78E15F64"/>
    <w:rsid w:val="78ED8C1B"/>
    <w:rsid w:val="790B0AD4"/>
    <w:rsid w:val="7917A4C8"/>
    <w:rsid w:val="79220671"/>
    <w:rsid w:val="7936BB20"/>
    <w:rsid w:val="793F4F15"/>
    <w:rsid w:val="7947D44E"/>
    <w:rsid w:val="796764A0"/>
    <w:rsid w:val="79699491"/>
    <w:rsid w:val="797B3A28"/>
    <w:rsid w:val="797E8BDA"/>
    <w:rsid w:val="797F100F"/>
    <w:rsid w:val="798740D0"/>
    <w:rsid w:val="798F753F"/>
    <w:rsid w:val="79929768"/>
    <w:rsid w:val="799591B8"/>
    <w:rsid w:val="79B1AFFA"/>
    <w:rsid w:val="79BCF1A6"/>
    <w:rsid w:val="79D43546"/>
    <w:rsid w:val="79DEAD84"/>
    <w:rsid w:val="79F0C238"/>
    <w:rsid w:val="7A03ED94"/>
    <w:rsid w:val="7A0985F2"/>
    <w:rsid w:val="7A114DC1"/>
    <w:rsid w:val="7A118496"/>
    <w:rsid w:val="7A1BC110"/>
    <w:rsid w:val="7A1F81F7"/>
    <w:rsid w:val="7A23A4DF"/>
    <w:rsid w:val="7A2CD89D"/>
    <w:rsid w:val="7A2E7AA8"/>
    <w:rsid w:val="7A3590DF"/>
    <w:rsid w:val="7A42CFF3"/>
    <w:rsid w:val="7A433816"/>
    <w:rsid w:val="7A43D62A"/>
    <w:rsid w:val="7A46D3D0"/>
    <w:rsid w:val="7A569895"/>
    <w:rsid w:val="7A66E43A"/>
    <w:rsid w:val="7A7E9B21"/>
    <w:rsid w:val="7A87DFDA"/>
    <w:rsid w:val="7A892125"/>
    <w:rsid w:val="7A8DE472"/>
    <w:rsid w:val="7AAB50F7"/>
    <w:rsid w:val="7AAC3A2D"/>
    <w:rsid w:val="7AAE46E0"/>
    <w:rsid w:val="7AAFFF6B"/>
    <w:rsid w:val="7AC3C936"/>
    <w:rsid w:val="7AC50273"/>
    <w:rsid w:val="7AC77B99"/>
    <w:rsid w:val="7AC8BC81"/>
    <w:rsid w:val="7AD3C788"/>
    <w:rsid w:val="7AD4B5AD"/>
    <w:rsid w:val="7ADB213B"/>
    <w:rsid w:val="7ADBB1D9"/>
    <w:rsid w:val="7ADC81BE"/>
    <w:rsid w:val="7AE77D33"/>
    <w:rsid w:val="7AEBE00F"/>
    <w:rsid w:val="7AED910A"/>
    <w:rsid w:val="7AF11B58"/>
    <w:rsid w:val="7AFACE10"/>
    <w:rsid w:val="7B10C0E4"/>
    <w:rsid w:val="7B135346"/>
    <w:rsid w:val="7B144166"/>
    <w:rsid w:val="7B15FC9E"/>
    <w:rsid w:val="7B1980FE"/>
    <w:rsid w:val="7B1E257F"/>
    <w:rsid w:val="7B236A27"/>
    <w:rsid w:val="7B2980B8"/>
    <w:rsid w:val="7B29D37E"/>
    <w:rsid w:val="7B2EB1F9"/>
    <w:rsid w:val="7B3810A4"/>
    <w:rsid w:val="7B38FD3E"/>
    <w:rsid w:val="7B40106D"/>
    <w:rsid w:val="7B445C15"/>
    <w:rsid w:val="7B44BF58"/>
    <w:rsid w:val="7B4F0EDE"/>
    <w:rsid w:val="7B5783FB"/>
    <w:rsid w:val="7B5BF52E"/>
    <w:rsid w:val="7B5DB416"/>
    <w:rsid w:val="7B63386F"/>
    <w:rsid w:val="7B6E6CA6"/>
    <w:rsid w:val="7B731F12"/>
    <w:rsid w:val="7B782197"/>
    <w:rsid w:val="7B7CDBBD"/>
    <w:rsid w:val="7B859C71"/>
    <w:rsid w:val="7B93C349"/>
    <w:rsid w:val="7B95F0B4"/>
    <w:rsid w:val="7BA4AA0D"/>
    <w:rsid w:val="7BB28A77"/>
    <w:rsid w:val="7BB4609E"/>
    <w:rsid w:val="7BB46BD1"/>
    <w:rsid w:val="7BC079A2"/>
    <w:rsid w:val="7BC2C513"/>
    <w:rsid w:val="7BC3F7C4"/>
    <w:rsid w:val="7BC521AB"/>
    <w:rsid w:val="7BCFC360"/>
    <w:rsid w:val="7BD505C1"/>
    <w:rsid w:val="7BD785F1"/>
    <w:rsid w:val="7BE103E8"/>
    <w:rsid w:val="7BFE1CEE"/>
    <w:rsid w:val="7C024755"/>
    <w:rsid w:val="7C061639"/>
    <w:rsid w:val="7C07716B"/>
    <w:rsid w:val="7C18ADD7"/>
    <w:rsid w:val="7C276768"/>
    <w:rsid w:val="7C2B0A22"/>
    <w:rsid w:val="7C2E58D9"/>
    <w:rsid w:val="7C3B2CFF"/>
    <w:rsid w:val="7C4B45B8"/>
    <w:rsid w:val="7C4BCE82"/>
    <w:rsid w:val="7C517C83"/>
    <w:rsid w:val="7C58EB53"/>
    <w:rsid w:val="7C596BDC"/>
    <w:rsid w:val="7C5A03E9"/>
    <w:rsid w:val="7C6252C5"/>
    <w:rsid w:val="7C7A8B6A"/>
    <w:rsid w:val="7C860255"/>
    <w:rsid w:val="7C87FA7E"/>
    <w:rsid w:val="7C885692"/>
    <w:rsid w:val="7C90DA65"/>
    <w:rsid w:val="7C989951"/>
    <w:rsid w:val="7C9B21EF"/>
    <w:rsid w:val="7CA8B557"/>
    <w:rsid w:val="7CAB284C"/>
    <w:rsid w:val="7CBAB74B"/>
    <w:rsid w:val="7CBECEB8"/>
    <w:rsid w:val="7CC0FDB4"/>
    <w:rsid w:val="7CC97E84"/>
    <w:rsid w:val="7CD44ED0"/>
    <w:rsid w:val="7CD7D11C"/>
    <w:rsid w:val="7CD8E0E0"/>
    <w:rsid w:val="7CDE96B6"/>
    <w:rsid w:val="7CDED00B"/>
    <w:rsid w:val="7CF1C5F4"/>
    <w:rsid w:val="7CFA0CF9"/>
    <w:rsid w:val="7CFC82FD"/>
    <w:rsid w:val="7D02A5EB"/>
    <w:rsid w:val="7D06D4EF"/>
    <w:rsid w:val="7D113BB2"/>
    <w:rsid w:val="7D14FCDE"/>
    <w:rsid w:val="7D15D7C7"/>
    <w:rsid w:val="7D1DA09C"/>
    <w:rsid w:val="7D21FFCD"/>
    <w:rsid w:val="7D282923"/>
    <w:rsid w:val="7D287B95"/>
    <w:rsid w:val="7D2A503A"/>
    <w:rsid w:val="7D34A850"/>
    <w:rsid w:val="7D3DB289"/>
    <w:rsid w:val="7D401042"/>
    <w:rsid w:val="7D40A6E6"/>
    <w:rsid w:val="7D48D11D"/>
    <w:rsid w:val="7D4CEDB0"/>
    <w:rsid w:val="7D53F2B0"/>
    <w:rsid w:val="7D74C35C"/>
    <w:rsid w:val="7D770D10"/>
    <w:rsid w:val="7D7FBC78"/>
    <w:rsid w:val="7D820C10"/>
    <w:rsid w:val="7D8D1C5D"/>
    <w:rsid w:val="7D904604"/>
    <w:rsid w:val="7D90F7DF"/>
    <w:rsid w:val="7D929B27"/>
    <w:rsid w:val="7D9CDBCA"/>
    <w:rsid w:val="7DA1105C"/>
    <w:rsid w:val="7DA9D1BC"/>
    <w:rsid w:val="7DB36639"/>
    <w:rsid w:val="7DBC9653"/>
    <w:rsid w:val="7DC9811D"/>
    <w:rsid w:val="7DD16D14"/>
    <w:rsid w:val="7DDCACD4"/>
    <w:rsid w:val="7DE3BD88"/>
    <w:rsid w:val="7DF0E1A2"/>
    <w:rsid w:val="7DF78CC6"/>
    <w:rsid w:val="7DFA7940"/>
    <w:rsid w:val="7DFB390A"/>
    <w:rsid w:val="7E053E36"/>
    <w:rsid w:val="7E0C566F"/>
    <w:rsid w:val="7E2074D3"/>
    <w:rsid w:val="7E2BE5AF"/>
    <w:rsid w:val="7E2DBF6D"/>
    <w:rsid w:val="7E3710F4"/>
    <w:rsid w:val="7E38E492"/>
    <w:rsid w:val="7E396B71"/>
    <w:rsid w:val="7E39F8EB"/>
    <w:rsid w:val="7E50362D"/>
    <w:rsid w:val="7E5664D4"/>
    <w:rsid w:val="7E5B5600"/>
    <w:rsid w:val="7E5F3FCA"/>
    <w:rsid w:val="7E61C787"/>
    <w:rsid w:val="7E6942DB"/>
    <w:rsid w:val="7E72D4DC"/>
    <w:rsid w:val="7E731DA4"/>
    <w:rsid w:val="7E770A5E"/>
    <w:rsid w:val="7E9768EA"/>
    <w:rsid w:val="7E9A61AE"/>
    <w:rsid w:val="7E9CD537"/>
    <w:rsid w:val="7E9D9BFB"/>
    <w:rsid w:val="7E9F0A9B"/>
    <w:rsid w:val="7EA38AEF"/>
    <w:rsid w:val="7EA412ED"/>
    <w:rsid w:val="7EAFC259"/>
    <w:rsid w:val="7EB3828E"/>
    <w:rsid w:val="7EC2ABDE"/>
    <w:rsid w:val="7EC925BF"/>
    <w:rsid w:val="7ED581B4"/>
    <w:rsid w:val="7ED8F2A9"/>
    <w:rsid w:val="7EDBE0A3"/>
    <w:rsid w:val="7EDC7747"/>
    <w:rsid w:val="7EE72019"/>
    <w:rsid w:val="7EF02669"/>
    <w:rsid w:val="7EFA229E"/>
    <w:rsid w:val="7F03213A"/>
    <w:rsid w:val="7F098030"/>
    <w:rsid w:val="7F2974E4"/>
    <w:rsid w:val="7F2B06F1"/>
    <w:rsid w:val="7F2E8C2C"/>
    <w:rsid w:val="7F328AA8"/>
    <w:rsid w:val="7F33980F"/>
    <w:rsid w:val="7F3B5DB2"/>
    <w:rsid w:val="7F3C5A29"/>
    <w:rsid w:val="7F4C1288"/>
    <w:rsid w:val="7F573A7C"/>
    <w:rsid w:val="7F5B0F4C"/>
    <w:rsid w:val="7F5BB5AB"/>
    <w:rsid w:val="7F5FACE8"/>
    <w:rsid w:val="7F61199B"/>
    <w:rsid w:val="7F614053"/>
    <w:rsid w:val="7F6D773E"/>
    <w:rsid w:val="7F7BF2A2"/>
    <w:rsid w:val="7F8759AB"/>
    <w:rsid w:val="7F87BA08"/>
    <w:rsid w:val="7F887D19"/>
    <w:rsid w:val="7F8C5DCE"/>
    <w:rsid w:val="7F92732D"/>
    <w:rsid w:val="7FA573CA"/>
    <w:rsid w:val="7FA60C9D"/>
    <w:rsid w:val="7FABB331"/>
    <w:rsid w:val="7FAF4D99"/>
    <w:rsid w:val="7FB11B52"/>
    <w:rsid w:val="7FBA65D6"/>
    <w:rsid w:val="7FBC333B"/>
    <w:rsid w:val="7FC76856"/>
    <w:rsid w:val="7FC7A5AA"/>
    <w:rsid w:val="7FCF9CA4"/>
    <w:rsid w:val="7FE23D6D"/>
    <w:rsid w:val="7FE350B1"/>
    <w:rsid w:val="7FE4125E"/>
    <w:rsid w:val="7FEB5EFA"/>
    <w:rsid w:val="7FFD53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2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n-US"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jc w:val="center"/>
      <w:outlineLvl w:val="0"/>
    </w:pPr>
    <w:rPr>
      <w:b/>
      <w:sz w:val="44"/>
      <w:szCs w:val="44"/>
    </w:rPr>
  </w:style>
  <w:style w:type="paragraph" w:styleId="Heading2">
    <w:name w:val="heading 2"/>
    <w:basedOn w:val="Normal"/>
    <w:next w:val="Normal"/>
    <w:uiPriority w:val="9"/>
    <w:unhideWhenUsed/>
    <w:qFormat/>
    <w:pPr>
      <w:keepNext/>
      <w:keepLines/>
      <w:spacing w:before="360"/>
      <w:ind w:left="360" w:hanging="360"/>
      <w:outlineLvl w:val="1"/>
    </w:pPr>
    <w:rPr>
      <w:b/>
      <w:sz w:val="32"/>
      <w:szCs w:val="32"/>
    </w:rPr>
  </w:style>
  <w:style w:type="paragraph" w:styleId="Heading3">
    <w:name w:val="heading 3"/>
    <w:basedOn w:val="Normal"/>
    <w:next w:val="Normal"/>
    <w:uiPriority w:val="9"/>
    <w:unhideWhenUsed/>
    <w:qFormat/>
    <w:pPr>
      <w:keepNext/>
      <w:keepLines/>
      <w:spacing w:before="360"/>
      <w:ind w:left="1440" w:hanging="360"/>
      <w:outlineLvl w:val="2"/>
    </w:pPr>
    <w:rPr>
      <w:b/>
      <w:sz w:val="28"/>
      <w:szCs w:val="28"/>
    </w:rPr>
  </w:style>
  <w:style w:type="paragraph" w:styleId="Heading4">
    <w:name w:val="heading 4"/>
    <w:basedOn w:val="Normal"/>
    <w:next w:val="Normal"/>
    <w:uiPriority w:val="9"/>
    <w:unhideWhenUsed/>
    <w:qFormat/>
    <w:pPr>
      <w:keepNext/>
      <w:keepLines/>
      <w:outlineLvl w:val="3"/>
    </w:pPr>
    <w:rPr>
      <w:b/>
      <w:sz w:val="28"/>
      <w:szCs w:val="28"/>
    </w:rPr>
  </w:style>
  <w:style w:type="paragraph" w:styleId="Heading5">
    <w:name w:val="heading 5"/>
    <w:basedOn w:val="Normal"/>
    <w:next w:val="Normal"/>
    <w:uiPriority w:val="9"/>
    <w:semiHidden/>
    <w:unhideWhenUsed/>
    <w:qFormat/>
    <w:pPr>
      <w:keepNext/>
      <w:keepLines/>
      <w:outlineLvl w:val="4"/>
    </w:pPr>
    <w:rPr>
      <w:i/>
      <w:sz w:val="28"/>
      <w:szCs w:val="28"/>
    </w:rPr>
  </w:style>
  <w:style w:type="paragraph" w:styleId="Heading6">
    <w:name w:val="heading 6"/>
    <w:basedOn w:val="Normal"/>
    <w:next w:val="Normal"/>
    <w:uiPriority w:val="9"/>
    <w:semiHidden/>
    <w:unhideWhenUsed/>
    <w:qFormat/>
    <w:pPr>
      <w:keepNext/>
      <w:keepLines/>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20" w:after="120"/>
    </w:pPr>
    <w:rPr>
      <w:sz w:val="56"/>
      <w:szCs w:val="56"/>
    </w:rPr>
  </w:style>
  <w:style w:type="paragraph" w:styleId="Subtitle">
    <w:name w:val="Subtitle"/>
    <w:basedOn w:val="Normal"/>
    <w:next w:val="Normal"/>
    <w:uiPriority w:val="11"/>
    <w:qFormat/>
    <w:rPr>
      <w:color w:val="5A5A5A"/>
      <w:sz w:val="28"/>
      <w:szCs w:val="28"/>
    </w:rPr>
  </w:style>
  <w:style w:type="table" w:customStyle="1" w:styleId="a">
    <w:basedOn w:val="TableNormal"/>
    <w:pPr>
      <w:spacing w:after="0"/>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spacing w:after="0"/>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860ABA"/>
    <w:pPr>
      <w:spacing w:before="0" w:after="0"/>
    </w:p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paragraph" w:styleId="TOC1">
    <w:name w:val="toc 1"/>
    <w:basedOn w:val="Normal"/>
    <w:next w:val="Normal"/>
    <w:autoRedefine/>
    <w:uiPriority w:val="39"/>
    <w:unhideWhenUsed/>
    <w:rsid w:val="00A53BAF"/>
    <w:pPr>
      <w:tabs>
        <w:tab w:val="left" w:pos="480"/>
        <w:tab w:val="right" w:pos="9350"/>
      </w:tabs>
      <w:spacing w:after="100"/>
    </w:pPr>
  </w:style>
  <w:style w:type="paragraph" w:styleId="TOC2">
    <w:name w:val="toc 2"/>
    <w:basedOn w:val="Normal"/>
    <w:next w:val="Normal"/>
    <w:autoRedefine/>
    <w:uiPriority w:val="39"/>
    <w:unhideWhenUsed/>
    <w:rsid w:val="0086783B"/>
    <w:pPr>
      <w:tabs>
        <w:tab w:val="left" w:pos="720"/>
        <w:tab w:val="right" w:pos="9350"/>
      </w:tabs>
      <w:spacing w:after="100"/>
      <w:ind w:left="240"/>
    </w:pPr>
  </w:style>
  <w:style w:type="paragraph" w:styleId="TOC3">
    <w:name w:val="toc 3"/>
    <w:basedOn w:val="Normal"/>
    <w:next w:val="Normal"/>
    <w:autoRedefine/>
    <w:uiPriority w:val="39"/>
    <w:unhideWhenUsed/>
    <w:rsid w:val="00446573"/>
    <w:pPr>
      <w:tabs>
        <w:tab w:val="left" w:pos="1100"/>
        <w:tab w:val="right" w:pos="9350"/>
      </w:tabs>
      <w:spacing w:after="100"/>
      <w:ind w:left="480"/>
    </w:pPr>
  </w:style>
  <w:style w:type="paragraph" w:styleId="CommentSubject">
    <w:name w:val="annotation subject"/>
    <w:basedOn w:val="CommentText"/>
    <w:next w:val="CommentText"/>
    <w:link w:val="CommentSubjectChar"/>
    <w:uiPriority w:val="99"/>
    <w:semiHidden/>
    <w:unhideWhenUsed/>
    <w:rsid w:val="00B64E15"/>
    <w:rPr>
      <w:b/>
      <w:bCs/>
    </w:rPr>
  </w:style>
  <w:style w:type="character" w:customStyle="1" w:styleId="CommentSubjectChar">
    <w:name w:val="Comment Subject Char"/>
    <w:basedOn w:val="CommentTextChar"/>
    <w:link w:val="CommentSubject"/>
    <w:uiPriority w:val="99"/>
    <w:semiHidden/>
    <w:rsid w:val="00B64E15"/>
    <w:rPr>
      <w:b/>
      <w:bCs/>
      <w:sz w:val="20"/>
      <w:szCs w:val="20"/>
    </w:rPr>
  </w:style>
  <w:style w:type="paragraph" w:styleId="Footer">
    <w:name w:val="footer"/>
    <w:basedOn w:val="Normal"/>
    <w:link w:val="FooterChar"/>
    <w:uiPriority w:val="99"/>
    <w:semiHidden/>
    <w:unhideWhenUsed/>
    <w:rsid w:val="00FB5206"/>
    <w:pPr>
      <w:tabs>
        <w:tab w:val="center" w:pos="4680"/>
        <w:tab w:val="right" w:pos="9360"/>
      </w:tabs>
      <w:spacing w:before="0" w:after="0"/>
    </w:pPr>
  </w:style>
  <w:style w:type="character" w:customStyle="1" w:styleId="FooterChar">
    <w:name w:val="Footer Char"/>
    <w:basedOn w:val="DefaultParagraphFont"/>
    <w:link w:val="Footer"/>
    <w:uiPriority w:val="99"/>
    <w:semiHidden/>
    <w:rsid w:val="00FB5206"/>
  </w:style>
  <w:style w:type="paragraph" w:styleId="TOC4">
    <w:name w:val="toc 4"/>
    <w:basedOn w:val="Normal"/>
    <w:next w:val="Normal"/>
    <w:autoRedefine/>
    <w:uiPriority w:val="39"/>
    <w:unhideWhenUsed/>
    <w:rsid w:val="00446573"/>
    <w:pPr>
      <w:tabs>
        <w:tab w:val="left" w:pos="1320"/>
        <w:tab w:val="right" w:pos="9350"/>
      </w:tabs>
      <w:spacing w:after="100"/>
      <w:ind w:left="720"/>
    </w:pPr>
  </w:style>
  <w:style w:type="character" w:styleId="FollowedHyperlink">
    <w:name w:val="FollowedHyperlink"/>
    <w:basedOn w:val="DefaultParagraphFont"/>
    <w:uiPriority w:val="99"/>
    <w:semiHidden/>
    <w:unhideWhenUsed/>
    <w:rsid w:val="00845373"/>
    <w:rPr>
      <w:color w:val="800080" w:themeColor="followedHyperlink"/>
      <w:u w:val="single"/>
    </w:rPr>
  </w:style>
  <w:style w:type="character" w:customStyle="1" w:styleId="ui-provider">
    <w:name w:val="ui-provider"/>
    <w:basedOn w:val="DefaultParagraphFont"/>
    <w:rsid w:val="00B61F18"/>
  </w:style>
  <w:style w:type="paragraph" w:styleId="NormalWeb">
    <w:name w:val="Normal (Web)"/>
    <w:basedOn w:val="Normal"/>
    <w:uiPriority w:val="99"/>
    <w:semiHidden/>
    <w:unhideWhenUsed/>
    <w:rsid w:val="00135E7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C5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03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cde.ca.gov/sp/cd/ci/mb2310.asp" TargetMode="External"/><Relationship Id="rId26" Type="http://schemas.openxmlformats.org/officeDocument/2006/relationships/hyperlink" Target="https://surveys3.cde.ca.gov/go/csppstatewidelead2023-24.asp" TargetMode="External"/><Relationship Id="rId3" Type="http://schemas.openxmlformats.org/officeDocument/2006/relationships/numbering" Target="numbering.xml"/><Relationship Id="rId21" Type="http://schemas.openxmlformats.org/officeDocument/2006/relationships/hyperlink" Target="https://www.cde.ca.gov/fg/ac/ic/"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QCC@cde.ca.gov" TargetMode="External"/><Relationship Id="rId25" Type="http://schemas.openxmlformats.org/officeDocument/2006/relationships/header" Target="header5.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QCC@cde.ca.gov" TargetMode="External"/><Relationship Id="rId20" Type="http://schemas.openxmlformats.org/officeDocument/2006/relationships/header" Target="header4.xml"/><Relationship Id="rId29" Type="http://schemas.openxmlformats.org/officeDocument/2006/relationships/hyperlink" Target="http://www.cde.ca.gov/fg/fo/r2/aspire24rfa.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cde.ca.gov/fg/fo/r2/aspire24rfa.asp"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surveys3.cde.ca.gov/s.asp?k=170602807347" TargetMode="External"/><Relationship Id="rId28" Type="http://schemas.openxmlformats.org/officeDocument/2006/relationships/hyperlink" Target="http://www.cde.ca.gov/fg/fo/r2/aspire24rfa.asp" TargetMode="External"/><Relationship Id="rId36" Type="http://schemas.openxmlformats.org/officeDocument/2006/relationships/theme" Target="theme/theme1.xml"/><Relationship Id="rId10" Type="http://schemas.openxmlformats.org/officeDocument/2006/relationships/hyperlink" Target="https://www.cde.ca.gov/sp/cd/ci/mb2310.asp" TargetMode="External"/><Relationship Id="rId19" Type="http://schemas.openxmlformats.org/officeDocument/2006/relationships/header" Target="header3.xml"/><Relationship Id="rId31" Type="http://schemas.openxmlformats.org/officeDocument/2006/relationships/header" Target="header8.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hyperlink" Target="https://www.cde.ca.gov/fg/fo/fm/generalassurances2023-24.asp"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dgs.ca.gov/OLS/Resources/Page-Content/Office-of-Legal-Services-Resources-List-Folder/State-Contracting" TargetMode="External"/><Relationship Id="rId2" Type="http://schemas.openxmlformats.org/officeDocument/2006/relationships/hyperlink" Target="https://www.dgs.ca.gov/OLS/Resources/Page-Content/Office-of-Legal-Services-Resources-List-Folder/State-Contracting" TargetMode="External"/><Relationship Id="rId1" Type="http://schemas.openxmlformats.org/officeDocument/2006/relationships/hyperlink" Target="https://www.dgs.ca.gov/OLS/Resources/Page-Content/Office-of-Legal-Services-Resources-List-Folder/State-Contracting" TargetMode="External"/><Relationship Id="rId4" Type="http://schemas.openxmlformats.org/officeDocument/2006/relationships/hyperlink" Target="https://www.dgs.ca.gov/OLS/Resources/Page-Content/Office-of-Legal-Services-Resources-List-Folder/State-Contract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0591B76574645D788BBBFFA4118094F"/>
        <w:category>
          <w:name w:val="General"/>
          <w:gallery w:val="placeholder"/>
        </w:category>
        <w:types>
          <w:type w:val="bbPlcHdr"/>
        </w:types>
        <w:behaviors>
          <w:behavior w:val="content"/>
        </w:behaviors>
        <w:guid w:val="{F4D89596-1DB7-4787-B94E-6CC0A548C622}"/>
      </w:docPartPr>
      <w:docPartBody>
        <w:p w:rsidR="008D096D" w:rsidRDefault="008D09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86792"/>
    <w:rsid w:val="00020795"/>
    <w:rsid w:val="00060276"/>
    <w:rsid w:val="00113DD9"/>
    <w:rsid w:val="00114560"/>
    <w:rsid w:val="001365BD"/>
    <w:rsid w:val="0014480A"/>
    <w:rsid w:val="0016082A"/>
    <w:rsid w:val="00186792"/>
    <w:rsid w:val="00193034"/>
    <w:rsid w:val="0019691E"/>
    <w:rsid w:val="001F02E2"/>
    <w:rsid w:val="00251BD3"/>
    <w:rsid w:val="002A4713"/>
    <w:rsid w:val="002B2C27"/>
    <w:rsid w:val="00333F8F"/>
    <w:rsid w:val="0035708A"/>
    <w:rsid w:val="003D1933"/>
    <w:rsid w:val="003F70F4"/>
    <w:rsid w:val="00411A0B"/>
    <w:rsid w:val="004559BC"/>
    <w:rsid w:val="005212FC"/>
    <w:rsid w:val="005F0C0D"/>
    <w:rsid w:val="00696898"/>
    <w:rsid w:val="006F7A00"/>
    <w:rsid w:val="00727CED"/>
    <w:rsid w:val="00752321"/>
    <w:rsid w:val="007E55BE"/>
    <w:rsid w:val="00802C98"/>
    <w:rsid w:val="008245CC"/>
    <w:rsid w:val="00876771"/>
    <w:rsid w:val="008D08A0"/>
    <w:rsid w:val="008D096D"/>
    <w:rsid w:val="00953911"/>
    <w:rsid w:val="009C3A27"/>
    <w:rsid w:val="00A4072F"/>
    <w:rsid w:val="00A708A1"/>
    <w:rsid w:val="00A90562"/>
    <w:rsid w:val="00AB492C"/>
    <w:rsid w:val="00AD6CA6"/>
    <w:rsid w:val="00B02A8C"/>
    <w:rsid w:val="00B066F9"/>
    <w:rsid w:val="00B06D55"/>
    <w:rsid w:val="00B36D19"/>
    <w:rsid w:val="00B57CFA"/>
    <w:rsid w:val="00B75EE8"/>
    <w:rsid w:val="00B9008D"/>
    <w:rsid w:val="00BE1FBE"/>
    <w:rsid w:val="00C07A20"/>
    <w:rsid w:val="00C74A70"/>
    <w:rsid w:val="00CE5CCF"/>
    <w:rsid w:val="00D602BF"/>
    <w:rsid w:val="00D778D8"/>
    <w:rsid w:val="00EB7DED"/>
    <w:rsid w:val="00F5084B"/>
    <w:rsid w:val="00F822F2"/>
    <w:rsid w:val="00FB5C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9AeJpC9vhvb+xVL/rxn86Qe7Bg==">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520B06-2F21-4BC7-8841-600330E6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10716</Words>
  <Characters>61083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RFA-24: ASPIRE (CA Dept of Education)</vt:lpstr>
    </vt:vector>
  </TitlesOfParts>
  <Company/>
  <LinksUpToDate>false</LinksUpToDate>
  <CharactersWithSpaces>71656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RFA-24: ASPIRE (CA Dept of Education)</dc:title>
  <dc:subject>This document describes the scope and goals of the Achieving Success in Positive Interations, Relationships, and Environments (ASPIRE) grant as well as the instructions for applying.</dc:subject>
  <dc:creator/>
  <cp:keywords/>
  <cp:lastModifiedBy/>
  <cp:revision>1</cp:revision>
  <dcterms:created xsi:type="dcterms:W3CDTF">2024-02-21T21:47:00Z</dcterms:created>
  <dcterms:modified xsi:type="dcterms:W3CDTF">2024-03-04T19:00:00Z</dcterms:modified>
</cp:coreProperties>
</file>