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67870" w14:textId="77777777" w:rsidR="007A0320" w:rsidRPr="00B93B00" w:rsidRDefault="007A0320">
      <w:pPr>
        <w:pStyle w:val="BodyText"/>
        <w:spacing w:before="10"/>
        <w:rPr>
          <w:sz w:val="3"/>
        </w:rPr>
      </w:pPr>
    </w:p>
    <w:p w14:paraId="1ADB9A80" w14:textId="7D0CF17C" w:rsidR="007A0320" w:rsidRPr="00B93B00" w:rsidRDefault="003B2AB8" w:rsidP="00743D85">
      <w:pPr>
        <w:pStyle w:val="BodyText"/>
        <w:ind w:left="3752"/>
        <w:rPr>
          <w:sz w:val="20"/>
        </w:rPr>
      </w:pPr>
      <w:r w:rsidRPr="00B93B00">
        <w:rPr>
          <w:noProof/>
          <w:sz w:val="20"/>
        </w:rPr>
        <w:drawing>
          <wp:inline distT="0" distB="0" distL="0" distR="0" wp14:anchorId="4352DF7A" wp14:editId="67EEE036">
            <wp:extent cx="1341119" cy="1341120"/>
            <wp:effectExtent l="0" t="0" r="0" b="0"/>
            <wp:docPr id="1" name="image1.jpeg" descr="The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he California Department of Education Seal"/>
                    <pic:cNvPicPr/>
                  </pic:nvPicPr>
                  <pic:blipFill>
                    <a:blip r:embed="rId8" cstate="print"/>
                    <a:stretch>
                      <a:fillRect/>
                    </a:stretch>
                  </pic:blipFill>
                  <pic:spPr>
                    <a:xfrm>
                      <a:off x="0" y="0"/>
                      <a:ext cx="1341119" cy="1341120"/>
                    </a:xfrm>
                    <a:prstGeom prst="rect">
                      <a:avLst/>
                    </a:prstGeom>
                  </pic:spPr>
                </pic:pic>
              </a:graphicData>
            </a:graphic>
          </wp:inline>
        </w:drawing>
      </w:r>
    </w:p>
    <w:p w14:paraId="38E45A3E" w14:textId="109BE7D6" w:rsidR="007A0320" w:rsidRPr="00B93B00" w:rsidRDefault="003B2AB8" w:rsidP="00743D85">
      <w:pPr>
        <w:pStyle w:val="Heading1"/>
        <w:spacing w:after="720"/>
        <w:ind w:left="101"/>
        <w:jc w:val="center"/>
      </w:pPr>
      <w:bookmarkStart w:id="0" w:name="Universal_PreKindergarten_Mixed_Delivery"/>
      <w:bookmarkEnd w:id="0"/>
      <w:r w:rsidRPr="00B93B00">
        <w:t xml:space="preserve">Universal </w:t>
      </w:r>
      <w:proofErr w:type="spellStart"/>
      <w:r w:rsidRPr="00B93B00">
        <w:t>PreKindergarten</w:t>
      </w:r>
      <w:proofErr w:type="spellEnd"/>
      <w:r w:rsidRPr="00B93B00">
        <w:t xml:space="preserve"> Mixed Delivery Planning Grant – Round 2</w:t>
      </w:r>
      <w:r w:rsidR="003804B3" w:rsidRPr="00B93B00">
        <w:t xml:space="preserve"> </w:t>
      </w:r>
      <w:r w:rsidRPr="00B93B00">
        <w:t>Request for Data Application</w:t>
      </w:r>
    </w:p>
    <w:p w14:paraId="20A27D55" w14:textId="660D9787" w:rsidR="007A0320" w:rsidRPr="00B93B00" w:rsidRDefault="003B2AB8" w:rsidP="00743D85">
      <w:pPr>
        <w:spacing w:after="240"/>
        <w:jc w:val="center"/>
      </w:pPr>
      <w:r w:rsidRPr="00B93B00">
        <w:t xml:space="preserve">Release Date: </w:t>
      </w:r>
      <w:r w:rsidR="6E031F84" w:rsidRPr="00B93B00">
        <w:t xml:space="preserve">March </w:t>
      </w:r>
      <w:r w:rsidRPr="00B93B00">
        <w:t>2024</w:t>
      </w:r>
    </w:p>
    <w:p w14:paraId="14AEF827" w14:textId="129B2CAD" w:rsidR="007A0320" w:rsidRPr="00B93B00" w:rsidRDefault="6AB27E1E" w:rsidP="00743D85">
      <w:pPr>
        <w:spacing w:after="960"/>
        <w:jc w:val="center"/>
      </w:pPr>
      <w:r w:rsidRPr="00B93B00">
        <w:t>Due Date: April 17, 2024</w:t>
      </w:r>
    </w:p>
    <w:p w14:paraId="1772B495" w14:textId="608B88B7" w:rsidR="007A0320" w:rsidRPr="00B93B00" w:rsidRDefault="003B2AB8" w:rsidP="004E0D67">
      <w:pPr>
        <w:spacing w:before="250" w:line="242" w:lineRule="auto"/>
        <w:ind w:left="3600" w:right="3312" w:firstLine="9"/>
        <w:jc w:val="center"/>
        <w:rPr>
          <w:szCs w:val="24"/>
        </w:rPr>
      </w:pPr>
      <w:r w:rsidRPr="00B93B00">
        <w:rPr>
          <w:szCs w:val="24"/>
        </w:rPr>
        <w:t>Administered by the Early Education</w:t>
      </w:r>
      <w:r w:rsidR="000978D0" w:rsidRPr="00B93B00">
        <w:rPr>
          <w:spacing w:val="-25"/>
          <w:szCs w:val="24"/>
        </w:rPr>
        <w:t xml:space="preserve"> </w:t>
      </w:r>
      <w:r w:rsidRPr="00B93B00">
        <w:rPr>
          <w:szCs w:val="24"/>
        </w:rPr>
        <w:t>Division</w:t>
      </w:r>
    </w:p>
    <w:p w14:paraId="26866563" w14:textId="77777777" w:rsidR="007A0320" w:rsidRPr="00B93B00" w:rsidRDefault="003B2AB8" w:rsidP="004E0D67">
      <w:pPr>
        <w:spacing w:line="242" w:lineRule="auto"/>
        <w:ind w:left="3178" w:right="2592"/>
        <w:jc w:val="center"/>
        <w:rPr>
          <w:szCs w:val="24"/>
        </w:rPr>
      </w:pPr>
      <w:r w:rsidRPr="00B93B00">
        <w:rPr>
          <w:szCs w:val="24"/>
        </w:rPr>
        <w:t>California Department of Education 1430 N Street, Suite 2204</w:t>
      </w:r>
    </w:p>
    <w:p w14:paraId="0CEC55B8" w14:textId="77777777" w:rsidR="007A0320" w:rsidRPr="00B93B00" w:rsidRDefault="003B2AB8">
      <w:pPr>
        <w:spacing w:line="266" w:lineRule="exact"/>
        <w:ind w:left="402" w:right="401"/>
        <w:jc w:val="center"/>
        <w:rPr>
          <w:szCs w:val="24"/>
        </w:rPr>
      </w:pPr>
      <w:r w:rsidRPr="00B93B00">
        <w:rPr>
          <w:szCs w:val="24"/>
        </w:rPr>
        <w:t>Sacramento, CA 95814-5901</w:t>
      </w:r>
    </w:p>
    <w:p w14:paraId="61A123A5" w14:textId="45CBFE04" w:rsidR="007A0320" w:rsidRPr="00B93B00" w:rsidRDefault="003B2AB8">
      <w:pPr>
        <w:ind w:left="402" w:right="402"/>
        <w:jc w:val="center"/>
        <w:rPr>
          <w:szCs w:val="24"/>
        </w:rPr>
      </w:pPr>
      <w:r w:rsidRPr="00B93B00">
        <w:rPr>
          <w:szCs w:val="24"/>
        </w:rPr>
        <w:t>Email:</w:t>
      </w:r>
      <w:r w:rsidR="00743D85" w:rsidRPr="00B93B00">
        <w:rPr>
          <w:szCs w:val="24"/>
        </w:rPr>
        <w:t xml:space="preserve"> </w:t>
      </w:r>
      <w:hyperlink r:id="rId9" w:history="1">
        <w:r w:rsidR="00743D85" w:rsidRPr="00B93B00">
          <w:rPr>
            <w:rStyle w:val="Hyperlink"/>
            <w:szCs w:val="24"/>
          </w:rPr>
          <w:t>UPKMixedDeliveryGrant@cde.ca.gov</w:t>
        </w:r>
      </w:hyperlink>
    </w:p>
    <w:p w14:paraId="7DE16CCB" w14:textId="77777777" w:rsidR="007A0320" w:rsidRPr="00B93B00" w:rsidRDefault="007A0320">
      <w:pPr>
        <w:jc w:val="center"/>
        <w:sectPr w:rsidR="007A0320" w:rsidRPr="00B93B00" w:rsidSect="0025511E">
          <w:footerReference w:type="default" r:id="rId10"/>
          <w:footerReference w:type="first" r:id="rId11"/>
          <w:type w:val="continuous"/>
          <w:pgSz w:w="12240" w:h="15840"/>
          <w:pgMar w:top="1500" w:right="1340" w:bottom="280" w:left="1340" w:header="720" w:footer="720" w:gutter="0"/>
          <w:cols w:space="720"/>
          <w:titlePg/>
          <w:docGrid w:linePitch="326"/>
        </w:sectPr>
      </w:pPr>
    </w:p>
    <w:p w14:paraId="44A03668" w14:textId="38D96E8E" w:rsidR="00606E61" w:rsidRPr="00B93B00" w:rsidRDefault="003B2AB8" w:rsidP="008727F2">
      <w:pPr>
        <w:pStyle w:val="Heading2"/>
        <w:spacing w:before="120" w:after="120"/>
        <w:ind w:left="0" w:right="0"/>
        <w:jc w:val="left"/>
        <w:rPr>
          <w:rFonts w:cs="Arial"/>
        </w:rPr>
      </w:pPr>
      <w:r w:rsidRPr="00B93B00">
        <w:rPr>
          <w:rFonts w:cs="Arial"/>
        </w:rPr>
        <w:lastRenderedPageBreak/>
        <w:t>Section I: Applicant Information</w:t>
      </w:r>
    </w:p>
    <w:p w14:paraId="68D2D534" w14:textId="299D7421" w:rsidR="003276AA" w:rsidRPr="00B93B00" w:rsidRDefault="003B2AB8" w:rsidP="002420F0">
      <w:pPr>
        <w:pStyle w:val="BodyText"/>
        <w:numPr>
          <w:ilvl w:val="0"/>
          <w:numId w:val="4"/>
        </w:numPr>
        <w:spacing w:after="240"/>
      </w:pPr>
      <w:r w:rsidRPr="00B93B00">
        <w:t xml:space="preserve">Applicant Agency or </w:t>
      </w:r>
      <w:r w:rsidR="00F40AFA" w:rsidRPr="00B93B00">
        <w:t>L</w:t>
      </w:r>
      <w:r w:rsidRPr="00B93B00">
        <w:t>ead Applicant applying on behalf of the consortium</w:t>
      </w:r>
      <w:r w:rsidR="00F40AFA" w:rsidRPr="00B93B00">
        <w:t>:</w:t>
      </w:r>
    </w:p>
    <w:p w14:paraId="751951BF" w14:textId="3D808176" w:rsidR="00AC5C01" w:rsidRPr="00B93B00" w:rsidRDefault="00AF33F0" w:rsidP="002420F0">
      <w:pPr>
        <w:pStyle w:val="BodyText"/>
        <w:spacing w:after="240"/>
        <w:ind w:left="720"/>
        <w:rPr>
          <w:rFonts w:eastAsia="Times New Roman"/>
          <w:b/>
          <w:bCs/>
        </w:rPr>
      </w:pPr>
      <w:r w:rsidRPr="47E63DAD">
        <w:rPr>
          <w:rFonts w:eastAsia="Times New Roman"/>
          <w:b/>
          <w:bCs/>
          <w:highlight w:val="cyan"/>
        </w:rPr>
        <w:t>[</w:t>
      </w:r>
      <w:r w:rsidR="0057394E" w:rsidRPr="47E63DAD">
        <w:rPr>
          <w:rFonts w:eastAsia="Times New Roman"/>
          <w:b/>
          <w:bCs/>
          <w:highlight w:val="cyan"/>
        </w:rPr>
        <w:t>Enter</w:t>
      </w:r>
      <w:r w:rsidRPr="47E63DAD">
        <w:rPr>
          <w:rFonts w:eastAsia="Times New Roman"/>
          <w:b/>
          <w:bCs/>
          <w:highlight w:val="cyan"/>
        </w:rPr>
        <w:t xml:space="preserve"> Applicant Agency or </w:t>
      </w:r>
      <w:r w:rsidR="48A31D5A" w:rsidRPr="47E63DAD">
        <w:rPr>
          <w:rFonts w:eastAsia="Times New Roman"/>
          <w:b/>
          <w:bCs/>
          <w:highlight w:val="cyan"/>
        </w:rPr>
        <w:t>L</w:t>
      </w:r>
      <w:r w:rsidRPr="47E63DAD">
        <w:rPr>
          <w:rFonts w:eastAsia="Times New Roman"/>
          <w:b/>
          <w:bCs/>
          <w:highlight w:val="cyan"/>
        </w:rPr>
        <w:t>ead Applicant]</w:t>
      </w:r>
    </w:p>
    <w:p w14:paraId="14686B9B" w14:textId="6B1B7348" w:rsidR="00FE6768" w:rsidRPr="00B93B00" w:rsidRDefault="003B2AB8" w:rsidP="002420F0">
      <w:pPr>
        <w:pStyle w:val="BodyText"/>
        <w:numPr>
          <w:ilvl w:val="0"/>
          <w:numId w:val="4"/>
        </w:numPr>
        <w:spacing w:after="240"/>
        <w:rPr>
          <w:rFonts w:eastAsia="Times New Roman"/>
        </w:rPr>
      </w:pPr>
      <w:r w:rsidRPr="00B93B00">
        <w:t xml:space="preserve">Type of Entity Applying (“Local Planning Council </w:t>
      </w:r>
      <w:r w:rsidR="00C87155" w:rsidRPr="00B93B00">
        <w:t>[</w:t>
      </w:r>
      <w:r w:rsidRPr="00B93B00">
        <w:t>LPC</w:t>
      </w:r>
      <w:r w:rsidR="00C87155" w:rsidRPr="00B93B00">
        <w:t>]</w:t>
      </w:r>
      <w:r w:rsidRPr="00B93B00">
        <w:t xml:space="preserve">”, “Resource and Referral Agency </w:t>
      </w:r>
      <w:r w:rsidR="00C87155" w:rsidRPr="00B93B00">
        <w:t>[</w:t>
      </w:r>
      <w:r w:rsidRPr="00B93B00">
        <w:t>R&amp;R</w:t>
      </w:r>
      <w:r w:rsidR="00C87155" w:rsidRPr="00B93B00">
        <w:t>]</w:t>
      </w:r>
      <w:r w:rsidRPr="00B93B00">
        <w:t>”, “LPC Consortium,” or “R&amp;R Consortium</w:t>
      </w:r>
      <w:r w:rsidR="00C87155" w:rsidRPr="00B93B00">
        <w:t>”</w:t>
      </w:r>
      <w:r w:rsidRPr="00B93B00">
        <w:t>)</w:t>
      </w:r>
      <w:r w:rsidR="00C87155" w:rsidRPr="00B93B00">
        <w:t>:</w:t>
      </w:r>
    </w:p>
    <w:p w14:paraId="196AE022" w14:textId="4F7F97E7" w:rsidR="00AC5C01" w:rsidRPr="00B93B00" w:rsidRDefault="00FE6768" w:rsidP="002420F0">
      <w:pPr>
        <w:pStyle w:val="BodyText"/>
        <w:spacing w:after="240"/>
        <w:ind w:left="720"/>
        <w:rPr>
          <w:rFonts w:eastAsia="Times New Roman"/>
          <w:b/>
          <w:bCs/>
        </w:rPr>
      </w:pPr>
      <w:r w:rsidRPr="005866D5">
        <w:rPr>
          <w:rFonts w:eastAsia="Times New Roman"/>
          <w:b/>
          <w:bCs/>
          <w:highlight w:val="cyan"/>
        </w:rPr>
        <w:t>[</w:t>
      </w:r>
      <w:r w:rsidR="0057394E" w:rsidRPr="005866D5">
        <w:rPr>
          <w:rFonts w:eastAsia="Times New Roman"/>
          <w:b/>
          <w:bCs/>
          <w:highlight w:val="cyan"/>
        </w:rPr>
        <w:t xml:space="preserve">Enter </w:t>
      </w:r>
      <w:r w:rsidR="00AC5C01" w:rsidRPr="005866D5">
        <w:rPr>
          <w:rFonts w:eastAsia="Times New Roman"/>
          <w:b/>
          <w:bCs/>
          <w:highlight w:val="cyan"/>
        </w:rPr>
        <w:t>Type of Entity</w:t>
      </w:r>
      <w:r w:rsidRPr="005866D5">
        <w:rPr>
          <w:rFonts w:eastAsia="Times New Roman"/>
          <w:b/>
          <w:bCs/>
          <w:highlight w:val="cyan"/>
        </w:rPr>
        <w:t>]</w:t>
      </w:r>
    </w:p>
    <w:p w14:paraId="498051EB" w14:textId="734903DB" w:rsidR="00AC5C01" w:rsidRPr="00B93B00" w:rsidRDefault="003B2AB8" w:rsidP="002420F0">
      <w:pPr>
        <w:pStyle w:val="BodyText"/>
        <w:numPr>
          <w:ilvl w:val="0"/>
          <w:numId w:val="4"/>
        </w:numPr>
        <w:spacing w:after="240"/>
      </w:pPr>
      <w:r w:rsidRPr="00B93B00">
        <w:t>If applying on behalf of a consortium, list all counties involved</w:t>
      </w:r>
      <w:r w:rsidR="00C87155" w:rsidRPr="00B93B00">
        <w:t>:</w:t>
      </w:r>
    </w:p>
    <w:p w14:paraId="213FCAE0" w14:textId="710AD31F" w:rsidR="00963924" w:rsidRPr="00B93B00" w:rsidRDefault="00AC5C01" w:rsidP="002420F0">
      <w:pPr>
        <w:pStyle w:val="BodyText"/>
        <w:spacing w:after="240"/>
        <w:ind w:left="720"/>
        <w:rPr>
          <w:b/>
          <w:bCs/>
        </w:rPr>
      </w:pPr>
      <w:r w:rsidRPr="47E63DAD">
        <w:rPr>
          <w:b/>
          <w:bCs/>
          <w:highlight w:val="cyan"/>
        </w:rPr>
        <w:t>[</w:t>
      </w:r>
      <w:r w:rsidR="0057394E" w:rsidRPr="47E63DAD">
        <w:rPr>
          <w:rFonts w:eastAsia="Times New Roman"/>
          <w:b/>
          <w:bCs/>
          <w:highlight w:val="cyan"/>
        </w:rPr>
        <w:t>Enter</w:t>
      </w:r>
      <w:r w:rsidR="0057394E" w:rsidRPr="47E63DAD">
        <w:rPr>
          <w:b/>
          <w:bCs/>
          <w:highlight w:val="cyan"/>
        </w:rPr>
        <w:t xml:space="preserve"> </w:t>
      </w:r>
      <w:r w:rsidRPr="47E63DAD">
        <w:rPr>
          <w:b/>
          <w:bCs/>
          <w:highlight w:val="cyan"/>
        </w:rPr>
        <w:t xml:space="preserve">List of all </w:t>
      </w:r>
      <w:r w:rsidR="1E7867FD" w:rsidRPr="47E63DAD">
        <w:rPr>
          <w:b/>
          <w:bCs/>
          <w:highlight w:val="cyan"/>
        </w:rPr>
        <w:t>C</w:t>
      </w:r>
      <w:r w:rsidRPr="47E63DAD">
        <w:rPr>
          <w:b/>
          <w:bCs/>
          <w:highlight w:val="cyan"/>
        </w:rPr>
        <w:t xml:space="preserve">ounties </w:t>
      </w:r>
      <w:r w:rsidR="36A4AB60" w:rsidRPr="47E63DAD">
        <w:rPr>
          <w:b/>
          <w:bCs/>
          <w:highlight w:val="cyan"/>
        </w:rPr>
        <w:t>I</w:t>
      </w:r>
      <w:r w:rsidRPr="47E63DAD">
        <w:rPr>
          <w:b/>
          <w:bCs/>
          <w:highlight w:val="cyan"/>
        </w:rPr>
        <w:t>nvolved]</w:t>
      </w:r>
    </w:p>
    <w:p w14:paraId="6F8DA300" w14:textId="3123A053" w:rsidR="00963924" w:rsidRPr="00B93B00" w:rsidRDefault="003B2AB8" w:rsidP="002420F0">
      <w:pPr>
        <w:pStyle w:val="BodyText"/>
        <w:numPr>
          <w:ilvl w:val="0"/>
          <w:numId w:val="4"/>
        </w:numPr>
        <w:spacing w:after="240"/>
      </w:pPr>
      <w:r w:rsidRPr="00B93B00">
        <w:t>If applying on behalf of a consortium</w:t>
      </w:r>
      <w:r w:rsidR="007421CD" w:rsidRPr="00B93B00">
        <w:t xml:space="preserve">, </w:t>
      </w:r>
      <w:r w:rsidRPr="00B93B00">
        <w:t>list all LPCs in the counties</w:t>
      </w:r>
      <w:r w:rsidR="007421CD" w:rsidRPr="00B93B00">
        <w:t>:</w:t>
      </w:r>
    </w:p>
    <w:p w14:paraId="5E643758" w14:textId="119EA785" w:rsidR="00963924" w:rsidRPr="00B93B00" w:rsidRDefault="00963924" w:rsidP="002420F0">
      <w:pPr>
        <w:pStyle w:val="BodyText"/>
        <w:spacing w:after="240"/>
        <w:ind w:left="720"/>
        <w:rPr>
          <w:b/>
          <w:bCs/>
        </w:rPr>
      </w:pPr>
      <w:r w:rsidRPr="47E63DAD">
        <w:rPr>
          <w:b/>
          <w:bCs/>
          <w:highlight w:val="cyan"/>
        </w:rPr>
        <w:t>[</w:t>
      </w:r>
      <w:r w:rsidR="0057394E" w:rsidRPr="47E63DAD">
        <w:rPr>
          <w:rFonts w:eastAsia="Times New Roman"/>
          <w:b/>
          <w:bCs/>
          <w:highlight w:val="cyan"/>
        </w:rPr>
        <w:t>Enter</w:t>
      </w:r>
      <w:r w:rsidR="0057394E" w:rsidRPr="47E63DAD">
        <w:rPr>
          <w:b/>
          <w:bCs/>
          <w:highlight w:val="cyan"/>
        </w:rPr>
        <w:t xml:space="preserve"> </w:t>
      </w:r>
      <w:r w:rsidRPr="47E63DAD">
        <w:rPr>
          <w:b/>
          <w:bCs/>
          <w:highlight w:val="cyan"/>
        </w:rPr>
        <w:t xml:space="preserve">List of all LPCs in the </w:t>
      </w:r>
      <w:r w:rsidR="07FCB1B4" w:rsidRPr="47E63DAD">
        <w:rPr>
          <w:b/>
          <w:bCs/>
          <w:highlight w:val="cyan"/>
        </w:rPr>
        <w:t>C</w:t>
      </w:r>
      <w:r w:rsidRPr="47E63DAD">
        <w:rPr>
          <w:b/>
          <w:bCs/>
          <w:highlight w:val="cyan"/>
        </w:rPr>
        <w:t>ounties]</w:t>
      </w:r>
    </w:p>
    <w:p w14:paraId="2FB6BECA" w14:textId="18A81151" w:rsidR="00963924" w:rsidRPr="00B93B00" w:rsidRDefault="003B2AB8" w:rsidP="002420F0">
      <w:pPr>
        <w:pStyle w:val="BodyText"/>
        <w:numPr>
          <w:ilvl w:val="0"/>
          <w:numId w:val="4"/>
        </w:numPr>
        <w:tabs>
          <w:tab w:val="left" w:pos="9224"/>
        </w:tabs>
        <w:spacing w:after="240"/>
      </w:pPr>
      <w:r w:rsidRPr="00B93B00">
        <w:t>Programmatic Point of</w:t>
      </w:r>
      <w:r w:rsidRPr="00B93B00">
        <w:rPr>
          <w:spacing w:val="-8"/>
        </w:rPr>
        <w:t xml:space="preserve"> </w:t>
      </w:r>
      <w:r w:rsidRPr="00B93B00">
        <w:t>Contact Name</w:t>
      </w:r>
      <w:r w:rsidR="007421CD" w:rsidRPr="00B93B00">
        <w:t>:</w:t>
      </w:r>
    </w:p>
    <w:p w14:paraId="61BC8EC8" w14:textId="4662F9F3" w:rsidR="00963924" w:rsidRPr="00B93B00" w:rsidRDefault="00963924" w:rsidP="002420F0">
      <w:pPr>
        <w:pStyle w:val="BodyText"/>
        <w:spacing w:after="240" w:line="252" w:lineRule="auto"/>
        <w:ind w:left="720" w:right="329"/>
        <w:rPr>
          <w:b/>
          <w:bCs/>
        </w:rPr>
      </w:pPr>
      <w:r w:rsidRPr="008D5DDD">
        <w:rPr>
          <w:b/>
          <w:bCs/>
          <w:highlight w:val="cyan"/>
        </w:rPr>
        <w:t>[</w:t>
      </w:r>
      <w:r w:rsidR="0057394E" w:rsidRPr="008D5DDD">
        <w:rPr>
          <w:rFonts w:eastAsia="Times New Roman"/>
          <w:b/>
          <w:bCs/>
          <w:highlight w:val="cyan"/>
        </w:rPr>
        <w:t>Enter</w:t>
      </w:r>
      <w:r w:rsidR="0057394E" w:rsidRPr="008D5DDD">
        <w:rPr>
          <w:b/>
          <w:bCs/>
          <w:highlight w:val="cyan"/>
        </w:rPr>
        <w:t xml:space="preserve"> </w:t>
      </w:r>
      <w:r w:rsidR="0063421F" w:rsidRPr="008D5DDD">
        <w:rPr>
          <w:b/>
          <w:bCs/>
          <w:highlight w:val="cyan"/>
        </w:rPr>
        <w:t xml:space="preserve">Programmatic </w:t>
      </w:r>
      <w:r w:rsidRPr="008D5DDD">
        <w:rPr>
          <w:b/>
          <w:bCs/>
          <w:highlight w:val="cyan"/>
        </w:rPr>
        <w:t>Contact Name]</w:t>
      </w:r>
    </w:p>
    <w:p w14:paraId="20D4A476" w14:textId="67FCBAB8" w:rsidR="718FC31C" w:rsidRPr="00B93B00" w:rsidRDefault="003B2AB8" w:rsidP="002420F0">
      <w:pPr>
        <w:pStyle w:val="BodyText"/>
        <w:numPr>
          <w:ilvl w:val="0"/>
          <w:numId w:val="4"/>
        </w:numPr>
        <w:spacing w:after="240" w:line="252" w:lineRule="auto"/>
        <w:ind w:right="329"/>
      </w:pPr>
      <w:r w:rsidRPr="00B93B00">
        <w:t>Programmatic Point of Contact’s Office</w:t>
      </w:r>
      <w:r w:rsidR="6F2A66A2" w:rsidRPr="00B93B00">
        <w:t xml:space="preserve"> </w:t>
      </w:r>
      <w:r w:rsidRPr="00B93B00">
        <w:t>Telephone Number</w:t>
      </w:r>
      <w:r w:rsidR="3FADB345" w:rsidRPr="00B93B00">
        <w:t xml:space="preserve"> and </w:t>
      </w:r>
      <w:r w:rsidRPr="00B93B00">
        <w:t xml:space="preserve">Extension (If </w:t>
      </w:r>
      <w:r w:rsidR="00D67B5F" w:rsidRPr="00B93B00">
        <w:t>a</w:t>
      </w:r>
      <w:r w:rsidRPr="00B93B00">
        <w:t>pplicable) and Email Address</w:t>
      </w:r>
      <w:r w:rsidR="00D67B5F" w:rsidRPr="00B93B00">
        <w:t>:</w:t>
      </w:r>
      <w:r w:rsidR="56D1C071" w:rsidRPr="00B93B00">
        <w:t xml:space="preserve"> </w:t>
      </w:r>
    </w:p>
    <w:p w14:paraId="0BC12A8C" w14:textId="3C4C19AC" w:rsidR="00963924" w:rsidRPr="00B93B00" w:rsidRDefault="00963924" w:rsidP="002420F0">
      <w:pPr>
        <w:pStyle w:val="BodyText"/>
        <w:spacing w:after="240" w:line="252" w:lineRule="auto"/>
        <w:ind w:left="720" w:right="329"/>
        <w:rPr>
          <w:b/>
          <w:bCs/>
        </w:rPr>
      </w:pPr>
      <w:r w:rsidRPr="47E63DAD">
        <w:rPr>
          <w:b/>
          <w:bCs/>
          <w:highlight w:val="cyan"/>
        </w:rPr>
        <w:t>[</w:t>
      </w:r>
      <w:r w:rsidR="0057394E" w:rsidRPr="47E63DAD">
        <w:rPr>
          <w:rFonts w:eastAsia="Times New Roman"/>
          <w:b/>
          <w:bCs/>
          <w:highlight w:val="cyan"/>
        </w:rPr>
        <w:t>Enter</w:t>
      </w:r>
      <w:r w:rsidR="0057394E" w:rsidRPr="47E63DAD">
        <w:rPr>
          <w:b/>
          <w:bCs/>
          <w:highlight w:val="cyan"/>
        </w:rPr>
        <w:t xml:space="preserve"> </w:t>
      </w:r>
      <w:r w:rsidR="003848CB" w:rsidRPr="47E63DAD">
        <w:rPr>
          <w:b/>
          <w:bCs/>
          <w:highlight w:val="cyan"/>
        </w:rPr>
        <w:t xml:space="preserve">Programmatic Contact’s </w:t>
      </w:r>
      <w:r w:rsidRPr="47E63DAD">
        <w:rPr>
          <w:b/>
          <w:bCs/>
          <w:highlight w:val="cyan"/>
        </w:rPr>
        <w:t xml:space="preserve">Telephone Number and Extension and </w:t>
      </w:r>
      <w:r w:rsidR="01F5428F" w:rsidRPr="47E63DAD">
        <w:rPr>
          <w:b/>
          <w:bCs/>
          <w:highlight w:val="cyan"/>
        </w:rPr>
        <w:t>E</w:t>
      </w:r>
      <w:r w:rsidRPr="47E63DAD">
        <w:rPr>
          <w:b/>
          <w:bCs/>
          <w:highlight w:val="cyan"/>
        </w:rPr>
        <w:t xml:space="preserve">mail </w:t>
      </w:r>
      <w:r w:rsidR="1A938D03" w:rsidRPr="47E63DAD">
        <w:rPr>
          <w:b/>
          <w:bCs/>
          <w:highlight w:val="cyan"/>
        </w:rPr>
        <w:t>A</w:t>
      </w:r>
      <w:r w:rsidRPr="47E63DAD">
        <w:rPr>
          <w:b/>
          <w:bCs/>
          <w:highlight w:val="cyan"/>
        </w:rPr>
        <w:t>ddress]</w:t>
      </w:r>
    </w:p>
    <w:p w14:paraId="759B67C4" w14:textId="5E6DC139" w:rsidR="003848CB" w:rsidRPr="00B93B00" w:rsidRDefault="56D1C071" w:rsidP="002420F0">
      <w:pPr>
        <w:pStyle w:val="BodyText"/>
        <w:numPr>
          <w:ilvl w:val="0"/>
          <w:numId w:val="4"/>
        </w:numPr>
        <w:spacing w:after="240"/>
        <w:rPr>
          <w:spacing w:val="2"/>
        </w:rPr>
      </w:pPr>
      <w:r w:rsidRPr="00B93B00">
        <w:t>F</w:t>
      </w:r>
      <w:r w:rsidR="003B2AB8" w:rsidRPr="00B93B00">
        <w:t>iscal Contact</w:t>
      </w:r>
      <w:r w:rsidR="003B2AB8" w:rsidRPr="00B93B00">
        <w:rPr>
          <w:spacing w:val="-7"/>
        </w:rPr>
        <w:t xml:space="preserve"> </w:t>
      </w:r>
      <w:r w:rsidR="003B2AB8" w:rsidRPr="00B93B00">
        <w:t>Name</w:t>
      </w:r>
      <w:r w:rsidR="00D67B5F" w:rsidRPr="00B93B00">
        <w:t>:</w:t>
      </w:r>
      <w:r w:rsidR="003B2AB8" w:rsidRPr="00B93B00">
        <w:rPr>
          <w:spacing w:val="2"/>
        </w:rPr>
        <w:t xml:space="preserve"> </w:t>
      </w:r>
    </w:p>
    <w:p w14:paraId="1BA26645" w14:textId="348BAF29" w:rsidR="003848CB" w:rsidRPr="00B93B00" w:rsidRDefault="0063421F" w:rsidP="002420F0">
      <w:pPr>
        <w:pStyle w:val="BodyText"/>
        <w:spacing w:after="240"/>
        <w:ind w:left="720"/>
        <w:rPr>
          <w:b/>
          <w:bCs/>
        </w:rPr>
      </w:pPr>
      <w:r w:rsidRPr="007C1246">
        <w:rPr>
          <w:b/>
          <w:bCs/>
          <w:highlight w:val="cyan"/>
        </w:rPr>
        <w:t>[</w:t>
      </w:r>
      <w:r w:rsidR="0057394E" w:rsidRPr="007C1246">
        <w:rPr>
          <w:rFonts w:eastAsia="Times New Roman"/>
          <w:b/>
          <w:bCs/>
          <w:highlight w:val="cyan"/>
        </w:rPr>
        <w:t>Enter</w:t>
      </w:r>
      <w:r w:rsidR="0057394E" w:rsidRPr="007C1246">
        <w:rPr>
          <w:b/>
          <w:bCs/>
          <w:highlight w:val="cyan"/>
        </w:rPr>
        <w:t xml:space="preserve"> </w:t>
      </w:r>
      <w:r w:rsidR="003848CB" w:rsidRPr="007C1246">
        <w:rPr>
          <w:b/>
          <w:bCs/>
          <w:highlight w:val="cyan"/>
        </w:rPr>
        <w:t>Fiscal</w:t>
      </w:r>
      <w:r w:rsidRPr="007C1246">
        <w:rPr>
          <w:b/>
          <w:bCs/>
          <w:highlight w:val="cyan"/>
        </w:rPr>
        <w:t xml:space="preserve"> Contact Name</w:t>
      </w:r>
      <w:r w:rsidR="003848CB" w:rsidRPr="007C1246">
        <w:rPr>
          <w:b/>
          <w:bCs/>
          <w:highlight w:val="cyan"/>
        </w:rPr>
        <w:t>]</w:t>
      </w:r>
    </w:p>
    <w:p w14:paraId="651F9D9C" w14:textId="5F9AA71D" w:rsidR="003848CB" w:rsidRPr="00B93B00" w:rsidRDefault="003B2AB8" w:rsidP="002420F0">
      <w:pPr>
        <w:pStyle w:val="BodyText"/>
        <w:numPr>
          <w:ilvl w:val="0"/>
          <w:numId w:val="4"/>
        </w:numPr>
        <w:spacing w:after="240" w:line="252" w:lineRule="auto"/>
        <w:ind w:right="942"/>
      </w:pPr>
      <w:r w:rsidRPr="00B93B00">
        <w:t>Fiscal Contact’s Office Telephone Number, Extension (</w:t>
      </w:r>
      <w:r w:rsidR="00D67B5F" w:rsidRPr="00B93B00">
        <w:t>i</w:t>
      </w:r>
      <w:r w:rsidRPr="00B93B00">
        <w:t xml:space="preserve">f </w:t>
      </w:r>
      <w:r w:rsidR="00D67B5F" w:rsidRPr="00B93B00">
        <w:t>a</w:t>
      </w:r>
      <w:r w:rsidRPr="00B93B00">
        <w:t>pplicable), and Email Address</w:t>
      </w:r>
      <w:r w:rsidR="00D67B5F" w:rsidRPr="00B93B00">
        <w:t>:</w:t>
      </w:r>
    </w:p>
    <w:p w14:paraId="4708AB87" w14:textId="7167BD01" w:rsidR="003848CB" w:rsidRPr="00B93B00" w:rsidRDefault="003848CB" w:rsidP="002420F0">
      <w:pPr>
        <w:pStyle w:val="BodyText"/>
        <w:spacing w:after="240" w:line="252" w:lineRule="auto"/>
        <w:ind w:left="720" w:right="942"/>
        <w:rPr>
          <w:b/>
          <w:bCs/>
        </w:rPr>
      </w:pPr>
      <w:r w:rsidRPr="47E63DAD">
        <w:rPr>
          <w:b/>
          <w:bCs/>
          <w:highlight w:val="cyan"/>
        </w:rPr>
        <w:t>[</w:t>
      </w:r>
      <w:r w:rsidR="0057394E" w:rsidRPr="47E63DAD">
        <w:rPr>
          <w:rFonts w:eastAsia="Times New Roman"/>
          <w:b/>
          <w:bCs/>
          <w:highlight w:val="cyan"/>
        </w:rPr>
        <w:t>Enter</w:t>
      </w:r>
      <w:r w:rsidR="0057394E" w:rsidRPr="47E63DAD">
        <w:rPr>
          <w:b/>
          <w:bCs/>
          <w:highlight w:val="cyan"/>
        </w:rPr>
        <w:t xml:space="preserve"> </w:t>
      </w:r>
      <w:r w:rsidRPr="47E63DAD">
        <w:rPr>
          <w:b/>
          <w:bCs/>
          <w:highlight w:val="cyan"/>
        </w:rPr>
        <w:t>Fiscal Contact Telephone Number</w:t>
      </w:r>
      <w:r w:rsidR="00DC19B7" w:rsidRPr="47E63DAD">
        <w:rPr>
          <w:b/>
          <w:bCs/>
          <w:highlight w:val="cyan"/>
        </w:rPr>
        <w:t>,</w:t>
      </w:r>
      <w:r w:rsidRPr="47E63DAD">
        <w:rPr>
          <w:b/>
          <w:bCs/>
          <w:highlight w:val="cyan"/>
        </w:rPr>
        <w:t xml:space="preserve"> Extension</w:t>
      </w:r>
      <w:r w:rsidR="00E03993" w:rsidRPr="47E63DAD">
        <w:rPr>
          <w:b/>
          <w:bCs/>
          <w:highlight w:val="cyan"/>
        </w:rPr>
        <w:t>,</w:t>
      </w:r>
      <w:r w:rsidRPr="47E63DAD">
        <w:rPr>
          <w:b/>
          <w:bCs/>
          <w:highlight w:val="cyan"/>
        </w:rPr>
        <w:t xml:space="preserve"> and </w:t>
      </w:r>
      <w:r w:rsidR="05EEBB00" w:rsidRPr="47E63DAD">
        <w:rPr>
          <w:b/>
          <w:bCs/>
          <w:highlight w:val="cyan"/>
        </w:rPr>
        <w:t>E</w:t>
      </w:r>
      <w:r w:rsidRPr="47E63DAD">
        <w:rPr>
          <w:b/>
          <w:bCs/>
          <w:highlight w:val="cyan"/>
        </w:rPr>
        <w:t xml:space="preserve">mail </w:t>
      </w:r>
      <w:r w:rsidR="49AD2CC5" w:rsidRPr="47E63DAD">
        <w:rPr>
          <w:b/>
          <w:bCs/>
          <w:highlight w:val="cyan"/>
        </w:rPr>
        <w:t>A</w:t>
      </w:r>
      <w:r w:rsidRPr="47E63DAD">
        <w:rPr>
          <w:b/>
          <w:bCs/>
          <w:highlight w:val="cyan"/>
        </w:rPr>
        <w:t>ddress]</w:t>
      </w:r>
    </w:p>
    <w:p w14:paraId="464271D7" w14:textId="573B9AD8" w:rsidR="000C2800" w:rsidRPr="00B93B00" w:rsidRDefault="003B2AB8" w:rsidP="002420F0">
      <w:pPr>
        <w:pStyle w:val="BodyText"/>
        <w:numPr>
          <w:ilvl w:val="0"/>
          <w:numId w:val="4"/>
        </w:numPr>
        <w:spacing w:after="240" w:line="252" w:lineRule="auto"/>
        <w:ind w:right="942"/>
      </w:pPr>
      <w:r w:rsidRPr="00B93B00">
        <w:t>County (Provide the applying entity’s county of</w:t>
      </w:r>
      <w:r w:rsidRPr="00B93B00">
        <w:rPr>
          <w:spacing w:val="-18"/>
        </w:rPr>
        <w:t xml:space="preserve"> </w:t>
      </w:r>
      <w:r w:rsidRPr="00B93B00">
        <w:t>service)</w:t>
      </w:r>
      <w:r w:rsidR="00E03993" w:rsidRPr="00B93B00">
        <w:rPr>
          <w:spacing w:val="-2"/>
        </w:rPr>
        <w:t>:</w:t>
      </w:r>
    </w:p>
    <w:p w14:paraId="61FCE785" w14:textId="72A8904F" w:rsidR="00725B85" w:rsidRPr="00B93B00" w:rsidRDefault="000C2800" w:rsidP="002420F0">
      <w:pPr>
        <w:pStyle w:val="BodyText"/>
        <w:spacing w:after="240" w:line="252" w:lineRule="auto"/>
        <w:ind w:left="720" w:right="942"/>
        <w:rPr>
          <w:b/>
          <w:bCs/>
        </w:rPr>
      </w:pPr>
      <w:r w:rsidRPr="47E63DAD">
        <w:rPr>
          <w:b/>
          <w:bCs/>
          <w:highlight w:val="cyan"/>
        </w:rPr>
        <w:t>[</w:t>
      </w:r>
      <w:r w:rsidR="0057394E" w:rsidRPr="47E63DAD">
        <w:rPr>
          <w:rFonts w:eastAsia="Times New Roman"/>
          <w:b/>
          <w:bCs/>
          <w:highlight w:val="cyan"/>
        </w:rPr>
        <w:t>Enter</w:t>
      </w:r>
      <w:r w:rsidR="0057394E" w:rsidRPr="47E63DAD">
        <w:rPr>
          <w:b/>
          <w:bCs/>
          <w:highlight w:val="cyan"/>
        </w:rPr>
        <w:t xml:space="preserve"> </w:t>
      </w:r>
      <w:r w:rsidR="65F7CA5A" w:rsidRPr="47E63DAD">
        <w:rPr>
          <w:b/>
          <w:bCs/>
          <w:highlight w:val="cyan"/>
        </w:rPr>
        <w:t>C</w:t>
      </w:r>
      <w:r w:rsidRPr="47E63DAD">
        <w:rPr>
          <w:b/>
          <w:bCs/>
          <w:highlight w:val="cyan"/>
        </w:rPr>
        <w:t xml:space="preserve">ounty of </w:t>
      </w:r>
      <w:r w:rsidR="6F5DF57D" w:rsidRPr="47E63DAD">
        <w:rPr>
          <w:b/>
          <w:bCs/>
          <w:highlight w:val="cyan"/>
        </w:rPr>
        <w:t>S</w:t>
      </w:r>
      <w:r w:rsidRPr="47E63DAD">
        <w:rPr>
          <w:b/>
          <w:bCs/>
          <w:highlight w:val="cyan"/>
        </w:rPr>
        <w:t>ervice]</w:t>
      </w:r>
    </w:p>
    <w:p w14:paraId="7674B4F3" w14:textId="63A1F8F9" w:rsidR="00DE5D78" w:rsidRPr="00B93B00" w:rsidRDefault="002420F0" w:rsidP="002420F0">
      <w:pPr>
        <w:pStyle w:val="BodyText"/>
        <w:numPr>
          <w:ilvl w:val="0"/>
          <w:numId w:val="4"/>
        </w:numPr>
        <w:spacing w:after="240" w:line="252" w:lineRule="auto"/>
        <w:ind w:right="942"/>
        <w:rPr>
          <w:spacing w:val="-4"/>
        </w:rPr>
      </w:pPr>
      <w:r>
        <w:rPr>
          <w:spacing w:val="-3"/>
        </w:rPr>
        <w:t>Enter</w:t>
      </w:r>
      <w:r w:rsidR="003B2AB8" w:rsidRPr="00B93B00">
        <w:rPr>
          <w:spacing w:val="-3"/>
        </w:rPr>
        <w:t xml:space="preserve"> </w:t>
      </w:r>
      <w:r w:rsidR="003B2AB8" w:rsidRPr="00B93B00">
        <w:t>YES</w:t>
      </w:r>
      <w:r>
        <w:t xml:space="preserve"> below</w:t>
      </w:r>
      <w:r w:rsidR="003B2AB8" w:rsidRPr="00B93B00">
        <w:t xml:space="preserve"> to ensure you commit to providing program data to the department, as specified by the Superintendent, including, but not limited to, plan development steps and participants engaged in the grant activities and planning, core needs of critical communities, including tribal </w:t>
      </w:r>
      <w:r w:rsidR="003B2AB8" w:rsidRPr="00B93B00">
        <w:lastRenderedPageBreak/>
        <w:t>communities, and recipient information and participation in overall program</w:t>
      </w:r>
      <w:r w:rsidR="003B2AB8" w:rsidRPr="00B93B00">
        <w:rPr>
          <w:spacing w:val="-1"/>
        </w:rPr>
        <w:t xml:space="preserve"> </w:t>
      </w:r>
      <w:r w:rsidR="003B2AB8" w:rsidRPr="00B93B00">
        <w:t>evaluation.</w:t>
      </w:r>
      <w:r w:rsidR="000C2800" w:rsidRPr="00B93B00">
        <w:rPr>
          <w:spacing w:val="-4"/>
        </w:rPr>
        <w:t xml:space="preserve"> </w:t>
      </w:r>
    </w:p>
    <w:p w14:paraId="52BF8DBE" w14:textId="7B8EB248" w:rsidR="000C2800" w:rsidRPr="00B93B00" w:rsidRDefault="000C2800" w:rsidP="002420F0">
      <w:pPr>
        <w:pStyle w:val="BodyText"/>
        <w:spacing w:after="240" w:line="252" w:lineRule="auto"/>
        <w:ind w:left="720" w:right="942"/>
        <w:rPr>
          <w:b/>
          <w:bCs/>
        </w:rPr>
      </w:pPr>
      <w:r w:rsidRPr="007C1246">
        <w:rPr>
          <w:b/>
          <w:bCs/>
          <w:spacing w:val="-4"/>
          <w:highlight w:val="cyan"/>
        </w:rPr>
        <w:t>[</w:t>
      </w:r>
      <w:r w:rsidR="0057394E" w:rsidRPr="007C1246">
        <w:rPr>
          <w:rFonts w:eastAsia="Times New Roman"/>
          <w:b/>
          <w:bCs/>
          <w:highlight w:val="cyan"/>
        </w:rPr>
        <w:t>Enter</w:t>
      </w:r>
      <w:r w:rsidR="0057394E" w:rsidRPr="007C1246">
        <w:rPr>
          <w:b/>
          <w:bCs/>
          <w:spacing w:val="-4"/>
          <w:highlight w:val="cyan"/>
        </w:rPr>
        <w:t xml:space="preserve"> </w:t>
      </w:r>
      <w:r w:rsidRPr="007C1246">
        <w:rPr>
          <w:b/>
          <w:bCs/>
          <w:spacing w:val="-4"/>
          <w:highlight w:val="cyan"/>
        </w:rPr>
        <w:t>Yes</w:t>
      </w:r>
      <w:r w:rsidR="002420F0" w:rsidRPr="007C1246">
        <w:rPr>
          <w:b/>
          <w:bCs/>
          <w:spacing w:val="-4"/>
          <w:highlight w:val="cyan"/>
        </w:rPr>
        <w:t>/No</w:t>
      </w:r>
      <w:r w:rsidRPr="007C1246">
        <w:rPr>
          <w:b/>
          <w:bCs/>
          <w:spacing w:val="-4"/>
          <w:highlight w:val="cyan"/>
        </w:rPr>
        <w:t>]</w:t>
      </w:r>
    </w:p>
    <w:p w14:paraId="3629FAC7" w14:textId="54DD1F5D" w:rsidR="00DE5D78" w:rsidRPr="00B93B00" w:rsidRDefault="002420F0" w:rsidP="002420F0">
      <w:pPr>
        <w:pStyle w:val="BodyText"/>
        <w:numPr>
          <w:ilvl w:val="0"/>
          <w:numId w:val="4"/>
        </w:numPr>
        <w:tabs>
          <w:tab w:val="left" w:pos="9392"/>
        </w:tabs>
        <w:spacing w:before="169" w:after="240" w:line="252" w:lineRule="auto"/>
        <w:ind w:right="165"/>
      </w:pPr>
      <w:r>
        <w:rPr>
          <w:spacing w:val="-3"/>
        </w:rPr>
        <w:t>Enter</w:t>
      </w:r>
      <w:r w:rsidRPr="00B93B00">
        <w:rPr>
          <w:spacing w:val="-3"/>
        </w:rPr>
        <w:t xml:space="preserve"> </w:t>
      </w:r>
      <w:r w:rsidRPr="00B93B00">
        <w:t>YES</w:t>
      </w:r>
      <w:r>
        <w:t xml:space="preserve"> below</w:t>
      </w:r>
      <w:r w:rsidRPr="00B93B00">
        <w:t xml:space="preserve"> </w:t>
      </w:r>
      <w:r w:rsidR="003B2AB8" w:rsidRPr="00B93B00">
        <w:t xml:space="preserve">to confirm you commit to developing a plan for how all four-year-old children and an increased number of at-promise three-year-old children in the county may access full-day educational programs before kindergarten that meet the needs of parents, including through partnerships with the UPK programs in the mixed-delivery system, as defined in statute in </w:t>
      </w:r>
      <w:r w:rsidR="0177C5DF" w:rsidRPr="00B93B00">
        <w:t>Education</w:t>
      </w:r>
      <w:r w:rsidR="260259E9" w:rsidRPr="00B93B00">
        <w:t xml:space="preserve"> Code (</w:t>
      </w:r>
      <w:r w:rsidR="003B2AB8" w:rsidRPr="47E63DAD">
        <w:rPr>
          <w:i/>
          <w:iCs/>
        </w:rPr>
        <w:t>EC</w:t>
      </w:r>
      <w:r w:rsidR="74A1A965" w:rsidRPr="47E63DAD">
        <w:rPr>
          <w:i/>
          <w:iCs/>
        </w:rPr>
        <w:t>)</w:t>
      </w:r>
      <w:r w:rsidR="003B2AB8" w:rsidRPr="47E63DAD">
        <w:rPr>
          <w:i/>
          <w:iCs/>
        </w:rPr>
        <w:t xml:space="preserve"> </w:t>
      </w:r>
      <w:r w:rsidR="003B2AB8" w:rsidRPr="00B93B00">
        <w:t>8320, and expanded learning offering</w:t>
      </w:r>
      <w:r w:rsidR="000C2800" w:rsidRPr="00B93B00">
        <w:t xml:space="preserve">s. </w:t>
      </w:r>
    </w:p>
    <w:p w14:paraId="32AFEFC2" w14:textId="5A22018F" w:rsidR="007A0320" w:rsidRPr="00B93B00" w:rsidRDefault="000C2800" w:rsidP="002420F0">
      <w:pPr>
        <w:pStyle w:val="BodyText"/>
        <w:tabs>
          <w:tab w:val="left" w:pos="9392"/>
        </w:tabs>
        <w:spacing w:before="169" w:after="240" w:line="252" w:lineRule="auto"/>
        <w:ind w:left="720" w:right="165"/>
        <w:rPr>
          <w:b/>
          <w:bCs/>
        </w:rPr>
      </w:pPr>
      <w:r w:rsidRPr="007C1246">
        <w:rPr>
          <w:b/>
          <w:bCs/>
          <w:highlight w:val="cyan"/>
        </w:rPr>
        <w:t>[</w:t>
      </w:r>
      <w:r w:rsidR="0057394E" w:rsidRPr="007C1246">
        <w:rPr>
          <w:rFonts w:eastAsia="Times New Roman"/>
          <w:b/>
          <w:bCs/>
          <w:highlight w:val="cyan"/>
        </w:rPr>
        <w:t>Enter</w:t>
      </w:r>
      <w:r w:rsidR="0057394E" w:rsidRPr="007C1246">
        <w:rPr>
          <w:b/>
          <w:bCs/>
          <w:highlight w:val="cyan"/>
        </w:rPr>
        <w:t xml:space="preserve"> </w:t>
      </w:r>
      <w:r w:rsidRPr="007C1246">
        <w:rPr>
          <w:b/>
          <w:bCs/>
          <w:highlight w:val="cyan"/>
        </w:rPr>
        <w:t>Yes</w:t>
      </w:r>
      <w:r w:rsidR="002420F0" w:rsidRPr="007C1246">
        <w:rPr>
          <w:b/>
          <w:bCs/>
          <w:highlight w:val="cyan"/>
        </w:rPr>
        <w:t>/No</w:t>
      </w:r>
      <w:r w:rsidRPr="007C1246">
        <w:rPr>
          <w:b/>
          <w:bCs/>
          <w:highlight w:val="cyan"/>
        </w:rPr>
        <w:t>]</w:t>
      </w:r>
    </w:p>
    <w:p w14:paraId="45D91E94" w14:textId="77777777" w:rsidR="000C2800" w:rsidRPr="00B93B00" w:rsidRDefault="000C2800" w:rsidP="0066642C">
      <w:pPr>
        <w:pStyle w:val="BodyText"/>
        <w:tabs>
          <w:tab w:val="left" w:pos="9392"/>
        </w:tabs>
        <w:spacing w:before="169" w:after="240" w:line="252" w:lineRule="auto"/>
        <w:ind w:right="165"/>
      </w:pPr>
    </w:p>
    <w:p w14:paraId="228DA88A" w14:textId="77777777" w:rsidR="007A0320" w:rsidRPr="00B93B00" w:rsidRDefault="007A0320">
      <w:pPr>
        <w:rPr>
          <w:sz w:val="18"/>
        </w:rPr>
        <w:sectPr w:rsidR="007A0320" w:rsidRPr="00B93B00" w:rsidSect="0025511E">
          <w:pgSz w:w="12240" w:h="15840"/>
          <w:pgMar w:top="1500" w:right="1340" w:bottom="280" w:left="1340" w:header="720" w:footer="720" w:gutter="0"/>
          <w:cols w:space="720"/>
        </w:sectPr>
      </w:pPr>
    </w:p>
    <w:p w14:paraId="162BB09C" w14:textId="31C3A92F" w:rsidR="00606E61" w:rsidRPr="00B93B00" w:rsidRDefault="003B2AB8" w:rsidP="002A12C1">
      <w:pPr>
        <w:pStyle w:val="Heading2"/>
        <w:spacing w:before="120" w:after="120"/>
        <w:ind w:left="0" w:right="0"/>
        <w:jc w:val="left"/>
        <w:rPr>
          <w:rFonts w:cs="Arial"/>
        </w:rPr>
      </w:pPr>
      <w:r w:rsidRPr="00B93B00">
        <w:rPr>
          <w:rFonts w:cs="Arial"/>
        </w:rPr>
        <w:lastRenderedPageBreak/>
        <w:t>Section II: Application Narrative</w:t>
      </w:r>
    </w:p>
    <w:p w14:paraId="6FE39D0F" w14:textId="0140EF71" w:rsidR="003B2AB8" w:rsidRPr="00B93B00" w:rsidRDefault="00B66A1D" w:rsidP="002A12C1">
      <w:pPr>
        <w:pStyle w:val="Heading3"/>
        <w:spacing w:before="120" w:after="120"/>
        <w:ind w:left="144"/>
        <w:rPr>
          <w:rFonts w:cs="Arial"/>
        </w:rPr>
      </w:pPr>
      <w:r w:rsidRPr="00B93B00">
        <w:rPr>
          <w:rFonts w:cs="Arial"/>
        </w:rPr>
        <w:t xml:space="preserve">Required </w:t>
      </w:r>
      <w:r w:rsidR="00F37097" w:rsidRPr="00B93B00">
        <w:rPr>
          <w:rFonts w:cs="Arial"/>
        </w:rPr>
        <w:t>Q</w:t>
      </w:r>
      <w:r w:rsidR="00882D8C" w:rsidRPr="00B93B00">
        <w:rPr>
          <w:rFonts w:cs="Arial"/>
        </w:rPr>
        <w:t>uestions</w:t>
      </w:r>
      <w:r w:rsidR="00F37097" w:rsidRPr="00B93B00">
        <w:rPr>
          <w:rFonts w:cs="Arial"/>
        </w:rPr>
        <w:t>:</w:t>
      </w:r>
    </w:p>
    <w:p w14:paraId="45437FE2" w14:textId="2FE48CA1" w:rsidR="7D5AA95E" w:rsidRPr="00B93B00" w:rsidRDefault="00B66A1D" w:rsidP="00E81954">
      <w:pPr>
        <w:pStyle w:val="BodyText"/>
        <w:numPr>
          <w:ilvl w:val="0"/>
          <w:numId w:val="1"/>
        </w:numPr>
        <w:spacing w:after="120"/>
        <w:rPr>
          <w:b/>
          <w:bCs/>
        </w:rPr>
      </w:pPr>
      <w:r w:rsidRPr="00B93B00">
        <w:rPr>
          <w:b/>
          <w:bCs/>
        </w:rPr>
        <w:t>Leave all</w:t>
      </w:r>
      <w:r w:rsidRPr="00B93B00">
        <w:rPr>
          <w:b/>
          <w:bCs/>
          <w:color w:val="0070C0"/>
        </w:rPr>
        <w:t xml:space="preserve"> </w:t>
      </w:r>
      <w:r w:rsidRPr="00B93B00">
        <w:rPr>
          <w:b/>
          <w:bCs/>
        </w:rPr>
        <w:t>questions on the document</w:t>
      </w:r>
      <w:r w:rsidR="00743D85" w:rsidRPr="00B93B00">
        <w:rPr>
          <w:b/>
          <w:bCs/>
        </w:rPr>
        <w:t>.</w:t>
      </w:r>
    </w:p>
    <w:p w14:paraId="33D667B7" w14:textId="3CEB37C7" w:rsidR="7D5AA95E" w:rsidRPr="00B93B00" w:rsidRDefault="00B66A1D" w:rsidP="00E81954">
      <w:pPr>
        <w:pStyle w:val="BodyText"/>
        <w:numPr>
          <w:ilvl w:val="0"/>
          <w:numId w:val="1"/>
        </w:numPr>
        <w:spacing w:after="120"/>
        <w:rPr>
          <w:b/>
          <w:bCs/>
        </w:rPr>
      </w:pPr>
      <w:r w:rsidRPr="00B93B00">
        <w:rPr>
          <w:b/>
          <w:bCs/>
        </w:rPr>
        <w:t>Answer the questions in bold</w:t>
      </w:r>
      <w:r w:rsidR="00743D85" w:rsidRPr="00B93B00">
        <w:rPr>
          <w:b/>
          <w:bCs/>
        </w:rPr>
        <w:t>,</w:t>
      </w:r>
      <w:r w:rsidRPr="00B93B00">
        <w:rPr>
          <w:b/>
          <w:bCs/>
        </w:rPr>
        <w:t xml:space="preserve"> black writing below each question</w:t>
      </w:r>
      <w:r w:rsidR="00743D85" w:rsidRPr="00B93B00">
        <w:rPr>
          <w:b/>
          <w:bCs/>
        </w:rPr>
        <w:t>.</w:t>
      </w:r>
    </w:p>
    <w:p w14:paraId="3AE0314E" w14:textId="5260D804" w:rsidR="7D5AA95E" w:rsidRPr="00B93B00" w:rsidRDefault="00B66A1D" w:rsidP="00E81954">
      <w:pPr>
        <w:pStyle w:val="BodyText"/>
        <w:numPr>
          <w:ilvl w:val="0"/>
          <w:numId w:val="1"/>
        </w:numPr>
        <w:spacing w:after="120"/>
        <w:rPr>
          <w:b/>
          <w:bCs/>
        </w:rPr>
      </w:pPr>
      <w:proofErr w:type="gramStart"/>
      <w:r w:rsidRPr="00B93B00">
        <w:rPr>
          <w:b/>
          <w:bCs/>
        </w:rPr>
        <w:t>All of</w:t>
      </w:r>
      <w:proofErr w:type="gramEnd"/>
      <w:r w:rsidRPr="00B93B00">
        <w:rPr>
          <w:b/>
          <w:bCs/>
        </w:rPr>
        <w:t xml:space="preserve"> the required questions must be answered for the application to be deemed complete</w:t>
      </w:r>
      <w:r w:rsidR="002E3A21" w:rsidRPr="00B93B00">
        <w:rPr>
          <w:b/>
          <w:bCs/>
        </w:rPr>
        <w:t>.</w:t>
      </w:r>
    </w:p>
    <w:p w14:paraId="7DFBAE50" w14:textId="684BE047" w:rsidR="718FC31C" w:rsidRPr="00B93B00" w:rsidRDefault="00B66A1D" w:rsidP="00E81954">
      <w:pPr>
        <w:pStyle w:val="BodyText"/>
        <w:numPr>
          <w:ilvl w:val="0"/>
          <w:numId w:val="1"/>
        </w:numPr>
        <w:spacing w:after="120"/>
        <w:rPr>
          <w:b/>
          <w:bCs/>
        </w:rPr>
      </w:pPr>
      <w:r w:rsidRPr="00B93B00">
        <w:rPr>
          <w:b/>
          <w:bCs/>
        </w:rPr>
        <w:t>If you are using funding for the optional activities</w:t>
      </w:r>
      <w:r w:rsidR="00CB3A20" w:rsidRPr="00B93B00">
        <w:rPr>
          <w:b/>
          <w:bCs/>
        </w:rPr>
        <w:t>,</w:t>
      </w:r>
      <w:r w:rsidRPr="00B93B00">
        <w:rPr>
          <w:b/>
          <w:bCs/>
        </w:rPr>
        <w:t xml:space="preserve"> you must answer the optional question that matches the funded activity for the application to be deemed complete</w:t>
      </w:r>
      <w:r w:rsidR="002E3A21" w:rsidRPr="00B93B00">
        <w:rPr>
          <w:b/>
          <w:bCs/>
        </w:rPr>
        <w:t>.</w:t>
      </w:r>
    </w:p>
    <w:p w14:paraId="4B376B8D" w14:textId="547D7514" w:rsidR="00140394" w:rsidRPr="00B93B00" w:rsidRDefault="003B2AB8" w:rsidP="00E81954">
      <w:pPr>
        <w:pStyle w:val="ListParagraph"/>
        <w:numPr>
          <w:ilvl w:val="0"/>
          <w:numId w:val="3"/>
        </w:numPr>
        <w:tabs>
          <w:tab w:val="left" w:pos="821"/>
        </w:tabs>
        <w:spacing w:before="13" w:after="120" w:line="232" w:lineRule="auto"/>
        <w:ind w:right="155"/>
      </w:pPr>
      <w:r w:rsidRPr="00B93B00">
        <w:t xml:space="preserve">Describe in detail how the applicant will partner with the COE and other LEAs in the county on the work required under the UPK P&amp;I Grant to ensure activities conducted under this grant meet community needs for UPK in a mixed-delivery system not already addressed in the LEA or COE UPK plans. The requirements for the UPK Mixed Delivery Grant can be found at </w:t>
      </w:r>
      <w:r w:rsidRPr="00B93B00">
        <w:rPr>
          <w:i/>
        </w:rPr>
        <w:t xml:space="preserve">EC </w:t>
      </w:r>
      <w:r w:rsidRPr="00B93B00">
        <w:t>Section 8320</w:t>
      </w:r>
      <w:r w:rsidR="00B430F8">
        <w:t xml:space="preserve"> </w:t>
      </w:r>
      <w:hyperlink r:id="rId12" w:tooltip="California Education Code Section 8320" w:history="1">
        <w:r w:rsidR="009E2765" w:rsidRPr="0003241C">
          <w:rPr>
            <w:rStyle w:val="Hyperlink"/>
            <w:spacing w:val="-1"/>
          </w:rPr>
          <w:t>https://leginfo.legislature.ca.gov/faces/billNavClient.xhtml?bill_id=202120220AB1</w:t>
        </w:r>
        <w:r w:rsidRPr="0003241C">
          <w:rPr>
            <w:rStyle w:val="Hyperlink"/>
          </w:rPr>
          <w:t>85</w:t>
        </w:r>
      </w:hyperlink>
      <w:r w:rsidR="008F4027">
        <w:rPr>
          <w:spacing w:val="-1"/>
        </w:rPr>
        <w:t>.</w:t>
      </w:r>
    </w:p>
    <w:p w14:paraId="6B1D91F0" w14:textId="43FFA868" w:rsidR="00D77130" w:rsidRPr="00374688" w:rsidRDefault="00E91512" w:rsidP="00E81954">
      <w:pPr>
        <w:pStyle w:val="ListParagraph"/>
        <w:tabs>
          <w:tab w:val="left" w:pos="821"/>
        </w:tabs>
        <w:spacing w:before="13" w:after="120" w:line="232" w:lineRule="auto"/>
        <w:ind w:left="821" w:right="155" w:firstLine="0"/>
        <w:rPr>
          <w:b/>
          <w:bCs/>
        </w:rPr>
      </w:pPr>
      <w:r w:rsidRPr="00374688">
        <w:rPr>
          <w:b/>
          <w:bCs/>
          <w:highlight w:val="cyan"/>
        </w:rPr>
        <w:t>[</w:t>
      </w:r>
      <w:r w:rsidR="00374688" w:rsidRPr="00374688">
        <w:rPr>
          <w:b/>
          <w:bCs/>
          <w:highlight w:val="cyan"/>
        </w:rPr>
        <w:t>Describe in detail how the applicant will partner with the COE and other LEAs in the county on the work required under the UPK P&amp;I Grant to…</w:t>
      </w:r>
      <w:r w:rsidRPr="00374688">
        <w:rPr>
          <w:b/>
          <w:bCs/>
          <w:highlight w:val="cyan"/>
        </w:rPr>
        <w:t>]</w:t>
      </w:r>
    </w:p>
    <w:p w14:paraId="4C69DCA3" w14:textId="10B192CD" w:rsidR="00140394" w:rsidRPr="00B93B00" w:rsidRDefault="003B2AB8" w:rsidP="00E81954">
      <w:pPr>
        <w:pStyle w:val="ListParagraph"/>
        <w:numPr>
          <w:ilvl w:val="0"/>
          <w:numId w:val="3"/>
        </w:numPr>
        <w:tabs>
          <w:tab w:val="left" w:pos="821"/>
        </w:tabs>
        <w:spacing w:before="0" w:after="120" w:line="232" w:lineRule="auto"/>
        <w:ind w:right="134"/>
      </w:pPr>
      <w:r w:rsidRPr="00B93B00">
        <w:t>Describe in detail how you will achieve the task of p</w:t>
      </w:r>
      <w:r w:rsidRPr="00B93B00">
        <w:rPr>
          <w:color w:val="333333"/>
        </w:rPr>
        <w:t>artnering to plan for, align and coordinate the plans, and conduct the activities required for this grant with</w:t>
      </w:r>
      <w:r w:rsidRPr="00B93B00">
        <w:rPr>
          <w:color w:val="333333"/>
          <w:spacing w:val="-34"/>
        </w:rPr>
        <w:t xml:space="preserve"> </w:t>
      </w:r>
      <w:r w:rsidRPr="00B93B00">
        <w:rPr>
          <w:color w:val="333333"/>
        </w:rPr>
        <w:t>all LEAs in the county that received funding pursuant to the California Prekindergarten Planning and Implementation Grant Program (Article 13.2 [commencing with Section</w:t>
      </w:r>
      <w:r w:rsidRPr="00B93B00">
        <w:rPr>
          <w:color w:val="333333"/>
          <w:spacing w:val="-4"/>
        </w:rPr>
        <w:t xml:space="preserve"> </w:t>
      </w:r>
      <w:r w:rsidRPr="00B93B00">
        <w:rPr>
          <w:color w:val="333333"/>
        </w:rPr>
        <w:t>8281.5]).</w:t>
      </w:r>
    </w:p>
    <w:p w14:paraId="66E62F9E" w14:textId="639662A5" w:rsidR="00D77130" w:rsidRPr="00374688" w:rsidRDefault="00140394" w:rsidP="00E81954">
      <w:pPr>
        <w:pStyle w:val="ListParagraph"/>
        <w:tabs>
          <w:tab w:val="left" w:pos="821"/>
        </w:tabs>
        <w:spacing w:before="0" w:after="120" w:line="232" w:lineRule="auto"/>
        <w:ind w:left="821" w:right="134" w:firstLine="0"/>
        <w:rPr>
          <w:b/>
          <w:bCs/>
        </w:rPr>
      </w:pPr>
      <w:r w:rsidRPr="00374688">
        <w:rPr>
          <w:b/>
          <w:bCs/>
          <w:highlight w:val="cyan"/>
        </w:rPr>
        <w:t>[</w:t>
      </w:r>
      <w:r w:rsidR="00374688" w:rsidRPr="00374688">
        <w:rPr>
          <w:b/>
          <w:bCs/>
          <w:highlight w:val="cyan"/>
        </w:rPr>
        <w:t>Describe in detail how you will achieve the task of p</w:t>
      </w:r>
      <w:r w:rsidR="00374688" w:rsidRPr="00374688">
        <w:rPr>
          <w:b/>
          <w:bCs/>
          <w:color w:val="333333"/>
          <w:highlight w:val="cyan"/>
        </w:rPr>
        <w:t>artnering to plan for, align and coordinate the plans, and conduct the activities required for this grant</w:t>
      </w:r>
      <w:r w:rsidR="00374688">
        <w:rPr>
          <w:b/>
          <w:bCs/>
          <w:color w:val="333333"/>
          <w:highlight w:val="cyan"/>
        </w:rPr>
        <w:t>…</w:t>
      </w:r>
      <w:r w:rsidRPr="00374688">
        <w:rPr>
          <w:b/>
          <w:bCs/>
          <w:highlight w:val="cyan"/>
        </w:rPr>
        <w:t>]</w:t>
      </w:r>
    </w:p>
    <w:p w14:paraId="44D522C5" w14:textId="0C8868F8" w:rsidR="00D77130" w:rsidRPr="00B93B00" w:rsidRDefault="003B2AB8" w:rsidP="00E81954">
      <w:pPr>
        <w:pStyle w:val="ListParagraph"/>
        <w:numPr>
          <w:ilvl w:val="0"/>
          <w:numId w:val="3"/>
        </w:numPr>
        <w:tabs>
          <w:tab w:val="left" w:pos="821"/>
        </w:tabs>
        <w:spacing w:before="0" w:after="120" w:line="235" w:lineRule="auto"/>
        <w:ind w:right="269"/>
      </w:pPr>
      <w:r w:rsidRPr="00B93B00">
        <w:t xml:space="preserve">Describe in detail your plan to partner with LEAs in your county to </w:t>
      </w:r>
      <w:r w:rsidRPr="00B93B00">
        <w:rPr>
          <w:color w:val="333333"/>
        </w:rPr>
        <w:t>plan for the provision of high-quality UPK options for three- and four-year-old children through a mixed-delivery system that ensures access to high-quality full- and part-day learning experiences, coordinated services, and referrals for families</w:t>
      </w:r>
      <w:r w:rsidRPr="00B93B00">
        <w:rPr>
          <w:color w:val="333333"/>
          <w:spacing w:val="-31"/>
        </w:rPr>
        <w:t xml:space="preserve"> </w:t>
      </w:r>
      <w:r w:rsidRPr="00B93B00">
        <w:rPr>
          <w:color w:val="333333"/>
        </w:rPr>
        <w:t xml:space="preserve">to access health and social-emotional support services. Indicators of quality shall meet </w:t>
      </w:r>
      <w:r w:rsidRPr="00B93B00">
        <w:rPr>
          <w:i/>
          <w:color w:val="333333"/>
        </w:rPr>
        <w:t xml:space="preserve">EC </w:t>
      </w:r>
      <w:r w:rsidRPr="00B93B00">
        <w:rPr>
          <w:color w:val="333333"/>
        </w:rPr>
        <w:t>Section 8203 and be regulated by Title</w:t>
      </w:r>
      <w:r w:rsidRPr="00B93B00">
        <w:rPr>
          <w:color w:val="333333"/>
          <w:spacing w:val="-17"/>
        </w:rPr>
        <w:t xml:space="preserve"> </w:t>
      </w:r>
      <w:r w:rsidRPr="00B93B00">
        <w:rPr>
          <w:color w:val="333333"/>
        </w:rPr>
        <w:t>5.</w:t>
      </w:r>
    </w:p>
    <w:p w14:paraId="06BC2014" w14:textId="23B55A9A" w:rsidR="00D77130" w:rsidRPr="00374688" w:rsidRDefault="00D77130" w:rsidP="00E81954">
      <w:pPr>
        <w:pStyle w:val="ListParagraph"/>
        <w:tabs>
          <w:tab w:val="left" w:pos="821"/>
        </w:tabs>
        <w:spacing w:before="0" w:after="120" w:line="235" w:lineRule="auto"/>
        <w:ind w:left="821" w:right="269" w:firstLine="0"/>
        <w:rPr>
          <w:b/>
          <w:bCs/>
        </w:rPr>
      </w:pPr>
      <w:r w:rsidRPr="00374688">
        <w:rPr>
          <w:b/>
          <w:bCs/>
          <w:highlight w:val="cyan"/>
        </w:rPr>
        <w:t>[</w:t>
      </w:r>
      <w:r w:rsidR="00374688" w:rsidRPr="00374688">
        <w:rPr>
          <w:b/>
          <w:bCs/>
          <w:highlight w:val="cyan"/>
        </w:rPr>
        <w:t xml:space="preserve">Describe in detail your plan to partner with LEAs in your county to </w:t>
      </w:r>
      <w:r w:rsidR="00374688" w:rsidRPr="00374688">
        <w:rPr>
          <w:b/>
          <w:bCs/>
          <w:color w:val="333333"/>
          <w:highlight w:val="cyan"/>
        </w:rPr>
        <w:t>plan for the provision of high-quality UPK options for three- and four-year-old children…</w:t>
      </w:r>
      <w:r w:rsidRPr="00374688">
        <w:rPr>
          <w:b/>
          <w:bCs/>
          <w:highlight w:val="cyan"/>
        </w:rPr>
        <w:t>]</w:t>
      </w:r>
    </w:p>
    <w:p w14:paraId="248433EC" w14:textId="01D85893" w:rsidR="00D77130" w:rsidRPr="00B93B00" w:rsidRDefault="003B2AB8" w:rsidP="00E81954">
      <w:pPr>
        <w:pStyle w:val="ListParagraph"/>
        <w:numPr>
          <w:ilvl w:val="0"/>
          <w:numId w:val="3"/>
        </w:numPr>
        <w:tabs>
          <w:tab w:val="left" w:pos="821"/>
        </w:tabs>
        <w:spacing w:before="0" w:after="120" w:line="235" w:lineRule="auto"/>
        <w:ind w:right="319"/>
      </w:pPr>
      <w:r w:rsidRPr="00B93B00">
        <w:t>Describe in detail the applicant’s plan to partner with the LEAs in your county</w:t>
      </w:r>
      <w:r w:rsidRPr="00B93B00">
        <w:rPr>
          <w:spacing w:val="-29"/>
        </w:rPr>
        <w:t xml:space="preserve"> </w:t>
      </w:r>
      <w:r w:rsidRPr="00B93B00">
        <w:t xml:space="preserve">to plan </w:t>
      </w:r>
      <w:r w:rsidRPr="00B93B00">
        <w:rPr>
          <w:color w:val="333333"/>
        </w:rPr>
        <w:t>for increasing inclusion of children with exceptional needs in</w:t>
      </w:r>
      <w:r w:rsidRPr="00B93B00">
        <w:rPr>
          <w:color w:val="333333"/>
          <w:spacing w:val="-20"/>
        </w:rPr>
        <w:t xml:space="preserve"> </w:t>
      </w:r>
      <w:r w:rsidRPr="00B93B00">
        <w:rPr>
          <w:color w:val="333333"/>
        </w:rPr>
        <w:t>UPK.</w:t>
      </w:r>
    </w:p>
    <w:p w14:paraId="71925521" w14:textId="39513EF7" w:rsidR="00D77130" w:rsidRPr="00374688" w:rsidRDefault="00D77130" w:rsidP="00E81954">
      <w:pPr>
        <w:pStyle w:val="ListParagraph"/>
        <w:tabs>
          <w:tab w:val="left" w:pos="821"/>
        </w:tabs>
        <w:spacing w:before="0" w:after="120" w:line="235" w:lineRule="auto"/>
        <w:ind w:left="821" w:right="319" w:firstLine="0"/>
        <w:rPr>
          <w:b/>
          <w:bCs/>
        </w:rPr>
      </w:pPr>
      <w:r w:rsidRPr="00374688">
        <w:rPr>
          <w:b/>
          <w:bCs/>
          <w:highlight w:val="cyan"/>
        </w:rPr>
        <w:t>[</w:t>
      </w:r>
      <w:r w:rsidR="00374688" w:rsidRPr="00374688">
        <w:rPr>
          <w:b/>
          <w:bCs/>
          <w:highlight w:val="cyan"/>
        </w:rPr>
        <w:t>Describe in detail the applicant’s plan to partner with the LEAs in your county</w:t>
      </w:r>
      <w:r w:rsidR="00374688" w:rsidRPr="00374688">
        <w:rPr>
          <w:b/>
          <w:bCs/>
          <w:spacing w:val="-29"/>
          <w:highlight w:val="cyan"/>
        </w:rPr>
        <w:t xml:space="preserve"> </w:t>
      </w:r>
      <w:r w:rsidR="00374688" w:rsidRPr="00374688">
        <w:rPr>
          <w:b/>
          <w:bCs/>
          <w:highlight w:val="cyan"/>
        </w:rPr>
        <w:t xml:space="preserve">to plan </w:t>
      </w:r>
      <w:r w:rsidR="00374688" w:rsidRPr="00374688">
        <w:rPr>
          <w:b/>
          <w:bCs/>
          <w:color w:val="333333"/>
          <w:highlight w:val="cyan"/>
        </w:rPr>
        <w:t>for increasing inclusion of children with exceptional needs in</w:t>
      </w:r>
      <w:r w:rsidR="00374688" w:rsidRPr="00374688">
        <w:rPr>
          <w:b/>
          <w:bCs/>
          <w:color w:val="333333"/>
          <w:spacing w:val="-20"/>
          <w:highlight w:val="cyan"/>
        </w:rPr>
        <w:t xml:space="preserve"> </w:t>
      </w:r>
      <w:r w:rsidR="00374688" w:rsidRPr="00374688">
        <w:rPr>
          <w:b/>
          <w:bCs/>
          <w:color w:val="333333"/>
          <w:highlight w:val="cyan"/>
        </w:rPr>
        <w:t>UPK…</w:t>
      </w:r>
      <w:r w:rsidRPr="00374688">
        <w:rPr>
          <w:b/>
          <w:bCs/>
          <w:highlight w:val="cyan"/>
        </w:rPr>
        <w:t>]</w:t>
      </w:r>
    </w:p>
    <w:p w14:paraId="36B44DAB" w14:textId="450D3071" w:rsidR="00D77130" w:rsidRPr="00B93B00" w:rsidRDefault="003B2AB8" w:rsidP="00E81954">
      <w:pPr>
        <w:pStyle w:val="ListParagraph"/>
        <w:numPr>
          <w:ilvl w:val="0"/>
          <w:numId w:val="3"/>
        </w:numPr>
        <w:tabs>
          <w:tab w:val="left" w:pos="821"/>
        </w:tabs>
        <w:spacing w:before="0" w:after="120" w:line="232" w:lineRule="auto"/>
        <w:ind w:right="228"/>
      </w:pPr>
      <w:r w:rsidRPr="00B93B00">
        <w:lastRenderedPageBreak/>
        <w:t xml:space="preserve">Describe in detail the applicant’s plan to partner with LEAs in your county to assist aspiring UPK site supervisors, </w:t>
      </w:r>
      <w:r w:rsidR="00F06034" w:rsidRPr="00B93B00">
        <w:t>teachers,</w:t>
      </w:r>
      <w:r w:rsidRPr="00B93B00">
        <w:t xml:space="preserve"> and other support staff to identify and access local workforce pathway programs with the goal of </w:t>
      </w:r>
      <w:r w:rsidRPr="00B93B00">
        <w:rPr>
          <w:color w:val="333333"/>
        </w:rPr>
        <w:t>increasing the number of site supervisors, teachers, and other support staff who have the required credentials and degrees (identifying local financial support programs</w:t>
      </w:r>
      <w:r w:rsidRPr="00B93B00">
        <w:rPr>
          <w:color w:val="333333"/>
          <w:spacing w:val="-34"/>
        </w:rPr>
        <w:t xml:space="preserve"> </w:t>
      </w:r>
      <w:r w:rsidRPr="00B93B00">
        <w:rPr>
          <w:color w:val="333333"/>
        </w:rPr>
        <w:t>as part of the workforce pathway is an</w:t>
      </w:r>
      <w:r w:rsidRPr="00B93B00">
        <w:rPr>
          <w:color w:val="333333"/>
          <w:spacing w:val="-15"/>
        </w:rPr>
        <w:t xml:space="preserve"> </w:t>
      </w:r>
      <w:r w:rsidRPr="00B93B00">
        <w:rPr>
          <w:color w:val="333333"/>
        </w:rPr>
        <w:t>example).</w:t>
      </w:r>
    </w:p>
    <w:p w14:paraId="32966D03" w14:textId="0405AF17" w:rsidR="00D77130" w:rsidRPr="00374688" w:rsidRDefault="00374688" w:rsidP="00E81954">
      <w:pPr>
        <w:pStyle w:val="ListParagraph"/>
        <w:tabs>
          <w:tab w:val="left" w:pos="821"/>
        </w:tabs>
        <w:spacing w:before="0" w:after="120" w:line="232" w:lineRule="auto"/>
        <w:ind w:left="821" w:right="228" w:firstLine="0"/>
        <w:rPr>
          <w:b/>
          <w:bCs/>
        </w:rPr>
      </w:pPr>
      <w:r w:rsidRPr="00374688">
        <w:rPr>
          <w:b/>
          <w:bCs/>
          <w:highlight w:val="cyan"/>
        </w:rPr>
        <w:t>[Describe in detail the applicant’s plan to partner with LEAs in your county to assist aspiring UPK site supervisors, teachers, and other support staff…</w:t>
      </w:r>
      <w:r w:rsidR="00D77130" w:rsidRPr="00374688">
        <w:rPr>
          <w:b/>
          <w:bCs/>
          <w:highlight w:val="cyan"/>
        </w:rPr>
        <w:t>]</w:t>
      </w:r>
    </w:p>
    <w:p w14:paraId="236EAD72" w14:textId="0FA6446E" w:rsidR="00F06034" w:rsidRPr="00B93B00" w:rsidRDefault="003B2AB8" w:rsidP="00E81954">
      <w:pPr>
        <w:pStyle w:val="ListParagraph"/>
        <w:numPr>
          <w:ilvl w:val="0"/>
          <w:numId w:val="3"/>
        </w:numPr>
        <w:tabs>
          <w:tab w:val="left" w:pos="821"/>
        </w:tabs>
        <w:spacing w:before="0" w:after="120" w:line="232" w:lineRule="auto"/>
        <w:ind w:right="103"/>
        <w:rPr>
          <w:szCs w:val="24"/>
        </w:rPr>
      </w:pPr>
      <w:r w:rsidRPr="00B93B00">
        <w:rPr>
          <w:szCs w:val="24"/>
        </w:rPr>
        <w:t xml:space="preserve">Describe in detail the applicant’s plan to conduct, in coordination with your local LEA UPK P&amp;I grantees, outreach services </w:t>
      </w:r>
      <w:r w:rsidRPr="00B93B00">
        <w:rPr>
          <w:color w:val="333333"/>
          <w:szCs w:val="24"/>
        </w:rPr>
        <w:t>and enrollment support for families of three- or four-year-old children to meet family needs and provide those children with high-quality full- and part-day learning experiences (</w:t>
      </w:r>
      <w:r w:rsidRPr="00B93B00">
        <w:rPr>
          <w:szCs w:val="24"/>
        </w:rPr>
        <w:t>i</w:t>
      </w:r>
      <w:r w:rsidRPr="00B93B00">
        <w:rPr>
          <w:color w:val="333333"/>
          <w:szCs w:val="24"/>
        </w:rPr>
        <w:t xml:space="preserve">ndicators of quality shall meet </w:t>
      </w:r>
      <w:r w:rsidRPr="00B93B00">
        <w:rPr>
          <w:i/>
          <w:iCs/>
          <w:color w:val="333333"/>
          <w:szCs w:val="24"/>
        </w:rPr>
        <w:t xml:space="preserve">EC </w:t>
      </w:r>
      <w:r w:rsidRPr="00B93B00">
        <w:rPr>
          <w:color w:val="333333"/>
          <w:szCs w:val="24"/>
        </w:rPr>
        <w:t>Section 8203 and be regulated by Title</w:t>
      </w:r>
      <w:r w:rsidRPr="00B93B00">
        <w:rPr>
          <w:color w:val="333333"/>
          <w:spacing w:val="-17"/>
          <w:szCs w:val="24"/>
        </w:rPr>
        <w:t xml:space="preserve"> </w:t>
      </w:r>
      <w:r w:rsidRPr="00B93B00">
        <w:rPr>
          <w:color w:val="333333"/>
          <w:szCs w:val="24"/>
        </w:rPr>
        <w:t>5).</w:t>
      </w:r>
    </w:p>
    <w:p w14:paraId="7BDC5329" w14:textId="48DEBE1C" w:rsidR="00F06034" w:rsidRPr="00374688" w:rsidRDefault="00374688" w:rsidP="00E81954">
      <w:pPr>
        <w:pStyle w:val="ListParagraph"/>
        <w:tabs>
          <w:tab w:val="left" w:pos="821"/>
        </w:tabs>
        <w:spacing w:before="0" w:after="120" w:line="232" w:lineRule="auto"/>
        <w:ind w:left="821" w:right="103" w:firstLine="0"/>
        <w:rPr>
          <w:b/>
          <w:bCs/>
        </w:rPr>
      </w:pPr>
      <w:r w:rsidRPr="00374688">
        <w:rPr>
          <w:b/>
          <w:bCs/>
          <w:szCs w:val="24"/>
          <w:highlight w:val="cyan"/>
        </w:rPr>
        <w:t xml:space="preserve">[Describe in detail the applicant’s plan to conduct, in coordination with your local LEA UPK P&amp;I grantees, outreach services </w:t>
      </w:r>
      <w:r w:rsidRPr="00374688">
        <w:rPr>
          <w:b/>
          <w:bCs/>
          <w:color w:val="333333"/>
          <w:szCs w:val="24"/>
          <w:highlight w:val="cyan"/>
        </w:rPr>
        <w:t>and enrollment support…</w:t>
      </w:r>
      <w:r w:rsidR="00F06034" w:rsidRPr="00374688">
        <w:rPr>
          <w:b/>
          <w:bCs/>
          <w:highlight w:val="cyan"/>
        </w:rPr>
        <w:t>]</w:t>
      </w:r>
    </w:p>
    <w:p w14:paraId="0D7A8CD8" w14:textId="0A1674D7" w:rsidR="00F06034" w:rsidRPr="00B93B00" w:rsidRDefault="003B2AB8" w:rsidP="00E81954">
      <w:pPr>
        <w:pStyle w:val="ListParagraph"/>
        <w:numPr>
          <w:ilvl w:val="0"/>
          <w:numId w:val="3"/>
        </w:numPr>
        <w:tabs>
          <w:tab w:val="left" w:pos="821"/>
        </w:tabs>
        <w:spacing w:before="0" w:after="120" w:line="235" w:lineRule="auto"/>
        <w:ind w:right="198"/>
      </w:pPr>
      <w:r w:rsidRPr="00B93B00">
        <w:rPr>
          <w:color w:val="333333"/>
          <w:szCs w:val="24"/>
        </w:rPr>
        <w:t>Describe in detail how the applicant will achieve the task of partnering with tribes to reflect family and tribal community needs, as sovereign nations, in the planning and implementation of the applicant’s county UPK mixed-delivery system.</w:t>
      </w:r>
    </w:p>
    <w:p w14:paraId="2E484779" w14:textId="017A738A" w:rsidR="00F06034" w:rsidRPr="00374688" w:rsidRDefault="00F06034" w:rsidP="00E81954">
      <w:pPr>
        <w:pStyle w:val="ListParagraph"/>
        <w:tabs>
          <w:tab w:val="left" w:pos="821"/>
        </w:tabs>
        <w:spacing w:before="0" w:after="120" w:line="235" w:lineRule="auto"/>
        <w:ind w:left="821" w:right="198" w:firstLine="0"/>
        <w:rPr>
          <w:b/>
          <w:bCs/>
        </w:rPr>
      </w:pPr>
      <w:r w:rsidRPr="47E63DAD">
        <w:rPr>
          <w:b/>
          <w:bCs/>
          <w:highlight w:val="cyan"/>
        </w:rPr>
        <w:t>[</w:t>
      </w:r>
      <w:r w:rsidR="00374688" w:rsidRPr="47E63DAD">
        <w:rPr>
          <w:b/>
          <w:bCs/>
          <w:color w:val="333333"/>
          <w:highlight w:val="cyan"/>
        </w:rPr>
        <w:t>Describe in detail how the applicant will achieve the task of partnering with tribes to reflect family and tribal community needs</w:t>
      </w:r>
      <w:r w:rsidR="372C6D9A" w:rsidRPr="47E63DAD">
        <w:rPr>
          <w:b/>
          <w:bCs/>
          <w:color w:val="333333"/>
          <w:highlight w:val="cyan"/>
        </w:rPr>
        <w:t>...</w:t>
      </w:r>
      <w:r w:rsidRPr="47E63DAD">
        <w:rPr>
          <w:b/>
          <w:bCs/>
          <w:highlight w:val="cyan"/>
        </w:rPr>
        <w:t>]</w:t>
      </w:r>
    </w:p>
    <w:p w14:paraId="4C9B2288" w14:textId="40367D33" w:rsidR="006C274A" w:rsidRPr="00B93B00" w:rsidRDefault="003B2AB8" w:rsidP="00E81954">
      <w:pPr>
        <w:pStyle w:val="ListParagraph"/>
        <w:numPr>
          <w:ilvl w:val="0"/>
          <w:numId w:val="3"/>
        </w:numPr>
        <w:tabs>
          <w:tab w:val="left" w:pos="821"/>
        </w:tabs>
        <w:spacing w:before="0" w:after="120" w:line="235" w:lineRule="auto"/>
        <w:ind w:right="157"/>
        <w:rPr>
          <w:szCs w:val="24"/>
        </w:rPr>
      </w:pPr>
      <w:r w:rsidRPr="00B93B00">
        <w:rPr>
          <w:szCs w:val="24"/>
        </w:rPr>
        <w:t>Will you be sub granting funds to your county’s R&amp;R? If so, please list the names of the R&amp;R’s and state the activities that the R&amp;R will be responsible</w:t>
      </w:r>
      <w:r w:rsidRPr="00B93B00">
        <w:rPr>
          <w:spacing w:val="-26"/>
          <w:szCs w:val="24"/>
        </w:rPr>
        <w:t xml:space="preserve"> </w:t>
      </w:r>
      <w:r w:rsidRPr="00B93B00">
        <w:rPr>
          <w:szCs w:val="24"/>
        </w:rPr>
        <w:t>for.</w:t>
      </w:r>
    </w:p>
    <w:p w14:paraId="73000A77" w14:textId="2A6D8507" w:rsidR="006C274A" w:rsidRPr="00B93B00" w:rsidRDefault="006C274A" w:rsidP="00E81954">
      <w:pPr>
        <w:pStyle w:val="ListParagraph"/>
        <w:tabs>
          <w:tab w:val="left" w:pos="821"/>
        </w:tabs>
        <w:spacing w:before="0" w:after="120" w:line="235" w:lineRule="auto"/>
        <w:ind w:left="821" w:right="157" w:firstLine="0"/>
        <w:rPr>
          <w:b/>
          <w:bCs/>
        </w:rPr>
      </w:pPr>
      <w:r w:rsidRPr="00374688">
        <w:rPr>
          <w:b/>
          <w:bCs/>
          <w:highlight w:val="cyan"/>
        </w:rPr>
        <w:t>[</w:t>
      </w:r>
      <w:r w:rsidR="0057394E" w:rsidRPr="00374688">
        <w:rPr>
          <w:rFonts w:eastAsia="Times New Roman"/>
          <w:b/>
          <w:bCs/>
          <w:highlight w:val="cyan"/>
        </w:rPr>
        <w:t>Enter</w:t>
      </w:r>
      <w:r w:rsidR="0057394E" w:rsidRPr="00374688">
        <w:rPr>
          <w:b/>
          <w:bCs/>
          <w:highlight w:val="cyan"/>
        </w:rPr>
        <w:t xml:space="preserve"> </w:t>
      </w:r>
      <w:r w:rsidR="00374688" w:rsidRPr="47E63DAD">
        <w:rPr>
          <w:b/>
          <w:bCs/>
          <w:highlight w:val="cyan"/>
        </w:rPr>
        <w:t>R&amp;R’s and state the activities that the R&amp;R will be responsible</w:t>
      </w:r>
      <w:r w:rsidR="00374688" w:rsidRPr="47E63DAD">
        <w:rPr>
          <w:b/>
          <w:bCs/>
          <w:spacing w:val="-26"/>
          <w:highlight w:val="cyan"/>
        </w:rPr>
        <w:t xml:space="preserve"> </w:t>
      </w:r>
      <w:r w:rsidR="00374688" w:rsidRPr="47E63DAD">
        <w:rPr>
          <w:b/>
          <w:bCs/>
          <w:highlight w:val="cyan"/>
        </w:rPr>
        <w:t>for</w:t>
      </w:r>
      <w:r w:rsidR="7CC02E2E" w:rsidRPr="47E63DAD">
        <w:rPr>
          <w:b/>
          <w:bCs/>
          <w:highlight w:val="cyan"/>
        </w:rPr>
        <w:t>...</w:t>
      </w:r>
      <w:r w:rsidRPr="00B93B00">
        <w:rPr>
          <w:b/>
          <w:bCs/>
        </w:rPr>
        <w:t>]</w:t>
      </w:r>
    </w:p>
    <w:p w14:paraId="46A13239" w14:textId="33CE1B13" w:rsidR="0F31BA99" w:rsidRPr="00EF5E10" w:rsidRDefault="0F31BA99" w:rsidP="00EF5E10">
      <w:pPr>
        <w:pStyle w:val="ListParagraph"/>
        <w:numPr>
          <w:ilvl w:val="0"/>
          <w:numId w:val="3"/>
        </w:numPr>
        <w:tabs>
          <w:tab w:val="left" w:pos="821"/>
        </w:tabs>
        <w:spacing w:before="153" w:after="120" w:line="235" w:lineRule="auto"/>
        <w:ind w:right="157"/>
        <w:rPr>
          <w:szCs w:val="24"/>
        </w:rPr>
      </w:pPr>
      <w:r w:rsidRPr="00B93B00">
        <w:rPr>
          <w:szCs w:val="24"/>
        </w:rPr>
        <w:t xml:space="preserve">Describe in detail the applicant’s plan for forming and maintaining a local workgroup to help facilitate the on-going planning and to carry out the activities of this grant, and consisting with the following entities as listed in </w:t>
      </w:r>
      <w:r w:rsidR="00EF5E10" w:rsidRPr="00B93B00">
        <w:rPr>
          <w:szCs w:val="24"/>
        </w:rPr>
        <w:t>statute:</w:t>
      </w:r>
      <w:r w:rsidR="00EF5E10" w:rsidRPr="00EF5E10">
        <w:rPr>
          <w:szCs w:val="24"/>
        </w:rPr>
        <w:t xml:space="preserve"> a</w:t>
      </w:r>
      <w:r w:rsidRPr="00EF5E10">
        <w:rPr>
          <w:szCs w:val="24"/>
        </w:rPr>
        <w:t xml:space="preserve"> single working group that shall include, but not be limited to, representatives from:</w:t>
      </w:r>
    </w:p>
    <w:p w14:paraId="3A4616E3" w14:textId="0672DD69" w:rsidR="0F31BA99" w:rsidRPr="00B93B00" w:rsidRDefault="0F31BA99" w:rsidP="00E81954">
      <w:pPr>
        <w:pStyle w:val="ListParagraph"/>
        <w:numPr>
          <w:ilvl w:val="1"/>
          <w:numId w:val="3"/>
        </w:numPr>
        <w:tabs>
          <w:tab w:val="left" w:pos="1541"/>
        </w:tabs>
        <w:spacing w:before="110" w:after="120"/>
      </w:pPr>
      <w:r>
        <w:t>County offices of education</w:t>
      </w:r>
    </w:p>
    <w:p w14:paraId="4BA4FF13" w14:textId="2BB0D354" w:rsidR="0F31BA99" w:rsidRPr="00B93B00" w:rsidRDefault="0F31BA99" w:rsidP="00E81954">
      <w:pPr>
        <w:pStyle w:val="ListParagraph"/>
        <w:numPr>
          <w:ilvl w:val="1"/>
          <w:numId w:val="3"/>
        </w:numPr>
        <w:tabs>
          <w:tab w:val="left" w:pos="1541"/>
        </w:tabs>
        <w:spacing w:after="120"/>
      </w:pPr>
      <w:r>
        <w:t>School districts</w:t>
      </w:r>
    </w:p>
    <w:p w14:paraId="5E8CEA6F" w14:textId="77777777" w:rsidR="0F31BA99" w:rsidRPr="00B93B00" w:rsidRDefault="0F31BA99" w:rsidP="00E81954">
      <w:pPr>
        <w:pStyle w:val="ListParagraph"/>
        <w:numPr>
          <w:ilvl w:val="1"/>
          <w:numId w:val="3"/>
        </w:numPr>
        <w:tabs>
          <w:tab w:val="left" w:pos="1541"/>
        </w:tabs>
        <w:spacing w:before="109" w:after="120"/>
        <w:rPr>
          <w:szCs w:val="24"/>
        </w:rPr>
      </w:pPr>
      <w:r>
        <w:t xml:space="preserve">Charter schools offering transitional </w:t>
      </w:r>
      <w:proofErr w:type="gramStart"/>
      <w:r>
        <w:t>kindergarten</w:t>
      </w:r>
      <w:proofErr w:type="gramEnd"/>
    </w:p>
    <w:p w14:paraId="56CB5354" w14:textId="77777777" w:rsidR="0F31BA99" w:rsidRPr="00B93B00" w:rsidRDefault="0F31BA99" w:rsidP="00E81954">
      <w:pPr>
        <w:pStyle w:val="ListParagraph"/>
        <w:numPr>
          <w:ilvl w:val="1"/>
          <w:numId w:val="3"/>
        </w:numPr>
        <w:tabs>
          <w:tab w:val="left" w:pos="1541"/>
        </w:tabs>
        <w:spacing w:after="120"/>
        <w:rPr>
          <w:szCs w:val="24"/>
        </w:rPr>
      </w:pPr>
      <w:r>
        <w:t>Resource and referral programs</w:t>
      </w:r>
    </w:p>
    <w:p w14:paraId="2725B721" w14:textId="77777777" w:rsidR="0F31BA99" w:rsidRPr="00B93B00" w:rsidRDefault="0F31BA99" w:rsidP="00E81954">
      <w:pPr>
        <w:pStyle w:val="ListParagraph"/>
        <w:numPr>
          <w:ilvl w:val="1"/>
          <w:numId w:val="3"/>
        </w:numPr>
        <w:tabs>
          <w:tab w:val="left" w:pos="1540"/>
          <w:tab w:val="left" w:pos="1541"/>
        </w:tabs>
        <w:spacing w:after="120"/>
        <w:rPr>
          <w:szCs w:val="24"/>
        </w:rPr>
      </w:pPr>
      <w:r>
        <w:t>Alternative payment programs operating preschool programs</w:t>
      </w:r>
    </w:p>
    <w:p w14:paraId="7CFB01A7" w14:textId="77777777" w:rsidR="0F31BA99" w:rsidRPr="00B93B00" w:rsidRDefault="0F31BA99" w:rsidP="00E81954">
      <w:pPr>
        <w:pStyle w:val="ListParagraph"/>
        <w:numPr>
          <w:ilvl w:val="1"/>
          <w:numId w:val="3"/>
        </w:numPr>
        <w:tabs>
          <w:tab w:val="left" w:pos="1541"/>
        </w:tabs>
        <w:spacing w:before="109" w:after="120"/>
        <w:rPr>
          <w:szCs w:val="24"/>
        </w:rPr>
      </w:pPr>
      <w:r>
        <w:t>First 5 county commissions</w:t>
      </w:r>
    </w:p>
    <w:p w14:paraId="3F9FBBBE" w14:textId="6228991A" w:rsidR="0F31BA99" w:rsidRPr="00B93B00" w:rsidRDefault="0F31BA99" w:rsidP="47E63DAD">
      <w:pPr>
        <w:pStyle w:val="ListParagraph"/>
        <w:numPr>
          <w:ilvl w:val="1"/>
          <w:numId w:val="3"/>
        </w:numPr>
        <w:tabs>
          <w:tab w:val="left" w:pos="1541"/>
        </w:tabs>
        <w:spacing w:before="119" w:after="120" w:line="235" w:lineRule="auto"/>
        <w:ind w:right="704"/>
      </w:pPr>
      <w:r>
        <w:t>Contracted state preschool programs - local education agency</w:t>
      </w:r>
      <w:r w:rsidR="79319670">
        <w:t xml:space="preserve"> programs</w:t>
      </w:r>
      <w:r>
        <w:t xml:space="preserve"> </w:t>
      </w:r>
    </w:p>
    <w:p w14:paraId="17E8FFDC" w14:textId="2F9649BC" w:rsidR="0F31BA99" w:rsidRPr="00B93B00" w:rsidRDefault="4D0E4835" w:rsidP="00E81954">
      <w:pPr>
        <w:pStyle w:val="ListParagraph"/>
        <w:numPr>
          <w:ilvl w:val="1"/>
          <w:numId w:val="3"/>
        </w:numPr>
        <w:tabs>
          <w:tab w:val="left" w:pos="1541"/>
        </w:tabs>
        <w:spacing w:before="119" w:after="120" w:line="235" w:lineRule="auto"/>
        <w:ind w:right="704"/>
      </w:pPr>
      <w:r>
        <w:t xml:space="preserve">Contracted state preschool programs - </w:t>
      </w:r>
      <w:r w:rsidR="0F31BA99">
        <w:t xml:space="preserve">community-based </w:t>
      </w:r>
      <w:r w:rsidR="0F31BA99">
        <w:lastRenderedPageBreak/>
        <w:t xml:space="preserve">organization </w:t>
      </w:r>
      <w:r w:rsidR="007E4764">
        <w:t>programs.</w:t>
      </w:r>
    </w:p>
    <w:p w14:paraId="38B1D7B0" w14:textId="42F59896" w:rsidR="0F31BA99" w:rsidRPr="00B93B00" w:rsidRDefault="0F31BA99" w:rsidP="00E81954">
      <w:pPr>
        <w:pStyle w:val="ListParagraph"/>
        <w:numPr>
          <w:ilvl w:val="1"/>
          <w:numId w:val="3"/>
        </w:numPr>
        <w:tabs>
          <w:tab w:val="left" w:pos="1540"/>
          <w:tab w:val="left" w:pos="1541"/>
        </w:tabs>
        <w:spacing w:before="110" w:after="120"/>
        <w:rPr>
          <w:szCs w:val="24"/>
        </w:rPr>
      </w:pPr>
      <w:r>
        <w:t xml:space="preserve">General childcare programs serving preschool-age </w:t>
      </w:r>
      <w:r w:rsidR="004E76DF">
        <w:t>children.</w:t>
      </w:r>
    </w:p>
    <w:p w14:paraId="3FE2F60C" w14:textId="77777777" w:rsidR="0F31BA99" w:rsidRPr="00B93B00" w:rsidRDefault="0F31BA99" w:rsidP="00E81954">
      <w:pPr>
        <w:pStyle w:val="ListParagraph"/>
        <w:numPr>
          <w:ilvl w:val="1"/>
          <w:numId w:val="3"/>
        </w:numPr>
        <w:tabs>
          <w:tab w:val="left" w:pos="1540"/>
          <w:tab w:val="left" w:pos="1541"/>
        </w:tabs>
        <w:spacing w:after="120"/>
        <w:rPr>
          <w:szCs w:val="24"/>
        </w:rPr>
      </w:pPr>
      <w:r>
        <w:t>Tribal preschool programs</w:t>
      </w:r>
    </w:p>
    <w:p w14:paraId="79B50887" w14:textId="77777777" w:rsidR="0F31BA99" w:rsidRPr="00B93B00" w:rsidRDefault="0F31BA99" w:rsidP="00E81954">
      <w:pPr>
        <w:pStyle w:val="ListParagraph"/>
        <w:numPr>
          <w:ilvl w:val="1"/>
          <w:numId w:val="3"/>
        </w:numPr>
        <w:tabs>
          <w:tab w:val="left" w:pos="1541"/>
        </w:tabs>
        <w:spacing w:before="109" w:after="120"/>
        <w:rPr>
          <w:szCs w:val="24"/>
        </w:rPr>
      </w:pPr>
      <w:r>
        <w:t>Private center-based childcare preschool providers</w:t>
      </w:r>
    </w:p>
    <w:p w14:paraId="202BCF0C" w14:textId="77777777" w:rsidR="0F31BA99" w:rsidRPr="00B93B00" w:rsidRDefault="0F31BA99" w:rsidP="00E81954">
      <w:pPr>
        <w:pStyle w:val="ListParagraph"/>
        <w:numPr>
          <w:ilvl w:val="1"/>
          <w:numId w:val="3"/>
        </w:numPr>
        <w:tabs>
          <w:tab w:val="left" w:pos="1540"/>
          <w:tab w:val="left" w:pos="1541"/>
        </w:tabs>
        <w:spacing w:after="120"/>
        <w:rPr>
          <w:szCs w:val="24"/>
        </w:rPr>
      </w:pPr>
      <w:r>
        <w:t>Licensed family childcare providers</w:t>
      </w:r>
    </w:p>
    <w:p w14:paraId="6BE8DFF1" w14:textId="77777777" w:rsidR="0F31BA99" w:rsidRPr="00B93B00" w:rsidRDefault="0F31BA99" w:rsidP="00E81954">
      <w:pPr>
        <w:pStyle w:val="ListParagraph"/>
        <w:numPr>
          <w:ilvl w:val="1"/>
          <w:numId w:val="3"/>
        </w:numPr>
        <w:tabs>
          <w:tab w:val="left" w:pos="1541"/>
        </w:tabs>
        <w:spacing w:after="120"/>
        <w:rPr>
          <w:szCs w:val="24"/>
        </w:rPr>
      </w:pPr>
      <w:r>
        <w:t>Educators (TK)</w:t>
      </w:r>
    </w:p>
    <w:p w14:paraId="1630A1F9" w14:textId="77777777" w:rsidR="0F31BA99" w:rsidRPr="00B93B00" w:rsidRDefault="0F31BA99" w:rsidP="00E81954">
      <w:pPr>
        <w:pStyle w:val="ListParagraph"/>
        <w:numPr>
          <w:ilvl w:val="1"/>
          <w:numId w:val="3"/>
        </w:numPr>
        <w:tabs>
          <w:tab w:val="left" w:pos="1541"/>
        </w:tabs>
        <w:spacing w:before="109" w:after="120"/>
        <w:rPr>
          <w:szCs w:val="24"/>
        </w:rPr>
      </w:pPr>
      <w:r>
        <w:t>Exclusive bargaining representatives</w:t>
      </w:r>
    </w:p>
    <w:p w14:paraId="5C3B4168" w14:textId="77777777" w:rsidR="0F31BA99" w:rsidRPr="00B93B00" w:rsidRDefault="0F31BA99" w:rsidP="00E81954">
      <w:pPr>
        <w:pStyle w:val="ListParagraph"/>
        <w:numPr>
          <w:ilvl w:val="1"/>
          <w:numId w:val="3"/>
        </w:numPr>
        <w:tabs>
          <w:tab w:val="left" w:pos="1541"/>
        </w:tabs>
        <w:spacing w:after="120"/>
        <w:rPr>
          <w:szCs w:val="24"/>
        </w:rPr>
      </w:pPr>
      <w:r>
        <w:t>Head Start</w:t>
      </w:r>
    </w:p>
    <w:p w14:paraId="7821190D" w14:textId="77777777" w:rsidR="0F31BA99" w:rsidRPr="00B93B00" w:rsidRDefault="0F31BA99" w:rsidP="00E81954">
      <w:pPr>
        <w:pStyle w:val="ListParagraph"/>
        <w:numPr>
          <w:ilvl w:val="1"/>
          <w:numId w:val="3"/>
        </w:numPr>
        <w:tabs>
          <w:tab w:val="left" w:pos="1541"/>
        </w:tabs>
        <w:spacing w:after="120" w:line="235" w:lineRule="auto"/>
        <w:ind w:right="1253"/>
        <w:rPr>
          <w:szCs w:val="24"/>
        </w:rPr>
      </w:pPr>
      <w:r>
        <w:t xml:space="preserve">Faculty at local institutions of higher education focusing on child development or early childhood </w:t>
      </w:r>
      <w:proofErr w:type="gramStart"/>
      <w:r>
        <w:t>education</w:t>
      </w:r>
      <w:proofErr w:type="gramEnd"/>
    </w:p>
    <w:p w14:paraId="6350ABFF" w14:textId="77777777" w:rsidR="0F31BA99" w:rsidRPr="00B93B00" w:rsidRDefault="0F31BA99" w:rsidP="00E81954">
      <w:pPr>
        <w:pStyle w:val="ListParagraph"/>
        <w:numPr>
          <w:ilvl w:val="1"/>
          <w:numId w:val="3"/>
        </w:numPr>
        <w:tabs>
          <w:tab w:val="left" w:pos="1541"/>
        </w:tabs>
        <w:spacing w:before="115" w:after="120" w:line="235" w:lineRule="auto"/>
        <w:ind w:right="876"/>
        <w:rPr>
          <w:szCs w:val="24"/>
        </w:rPr>
      </w:pPr>
      <w:r>
        <w:t xml:space="preserve">Early childhood education teacher preparation programs - including institutions of higher </w:t>
      </w:r>
      <w:proofErr w:type="gramStart"/>
      <w:r>
        <w:t>education</w:t>
      </w:r>
      <w:proofErr w:type="gramEnd"/>
    </w:p>
    <w:p w14:paraId="3FEC7D7A" w14:textId="2C5658ED" w:rsidR="007402A3" w:rsidRPr="009D1A6B" w:rsidRDefault="007402A3" w:rsidP="47E63DAD">
      <w:pPr>
        <w:pStyle w:val="ListParagraph"/>
        <w:tabs>
          <w:tab w:val="left" w:pos="1541"/>
        </w:tabs>
        <w:spacing w:before="115" w:after="120" w:line="235" w:lineRule="auto"/>
        <w:ind w:left="720" w:right="876" w:firstLine="0"/>
        <w:rPr>
          <w:b/>
          <w:bCs/>
        </w:rPr>
      </w:pPr>
      <w:r w:rsidRPr="47E63DAD">
        <w:rPr>
          <w:b/>
          <w:bCs/>
          <w:highlight w:val="cyan"/>
        </w:rPr>
        <w:t>[</w:t>
      </w:r>
      <w:r w:rsidR="0057394E" w:rsidRPr="47E63DAD">
        <w:rPr>
          <w:rFonts w:eastAsia="Times New Roman"/>
          <w:b/>
          <w:bCs/>
          <w:highlight w:val="cyan"/>
        </w:rPr>
        <w:t>Enter</w:t>
      </w:r>
      <w:r w:rsidR="0057394E" w:rsidRPr="47E63DAD">
        <w:rPr>
          <w:b/>
          <w:bCs/>
          <w:highlight w:val="cyan"/>
        </w:rPr>
        <w:t xml:space="preserve"> </w:t>
      </w:r>
      <w:r w:rsidR="009D1A6B" w:rsidRPr="47E63DAD">
        <w:rPr>
          <w:b/>
          <w:bCs/>
          <w:highlight w:val="cyan"/>
        </w:rPr>
        <w:t xml:space="preserve">plan for </w:t>
      </w:r>
      <w:r w:rsidR="1B1BB796" w:rsidRPr="47E63DAD">
        <w:rPr>
          <w:b/>
          <w:bCs/>
          <w:highlight w:val="cyan"/>
        </w:rPr>
        <w:t>forming and maintaining a local workgroup with the entities listed above to help facilitate the on-goin</w:t>
      </w:r>
      <w:r w:rsidR="61F19E5A" w:rsidRPr="47E63DAD">
        <w:rPr>
          <w:b/>
          <w:bCs/>
          <w:highlight w:val="cyan"/>
        </w:rPr>
        <w:t>g planning...</w:t>
      </w:r>
      <w:r w:rsidRPr="47E63DAD">
        <w:rPr>
          <w:b/>
          <w:bCs/>
          <w:highlight w:val="cyan"/>
        </w:rPr>
        <w:t>]</w:t>
      </w:r>
    </w:p>
    <w:p w14:paraId="0781D411" w14:textId="70EEAE56" w:rsidR="007A0320" w:rsidRPr="00B93B00" w:rsidRDefault="007A0320" w:rsidP="47E63DAD">
      <w:pPr>
        <w:tabs>
          <w:tab w:val="left" w:pos="821"/>
        </w:tabs>
        <w:spacing w:before="153" w:after="120" w:line="235" w:lineRule="auto"/>
        <w:ind w:right="157"/>
        <w:sectPr w:rsidR="007A0320" w:rsidRPr="00B93B00" w:rsidSect="0025511E">
          <w:pgSz w:w="12240" w:h="15840"/>
          <w:pgMar w:top="1360" w:right="1340" w:bottom="280" w:left="1340" w:header="720" w:footer="720" w:gutter="0"/>
          <w:cols w:space="720"/>
        </w:sectPr>
      </w:pPr>
    </w:p>
    <w:p w14:paraId="7519E74A" w14:textId="77777777" w:rsidR="007A0320" w:rsidRPr="00B93B00" w:rsidRDefault="003B2AB8" w:rsidP="002A12C1">
      <w:pPr>
        <w:pStyle w:val="Heading3"/>
        <w:spacing w:before="120" w:after="120"/>
        <w:rPr>
          <w:rFonts w:cs="Arial"/>
        </w:rPr>
      </w:pPr>
      <w:r w:rsidRPr="00B93B00">
        <w:rPr>
          <w:rFonts w:cs="Arial"/>
        </w:rPr>
        <w:lastRenderedPageBreak/>
        <w:t>Optional Questions</w:t>
      </w:r>
    </w:p>
    <w:p w14:paraId="7DCB0561" w14:textId="77777777" w:rsidR="007A0320" w:rsidRPr="00B93B00" w:rsidRDefault="003B2AB8" w:rsidP="00E81954">
      <w:pPr>
        <w:pStyle w:val="BodyText"/>
        <w:spacing w:before="182" w:after="120" w:line="252" w:lineRule="auto"/>
        <w:ind w:left="100" w:right="165"/>
      </w:pPr>
      <w:r w:rsidRPr="00B93B00">
        <w:t>If you plan to use grant funds for any of the associated activities below, please answer the respective question (these questions are optional).</w:t>
      </w:r>
    </w:p>
    <w:p w14:paraId="37A61242" w14:textId="17D10CC2" w:rsidR="007402A3" w:rsidRPr="00B93B00" w:rsidRDefault="003B2AB8" w:rsidP="00DA255D">
      <w:pPr>
        <w:pStyle w:val="ListParagraph"/>
        <w:numPr>
          <w:ilvl w:val="0"/>
          <w:numId w:val="3"/>
        </w:numPr>
        <w:tabs>
          <w:tab w:val="left" w:pos="821"/>
        </w:tabs>
        <w:spacing w:before="0" w:after="120" w:line="252" w:lineRule="auto"/>
        <w:ind w:right="128"/>
      </w:pPr>
      <w:r w:rsidRPr="00B93B00">
        <w:rPr>
          <w:szCs w:val="24"/>
        </w:rPr>
        <w:t>Describe your plan and how funds will be used to assess the parental preferences and the need for access to available high-quality universal preschool through a mixed-delivery system for three- and four-year-old children in the county or region by program type (i</w:t>
      </w:r>
      <w:r w:rsidRPr="00B93B00">
        <w:rPr>
          <w:color w:val="333333"/>
          <w:szCs w:val="24"/>
        </w:rPr>
        <w:t xml:space="preserve">ndicators of quality shall meet </w:t>
      </w:r>
      <w:r w:rsidRPr="00B93B00">
        <w:rPr>
          <w:i/>
          <w:iCs/>
          <w:color w:val="333333"/>
          <w:szCs w:val="24"/>
        </w:rPr>
        <w:t xml:space="preserve">EC </w:t>
      </w:r>
      <w:r w:rsidRPr="00B93B00">
        <w:rPr>
          <w:color w:val="333333"/>
          <w:szCs w:val="24"/>
        </w:rPr>
        <w:t>Section 8203 and be regulated by Title</w:t>
      </w:r>
      <w:r w:rsidRPr="00B93B00">
        <w:rPr>
          <w:color w:val="333333"/>
          <w:spacing w:val="-8"/>
          <w:szCs w:val="24"/>
        </w:rPr>
        <w:t xml:space="preserve"> </w:t>
      </w:r>
      <w:r w:rsidRPr="00B93B00">
        <w:rPr>
          <w:color w:val="333333"/>
          <w:szCs w:val="24"/>
        </w:rPr>
        <w:t>5).</w:t>
      </w:r>
    </w:p>
    <w:p w14:paraId="0E16A3FF" w14:textId="52D83095" w:rsidR="007402A3" w:rsidRPr="00F00508" w:rsidRDefault="007402A3" w:rsidP="00DA255D">
      <w:pPr>
        <w:pStyle w:val="ListParagraph"/>
        <w:tabs>
          <w:tab w:val="left" w:pos="821"/>
        </w:tabs>
        <w:spacing w:before="0" w:after="120" w:line="252" w:lineRule="auto"/>
        <w:ind w:left="821" w:right="128" w:firstLine="0"/>
        <w:rPr>
          <w:b/>
          <w:bCs/>
        </w:rPr>
      </w:pPr>
      <w:r w:rsidRPr="47E63DAD">
        <w:rPr>
          <w:b/>
          <w:bCs/>
          <w:highlight w:val="cyan"/>
        </w:rPr>
        <w:t>[</w:t>
      </w:r>
      <w:r w:rsidR="00323596" w:rsidRPr="47E63DAD">
        <w:rPr>
          <w:b/>
          <w:bCs/>
          <w:highlight w:val="cyan"/>
        </w:rPr>
        <w:t>Enter</w:t>
      </w:r>
      <w:r w:rsidR="00F00508" w:rsidRPr="47E63DAD">
        <w:rPr>
          <w:b/>
          <w:bCs/>
          <w:highlight w:val="cyan"/>
        </w:rPr>
        <w:t xml:space="preserve"> your plan and how funds will be used to assess the parental preferences and the need for access to</w:t>
      </w:r>
      <w:r w:rsidR="32BB44CA" w:rsidRPr="47E63DAD">
        <w:rPr>
          <w:b/>
          <w:bCs/>
          <w:highlight w:val="cyan"/>
        </w:rPr>
        <w:t xml:space="preserve"> high-quality</w:t>
      </w:r>
      <w:r w:rsidR="00F00508" w:rsidRPr="47E63DAD">
        <w:rPr>
          <w:b/>
          <w:bCs/>
          <w:highlight w:val="cyan"/>
        </w:rPr>
        <w:t>…</w:t>
      </w:r>
      <w:r w:rsidRPr="47E63DAD">
        <w:rPr>
          <w:b/>
          <w:bCs/>
          <w:highlight w:val="cyan"/>
        </w:rPr>
        <w:t>]</w:t>
      </w:r>
    </w:p>
    <w:p w14:paraId="1794BA2A" w14:textId="74AE81AD" w:rsidR="00F50F44" w:rsidRPr="00B93B00" w:rsidRDefault="003B2AB8" w:rsidP="00DA255D">
      <w:pPr>
        <w:pStyle w:val="ListParagraph"/>
        <w:numPr>
          <w:ilvl w:val="0"/>
          <w:numId w:val="3"/>
        </w:numPr>
        <w:tabs>
          <w:tab w:val="left" w:pos="821"/>
        </w:tabs>
        <w:spacing w:before="0" w:after="120" w:line="232" w:lineRule="auto"/>
        <w:ind w:right="363"/>
        <w:rPr>
          <w:szCs w:val="24"/>
        </w:rPr>
      </w:pPr>
      <w:r w:rsidRPr="00B93B00">
        <w:rPr>
          <w:szCs w:val="24"/>
        </w:rPr>
        <w:t xml:space="preserve">Describe your plan and how funds will be used to </w:t>
      </w:r>
      <w:r w:rsidRPr="00B93B00">
        <w:rPr>
          <w:color w:val="333333"/>
          <w:szCs w:val="24"/>
        </w:rPr>
        <w:t>establish or strengthen partnerships with other providers of early childhood education services and family childcare home education networks within the county’s mixed-delivery system and with tribal partners, to ensure that high-quality options for</w:t>
      </w:r>
      <w:r w:rsidRPr="00B93B00">
        <w:rPr>
          <w:color w:val="333333"/>
          <w:spacing w:val="-20"/>
          <w:szCs w:val="24"/>
        </w:rPr>
        <w:t xml:space="preserve"> </w:t>
      </w:r>
      <w:r w:rsidRPr="00B93B00">
        <w:rPr>
          <w:color w:val="333333"/>
          <w:szCs w:val="24"/>
        </w:rPr>
        <w:t>universal</w:t>
      </w:r>
      <w:r w:rsidR="1DDDF16D" w:rsidRPr="00B93B00">
        <w:rPr>
          <w:color w:val="333333"/>
          <w:szCs w:val="24"/>
        </w:rPr>
        <w:t xml:space="preserve"> </w:t>
      </w:r>
      <w:r w:rsidR="1DDDF16D" w:rsidRPr="00B93B00">
        <w:rPr>
          <w:color w:val="333333"/>
        </w:rPr>
        <w:t>preschool, including inclusive preschool programs and multilingual programs, are available for three- and four-year-old children.</w:t>
      </w:r>
    </w:p>
    <w:p w14:paraId="5B22FF39" w14:textId="7D637229" w:rsidR="00F50F44" w:rsidRPr="00BB6C10" w:rsidRDefault="00F50F44" w:rsidP="00DA255D">
      <w:pPr>
        <w:pStyle w:val="ListParagraph"/>
        <w:tabs>
          <w:tab w:val="left" w:pos="821"/>
        </w:tabs>
        <w:spacing w:before="0" w:after="120" w:line="232" w:lineRule="auto"/>
        <w:ind w:left="821" w:right="363" w:firstLine="0"/>
        <w:rPr>
          <w:b/>
          <w:bCs/>
        </w:rPr>
      </w:pPr>
      <w:r w:rsidRPr="00BB6C10">
        <w:rPr>
          <w:b/>
          <w:bCs/>
          <w:highlight w:val="cyan"/>
        </w:rPr>
        <w:t>[</w:t>
      </w:r>
      <w:r w:rsidR="00323596">
        <w:rPr>
          <w:b/>
          <w:bCs/>
          <w:szCs w:val="24"/>
          <w:highlight w:val="cyan"/>
        </w:rPr>
        <w:t>Enter</w:t>
      </w:r>
      <w:r w:rsidR="00BB6C10" w:rsidRPr="00BB6C10">
        <w:rPr>
          <w:b/>
          <w:bCs/>
          <w:szCs w:val="24"/>
          <w:highlight w:val="cyan"/>
        </w:rPr>
        <w:t xml:space="preserve"> your plan and how funds will be used to </w:t>
      </w:r>
      <w:r w:rsidR="00BB6C10" w:rsidRPr="00BB6C10">
        <w:rPr>
          <w:b/>
          <w:bCs/>
          <w:color w:val="333333"/>
          <w:szCs w:val="24"/>
          <w:highlight w:val="cyan"/>
        </w:rPr>
        <w:t>establish or strengthen partnerships with other providers of</w:t>
      </w:r>
      <w:r w:rsidR="00412213">
        <w:rPr>
          <w:b/>
          <w:bCs/>
          <w:color w:val="333333"/>
          <w:szCs w:val="24"/>
          <w:highlight w:val="cyan"/>
        </w:rPr>
        <w:t>…</w:t>
      </w:r>
      <w:r w:rsidRPr="00BB6C10">
        <w:rPr>
          <w:b/>
          <w:bCs/>
          <w:highlight w:val="cyan"/>
        </w:rPr>
        <w:t>]</w:t>
      </w:r>
    </w:p>
    <w:p w14:paraId="29958997" w14:textId="47067C67" w:rsidR="00F50F44" w:rsidRPr="00B93B00" w:rsidRDefault="1DDDF16D" w:rsidP="00DA255D">
      <w:pPr>
        <w:pStyle w:val="ListParagraph"/>
        <w:numPr>
          <w:ilvl w:val="0"/>
          <w:numId w:val="3"/>
        </w:numPr>
        <w:tabs>
          <w:tab w:val="left" w:pos="821"/>
        </w:tabs>
        <w:spacing w:before="0" w:after="120" w:line="232" w:lineRule="auto"/>
        <w:ind w:right="591"/>
        <w:rPr>
          <w:szCs w:val="24"/>
        </w:rPr>
      </w:pPr>
      <w:r w:rsidRPr="00B93B00">
        <w:rPr>
          <w:szCs w:val="24"/>
        </w:rPr>
        <w:t xml:space="preserve">Describe your plan and how funds will be used to </w:t>
      </w:r>
      <w:r w:rsidRPr="00B93B00">
        <w:rPr>
          <w:color w:val="333333"/>
          <w:szCs w:val="24"/>
        </w:rPr>
        <w:t>engage in community-level coordination and planning with agencies participating in the county mixed- delivery system for the implementation of high-quality universal preschool options.</w:t>
      </w:r>
    </w:p>
    <w:p w14:paraId="7E6C8491" w14:textId="44CB22BE" w:rsidR="00F50F44" w:rsidRPr="00323596" w:rsidRDefault="00F50F44" w:rsidP="00DA255D">
      <w:pPr>
        <w:pStyle w:val="ListParagraph"/>
        <w:tabs>
          <w:tab w:val="left" w:pos="821"/>
        </w:tabs>
        <w:spacing w:before="0" w:after="120" w:line="232" w:lineRule="auto"/>
        <w:ind w:left="821" w:right="591" w:firstLine="0"/>
        <w:rPr>
          <w:b/>
          <w:bCs/>
        </w:rPr>
      </w:pPr>
      <w:r w:rsidRPr="00323596">
        <w:rPr>
          <w:b/>
          <w:bCs/>
          <w:highlight w:val="cyan"/>
        </w:rPr>
        <w:t>[</w:t>
      </w:r>
      <w:r w:rsidR="00660F11" w:rsidRPr="00323596">
        <w:rPr>
          <w:b/>
          <w:bCs/>
          <w:szCs w:val="24"/>
          <w:highlight w:val="cyan"/>
        </w:rPr>
        <w:t xml:space="preserve">Enter your plan and how funds will be used to </w:t>
      </w:r>
      <w:r w:rsidR="00660F11" w:rsidRPr="00323596">
        <w:rPr>
          <w:b/>
          <w:bCs/>
          <w:color w:val="333333"/>
          <w:szCs w:val="24"/>
          <w:highlight w:val="cyan"/>
        </w:rPr>
        <w:t>engage in community-level coordination and planning with agencies</w:t>
      </w:r>
      <w:r w:rsidR="00323596" w:rsidRPr="00323596">
        <w:rPr>
          <w:b/>
          <w:bCs/>
          <w:color w:val="333333"/>
          <w:szCs w:val="24"/>
          <w:highlight w:val="cyan"/>
        </w:rPr>
        <w:t>…</w:t>
      </w:r>
      <w:r w:rsidRPr="00323596">
        <w:rPr>
          <w:b/>
          <w:bCs/>
          <w:highlight w:val="cyan"/>
        </w:rPr>
        <w:t>]</w:t>
      </w:r>
    </w:p>
    <w:p w14:paraId="5506C94E" w14:textId="1CFB2DE2" w:rsidR="00F50F44" w:rsidRPr="00B93B00" w:rsidRDefault="1DDDF16D" w:rsidP="00DA255D">
      <w:pPr>
        <w:pStyle w:val="ListParagraph"/>
        <w:numPr>
          <w:ilvl w:val="0"/>
          <w:numId w:val="3"/>
        </w:numPr>
        <w:tabs>
          <w:tab w:val="left" w:pos="821"/>
        </w:tabs>
        <w:spacing w:before="0" w:after="120" w:line="235" w:lineRule="auto"/>
        <w:ind w:right="558"/>
        <w:rPr>
          <w:szCs w:val="24"/>
        </w:rPr>
      </w:pPr>
      <w:r w:rsidRPr="00B93B00">
        <w:rPr>
          <w:szCs w:val="24"/>
        </w:rPr>
        <w:t xml:space="preserve">Describe your plan and how funds will be used to </w:t>
      </w:r>
      <w:r w:rsidRPr="00B93B00">
        <w:rPr>
          <w:color w:val="333333"/>
          <w:szCs w:val="24"/>
        </w:rPr>
        <w:t>coordinate with special education local and regional partners, including regional centers and local educational agencies, to ensure three- and four-year-old children with exceptional needs in the county or region have access to universal preschool through the mixed-delivery system in the least restrictive environment in accordance with Section 1412(a)(5)(A) of Title 20 of the United States Code.</w:t>
      </w:r>
    </w:p>
    <w:p w14:paraId="52580CD9" w14:textId="2AB533D6" w:rsidR="00F50F44" w:rsidRPr="00BD3B60" w:rsidRDefault="00F50F44" w:rsidP="00DA255D">
      <w:pPr>
        <w:pStyle w:val="ListParagraph"/>
        <w:tabs>
          <w:tab w:val="left" w:pos="821"/>
        </w:tabs>
        <w:spacing w:before="0" w:after="120" w:line="235" w:lineRule="auto"/>
        <w:ind w:left="821" w:right="558" w:firstLine="0"/>
        <w:rPr>
          <w:b/>
          <w:bCs/>
        </w:rPr>
      </w:pPr>
      <w:r w:rsidRPr="00BD3B60">
        <w:rPr>
          <w:b/>
          <w:bCs/>
          <w:highlight w:val="cyan"/>
        </w:rPr>
        <w:t>[</w:t>
      </w:r>
      <w:r w:rsidR="00323596" w:rsidRPr="00BD3B60">
        <w:rPr>
          <w:b/>
          <w:bCs/>
          <w:szCs w:val="24"/>
          <w:highlight w:val="cyan"/>
        </w:rPr>
        <w:t xml:space="preserve">Enter your plan and how funds will be used to </w:t>
      </w:r>
      <w:r w:rsidR="00323596" w:rsidRPr="00BD3B60">
        <w:rPr>
          <w:b/>
          <w:bCs/>
          <w:color w:val="333333"/>
          <w:szCs w:val="24"/>
          <w:highlight w:val="cyan"/>
        </w:rPr>
        <w:t>coordinate with special education local and regional partners</w:t>
      </w:r>
      <w:r w:rsidR="00BD3B60" w:rsidRPr="00BD3B60">
        <w:rPr>
          <w:b/>
          <w:bCs/>
          <w:color w:val="333333"/>
          <w:szCs w:val="24"/>
          <w:highlight w:val="cyan"/>
        </w:rPr>
        <w:t>…</w:t>
      </w:r>
      <w:r w:rsidRPr="00BD3B60">
        <w:rPr>
          <w:b/>
          <w:bCs/>
          <w:highlight w:val="cyan"/>
        </w:rPr>
        <w:t>]</w:t>
      </w:r>
    </w:p>
    <w:p w14:paraId="598ED239" w14:textId="17242631" w:rsidR="00F50F44" w:rsidRPr="00B93B00" w:rsidRDefault="1DDDF16D" w:rsidP="00DA255D">
      <w:pPr>
        <w:pStyle w:val="ListParagraph"/>
        <w:numPr>
          <w:ilvl w:val="0"/>
          <w:numId w:val="3"/>
        </w:numPr>
        <w:tabs>
          <w:tab w:val="left" w:pos="821"/>
        </w:tabs>
        <w:spacing w:before="0" w:after="120" w:line="235" w:lineRule="auto"/>
        <w:ind w:right="119"/>
        <w:jc w:val="both"/>
        <w:rPr>
          <w:szCs w:val="24"/>
        </w:rPr>
      </w:pPr>
      <w:r w:rsidRPr="00B93B00">
        <w:rPr>
          <w:szCs w:val="24"/>
        </w:rPr>
        <w:t>Describe your plan and how funds will be used to partner with your county’s local Quality Counts (QCC) to plan for supporting workforce development with the goal of supporting the UPK mixed-delivery system.</w:t>
      </w:r>
    </w:p>
    <w:p w14:paraId="096C3668" w14:textId="5BAB9552" w:rsidR="00B66A1D" w:rsidRPr="0009077E" w:rsidRDefault="00F50F44" w:rsidP="0009077E">
      <w:pPr>
        <w:pStyle w:val="ListParagraph"/>
        <w:tabs>
          <w:tab w:val="left" w:pos="821"/>
        </w:tabs>
        <w:spacing w:before="0" w:after="120" w:line="235" w:lineRule="auto"/>
        <w:ind w:left="821" w:right="119" w:firstLine="0"/>
        <w:jc w:val="both"/>
        <w:rPr>
          <w:b/>
          <w:bCs/>
        </w:rPr>
      </w:pPr>
      <w:r w:rsidRPr="47E63DAD">
        <w:rPr>
          <w:b/>
          <w:bCs/>
          <w:highlight w:val="cyan"/>
        </w:rPr>
        <w:t>[</w:t>
      </w:r>
      <w:r w:rsidR="00B11571" w:rsidRPr="47E63DAD">
        <w:rPr>
          <w:b/>
          <w:bCs/>
          <w:highlight w:val="cyan"/>
        </w:rPr>
        <w:t>Enter</w:t>
      </w:r>
      <w:r w:rsidR="00BD3B60" w:rsidRPr="47E63DAD">
        <w:rPr>
          <w:b/>
          <w:bCs/>
          <w:highlight w:val="cyan"/>
        </w:rPr>
        <w:t xml:space="preserve"> your plan and how funds will be used to partner with your county’s local Quality Counts (QCC)</w:t>
      </w:r>
      <w:r w:rsidR="038AF630" w:rsidRPr="47E63DAD">
        <w:rPr>
          <w:b/>
          <w:bCs/>
          <w:highlight w:val="cyan"/>
        </w:rPr>
        <w:t xml:space="preserve"> </w:t>
      </w:r>
      <w:r w:rsidR="038AF630" w:rsidRPr="47E63DAD">
        <w:rPr>
          <w:highlight w:val="cyan"/>
        </w:rPr>
        <w:t>to plan for...</w:t>
      </w:r>
      <w:r w:rsidRPr="47E63DAD">
        <w:rPr>
          <w:b/>
          <w:bCs/>
          <w:highlight w:val="cyan"/>
        </w:rPr>
        <w:t>]</w:t>
      </w:r>
    </w:p>
    <w:sectPr w:rsidR="00B66A1D" w:rsidRPr="0009077E">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93D9B" w14:textId="77777777" w:rsidR="0025511E" w:rsidRDefault="0025511E" w:rsidP="00CD2E83">
      <w:r>
        <w:separator/>
      </w:r>
    </w:p>
  </w:endnote>
  <w:endnote w:type="continuationSeparator" w:id="0">
    <w:p w14:paraId="66D89CF5" w14:textId="77777777" w:rsidR="0025511E" w:rsidRDefault="0025511E" w:rsidP="00CD2E83">
      <w:r>
        <w:continuationSeparator/>
      </w:r>
    </w:p>
  </w:endnote>
  <w:endnote w:type="continuationNotice" w:id="1">
    <w:p w14:paraId="6762756A" w14:textId="77777777" w:rsidR="0025511E" w:rsidRDefault="00255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04062" w14:textId="180A70FB" w:rsidR="00DD6D6A" w:rsidRDefault="00DD6D6A">
    <w:pPr>
      <w:pStyle w:val="Footer"/>
      <w:jc w:val="center"/>
    </w:pPr>
    <w:r>
      <w:t>California Department of Education</w:t>
    </w:r>
  </w:p>
  <w:sdt>
    <w:sdtPr>
      <w:id w:val="1473942637"/>
      <w:docPartObj>
        <w:docPartGallery w:val="Page Numbers (Bottom of Page)"/>
        <w:docPartUnique/>
      </w:docPartObj>
    </w:sdtPr>
    <w:sdtEndPr>
      <w:rPr>
        <w:noProof/>
      </w:rPr>
    </w:sdtEndPr>
    <w:sdtContent>
      <w:p w14:paraId="252A8A52" w14:textId="40F63F1E" w:rsidR="00DD6D6A" w:rsidRDefault="00DD6D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C21D2D" w14:textId="77777777" w:rsidR="00CD2E83" w:rsidRDefault="00CD2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9753E" w14:textId="31E391D4" w:rsidR="00DD6D6A" w:rsidRDefault="00DD6D6A" w:rsidP="00DD6D6A">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25C5D" w14:textId="77777777" w:rsidR="0025511E" w:rsidRDefault="0025511E" w:rsidP="00CD2E83">
      <w:r>
        <w:separator/>
      </w:r>
    </w:p>
  </w:footnote>
  <w:footnote w:type="continuationSeparator" w:id="0">
    <w:p w14:paraId="04380ED0" w14:textId="77777777" w:rsidR="0025511E" w:rsidRDefault="0025511E" w:rsidP="00CD2E83">
      <w:r>
        <w:continuationSeparator/>
      </w:r>
    </w:p>
  </w:footnote>
  <w:footnote w:type="continuationNotice" w:id="1">
    <w:p w14:paraId="22D2E266" w14:textId="77777777" w:rsidR="0025511E" w:rsidRDefault="002551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FC99FE"/>
    <w:multiLevelType w:val="hybridMultilevel"/>
    <w:tmpl w:val="74008298"/>
    <w:lvl w:ilvl="0" w:tplc="9C2AA13C">
      <w:start w:val="1"/>
      <w:numFmt w:val="bullet"/>
      <w:lvlText w:val=""/>
      <w:lvlJc w:val="left"/>
      <w:pPr>
        <w:ind w:left="720" w:hanging="360"/>
      </w:pPr>
      <w:rPr>
        <w:rFonts w:ascii="Symbol" w:hAnsi="Symbol" w:hint="default"/>
      </w:rPr>
    </w:lvl>
    <w:lvl w:ilvl="1" w:tplc="22B616AA">
      <w:start w:val="1"/>
      <w:numFmt w:val="bullet"/>
      <w:lvlText w:val="o"/>
      <w:lvlJc w:val="left"/>
      <w:pPr>
        <w:ind w:left="1440" w:hanging="360"/>
      </w:pPr>
      <w:rPr>
        <w:rFonts w:ascii="Courier New" w:hAnsi="Courier New" w:hint="default"/>
      </w:rPr>
    </w:lvl>
    <w:lvl w:ilvl="2" w:tplc="C024A54C">
      <w:start w:val="1"/>
      <w:numFmt w:val="bullet"/>
      <w:lvlText w:val=""/>
      <w:lvlJc w:val="left"/>
      <w:pPr>
        <w:ind w:left="2160" w:hanging="360"/>
      </w:pPr>
      <w:rPr>
        <w:rFonts w:ascii="Wingdings" w:hAnsi="Wingdings" w:hint="default"/>
      </w:rPr>
    </w:lvl>
    <w:lvl w:ilvl="3" w:tplc="E9F27B4C">
      <w:start w:val="1"/>
      <w:numFmt w:val="bullet"/>
      <w:lvlText w:val=""/>
      <w:lvlJc w:val="left"/>
      <w:pPr>
        <w:ind w:left="2880" w:hanging="360"/>
      </w:pPr>
      <w:rPr>
        <w:rFonts w:ascii="Symbol" w:hAnsi="Symbol" w:hint="default"/>
      </w:rPr>
    </w:lvl>
    <w:lvl w:ilvl="4" w:tplc="714AB962">
      <w:start w:val="1"/>
      <w:numFmt w:val="bullet"/>
      <w:lvlText w:val="o"/>
      <w:lvlJc w:val="left"/>
      <w:pPr>
        <w:ind w:left="3600" w:hanging="360"/>
      </w:pPr>
      <w:rPr>
        <w:rFonts w:ascii="Courier New" w:hAnsi="Courier New" w:hint="default"/>
      </w:rPr>
    </w:lvl>
    <w:lvl w:ilvl="5" w:tplc="72B4C9C6">
      <w:start w:val="1"/>
      <w:numFmt w:val="bullet"/>
      <w:lvlText w:val=""/>
      <w:lvlJc w:val="left"/>
      <w:pPr>
        <w:ind w:left="4320" w:hanging="360"/>
      </w:pPr>
      <w:rPr>
        <w:rFonts w:ascii="Wingdings" w:hAnsi="Wingdings" w:hint="default"/>
      </w:rPr>
    </w:lvl>
    <w:lvl w:ilvl="6" w:tplc="40707E1E">
      <w:start w:val="1"/>
      <w:numFmt w:val="bullet"/>
      <w:lvlText w:val=""/>
      <w:lvlJc w:val="left"/>
      <w:pPr>
        <w:ind w:left="5040" w:hanging="360"/>
      </w:pPr>
      <w:rPr>
        <w:rFonts w:ascii="Symbol" w:hAnsi="Symbol" w:hint="default"/>
      </w:rPr>
    </w:lvl>
    <w:lvl w:ilvl="7" w:tplc="BFE06594">
      <w:start w:val="1"/>
      <w:numFmt w:val="bullet"/>
      <w:lvlText w:val="o"/>
      <w:lvlJc w:val="left"/>
      <w:pPr>
        <w:ind w:left="5760" w:hanging="360"/>
      </w:pPr>
      <w:rPr>
        <w:rFonts w:ascii="Courier New" w:hAnsi="Courier New" w:hint="default"/>
      </w:rPr>
    </w:lvl>
    <w:lvl w:ilvl="8" w:tplc="476432E0">
      <w:start w:val="1"/>
      <w:numFmt w:val="bullet"/>
      <w:lvlText w:val=""/>
      <w:lvlJc w:val="left"/>
      <w:pPr>
        <w:ind w:left="6480" w:hanging="360"/>
      </w:pPr>
      <w:rPr>
        <w:rFonts w:ascii="Wingdings" w:hAnsi="Wingdings" w:hint="default"/>
      </w:rPr>
    </w:lvl>
  </w:abstractNum>
  <w:abstractNum w:abstractNumId="1" w15:restartNumberingAfterBreak="0">
    <w:nsid w:val="2D207028"/>
    <w:multiLevelType w:val="hybridMultilevel"/>
    <w:tmpl w:val="19BEC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9C856"/>
    <w:multiLevelType w:val="hybridMultilevel"/>
    <w:tmpl w:val="230CF8E8"/>
    <w:lvl w:ilvl="0" w:tplc="86AA9C4E">
      <w:start w:val="1"/>
      <w:numFmt w:val="bullet"/>
      <w:lvlText w:val=""/>
      <w:lvlJc w:val="left"/>
      <w:pPr>
        <w:ind w:left="720" w:hanging="360"/>
      </w:pPr>
      <w:rPr>
        <w:rFonts w:ascii="Symbol" w:hAnsi="Symbol" w:hint="default"/>
      </w:rPr>
    </w:lvl>
    <w:lvl w:ilvl="1" w:tplc="F1DE948E">
      <w:start w:val="1"/>
      <w:numFmt w:val="bullet"/>
      <w:lvlText w:val="o"/>
      <w:lvlJc w:val="left"/>
      <w:pPr>
        <w:ind w:left="1440" w:hanging="360"/>
      </w:pPr>
      <w:rPr>
        <w:rFonts w:ascii="Courier New" w:hAnsi="Courier New" w:hint="default"/>
      </w:rPr>
    </w:lvl>
    <w:lvl w:ilvl="2" w:tplc="A476B49E">
      <w:start w:val="1"/>
      <w:numFmt w:val="bullet"/>
      <w:lvlText w:val=""/>
      <w:lvlJc w:val="left"/>
      <w:pPr>
        <w:ind w:left="2160" w:hanging="360"/>
      </w:pPr>
      <w:rPr>
        <w:rFonts w:ascii="Wingdings" w:hAnsi="Wingdings" w:hint="default"/>
      </w:rPr>
    </w:lvl>
    <w:lvl w:ilvl="3" w:tplc="952656EA">
      <w:start w:val="1"/>
      <w:numFmt w:val="bullet"/>
      <w:lvlText w:val=""/>
      <w:lvlJc w:val="left"/>
      <w:pPr>
        <w:ind w:left="2880" w:hanging="360"/>
      </w:pPr>
      <w:rPr>
        <w:rFonts w:ascii="Symbol" w:hAnsi="Symbol" w:hint="default"/>
      </w:rPr>
    </w:lvl>
    <w:lvl w:ilvl="4" w:tplc="A6E87B58">
      <w:start w:val="1"/>
      <w:numFmt w:val="bullet"/>
      <w:lvlText w:val="o"/>
      <w:lvlJc w:val="left"/>
      <w:pPr>
        <w:ind w:left="3600" w:hanging="360"/>
      </w:pPr>
      <w:rPr>
        <w:rFonts w:ascii="Courier New" w:hAnsi="Courier New" w:hint="default"/>
      </w:rPr>
    </w:lvl>
    <w:lvl w:ilvl="5" w:tplc="53429AF0">
      <w:start w:val="1"/>
      <w:numFmt w:val="bullet"/>
      <w:lvlText w:val=""/>
      <w:lvlJc w:val="left"/>
      <w:pPr>
        <w:ind w:left="4320" w:hanging="360"/>
      </w:pPr>
      <w:rPr>
        <w:rFonts w:ascii="Wingdings" w:hAnsi="Wingdings" w:hint="default"/>
      </w:rPr>
    </w:lvl>
    <w:lvl w:ilvl="6" w:tplc="8C1EE892">
      <w:start w:val="1"/>
      <w:numFmt w:val="bullet"/>
      <w:lvlText w:val=""/>
      <w:lvlJc w:val="left"/>
      <w:pPr>
        <w:ind w:left="5040" w:hanging="360"/>
      </w:pPr>
      <w:rPr>
        <w:rFonts w:ascii="Symbol" w:hAnsi="Symbol" w:hint="default"/>
      </w:rPr>
    </w:lvl>
    <w:lvl w:ilvl="7" w:tplc="AE021B30">
      <w:start w:val="1"/>
      <w:numFmt w:val="bullet"/>
      <w:lvlText w:val="o"/>
      <w:lvlJc w:val="left"/>
      <w:pPr>
        <w:ind w:left="5760" w:hanging="360"/>
      </w:pPr>
      <w:rPr>
        <w:rFonts w:ascii="Courier New" w:hAnsi="Courier New" w:hint="default"/>
      </w:rPr>
    </w:lvl>
    <w:lvl w:ilvl="8" w:tplc="6E5E819C">
      <w:start w:val="1"/>
      <w:numFmt w:val="bullet"/>
      <w:lvlText w:val=""/>
      <w:lvlJc w:val="left"/>
      <w:pPr>
        <w:ind w:left="6480" w:hanging="360"/>
      </w:pPr>
      <w:rPr>
        <w:rFonts w:ascii="Wingdings" w:hAnsi="Wingdings" w:hint="default"/>
      </w:rPr>
    </w:lvl>
  </w:abstractNum>
  <w:abstractNum w:abstractNumId="3" w15:restartNumberingAfterBreak="0">
    <w:nsid w:val="78C500CA"/>
    <w:multiLevelType w:val="hybridMultilevel"/>
    <w:tmpl w:val="0560704E"/>
    <w:lvl w:ilvl="0" w:tplc="FFFFFFFF">
      <w:start w:val="1"/>
      <w:numFmt w:val="decimal"/>
      <w:lvlText w:val="%1."/>
      <w:lvlJc w:val="left"/>
      <w:pPr>
        <w:ind w:left="821" w:hanging="360"/>
      </w:pPr>
      <w:rPr>
        <w:rFonts w:ascii="Arial" w:hAnsi="Arial" w:hint="default"/>
        <w:spacing w:val="-7"/>
        <w:w w:val="99"/>
        <w:sz w:val="24"/>
        <w:szCs w:val="24"/>
        <w:lang w:val="en-US" w:eastAsia="en-US" w:bidi="en-US"/>
      </w:rPr>
    </w:lvl>
    <w:lvl w:ilvl="1" w:tplc="FFFFFFFF">
      <w:start w:val="1"/>
      <w:numFmt w:val="lowerLetter"/>
      <w:lvlText w:val="%2."/>
      <w:lvlJc w:val="left"/>
      <w:pPr>
        <w:ind w:left="1541" w:hanging="360"/>
      </w:pPr>
      <w:rPr>
        <w:rFonts w:ascii="Arial" w:hAnsi="Arial" w:hint="default"/>
        <w:spacing w:val="-4"/>
        <w:w w:val="99"/>
        <w:sz w:val="24"/>
        <w:szCs w:val="24"/>
        <w:lang w:val="en-US" w:eastAsia="en-US" w:bidi="en-US"/>
      </w:rPr>
    </w:lvl>
    <w:lvl w:ilvl="2" w:tplc="C02023F4">
      <w:numFmt w:val="bullet"/>
      <w:lvlText w:val="•"/>
      <w:lvlJc w:val="left"/>
      <w:pPr>
        <w:ind w:left="2431" w:hanging="360"/>
      </w:pPr>
      <w:rPr>
        <w:rFonts w:hint="default"/>
        <w:lang w:val="en-US" w:eastAsia="en-US" w:bidi="en-US"/>
      </w:rPr>
    </w:lvl>
    <w:lvl w:ilvl="3" w:tplc="B9E2AE86">
      <w:numFmt w:val="bullet"/>
      <w:lvlText w:val="•"/>
      <w:lvlJc w:val="left"/>
      <w:pPr>
        <w:ind w:left="3322" w:hanging="360"/>
      </w:pPr>
      <w:rPr>
        <w:rFonts w:hint="default"/>
        <w:lang w:val="en-US" w:eastAsia="en-US" w:bidi="en-US"/>
      </w:rPr>
    </w:lvl>
    <w:lvl w:ilvl="4" w:tplc="E068B450">
      <w:numFmt w:val="bullet"/>
      <w:lvlText w:val="•"/>
      <w:lvlJc w:val="left"/>
      <w:pPr>
        <w:ind w:left="4213" w:hanging="360"/>
      </w:pPr>
      <w:rPr>
        <w:rFonts w:hint="default"/>
        <w:lang w:val="en-US" w:eastAsia="en-US" w:bidi="en-US"/>
      </w:rPr>
    </w:lvl>
    <w:lvl w:ilvl="5" w:tplc="CFA0EC4A">
      <w:numFmt w:val="bullet"/>
      <w:lvlText w:val="•"/>
      <w:lvlJc w:val="left"/>
      <w:pPr>
        <w:ind w:left="5104" w:hanging="360"/>
      </w:pPr>
      <w:rPr>
        <w:rFonts w:hint="default"/>
        <w:lang w:val="en-US" w:eastAsia="en-US" w:bidi="en-US"/>
      </w:rPr>
    </w:lvl>
    <w:lvl w:ilvl="6" w:tplc="901AD212">
      <w:numFmt w:val="bullet"/>
      <w:lvlText w:val="•"/>
      <w:lvlJc w:val="left"/>
      <w:pPr>
        <w:ind w:left="5995" w:hanging="360"/>
      </w:pPr>
      <w:rPr>
        <w:rFonts w:hint="default"/>
        <w:lang w:val="en-US" w:eastAsia="en-US" w:bidi="en-US"/>
      </w:rPr>
    </w:lvl>
    <w:lvl w:ilvl="7" w:tplc="7CE2698E">
      <w:numFmt w:val="bullet"/>
      <w:lvlText w:val="•"/>
      <w:lvlJc w:val="left"/>
      <w:pPr>
        <w:ind w:left="6886" w:hanging="360"/>
      </w:pPr>
      <w:rPr>
        <w:rFonts w:hint="default"/>
        <w:lang w:val="en-US" w:eastAsia="en-US" w:bidi="en-US"/>
      </w:rPr>
    </w:lvl>
    <w:lvl w:ilvl="8" w:tplc="D8B6430A">
      <w:numFmt w:val="bullet"/>
      <w:lvlText w:val="•"/>
      <w:lvlJc w:val="left"/>
      <w:pPr>
        <w:ind w:left="7777" w:hanging="360"/>
      </w:pPr>
      <w:rPr>
        <w:rFonts w:hint="default"/>
        <w:lang w:val="en-US" w:eastAsia="en-US" w:bidi="en-US"/>
      </w:rPr>
    </w:lvl>
  </w:abstractNum>
  <w:num w:numId="1" w16cid:durableId="537356103">
    <w:abstractNumId w:val="2"/>
  </w:num>
  <w:num w:numId="2" w16cid:durableId="195580091">
    <w:abstractNumId w:val="0"/>
  </w:num>
  <w:num w:numId="3" w16cid:durableId="506022106">
    <w:abstractNumId w:val="3"/>
  </w:num>
  <w:num w:numId="4" w16cid:durableId="1617903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20"/>
    <w:rsid w:val="00000FE3"/>
    <w:rsid w:val="00024C92"/>
    <w:rsid w:val="0003241C"/>
    <w:rsid w:val="0007622E"/>
    <w:rsid w:val="00081726"/>
    <w:rsid w:val="00085078"/>
    <w:rsid w:val="0009077E"/>
    <w:rsid w:val="00093C8C"/>
    <w:rsid w:val="000978D0"/>
    <w:rsid w:val="000C2800"/>
    <w:rsid w:val="000D28F4"/>
    <w:rsid w:val="00122E09"/>
    <w:rsid w:val="00140394"/>
    <w:rsid w:val="0020731B"/>
    <w:rsid w:val="002420F0"/>
    <w:rsid w:val="0025511E"/>
    <w:rsid w:val="002A12C1"/>
    <w:rsid w:val="002C1C17"/>
    <w:rsid w:val="002E3A21"/>
    <w:rsid w:val="00314632"/>
    <w:rsid w:val="00323596"/>
    <w:rsid w:val="00324E70"/>
    <w:rsid w:val="00327156"/>
    <w:rsid w:val="003276AA"/>
    <w:rsid w:val="00355393"/>
    <w:rsid w:val="00361B50"/>
    <w:rsid w:val="00374688"/>
    <w:rsid w:val="003804B3"/>
    <w:rsid w:val="00382242"/>
    <w:rsid w:val="003848CB"/>
    <w:rsid w:val="003B2AB8"/>
    <w:rsid w:val="003B356D"/>
    <w:rsid w:val="003D496D"/>
    <w:rsid w:val="003F59F8"/>
    <w:rsid w:val="00401B69"/>
    <w:rsid w:val="00403D8D"/>
    <w:rsid w:val="00412213"/>
    <w:rsid w:val="00425416"/>
    <w:rsid w:val="004E0D67"/>
    <w:rsid w:val="004E76DF"/>
    <w:rsid w:val="00555916"/>
    <w:rsid w:val="0057394E"/>
    <w:rsid w:val="005866D5"/>
    <w:rsid w:val="00606E61"/>
    <w:rsid w:val="0063421F"/>
    <w:rsid w:val="00660F11"/>
    <w:rsid w:val="0066642C"/>
    <w:rsid w:val="006C274A"/>
    <w:rsid w:val="006F0F87"/>
    <w:rsid w:val="00725B85"/>
    <w:rsid w:val="007402A3"/>
    <w:rsid w:val="007421CD"/>
    <w:rsid w:val="00742FEE"/>
    <w:rsid w:val="00743D85"/>
    <w:rsid w:val="00760064"/>
    <w:rsid w:val="007A0320"/>
    <w:rsid w:val="007C1246"/>
    <w:rsid w:val="007E4764"/>
    <w:rsid w:val="00826FFB"/>
    <w:rsid w:val="008727F2"/>
    <w:rsid w:val="00882D8C"/>
    <w:rsid w:val="008B34E2"/>
    <w:rsid w:val="008D5DDD"/>
    <w:rsid w:val="008D6AC5"/>
    <w:rsid w:val="008F4027"/>
    <w:rsid w:val="008F56E7"/>
    <w:rsid w:val="0092074D"/>
    <w:rsid w:val="00926141"/>
    <w:rsid w:val="00941F5A"/>
    <w:rsid w:val="00963924"/>
    <w:rsid w:val="009735F4"/>
    <w:rsid w:val="00985A71"/>
    <w:rsid w:val="009B4FFB"/>
    <w:rsid w:val="009C5C45"/>
    <w:rsid w:val="009D1A6B"/>
    <w:rsid w:val="009E25AD"/>
    <w:rsid w:val="009E2765"/>
    <w:rsid w:val="00AC3BCB"/>
    <w:rsid w:val="00AC5C01"/>
    <w:rsid w:val="00AF1CA3"/>
    <w:rsid w:val="00AF33F0"/>
    <w:rsid w:val="00B11571"/>
    <w:rsid w:val="00B153DD"/>
    <w:rsid w:val="00B430F8"/>
    <w:rsid w:val="00B52F1D"/>
    <w:rsid w:val="00B66A1D"/>
    <w:rsid w:val="00B86333"/>
    <w:rsid w:val="00B93B00"/>
    <w:rsid w:val="00BB6C10"/>
    <w:rsid w:val="00BD3B60"/>
    <w:rsid w:val="00BD7366"/>
    <w:rsid w:val="00C1098F"/>
    <w:rsid w:val="00C80330"/>
    <w:rsid w:val="00C817D1"/>
    <w:rsid w:val="00C87155"/>
    <w:rsid w:val="00CB3A20"/>
    <w:rsid w:val="00CC4282"/>
    <w:rsid w:val="00CD2E83"/>
    <w:rsid w:val="00CD61DC"/>
    <w:rsid w:val="00D06C9C"/>
    <w:rsid w:val="00D174A2"/>
    <w:rsid w:val="00D24649"/>
    <w:rsid w:val="00D67B5F"/>
    <w:rsid w:val="00D77130"/>
    <w:rsid w:val="00DA255D"/>
    <w:rsid w:val="00DA5D12"/>
    <w:rsid w:val="00DC19B7"/>
    <w:rsid w:val="00DD6D6A"/>
    <w:rsid w:val="00DE5D78"/>
    <w:rsid w:val="00DF680A"/>
    <w:rsid w:val="00E03993"/>
    <w:rsid w:val="00E81954"/>
    <w:rsid w:val="00E91512"/>
    <w:rsid w:val="00E93D71"/>
    <w:rsid w:val="00EB7272"/>
    <w:rsid w:val="00EE2E14"/>
    <w:rsid w:val="00EF5E10"/>
    <w:rsid w:val="00EF74EB"/>
    <w:rsid w:val="00F00508"/>
    <w:rsid w:val="00F06034"/>
    <w:rsid w:val="00F37097"/>
    <w:rsid w:val="00F40AFA"/>
    <w:rsid w:val="00F50F44"/>
    <w:rsid w:val="00FE11AF"/>
    <w:rsid w:val="00FE6768"/>
    <w:rsid w:val="0177C5DF"/>
    <w:rsid w:val="01F5428F"/>
    <w:rsid w:val="038AF630"/>
    <w:rsid w:val="053DE721"/>
    <w:rsid w:val="05EEBB00"/>
    <w:rsid w:val="06F47724"/>
    <w:rsid w:val="07FCB1B4"/>
    <w:rsid w:val="099FBDF5"/>
    <w:rsid w:val="09C50C42"/>
    <w:rsid w:val="0B3B8E56"/>
    <w:rsid w:val="0F31BA99"/>
    <w:rsid w:val="11A96CC9"/>
    <w:rsid w:val="12856A70"/>
    <w:rsid w:val="16AF2EB8"/>
    <w:rsid w:val="1A938D03"/>
    <w:rsid w:val="1B1BB796"/>
    <w:rsid w:val="1D923DBE"/>
    <w:rsid w:val="1DC81D17"/>
    <w:rsid w:val="1DDDF16D"/>
    <w:rsid w:val="1E7867FD"/>
    <w:rsid w:val="1F63ED78"/>
    <w:rsid w:val="23BD237D"/>
    <w:rsid w:val="2489021E"/>
    <w:rsid w:val="260259E9"/>
    <w:rsid w:val="284999F3"/>
    <w:rsid w:val="30D6EA81"/>
    <w:rsid w:val="31F07C39"/>
    <w:rsid w:val="32BB44CA"/>
    <w:rsid w:val="35F1404C"/>
    <w:rsid w:val="36A4AB60"/>
    <w:rsid w:val="372C6D9A"/>
    <w:rsid w:val="3C475973"/>
    <w:rsid w:val="3C6081D0"/>
    <w:rsid w:val="3ECEFF41"/>
    <w:rsid w:val="3FADB345"/>
    <w:rsid w:val="4209B096"/>
    <w:rsid w:val="44BB81A4"/>
    <w:rsid w:val="47E63DAD"/>
    <w:rsid w:val="487DCF0D"/>
    <w:rsid w:val="48A31D5A"/>
    <w:rsid w:val="49AD2CC5"/>
    <w:rsid w:val="4D0E4835"/>
    <w:rsid w:val="516B40C2"/>
    <w:rsid w:val="56D1C071"/>
    <w:rsid w:val="5A98CE04"/>
    <w:rsid w:val="5C3722EF"/>
    <w:rsid w:val="6064857A"/>
    <w:rsid w:val="61F19E5A"/>
    <w:rsid w:val="61FBDDFB"/>
    <w:rsid w:val="62299A46"/>
    <w:rsid w:val="62394290"/>
    <w:rsid w:val="6460F424"/>
    <w:rsid w:val="65613B08"/>
    <w:rsid w:val="65F7CA5A"/>
    <w:rsid w:val="6A8A3839"/>
    <w:rsid w:val="6AB27E1E"/>
    <w:rsid w:val="6B365332"/>
    <w:rsid w:val="6E031F84"/>
    <w:rsid w:val="6F2A66A2"/>
    <w:rsid w:val="6F5DF57D"/>
    <w:rsid w:val="718FC31C"/>
    <w:rsid w:val="719C8084"/>
    <w:rsid w:val="74A1A965"/>
    <w:rsid w:val="75A1FE74"/>
    <w:rsid w:val="77EDC9C9"/>
    <w:rsid w:val="79319670"/>
    <w:rsid w:val="7A51BB3E"/>
    <w:rsid w:val="7CC02E2E"/>
    <w:rsid w:val="7D5AA95E"/>
    <w:rsid w:val="7FC5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6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4B3"/>
    <w:rPr>
      <w:rFonts w:ascii="Arial" w:eastAsia="Arial" w:hAnsi="Arial" w:cs="Arial"/>
      <w:sz w:val="24"/>
      <w:lang w:bidi="en-US"/>
    </w:rPr>
  </w:style>
  <w:style w:type="paragraph" w:styleId="Heading1">
    <w:name w:val="heading 1"/>
    <w:basedOn w:val="Normal"/>
    <w:uiPriority w:val="9"/>
    <w:qFormat/>
    <w:rsid w:val="003804B3"/>
    <w:pPr>
      <w:spacing w:before="29"/>
      <w:ind w:left="100"/>
      <w:outlineLvl w:val="0"/>
    </w:pPr>
    <w:rPr>
      <w:b/>
      <w:sz w:val="32"/>
      <w:szCs w:val="32"/>
    </w:rPr>
  </w:style>
  <w:style w:type="paragraph" w:styleId="Heading2">
    <w:name w:val="heading 2"/>
    <w:basedOn w:val="Normal"/>
    <w:uiPriority w:val="9"/>
    <w:unhideWhenUsed/>
    <w:qFormat/>
    <w:rsid w:val="003804B3"/>
    <w:pPr>
      <w:spacing w:before="157"/>
      <w:ind w:left="402" w:right="402"/>
      <w:jc w:val="center"/>
      <w:outlineLvl w:val="1"/>
    </w:pPr>
    <w:rPr>
      <w:rFonts w:eastAsia="Calibri" w:cs="Calibri"/>
      <w:b/>
      <w:sz w:val="28"/>
      <w:szCs w:val="28"/>
    </w:rPr>
  </w:style>
  <w:style w:type="paragraph" w:styleId="Heading3">
    <w:name w:val="heading 3"/>
    <w:basedOn w:val="Normal"/>
    <w:next w:val="Normal"/>
    <w:link w:val="Heading3Char"/>
    <w:uiPriority w:val="9"/>
    <w:unhideWhenUsed/>
    <w:qFormat/>
    <w:rsid w:val="003804B3"/>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ListParagraph">
    <w:name w:val="List Paragraph"/>
    <w:basedOn w:val="Normal"/>
    <w:uiPriority w:val="1"/>
    <w:qFormat/>
    <w:pPr>
      <w:spacing w:before="114"/>
      <w:ind w:left="154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2E83"/>
    <w:pPr>
      <w:tabs>
        <w:tab w:val="center" w:pos="4680"/>
        <w:tab w:val="right" w:pos="9360"/>
      </w:tabs>
    </w:pPr>
  </w:style>
  <w:style w:type="character" w:customStyle="1" w:styleId="HeaderChar">
    <w:name w:val="Header Char"/>
    <w:basedOn w:val="DefaultParagraphFont"/>
    <w:link w:val="Header"/>
    <w:uiPriority w:val="99"/>
    <w:rsid w:val="00CD2E83"/>
    <w:rPr>
      <w:rFonts w:ascii="Arial" w:eastAsia="Arial" w:hAnsi="Arial" w:cs="Arial"/>
      <w:lang w:bidi="en-US"/>
    </w:rPr>
  </w:style>
  <w:style w:type="paragraph" w:styleId="Footer">
    <w:name w:val="footer"/>
    <w:basedOn w:val="Normal"/>
    <w:link w:val="FooterChar"/>
    <w:uiPriority w:val="99"/>
    <w:unhideWhenUsed/>
    <w:rsid w:val="00CD2E83"/>
    <w:pPr>
      <w:tabs>
        <w:tab w:val="center" w:pos="4680"/>
        <w:tab w:val="right" w:pos="9360"/>
      </w:tabs>
    </w:pPr>
  </w:style>
  <w:style w:type="character" w:customStyle="1" w:styleId="FooterChar">
    <w:name w:val="Footer Char"/>
    <w:basedOn w:val="DefaultParagraphFont"/>
    <w:link w:val="Footer"/>
    <w:uiPriority w:val="99"/>
    <w:rsid w:val="00CD2E83"/>
    <w:rPr>
      <w:rFonts w:ascii="Arial" w:eastAsia="Arial" w:hAnsi="Arial" w:cs="Arial"/>
      <w:lang w:bidi="en-US"/>
    </w:rPr>
  </w:style>
  <w:style w:type="paragraph" w:styleId="Revision">
    <w:name w:val="Revision"/>
    <w:hidden/>
    <w:uiPriority w:val="99"/>
    <w:semiHidden/>
    <w:rsid w:val="003804B3"/>
    <w:pPr>
      <w:widowControl/>
      <w:autoSpaceDE/>
      <w:autoSpaceDN/>
    </w:pPr>
    <w:rPr>
      <w:rFonts w:ascii="Arial" w:eastAsia="Arial" w:hAnsi="Arial" w:cs="Arial"/>
      <w:lang w:bidi="en-US"/>
    </w:rPr>
  </w:style>
  <w:style w:type="character" w:customStyle="1" w:styleId="Heading3Char">
    <w:name w:val="Heading 3 Char"/>
    <w:basedOn w:val="DefaultParagraphFont"/>
    <w:link w:val="Heading3"/>
    <w:uiPriority w:val="9"/>
    <w:rsid w:val="003804B3"/>
    <w:rPr>
      <w:rFonts w:ascii="Arial" w:eastAsiaTheme="majorEastAsia" w:hAnsi="Arial" w:cstheme="majorBidi"/>
      <w:b/>
      <w:sz w:val="24"/>
      <w:szCs w:val="24"/>
      <w:lang w:bidi="en-US"/>
    </w:rPr>
  </w:style>
  <w:style w:type="character" w:styleId="Hyperlink">
    <w:name w:val="Hyperlink"/>
    <w:basedOn w:val="DefaultParagraphFont"/>
    <w:uiPriority w:val="99"/>
    <w:unhideWhenUsed/>
    <w:rsid w:val="00743D85"/>
    <w:rPr>
      <w:color w:val="0000FF" w:themeColor="hyperlink"/>
      <w:u w:val="single"/>
    </w:rPr>
  </w:style>
  <w:style w:type="character" w:styleId="UnresolvedMention">
    <w:name w:val="Unresolved Mention"/>
    <w:basedOn w:val="DefaultParagraphFont"/>
    <w:uiPriority w:val="99"/>
    <w:semiHidden/>
    <w:unhideWhenUsed/>
    <w:rsid w:val="00743D85"/>
    <w:rPr>
      <w:color w:val="605E5C"/>
      <w:shd w:val="clear" w:color="auto" w:fill="E1DFDD"/>
    </w:rPr>
  </w:style>
  <w:style w:type="character" w:styleId="FollowedHyperlink">
    <w:name w:val="FollowedHyperlink"/>
    <w:basedOn w:val="DefaultParagraphFont"/>
    <w:uiPriority w:val="99"/>
    <w:semiHidden/>
    <w:unhideWhenUsed/>
    <w:rsid w:val="005559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nfo.legislature.ca.gov/faces/billNavClient.xhtml?bill_id=202120220AB1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PKMixedDeliveryGrant@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DEF98-0FE9-4D3B-94A2-F226DEDB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RFD-23: UPK Mixed Delivery (CA Dept of Education)</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RFD-23: UPK Mixed Delivery (CA Dept of Education)</dc:title>
  <dc:subject>UPK Mixed Delivery Request for Data Application 2023 (Round 2).</dc:subject>
  <dc:creator/>
  <cp:lastModifiedBy/>
  <cp:revision>1</cp:revision>
  <dcterms:created xsi:type="dcterms:W3CDTF">2024-04-09T16:47:00Z</dcterms:created>
  <dcterms:modified xsi:type="dcterms:W3CDTF">2024-04-10T17:22:00Z</dcterms:modified>
</cp:coreProperties>
</file>