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CBD9" w14:textId="6AE9EAC1" w:rsidR="00465547" w:rsidRPr="000900B3" w:rsidRDefault="00340760" w:rsidP="00340760">
      <w:pPr>
        <w:pStyle w:val="Heading1"/>
        <w:tabs>
          <w:tab w:val="center" w:pos="4860"/>
          <w:tab w:val="left" w:pos="8730"/>
        </w:tabs>
        <w:rPr>
          <w:rFonts w:ascii="Arial" w:eastAsia="Calibri" w:hAnsi="Arial" w:cs="Arial"/>
          <w:b/>
          <w:bCs/>
          <w:color w:val="auto"/>
          <w:sz w:val="24"/>
          <w:szCs w:val="24"/>
        </w:rPr>
      </w:pPr>
      <w:r>
        <w:rPr>
          <w:rFonts w:ascii="Arial" w:eastAsia="Calibri" w:hAnsi="Arial" w:cs="Arial"/>
          <w:b/>
          <w:bCs/>
          <w:color w:val="auto"/>
          <w:sz w:val="24"/>
          <w:szCs w:val="24"/>
        </w:rPr>
        <w:tab/>
      </w:r>
      <w:r w:rsidR="00465547" w:rsidRPr="000900B3">
        <w:rPr>
          <w:rFonts w:ascii="Arial" w:eastAsia="Calibri" w:hAnsi="Arial" w:cs="Arial"/>
          <w:b/>
          <w:bCs/>
          <w:color w:val="auto"/>
          <w:sz w:val="24"/>
          <w:szCs w:val="24"/>
        </w:rPr>
        <w:t>California ESSA State Plan Glossary</w:t>
      </w:r>
      <w:r>
        <w:rPr>
          <w:rFonts w:ascii="Arial" w:eastAsia="Calibri" w:hAnsi="Arial" w:cs="Arial"/>
          <w:b/>
          <w:bCs/>
          <w:color w:val="auto"/>
          <w:sz w:val="24"/>
          <w:szCs w:val="24"/>
        </w:rPr>
        <w:tab/>
      </w:r>
    </w:p>
    <w:p w14:paraId="6A832683" w14:textId="77777777" w:rsidR="00465547" w:rsidRPr="000900B3" w:rsidRDefault="00465547" w:rsidP="002D172F">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p>
    <w:tbl>
      <w:tblPr>
        <w:tblStyle w:val="TableGrid80"/>
        <w:tblW w:w="9805" w:type="dxa"/>
        <w:tblLook w:val="04A0" w:firstRow="1" w:lastRow="0" w:firstColumn="1" w:lastColumn="0" w:noHBand="0" w:noVBand="1"/>
        <w:tblDescription w:val="California ESSA State Plan Glossary"/>
      </w:tblPr>
      <w:tblGrid>
        <w:gridCol w:w="2335"/>
        <w:gridCol w:w="7470"/>
      </w:tblGrid>
      <w:tr w:rsidR="00FD7AAB" w:rsidRPr="000900B3" w14:paraId="63DC27E2" w14:textId="77777777" w:rsidTr="004102A5">
        <w:trPr>
          <w:cantSplit/>
          <w:tblHeader/>
        </w:trPr>
        <w:tc>
          <w:tcPr>
            <w:tcW w:w="2335" w:type="dxa"/>
            <w:shd w:val="clear" w:color="auto" w:fill="auto"/>
          </w:tcPr>
          <w:p w14:paraId="446951E5" w14:textId="77777777" w:rsidR="00FD7AAB" w:rsidRPr="000900B3" w:rsidRDefault="00FD7AAB" w:rsidP="002D172F">
            <w:pPr>
              <w:rPr>
                <w:rFonts w:cs="Arial"/>
                <w:b/>
                <w:lang w:eastAsia="zh-CN"/>
              </w:rPr>
            </w:pPr>
            <w:r w:rsidRPr="000900B3">
              <w:rPr>
                <w:rFonts w:cs="Arial"/>
                <w:b/>
                <w:lang w:eastAsia="zh-CN"/>
              </w:rPr>
              <w:t>Acronym/Term</w:t>
            </w:r>
          </w:p>
        </w:tc>
        <w:tc>
          <w:tcPr>
            <w:tcW w:w="7470" w:type="dxa"/>
            <w:shd w:val="clear" w:color="auto" w:fill="auto"/>
          </w:tcPr>
          <w:p w14:paraId="1777A406" w14:textId="77777777" w:rsidR="00FD7AAB" w:rsidRPr="000900B3" w:rsidRDefault="00FD7AAB" w:rsidP="002D172F">
            <w:pPr>
              <w:rPr>
                <w:rFonts w:cs="Arial"/>
                <w:b/>
                <w:lang w:eastAsia="zh-CN"/>
              </w:rPr>
            </w:pPr>
            <w:r w:rsidRPr="000900B3">
              <w:rPr>
                <w:rFonts w:cs="Arial"/>
                <w:b/>
                <w:lang w:eastAsia="zh-CN"/>
              </w:rPr>
              <w:t>Definition</w:t>
            </w:r>
          </w:p>
        </w:tc>
      </w:tr>
      <w:tr w:rsidR="00FD7AAB" w:rsidRPr="000900B3" w14:paraId="08136585" w14:textId="77777777" w:rsidTr="004102A5">
        <w:trPr>
          <w:cantSplit/>
          <w:trHeight w:val="935"/>
        </w:trPr>
        <w:tc>
          <w:tcPr>
            <w:tcW w:w="2335" w:type="dxa"/>
            <w:shd w:val="clear" w:color="auto" w:fill="auto"/>
          </w:tcPr>
          <w:p w14:paraId="0FF301AA" w14:textId="77777777" w:rsidR="00FD7AAB" w:rsidRPr="000900B3" w:rsidRDefault="00FD7AAB" w:rsidP="002D172F">
            <w:pPr>
              <w:rPr>
                <w:rFonts w:cs="Arial"/>
                <w:b/>
                <w:i/>
                <w:iCs/>
                <w:lang w:eastAsia="zh-CN"/>
              </w:rPr>
            </w:pPr>
            <w:r w:rsidRPr="000900B3">
              <w:rPr>
                <w:rFonts w:cs="Arial"/>
                <w:b/>
                <w:i/>
                <w:iCs/>
                <w:lang w:eastAsia="zh-CN"/>
              </w:rPr>
              <w:t>CalEDFacts</w:t>
            </w:r>
          </w:p>
        </w:tc>
        <w:tc>
          <w:tcPr>
            <w:tcW w:w="7470" w:type="dxa"/>
            <w:shd w:val="clear" w:color="auto" w:fill="auto"/>
          </w:tcPr>
          <w:p w14:paraId="78939432" w14:textId="77777777" w:rsidR="00FD7AAB" w:rsidRPr="000900B3" w:rsidRDefault="00FD7AAB" w:rsidP="002D172F">
            <w:pPr>
              <w:rPr>
                <w:rFonts w:cs="Arial"/>
                <w:lang w:eastAsia="zh-CN"/>
              </w:rPr>
            </w:pPr>
            <w:r w:rsidRPr="000900B3">
              <w:rPr>
                <w:rFonts w:cs="Arial"/>
                <w:i/>
                <w:lang w:eastAsia="zh-CN"/>
              </w:rPr>
              <w:t>CalEDFacts</w:t>
            </w:r>
            <w:r w:rsidRPr="000900B3">
              <w:rPr>
                <w:rFonts w:cs="Arial"/>
                <w:lang w:eastAsia="zh-CN"/>
              </w:rPr>
              <w:t xml:space="preserve"> is a compilation of statistics and information on a variety of issues concerning education in California.</w:t>
            </w:r>
          </w:p>
          <w:p w14:paraId="50A94045" w14:textId="77777777" w:rsidR="00FD7AAB" w:rsidRPr="000900B3" w:rsidRDefault="0073037D" w:rsidP="002D172F">
            <w:pPr>
              <w:rPr>
                <w:rFonts w:cs="Arial"/>
                <w:lang w:eastAsia="zh-CN"/>
              </w:rPr>
            </w:pPr>
            <w:hyperlink r:id="rId11" w:tooltip="CalEDFacts" w:history="1">
              <w:r w:rsidR="00FD7AAB" w:rsidRPr="000900B3">
                <w:rPr>
                  <w:rFonts w:cs="Arial"/>
                  <w:color w:val="0563C1"/>
                  <w:u w:val="single"/>
                  <w:lang w:eastAsia="zh-CN"/>
                </w:rPr>
                <w:t>http://www.cde.ca.gov/re/pn/fb/</w:t>
              </w:r>
            </w:hyperlink>
          </w:p>
        </w:tc>
      </w:tr>
      <w:tr w:rsidR="00FD7AAB" w:rsidRPr="000900B3" w14:paraId="6C23D3E3" w14:textId="77777777" w:rsidTr="004102A5">
        <w:trPr>
          <w:cantSplit/>
          <w:trHeight w:val="5030"/>
        </w:trPr>
        <w:tc>
          <w:tcPr>
            <w:tcW w:w="2335" w:type="dxa"/>
            <w:shd w:val="clear" w:color="auto" w:fill="auto"/>
          </w:tcPr>
          <w:p w14:paraId="6B2A599C" w14:textId="77777777" w:rsidR="00FD7AAB" w:rsidRPr="000900B3" w:rsidRDefault="00FD7AAB" w:rsidP="002D172F">
            <w:pPr>
              <w:rPr>
                <w:rFonts w:cs="Arial"/>
                <w:b/>
                <w:lang w:eastAsia="zh-CN"/>
              </w:rPr>
            </w:pPr>
            <w:r w:rsidRPr="000900B3">
              <w:rPr>
                <w:rFonts w:cs="Arial"/>
                <w:b/>
                <w:lang w:eastAsia="zh-CN"/>
              </w:rPr>
              <w:t>California School Dashboard</w:t>
            </w:r>
          </w:p>
        </w:tc>
        <w:tc>
          <w:tcPr>
            <w:tcW w:w="7470" w:type="dxa"/>
            <w:shd w:val="clear" w:color="auto" w:fill="auto"/>
          </w:tcPr>
          <w:p w14:paraId="52BC9BA6" w14:textId="77777777" w:rsidR="00FD7AAB" w:rsidRPr="000900B3" w:rsidRDefault="00FD7AAB" w:rsidP="002D172F">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28AC1163" w14:textId="77777777" w:rsidR="00FD7AAB" w:rsidRPr="000900B3" w:rsidRDefault="0073037D" w:rsidP="002D172F">
            <w:pPr>
              <w:rPr>
                <w:rFonts w:cs="Arial"/>
                <w:lang w:eastAsia="zh-CN"/>
              </w:rPr>
            </w:pPr>
            <w:hyperlink r:id="rId12"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14:paraId="01B4C1DD" w14:textId="77777777" w:rsidTr="004102A5">
        <w:trPr>
          <w:cantSplit/>
          <w:trHeight w:val="2870"/>
        </w:trPr>
        <w:tc>
          <w:tcPr>
            <w:tcW w:w="2335" w:type="dxa"/>
            <w:shd w:val="clear" w:color="auto" w:fill="auto"/>
          </w:tcPr>
          <w:p w14:paraId="35848BE6" w14:textId="77777777" w:rsidR="00FD7AAB" w:rsidRPr="000900B3" w:rsidRDefault="00FD7AAB" w:rsidP="002D172F">
            <w:pPr>
              <w:rPr>
                <w:rFonts w:cs="Arial"/>
                <w:b/>
                <w:lang w:eastAsia="zh-CN"/>
              </w:rPr>
            </w:pPr>
            <w:r w:rsidRPr="000900B3">
              <w:rPr>
                <w:rFonts w:cs="Arial"/>
                <w:b/>
                <w:lang w:eastAsia="zh-CN"/>
              </w:rPr>
              <w:t>CAASPP</w:t>
            </w:r>
          </w:p>
        </w:tc>
        <w:tc>
          <w:tcPr>
            <w:tcW w:w="7470" w:type="dxa"/>
            <w:shd w:val="clear" w:color="auto" w:fill="auto"/>
          </w:tcPr>
          <w:p w14:paraId="38F7C7B4" w14:textId="77777777" w:rsidR="00FD7AAB" w:rsidRPr="000900B3" w:rsidRDefault="00FD7AAB" w:rsidP="002D172F">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14B5135E" w14:textId="77777777" w:rsidR="00FD7AAB" w:rsidRPr="000900B3" w:rsidRDefault="0073037D" w:rsidP="002D172F">
            <w:pPr>
              <w:rPr>
                <w:rFonts w:cs="Arial"/>
                <w:lang w:eastAsia="zh-CN"/>
              </w:rPr>
            </w:pPr>
            <w:hyperlink r:id="rId13"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14:paraId="13DCD87E" w14:textId="77777777" w:rsidTr="004102A5">
        <w:trPr>
          <w:cantSplit/>
        </w:trPr>
        <w:tc>
          <w:tcPr>
            <w:tcW w:w="2335" w:type="dxa"/>
            <w:shd w:val="clear" w:color="auto" w:fill="auto"/>
          </w:tcPr>
          <w:p w14:paraId="0E7DDE0E" w14:textId="77777777" w:rsidR="00FD7AAB" w:rsidRPr="000900B3" w:rsidRDefault="00FD7AAB" w:rsidP="002D172F">
            <w:pPr>
              <w:rPr>
                <w:rFonts w:cs="Arial"/>
                <w:b/>
                <w:lang w:eastAsia="zh-CN"/>
              </w:rPr>
            </w:pPr>
            <w:r w:rsidRPr="000900B3">
              <w:rPr>
                <w:rFonts w:cs="Arial"/>
                <w:b/>
                <w:lang w:eastAsia="zh-CN"/>
              </w:rPr>
              <w:lastRenderedPageBreak/>
              <w:t>CCEE</w:t>
            </w:r>
          </w:p>
        </w:tc>
        <w:tc>
          <w:tcPr>
            <w:tcW w:w="7470" w:type="dxa"/>
            <w:shd w:val="clear" w:color="auto" w:fill="auto"/>
          </w:tcPr>
          <w:p w14:paraId="0DBC7D5B" w14:textId="77777777" w:rsidR="00FD7AAB" w:rsidRPr="000900B3" w:rsidRDefault="00FD7AAB" w:rsidP="002D172F">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73037D" w:rsidP="002D172F">
            <w:pPr>
              <w:spacing w:after="120"/>
              <w:rPr>
                <w:rFonts w:cs="Arial"/>
                <w:lang w:eastAsia="zh-CN"/>
              </w:rPr>
            </w:pPr>
            <w:hyperlink r:id="rId14"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rsidTr="004102A5">
        <w:trPr>
          <w:cantSplit/>
        </w:trPr>
        <w:tc>
          <w:tcPr>
            <w:tcW w:w="2335" w:type="dxa"/>
            <w:shd w:val="clear" w:color="auto" w:fill="auto"/>
          </w:tcPr>
          <w:p w14:paraId="1A6A120C" w14:textId="77777777" w:rsidR="00FD7AAB" w:rsidRPr="000900B3" w:rsidRDefault="00FD7AAB" w:rsidP="002D172F">
            <w:pPr>
              <w:rPr>
                <w:rFonts w:cs="Arial"/>
                <w:b/>
                <w:lang w:eastAsia="zh-CN"/>
              </w:rPr>
            </w:pPr>
            <w:r w:rsidRPr="000900B3">
              <w:rPr>
                <w:rFonts w:cs="Arial"/>
                <w:b/>
                <w:lang w:eastAsia="zh-CN"/>
              </w:rPr>
              <w:t>CDE</w:t>
            </w:r>
          </w:p>
        </w:tc>
        <w:tc>
          <w:tcPr>
            <w:tcW w:w="7470" w:type="dxa"/>
            <w:shd w:val="clear" w:color="auto" w:fill="auto"/>
          </w:tcPr>
          <w:p w14:paraId="724319A4" w14:textId="77777777" w:rsidR="00FD7AAB" w:rsidRPr="000900B3" w:rsidRDefault="00FD7AAB" w:rsidP="002D172F">
            <w:pPr>
              <w:rPr>
                <w:rFonts w:cs="Arial"/>
                <w:lang w:eastAsia="zh-CN"/>
              </w:rPr>
            </w:pPr>
            <w:r w:rsidRPr="000900B3">
              <w:rPr>
                <w:rFonts w:cs="Arial"/>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73037D" w:rsidP="002D172F">
            <w:pPr>
              <w:spacing w:after="120"/>
              <w:rPr>
                <w:rFonts w:cs="Arial"/>
                <w:lang w:eastAsia="zh-CN"/>
              </w:rPr>
            </w:pPr>
            <w:hyperlink r:id="rId15"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rsidTr="004102A5">
        <w:trPr>
          <w:cantSplit/>
        </w:trPr>
        <w:tc>
          <w:tcPr>
            <w:tcW w:w="2335" w:type="dxa"/>
            <w:shd w:val="clear" w:color="auto" w:fill="auto"/>
          </w:tcPr>
          <w:p w14:paraId="4C76976F" w14:textId="77777777" w:rsidR="00FD7AAB" w:rsidRPr="000900B3" w:rsidRDefault="00FD7AAB" w:rsidP="002D172F">
            <w:pPr>
              <w:rPr>
                <w:rFonts w:cs="Arial"/>
                <w:b/>
                <w:lang w:eastAsia="zh-CN"/>
              </w:rPr>
            </w:pPr>
            <w:r w:rsidRPr="000900B3">
              <w:rPr>
                <w:rFonts w:cs="Arial"/>
                <w:b/>
                <w:lang w:eastAsia="zh-CN"/>
              </w:rPr>
              <w:lastRenderedPageBreak/>
              <w:t>COE</w:t>
            </w:r>
          </w:p>
        </w:tc>
        <w:tc>
          <w:tcPr>
            <w:tcW w:w="7470" w:type="dxa"/>
            <w:shd w:val="clear" w:color="auto" w:fill="auto"/>
          </w:tcPr>
          <w:p w14:paraId="7C9C5D27" w14:textId="77777777" w:rsidR="00FD7AAB" w:rsidRPr="000900B3" w:rsidRDefault="00FD7AAB" w:rsidP="002D172F">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73037D" w:rsidP="002D172F">
            <w:pPr>
              <w:spacing w:after="120"/>
              <w:rPr>
                <w:rFonts w:cs="Arial"/>
                <w:lang w:eastAsia="zh-CN"/>
              </w:rPr>
            </w:pPr>
            <w:hyperlink r:id="rId16"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rsidTr="004102A5">
        <w:trPr>
          <w:cantSplit/>
        </w:trPr>
        <w:tc>
          <w:tcPr>
            <w:tcW w:w="2335" w:type="dxa"/>
            <w:shd w:val="clear" w:color="auto" w:fill="auto"/>
          </w:tcPr>
          <w:p w14:paraId="40D08F62" w14:textId="77777777" w:rsidR="00FD7AAB" w:rsidRPr="000900B3" w:rsidRDefault="00FD7AAB" w:rsidP="002D172F">
            <w:pPr>
              <w:rPr>
                <w:rFonts w:cs="Arial"/>
                <w:b/>
                <w:lang w:eastAsia="zh-CN"/>
              </w:rPr>
            </w:pPr>
            <w:r w:rsidRPr="000900B3">
              <w:rPr>
                <w:rFonts w:cs="Arial"/>
                <w:b/>
                <w:lang w:eastAsia="zh-CN"/>
              </w:rPr>
              <w:t>CPAG</w:t>
            </w:r>
          </w:p>
        </w:tc>
        <w:tc>
          <w:tcPr>
            <w:tcW w:w="7470" w:type="dxa"/>
            <w:shd w:val="clear" w:color="auto" w:fill="auto"/>
          </w:tcPr>
          <w:p w14:paraId="1C197F4A" w14:textId="77777777" w:rsidR="00FD7AAB" w:rsidRPr="000900B3" w:rsidRDefault="00FD7AAB" w:rsidP="002D172F">
            <w:pPr>
              <w:rPr>
                <w:rFonts w:cs="Arial"/>
                <w:lang w:eastAsia="zh-CN"/>
              </w:rPr>
            </w:pPr>
            <w:r w:rsidRPr="000900B3">
              <w:rPr>
                <w:rFonts w:cs="Arial"/>
                <w:lang w:eastAsia="zh-CN"/>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14:paraId="193507D0" w14:textId="77777777" w:rsidR="00FD7AAB" w:rsidRPr="000900B3" w:rsidRDefault="0073037D" w:rsidP="002D172F">
            <w:pPr>
              <w:spacing w:after="120"/>
              <w:rPr>
                <w:rFonts w:cs="Arial"/>
                <w:lang w:eastAsia="zh-CN"/>
              </w:rPr>
            </w:pPr>
            <w:hyperlink r:id="rId17"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rsidTr="004102A5">
        <w:trPr>
          <w:cantSplit/>
        </w:trPr>
        <w:tc>
          <w:tcPr>
            <w:tcW w:w="2335" w:type="dxa"/>
            <w:shd w:val="clear" w:color="auto" w:fill="auto"/>
          </w:tcPr>
          <w:p w14:paraId="265BD984" w14:textId="77777777" w:rsidR="00FD7AAB" w:rsidRPr="000900B3" w:rsidRDefault="00FD7AAB" w:rsidP="002D172F">
            <w:pPr>
              <w:rPr>
                <w:rFonts w:cs="Arial"/>
                <w:b/>
                <w:lang w:eastAsia="zh-CN"/>
              </w:rPr>
            </w:pPr>
            <w:r w:rsidRPr="000900B3">
              <w:rPr>
                <w:rFonts w:cs="Arial"/>
                <w:b/>
                <w:lang w:eastAsia="zh-CN"/>
              </w:rPr>
              <w:lastRenderedPageBreak/>
              <w:t>CSMP</w:t>
            </w:r>
          </w:p>
        </w:tc>
        <w:tc>
          <w:tcPr>
            <w:tcW w:w="7470" w:type="dxa"/>
            <w:shd w:val="clear" w:color="auto" w:fill="auto"/>
          </w:tcPr>
          <w:p w14:paraId="2CB455FA" w14:textId="77777777" w:rsidR="00FD7AAB" w:rsidRPr="000900B3" w:rsidRDefault="00FD7AAB" w:rsidP="002D172F">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73037D" w:rsidP="002D172F">
            <w:pPr>
              <w:spacing w:after="120"/>
              <w:rPr>
                <w:rFonts w:cs="Arial"/>
                <w:lang w:eastAsia="zh-CN"/>
              </w:rPr>
            </w:pPr>
            <w:hyperlink r:id="rId18"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rsidTr="004102A5">
        <w:trPr>
          <w:cantSplit/>
        </w:trPr>
        <w:tc>
          <w:tcPr>
            <w:tcW w:w="2335" w:type="dxa"/>
            <w:shd w:val="clear" w:color="auto" w:fill="auto"/>
          </w:tcPr>
          <w:p w14:paraId="7B41ECC0" w14:textId="77777777" w:rsidR="00FD7AAB" w:rsidRPr="000900B3" w:rsidRDefault="00FD7AAB" w:rsidP="002D172F">
            <w:pPr>
              <w:rPr>
                <w:rFonts w:cs="Arial"/>
                <w:b/>
                <w:lang w:eastAsia="zh-CN"/>
              </w:rPr>
            </w:pPr>
            <w:r w:rsidRPr="000900B3">
              <w:rPr>
                <w:rFonts w:cs="Arial"/>
                <w:b/>
                <w:lang w:eastAsia="zh-CN"/>
              </w:rPr>
              <w:t>CTC</w:t>
            </w:r>
          </w:p>
        </w:tc>
        <w:tc>
          <w:tcPr>
            <w:tcW w:w="7470" w:type="dxa"/>
            <w:shd w:val="clear" w:color="auto" w:fill="auto"/>
          </w:tcPr>
          <w:p w14:paraId="2B247BCF" w14:textId="77777777" w:rsidR="00FD7AAB" w:rsidRPr="000900B3" w:rsidRDefault="00FD7AAB" w:rsidP="002D172F">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73037D" w:rsidP="002D172F">
            <w:pPr>
              <w:spacing w:after="120"/>
              <w:rPr>
                <w:rFonts w:cs="Arial"/>
                <w:lang w:eastAsia="zh-CN"/>
              </w:rPr>
            </w:pPr>
            <w:hyperlink r:id="rId19"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rsidTr="004102A5">
        <w:trPr>
          <w:cantSplit/>
        </w:trPr>
        <w:tc>
          <w:tcPr>
            <w:tcW w:w="2335" w:type="dxa"/>
            <w:shd w:val="clear" w:color="auto" w:fill="auto"/>
          </w:tcPr>
          <w:p w14:paraId="1F5B1EA2" w14:textId="77777777" w:rsidR="00FD7AAB" w:rsidRPr="000900B3" w:rsidRDefault="00FD7AAB" w:rsidP="002D172F">
            <w:pPr>
              <w:rPr>
                <w:rFonts w:cs="Arial"/>
                <w:b/>
                <w:lang w:eastAsia="zh-CN"/>
              </w:rPr>
            </w:pPr>
            <w:r w:rsidRPr="000900B3">
              <w:rPr>
                <w:rFonts w:cs="Arial"/>
                <w:b/>
                <w:lang w:eastAsia="zh-CN"/>
              </w:rPr>
              <w:lastRenderedPageBreak/>
              <w:t>Curriculum Frameworks</w:t>
            </w:r>
          </w:p>
        </w:tc>
        <w:tc>
          <w:tcPr>
            <w:tcW w:w="7470" w:type="dxa"/>
            <w:shd w:val="clear" w:color="auto" w:fill="auto"/>
          </w:tcPr>
          <w:p w14:paraId="05B2E6DA" w14:textId="77777777" w:rsidR="00FD7AAB" w:rsidRPr="000900B3" w:rsidRDefault="00FD7AAB" w:rsidP="002D172F">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2D172F">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2D172F">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20"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2D172F">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rsidTr="004102A5">
        <w:trPr>
          <w:cantSplit/>
        </w:trPr>
        <w:tc>
          <w:tcPr>
            <w:tcW w:w="2335" w:type="dxa"/>
            <w:shd w:val="clear" w:color="auto" w:fill="auto"/>
          </w:tcPr>
          <w:p w14:paraId="688C0FA1" w14:textId="77777777" w:rsidR="000856B1" w:rsidRPr="000900B3" w:rsidRDefault="004919B4" w:rsidP="002D172F">
            <w:pPr>
              <w:rPr>
                <w:rFonts w:cs="Arial"/>
                <w:b/>
                <w:lang w:eastAsia="zh-CN"/>
              </w:rPr>
            </w:pPr>
            <w:r w:rsidRPr="000900B3">
              <w:rPr>
                <w:rFonts w:cs="Arial"/>
                <w:b/>
                <w:lang w:eastAsia="zh-CN"/>
              </w:rPr>
              <w:lastRenderedPageBreak/>
              <w:t>Curriculum Frameworks (continued)</w:t>
            </w:r>
          </w:p>
        </w:tc>
        <w:tc>
          <w:tcPr>
            <w:tcW w:w="7470" w:type="dxa"/>
            <w:shd w:val="clear" w:color="auto" w:fill="auto"/>
          </w:tcPr>
          <w:p w14:paraId="60407DE3" w14:textId="77777777" w:rsidR="000856B1" w:rsidRPr="000900B3" w:rsidRDefault="004919B4" w:rsidP="002D172F">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rsidTr="004102A5">
        <w:trPr>
          <w:cantSplit/>
        </w:trPr>
        <w:tc>
          <w:tcPr>
            <w:tcW w:w="2335" w:type="dxa"/>
            <w:shd w:val="clear" w:color="auto" w:fill="auto"/>
          </w:tcPr>
          <w:p w14:paraId="6196D1A9" w14:textId="77777777" w:rsidR="00FD7AAB" w:rsidRPr="000900B3" w:rsidRDefault="00FD7AAB" w:rsidP="002D172F">
            <w:pPr>
              <w:rPr>
                <w:rFonts w:cs="Arial"/>
                <w:b/>
                <w:lang w:eastAsia="zh-CN"/>
              </w:rPr>
            </w:pPr>
            <w:r w:rsidRPr="000900B3">
              <w:rPr>
                <w:rFonts w:cs="Arial"/>
                <w:b/>
                <w:lang w:eastAsia="zh-CN"/>
              </w:rPr>
              <w:t>EL</w:t>
            </w:r>
          </w:p>
        </w:tc>
        <w:tc>
          <w:tcPr>
            <w:tcW w:w="7470" w:type="dxa"/>
            <w:shd w:val="clear" w:color="auto" w:fill="auto"/>
          </w:tcPr>
          <w:p w14:paraId="71F63B0D" w14:textId="77777777" w:rsidR="00FD7AAB" w:rsidRPr="000900B3" w:rsidRDefault="00FD7AAB" w:rsidP="002D172F">
            <w:pPr>
              <w:rPr>
                <w:rFonts w:cs="Arial"/>
                <w:lang w:eastAsia="zh-CN"/>
              </w:rPr>
            </w:pPr>
            <w:r w:rsidRPr="000900B3">
              <w:rPr>
                <w:rFonts w:cs="Arial"/>
                <w:lang w:eastAsia="zh-CN"/>
              </w:rPr>
              <w:t>The Every Student Succeeds Act defines the term English learner (EL) as an individual:</w:t>
            </w:r>
          </w:p>
          <w:p w14:paraId="0E4448D4" w14:textId="77777777" w:rsidR="00FD7AAB" w:rsidRPr="000900B3" w:rsidRDefault="00FD7AAB" w:rsidP="002D172F">
            <w:pPr>
              <w:numPr>
                <w:ilvl w:val="0"/>
                <w:numId w:val="4"/>
              </w:numPr>
              <w:contextualSpacing/>
              <w:rPr>
                <w:rFonts w:cs="Arial"/>
                <w:lang w:eastAsia="zh-CN"/>
              </w:rPr>
            </w:pPr>
            <w:r w:rsidRPr="000900B3">
              <w:rPr>
                <w:rFonts w:cs="Arial"/>
                <w:lang w:eastAsia="zh-CN"/>
              </w:rPr>
              <w:t>who is aged 3 through 21;</w:t>
            </w:r>
          </w:p>
          <w:p w14:paraId="6CAA9E17" w14:textId="77777777" w:rsidR="00FD7AAB" w:rsidRPr="000900B3" w:rsidRDefault="00FD7AAB" w:rsidP="002D172F">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14:paraId="687FD795" w14:textId="77777777" w:rsidR="00FD7AAB" w:rsidRPr="000900B3" w:rsidRDefault="00FD7AAB" w:rsidP="002D172F">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14:paraId="0B7E5975" w14:textId="77777777" w:rsidR="00FD7AAB" w:rsidRPr="000900B3" w:rsidRDefault="00FD7AAB" w:rsidP="002D172F">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2D172F">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2D172F">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2D172F">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14:paraId="074D2205"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14:paraId="3E15FDC7" w14:textId="77777777" w:rsidTr="004102A5">
        <w:trPr>
          <w:cantSplit/>
        </w:trPr>
        <w:tc>
          <w:tcPr>
            <w:tcW w:w="2335" w:type="dxa"/>
            <w:shd w:val="clear" w:color="auto" w:fill="auto"/>
          </w:tcPr>
          <w:p w14:paraId="0C1563EB" w14:textId="77777777" w:rsidR="00FD7AAB" w:rsidRPr="000900B3" w:rsidRDefault="00FD7AAB" w:rsidP="002D172F">
            <w:pPr>
              <w:rPr>
                <w:rFonts w:cs="Arial"/>
                <w:b/>
                <w:lang w:eastAsia="zh-CN"/>
              </w:rPr>
            </w:pPr>
            <w:r w:rsidRPr="000900B3">
              <w:rPr>
                <w:rFonts w:cs="Arial"/>
                <w:b/>
                <w:lang w:eastAsia="zh-CN"/>
              </w:rPr>
              <w:lastRenderedPageBreak/>
              <w:t>Federal Program Monitoring</w:t>
            </w:r>
          </w:p>
        </w:tc>
        <w:tc>
          <w:tcPr>
            <w:tcW w:w="7470" w:type="dxa"/>
            <w:shd w:val="clear" w:color="auto" w:fill="auto"/>
          </w:tcPr>
          <w:p w14:paraId="2BA6EE70" w14:textId="77777777" w:rsidR="00FD7AAB" w:rsidRPr="000900B3" w:rsidRDefault="00FD7AAB" w:rsidP="002D172F">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21"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rsidTr="004102A5">
        <w:trPr>
          <w:cantSplit/>
        </w:trPr>
        <w:tc>
          <w:tcPr>
            <w:tcW w:w="2335" w:type="dxa"/>
            <w:shd w:val="clear" w:color="auto" w:fill="auto"/>
          </w:tcPr>
          <w:p w14:paraId="6CB592E2" w14:textId="77777777" w:rsidR="00FD7AAB" w:rsidRPr="000900B3" w:rsidRDefault="00FD7AAB" w:rsidP="002D172F">
            <w:pPr>
              <w:rPr>
                <w:rFonts w:cs="Arial"/>
                <w:b/>
                <w:lang w:eastAsia="zh-CN"/>
              </w:rPr>
            </w:pPr>
            <w:r w:rsidRPr="000900B3">
              <w:rPr>
                <w:rFonts w:cs="Arial"/>
                <w:b/>
                <w:lang w:eastAsia="zh-CN"/>
              </w:rPr>
              <w:t>Golden State Seal Merit Diploma</w:t>
            </w:r>
          </w:p>
        </w:tc>
        <w:tc>
          <w:tcPr>
            <w:tcW w:w="7470" w:type="dxa"/>
            <w:shd w:val="clear" w:color="auto" w:fill="auto"/>
          </w:tcPr>
          <w:p w14:paraId="0CD0CEE8" w14:textId="77777777" w:rsidR="00FD7AAB" w:rsidRPr="000900B3" w:rsidRDefault="00FD7AAB" w:rsidP="002D172F">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73037D" w:rsidP="002D172F">
            <w:pPr>
              <w:spacing w:after="120"/>
              <w:rPr>
                <w:rFonts w:cs="Arial"/>
                <w:lang w:eastAsia="zh-CN"/>
              </w:rPr>
            </w:pPr>
            <w:hyperlink r:id="rId22"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rsidTr="004102A5">
        <w:trPr>
          <w:cantSplit/>
        </w:trPr>
        <w:tc>
          <w:tcPr>
            <w:tcW w:w="2335" w:type="dxa"/>
            <w:shd w:val="clear" w:color="auto" w:fill="auto"/>
          </w:tcPr>
          <w:p w14:paraId="0DFA8064" w14:textId="77777777" w:rsidR="00FD7AAB" w:rsidRPr="000900B3" w:rsidRDefault="00FD7AAB" w:rsidP="002D172F">
            <w:pPr>
              <w:rPr>
                <w:rFonts w:cs="Arial"/>
                <w:b/>
                <w:lang w:eastAsia="zh-CN"/>
              </w:rPr>
            </w:pPr>
            <w:r w:rsidRPr="000900B3">
              <w:rPr>
                <w:rFonts w:cs="Arial"/>
                <w:b/>
                <w:lang w:eastAsia="zh-CN"/>
              </w:rPr>
              <w:lastRenderedPageBreak/>
              <w:t>LCAP</w:t>
            </w:r>
          </w:p>
        </w:tc>
        <w:tc>
          <w:tcPr>
            <w:tcW w:w="7470" w:type="dxa"/>
            <w:shd w:val="clear" w:color="auto" w:fill="auto"/>
          </w:tcPr>
          <w:p w14:paraId="5E1C265D" w14:textId="77777777" w:rsidR="00FD7AAB" w:rsidRPr="000900B3" w:rsidRDefault="00FD7AAB" w:rsidP="002D172F">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2D172F">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2D172F">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2D172F">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2D172F">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2D172F">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2D172F">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2D172F">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2D172F">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2D172F">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2D172F">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73037D" w:rsidP="002D172F">
            <w:pPr>
              <w:spacing w:after="120"/>
              <w:rPr>
                <w:rFonts w:cs="Arial"/>
                <w:lang w:eastAsia="zh-CN"/>
              </w:rPr>
            </w:pPr>
            <w:hyperlink r:id="rId23"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rsidTr="004102A5">
        <w:trPr>
          <w:cantSplit/>
        </w:trPr>
        <w:tc>
          <w:tcPr>
            <w:tcW w:w="2335" w:type="dxa"/>
            <w:shd w:val="clear" w:color="auto" w:fill="auto"/>
          </w:tcPr>
          <w:p w14:paraId="6D4B8ED7" w14:textId="77777777" w:rsidR="00FD7AAB" w:rsidRPr="000900B3" w:rsidRDefault="00FD7AAB" w:rsidP="002D172F">
            <w:pPr>
              <w:rPr>
                <w:rFonts w:cs="Arial"/>
                <w:b/>
                <w:lang w:eastAsia="zh-CN"/>
              </w:rPr>
            </w:pPr>
            <w:r w:rsidRPr="000900B3">
              <w:rPr>
                <w:rFonts w:cs="Arial"/>
                <w:b/>
                <w:lang w:eastAsia="zh-CN"/>
              </w:rPr>
              <w:lastRenderedPageBreak/>
              <w:t>LCAP Addendum</w:t>
            </w:r>
          </w:p>
        </w:tc>
        <w:tc>
          <w:tcPr>
            <w:tcW w:w="7470" w:type="dxa"/>
            <w:shd w:val="clear" w:color="auto" w:fill="auto"/>
          </w:tcPr>
          <w:p w14:paraId="06B3BF07" w14:textId="77777777" w:rsidR="00FD7AAB" w:rsidRPr="000900B3" w:rsidRDefault="00FD7AAB" w:rsidP="002D172F">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2D172F">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2D172F">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14:paraId="7D717BAA"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2D172F">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rsidTr="004102A5">
        <w:trPr>
          <w:cantSplit/>
        </w:trPr>
        <w:tc>
          <w:tcPr>
            <w:tcW w:w="2335" w:type="dxa"/>
            <w:shd w:val="clear" w:color="auto" w:fill="auto"/>
          </w:tcPr>
          <w:p w14:paraId="4E0428D2" w14:textId="77777777" w:rsidR="00FD7AAB" w:rsidRPr="000900B3" w:rsidRDefault="00FD7AAB" w:rsidP="002D172F">
            <w:pPr>
              <w:rPr>
                <w:rFonts w:cs="Arial"/>
                <w:b/>
                <w:lang w:eastAsia="zh-CN"/>
              </w:rPr>
            </w:pPr>
            <w:r w:rsidRPr="000900B3">
              <w:rPr>
                <w:rFonts w:cs="Arial"/>
                <w:b/>
                <w:lang w:eastAsia="zh-CN"/>
              </w:rPr>
              <w:lastRenderedPageBreak/>
              <w:t>LCFF</w:t>
            </w:r>
          </w:p>
        </w:tc>
        <w:tc>
          <w:tcPr>
            <w:tcW w:w="7470" w:type="dxa"/>
            <w:shd w:val="clear" w:color="auto" w:fill="auto"/>
          </w:tcPr>
          <w:p w14:paraId="109EE1D9" w14:textId="77777777" w:rsidR="00FD7AAB" w:rsidRPr="000900B3" w:rsidRDefault="00FD7AAB" w:rsidP="002D172F">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4"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2D172F">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14:paraId="2D31ECDE"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2D172F">
            <w:pPr>
              <w:rPr>
                <w:rFonts w:cs="Arial"/>
                <w:b/>
                <w:lang w:eastAsia="zh-CN"/>
              </w:rPr>
            </w:pPr>
            <w:r w:rsidRPr="000900B3">
              <w:rPr>
                <w:rFonts w:cs="Arial"/>
                <w:b/>
                <w:lang w:eastAsia="zh-CN"/>
              </w:rPr>
              <w:t>LEA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2D172F">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2D172F">
            <w:pPr>
              <w:rPr>
                <w:rFonts w:cs="Arial"/>
                <w:b/>
                <w:lang w:eastAsia="zh-CN"/>
              </w:rPr>
            </w:pPr>
            <w:r w:rsidRPr="000900B3">
              <w:rPr>
                <w:rFonts w:cs="Arial"/>
                <w:b/>
                <w:lang w:eastAsia="zh-CN"/>
              </w:rPr>
              <w:t>SBE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2D172F">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15C46801" w14:textId="77777777" w:rsidR="00FD7AAB" w:rsidRPr="000900B3" w:rsidRDefault="0073037D" w:rsidP="002D172F">
            <w:pPr>
              <w:spacing w:after="120"/>
              <w:rPr>
                <w:rFonts w:cs="Arial"/>
                <w:u w:val="single"/>
                <w:lang w:eastAsia="zh-CN"/>
              </w:rPr>
            </w:pPr>
            <w:hyperlink r:id="rId25"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2D172F">
            <w:pPr>
              <w:rPr>
                <w:rFonts w:cs="Arial"/>
                <w:b/>
                <w:lang w:eastAsia="zh-CN"/>
              </w:rPr>
            </w:pPr>
            <w:r w:rsidRPr="000900B3">
              <w:rPr>
                <w:rFonts w:cs="Arial"/>
                <w:b/>
                <w:lang w:eastAsia="zh-CN"/>
              </w:rPr>
              <w:lastRenderedPageBreak/>
              <w:t>SEA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2D172F">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2D172F">
            <w:pPr>
              <w:rPr>
                <w:rFonts w:cs="Arial"/>
                <w:b/>
                <w:lang w:eastAsia="zh-CN"/>
              </w:rPr>
            </w:pPr>
            <w:r w:rsidRPr="000900B3">
              <w:rPr>
                <w:rFonts w:cs="Arial"/>
                <w:b/>
                <w:lang w:eastAsia="zh-CN"/>
              </w:rPr>
              <w:t>Seal of Biliteracy</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2D172F">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73037D" w:rsidP="002D172F">
            <w:pPr>
              <w:spacing w:after="120"/>
              <w:rPr>
                <w:rFonts w:cs="Arial"/>
                <w:lang w:eastAsia="zh-CN"/>
              </w:rPr>
            </w:pPr>
            <w:hyperlink r:id="rId26"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2D172F">
            <w:pPr>
              <w:rPr>
                <w:rFonts w:cs="Arial"/>
                <w:b/>
                <w:lang w:eastAsia="zh-CN"/>
              </w:rPr>
            </w:pPr>
            <w:r w:rsidRPr="000900B3">
              <w:rPr>
                <w:rFonts w:cs="Arial"/>
                <w:b/>
                <w:lang w:eastAsia="zh-CN"/>
              </w:rPr>
              <w:t>TDG</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2D172F">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2D172F">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as amended by the Every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77777777" w:rsidR="00465547" w:rsidRPr="000900B3" w:rsidRDefault="00465547" w:rsidP="002D172F">
      <w:pPr>
        <w:pStyle w:val="Heading2"/>
        <w:rPr>
          <w:rFonts w:eastAsia="Calibri"/>
        </w:rPr>
      </w:pPr>
      <w:r w:rsidRPr="000900B3">
        <w:rPr>
          <w:rFonts w:eastAsia="Calibri"/>
          <w:sz w:val="22"/>
          <w:szCs w:val="22"/>
        </w:rPr>
        <w:br w:type="page"/>
      </w:r>
      <w:r w:rsidRPr="000900B3">
        <w:lastRenderedPageBreak/>
        <w:t>Introduction</w:t>
      </w:r>
    </w:p>
    <w:p w14:paraId="2E52792C" w14:textId="79823130" w:rsidR="00465547" w:rsidRPr="002D39BA" w:rsidRDefault="00465547" w:rsidP="002D172F">
      <w:pPr>
        <w:rPr>
          <w:rFonts w:ascii="Times New Roman" w:eastAsia="Calibri" w:hAnsi="Times New Roman"/>
        </w:rPr>
      </w:pPr>
      <w:r w:rsidRPr="002D39BA">
        <w:rPr>
          <w:rFonts w:ascii="Times New Roman" w:eastAsia="Calibri" w:hAnsi="Times New Roman"/>
        </w:rPr>
        <w:t>Section 8302 of the Elementary and Secondary Education Act of 1965 (ESEA), as amended by the Every Student Succeeds Act (ESSA),</w:t>
      </w:r>
      <w:r w:rsidRPr="002D39BA">
        <w:rPr>
          <w:rFonts w:ascii="Times New Roman" w:eastAsia="Calibri" w:hAnsi="Times New Roman"/>
          <w:vertAlign w:val="superscript"/>
        </w:rPr>
        <w:footnoteReference w:id="1"/>
      </w:r>
      <w:r w:rsidRPr="002D39BA">
        <w:rPr>
          <w:rFonts w:ascii="Times New Roman" w:hAnsi="Times New Roman"/>
        </w:rPr>
        <w:t xml:space="preserve"> </w:t>
      </w:r>
      <w:r w:rsidRPr="002D39BA">
        <w:rPr>
          <w:rFonts w:ascii="Times New Roman" w:eastAsia="Calibri" w:hAnsi="Times New Roman"/>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2CFF4974" w14:textId="77777777" w:rsidR="00465547" w:rsidRPr="002D39BA" w:rsidRDefault="00465547" w:rsidP="002D172F">
      <w:pPr>
        <w:pStyle w:val="Heading2"/>
        <w:rPr>
          <w:szCs w:val="24"/>
        </w:rPr>
      </w:pPr>
      <w:r w:rsidRPr="002D39BA">
        <w:rPr>
          <w:szCs w:val="24"/>
        </w:rPr>
        <w:t>Completing and Submitting a Consolidated State Plan</w:t>
      </w:r>
    </w:p>
    <w:p w14:paraId="58B1B105" w14:textId="77777777" w:rsidR="00465547" w:rsidRPr="002D39BA" w:rsidRDefault="00465547" w:rsidP="002D172F">
      <w:pPr>
        <w:spacing w:after="240"/>
        <w:rPr>
          <w:rFonts w:ascii="Times New Roman" w:eastAsia="Calibri" w:hAnsi="Times New Roman"/>
        </w:rPr>
      </w:pPr>
      <w:r w:rsidRPr="002D39BA">
        <w:rPr>
          <w:rFonts w:ascii="Times New Roman" w:eastAsia="Calibri" w:hAnsi="Times New Roman"/>
        </w:rPr>
        <w:t xml:space="preserve">Each SEA must address all of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An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12A5ECBC" w:rsidR="00465547" w:rsidRPr="002D39BA" w:rsidRDefault="00465547" w:rsidP="002D172F">
      <w:pPr>
        <w:tabs>
          <w:tab w:val="left" w:pos="3330"/>
        </w:tabs>
        <w:spacing w:after="240"/>
        <w:rPr>
          <w:rFonts w:ascii="Times New Roman" w:eastAsia="Calibri" w:hAnsi="Times New Roman"/>
        </w:rPr>
      </w:pPr>
      <w:r w:rsidRPr="002D39BA">
        <w:rPr>
          <w:rFonts w:ascii="Times New Roman" w:eastAsia="Calibri" w:hAnsi="Times New Roman"/>
        </w:rPr>
        <w:t>Each SEA must submit to the U.S. Department of Education (Department) its consolidated State plan by one of the following two deadlines of the SEA’s choice:</w:t>
      </w:r>
    </w:p>
    <w:p w14:paraId="568D463C" w14:textId="77777777" w:rsidR="00465547" w:rsidRPr="002D39BA" w:rsidRDefault="00465547" w:rsidP="002D172F">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2D172F">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2D172F">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be considered to be submitted on September 18, 2017. In order to ensure transparency consistent with ESEA section </w:t>
      </w:r>
      <w:r w:rsidR="00F106C9" w:rsidRPr="002D39BA">
        <w:rPr>
          <w:rFonts w:ascii="Times New Roman" w:eastAsia="Calibri" w:hAnsi="Times New Roman"/>
        </w:rPr>
        <w:br/>
      </w:r>
      <w:r w:rsidRPr="002D39BA">
        <w:rPr>
          <w:rFonts w:ascii="Times New Roman" w:eastAsia="Calibri" w:hAnsi="Times New Roman"/>
        </w:rPr>
        <w:t xml:space="preserve">1111(a)(5), the Department intends to post each State plan on the Department’s website. </w:t>
      </w:r>
    </w:p>
    <w:p w14:paraId="2C28464E" w14:textId="77777777" w:rsidR="00465547" w:rsidRPr="002D39BA" w:rsidRDefault="00465547" w:rsidP="002D172F">
      <w:pPr>
        <w:pStyle w:val="Heading3"/>
        <w:rPr>
          <w:color w:val="4F81BD"/>
          <w:szCs w:val="24"/>
        </w:rPr>
      </w:pPr>
      <w:r w:rsidRPr="00191FCD">
        <w:rPr>
          <w:color w:val="2F5496" w:themeColor="accent5" w:themeShade="BF"/>
          <w:szCs w:val="24"/>
        </w:rPr>
        <w:t>Alternative Template</w:t>
      </w:r>
    </w:p>
    <w:p w14:paraId="201DEFDC" w14:textId="77777777" w:rsidR="00465547" w:rsidRPr="002D39BA" w:rsidRDefault="00465547" w:rsidP="002D172F">
      <w:pPr>
        <w:rPr>
          <w:rFonts w:ascii="Times New Roman" w:eastAsia="Calibri" w:hAnsi="Times New Roman"/>
        </w:rPr>
      </w:pPr>
      <w:r w:rsidRPr="002D39BA">
        <w:rPr>
          <w:rFonts w:ascii="Times New Roman" w:eastAsia="Calibri" w:hAnsi="Times New Roman"/>
        </w:rPr>
        <w:t>If an SEA does not use this template, it must:</w:t>
      </w:r>
    </w:p>
    <w:p w14:paraId="37879660"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the information on the Cover Sheet;</w:t>
      </w:r>
    </w:p>
    <w:p w14:paraId="67A0B757"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a table of contents or guide that clearly indicates where the SEA has addressed each requirement in its consolidated State plan;</w:t>
      </w:r>
    </w:p>
    <w:p w14:paraId="1BA675F9"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2D172F">
      <w:pPr>
        <w:pStyle w:val="Heading3"/>
        <w:rPr>
          <w:color w:val="4F81BD"/>
          <w:szCs w:val="24"/>
        </w:rPr>
      </w:pPr>
      <w:r w:rsidRPr="00191FCD">
        <w:rPr>
          <w:color w:val="2F5496" w:themeColor="accent5" w:themeShade="BF"/>
          <w:szCs w:val="24"/>
        </w:rPr>
        <w:t>Individual Program State Plan</w:t>
      </w:r>
    </w:p>
    <w:p w14:paraId="15C68380" w14:textId="43C7B3C5" w:rsidR="00465547" w:rsidRPr="002D39BA" w:rsidRDefault="00465547" w:rsidP="002D172F">
      <w:pPr>
        <w:rPr>
          <w:rFonts w:ascii="Times New Roman" w:eastAsia="Calibri" w:hAnsi="Times New Roman"/>
        </w:rPr>
      </w:pPr>
      <w:r w:rsidRPr="002D39BA">
        <w:rPr>
          <w:rFonts w:ascii="Times New Roman" w:eastAsia="Calibri" w:hAnsi="Times New Roman"/>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w:t>
      </w:r>
      <w:r w:rsidRPr="002D39BA">
        <w:rPr>
          <w:rFonts w:ascii="Times New Roman" w:eastAsia="Calibri" w:hAnsi="Times New Roman"/>
        </w:rPr>
        <w:lastRenderedPageBreak/>
        <w:t xml:space="preserve">individual program plan by one of the dates above, in concert with its consolidated State plan, if applicable.  </w:t>
      </w:r>
    </w:p>
    <w:p w14:paraId="7BAF71A1" w14:textId="77777777" w:rsidR="00465547" w:rsidRPr="00191FCD" w:rsidRDefault="00465547" w:rsidP="002D172F">
      <w:pPr>
        <w:pStyle w:val="Heading3"/>
        <w:spacing w:before="120"/>
        <w:rPr>
          <w:color w:val="2F5496" w:themeColor="accent5" w:themeShade="BF"/>
          <w:szCs w:val="24"/>
        </w:rPr>
      </w:pPr>
      <w:r w:rsidRPr="00191FCD">
        <w:rPr>
          <w:color w:val="2F5496" w:themeColor="accent5" w:themeShade="BF"/>
          <w:szCs w:val="24"/>
        </w:rPr>
        <w:t>Consultation</w:t>
      </w:r>
    </w:p>
    <w:p w14:paraId="14A72D2B" w14:textId="2E33BDEE" w:rsidR="00465547" w:rsidRPr="002D39BA" w:rsidRDefault="00465547" w:rsidP="002D172F">
      <w:pPr>
        <w:spacing w:after="200"/>
        <w:contextualSpacing/>
        <w:rPr>
          <w:rFonts w:ascii="Times New Roman" w:eastAsia="Calibri" w:hAnsi="Times New Roman"/>
        </w:rPr>
      </w:pPr>
      <w:r w:rsidRPr="002D39BA">
        <w:rPr>
          <w:rFonts w:ascii="Times New Roman" w:eastAsia="Calibri" w:hAnsi="Times New Roman"/>
        </w:rPr>
        <w:t>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6C7C91E0" w14:textId="77777777" w:rsidR="00465547" w:rsidRPr="00191FCD" w:rsidRDefault="00465547" w:rsidP="002D172F">
      <w:pPr>
        <w:pStyle w:val="Heading3"/>
        <w:rPr>
          <w:color w:val="2F5496" w:themeColor="accent5" w:themeShade="BF"/>
          <w:szCs w:val="24"/>
        </w:rPr>
      </w:pPr>
      <w:r w:rsidRPr="00191FCD">
        <w:rPr>
          <w:color w:val="2F5496" w:themeColor="accent5" w:themeShade="BF"/>
          <w:szCs w:val="24"/>
        </w:rPr>
        <w:t>Assurances</w:t>
      </w:r>
    </w:p>
    <w:p w14:paraId="01F5349E" w14:textId="277001D1" w:rsidR="00465547" w:rsidRPr="002D39BA" w:rsidRDefault="00465547" w:rsidP="002D172F">
      <w:pPr>
        <w:widowControl w:val="0"/>
        <w:spacing w:after="200"/>
        <w:rPr>
          <w:rFonts w:ascii="Times New Roman" w:eastAsia="Calibri" w:hAnsi="Times New Roman"/>
        </w:rPr>
      </w:pPr>
      <w:r w:rsidRPr="002D39BA">
        <w:rPr>
          <w:rFonts w:ascii="Times New Roman" w:eastAsia="Calibri" w:hAnsi="Times New Roman"/>
        </w:rPr>
        <w:t xml:space="preserve">In order to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36F036CA" w14:textId="756BB349" w:rsidR="00465547" w:rsidRPr="002D39BA" w:rsidRDefault="00465547" w:rsidP="002D172F">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w:t>
      </w:r>
      <w:r w:rsidR="004A2642" w:rsidRPr="002D39BA">
        <w:rPr>
          <w:rFonts w:ascii="Times New Roman" w:eastAsia="Calibri" w:hAnsi="Times New Roman"/>
        </w:rPr>
        <w:t>OSS. [</w:t>
      </w:r>
      <w:r w:rsidRPr="002D39BA">
        <w:rPr>
          <w:rFonts w:ascii="Times New Roman" w:eastAsia="Calibri" w:hAnsi="Times New Roman"/>
        </w:rPr>
        <w:t xml:space="preserve">State]@ed.gov (e.g., </w:t>
      </w:r>
      <w:hyperlink r:id="rId28"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2D172F">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2D172F">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2D172F">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2D172F">
            <w:pPr>
              <w:rPr>
                <w:rFonts w:cs="Arial"/>
              </w:rPr>
            </w:pPr>
            <w:r w:rsidRPr="002D39BA">
              <w:rPr>
                <w:rFonts w:cs="Arial"/>
              </w:rPr>
              <w:t>Karen Stapf Walters, Executive Director</w:t>
            </w:r>
          </w:p>
          <w:p w14:paraId="260B445F" w14:textId="77777777" w:rsidR="006C1DC9" w:rsidRPr="002D39BA" w:rsidRDefault="006C1DC9" w:rsidP="002D172F">
            <w:pPr>
              <w:rPr>
                <w:rFonts w:cs="Arial"/>
              </w:rPr>
            </w:pPr>
            <w:r w:rsidRPr="002D39BA">
              <w:rPr>
                <w:rFonts w:cs="Arial"/>
              </w:rPr>
              <w:t>California State Board of Education</w:t>
            </w:r>
          </w:p>
        </w:tc>
        <w:tc>
          <w:tcPr>
            <w:tcW w:w="1929" w:type="pct"/>
          </w:tcPr>
          <w:p w14:paraId="194AAB1C" w14:textId="77777777" w:rsidR="00465547" w:rsidRPr="002D39BA" w:rsidRDefault="00465547" w:rsidP="002D172F">
            <w:pPr>
              <w:rPr>
                <w:rFonts w:ascii="Times New Roman" w:hAnsi="Times New Roman"/>
              </w:rPr>
            </w:pPr>
            <w:r w:rsidRPr="002D39BA">
              <w:rPr>
                <w:rFonts w:ascii="Times New Roman" w:hAnsi="Times New Roman"/>
              </w:rPr>
              <w:t>Telephone:</w:t>
            </w:r>
          </w:p>
          <w:p w14:paraId="6093064B" w14:textId="77777777" w:rsidR="00465547" w:rsidRPr="002D39BA" w:rsidRDefault="006C1DC9" w:rsidP="002D172F">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2D172F">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2D172F">
            <w:pPr>
              <w:rPr>
                <w:rFonts w:cs="Arial"/>
              </w:rPr>
            </w:pPr>
            <w:r w:rsidRPr="002D39BA">
              <w:rPr>
                <w:rFonts w:cs="Arial"/>
              </w:rPr>
              <w:t>California Department of Education</w:t>
            </w:r>
          </w:p>
          <w:p w14:paraId="28CC6657" w14:textId="77777777" w:rsidR="00465547" w:rsidRPr="002D39BA" w:rsidRDefault="00465547" w:rsidP="002D172F">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2D172F">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2D172F">
            <w:pPr>
              <w:rPr>
                <w:rFonts w:ascii="Times New Roman" w:hAnsi="Times New Roman"/>
              </w:rPr>
            </w:pPr>
            <w:r w:rsidRPr="002D39BA">
              <w:rPr>
                <w:rFonts w:ascii="Times New Roman" w:hAnsi="Times New Roman"/>
              </w:rPr>
              <w:t>Email Address:</w:t>
            </w:r>
          </w:p>
          <w:p w14:paraId="6F0E0F38" w14:textId="77777777" w:rsidR="00465547" w:rsidRPr="002D39BA" w:rsidRDefault="0073037D" w:rsidP="002D172F">
            <w:pPr>
              <w:rPr>
                <w:rFonts w:cs="Arial"/>
              </w:rPr>
            </w:pPr>
            <w:hyperlink r:id="rId29"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2D17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2D172F">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2D172F">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2D172F">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2D172F">
            <w:pPr>
              <w:rPr>
                <w:rFonts w:ascii="Times New Roman" w:hAnsi="Times New Roman"/>
              </w:rPr>
            </w:pPr>
            <w:r w:rsidRPr="002D39BA">
              <w:rPr>
                <w:rFonts w:ascii="Times New Roman" w:hAnsi="Times New Roman"/>
              </w:rPr>
              <w:t>Consistent with ESEA section 8302(b)(3),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2D172F">
            <w:pPr>
              <w:rPr>
                <w:rFonts w:ascii="Times New Roman" w:hAnsi="Times New Roman"/>
                <w:sz w:val="20"/>
                <w:szCs w:val="20"/>
              </w:rPr>
            </w:pPr>
          </w:p>
        </w:tc>
      </w:tr>
    </w:tbl>
    <w:p w14:paraId="2026521F" w14:textId="77777777" w:rsidR="00B2637A" w:rsidRPr="000900B3" w:rsidRDefault="00B2637A" w:rsidP="002D172F"/>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2D172F">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2D172F">
            <w:pPr>
              <w:rPr>
                <w:rFonts w:cs="Arial"/>
              </w:rPr>
            </w:pPr>
            <w:r w:rsidRPr="002D39BA">
              <w:rPr>
                <w:rFonts w:cs="Arial"/>
              </w:rPr>
              <w:t>Michael Kirst, President</w:t>
            </w:r>
          </w:p>
          <w:p w14:paraId="55B3863E" w14:textId="77777777" w:rsidR="00465547" w:rsidRPr="002D39BA" w:rsidRDefault="00D442D6" w:rsidP="002D172F">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2D172F">
            <w:pPr>
              <w:rPr>
                <w:rFonts w:ascii="Times New Roman" w:hAnsi="Times New Roman"/>
              </w:rPr>
            </w:pPr>
          </w:p>
        </w:tc>
        <w:tc>
          <w:tcPr>
            <w:tcW w:w="1931" w:type="pct"/>
          </w:tcPr>
          <w:p w14:paraId="07F8BBA0" w14:textId="77777777" w:rsidR="00465547" w:rsidRPr="002D39BA" w:rsidRDefault="00465547" w:rsidP="002D172F">
            <w:pPr>
              <w:rPr>
                <w:rFonts w:ascii="Times New Roman" w:hAnsi="Times New Roman"/>
              </w:rPr>
            </w:pPr>
            <w:r w:rsidRPr="002D39BA">
              <w:rPr>
                <w:rFonts w:ascii="Times New Roman" w:hAnsi="Times New Roman"/>
              </w:rPr>
              <w:t>Telephone:</w:t>
            </w:r>
          </w:p>
          <w:p w14:paraId="6C42AC8F" w14:textId="77777777" w:rsidR="006C1DC9" w:rsidRPr="002D39BA" w:rsidRDefault="006C1DC9" w:rsidP="002D172F">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2D172F">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2D172F">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2D172F">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2D172F">
            <w:pPr>
              <w:spacing w:after="480"/>
              <w:rPr>
                <w:rFonts w:cs="Arial"/>
              </w:rPr>
            </w:pPr>
            <w:r w:rsidRPr="002D39BA">
              <w:rPr>
                <w:rFonts w:cs="Arial"/>
              </w:rPr>
              <w:t>Edmund G. Brown, Jr.</w:t>
            </w:r>
          </w:p>
          <w:p w14:paraId="38AEA82B" w14:textId="77777777" w:rsidR="00465547" w:rsidRPr="002D39BA" w:rsidRDefault="00465547" w:rsidP="002D172F">
            <w:pPr>
              <w:rPr>
                <w:rFonts w:ascii="Times New Roman" w:hAnsi="Times New Roman"/>
              </w:rPr>
            </w:pPr>
          </w:p>
        </w:tc>
        <w:tc>
          <w:tcPr>
            <w:tcW w:w="1931" w:type="pct"/>
          </w:tcPr>
          <w:p w14:paraId="1F765783" w14:textId="77777777" w:rsidR="00465547" w:rsidRPr="002D39BA" w:rsidRDefault="00465547" w:rsidP="002D172F">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2D172F">
            <w:pPr>
              <w:rPr>
                <w:rFonts w:cs="Arial"/>
              </w:rPr>
            </w:pPr>
            <w:r w:rsidRPr="002D39BA">
              <w:rPr>
                <w:rFonts w:cs="Arial"/>
              </w:rPr>
              <w:t>August 11, 2017</w:t>
            </w:r>
          </w:p>
        </w:tc>
      </w:tr>
      <w:tr w:rsidR="00465547" w:rsidRPr="000900B3" w14:paraId="71921400" w14:textId="77777777">
        <w:tc>
          <w:tcPr>
            <w:tcW w:w="3069" w:type="pct"/>
          </w:tcPr>
          <w:p w14:paraId="7FB48835" w14:textId="64CAC671" w:rsidR="00465547" w:rsidRPr="004F7B82" w:rsidRDefault="00465547" w:rsidP="002D172F">
            <w:pPr>
              <w:spacing w:after="240"/>
              <w:rPr>
                <w:rFonts w:ascii="Times New Roman" w:hAnsi="Times New Roman"/>
                <w:b/>
              </w:rPr>
            </w:pPr>
            <w:r w:rsidRPr="002D39BA">
              <w:rPr>
                <w:rFonts w:ascii="Times New Roman" w:hAnsi="Times New Roman"/>
                <w:b/>
              </w:rPr>
              <w:t xml:space="preserve">Signature of Governor </w:t>
            </w:r>
          </w:p>
          <w:p w14:paraId="4BDA447A" w14:textId="77777777" w:rsidR="00465547" w:rsidRPr="002D39BA" w:rsidRDefault="00465547" w:rsidP="002D172F">
            <w:pPr>
              <w:rPr>
                <w:rFonts w:ascii="Times New Roman" w:hAnsi="Times New Roman"/>
              </w:rPr>
            </w:pPr>
          </w:p>
        </w:tc>
        <w:tc>
          <w:tcPr>
            <w:tcW w:w="1931" w:type="pct"/>
          </w:tcPr>
          <w:p w14:paraId="0F81D377"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2D172F">
            <w:pPr>
              <w:rPr>
                <w:rFonts w:cs="Arial"/>
              </w:rPr>
            </w:pPr>
            <w:r w:rsidRPr="002D39BA">
              <w:rPr>
                <w:rFonts w:cs="Arial"/>
              </w:rPr>
              <w:t>July 11, 2018</w:t>
            </w:r>
          </w:p>
        </w:tc>
      </w:tr>
    </w:tbl>
    <w:p w14:paraId="0C162B1B" w14:textId="3B017253" w:rsidR="00465547" w:rsidRPr="000900B3" w:rsidRDefault="00465547" w:rsidP="002D172F">
      <w:pPr>
        <w:pStyle w:val="Heading2"/>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2D172F">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2D172F">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r w:rsidRPr="002D39BA">
        <w:rPr>
          <w:rFonts w:ascii="Times New Roman" w:eastAsia="Calibri" w:hAnsi="Times New Roman"/>
          <w:u w:val="single"/>
        </w:rPr>
        <w:t>all</w:t>
      </w:r>
      <w:r w:rsidRPr="002D39BA">
        <w:rPr>
          <w:rFonts w:ascii="Times New Roman" w:eastAsia="Calibri" w:hAnsi="Times New Roman"/>
        </w:rPr>
        <w:t xml:space="preserve"> of the following programs in its consolidated State plan. </w:t>
      </w:r>
    </w:p>
    <w:p w14:paraId="7A9BA303" w14:textId="77777777" w:rsidR="00465547" w:rsidRPr="002D39BA" w:rsidRDefault="00465547" w:rsidP="002D172F">
      <w:pPr>
        <w:spacing w:after="200"/>
        <w:rPr>
          <w:rFonts w:ascii="Times New Roman" w:eastAsia="Calibri" w:hAnsi="Times New Roman"/>
          <w:b/>
        </w:rPr>
      </w:pPr>
      <w:r w:rsidRPr="002D39BA">
        <w:rPr>
          <w:rFonts w:ascii="Times New Roman" w:eastAsia="Calibri" w:hAnsi="Times New Roman"/>
          <w:b/>
        </w:rPr>
        <w:t>or</w:t>
      </w:r>
    </w:p>
    <w:p w14:paraId="3FC992FD" w14:textId="77777777" w:rsidR="00465547" w:rsidRPr="002D39BA" w:rsidRDefault="00465547" w:rsidP="002D172F">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2D172F">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2D172F">
      <w:pPr>
        <w:pStyle w:val="Heading3"/>
        <w:rPr>
          <w:color w:val="4F81BD"/>
          <w:sz w:val="28"/>
          <w:szCs w:val="28"/>
        </w:rPr>
      </w:pPr>
      <w:r w:rsidRPr="000900B3">
        <w:rPr>
          <w:color w:val="4F81BD"/>
          <w:sz w:val="28"/>
          <w:szCs w:val="28"/>
        </w:rPr>
        <w:t>Instructions</w:t>
      </w:r>
    </w:p>
    <w:p w14:paraId="5D9845C2" w14:textId="1C9CC52D" w:rsidR="00465547" w:rsidRPr="002D39BA" w:rsidRDefault="00465547" w:rsidP="002D172F">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35B90D80" w14:textId="77777777" w:rsidR="00465547" w:rsidRPr="004F7B82" w:rsidRDefault="00465547" w:rsidP="002D172F">
      <w:pPr>
        <w:pStyle w:val="Heading1"/>
        <w:spacing w:after="100" w:afterAutospacing="1"/>
        <w:rPr>
          <w:rFonts w:asciiTheme="majorBidi" w:hAnsiTheme="majorBidi" w:cstheme="majorBidi"/>
          <w:b/>
          <w:bCs/>
          <w:sz w:val="24"/>
          <w:szCs w:val="24"/>
        </w:rPr>
      </w:pPr>
      <w:r w:rsidRPr="000900B3">
        <w:rPr>
          <w:rFonts w:eastAsia="Calibri"/>
          <w:caps/>
          <w:sz w:val="22"/>
          <w:szCs w:val="22"/>
          <w:u w:val="single"/>
        </w:rPr>
        <w:br w:type="page"/>
      </w:r>
      <w:r w:rsidRPr="004F7B82">
        <w:rPr>
          <w:rFonts w:asciiTheme="majorBidi" w:hAnsiTheme="majorBidi" w:cstheme="majorBidi"/>
          <w:b/>
          <w:bCs/>
          <w:color w:val="365F90"/>
          <w:sz w:val="24"/>
          <w:szCs w:val="24"/>
        </w:rPr>
        <w:lastRenderedPageBreak/>
        <w:t>Title I, Part A: Improving Basic Programs Operated by Local Educational Agencies</w:t>
      </w:r>
    </w:p>
    <w:p w14:paraId="1747C22B" w14:textId="0F026DCB" w:rsidR="00465547" w:rsidRPr="004F7B82" w:rsidRDefault="00465547" w:rsidP="002D172F">
      <w:pPr>
        <w:numPr>
          <w:ilvl w:val="1"/>
          <w:numId w:val="6"/>
        </w:numPr>
        <w:spacing w:after="240"/>
        <w:ind w:left="720"/>
        <w:rPr>
          <w:rFonts w:ascii="Times New Roman" w:eastAsia="Calibri" w:hAnsi="Times New Roman"/>
        </w:rPr>
      </w:pPr>
      <w:r w:rsidRPr="004F7B82">
        <w:rPr>
          <w:rFonts w:ascii="Times New Roman" w:eastAsia="Calibri" w:hAnsi="Times New Roman"/>
          <w:u w:val="single"/>
        </w:rPr>
        <w:t>Challenging State Academic Standards and Assessments</w:t>
      </w:r>
      <w:r w:rsidRPr="004F7B82">
        <w:rPr>
          <w:rFonts w:ascii="Times New Roman" w:eastAsia="Calibri" w:hAnsi="Times New Roman"/>
        </w:rPr>
        <w:t xml:space="preserve"> </w:t>
      </w:r>
      <w:r w:rsidRPr="004F7B82">
        <w:rPr>
          <w:rFonts w:ascii="Times New Roman" w:eastAsia="Calibri" w:hAnsi="Times New Roman"/>
          <w:i/>
        </w:rPr>
        <w:t>(ESEA section 1111(b)(1) and (2) and 34 CFR §§ 200.1−200.8.)</w:t>
      </w:r>
      <w:r w:rsidRPr="004F7B82">
        <w:rPr>
          <w:rFonts w:ascii="Times New Roman" w:eastAsia="Calibri" w:hAnsi="Times New Roman"/>
          <w:vertAlign w:val="superscript"/>
        </w:rPr>
        <w:footnoteReference w:id="2"/>
      </w:r>
    </w:p>
    <w:p w14:paraId="36F096DB" w14:textId="77777777"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Eighth Grade Math Exception</w:t>
      </w:r>
      <w:r w:rsidRPr="004F7B82">
        <w:rPr>
          <w:rFonts w:ascii="Times New Roman" w:eastAsia="Calibri" w:hAnsi="Times New Roman"/>
        </w:rPr>
        <w:t xml:space="preserve"> (</w:t>
      </w:r>
      <w:r w:rsidRPr="004F7B82">
        <w:rPr>
          <w:rFonts w:ascii="Times New Roman" w:eastAsia="Calibri" w:hAnsi="Times New Roman"/>
          <w:i/>
        </w:rPr>
        <w:t>ESEA section</w:t>
      </w:r>
      <w:r w:rsidRPr="004F7B82">
        <w:rPr>
          <w:rFonts w:ascii="Times New Roman" w:eastAsia="Calibri" w:hAnsi="Times New Roman"/>
        </w:rPr>
        <w:t xml:space="preserve"> </w:t>
      </w:r>
      <w:r w:rsidRPr="004F7B82">
        <w:rPr>
          <w:rFonts w:ascii="Times New Roman" w:eastAsia="Calibri" w:hAnsi="Times New Roman"/>
          <w:i/>
        </w:rPr>
        <w:t>1111(b)(2)(C) and 34 CFR § 200.5(b)(4))</w:t>
      </w:r>
      <w:r w:rsidRPr="004F7B82">
        <w:rPr>
          <w:rFonts w:ascii="Times New Roman" w:eastAsia="Calibri" w:hAnsi="Times New Roman"/>
        </w:rPr>
        <w:t>:</w:t>
      </w:r>
      <w:r w:rsidRPr="004F7B82">
        <w:rPr>
          <w:rFonts w:ascii="Times New Roman" w:eastAsia="Calibri" w:hAnsi="Times New Roman"/>
          <w:i/>
        </w:rPr>
        <w:t xml:space="preserve"> </w:t>
      </w:r>
    </w:p>
    <w:p w14:paraId="46D821FB" w14:textId="77777777" w:rsidR="00465547" w:rsidRPr="004F7B82" w:rsidRDefault="00465547" w:rsidP="002D172F">
      <w:pPr>
        <w:numPr>
          <w:ilvl w:val="0"/>
          <w:numId w:val="7"/>
        </w:numPr>
        <w:ind w:left="1080"/>
        <w:contextualSpacing/>
        <w:rPr>
          <w:rFonts w:ascii="Times New Roman" w:eastAsia="Calibri" w:hAnsi="Times New Roman"/>
        </w:rPr>
      </w:pPr>
      <w:r w:rsidRPr="004F7B82">
        <w:rPr>
          <w:rFonts w:ascii="Times New Roman" w:eastAsia="Calibri" w:hAnsi="Times New Roman"/>
        </w:rPr>
        <w:t>Does the State administer an end-of-course mathematics assessment to meet the requirements under section 1111(b)(2)(B)(v)(I)(bb) of the ESEA?</w:t>
      </w:r>
    </w:p>
    <w:p w14:paraId="6C9C6C87" w14:textId="4845C4E1" w:rsidR="00BE4875" w:rsidRPr="004F7B82" w:rsidRDefault="004A2642" w:rsidP="002D172F">
      <w:pPr>
        <w:ind w:left="1080"/>
        <w:rPr>
          <w:rFonts w:ascii="Times New Roman" w:eastAsia="Calibri" w:hAnsi="Times New Roman"/>
        </w:rPr>
      </w:pPr>
      <w:r w:rsidRPr="004F7B82">
        <w:rPr>
          <w:rFonts w:ascii="Times New Roman" w:eastAsia="Calibri" w:hAnsi="Times New Roman"/>
        </w:rPr>
        <w:t>□ Yes</w:t>
      </w:r>
    </w:p>
    <w:p w14:paraId="47FC68C9" w14:textId="3713D776" w:rsidR="00BE4875" w:rsidRPr="004F7B82" w:rsidRDefault="004A2642" w:rsidP="002D172F">
      <w:pPr>
        <w:spacing w:after="240"/>
        <w:ind w:left="1080"/>
        <w:rPr>
          <w:rFonts w:ascii="Times New Roman" w:eastAsia="Calibri" w:hAnsi="Times New Roman"/>
        </w:rPr>
      </w:pPr>
      <w:r w:rsidRPr="004F7B82">
        <w:rPr>
          <w:rFonts w:ascii="Times New Roman" w:eastAsia="Calibri" w:hAnsi="Times New Roman"/>
        </w:rPr>
        <w:t>X No</w:t>
      </w:r>
    </w:p>
    <w:p w14:paraId="394CB6AB" w14:textId="77777777" w:rsidR="00465547" w:rsidRPr="004F7B82" w:rsidRDefault="00465547" w:rsidP="002D172F">
      <w:pPr>
        <w:numPr>
          <w:ilvl w:val="0"/>
          <w:numId w:val="7"/>
        </w:numPr>
        <w:spacing w:before="240"/>
        <w:ind w:left="1080"/>
        <w:rPr>
          <w:rFonts w:ascii="Times New Roman" w:eastAsia="Calibri" w:hAnsi="Times New Roman"/>
        </w:rPr>
      </w:pPr>
      <w:r w:rsidRPr="004F7B82">
        <w:rPr>
          <w:rFonts w:ascii="Times New Roman" w:eastAsia="Calibri" w:hAnsi="Times New Roman"/>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F7B82" w:rsidDel="002947CA">
        <w:rPr>
          <w:rFonts w:ascii="Times New Roman" w:eastAsia="Calibri" w:hAnsi="Times New Roman"/>
        </w:rPr>
        <w:t xml:space="preserve"> </w:t>
      </w:r>
      <w:r w:rsidRPr="004F7B82">
        <w:rPr>
          <w:rFonts w:ascii="Times New Roman" w:eastAsia="Calibri" w:hAnsi="Times New Roman"/>
        </w:rPr>
        <w:t>and ensure that:</w:t>
      </w:r>
    </w:p>
    <w:p w14:paraId="4F089B2E"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 instead takes the end-of-course mathematics assessment the State administers to high school students under section 1111(b)(2)(B)(v)(I)(bb) of the ESEA;</w:t>
      </w:r>
    </w:p>
    <w:p w14:paraId="1836247B" w14:textId="77777777" w:rsidR="00465547" w:rsidRPr="004F7B82" w:rsidDel="002947CA"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70224451"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In high school:</w:t>
      </w:r>
    </w:p>
    <w:p w14:paraId="6DA3DC1F"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240857A"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State provides for appropriate accommodations consistent with 34 CFR § 200.6(b) and (f); and</w:t>
      </w:r>
    </w:p>
    <w:p w14:paraId="404D68AB"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student’s performance on the more advanced mathematics assessment is used for purposes of measuring academic achievement under section 1111(c)(4)(B)(i) of the ESEA and participation in assessments under section 1111(c)(4)(E) of the ESEA. </w:t>
      </w:r>
    </w:p>
    <w:p w14:paraId="74B54FAB" w14:textId="77777777" w:rsidR="00465547" w:rsidRPr="004F7B82" w:rsidRDefault="00465547" w:rsidP="002D172F">
      <w:pPr>
        <w:numPr>
          <w:ilvl w:val="0"/>
          <w:numId w:val="7"/>
        </w:numPr>
        <w:spacing w:after="240"/>
        <w:ind w:left="1080"/>
        <w:rPr>
          <w:rFonts w:ascii="Times New Roman" w:eastAsia="Calibri" w:hAnsi="Times New Roman"/>
        </w:rPr>
      </w:pPr>
      <w:r w:rsidRPr="004F7B82">
        <w:rPr>
          <w:rFonts w:ascii="Times New Roman" w:eastAsia="Calibri" w:hAnsi="Times New Roman"/>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14:paraId="6ABE545F" w14:textId="6B3AC76E"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Native Language Assessment</w:t>
      </w:r>
      <w:r w:rsidRPr="004F7B82">
        <w:rPr>
          <w:rFonts w:ascii="Times New Roman" w:eastAsia="Calibri" w:hAnsi="Times New Roman"/>
          <w:i/>
          <w:u w:val="single"/>
        </w:rPr>
        <w:t>s</w:t>
      </w:r>
      <w:r w:rsidRPr="004F7B82">
        <w:rPr>
          <w:rFonts w:ascii="Times New Roman" w:eastAsia="Calibri" w:hAnsi="Times New Roman"/>
          <w:i/>
        </w:rPr>
        <w:t xml:space="preserve"> (ESEA section 1111(b)(2)(F) and 34 CFR § 200.6(f)(2)(ii) ) and (f)(4)</w:t>
      </w:r>
      <w:r w:rsidRPr="004F7B82">
        <w:rPr>
          <w:rFonts w:ascii="Times New Roman" w:eastAsia="Calibri" w:hAnsi="Times New Roman"/>
        </w:rPr>
        <w:t>:</w:t>
      </w:r>
    </w:p>
    <w:p w14:paraId="22B7A717" w14:textId="77777777"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Provide its definition for “languages other than English that are present to a significant extent in the participating student population,” and identify the specific languages that meet that definition.</w:t>
      </w:r>
    </w:p>
    <w:p w14:paraId="7A91EA61" w14:textId="77777777" w:rsidR="00465547" w:rsidRPr="004F7B82" w:rsidRDefault="004F44D0" w:rsidP="002D172F">
      <w:pPr>
        <w:spacing w:after="240"/>
        <w:ind w:left="1080"/>
        <w:rPr>
          <w:rFonts w:eastAsia="Calibri" w:cs="Arial"/>
        </w:rPr>
      </w:pPr>
      <w:r w:rsidRPr="004F7B82">
        <w:rPr>
          <w:rFonts w:eastAsia="Calibri" w:cs="Arial"/>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4F7B82">
        <w:rPr>
          <w:rFonts w:eastAsia="Calibri" w:cs="Arial"/>
        </w:rPr>
        <w:t xml:space="preserve">twelve [K–12]). The 15 percent </w:t>
      </w:r>
      <w:r w:rsidRPr="004F7B82">
        <w:rPr>
          <w:rFonts w:eastAsia="Calibri" w:cs="Arial"/>
        </w:rPr>
        <w:t xml:space="preserve">threshold is consistent with California </w:t>
      </w:r>
      <w:r w:rsidRPr="004F7B82">
        <w:rPr>
          <w:rFonts w:eastAsia="Calibri" w:cs="Arial"/>
          <w:i/>
        </w:rPr>
        <w:t xml:space="preserve">Education Code </w:t>
      </w:r>
      <w:r w:rsidRPr="004F7B82">
        <w:rPr>
          <w:rFonts w:eastAsia="Calibri" w:cs="Arial"/>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30" w:tooltip="Language Data for Districts and Schools by Language Group" w:history="1">
        <w:r w:rsidRPr="004F7B82">
          <w:rPr>
            <w:rFonts w:eastAsia="Calibri" w:cs="Arial"/>
            <w:color w:val="0563C1"/>
            <w:u w:val="single"/>
          </w:rPr>
          <w:t>http://www.cde.ca.gov/ls/pf/cm/transref.asp</w:t>
        </w:r>
      </w:hyperlink>
      <w:r w:rsidRPr="004F7B82">
        <w:rPr>
          <w:rFonts w:eastAsia="Calibri" w:cs="Arial"/>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4901BA20"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Identify any existing assessments in languages other than English, and specify for which grades and content areas those assessments are available. </w:t>
      </w:r>
    </w:p>
    <w:p w14:paraId="1534D1E8" w14:textId="333E106A" w:rsidR="004F44D0" w:rsidRPr="004F7B82" w:rsidRDefault="004F44D0" w:rsidP="002D172F">
      <w:pPr>
        <w:spacing w:after="100" w:afterAutospacing="1"/>
        <w:ind w:left="1080"/>
        <w:rPr>
          <w:rFonts w:ascii="Times New Roman" w:eastAsia="Calibri" w:hAnsi="Times New Roman"/>
        </w:rPr>
      </w:pPr>
      <w:r w:rsidRPr="004F7B82">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w:t>
      </w:r>
      <w:r w:rsidR="004A2642" w:rsidRPr="004F7B82">
        <w:rPr>
          <w:rFonts w:eastAsia="Calibri" w:cs="Arial"/>
        </w:rPr>
        <w:t>the 11</w:t>
      </w:r>
      <w:r w:rsidRPr="004F7B82">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14:paraId="26656CC7" w14:textId="77777777" w:rsidR="004F44D0" w:rsidRPr="004F7B82" w:rsidRDefault="004F44D0" w:rsidP="002D172F">
      <w:pPr>
        <w:spacing w:after="100" w:afterAutospacing="1"/>
        <w:ind w:left="1080"/>
        <w:rPr>
          <w:rFonts w:ascii="Times New Roman" w:eastAsia="Calibri" w:hAnsi="Times New Roman"/>
        </w:rPr>
      </w:pPr>
      <w:r w:rsidRPr="004F7B82">
        <w:rPr>
          <w:rFonts w:eastAsia="Calibri" w:cs="Arial"/>
        </w:rPr>
        <w:t>Beginning in 2017–18, the California Science Test (CAST) will include stacked translations in Spanish and embedded glossaries for specific words.</w:t>
      </w:r>
    </w:p>
    <w:p w14:paraId="1C0ACA50" w14:textId="77777777" w:rsidR="004F44D0" w:rsidRPr="004F7B82" w:rsidRDefault="004F44D0" w:rsidP="002D172F">
      <w:pPr>
        <w:spacing w:after="240"/>
        <w:ind w:left="1080"/>
      </w:pPr>
      <w:r w:rsidRPr="004F7B82">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4F7B82" w:rsidRDefault="00875825"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Indicate the languages identified in question 3(i) for which yearly student academic </w:t>
      </w:r>
      <w:r w:rsidR="00DD1F4D" w:rsidRPr="004F7B82">
        <w:rPr>
          <w:rFonts w:ascii="Times New Roman" w:eastAsia="Calibri" w:hAnsi="Times New Roman"/>
        </w:rPr>
        <w:br/>
      </w:r>
      <w:r w:rsidRPr="004F7B82">
        <w:rPr>
          <w:rFonts w:ascii="Times New Roman" w:eastAsia="Calibri" w:hAnsi="Times New Roman"/>
        </w:rPr>
        <w:t>assessments are not available and are needed.</w:t>
      </w:r>
    </w:p>
    <w:p w14:paraId="51AB4916" w14:textId="77777777" w:rsidR="004919B4" w:rsidRPr="004F7B82" w:rsidRDefault="00875825" w:rsidP="002D172F">
      <w:pPr>
        <w:spacing w:before="240" w:after="240"/>
        <w:ind w:left="1080"/>
        <w:rPr>
          <w:rFonts w:eastAsia="Calibri" w:cs="Arial"/>
        </w:rPr>
      </w:pPr>
      <w:r w:rsidRPr="004F7B82">
        <w:rPr>
          <w:rFonts w:eastAsia="Calibri" w:cs="Arial"/>
        </w:rPr>
        <w:lastRenderedPageBreak/>
        <w:t>In support of biliteracy, California is currently developing a Spanish reading/language arts assessment, the California Spanish Assessment</w:t>
      </w:r>
    </w:p>
    <w:p w14:paraId="331FA390" w14:textId="77777777" w:rsidR="00875825" w:rsidRPr="004F7B82" w:rsidRDefault="00875825" w:rsidP="002D172F">
      <w:pPr>
        <w:spacing w:before="240" w:after="360"/>
        <w:ind w:left="1080"/>
        <w:rPr>
          <w:rFonts w:ascii="Times New Roman" w:eastAsia="Calibri" w:hAnsi="Times New Roman"/>
        </w:rPr>
      </w:pPr>
      <w:r w:rsidRPr="004F7B82">
        <w:rPr>
          <w:rFonts w:eastAsia="Calibri" w:cs="Arial"/>
        </w:rPr>
        <w:t xml:space="preserve">(CSA). </w:t>
      </w:r>
      <w:r w:rsidRPr="004F7B82">
        <w:t>The State Board of Education (SBE)-approved purpose of the CSA is to measure a student’s competency in Spanish language arts in grades three through eight and high school for the purpose of:</w:t>
      </w:r>
      <w:r w:rsidRPr="004F7B82">
        <w:rPr>
          <w:rFonts w:ascii="Calibri" w:hAnsi="Calibri"/>
        </w:rPr>
        <w:t xml:space="preserve"> </w:t>
      </w:r>
      <w:r w:rsidRPr="004F7B82">
        <w:rPr>
          <w:rFonts w:cs="Arial"/>
        </w:rPr>
        <w:t>(1)</w:t>
      </w:r>
      <w:r w:rsidRPr="004F7B82">
        <w:rPr>
          <w:rFonts w:ascii="Calibri" w:hAnsi="Calibri"/>
        </w:rPr>
        <w:t xml:space="preserve"> </w:t>
      </w:r>
      <w:r w:rsidRPr="004F7B82">
        <w:t>providing student-level data in Spanish competency; (2) providing aggregate data that may be used for evaluating the implementation of Spanish language arts programs at the local level;</w:t>
      </w:r>
      <w:r w:rsidRPr="004F7B82">
        <w:rPr>
          <w:rFonts w:ascii="Calibri" w:hAnsi="Calibri"/>
        </w:rPr>
        <w:t xml:space="preserve"> </w:t>
      </w:r>
      <w:r w:rsidRPr="004F7B82">
        <w:rPr>
          <w:rFonts w:cs="Arial"/>
        </w:rPr>
        <w:t>and (3)</w:t>
      </w:r>
      <w:r w:rsidRPr="004F7B82">
        <w:rPr>
          <w:rFonts w:ascii="Calibri" w:hAnsi="Calibri"/>
        </w:rPr>
        <w:t xml:space="preserve"> </w:t>
      </w:r>
      <w:r w:rsidRPr="004F7B82">
        <w:t>providing a high school measure suitable to be used, in part, for the State Seal of Biliteracy.</w:t>
      </w:r>
      <w:r w:rsidRPr="004F7B82">
        <w:rPr>
          <w:rFonts w:ascii="Times New Roman" w:eastAsia="Calibri" w:hAnsi="Times New Roman"/>
        </w:rPr>
        <w:t xml:space="preserve"> </w:t>
      </w:r>
    </w:p>
    <w:p w14:paraId="5FD2AB98" w14:textId="6EC0D5BE" w:rsidR="00465547" w:rsidRPr="004F7B82" w:rsidRDefault="00465547"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rPr>
        <w:t>Describe how it will make every effort to develop assessments, at a minimum, in languages other than English that are present to a significant extent in the participating student population including by providing</w:t>
      </w:r>
    </w:p>
    <w:p w14:paraId="300DCFB8" w14:textId="77777777" w:rsidR="00465547" w:rsidRPr="004F7B82" w:rsidRDefault="00465547" w:rsidP="002D172F">
      <w:pPr>
        <w:numPr>
          <w:ilvl w:val="3"/>
          <w:numId w:val="6"/>
        </w:numPr>
        <w:rPr>
          <w:rFonts w:ascii="Times New Roman" w:eastAsia="Calibri" w:hAnsi="Times New Roman"/>
        </w:rPr>
      </w:pPr>
      <w:r w:rsidRPr="004F7B82">
        <w:rPr>
          <w:rFonts w:ascii="Times New Roman" w:eastAsia="Calibri" w:hAnsi="Times New Roman"/>
        </w:rPr>
        <w:t xml:space="preserve">The State’s plan and timeline for developing such assessments, including a description of how it met the requirements of 34 CFR § 200.6(f)(4); </w:t>
      </w:r>
    </w:p>
    <w:p w14:paraId="1CE69618" w14:textId="77777777" w:rsidR="004F44D0" w:rsidRPr="004F7B82" w:rsidRDefault="004F44D0" w:rsidP="002D172F">
      <w:pPr>
        <w:spacing w:before="240" w:after="240"/>
        <w:ind w:left="1440"/>
        <w:rPr>
          <w:rFonts w:eastAsia="Calibri" w:cs="Arial"/>
        </w:rPr>
      </w:pPr>
      <w:r w:rsidRPr="004F7B82">
        <w:rPr>
          <w:rFonts w:eastAsia="Calibri" w:cs="Arial"/>
        </w:rPr>
        <w:t>Table 1, below, provides the timeline for developing additional assessments.</w:t>
      </w:r>
    </w:p>
    <w:p w14:paraId="5518DECC" w14:textId="77777777" w:rsidR="004F44D0" w:rsidRPr="004F7B82" w:rsidRDefault="004F44D0" w:rsidP="002D172F">
      <w:pPr>
        <w:ind w:left="1440"/>
        <w:rPr>
          <w:rFonts w:eastAsia="Calibri" w:cs="Arial"/>
          <w:b/>
        </w:rPr>
      </w:pPr>
      <w:r w:rsidRPr="004F7B82">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4F7B82"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4F7B82" w:rsidRDefault="004F44D0" w:rsidP="002D172F">
            <w:pPr>
              <w:jc w:val="center"/>
              <w:rPr>
                <w:rFonts w:cs="Arial"/>
                <w:b/>
                <w:lang w:eastAsia="zh-CN"/>
              </w:rPr>
            </w:pPr>
            <w:r w:rsidRPr="004F7B82">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4F7B82" w:rsidRDefault="004F44D0" w:rsidP="002D172F">
            <w:pPr>
              <w:jc w:val="center"/>
              <w:rPr>
                <w:rFonts w:cs="Arial"/>
                <w:b/>
                <w:lang w:eastAsia="zh-CN"/>
              </w:rPr>
            </w:pPr>
            <w:r w:rsidRPr="004F7B82">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4F7B82" w:rsidRDefault="004F44D0" w:rsidP="002D172F">
            <w:pPr>
              <w:jc w:val="center"/>
              <w:rPr>
                <w:rFonts w:cs="Arial"/>
                <w:b/>
                <w:lang w:eastAsia="zh-CN"/>
              </w:rPr>
            </w:pPr>
            <w:r w:rsidRPr="004F7B82">
              <w:rPr>
                <w:rFonts w:cs="Arial"/>
                <w:b/>
                <w:lang w:eastAsia="zh-CN"/>
              </w:rPr>
              <w:t>Key Accessibility Features*</w:t>
            </w:r>
          </w:p>
        </w:tc>
      </w:tr>
      <w:tr w:rsidR="004F44D0" w:rsidRPr="004F7B82"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4F7B82" w:rsidRDefault="004F44D0" w:rsidP="002D172F">
            <w:pPr>
              <w:rPr>
                <w:rFonts w:cs="Arial"/>
                <w:lang w:eastAsia="zh-CN"/>
              </w:rPr>
            </w:pPr>
            <w:r w:rsidRPr="004F7B82">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4F7B82" w:rsidRDefault="004F44D0" w:rsidP="002D172F">
            <w:pPr>
              <w:rPr>
                <w:rFonts w:cs="Arial"/>
                <w:lang w:eastAsia="zh-CN"/>
              </w:rPr>
            </w:pPr>
            <w:r w:rsidRPr="004F7B82">
              <w:rPr>
                <w:rFonts w:cs="Arial"/>
                <w:lang w:eastAsia="zh-CN"/>
              </w:rPr>
              <w:t>Accessibility features in development</w:t>
            </w:r>
          </w:p>
        </w:tc>
      </w:tr>
      <w:tr w:rsidR="004F44D0" w:rsidRPr="004F7B82"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4F7B82" w:rsidRDefault="004F44D0" w:rsidP="002D172F">
            <w:pPr>
              <w:rPr>
                <w:rFonts w:cs="Arial"/>
                <w:lang w:eastAsia="zh-CN"/>
              </w:rPr>
            </w:pPr>
            <w:r w:rsidRPr="004F7B82">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4F7B82" w:rsidRDefault="004F44D0" w:rsidP="002D172F">
            <w:pPr>
              <w:rPr>
                <w:rFonts w:cs="Arial"/>
                <w:lang w:eastAsia="zh-CN"/>
              </w:rPr>
            </w:pPr>
            <w:r w:rsidRPr="004F7B82">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4F7B82" w:rsidRDefault="004F44D0" w:rsidP="002D172F">
            <w:pPr>
              <w:rPr>
                <w:rFonts w:cs="Arial"/>
                <w:lang w:eastAsia="zh-CN"/>
              </w:rPr>
            </w:pPr>
            <w:r w:rsidRPr="004F7B82">
              <w:rPr>
                <w:rFonts w:cs="Arial"/>
                <w:lang w:eastAsia="zh-CN"/>
              </w:rPr>
              <w:t>Stacked translations (Spanish), translated glossary in nine languages, read aloud in Spanish, translated test directions in seventeen languages</w:t>
            </w:r>
          </w:p>
        </w:tc>
      </w:tr>
      <w:tr w:rsidR="004F44D0" w:rsidRPr="004F7B82"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4F7B82" w:rsidRDefault="004F44D0" w:rsidP="002D172F">
            <w:pPr>
              <w:rPr>
                <w:rFonts w:cs="Arial"/>
                <w:lang w:eastAsia="zh-CN"/>
              </w:rPr>
            </w:pPr>
            <w:r w:rsidRPr="004F7B82">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4F7B82" w:rsidRDefault="004F44D0" w:rsidP="002D172F">
            <w:pPr>
              <w:rPr>
                <w:rFonts w:cs="Arial"/>
                <w:lang w:eastAsia="zh-CN"/>
              </w:rPr>
            </w:pPr>
            <w:r w:rsidRPr="004F7B82">
              <w:rPr>
                <w:rFonts w:cs="Arial"/>
                <w:lang w:eastAsia="zh-CN"/>
              </w:rPr>
              <w:t>Teachers may translate the directions and test items into the language of instruction</w:t>
            </w:r>
          </w:p>
        </w:tc>
      </w:tr>
    </w:tbl>
    <w:p w14:paraId="661FDC71" w14:textId="77777777" w:rsidR="00465547" w:rsidRPr="004F7B82" w:rsidRDefault="004F44D0" w:rsidP="002D172F">
      <w:pPr>
        <w:spacing w:before="240" w:after="120"/>
        <w:ind w:left="1440"/>
        <w:rPr>
          <w:rFonts w:ascii="Times New Roman" w:eastAsia="Calibri" w:hAnsi="Times New Roman"/>
        </w:rPr>
      </w:pPr>
      <w:r w:rsidRPr="004F7B82">
        <w:rPr>
          <w:rFonts w:eastAsia="Calibri" w:cs="Arial"/>
        </w:rPr>
        <w:t>*This list is not a reflection of all accessibility features available on the California Science Test, but resources specific to English Learners.</w:t>
      </w:r>
    </w:p>
    <w:p w14:paraId="6F58BD34" w14:textId="71A71982" w:rsidR="004F44D0" w:rsidRPr="004F7B82" w:rsidRDefault="00465547"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3A5F7225" w14:textId="178E8F8C" w:rsidR="004F44D0" w:rsidRPr="004F7B82" w:rsidRDefault="004F44D0" w:rsidP="002D172F">
      <w:pPr>
        <w:spacing w:before="240" w:after="240"/>
        <w:ind w:left="1440"/>
        <w:rPr>
          <w:rFonts w:eastAsia="Calibri" w:cs="Arial"/>
        </w:rPr>
      </w:pPr>
      <w:r w:rsidRPr="004F7B82">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w:t>
      </w:r>
      <w:r w:rsidRPr="004F7B82">
        <w:rPr>
          <w:rFonts w:cs="Arial"/>
        </w:rPr>
        <w:lastRenderedPageBreak/>
        <w:t xml:space="preserve">of educators, parents, and community members) and online surveys to gather input on specific assessments, including native language assessments. </w:t>
      </w:r>
      <w:r w:rsidRPr="004F7B82">
        <w:rPr>
          <w:rFonts w:eastAsia="Calibri" w:cs="Arial"/>
        </w:rPr>
        <w:t xml:space="preserve">The activities described above are documented in the March 2016 report from the CDE to the Governor entitled </w:t>
      </w:r>
      <w:r w:rsidRPr="004F7B82">
        <w:rPr>
          <w:rFonts w:eastAsia="Calibri" w:cs="Arial"/>
          <w:i/>
        </w:rPr>
        <w:t xml:space="preserve">Recommendations for Expanding California’s Comprehensive Assessment System </w:t>
      </w:r>
      <w:r w:rsidRPr="004F7B82">
        <w:rPr>
          <w:rFonts w:eastAsia="Calibri" w:cs="Arial"/>
        </w:rPr>
        <w:t>(</w:t>
      </w:r>
      <w:hyperlink r:id="rId31" w:tooltip="the Governor entitled Recommendations for Expanding California’s Comprehensive Assessment System " w:history="1">
        <w:r w:rsidR="002D39BA" w:rsidRPr="004F7B82">
          <w:rPr>
            <w:rStyle w:val="Hyperlink"/>
            <w:rFonts w:eastAsia="Calibri" w:cs="Arial"/>
          </w:rPr>
          <w:t>https://www.cde.ca.gov/ta/tg/ca/documents/compassessexpand.pdf</w:t>
        </w:r>
      </w:hyperlink>
      <w:r w:rsidRPr="004F7B82">
        <w:rPr>
          <w:rFonts w:eastAsia="Calibri" w:cs="Arial"/>
        </w:rPr>
        <w:t>). This report was also presented publicly at the March 2016 SBE meeting. That meeting provided all members of the public an opportunity to comment on the plan and to provide written feedback.</w:t>
      </w:r>
    </w:p>
    <w:p w14:paraId="7AAAD1D3" w14:textId="04564125" w:rsidR="004F44D0" w:rsidRPr="004F7B82" w:rsidRDefault="004F44D0" w:rsidP="002D172F">
      <w:pPr>
        <w:spacing w:after="240"/>
        <w:ind w:left="1440"/>
        <w:rPr>
          <w:rFonts w:eastAsia="Calibri" w:cs="Arial"/>
        </w:rPr>
      </w:pPr>
      <w:r w:rsidRPr="004F7B82">
        <w:rPr>
          <w:rFonts w:eastAsia="Calibri" w:cs="Arial"/>
        </w:rPr>
        <w:t>The CDE continues to meet regularly with parent, educator, and family advocacy groups, the California Practitioners Advisory Group, the Advisory Commission on Special Education, a Technical Advisory Group, and local educational agency (LEA) representatives to provide assessmen</w:t>
      </w:r>
      <w:r w:rsidR="004F7B82" w:rsidRPr="004F7B82">
        <w:rPr>
          <w:rFonts w:eastAsia="Calibri" w:cs="Arial"/>
        </w:rPr>
        <w:t>t updates and receive feedback.</w:t>
      </w:r>
    </w:p>
    <w:p w14:paraId="06408A6F" w14:textId="77777777" w:rsidR="004F44D0" w:rsidRPr="004F7B82" w:rsidRDefault="004F44D0" w:rsidP="002D172F">
      <w:pPr>
        <w:spacing w:after="240"/>
        <w:ind w:left="1440"/>
        <w:rPr>
          <w:rFonts w:eastAsia="Calibri" w:cs="Arial"/>
        </w:rPr>
      </w:pPr>
      <w:r w:rsidRPr="004F7B82">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As applicable, an explanation of the reasons the State has not been able to complete the development of such assessments despite making every effort.</w:t>
      </w:r>
    </w:p>
    <w:p w14:paraId="55EE2EE6" w14:textId="77777777" w:rsidR="006D1F69" w:rsidRPr="004F7B82" w:rsidRDefault="00460837" w:rsidP="002D172F">
      <w:pPr>
        <w:spacing w:after="360"/>
        <w:ind w:left="1440"/>
        <w:rPr>
          <w:rFonts w:eastAsia="Calibri" w:cs="Arial"/>
        </w:rPr>
      </w:pPr>
      <w:r w:rsidRPr="004F7B82">
        <w:rPr>
          <w:rFonts w:eastAsia="Calibri" w:cs="Arial"/>
        </w:rPr>
        <w:t>N/A</w:t>
      </w:r>
    </w:p>
    <w:p w14:paraId="2D8A1B2D" w14:textId="77777777" w:rsidR="006D1F69" w:rsidRPr="004F7B82" w:rsidRDefault="006D1F69"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 xml:space="preserve">Statewide Accountability System and School Support and Improvement Activities </w:t>
      </w:r>
      <w:r w:rsidRPr="004F7B82">
        <w:rPr>
          <w:rFonts w:ascii="Times New Roman" w:eastAsia="Calibri" w:hAnsi="Times New Roman"/>
          <w:i/>
        </w:rPr>
        <w:t>(ESEA section 1111(c) and (d))</w:t>
      </w:r>
      <w:r w:rsidRPr="004F7B82">
        <w:rPr>
          <w:rFonts w:ascii="Times New Roman" w:eastAsia="Calibri" w:hAnsi="Times New Roman"/>
        </w:rPr>
        <w:t>:</w:t>
      </w:r>
    </w:p>
    <w:p w14:paraId="26415D39" w14:textId="77777777" w:rsidR="006D1F69" w:rsidRPr="004F7B82" w:rsidRDefault="006D1F69"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u w:val="single"/>
        </w:rPr>
        <w:t>Subgroups</w:t>
      </w:r>
      <w:r w:rsidRPr="004F7B82">
        <w:rPr>
          <w:rFonts w:ascii="Times New Roman" w:eastAsia="Calibri" w:hAnsi="Times New Roman"/>
        </w:rPr>
        <w:t xml:space="preserve"> </w:t>
      </w:r>
      <w:r w:rsidRPr="004F7B82">
        <w:rPr>
          <w:rFonts w:ascii="Times New Roman" w:eastAsia="Calibri" w:hAnsi="Times New Roman"/>
          <w:i/>
        </w:rPr>
        <w:t>(ESEA section 1111(c)(2))</w:t>
      </w:r>
      <w:r w:rsidRPr="004F7B82">
        <w:rPr>
          <w:rFonts w:ascii="Times New Roman" w:eastAsia="Calibri" w:hAnsi="Times New Roman"/>
        </w:rPr>
        <w:t>:</w:t>
      </w:r>
    </w:p>
    <w:p w14:paraId="34A21F50"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List each major racial and ethnic group the State includes as a subgroup of students, consistent with ESEA section 1111(c)(2)(B).</w:t>
      </w:r>
    </w:p>
    <w:p w14:paraId="4A97FE1A" w14:textId="77777777" w:rsidR="00460837" w:rsidRPr="004F7B82" w:rsidRDefault="00460837" w:rsidP="002D172F">
      <w:pPr>
        <w:spacing w:after="240"/>
        <w:ind w:left="1440"/>
      </w:pPr>
      <w:r w:rsidRPr="004F7B82">
        <w:t>In California, the racial/ethnic student groups are the following:</w:t>
      </w:r>
    </w:p>
    <w:p w14:paraId="43FC1492"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Black or African American</w:t>
      </w:r>
    </w:p>
    <w:p w14:paraId="38ADF8CF"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Asian</w:t>
      </w:r>
    </w:p>
    <w:p w14:paraId="052EF9E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Filipino</w:t>
      </w:r>
    </w:p>
    <w:p w14:paraId="76354763"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Hispanic or Latino</w:t>
      </w:r>
    </w:p>
    <w:p w14:paraId="75009D91"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American Indian or Alaska Native</w:t>
      </w:r>
    </w:p>
    <w:p w14:paraId="33A9C69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Native Hawaiian or Pacific Islander</w:t>
      </w:r>
    </w:p>
    <w:p w14:paraId="1333DBD5"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Two or More Races</w:t>
      </w:r>
    </w:p>
    <w:p w14:paraId="47853978" w14:textId="77777777" w:rsidR="006D1F69"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White</w:t>
      </w:r>
    </w:p>
    <w:p w14:paraId="5CFA882F" w14:textId="07CB299C"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If applicable, describe any additional subgroups of students other than the statutorily </w:t>
      </w:r>
      <w:r w:rsidR="00F12256" w:rsidRPr="004F7B82">
        <w:rPr>
          <w:rFonts w:ascii="Times New Roman" w:eastAsia="Calibri" w:hAnsi="Times New Roman"/>
        </w:rPr>
        <w:br/>
      </w:r>
      <w:r w:rsidRPr="004F7B82">
        <w:rPr>
          <w:rFonts w:ascii="Times New Roman" w:eastAsia="Calibri" w:hAnsi="Times New Roman"/>
        </w:rPr>
        <w:t>required subgroups (</w:t>
      </w:r>
      <w:r w:rsidRPr="004F7B82">
        <w:rPr>
          <w:rFonts w:ascii="Times New Roman" w:eastAsia="Calibri" w:hAnsi="Times New Roman"/>
          <w:i/>
        </w:rPr>
        <w:t>i.e.</w:t>
      </w:r>
      <w:r w:rsidRPr="004F7B82">
        <w:rPr>
          <w:rFonts w:ascii="Times New Roman" w:eastAsia="Calibri" w:hAnsi="Times New Roman"/>
        </w:rPr>
        <w:t>,</w:t>
      </w:r>
      <w:r w:rsidRPr="004F7B82">
        <w:rPr>
          <w:rFonts w:ascii="Times New Roman" w:eastAsia="Calibri" w:hAnsi="Times New Roman"/>
          <w:i/>
        </w:rPr>
        <w:t xml:space="preserve"> </w:t>
      </w:r>
      <w:r w:rsidRPr="004F7B82">
        <w:rPr>
          <w:rFonts w:ascii="Times New Roman" w:eastAsia="Calibri" w:hAnsi="Times New Roman"/>
        </w:rPr>
        <w:t>economically disadvantage</w:t>
      </w:r>
      <w:r w:rsidR="008830E2">
        <w:rPr>
          <w:rFonts w:ascii="Times New Roman" w:eastAsia="Calibri" w:hAnsi="Times New Roman"/>
        </w:rPr>
        <w:t xml:space="preserve">d students, students from major </w:t>
      </w:r>
      <w:r w:rsidRPr="004F7B82">
        <w:rPr>
          <w:rFonts w:ascii="Times New Roman" w:eastAsia="Calibri" w:hAnsi="Times New Roman"/>
        </w:rPr>
        <w:lastRenderedPageBreak/>
        <w:t xml:space="preserve">racial </w:t>
      </w:r>
      <w:r w:rsidR="00F12256" w:rsidRPr="004F7B82">
        <w:rPr>
          <w:rFonts w:ascii="Times New Roman" w:eastAsia="Calibri" w:hAnsi="Times New Roman"/>
        </w:rPr>
        <w:br/>
      </w:r>
      <w:r w:rsidRPr="004F7B82">
        <w:rPr>
          <w:rFonts w:ascii="Times New Roman" w:eastAsia="Calibri" w:hAnsi="Times New Roman"/>
        </w:rPr>
        <w:t>and ethnic groups, children with disabilities, and English learners) used in the Statewide accountability system.</w:t>
      </w:r>
    </w:p>
    <w:p w14:paraId="124759E1" w14:textId="249F2A44" w:rsidR="006D1F69" w:rsidRPr="004F7B82" w:rsidRDefault="006D1F69" w:rsidP="002D172F">
      <w:pPr>
        <w:spacing w:after="240"/>
        <w:ind w:left="1440"/>
      </w:pPr>
      <w:r w:rsidRPr="004F7B82">
        <w:t>In addition to the statutorily required student groups, California includes foster youth and homeless children in its accountability system.</w:t>
      </w:r>
    </w:p>
    <w:p w14:paraId="4DC441AF" w14:textId="185293A9" w:rsidR="00BE4875" w:rsidRPr="008830E2" w:rsidRDefault="006D1F69"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4F7B82">
        <w:rPr>
          <w:rFonts w:ascii="Times New Roman" w:eastAsia="Calibri" w:hAnsi="Times New Roman"/>
        </w:rPr>
        <w:br/>
      </w:r>
      <w:r w:rsidRPr="004F7B82">
        <w:rPr>
          <w:rFonts w:ascii="Times New Roman" w:eastAsia="Calibri" w:hAnsi="Times New Roman"/>
        </w:rPr>
        <w:t xml:space="preserve">subgroup for not more than four years after the student ceases to be identified as an </w:t>
      </w:r>
      <w:r w:rsidR="00A24DA1" w:rsidRPr="004F7B82">
        <w:rPr>
          <w:rFonts w:ascii="Times New Roman" w:eastAsia="Calibri" w:hAnsi="Times New Roman"/>
        </w:rPr>
        <w:br/>
      </w:r>
      <w:r w:rsidRPr="004F7B82">
        <w:rPr>
          <w:rFonts w:ascii="Times New Roman" w:eastAsia="Calibri" w:hAnsi="Times New Roman"/>
        </w:rPr>
        <w:t xml:space="preserve">English learner. </w:t>
      </w:r>
    </w:p>
    <w:p w14:paraId="7D18BF3F" w14:textId="7392DDCF" w:rsidR="00BE4875" w:rsidRPr="004F7B82" w:rsidRDefault="004A2642" w:rsidP="002D172F">
      <w:pPr>
        <w:spacing w:before="240"/>
        <w:ind w:left="1440"/>
        <w:rPr>
          <w:rFonts w:ascii="Times New Roman" w:eastAsia="Calibri" w:hAnsi="Times New Roman"/>
        </w:rPr>
      </w:pPr>
      <w:r w:rsidRPr="004F7B82">
        <w:rPr>
          <w:rFonts w:ascii="Times New Roman" w:eastAsia="Calibri" w:hAnsi="Times New Roman"/>
        </w:rPr>
        <w:t>X Yes</w:t>
      </w:r>
    </w:p>
    <w:p w14:paraId="396DCA93" w14:textId="1025A49E" w:rsidR="00BE4875" w:rsidRPr="004F7B82" w:rsidRDefault="004A2642" w:rsidP="002D172F">
      <w:pPr>
        <w:spacing w:after="240"/>
        <w:ind w:left="1800" w:hanging="360"/>
        <w:rPr>
          <w:rFonts w:ascii="Times New Roman" w:eastAsia="Calibri" w:hAnsi="Times New Roman"/>
        </w:rPr>
      </w:pPr>
      <w:r w:rsidRPr="004F7B82">
        <w:rPr>
          <w:rFonts w:ascii="Times New Roman" w:eastAsia="Calibri" w:hAnsi="Times New Roman"/>
        </w:rPr>
        <w:t>□ No</w:t>
      </w:r>
    </w:p>
    <w:p w14:paraId="44013874" w14:textId="25C6AFFE" w:rsidR="006D1F69" w:rsidRPr="004F7B82" w:rsidRDefault="006D1F69" w:rsidP="002D172F">
      <w:pPr>
        <w:numPr>
          <w:ilvl w:val="3"/>
          <w:numId w:val="6"/>
        </w:numPr>
        <w:spacing w:before="240" w:after="240"/>
      </w:pPr>
      <w:r w:rsidRPr="004F7B82">
        <w:rPr>
          <w:rFonts w:ascii="Times New Roman" w:eastAsia="Calibri" w:hAnsi="Times New Roman"/>
        </w:rPr>
        <w:t>If applicable, choose</w:t>
      </w:r>
      <w:r w:rsidRPr="004F7B82">
        <w:rPr>
          <w:rFonts w:ascii="Times New Roman" w:eastAsia="Calibri" w:hAnsi="Times New Roman"/>
          <w:vertAlign w:val="superscript"/>
        </w:rPr>
        <w:t xml:space="preserve"> </w:t>
      </w:r>
      <w:r w:rsidRPr="004F7B82">
        <w:rPr>
          <w:rFonts w:ascii="Times New Roman" w:eastAsia="Calibri" w:hAnsi="Times New Roman"/>
        </w:rPr>
        <w:t>one of the following options for recently arrived English learners in the State:</w:t>
      </w:r>
      <w:r w:rsidRPr="004F7B82">
        <w:rPr>
          <w:rFonts w:ascii="Times New Roman" w:eastAsia="Calibri" w:hAnsi="Times New Roman"/>
        </w:rPr>
        <w:br/>
      </w:r>
      <w:r w:rsidR="004A2642" w:rsidRPr="004F7B82">
        <w:rPr>
          <w:rFonts w:ascii="Times New Roman" w:eastAsia="MS Gothic" w:hAnsi="Times New Roman"/>
        </w:rPr>
        <w:t>X</w:t>
      </w:r>
      <w:r w:rsidR="004A2642" w:rsidRPr="004F7B82">
        <w:rPr>
          <w:rFonts w:ascii="Times New Roman" w:eastAsia="Calibri" w:hAnsi="Times New Roman"/>
        </w:rPr>
        <w:t xml:space="preserve"> Applying</w:t>
      </w:r>
      <w:r w:rsidR="00FD2C88" w:rsidRPr="004F7B82">
        <w:rPr>
          <w:rFonts w:ascii="Times New Roman" w:eastAsia="Calibri" w:hAnsi="Times New Roman"/>
        </w:rPr>
        <w:t xml:space="preserve"> the exception under ESEA section 1111(b)(3)(A)(i);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 or under ESEA </w:t>
      </w:r>
      <w:r w:rsidR="00E4448C" w:rsidRPr="004F7B82">
        <w:rPr>
          <w:rFonts w:ascii="Times New Roman" w:eastAsia="Calibri" w:hAnsi="Times New Roman"/>
        </w:rPr>
        <w:br/>
      </w:r>
      <w:r w:rsidR="00FD2C88" w:rsidRPr="004F7B82">
        <w:rPr>
          <w:rFonts w:ascii="Times New Roman" w:eastAsia="Calibri" w:hAnsi="Times New Roman"/>
        </w:rPr>
        <w:t>section 1111(b)(3)(A)(ii).  If this option is selected, describe how the State will choose which exception applies to a recently arrived English learner.</w:t>
      </w:r>
    </w:p>
    <w:p w14:paraId="7DDF85D1" w14:textId="77777777" w:rsidR="00FD2C88" w:rsidRPr="004F7B82" w:rsidRDefault="00FD2C88"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u w:val="single"/>
        </w:rPr>
        <w:t>Minimum N-Size</w:t>
      </w:r>
      <w:r w:rsidRPr="004F7B82">
        <w:rPr>
          <w:rFonts w:ascii="Times New Roman" w:eastAsia="Calibri" w:hAnsi="Times New Roman"/>
        </w:rPr>
        <w:t xml:space="preserve"> </w:t>
      </w:r>
      <w:r w:rsidRPr="004F7B82">
        <w:rPr>
          <w:rFonts w:ascii="Times New Roman" w:eastAsia="Calibri" w:hAnsi="Times New Roman"/>
          <w:i/>
        </w:rPr>
        <w:t>(ESEA section 1111(c)(3)(A))</w:t>
      </w:r>
      <w:r w:rsidRPr="004F7B82">
        <w:rPr>
          <w:rFonts w:ascii="Times New Roman" w:eastAsia="Calibri" w:hAnsi="Times New Roman"/>
        </w:rPr>
        <w:t xml:space="preserve">: </w:t>
      </w:r>
    </w:p>
    <w:p w14:paraId="031D8E4D" w14:textId="17088CC3"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1FE8DEB1" w14:textId="77777777" w:rsidR="006D1F69" w:rsidRPr="004F7B82" w:rsidRDefault="00FD2C88" w:rsidP="002D172F">
      <w:pPr>
        <w:spacing w:after="240"/>
        <w:ind w:left="1440"/>
        <w:rPr>
          <w:rFonts w:eastAsia="Calibri" w:cs="Arial"/>
        </w:rPr>
      </w:pPr>
      <w:r w:rsidRPr="004F7B82">
        <w:rPr>
          <w:rFonts w:eastAsia="Calibri" w:cs="Arial"/>
        </w:rPr>
        <w:t xml:space="preserve">California’s accountability system will be applied to all schools, including charter schools, and all student groups with 30 or more students. </w:t>
      </w:r>
    </w:p>
    <w:p w14:paraId="43B3E10E" w14:textId="77777777"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is statistically sound. </w:t>
      </w:r>
    </w:p>
    <w:p w14:paraId="66CD9BC4" w14:textId="77777777" w:rsidR="00FD2C88" w:rsidRPr="004F7B82" w:rsidRDefault="00FD2C88" w:rsidP="002D172F">
      <w:pPr>
        <w:spacing w:after="240"/>
        <w:ind w:left="1440"/>
        <w:rPr>
          <w:rFonts w:eastAsia="Calibri" w:cs="Arial"/>
          <w:color w:val="000000"/>
        </w:rPr>
      </w:pPr>
      <w:r w:rsidRPr="004F7B82">
        <w:rPr>
          <w:rFonts w:eastAsia="Calibri" w:cs="Arial"/>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4F7B82">
        <w:rPr>
          <w:rFonts w:eastAsia="Calibri" w:cs="Arial"/>
          <w:color w:val="000000"/>
        </w:rPr>
        <w:t>which is well documented in many statistics textbooks (Cohen, 2001; Cohen and Lea, 2004; Mendenhall and Ott, 1980; Urdan, 2001; Vogt, 2005).</w:t>
      </w:r>
    </w:p>
    <w:p w14:paraId="78DDAB8E" w14:textId="0A6DC89C"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lastRenderedPageBreak/>
        <w:t xml:space="preserve">Describe how the minimum number of students was determined by the State, including how the State collaborated with teachers, principals, other school leaders, parents, and other stakeholders when determining such minimum number. </w:t>
      </w:r>
    </w:p>
    <w:p w14:paraId="6B0B625D" w14:textId="77777777" w:rsidR="00FD2C88" w:rsidRPr="000900B3" w:rsidRDefault="00FD2C88" w:rsidP="002D172F">
      <w:pPr>
        <w:spacing w:after="240"/>
        <w:ind w:left="1440"/>
        <w:rPr>
          <w:rFonts w:eastAsia="Calibri" w:cs="Arial"/>
          <w:szCs w:val="22"/>
        </w:rPr>
      </w:pPr>
      <w:r w:rsidRPr="004F7B82">
        <w:rPr>
          <w:rFonts w:eastAsia="Calibri" w:cs="Arial"/>
        </w:rPr>
        <w:t xml:space="preserve">Statistical research overwhelmingly supports a minimum n-size of 30 to produce a mean, range, standard deviation, and even distribution </w:t>
      </w:r>
      <w:r w:rsidRPr="004F7B82">
        <w:rPr>
          <w:rFonts w:eastAsia="Calibri" w:cs="Arial"/>
          <w:color w:val="000000"/>
        </w:rPr>
        <w:t>(Mendenhall and Ott, 1980; confirmed in later years by Cohen, 2001; Cohen and Lea, 2004; Urdan, 2001; Vogt, 2005)</w:t>
      </w:r>
      <w:r w:rsidRPr="004F7B82">
        <w:rPr>
          <w:rFonts w:eastAsia="Calibri" w:cs="Arial"/>
        </w:rPr>
        <w:t xml:space="preserve">. Based on this research, the California Legislature established the n-size for accountability purposes in California </w:t>
      </w:r>
      <w:r w:rsidRPr="004F7B82">
        <w:rPr>
          <w:rFonts w:eastAsia="Calibri" w:cs="Arial"/>
          <w:i/>
        </w:rPr>
        <w:t>Education Code</w:t>
      </w:r>
      <w:r w:rsidRPr="004F7B82">
        <w:rPr>
          <w:rFonts w:eastAsia="Calibri" w:cs="Arial"/>
        </w:rPr>
        <w:t xml:space="preserve"> (</w:t>
      </w:r>
      <w:r w:rsidRPr="004F7B82">
        <w:rPr>
          <w:rFonts w:eastAsia="Calibri" w:cs="Arial"/>
          <w:i/>
        </w:rPr>
        <w:t>EC</w:t>
      </w:r>
      <w:r w:rsidRPr="004F7B82">
        <w:rPr>
          <w:rFonts w:eastAsia="Calibri" w:cs="Arial"/>
        </w:rPr>
        <w:t xml:space="preserve">) Section 52052. </w:t>
      </w:r>
      <w:r w:rsidRPr="004F7B82">
        <w:rPr>
          <w:rFonts w:cs="Arial"/>
        </w:rPr>
        <w:t>There was support from educational stakeholders and a general consensus regarding the established n-size of 30 when the legislation was introduced.</w:t>
      </w:r>
      <w:r w:rsidRPr="004F7B82">
        <w:rPr>
          <w:rFonts w:eastAsia="Calibri" w:cs="Arial"/>
        </w:rPr>
        <w:t xml:space="preserve"> In preparation for submission of the State Plan, over 400 comments were received</w:t>
      </w:r>
      <w:r w:rsidRPr="000900B3">
        <w:rPr>
          <w:rFonts w:eastAsia="Calibri" w:cs="Arial"/>
          <w:szCs w:val="22"/>
        </w:rPr>
        <w:t xml:space="preserve">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Describe how the State ensures that the minimum number is sufficient to not reveal any personally identifiable information.</w:t>
      </w:r>
      <w:r w:rsidRPr="008830E2">
        <w:rPr>
          <w:rFonts w:ascii="Times New Roman" w:eastAsia="Calibri" w:hAnsi="Times New Roman"/>
          <w:szCs w:val="22"/>
          <w:vertAlign w:val="superscript"/>
        </w:rPr>
        <w:footnoteReference w:id="3"/>
      </w:r>
      <w:r w:rsidRPr="008830E2">
        <w:rPr>
          <w:rFonts w:ascii="Times New Roman" w:eastAsia="Calibri" w:hAnsi="Times New Roman"/>
          <w:szCs w:val="22"/>
        </w:rPr>
        <w:t xml:space="preserve"> </w:t>
      </w:r>
    </w:p>
    <w:p w14:paraId="0526FC01" w14:textId="77777777" w:rsidR="00FD2C88" w:rsidRPr="000900B3" w:rsidRDefault="00FD2C88" w:rsidP="002D172F">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0900B3" w:rsidRDefault="00FD2C88" w:rsidP="002D172F">
      <w:pPr>
        <w:spacing w:after="240"/>
        <w:ind w:left="1440"/>
        <w:rPr>
          <w:rFonts w:eastAsia="Calibri" w:cs="Arial"/>
          <w:sz w:val="22"/>
          <w:szCs w:val="22"/>
        </w:rPr>
      </w:pPr>
      <w:r w:rsidRPr="000900B3">
        <w:rPr>
          <w:rFonts w:eastAsia="Calibri" w:cs="Arial"/>
          <w:szCs w:val="22"/>
        </w:rPr>
        <w:t>The minimum size for reporting is 11</w:t>
      </w:r>
      <w:r w:rsidRPr="000900B3">
        <w:rPr>
          <w:rFonts w:eastAsia="Calibri" w:cs="Arial"/>
          <w:sz w:val="22"/>
          <w:szCs w:val="22"/>
        </w:rPr>
        <w:t>.</w:t>
      </w:r>
    </w:p>
    <w:p w14:paraId="516D5ABC" w14:textId="77777777" w:rsidR="00FD2C88" w:rsidRPr="008830E2" w:rsidRDefault="00FD2C88" w:rsidP="002D172F">
      <w:pPr>
        <w:numPr>
          <w:ilvl w:val="2"/>
          <w:numId w:val="6"/>
        </w:numPr>
        <w:spacing w:after="240"/>
        <w:ind w:left="1080" w:hanging="360"/>
        <w:rPr>
          <w:rFonts w:ascii="Times New Roman" w:eastAsia="Calibri" w:hAnsi="Times New Roman"/>
          <w:szCs w:val="22"/>
        </w:rPr>
      </w:pPr>
      <w:r w:rsidRPr="008830E2">
        <w:rPr>
          <w:rFonts w:ascii="Times New Roman" w:eastAsia="Calibri" w:hAnsi="Times New Roman"/>
          <w:szCs w:val="22"/>
          <w:u w:val="single"/>
        </w:rPr>
        <w:t>Establishment of Long-Term Goals</w:t>
      </w:r>
      <w:r w:rsidRPr="008830E2">
        <w:rPr>
          <w:rFonts w:ascii="Times New Roman" w:eastAsia="Calibri" w:hAnsi="Times New Roman"/>
          <w:i/>
          <w:szCs w:val="22"/>
        </w:rPr>
        <w:t xml:space="preserve"> (ESEA section 1111(c)(4)(A))</w:t>
      </w:r>
      <w:r w:rsidRPr="008830E2">
        <w:rPr>
          <w:rFonts w:ascii="Times New Roman" w:eastAsia="Calibri" w:hAnsi="Times New Roman"/>
          <w:szCs w:val="22"/>
        </w:rPr>
        <w:t xml:space="preserve">: </w:t>
      </w:r>
    </w:p>
    <w:p w14:paraId="6B3EC03A" w14:textId="77777777" w:rsidR="00FD2C88" w:rsidRPr="000900B3" w:rsidRDefault="00FD2C88" w:rsidP="004102A5">
      <w:pPr>
        <w:tabs>
          <w:tab w:val="left" w:pos="540"/>
        </w:tabs>
        <w:spacing w:after="240"/>
        <w:ind w:left="540"/>
      </w:pPr>
      <w:r w:rsidRPr="000900B3">
        <w:lastRenderedPageBreak/>
        <w:t xml:space="preserve">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1E1CA4ED" w:rsidR="00FD2C88" w:rsidRPr="00026EB6" w:rsidRDefault="00FD2C88" w:rsidP="00026EB6">
      <w:pPr>
        <w:rPr>
          <w:rFonts w:cs="Arial"/>
          <w:b/>
        </w:rPr>
      </w:pPr>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California Accountability System: California School Dashboard Technical Guide </w:t>
      </w:r>
      <w:r w:rsidR="00026EB6" w:rsidRPr="00026EB6">
        <w:rPr>
          <w:rFonts w:cs="Arial"/>
          <w:b/>
        </w:rPr>
        <w:t>&lt;Start delete&gt;</w:t>
      </w:r>
      <w:r w:rsidR="008F6DD4" w:rsidRPr="00026EB6">
        <w:rPr>
          <w:strike/>
        </w:rPr>
        <w:t>2017-18 School Year</w:t>
      </w:r>
      <w:r w:rsidR="00026EB6">
        <w:rPr>
          <w:rFonts w:cs="Arial"/>
          <w:b/>
        </w:rPr>
        <w:t>&lt;End delete&gt;</w:t>
      </w:r>
      <w:r w:rsidR="00026EB6">
        <w:t xml:space="preserve"> </w:t>
      </w:r>
      <w:r w:rsidRPr="000900B3">
        <w:t xml:space="preserve">available on the CDE Web page at </w:t>
      </w:r>
      <w:hyperlink r:id="rId32" w:tooltip="CDE " w:history="1">
        <w:r w:rsidR="00291B5D" w:rsidRPr="000900B3">
          <w:rPr>
            <w:rStyle w:val="Hyperlink"/>
          </w:rPr>
          <w:t>http://www.cde.ca.gov/ta/ac/cm/</w:t>
        </w:r>
      </w:hyperlink>
      <w:r w:rsidR="00291B5D" w:rsidRPr="000900B3">
        <w:t xml:space="preserve"> </w:t>
      </w:r>
      <w:r w:rsidRPr="000900B3">
        <w:t>under the Data Files and Guide tab.</w:t>
      </w:r>
    </w:p>
    <w:p w14:paraId="6ED6A3B1" w14:textId="77777777" w:rsidR="003920BB" w:rsidRPr="004F7B82" w:rsidRDefault="003920BB" w:rsidP="002D172F">
      <w:pPr>
        <w:numPr>
          <w:ilvl w:val="3"/>
          <w:numId w:val="6"/>
        </w:numPr>
        <w:contextualSpacing/>
        <w:rPr>
          <w:rFonts w:ascii="Times New Roman" w:eastAsia="Calibri" w:hAnsi="Times New Roman"/>
        </w:rPr>
      </w:pPr>
      <w:r w:rsidRPr="004F7B82">
        <w:rPr>
          <w:rFonts w:ascii="Times New Roman" w:eastAsia="Calibri" w:hAnsi="Times New Roman"/>
          <w:u w:val="single"/>
        </w:rPr>
        <w:t>Academic Achievement</w:t>
      </w:r>
      <w:r w:rsidRPr="004F7B82">
        <w:rPr>
          <w:rFonts w:ascii="Times New Roman" w:eastAsia="Calibri" w:hAnsi="Times New Roman"/>
        </w:rPr>
        <w:t xml:space="preserve">. </w:t>
      </w:r>
      <w:r w:rsidRPr="004F7B82">
        <w:rPr>
          <w:rFonts w:ascii="Times New Roman" w:eastAsia="Calibri" w:hAnsi="Times New Roman"/>
          <w:i/>
        </w:rPr>
        <w:t>(ESEA section 1111(c)(4)(A)(i)(I)(aa))</w:t>
      </w:r>
    </w:p>
    <w:p w14:paraId="3B52C1ED" w14:textId="37F6336F" w:rsidR="003920BB" w:rsidRPr="004F7B82" w:rsidRDefault="003920BB" w:rsidP="002D172F">
      <w:pPr>
        <w:numPr>
          <w:ilvl w:val="0"/>
          <w:numId w:val="12"/>
        </w:numPr>
        <w:spacing w:after="240"/>
        <w:ind w:left="1800"/>
        <w:rPr>
          <w:rFonts w:ascii="Times New Roman" w:eastAsia="Calibri" w:hAnsi="Times New Roman"/>
        </w:rPr>
      </w:pPr>
      <w:r w:rsidRPr="004F7B82">
        <w:rPr>
          <w:rFonts w:ascii="Times New Roman" w:eastAsia="Calibri" w:hAnsi="Times New Roman"/>
        </w:rPr>
        <w:t xml:space="preserve">Describe the long-term goals for improved academic achievement, as measured by proficiency on the annual statewide reading/language arts and mathematics </w:t>
      </w:r>
      <w:r w:rsidR="00152758" w:rsidRPr="004F7B82">
        <w:rPr>
          <w:rFonts w:ascii="Times New Roman" w:eastAsia="Calibri" w:hAnsi="Times New Roman"/>
        </w:rPr>
        <w:br/>
      </w:r>
      <w:r w:rsidRPr="004F7B82">
        <w:rPr>
          <w:rFonts w:ascii="Times New Roman" w:eastAsia="Calibri" w:hAnsi="Times New Roman"/>
        </w:rPr>
        <w:t>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70E6680D" w14:textId="77777777" w:rsidR="003920BB" w:rsidRPr="004F7B82" w:rsidRDefault="003920BB" w:rsidP="004102A5">
      <w:pPr>
        <w:spacing w:after="240"/>
        <w:ind w:left="540"/>
      </w:pPr>
      <w:r w:rsidRPr="004F7B82">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4F7B82" w:rsidRDefault="003920BB" w:rsidP="004102A5">
      <w:pPr>
        <w:spacing w:after="240"/>
        <w:ind w:left="540"/>
      </w:pPr>
      <w:r w:rsidRPr="004F7B82">
        <w:t xml:space="preserve">The initial baseline was set using only two years of data (2015 and 2016). The third year of data (2017 Smarter Balanced Assessment </w:t>
      </w:r>
      <w:r w:rsidR="00291B5D" w:rsidRPr="004F7B82">
        <w:t>r</w:t>
      </w:r>
      <w:r w:rsidRPr="004F7B82">
        <w:t xml:space="preserve">esults) demonstrated a need to make adjustments to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4F7B82" w:rsidRDefault="003920BB" w:rsidP="004102A5">
      <w:pPr>
        <w:ind w:left="540"/>
      </w:pPr>
      <w:r w:rsidRPr="004F7B82">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342E0F95" w14:textId="7B2005DB" w:rsidR="00495BF4" w:rsidRPr="004F7B82" w:rsidRDefault="003920BB" w:rsidP="004102A5">
      <w:pPr>
        <w:spacing w:before="240" w:after="240"/>
        <w:ind w:left="540"/>
      </w:pPr>
      <w:r w:rsidRPr="004F7B82">
        <w:lastRenderedPageBreak/>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661888FD" w14:textId="77777777" w:rsidR="003920BB" w:rsidRPr="004F7B82" w:rsidRDefault="003920BB" w:rsidP="001A6E05">
      <w:pPr>
        <w:ind w:left="547"/>
      </w:pPr>
      <w:r w:rsidRPr="004F7B82">
        <w:t xml:space="preserve">For grades 3-8, the goal for all schools and all student groups is to reach the “High” Status, as shown in the five-by-five colored grids </w:t>
      </w:r>
      <w:r w:rsidR="00291B5D" w:rsidRPr="004F7B82">
        <w:t xml:space="preserve">below. </w:t>
      </w:r>
      <w:r w:rsidRPr="004F7B82">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0041670F" w14:textId="77777777" w:rsidR="001A6E05" w:rsidRDefault="001A6E05" w:rsidP="001A6E05">
      <w:pPr>
        <w:ind w:left="547"/>
      </w:pPr>
    </w:p>
    <w:p w14:paraId="564C4526" w14:textId="77777777" w:rsidR="003920BB" w:rsidRPr="004F7B82" w:rsidRDefault="003920BB" w:rsidP="001A6E05">
      <w:pPr>
        <w:ind w:left="547"/>
      </w:pPr>
      <w:r w:rsidRPr="004F7B82">
        <w:t xml:space="preserve">For ELA, only 28 percent of schools currently meet or exceed this goal; for mathematics, only 22 percent of schools currently meet or </w:t>
      </w:r>
      <w:r w:rsidR="0031084E" w:rsidRPr="004F7B82">
        <w:t xml:space="preserve">exceed this goal, making </w:t>
      </w:r>
      <w:r w:rsidRPr="004F7B82">
        <w:t>it ambitious.</w:t>
      </w:r>
    </w:p>
    <w:p w14:paraId="440F3BA7" w14:textId="77777777" w:rsidR="001A6E05" w:rsidRDefault="001A6E05" w:rsidP="001A6E05">
      <w:pPr>
        <w:ind w:left="547"/>
      </w:pPr>
    </w:p>
    <w:p w14:paraId="4705AA95" w14:textId="0287CBAA" w:rsidR="003920BB" w:rsidRPr="004F7B82" w:rsidRDefault="003920BB" w:rsidP="001A6E05">
      <w:pPr>
        <w:spacing w:after="240"/>
        <w:ind w:left="547"/>
      </w:pPr>
      <w:r w:rsidRPr="004F7B82">
        <w:t>For grade 11, the goal for all schools and student groups is to reach the “High” Status, as show</w:t>
      </w:r>
      <w:r w:rsidR="00664F8C" w:rsidRPr="004F7B82">
        <w:t>n</w:t>
      </w:r>
      <w:r w:rsidRPr="004F7B82">
        <w:t xml:space="preserve"> in the five-by-five colored grids below. This means that the goal for all students and student groups is to be at least</w:t>
      </w:r>
      <w:r w:rsidR="0033229F" w:rsidRPr="004F7B82">
        <w:t xml:space="preserve"> 30 points</w:t>
      </w:r>
      <w:r w:rsidR="00D471F9">
        <w:t xml:space="preserve"> </w:t>
      </w:r>
      <w:r w:rsidRPr="004F7B82">
        <w:t>above the lowest possible scale score and to achieve Level 3 (Standard Met) for ELA. For mathematics, the goal for all students and student groups is to be at the lowest possible scale score to achieve Level 3 (Standard Met).</w:t>
      </w:r>
    </w:p>
    <w:p w14:paraId="3F6DDF8F" w14:textId="77777777" w:rsidR="00495BF4" w:rsidRPr="004F7B82" w:rsidRDefault="003920BB" w:rsidP="004102A5">
      <w:pPr>
        <w:spacing w:after="240"/>
        <w:ind w:left="540"/>
      </w:pPr>
      <w:r w:rsidRPr="004F7B82">
        <w:t xml:space="preserve">This data will be reported in the California School Dashboard using five-by-five colored grids for the first time in the 2018 Dashboard. </w:t>
      </w:r>
    </w:p>
    <w:p w14:paraId="75264B16" w14:textId="34D17CD2" w:rsidR="003920BB" w:rsidRPr="004F7B82" w:rsidRDefault="003920BB" w:rsidP="004102A5">
      <w:pPr>
        <w:spacing w:after="240"/>
        <w:ind w:left="540"/>
      </w:pPr>
      <w:r w:rsidRPr="004F7B82">
        <w:t>F</w:t>
      </w:r>
      <w:r w:rsidR="00FE67C7" w:rsidRPr="004F7B82">
        <w:t>or ELA,</w:t>
      </w:r>
      <w:r w:rsidR="00D471F9" w:rsidRPr="004F7B82" w:rsidDel="00D471F9">
        <w:t xml:space="preserve"> </w:t>
      </w:r>
      <w:r w:rsidR="00FE67C7" w:rsidRPr="004F7B82">
        <w:t>33.9</w:t>
      </w:r>
      <w:r w:rsidRPr="004F7B82">
        <w:t xml:space="preserve"> percent</w:t>
      </w:r>
      <w:r w:rsidR="00D471F9" w:rsidRPr="004F7B82" w:rsidDel="00D471F9">
        <w:t xml:space="preserve"> </w:t>
      </w:r>
      <w:r w:rsidRPr="004F7B82">
        <w:t xml:space="preserve">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w:t>
      </w:r>
      <w:r w:rsidR="00FE67C7" w:rsidRPr="004F7B82">
        <w:t>gaps. For mathematics, only</w:t>
      </w:r>
      <w:r w:rsidR="0033229F" w:rsidRPr="004F7B82">
        <w:t xml:space="preserve"> </w:t>
      </w:r>
      <w:r w:rsidR="00FE67C7" w:rsidRPr="004F7B82">
        <w:t>13.8</w:t>
      </w:r>
      <w:r w:rsidRPr="004F7B82">
        <w:t xml:space="preserve"> percent of schools would currently meet or exceed this goal, making the goal ambitious.</w:t>
      </w:r>
    </w:p>
    <w:p w14:paraId="0DEC0F31" w14:textId="30508A83" w:rsidR="00AD5897" w:rsidRPr="004F7B82" w:rsidRDefault="003920BB" w:rsidP="004102A5">
      <w:pPr>
        <w:spacing w:after="240"/>
        <w:ind w:left="540"/>
      </w:pPr>
      <w:r w:rsidRPr="004F7B82">
        <w:t xml:space="preserve">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 </w:t>
      </w:r>
    </w:p>
    <w:p w14:paraId="340F8219" w14:textId="77777777" w:rsidR="004919B4" w:rsidRPr="000900B3" w:rsidRDefault="003920BB" w:rsidP="004102A5">
      <w:pPr>
        <w:ind w:left="540"/>
      </w:pPr>
      <w:r w:rsidRPr="004F7B82">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3" w:tooltip="Five-by-Five Placement Reports &amp; Data" w:history="1">
        <w:r w:rsidRPr="004F7B82">
          <w:rPr>
            <w:rStyle w:val="Hyperlink"/>
          </w:rPr>
          <w:t>https://www6.cde.ca.gov/californiamodel/</w:t>
        </w:r>
      </w:hyperlink>
      <w:r w:rsidRPr="004F7B82">
        <w:t>.</w:t>
      </w:r>
      <w:r w:rsidR="004919B4" w:rsidRPr="000900B3">
        <w:br w:type="page"/>
      </w:r>
    </w:p>
    <w:p w14:paraId="51FED4DE" w14:textId="77777777" w:rsidR="003920BB" w:rsidRDefault="003920BB" w:rsidP="002D172F">
      <w:pPr>
        <w:rPr>
          <w:rFonts w:cs="Arial"/>
          <w:b/>
        </w:rPr>
      </w:pPr>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p w14:paraId="555D4DB8" w14:textId="10544090" w:rsidR="00FB5D46" w:rsidRPr="000900B3" w:rsidRDefault="004E1AE7" w:rsidP="002D172F">
      <w:r>
        <w:rPr>
          <w:rFonts w:cs="Arial"/>
          <w:b/>
        </w:rPr>
        <w:t>&lt;Start add&gt;</w:t>
      </w:r>
      <w:r w:rsidRPr="008471FF">
        <w:rPr>
          <w:rFonts w:cs="Arial"/>
        </w:rPr>
        <w:t>The Goal for 3-8: 10 Points Above Distance from Standard</w:t>
      </w:r>
      <w:r>
        <w:rPr>
          <w:rFonts w:cs="Arial"/>
          <w:b/>
        </w:rPr>
        <w:t>&lt;End add&gt;</w:t>
      </w:r>
    </w:p>
    <w:tbl>
      <w:tblPr>
        <w:tblStyle w:val="TableGrid"/>
        <w:tblW w:w="10530" w:type="dxa"/>
        <w:tblInd w:w="-455" w:type="dxa"/>
        <w:tblLook w:val="04A0" w:firstRow="1" w:lastRow="0" w:firstColumn="1" w:lastColumn="0" w:noHBand="0" w:noVBand="1"/>
        <w:tblDescription w:val="ELA – Academic Indicator (Grades 3-8) "/>
      </w:tblPr>
      <w:tblGrid>
        <w:gridCol w:w="1619"/>
        <w:gridCol w:w="1621"/>
        <w:gridCol w:w="1434"/>
        <w:gridCol w:w="2076"/>
        <w:gridCol w:w="1710"/>
        <w:gridCol w:w="2070"/>
      </w:tblGrid>
      <w:tr w:rsidR="003920BB" w:rsidRPr="00705FED" w14:paraId="6E7D5C1A" w14:textId="77777777" w:rsidTr="00FB5D46">
        <w:trPr>
          <w:trHeight w:val="2177"/>
          <w:tblHeader/>
        </w:trPr>
        <w:tc>
          <w:tcPr>
            <w:tcW w:w="1619" w:type="dxa"/>
            <w:shd w:val="clear" w:color="auto" w:fill="auto"/>
            <w:vAlign w:val="center"/>
          </w:tcPr>
          <w:p w14:paraId="3839360B" w14:textId="77777777" w:rsidR="003920BB" w:rsidRPr="00705FED" w:rsidRDefault="003920BB" w:rsidP="002D172F">
            <w:pPr>
              <w:jc w:val="center"/>
              <w:rPr>
                <w:rFonts w:cs="Arial"/>
                <w:b/>
              </w:rPr>
            </w:pPr>
            <w:r w:rsidRPr="00705FED">
              <w:rPr>
                <w:rFonts w:cs="Arial"/>
                <w:b/>
              </w:rPr>
              <w:t>Levels</w:t>
            </w:r>
          </w:p>
        </w:tc>
        <w:tc>
          <w:tcPr>
            <w:tcW w:w="1621" w:type="dxa"/>
            <w:shd w:val="clear" w:color="auto" w:fill="auto"/>
            <w:vAlign w:val="center"/>
          </w:tcPr>
          <w:p w14:paraId="05DB2555" w14:textId="77777777" w:rsidR="003920BB" w:rsidRPr="00705FED" w:rsidRDefault="003920BB" w:rsidP="002D172F">
            <w:pPr>
              <w:jc w:val="center"/>
              <w:rPr>
                <w:rFonts w:cs="Arial"/>
              </w:rPr>
            </w:pPr>
            <w:r w:rsidRPr="00705FED">
              <w:rPr>
                <w:rFonts w:cs="Arial"/>
              </w:rPr>
              <w:t>Change: Declined Significantly</w:t>
            </w:r>
          </w:p>
          <w:p w14:paraId="4C240F34" w14:textId="77777777" w:rsidR="00705FED" w:rsidRDefault="003920BB" w:rsidP="002D172F">
            <w:pPr>
              <w:jc w:val="center"/>
              <w:rPr>
                <w:rFonts w:cs="Arial"/>
                <w:b/>
              </w:rPr>
            </w:pPr>
            <w:r w:rsidRPr="00705FED">
              <w:rPr>
                <w:rFonts w:cs="Arial"/>
                <w:b/>
              </w:rPr>
              <w:t>673 Schools</w:t>
            </w:r>
          </w:p>
          <w:p w14:paraId="381154F7" w14:textId="1E680C0B" w:rsidR="003920BB" w:rsidRPr="00705FED" w:rsidRDefault="003920BB" w:rsidP="002D172F">
            <w:pPr>
              <w:jc w:val="center"/>
              <w:rPr>
                <w:rFonts w:cs="Arial"/>
                <w:b/>
              </w:rPr>
            </w:pPr>
            <w:r w:rsidRPr="00705FED">
              <w:rPr>
                <w:rFonts w:cs="Arial"/>
                <w:color w:val="000000"/>
              </w:rPr>
              <w:t>by more than</w:t>
            </w:r>
            <w:r w:rsidRPr="00705FED">
              <w:rPr>
                <w:rFonts w:cs="Arial"/>
                <w:color w:val="000000"/>
              </w:rPr>
              <w:br/>
              <w:t>15 points</w:t>
            </w:r>
          </w:p>
        </w:tc>
        <w:tc>
          <w:tcPr>
            <w:tcW w:w="1434" w:type="dxa"/>
            <w:shd w:val="clear" w:color="auto" w:fill="auto"/>
            <w:vAlign w:val="center"/>
          </w:tcPr>
          <w:p w14:paraId="0BF5550F" w14:textId="77777777" w:rsidR="003920BB" w:rsidRPr="00705FED" w:rsidRDefault="003920BB" w:rsidP="002D172F">
            <w:pPr>
              <w:jc w:val="center"/>
              <w:rPr>
                <w:rFonts w:cs="Arial"/>
              </w:rPr>
            </w:pPr>
            <w:r w:rsidRPr="00705FED">
              <w:rPr>
                <w:rFonts w:cs="Arial"/>
              </w:rPr>
              <w:t>Change: Declined</w:t>
            </w:r>
          </w:p>
          <w:p w14:paraId="07E59ADC" w14:textId="77777777" w:rsidR="00705FED" w:rsidRDefault="003920BB" w:rsidP="002D172F">
            <w:pPr>
              <w:jc w:val="center"/>
              <w:rPr>
                <w:rFonts w:cs="Arial"/>
                <w:b/>
              </w:rPr>
            </w:pPr>
            <w:r w:rsidRPr="00705FED">
              <w:rPr>
                <w:rFonts w:cs="Arial"/>
                <w:b/>
              </w:rPr>
              <w:t>2,449 Schools</w:t>
            </w:r>
          </w:p>
          <w:p w14:paraId="1885DEC5" w14:textId="0E729C21" w:rsidR="003920BB" w:rsidRPr="00705FED" w:rsidRDefault="003920BB" w:rsidP="002D172F">
            <w:pPr>
              <w:jc w:val="center"/>
              <w:rPr>
                <w:rFonts w:cs="Arial"/>
                <w:b/>
              </w:rPr>
            </w:pPr>
            <w:r w:rsidRPr="00705FED">
              <w:rPr>
                <w:rFonts w:cs="Arial"/>
                <w:color w:val="000000"/>
              </w:rPr>
              <w:t>by 3 to 15 points</w:t>
            </w:r>
          </w:p>
        </w:tc>
        <w:tc>
          <w:tcPr>
            <w:tcW w:w="2076" w:type="dxa"/>
            <w:shd w:val="clear" w:color="auto" w:fill="auto"/>
            <w:vAlign w:val="center"/>
          </w:tcPr>
          <w:p w14:paraId="62BFE197" w14:textId="77777777" w:rsidR="003920BB" w:rsidRPr="00705FED" w:rsidRDefault="003920BB" w:rsidP="002D172F">
            <w:pPr>
              <w:jc w:val="center"/>
              <w:rPr>
                <w:rFonts w:cs="Arial"/>
              </w:rPr>
            </w:pPr>
            <w:r w:rsidRPr="00705FED">
              <w:rPr>
                <w:rFonts w:cs="Arial"/>
              </w:rPr>
              <w:t>Change: Maintained</w:t>
            </w:r>
          </w:p>
          <w:p w14:paraId="7099E8C9" w14:textId="77777777" w:rsidR="00705FED" w:rsidRDefault="003920BB" w:rsidP="002D172F">
            <w:pPr>
              <w:jc w:val="center"/>
              <w:rPr>
                <w:rFonts w:cs="Arial"/>
                <w:b/>
              </w:rPr>
            </w:pPr>
            <w:r w:rsidRPr="00705FED">
              <w:rPr>
                <w:rFonts w:cs="Arial"/>
                <w:b/>
              </w:rPr>
              <w:t>1,697 Schools</w:t>
            </w:r>
          </w:p>
          <w:p w14:paraId="4BB4DBCB" w14:textId="5B844DBF" w:rsidR="003920BB" w:rsidRPr="00705FED" w:rsidRDefault="003920BB" w:rsidP="002D172F">
            <w:pPr>
              <w:jc w:val="center"/>
              <w:rPr>
                <w:rFonts w:cs="Arial"/>
                <w:b/>
              </w:rPr>
            </w:pPr>
            <w:r w:rsidRPr="00705FED">
              <w:rPr>
                <w:rFonts w:cs="Arial"/>
                <w:color w:val="000000"/>
              </w:rPr>
              <w:t>Declined by less than 3 point or</w:t>
            </w:r>
            <w:r w:rsidRPr="00705FED">
              <w:rPr>
                <w:rFonts w:cs="Arial"/>
                <w:color w:val="000000"/>
              </w:rPr>
              <w:br/>
              <w:t>Improved by less than 3 points</w:t>
            </w:r>
          </w:p>
        </w:tc>
        <w:tc>
          <w:tcPr>
            <w:tcW w:w="1710" w:type="dxa"/>
            <w:shd w:val="clear" w:color="auto" w:fill="auto"/>
            <w:vAlign w:val="center"/>
          </w:tcPr>
          <w:p w14:paraId="7460D5C8" w14:textId="77777777" w:rsidR="003920BB" w:rsidRPr="00705FED" w:rsidRDefault="003920BB" w:rsidP="002D172F">
            <w:pPr>
              <w:jc w:val="center"/>
              <w:rPr>
                <w:rFonts w:cs="Arial"/>
              </w:rPr>
            </w:pPr>
            <w:r w:rsidRPr="00705FED">
              <w:rPr>
                <w:rFonts w:cs="Arial"/>
              </w:rPr>
              <w:t>Change: Increased</w:t>
            </w:r>
          </w:p>
          <w:p w14:paraId="468DAC86" w14:textId="77777777" w:rsidR="00705FED" w:rsidRDefault="003920BB" w:rsidP="002D172F">
            <w:pPr>
              <w:jc w:val="center"/>
              <w:rPr>
                <w:rFonts w:cs="Arial"/>
                <w:b/>
              </w:rPr>
            </w:pPr>
            <w:r w:rsidRPr="00705FED">
              <w:rPr>
                <w:rFonts w:cs="Arial"/>
                <w:b/>
              </w:rPr>
              <w:t>1,950 Schools</w:t>
            </w:r>
          </w:p>
          <w:p w14:paraId="211ED30D" w14:textId="44206E44" w:rsidR="003920BB" w:rsidRPr="00705FED" w:rsidRDefault="003920BB" w:rsidP="002D172F">
            <w:pPr>
              <w:jc w:val="center"/>
              <w:rPr>
                <w:rFonts w:cs="Arial"/>
                <w:b/>
              </w:rPr>
            </w:pPr>
            <w:r w:rsidRPr="00705FED">
              <w:rPr>
                <w:rFonts w:cs="Arial"/>
                <w:color w:val="000000"/>
              </w:rPr>
              <w:t>by 3 to less than 15 points</w:t>
            </w:r>
          </w:p>
        </w:tc>
        <w:tc>
          <w:tcPr>
            <w:tcW w:w="2070" w:type="dxa"/>
            <w:shd w:val="clear" w:color="auto" w:fill="auto"/>
            <w:vAlign w:val="center"/>
          </w:tcPr>
          <w:p w14:paraId="36935584" w14:textId="77777777" w:rsidR="003920BB" w:rsidRPr="00705FED" w:rsidRDefault="003920BB" w:rsidP="002D172F">
            <w:pPr>
              <w:jc w:val="center"/>
              <w:rPr>
                <w:rFonts w:cs="Arial"/>
              </w:rPr>
            </w:pPr>
            <w:r w:rsidRPr="00705FED">
              <w:rPr>
                <w:rFonts w:cs="Arial"/>
              </w:rPr>
              <w:t>Change: Increased Significantly</w:t>
            </w:r>
          </w:p>
          <w:p w14:paraId="6B9EDD7A" w14:textId="77777777" w:rsidR="00705FED" w:rsidRDefault="003920BB" w:rsidP="002D172F">
            <w:pPr>
              <w:jc w:val="center"/>
              <w:rPr>
                <w:rFonts w:cs="Arial"/>
                <w:b/>
              </w:rPr>
            </w:pPr>
            <w:r w:rsidRPr="00705FED">
              <w:rPr>
                <w:rFonts w:cs="Arial"/>
                <w:b/>
              </w:rPr>
              <w:t>469 Schools</w:t>
            </w:r>
          </w:p>
          <w:p w14:paraId="580FBAC7" w14:textId="48A37E91" w:rsidR="003920BB" w:rsidRPr="00705FED" w:rsidRDefault="003920BB" w:rsidP="002D172F">
            <w:pPr>
              <w:jc w:val="center"/>
              <w:rPr>
                <w:rFonts w:cs="Arial"/>
                <w:b/>
              </w:rPr>
            </w:pPr>
            <w:r w:rsidRPr="00705FED">
              <w:rPr>
                <w:rFonts w:cs="Arial"/>
                <w:color w:val="000000"/>
              </w:rPr>
              <w:t>by 15 points or more</w:t>
            </w:r>
          </w:p>
        </w:tc>
      </w:tr>
      <w:tr w:rsidR="003920BB" w:rsidRPr="00705FED" w14:paraId="3B4BFC1B" w14:textId="77777777" w:rsidTr="00FB5D46">
        <w:tc>
          <w:tcPr>
            <w:tcW w:w="1619" w:type="dxa"/>
            <w:shd w:val="clear" w:color="auto" w:fill="auto"/>
            <w:vAlign w:val="center"/>
          </w:tcPr>
          <w:p w14:paraId="5A433C4B" w14:textId="77777777" w:rsidR="003920BB" w:rsidRPr="00705FED" w:rsidRDefault="003920BB" w:rsidP="002D172F">
            <w:pPr>
              <w:jc w:val="center"/>
              <w:rPr>
                <w:rFonts w:cs="Arial"/>
              </w:rPr>
            </w:pPr>
            <w:r w:rsidRPr="00705FED">
              <w:rPr>
                <w:rFonts w:cs="Arial"/>
              </w:rPr>
              <w:t>Status: Very High</w:t>
            </w:r>
          </w:p>
          <w:p w14:paraId="606CE3FC" w14:textId="77777777" w:rsidR="003920BB" w:rsidRPr="00705FED" w:rsidRDefault="003920BB" w:rsidP="002D172F">
            <w:pPr>
              <w:jc w:val="center"/>
              <w:rPr>
                <w:rFonts w:cs="Arial"/>
                <w:b/>
              </w:rPr>
            </w:pPr>
            <w:r w:rsidRPr="00705FED">
              <w:rPr>
                <w:rFonts w:cs="Arial"/>
                <w:b/>
              </w:rPr>
              <w:t>833 Schools</w:t>
            </w:r>
          </w:p>
          <w:p w14:paraId="4C73131D" w14:textId="77777777" w:rsidR="003920BB" w:rsidRPr="00705FED" w:rsidRDefault="003920BB" w:rsidP="002D172F">
            <w:pPr>
              <w:jc w:val="center"/>
              <w:rPr>
                <w:rFonts w:cs="Arial"/>
              </w:rPr>
            </w:pPr>
            <w:r w:rsidRPr="00705FED">
              <w:rPr>
                <w:rFonts w:cs="Arial"/>
                <w:color w:val="000000"/>
              </w:rPr>
              <w:t>45 or more points above</w:t>
            </w:r>
          </w:p>
        </w:tc>
        <w:tc>
          <w:tcPr>
            <w:tcW w:w="1621" w:type="dxa"/>
            <w:shd w:val="clear" w:color="auto" w:fill="006500"/>
            <w:vAlign w:val="center"/>
          </w:tcPr>
          <w:p w14:paraId="75B10DD5" w14:textId="77777777" w:rsidR="003920BB" w:rsidRPr="00705FED" w:rsidRDefault="003920BB" w:rsidP="002D172F">
            <w:pPr>
              <w:jc w:val="center"/>
              <w:rPr>
                <w:rFonts w:cs="Arial"/>
                <w:color w:val="FFFFFF"/>
              </w:rPr>
            </w:pPr>
            <w:r w:rsidRPr="00705FED">
              <w:rPr>
                <w:rFonts w:cs="Arial"/>
                <w:color w:val="FFFFFF"/>
              </w:rPr>
              <w:t>35</w:t>
            </w:r>
            <w:r w:rsidRPr="00705FED">
              <w:rPr>
                <w:rFonts w:cs="Arial"/>
                <w:color w:val="FFFFFF"/>
              </w:rPr>
              <w:br/>
              <w:t>(0.5%)</w:t>
            </w:r>
          </w:p>
          <w:p w14:paraId="246C9D77"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75E1A615" w14:textId="77777777" w:rsidR="003920BB" w:rsidRPr="00705FED" w:rsidRDefault="003920BB" w:rsidP="002D172F">
            <w:pPr>
              <w:jc w:val="center"/>
              <w:rPr>
                <w:rFonts w:cs="Arial"/>
                <w:color w:val="FFFFFF"/>
              </w:rPr>
            </w:pPr>
            <w:r w:rsidRPr="00705FED">
              <w:rPr>
                <w:rFonts w:cs="Arial"/>
                <w:color w:val="FFFFFF"/>
              </w:rPr>
              <w:t>278</w:t>
            </w:r>
          </w:p>
          <w:p w14:paraId="6CAD7B3F" w14:textId="77777777" w:rsidR="003920BB" w:rsidRPr="00705FED" w:rsidRDefault="003920BB" w:rsidP="002D172F">
            <w:pPr>
              <w:jc w:val="center"/>
              <w:rPr>
                <w:rFonts w:cs="Arial"/>
                <w:color w:val="FFFFFF"/>
              </w:rPr>
            </w:pPr>
            <w:r w:rsidRPr="00705FED">
              <w:rPr>
                <w:rFonts w:cs="Arial"/>
                <w:color w:val="FFFFFF"/>
              </w:rPr>
              <w:t>(3.8%)</w:t>
            </w:r>
          </w:p>
          <w:p w14:paraId="565E1765" w14:textId="77777777" w:rsidR="003920BB" w:rsidRPr="00705FED" w:rsidRDefault="003920BB" w:rsidP="002D172F">
            <w:pPr>
              <w:jc w:val="center"/>
            </w:pPr>
            <w:r w:rsidRPr="00705FED">
              <w:rPr>
                <w:rFonts w:cs="Arial"/>
                <w:color w:val="FFFFFF"/>
              </w:rPr>
              <w:t>Green</w:t>
            </w:r>
          </w:p>
        </w:tc>
        <w:tc>
          <w:tcPr>
            <w:tcW w:w="2076" w:type="dxa"/>
            <w:shd w:val="clear" w:color="auto" w:fill="0000FF"/>
            <w:vAlign w:val="center"/>
          </w:tcPr>
          <w:p w14:paraId="72B4731A" w14:textId="77777777" w:rsidR="003920BB" w:rsidRPr="00705FED" w:rsidRDefault="003920BB" w:rsidP="002D172F">
            <w:pPr>
              <w:jc w:val="center"/>
              <w:rPr>
                <w:rFonts w:cs="Arial"/>
                <w:color w:val="FFFFFF"/>
              </w:rPr>
            </w:pPr>
            <w:r w:rsidRPr="00705FED">
              <w:rPr>
                <w:rFonts w:cs="Arial"/>
                <w:color w:val="FFFFFF"/>
              </w:rPr>
              <w:t>232</w:t>
            </w:r>
            <w:r w:rsidRPr="00705FED">
              <w:rPr>
                <w:rFonts w:cs="Arial"/>
                <w:color w:val="FFFFFF"/>
              </w:rPr>
              <w:br/>
              <w:t>(3.2%)</w:t>
            </w:r>
          </w:p>
          <w:p w14:paraId="0FB09E7D" w14:textId="77777777" w:rsidR="003920BB" w:rsidRPr="00705FED" w:rsidRDefault="003920BB" w:rsidP="002D172F">
            <w:pPr>
              <w:jc w:val="center"/>
              <w:rPr>
                <w:rFonts w:cs="Arial"/>
                <w:color w:val="FFFFFF"/>
              </w:rPr>
            </w:pPr>
            <w:r w:rsidRPr="00705FED">
              <w:rPr>
                <w:rFonts w:cs="Arial"/>
                <w:color w:val="FFFFFF"/>
              </w:rPr>
              <w:t>Blue</w:t>
            </w:r>
          </w:p>
        </w:tc>
        <w:tc>
          <w:tcPr>
            <w:tcW w:w="1710" w:type="dxa"/>
            <w:shd w:val="clear" w:color="auto" w:fill="0000FF"/>
            <w:vAlign w:val="center"/>
          </w:tcPr>
          <w:p w14:paraId="05BCE693" w14:textId="77777777" w:rsidR="003920BB" w:rsidRPr="00705FED" w:rsidRDefault="003920BB" w:rsidP="002D172F">
            <w:pPr>
              <w:jc w:val="center"/>
              <w:rPr>
                <w:rFonts w:cs="Arial"/>
                <w:color w:val="FFFFFF"/>
              </w:rPr>
            </w:pPr>
            <w:r w:rsidRPr="00705FED">
              <w:rPr>
                <w:rFonts w:cs="Arial"/>
                <w:color w:val="FFFFFF"/>
              </w:rPr>
              <w:t>256</w:t>
            </w:r>
            <w:r w:rsidRPr="00705FED">
              <w:rPr>
                <w:rFonts w:cs="Arial"/>
                <w:color w:val="FFFFFF"/>
              </w:rPr>
              <w:br/>
              <w:t>(3.5%)</w:t>
            </w:r>
          </w:p>
          <w:p w14:paraId="3AE63B9E" w14:textId="77777777" w:rsidR="003920BB" w:rsidRPr="00705FED" w:rsidRDefault="003920BB" w:rsidP="002D172F">
            <w:pPr>
              <w:jc w:val="center"/>
              <w:rPr>
                <w:rFonts w:cs="Arial"/>
                <w:color w:val="FFFFFF"/>
              </w:rPr>
            </w:pPr>
            <w:r w:rsidRPr="00705FED">
              <w:rPr>
                <w:rFonts w:cs="Arial"/>
                <w:color w:val="FFFFFF"/>
              </w:rPr>
              <w:t>Blue</w:t>
            </w:r>
          </w:p>
        </w:tc>
        <w:tc>
          <w:tcPr>
            <w:tcW w:w="2070" w:type="dxa"/>
            <w:shd w:val="clear" w:color="auto" w:fill="0000FF"/>
            <w:vAlign w:val="center"/>
          </w:tcPr>
          <w:p w14:paraId="2D89E84D" w14:textId="77777777" w:rsidR="003920BB" w:rsidRPr="00705FED" w:rsidRDefault="003920BB" w:rsidP="002D172F">
            <w:pPr>
              <w:jc w:val="center"/>
              <w:rPr>
                <w:rFonts w:cs="Arial"/>
                <w:color w:val="FFFFFF"/>
              </w:rPr>
            </w:pPr>
            <w:r w:rsidRPr="00705FED">
              <w:rPr>
                <w:rFonts w:cs="Arial"/>
                <w:color w:val="FFFFFF"/>
              </w:rPr>
              <w:t>32</w:t>
            </w:r>
            <w:r w:rsidRPr="00705FED">
              <w:rPr>
                <w:rFonts w:cs="Arial"/>
                <w:color w:val="FFFFFF"/>
              </w:rPr>
              <w:br/>
              <w:t>(0.4%)</w:t>
            </w:r>
          </w:p>
          <w:p w14:paraId="1EA1ABE4"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7F48497C" w14:textId="77777777" w:rsidTr="00FB5D46">
        <w:tc>
          <w:tcPr>
            <w:tcW w:w="1619" w:type="dxa"/>
            <w:shd w:val="clear" w:color="auto" w:fill="auto"/>
            <w:vAlign w:val="center"/>
          </w:tcPr>
          <w:p w14:paraId="6D136D13" w14:textId="77777777" w:rsidR="003920BB" w:rsidRPr="00705FED" w:rsidRDefault="003920BB" w:rsidP="002D172F">
            <w:pPr>
              <w:jc w:val="center"/>
              <w:rPr>
                <w:rFonts w:cs="Arial"/>
              </w:rPr>
            </w:pPr>
            <w:r w:rsidRPr="00705FED">
              <w:rPr>
                <w:rFonts w:cs="Arial"/>
              </w:rPr>
              <w:t>Status: High</w:t>
            </w:r>
          </w:p>
          <w:p w14:paraId="1D4C66DE" w14:textId="77777777" w:rsidR="003920BB" w:rsidRPr="00705FED" w:rsidRDefault="003920BB" w:rsidP="002D172F">
            <w:pPr>
              <w:jc w:val="center"/>
              <w:rPr>
                <w:rFonts w:cs="Arial"/>
                <w:b/>
              </w:rPr>
            </w:pPr>
            <w:r w:rsidRPr="00705FED">
              <w:rPr>
                <w:rFonts w:cs="Arial"/>
                <w:b/>
              </w:rPr>
              <w:t>1,284 Schools</w:t>
            </w:r>
          </w:p>
          <w:p w14:paraId="17131AF5" w14:textId="77777777" w:rsidR="003920BB" w:rsidRPr="00705FED" w:rsidRDefault="003920BB" w:rsidP="002D172F">
            <w:pPr>
              <w:jc w:val="center"/>
              <w:rPr>
                <w:rFonts w:cs="Arial"/>
              </w:rPr>
            </w:pPr>
            <w:r w:rsidRPr="00705FED">
              <w:rPr>
                <w:rFonts w:cs="Arial"/>
              </w:rPr>
              <w:t>10 to 44.9 points</w:t>
            </w:r>
          </w:p>
        </w:tc>
        <w:tc>
          <w:tcPr>
            <w:tcW w:w="1621" w:type="dxa"/>
            <w:shd w:val="clear" w:color="auto" w:fill="006500"/>
            <w:vAlign w:val="center"/>
          </w:tcPr>
          <w:p w14:paraId="52FDE758" w14:textId="77777777" w:rsidR="003920BB" w:rsidRPr="00705FED" w:rsidRDefault="003920BB" w:rsidP="002D172F">
            <w:pPr>
              <w:jc w:val="center"/>
              <w:rPr>
                <w:rFonts w:cs="Arial"/>
                <w:color w:val="FFFFFF"/>
              </w:rPr>
            </w:pPr>
            <w:r w:rsidRPr="00705FED">
              <w:rPr>
                <w:rFonts w:cs="Arial"/>
                <w:color w:val="FFFFFF"/>
              </w:rPr>
              <w:t>79</w:t>
            </w:r>
            <w:r w:rsidRPr="00705FED">
              <w:rPr>
                <w:rFonts w:cs="Arial"/>
                <w:color w:val="FFFFFF"/>
              </w:rPr>
              <w:br/>
              <w:t>(1.1%)</w:t>
            </w:r>
          </w:p>
          <w:p w14:paraId="71A0F99A"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47947298" w14:textId="77777777" w:rsidR="003920BB" w:rsidRPr="00705FED" w:rsidRDefault="003920BB" w:rsidP="002D172F">
            <w:pPr>
              <w:jc w:val="center"/>
              <w:rPr>
                <w:rFonts w:cs="Arial"/>
                <w:color w:val="FFFFFF"/>
              </w:rPr>
            </w:pPr>
            <w:r w:rsidRPr="00705FED">
              <w:rPr>
                <w:rFonts w:cs="Arial"/>
                <w:color w:val="FFFFFF"/>
              </w:rPr>
              <w:t>410</w:t>
            </w:r>
            <w:r w:rsidRPr="00705FED">
              <w:rPr>
                <w:rFonts w:cs="Arial"/>
                <w:color w:val="FFFFFF"/>
              </w:rPr>
              <w:br/>
              <w:t>(5.7%)</w:t>
            </w:r>
          </w:p>
          <w:p w14:paraId="24FD0F8E" w14:textId="77777777" w:rsidR="003920BB" w:rsidRPr="00705FED" w:rsidRDefault="003920BB" w:rsidP="002D172F">
            <w:pPr>
              <w:jc w:val="center"/>
              <w:rPr>
                <w:rFonts w:cs="Arial"/>
                <w:color w:val="000000"/>
              </w:rPr>
            </w:pPr>
            <w:r w:rsidRPr="00705FED">
              <w:rPr>
                <w:rFonts w:cs="Arial"/>
                <w:color w:val="FFFFFF"/>
              </w:rPr>
              <w:t>Green</w:t>
            </w:r>
          </w:p>
        </w:tc>
        <w:tc>
          <w:tcPr>
            <w:tcW w:w="2076" w:type="dxa"/>
            <w:shd w:val="clear" w:color="auto" w:fill="006500"/>
            <w:vAlign w:val="center"/>
          </w:tcPr>
          <w:p w14:paraId="1B4A885D" w14:textId="77777777" w:rsidR="003920BB" w:rsidRPr="00705FED" w:rsidRDefault="003920BB" w:rsidP="002D172F">
            <w:pPr>
              <w:jc w:val="center"/>
              <w:rPr>
                <w:rFonts w:cs="Arial"/>
                <w:color w:val="FFFFFF"/>
              </w:rPr>
            </w:pPr>
            <w:r w:rsidRPr="00705FED">
              <w:rPr>
                <w:rFonts w:cs="Arial"/>
                <w:color w:val="FFFFFF"/>
              </w:rPr>
              <w:t>333</w:t>
            </w:r>
            <w:r w:rsidRPr="00705FED">
              <w:rPr>
                <w:rFonts w:cs="Arial"/>
                <w:color w:val="FFFFFF"/>
              </w:rPr>
              <w:br/>
              <w:t>(4.6%)</w:t>
            </w:r>
          </w:p>
          <w:p w14:paraId="155E2018" w14:textId="77777777" w:rsidR="003920BB" w:rsidRPr="00705FED" w:rsidRDefault="003920BB" w:rsidP="002D172F">
            <w:pPr>
              <w:jc w:val="center"/>
              <w:rPr>
                <w:rFonts w:cs="Arial"/>
                <w:color w:val="FFFFFF"/>
              </w:rPr>
            </w:pPr>
            <w:r w:rsidRPr="00705FED">
              <w:rPr>
                <w:rFonts w:cs="Arial"/>
                <w:color w:val="FFFFFF"/>
              </w:rPr>
              <w:t>Green</w:t>
            </w:r>
          </w:p>
        </w:tc>
        <w:tc>
          <w:tcPr>
            <w:tcW w:w="1710" w:type="dxa"/>
            <w:shd w:val="clear" w:color="auto" w:fill="006500"/>
            <w:vAlign w:val="center"/>
          </w:tcPr>
          <w:p w14:paraId="5701F70F" w14:textId="77777777" w:rsidR="003920BB" w:rsidRPr="00705FED" w:rsidRDefault="003920BB" w:rsidP="002D172F">
            <w:pPr>
              <w:jc w:val="center"/>
              <w:rPr>
                <w:rFonts w:cs="Arial"/>
                <w:color w:val="FFFFFF"/>
              </w:rPr>
            </w:pPr>
            <w:r w:rsidRPr="00705FED">
              <w:rPr>
                <w:rFonts w:cs="Arial"/>
                <w:color w:val="FFFFFF"/>
              </w:rPr>
              <w:t>376</w:t>
            </w:r>
            <w:r w:rsidRPr="00705FED">
              <w:rPr>
                <w:rFonts w:cs="Arial"/>
                <w:color w:val="FFFFFF"/>
              </w:rPr>
              <w:br/>
              <w:t>(5.2%)</w:t>
            </w:r>
          </w:p>
          <w:p w14:paraId="016FD916"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00FF"/>
            <w:vAlign w:val="center"/>
          </w:tcPr>
          <w:p w14:paraId="3AE7E447" w14:textId="77777777" w:rsidR="003920BB" w:rsidRPr="00705FED" w:rsidRDefault="003920BB" w:rsidP="002D172F">
            <w:pPr>
              <w:jc w:val="center"/>
              <w:rPr>
                <w:rFonts w:cs="Arial"/>
                <w:color w:val="FFFFFF"/>
              </w:rPr>
            </w:pPr>
            <w:r w:rsidRPr="00705FED">
              <w:rPr>
                <w:rFonts w:cs="Arial"/>
                <w:color w:val="FFFFFF"/>
              </w:rPr>
              <w:t>86</w:t>
            </w:r>
            <w:r w:rsidRPr="00705FED">
              <w:rPr>
                <w:rFonts w:cs="Arial"/>
                <w:color w:val="FFFFFF"/>
              </w:rPr>
              <w:br/>
              <w:t>(1.2%)</w:t>
            </w:r>
          </w:p>
          <w:p w14:paraId="6D2D55FA"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6D951C48" w14:textId="77777777" w:rsidTr="00FB5D46">
        <w:tc>
          <w:tcPr>
            <w:tcW w:w="1619" w:type="dxa"/>
            <w:shd w:val="clear" w:color="auto" w:fill="auto"/>
            <w:vAlign w:val="center"/>
          </w:tcPr>
          <w:p w14:paraId="13380905" w14:textId="77777777" w:rsidR="003920BB" w:rsidRPr="00705FED" w:rsidRDefault="003920BB" w:rsidP="002D172F">
            <w:pPr>
              <w:jc w:val="center"/>
              <w:rPr>
                <w:rFonts w:cs="Arial"/>
              </w:rPr>
            </w:pPr>
            <w:r w:rsidRPr="00705FED">
              <w:rPr>
                <w:rFonts w:cs="Arial"/>
              </w:rPr>
              <w:t>Status: Medium</w:t>
            </w:r>
          </w:p>
          <w:p w14:paraId="67BEB8BD" w14:textId="77777777" w:rsidR="003920BB" w:rsidRPr="00705FED" w:rsidRDefault="003920BB" w:rsidP="002D172F">
            <w:pPr>
              <w:jc w:val="center"/>
              <w:rPr>
                <w:rFonts w:cs="Arial"/>
                <w:b/>
              </w:rPr>
            </w:pPr>
            <w:r w:rsidRPr="00705FED">
              <w:rPr>
                <w:rFonts w:cs="Arial"/>
                <w:b/>
              </w:rPr>
              <w:t>720 Schools</w:t>
            </w:r>
          </w:p>
          <w:p w14:paraId="1AC22625" w14:textId="77777777" w:rsidR="003920BB" w:rsidRPr="00705FED" w:rsidRDefault="003920BB" w:rsidP="002D172F">
            <w:pPr>
              <w:jc w:val="center"/>
              <w:rPr>
                <w:rFonts w:cs="Arial"/>
              </w:rPr>
            </w:pPr>
            <w:r w:rsidRPr="00705FED">
              <w:rPr>
                <w:rFonts w:cs="Arial"/>
              </w:rPr>
              <w:t>-5 points to +9.9 points</w:t>
            </w:r>
          </w:p>
        </w:tc>
        <w:tc>
          <w:tcPr>
            <w:tcW w:w="1621" w:type="dxa"/>
            <w:shd w:val="clear" w:color="auto" w:fill="FFFF00"/>
            <w:vAlign w:val="center"/>
          </w:tcPr>
          <w:p w14:paraId="253E1A1B" w14:textId="77777777" w:rsidR="003920BB" w:rsidRPr="00705FED" w:rsidRDefault="003920BB" w:rsidP="002D172F">
            <w:pPr>
              <w:jc w:val="center"/>
              <w:rPr>
                <w:rFonts w:cs="Arial"/>
                <w:color w:val="000000"/>
              </w:rPr>
            </w:pPr>
            <w:r w:rsidRPr="00705FED">
              <w:rPr>
                <w:rFonts w:cs="Arial"/>
                <w:color w:val="000000"/>
              </w:rPr>
              <w:t>45</w:t>
            </w:r>
            <w:r w:rsidRPr="00705FED">
              <w:rPr>
                <w:rFonts w:cs="Arial"/>
                <w:color w:val="000000"/>
              </w:rPr>
              <w:br/>
              <w:t>(0.6%)</w:t>
            </w:r>
          </w:p>
          <w:p w14:paraId="5A7C4E48" w14:textId="77777777" w:rsidR="003920BB" w:rsidRPr="00705FED" w:rsidRDefault="003920BB" w:rsidP="002D172F">
            <w:pPr>
              <w:jc w:val="center"/>
              <w:rPr>
                <w:rFonts w:cs="Arial"/>
                <w:color w:val="000000"/>
              </w:rPr>
            </w:pPr>
            <w:r w:rsidRPr="00705FED">
              <w:rPr>
                <w:rFonts w:cs="Arial"/>
                <w:color w:val="000000"/>
              </w:rPr>
              <w:t>Yellow</w:t>
            </w:r>
          </w:p>
        </w:tc>
        <w:tc>
          <w:tcPr>
            <w:tcW w:w="1434" w:type="dxa"/>
            <w:shd w:val="clear" w:color="auto" w:fill="FFFF00"/>
            <w:vAlign w:val="center"/>
          </w:tcPr>
          <w:p w14:paraId="6DD3FD24" w14:textId="77777777" w:rsidR="003920BB" w:rsidRPr="00705FED" w:rsidRDefault="003920BB" w:rsidP="002D172F">
            <w:pPr>
              <w:jc w:val="center"/>
              <w:rPr>
                <w:rFonts w:cs="Arial"/>
                <w:color w:val="000000"/>
              </w:rPr>
            </w:pPr>
            <w:r w:rsidRPr="00705FED">
              <w:rPr>
                <w:rFonts w:cs="Arial"/>
                <w:color w:val="000000"/>
              </w:rPr>
              <w:t>234</w:t>
            </w:r>
            <w:r w:rsidRPr="00705FED">
              <w:rPr>
                <w:rFonts w:cs="Arial"/>
                <w:color w:val="000000"/>
              </w:rPr>
              <w:br/>
              <w:t>(3.2%)</w:t>
            </w:r>
          </w:p>
          <w:p w14:paraId="78A337E0" w14:textId="77777777" w:rsidR="003920BB" w:rsidRPr="00705FED" w:rsidRDefault="003920BB" w:rsidP="002D172F">
            <w:pPr>
              <w:jc w:val="center"/>
              <w:rPr>
                <w:rFonts w:cs="Arial"/>
                <w:color w:val="000000"/>
              </w:rPr>
            </w:pPr>
            <w:r w:rsidRPr="00705FED">
              <w:rPr>
                <w:rFonts w:cs="Arial"/>
                <w:color w:val="000000"/>
              </w:rPr>
              <w:t>Yellow</w:t>
            </w:r>
          </w:p>
        </w:tc>
        <w:tc>
          <w:tcPr>
            <w:tcW w:w="2076" w:type="dxa"/>
            <w:shd w:val="clear" w:color="auto" w:fill="FFFF00"/>
            <w:vAlign w:val="center"/>
          </w:tcPr>
          <w:p w14:paraId="28A37880" w14:textId="77777777" w:rsidR="003920BB" w:rsidRPr="00705FED" w:rsidRDefault="003920BB" w:rsidP="002D172F">
            <w:pPr>
              <w:jc w:val="center"/>
              <w:rPr>
                <w:rFonts w:cs="Arial"/>
                <w:color w:val="000000"/>
              </w:rPr>
            </w:pPr>
            <w:r w:rsidRPr="00705FED">
              <w:rPr>
                <w:rFonts w:cs="Arial"/>
                <w:color w:val="000000"/>
              </w:rPr>
              <w:t>161</w:t>
            </w:r>
            <w:r w:rsidRPr="00705FED">
              <w:rPr>
                <w:rFonts w:cs="Arial"/>
                <w:color w:val="000000"/>
              </w:rPr>
              <w:br/>
              <w:t>(2.2%)</w:t>
            </w:r>
          </w:p>
          <w:p w14:paraId="22527E2D" w14:textId="77777777" w:rsidR="003920BB" w:rsidRPr="00705FED" w:rsidRDefault="003920BB" w:rsidP="002D172F">
            <w:pPr>
              <w:jc w:val="center"/>
              <w:rPr>
                <w:rFonts w:cs="Arial"/>
                <w:color w:val="000000"/>
              </w:rPr>
            </w:pPr>
            <w:r w:rsidRPr="00705FED">
              <w:rPr>
                <w:rFonts w:cs="Arial"/>
                <w:color w:val="000000"/>
              </w:rPr>
              <w:t>Yellow</w:t>
            </w:r>
          </w:p>
        </w:tc>
        <w:tc>
          <w:tcPr>
            <w:tcW w:w="1710" w:type="dxa"/>
            <w:shd w:val="clear" w:color="auto" w:fill="006500"/>
            <w:vAlign w:val="center"/>
          </w:tcPr>
          <w:p w14:paraId="51BF3640" w14:textId="77777777" w:rsidR="003920BB" w:rsidRPr="00705FED" w:rsidRDefault="003920BB" w:rsidP="002D172F">
            <w:pPr>
              <w:jc w:val="center"/>
              <w:rPr>
                <w:rFonts w:cs="Arial"/>
                <w:color w:val="FFFFFF"/>
              </w:rPr>
            </w:pPr>
            <w:r w:rsidRPr="00705FED">
              <w:rPr>
                <w:rFonts w:cs="Arial"/>
                <w:color w:val="FFFFFF"/>
              </w:rPr>
              <w:t>218</w:t>
            </w:r>
            <w:r w:rsidRPr="00705FED">
              <w:rPr>
                <w:rFonts w:cs="Arial"/>
                <w:color w:val="FFFFFF"/>
              </w:rPr>
              <w:br/>
              <w:t>(3.0%)</w:t>
            </w:r>
          </w:p>
          <w:p w14:paraId="2F910E0B"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6500"/>
            <w:vAlign w:val="center"/>
          </w:tcPr>
          <w:p w14:paraId="6AD478D6" w14:textId="77777777" w:rsidR="003920BB" w:rsidRPr="00705FED" w:rsidRDefault="003920BB" w:rsidP="002D172F">
            <w:pPr>
              <w:jc w:val="center"/>
              <w:rPr>
                <w:rFonts w:cs="Arial"/>
                <w:color w:val="FFFFFF"/>
              </w:rPr>
            </w:pPr>
            <w:r w:rsidRPr="00705FED">
              <w:rPr>
                <w:rFonts w:cs="Arial"/>
                <w:color w:val="FFFFFF"/>
              </w:rPr>
              <w:t>62</w:t>
            </w:r>
            <w:r w:rsidRPr="00705FED">
              <w:rPr>
                <w:rFonts w:cs="Arial"/>
                <w:color w:val="FFFFFF"/>
              </w:rPr>
              <w:br/>
              <w:t>(0.9%)</w:t>
            </w:r>
          </w:p>
          <w:p w14:paraId="742C9676" w14:textId="77777777" w:rsidR="003920BB" w:rsidRPr="00705FED" w:rsidRDefault="003920BB" w:rsidP="002D172F">
            <w:pPr>
              <w:jc w:val="center"/>
              <w:rPr>
                <w:rFonts w:cs="Arial"/>
                <w:color w:val="FFFFFF"/>
              </w:rPr>
            </w:pPr>
            <w:r w:rsidRPr="00705FED">
              <w:rPr>
                <w:rFonts w:cs="Arial"/>
                <w:color w:val="FFFFFF"/>
              </w:rPr>
              <w:t>Green</w:t>
            </w:r>
          </w:p>
        </w:tc>
      </w:tr>
      <w:tr w:rsidR="003920BB" w:rsidRPr="00705FED" w14:paraId="0FD0462F" w14:textId="77777777" w:rsidTr="00FB5D46">
        <w:tc>
          <w:tcPr>
            <w:tcW w:w="1619" w:type="dxa"/>
            <w:shd w:val="clear" w:color="auto" w:fill="auto"/>
            <w:vAlign w:val="center"/>
          </w:tcPr>
          <w:p w14:paraId="0C6AFA42" w14:textId="77777777" w:rsidR="003920BB" w:rsidRPr="00705FED" w:rsidRDefault="003920BB" w:rsidP="002D172F">
            <w:pPr>
              <w:jc w:val="center"/>
              <w:rPr>
                <w:rFonts w:cs="Arial"/>
              </w:rPr>
            </w:pPr>
            <w:r w:rsidRPr="00705FED">
              <w:rPr>
                <w:rFonts w:cs="Arial"/>
              </w:rPr>
              <w:t>Status: Low</w:t>
            </w:r>
          </w:p>
          <w:p w14:paraId="7F0F7271" w14:textId="77777777" w:rsidR="003920BB" w:rsidRPr="00705FED" w:rsidRDefault="003920BB" w:rsidP="002D172F">
            <w:pPr>
              <w:jc w:val="center"/>
              <w:rPr>
                <w:rFonts w:cs="Arial"/>
                <w:b/>
              </w:rPr>
            </w:pPr>
            <w:r w:rsidRPr="00705FED">
              <w:rPr>
                <w:rFonts w:cs="Arial"/>
                <w:b/>
              </w:rPr>
              <w:t>3,783 Schools</w:t>
            </w:r>
          </w:p>
          <w:p w14:paraId="0EA6494C" w14:textId="77777777" w:rsidR="003920BB" w:rsidRPr="00705FED" w:rsidRDefault="003920BB" w:rsidP="002D172F">
            <w:pPr>
              <w:jc w:val="center"/>
              <w:rPr>
                <w:rFonts w:cs="Arial"/>
              </w:rPr>
            </w:pPr>
            <w:r w:rsidRPr="00705FED">
              <w:rPr>
                <w:rFonts w:cs="Arial"/>
              </w:rPr>
              <w:t>-5.1 to -70 points</w:t>
            </w:r>
          </w:p>
        </w:tc>
        <w:tc>
          <w:tcPr>
            <w:tcW w:w="1621" w:type="dxa"/>
            <w:shd w:val="clear" w:color="auto" w:fill="FFA500"/>
            <w:vAlign w:val="center"/>
          </w:tcPr>
          <w:p w14:paraId="1C569FFC" w14:textId="77777777" w:rsidR="003920BB" w:rsidRPr="00705FED" w:rsidRDefault="003920BB" w:rsidP="002D172F">
            <w:pPr>
              <w:jc w:val="center"/>
              <w:rPr>
                <w:rFonts w:cs="Arial"/>
              </w:rPr>
            </w:pPr>
            <w:r w:rsidRPr="00705FED">
              <w:rPr>
                <w:rFonts w:cs="Arial"/>
              </w:rPr>
              <w:t>372</w:t>
            </w:r>
            <w:r w:rsidRPr="00705FED">
              <w:rPr>
                <w:rFonts w:cs="Arial"/>
              </w:rPr>
              <w:br/>
              <w:t>(5.2%)</w:t>
            </w:r>
          </w:p>
          <w:p w14:paraId="424442F0" w14:textId="77777777" w:rsidR="003920BB" w:rsidRPr="00705FED" w:rsidRDefault="003920BB" w:rsidP="002D172F">
            <w:pPr>
              <w:jc w:val="center"/>
              <w:rPr>
                <w:rFonts w:cs="Arial"/>
                <w:color w:val="FFFFFF"/>
              </w:rPr>
            </w:pPr>
            <w:r w:rsidRPr="00705FED">
              <w:rPr>
                <w:rFonts w:cs="Arial"/>
              </w:rPr>
              <w:t>Orange</w:t>
            </w:r>
          </w:p>
        </w:tc>
        <w:tc>
          <w:tcPr>
            <w:tcW w:w="1434" w:type="dxa"/>
            <w:shd w:val="clear" w:color="auto" w:fill="FFA500"/>
            <w:vAlign w:val="center"/>
          </w:tcPr>
          <w:p w14:paraId="4FC8DA76" w14:textId="77777777" w:rsidR="003920BB" w:rsidRPr="00705FED" w:rsidRDefault="003920BB" w:rsidP="002D172F">
            <w:pPr>
              <w:jc w:val="center"/>
              <w:rPr>
                <w:rFonts w:cs="Arial"/>
                <w:color w:val="000000"/>
              </w:rPr>
            </w:pPr>
            <w:r w:rsidRPr="00705FED">
              <w:rPr>
                <w:rFonts w:cs="Arial"/>
                <w:color w:val="000000"/>
              </w:rPr>
              <w:t>1,281</w:t>
            </w:r>
            <w:r w:rsidRPr="00705FED">
              <w:rPr>
                <w:rFonts w:cs="Arial"/>
                <w:color w:val="000000"/>
              </w:rPr>
              <w:br/>
              <w:t>(17.7%)</w:t>
            </w:r>
          </w:p>
          <w:p w14:paraId="6771C292" w14:textId="77777777" w:rsidR="003920BB" w:rsidRPr="00705FED" w:rsidRDefault="003920BB" w:rsidP="002D172F">
            <w:pPr>
              <w:jc w:val="center"/>
              <w:rPr>
                <w:rFonts w:cs="Arial"/>
                <w:color w:val="000000"/>
              </w:rPr>
            </w:pPr>
            <w:r w:rsidRPr="00705FED">
              <w:rPr>
                <w:rFonts w:cs="Arial"/>
                <w:color w:val="000000"/>
              </w:rPr>
              <w:t>Orange</w:t>
            </w:r>
          </w:p>
        </w:tc>
        <w:tc>
          <w:tcPr>
            <w:tcW w:w="2076" w:type="dxa"/>
            <w:shd w:val="clear" w:color="auto" w:fill="FFA500"/>
            <w:vAlign w:val="center"/>
          </w:tcPr>
          <w:p w14:paraId="124255DA" w14:textId="77777777" w:rsidR="003920BB" w:rsidRPr="00705FED" w:rsidRDefault="003920BB" w:rsidP="002D172F">
            <w:pPr>
              <w:jc w:val="center"/>
              <w:rPr>
                <w:rFonts w:cs="Arial"/>
                <w:color w:val="000000"/>
              </w:rPr>
            </w:pPr>
            <w:r w:rsidRPr="00705FED">
              <w:rPr>
                <w:rFonts w:cs="Arial"/>
                <w:color w:val="000000"/>
              </w:rPr>
              <w:t>860</w:t>
            </w:r>
            <w:r w:rsidRPr="00705FED">
              <w:rPr>
                <w:rFonts w:cs="Arial"/>
                <w:color w:val="000000"/>
              </w:rPr>
              <w:br/>
              <w:t>(11.9%)</w:t>
            </w:r>
          </w:p>
          <w:p w14:paraId="15E43482" w14:textId="77777777" w:rsidR="003920BB" w:rsidRPr="00705FED" w:rsidRDefault="003920BB" w:rsidP="002D172F">
            <w:pPr>
              <w:jc w:val="center"/>
              <w:rPr>
                <w:rFonts w:cs="Arial"/>
                <w:color w:val="000000"/>
              </w:rPr>
            </w:pPr>
            <w:r w:rsidRPr="00705FED">
              <w:rPr>
                <w:rFonts w:cs="Arial"/>
                <w:color w:val="000000"/>
              </w:rPr>
              <w:t>Orange</w:t>
            </w:r>
          </w:p>
        </w:tc>
        <w:tc>
          <w:tcPr>
            <w:tcW w:w="1710" w:type="dxa"/>
            <w:shd w:val="clear" w:color="auto" w:fill="FFFF00"/>
            <w:vAlign w:val="center"/>
          </w:tcPr>
          <w:p w14:paraId="6EBF2E6C" w14:textId="77777777" w:rsidR="003920BB" w:rsidRPr="00705FED" w:rsidRDefault="003920BB" w:rsidP="002D172F">
            <w:pPr>
              <w:jc w:val="center"/>
              <w:rPr>
                <w:rFonts w:cs="Arial"/>
                <w:color w:val="000000"/>
              </w:rPr>
            </w:pPr>
            <w:r w:rsidRPr="00705FED">
              <w:rPr>
                <w:rFonts w:cs="Arial"/>
                <w:color w:val="000000"/>
              </w:rPr>
              <w:t>999</w:t>
            </w:r>
            <w:r w:rsidRPr="00705FED">
              <w:rPr>
                <w:rFonts w:cs="Arial"/>
                <w:color w:val="000000"/>
              </w:rPr>
              <w:br/>
              <w:t>(13.8%)</w:t>
            </w:r>
          </w:p>
          <w:p w14:paraId="3764E536" w14:textId="77777777" w:rsidR="003920BB" w:rsidRPr="00705FED" w:rsidRDefault="003920BB" w:rsidP="002D172F">
            <w:pPr>
              <w:jc w:val="center"/>
              <w:rPr>
                <w:rFonts w:cs="Arial"/>
                <w:color w:val="000000"/>
              </w:rPr>
            </w:pPr>
            <w:r w:rsidRPr="00705FED">
              <w:rPr>
                <w:rFonts w:cs="Arial"/>
                <w:color w:val="000000"/>
              </w:rPr>
              <w:t>Yellow</w:t>
            </w:r>
          </w:p>
        </w:tc>
        <w:tc>
          <w:tcPr>
            <w:tcW w:w="2070" w:type="dxa"/>
            <w:shd w:val="clear" w:color="auto" w:fill="FFFF00"/>
            <w:vAlign w:val="center"/>
          </w:tcPr>
          <w:p w14:paraId="34BA2BC0" w14:textId="77777777" w:rsidR="003920BB" w:rsidRPr="00705FED" w:rsidRDefault="003920BB" w:rsidP="002D172F">
            <w:pPr>
              <w:jc w:val="center"/>
              <w:rPr>
                <w:rFonts w:cs="Arial"/>
                <w:color w:val="000000"/>
              </w:rPr>
            </w:pPr>
            <w:r w:rsidRPr="00705FED">
              <w:rPr>
                <w:rFonts w:cs="Arial"/>
                <w:color w:val="000000"/>
              </w:rPr>
              <w:t>271</w:t>
            </w:r>
            <w:r w:rsidRPr="00705FED">
              <w:rPr>
                <w:rFonts w:cs="Arial"/>
                <w:color w:val="000000"/>
              </w:rPr>
              <w:br/>
              <w:t>(3.7%)</w:t>
            </w:r>
          </w:p>
          <w:p w14:paraId="652D2423" w14:textId="77777777" w:rsidR="003920BB" w:rsidRPr="00705FED" w:rsidRDefault="003920BB" w:rsidP="002D172F">
            <w:pPr>
              <w:jc w:val="center"/>
              <w:rPr>
                <w:rFonts w:cs="Arial"/>
                <w:color w:val="000000"/>
              </w:rPr>
            </w:pPr>
            <w:r w:rsidRPr="00705FED">
              <w:rPr>
                <w:rFonts w:cs="Arial"/>
                <w:color w:val="000000"/>
              </w:rPr>
              <w:t>Yellow</w:t>
            </w:r>
          </w:p>
        </w:tc>
      </w:tr>
      <w:tr w:rsidR="003920BB" w:rsidRPr="00705FED" w14:paraId="3CD7DE49" w14:textId="77777777" w:rsidTr="00FB5D46">
        <w:tc>
          <w:tcPr>
            <w:tcW w:w="1619" w:type="dxa"/>
            <w:shd w:val="clear" w:color="auto" w:fill="auto"/>
            <w:vAlign w:val="center"/>
          </w:tcPr>
          <w:p w14:paraId="44212907" w14:textId="77777777" w:rsidR="003920BB" w:rsidRPr="00705FED" w:rsidRDefault="003920BB" w:rsidP="002D172F">
            <w:pPr>
              <w:jc w:val="center"/>
              <w:rPr>
                <w:rFonts w:cs="Arial"/>
              </w:rPr>
            </w:pPr>
            <w:r w:rsidRPr="00705FED">
              <w:rPr>
                <w:rFonts w:cs="Arial"/>
              </w:rPr>
              <w:t>Status: Very Low</w:t>
            </w:r>
          </w:p>
          <w:p w14:paraId="472FD4F9" w14:textId="77777777" w:rsidR="003920BB" w:rsidRPr="00705FED" w:rsidRDefault="003920BB" w:rsidP="002D172F">
            <w:pPr>
              <w:jc w:val="center"/>
              <w:rPr>
                <w:rFonts w:cs="Arial"/>
                <w:b/>
              </w:rPr>
            </w:pPr>
            <w:r w:rsidRPr="00705FED">
              <w:rPr>
                <w:rFonts w:cs="Arial"/>
                <w:b/>
              </w:rPr>
              <w:t>618 Schools</w:t>
            </w:r>
          </w:p>
          <w:p w14:paraId="110A2FB9" w14:textId="77777777" w:rsidR="003920BB" w:rsidRPr="00705FED" w:rsidRDefault="003920BB" w:rsidP="002D172F">
            <w:pPr>
              <w:jc w:val="center"/>
              <w:rPr>
                <w:rFonts w:cs="Arial"/>
              </w:rPr>
            </w:pPr>
            <w:r w:rsidRPr="00705FED">
              <w:rPr>
                <w:rFonts w:cs="Arial"/>
              </w:rPr>
              <w:t>-70.1 points or lower</w:t>
            </w:r>
          </w:p>
        </w:tc>
        <w:tc>
          <w:tcPr>
            <w:tcW w:w="1621" w:type="dxa"/>
            <w:shd w:val="clear" w:color="auto" w:fill="A20000"/>
            <w:vAlign w:val="center"/>
          </w:tcPr>
          <w:p w14:paraId="4ED588D3" w14:textId="77777777" w:rsidR="003920BB" w:rsidRPr="00705FED" w:rsidRDefault="003920BB" w:rsidP="002D172F">
            <w:pPr>
              <w:jc w:val="center"/>
              <w:rPr>
                <w:rFonts w:cs="Arial"/>
                <w:color w:val="FFFFFF"/>
              </w:rPr>
            </w:pPr>
            <w:r w:rsidRPr="00705FED">
              <w:rPr>
                <w:rFonts w:cs="Arial"/>
                <w:color w:val="FFFFFF"/>
              </w:rPr>
              <w:t>142</w:t>
            </w:r>
            <w:r w:rsidRPr="00705FED">
              <w:rPr>
                <w:rFonts w:cs="Arial"/>
                <w:color w:val="FFFFFF"/>
              </w:rPr>
              <w:br/>
              <w:t>(2.0%)</w:t>
            </w:r>
          </w:p>
          <w:p w14:paraId="70EEDE77" w14:textId="77777777" w:rsidR="003920BB" w:rsidRPr="00705FED" w:rsidRDefault="003920BB" w:rsidP="002D172F">
            <w:pPr>
              <w:jc w:val="center"/>
              <w:rPr>
                <w:rFonts w:cs="Arial"/>
                <w:color w:val="FFFFFF"/>
              </w:rPr>
            </w:pPr>
            <w:r w:rsidRPr="00705FED">
              <w:rPr>
                <w:rFonts w:cs="Arial"/>
                <w:color w:val="FFFFFF"/>
              </w:rPr>
              <w:t>Red</w:t>
            </w:r>
          </w:p>
        </w:tc>
        <w:tc>
          <w:tcPr>
            <w:tcW w:w="1434" w:type="dxa"/>
            <w:shd w:val="clear" w:color="auto" w:fill="A20000"/>
            <w:vAlign w:val="center"/>
          </w:tcPr>
          <w:p w14:paraId="16D976F1" w14:textId="77777777" w:rsidR="003920BB" w:rsidRPr="00705FED" w:rsidRDefault="003920BB" w:rsidP="002D172F">
            <w:pPr>
              <w:jc w:val="center"/>
              <w:rPr>
                <w:rFonts w:cs="Arial"/>
                <w:color w:val="FFFFFF"/>
              </w:rPr>
            </w:pPr>
            <w:r w:rsidRPr="00705FED">
              <w:rPr>
                <w:rFonts w:cs="Arial"/>
                <w:color w:val="FFFFFF"/>
              </w:rPr>
              <w:t>246</w:t>
            </w:r>
            <w:r w:rsidRPr="00705FED">
              <w:rPr>
                <w:rFonts w:cs="Arial"/>
                <w:color w:val="FFFFFF"/>
              </w:rPr>
              <w:br/>
              <w:t>(3.4%)</w:t>
            </w:r>
          </w:p>
          <w:p w14:paraId="2FB4AAD5" w14:textId="77777777" w:rsidR="003920BB" w:rsidRPr="00705FED" w:rsidRDefault="003920BB" w:rsidP="002D172F">
            <w:pPr>
              <w:jc w:val="center"/>
              <w:rPr>
                <w:rFonts w:cs="Arial"/>
                <w:color w:val="FFFFFF"/>
              </w:rPr>
            </w:pPr>
            <w:r w:rsidRPr="00705FED">
              <w:rPr>
                <w:rFonts w:cs="Arial"/>
                <w:color w:val="FFFFFF"/>
              </w:rPr>
              <w:t>Red</w:t>
            </w:r>
          </w:p>
        </w:tc>
        <w:tc>
          <w:tcPr>
            <w:tcW w:w="2076" w:type="dxa"/>
            <w:shd w:val="clear" w:color="auto" w:fill="A20000"/>
            <w:vAlign w:val="center"/>
          </w:tcPr>
          <w:p w14:paraId="410A7875" w14:textId="77777777" w:rsidR="003920BB" w:rsidRPr="00705FED" w:rsidRDefault="003920BB" w:rsidP="002D172F">
            <w:pPr>
              <w:jc w:val="center"/>
              <w:rPr>
                <w:rFonts w:cs="Arial"/>
                <w:color w:val="FFFFFF"/>
              </w:rPr>
            </w:pPr>
            <w:r w:rsidRPr="00705FED">
              <w:rPr>
                <w:rFonts w:cs="Arial"/>
                <w:color w:val="FFFFFF"/>
              </w:rPr>
              <w:t>111</w:t>
            </w:r>
            <w:r w:rsidRPr="00705FED">
              <w:rPr>
                <w:rFonts w:cs="Arial"/>
                <w:color w:val="FFFFFF"/>
              </w:rPr>
              <w:br/>
              <w:t>(1.5%)</w:t>
            </w:r>
          </w:p>
          <w:p w14:paraId="49BBFA7E" w14:textId="77777777" w:rsidR="003920BB" w:rsidRPr="00705FED" w:rsidRDefault="003920BB" w:rsidP="002D172F">
            <w:pPr>
              <w:jc w:val="center"/>
              <w:rPr>
                <w:rFonts w:cs="Arial"/>
                <w:color w:val="FFFFFF"/>
              </w:rPr>
            </w:pPr>
            <w:r w:rsidRPr="00705FED">
              <w:rPr>
                <w:rFonts w:cs="Arial"/>
                <w:color w:val="FFFFFF"/>
              </w:rPr>
              <w:t>Red</w:t>
            </w:r>
          </w:p>
        </w:tc>
        <w:tc>
          <w:tcPr>
            <w:tcW w:w="1710" w:type="dxa"/>
            <w:shd w:val="clear" w:color="auto" w:fill="FFA500"/>
            <w:vAlign w:val="center"/>
          </w:tcPr>
          <w:p w14:paraId="4B859362" w14:textId="77777777" w:rsidR="003920BB" w:rsidRPr="00705FED" w:rsidRDefault="003920BB" w:rsidP="002D172F">
            <w:pPr>
              <w:jc w:val="center"/>
              <w:rPr>
                <w:rFonts w:cs="Arial"/>
                <w:color w:val="000000"/>
              </w:rPr>
            </w:pPr>
            <w:r w:rsidRPr="00705FED">
              <w:rPr>
                <w:rFonts w:cs="Arial"/>
                <w:color w:val="000000"/>
              </w:rPr>
              <w:t>101</w:t>
            </w:r>
            <w:r w:rsidRPr="00705FED">
              <w:rPr>
                <w:rFonts w:cs="Arial"/>
                <w:color w:val="000000"/>
              </w:rPr>
              <w:br/>
              <w:t>(1.4%)</w:t>
            </w:r>
          </w:p>
          <w:p w14:paraId="5E73E7BF" w14:textId="77777777" w:rsidR="003920BB" w:rsidRPr="00705FED" w:rsidRDefault="003920BB" w:rsidP="002D172F">
            <w:pPr>
              <w:jc w:val="center"/>
              <w:rPr>
                <w:rFonts w:cs="Arial"/>
                <w:color w:val="000000"/>
              </w:rPr>
            </w:pPr>
            <w:r w:rsidRPr="00705FED">
              <w:rPr>
                <w:rFonts w:cs="Arial"/>
                <w:color w:val="000000"/>
              </w:rPr>
              <w:t>Orange</w:t>
            </w:r>
          </w:p>
        </w:tc>
        <w:tc>
          <w:tcPr>
            <w:tcW w:w="2070" w:type="dxa"/>
            <w:shd w:val="clear" w:color="auto" w:fill="FFA500"/>
            <w:vAlign w:val="center"/>
          </w:tcPr>
          <w:p w14:paraId="1F8E7FBA" w14:textId="77777777" w:rsidR="003920BB" w:rsidRPr="00705FED" w:rsidRDefault="003920BB" w:rsidP="002D172F">
            <w:pPr>
              <w:jc w:val="center"/>
              <w:rPr>
                <w:rFonts w:cs="Arial"/>
                <w:color w:val="000000"/>
              </w:rPr>
            </w:pPr>
            <w:r w:rsidRPr="00705FED">
              <w:rPr>
                <w:rFonts w:cs="Arial"/>
                <w:color w:val="000000"/>
              </w:rPr>
              <w:t>18</w:t>
            </w:r>
            <w:r w:rsidRPr="00705FED">
              <w:rPr>
                <w:rFonts w:cs="Arial"/>
                <w:color w:val="000000"/>
              </w:rPr>
              <w:br/>
              <w:t>(0.3%)</w:t>
            </w:r>
          </w:p>
          <w:p w14:paraId="38C6C748" w14:textId="77777777" w:rsidR="003920BB" w:rsidRPr="00705FED" w:rsidRDefault="003920BB" w:rsidP="002D172F">
            <w:pPr>
              <w:jc w:val="center"/>
              <w:rPr>
                <w:rFonts w:cs="Arial"/>
                <w:color w:val="000000"/>
              </w:rPr>
            </w:pPr>
            <w:r w:rsidRPr="00705FED">
              <w:rPr>
                <w:rFonts w:cs="Arial"/>
                <w:color w:val="000000"/>
              </w:rPr>
              <w:t>Orange</w:t>
            </w:r>
          </w:p>
        </w:tc>
      </w:tr>
    </w:tbl>
    <w:p w14:paraId="40777B26" w14:textId="77777777" w:rsidR="003920BB" w:rsidRPr="00705FED" w:rsidRDefault="003920BB" w:rsidP="002D172F">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705FED" w14:paraId="223A0DE2" w14:textId="77777777">
        <w:trPr>
          <w:trHeight w:val="331"/>
          <w:tblHeader/>
        </w:trPr>
        <w:tc>
          <w:tcPr>
            <w:tcW w:w="1075" w:type="pct"/>
            <w:shd w:val="clear" w:color="auto" w:fill="auto"/>
          </w:tcPr>
          <w:p w14:paraId="42BC3879" w14:textId="77777777" w:rsidR="00CD2DBA" w:rsidRPr="00705FED" w:rsidRDefault="00CD2DBA" w:rsidP="002D172F">
            <w:pPr>
              <w:jc w:val="center"/>
              <w:rPr>
                <w:rFonts w:cs="Arial"/>
                <w:b/>
                <w:lang w:eastAsia="zh-CN"/>
              </w:rPr>
            </w:pPr>
            <w:r w:rsidRPr="00705FED">
              <w:rPr>
                <w:rFonts w:cs="Arial"/>
                <w:b/>
                <w:lang w:eastAsia="zh-CN"/>
              </w:rPr>
              <w:t># of schools</w:t>
            </w:r>
          </w:p>
        </w:tc>
        <w:tc>
          <w:tcPr>
            <w:tcW w:w="729" w:type="pct"/>
            <w:shd w:val="clear" w:color="auto" w:fill="A20000"/>
            <w:vAlign w:val="center"/>
          </w:tcPr>
          <w:p w14:paraId="49CF415D" w14:textId="77777777" w:rsidR="00CD2DBA" w:rsidRPr="00705FED" w:rsidRDefault="00CD2DBA" w:rsidP="002D172F">
            <w:pPr>
              <w:jc w:val="center"/>
              <w:rPr>
                <w:rFonts w:cs="Arial"/>
                <w:b/>
                <w:lang w:eastAsia="zh-CN"/>
              </w:rPr>
            </w:pPr>
            <w:r w:rsidRPr="00705FED">
              <w:rPr>
                <w:rFonts w:cs="Arial"/>
                <w:b/>
                <w:color w:val="FFFFFF"/>
                <w:lang w:eastAsia="zh-CN"/>
              </w:rPr>
              <w:t>Red</w:t>
            </w:r>
          </w:p>
        </w:tc>
        <w:tc>
          <w:tcPr>
            <w:tcW w:w="693" w:type="pct"/>
            <w:shd w:val="clear" w:color="auto" w:fill="FFA500"/>
            <w:vAlign w:val="center"/>
          </w:tcPr>
          <w:p w14:paraId="2F0B6A99" w14:textId="77777777" w:rsidR="00CD2DBA" w:rsidRPr="00705FED" w:rsidRDefault="00CD2DBA" w:rsidP="002D172F">
            <w:pPr>
              <w:jc w:val="center"/>
              <w:rPr>
                <w:rFonts w:cs="Arial"/>
                <w:b/>
                <w:lang w:eastAsia="zh-CN"/>
              </w:rPr>
            </w:pPr>
            <w:r w:rsidRPr="00705FED">
              <w:rPr>
                <w:rFonts w:cs="Arial"/>
                <w:b/>
                <w:lang w:eastAsia="zh-CN"/>
              </w:rPr>
              <w:t>Orange</w:t>
            </w:r>
          </w:p>
        </w:tc>
        <w:tc>
          <w:tcPr>
            <w:tcW w:w="693" w:type="pct"/>
            <w:shd w:val="clear" w:color="auto" w:fill="FFFF00"/>
            <w:vAlign w:val="center"/>
          </w:tcPr>
          <w:p w14:paraId="640532F1" w14:textId="77777777" w:rsidR="00CD2DBA" w:rsidRPr="00705FED" w:rsidRDefault="00CD2DBA" w:rsidP="002D172F">
            <w:pPr>
              <w:jc w:val="center"/>
              <w:rPr>
                <w:rFonts w:cs="Arial"/>
                <w:b/>
                <w:color w:val="FFFFFF"/>
                <w:lang w:eastAsia="zh-CN"/>
              </w:rPr>
            </w:pPr>
            <w:r w:rsidRPr="00705FED">
              <w:rPr>
                <w:rFonts w:cs="Arial"/>
                <w:b/>
                <w:lang w:eastAsia="zh-CN"/>
              </w:rPr>
              <w:t>Yellow</w:t>
            </w:r>
          </w:p>
        </w:tc>
        <w:tc>
          <w:tcPr>
            <w:tcW w:w="693" w:type="pct"/>
            <w:shd w:val="clear" w:color="auto" w:fill="006500"/>
            <w:vAlign w:val="center"/>
          </w:tcPr>
          <w:p w14:paraId="36802CB4" w14:textId="77777777" w:rsidR="00CD2DBA" w:rsidRPr="00705FED" w:rsidRDefault="00CD2DBA" w:rsidP="002D172F">
            <w:pPr>
              <w:jc w:val="center"/>
              <w:rPr>
                <w:rFonts w:cs="Arial"/>
                <w:b/>
                <w:color w:val="FFFFFF"/>
                <w:lang w:eastAsia="zh-CN"/>
              </w:rPr>
            </w:pPr>
            <w:r w:rsidRPr="00705FED">
              <w:rPr>
                <w:rFonts w:cs="Arial"/>
                <w:b/>
                <w:color w:val="FFFFFF"/>
                <w:lang w:eastAsia="zh-CN"/>
              </w:rPr>
              <w:t>Green</w:t>
            </w:r>
          </w:p>
        </w:tc>
        <w:tc>
          <w:tcPr>
            <w:tcW w:w="1118" w:type="pct"/>
            <w:shd w:val="clear" w:color="auto" w:fill="0000FF"/>
            <w:vAlign w:val="center"/>
          </w:tcPr>
          <w:p w14:paraId="6E3FD778" w14:textId="77777777" w:rsidR="00CD2DBA" w:rsidRPr="00705FED" w:rsidRDefault="00CD2DBA" w:rsidP="002D172F">
            <w:pPr>
              <w:jc w:val="center"/>
              <w:rPr>
                <w:rFonts w:cs="Arial"/>
                <w:b/>
                <w:color w:val="FFFFFF"/>
                <w:lang w:eastAsia="zh-CN"/>
              </w:rPr>
            </w:pPr>
            <w:r w:rsidRPr="00705FED">
              <w:rPr>
                <w:rFonts w:cs="Arial"/>
                <w:b/>
                <w:color w:val="FFFFFF"/>
                <w:lang w:eastAsia="zh-CN"/>
              </w:rPr>
              <w:t>Blue</w:t>
            </w:r>
          </w:p>
        </w:tc>
      </w:tr>
      <w:tr w:rsidR="00CD2DBA" w:rsidRPr="00705FED" w14:paraId="43739E4B" w14:textId="77777777">
        <w:trPr>
          <w:trHeight w:val="302"/>
        </w:trPr>
        <w:tc>
          <w:tcPr>
            <w:tcW w:w="1075" w:type="pct"/>
            <w:shd w:val="clear" w:color="auto" w:fill="auto"/>
            <w:vAlign w:val="center"/>
          </w:tcPr>
          <w:p w14:paraId="2833512C" w14:textId="77777777" w:rsidR="00CD2DBA" w:rsidRPr="00705FED" w:rsidRDefault="00CD2DBA" w:rsidP="002D172F">
            <w:pPr>
              <w:jc w:val="center"/>
              <w:rPr>
                <w:rFonts w:cs="Arial"/>
                <w:color w:val="000000"/>
                <w:lang w:eastAsia="zh-CN"/>
              </w:rPr>
            </w:pPr>
            <w:r w:rsidRPr="00705FED">
              <w:rPr>
                <w:rFonts w:cs="Arial"/>
                <w:color w:val="000000"/>
                <w:lang w:eastAsia="zh-CN"/>
              </w:rPr>
              <w:t>7,238</w:t>
            </w:r>
          </w:p>
        </w:tc>
        <w:tc>
          <w:tcPr>
            <w:tcW w:w="729" w:type="pct"/>
            <w:shd w:val="clear" w:color="auto" w:fill="auto"/>
            <w:vAlign w:val="center"/>
          </w:tcPr>
          <w:p w14:paraId="53BDD60E" w14:textId="77777777" w:rsidR="00CD2DBA" w:rsidRPr="00705FED" w:rsidRDefault="00CD2DBA" w:rsidP="002D172F">
            <w:pPr>
              <w:jc w:val="center"/>
              <w:rPr>
                <w:rFonts w:cs="Arial"/>
                <w:color w:val="000000"/>
                <w:lang w:eastAsia="zh-CN"/>
              </w:rPr>
            </w:pPr>
            <w:r w:rsidRPr="00705FED">
              <w:rPr>
                <w:rFonts w:cs="Arial"/>
                <w:color w:val="000000"/>
                <w:lang w:eastAsia="zh-CN"/>
              </w:rPr>
              <w:t>499 (6.9%)</w:t>
            </w:r>
          </w:p>
        </w:tc>
        <w:tc>
          <w:tcPr>
            <w:tcW w:w="693" w:type="pct"/>
            <w:shd w:val="clear" w:color="auto" w:fill="auto"/>
            <w:vAlign w:val="center"/>
          </w:tcPr>
          <w:p w14:paraId="34C9C575" w14:textId="77777777" w:rsidR="00CD2DBA" w:rsidRPr="00705FED" w:rsidRDefault="00CD2DBA" w:rsidP="002D172F">
            <w:pPr>
              <w:jc w:val="center"/>
              <w:rPr>
                <w:rFonts w:cs="Arial"/>
                <w:color w:val="000000"/>
                <w:lang w:eastAsia="zh-CN"/>
              </w:rPr>
            </w:pPr>
            <w:r w:rsidRPr="00705FED">
              <w:rPr>
                <w:rFonts w:cs="Arial"/>
                <w:color w:val="000000"/>
                <w:lang w:eastAsia="zh-CN"/>
              </w:rPr>
              <w:t>2,632 (36.4%)</w:t>
            </w:r>
          </w:p>
        </w:tc>
        <w:tc>
          <w:tcPr>
            <w:tcW w:w="693" w:type="pct"/>
            <w:shd w:val="clear" w:color="auto" w:fill="auto"/>
            <w:vAlign w:val="center"/>
          </w:tcPr>
          <w:p w14:paraId="3BA8E256" w14:textId="77777777" w:rsidR="00CD2DBA" w:rsidRPr="00705FED" w:rsidRDefault="00CD2DBA" w:rsidP="002D172F">
            <w:pPr>
              <w:jc w:val="center"/>
              <w:rPr>
                <w:rFonts w:cs="Arial"/>
                <w:color w:val="000000"/>
                <w:lang w:eastAsia="zh-CN"/>
              </w:rPr>
            </w:pPr>
            <w:r w:rsidRPr="00705FED">
              <w:rPr>
                <w:rFonts w:cs="Arial"/>
                <w:color w:val="000000"/>
                <w:lang w:eastAsia="zh-CN"/>
              </w:rPr>
              <w:t>1,710 (23.6%)</w:t>
            </w:r>
          </w:p>
        </w:tc>
        <w:tc>
          <w:tcPr>
            <w:tcW w:w="693" w:type="pct"/>
            <w:shd w:val="clear" w:color="auto" w:fill="auto"/>
            <w:vAlign w:val="center"/>
          </w:tcPr>
          <w:p w14:paraId="58FFC5FF" w14:textId="77777777" w:rsidR="00CD2DBA" w:rsidRPr="00705FED" w:rsidRDefault="00CD2DBA" w:rsidP="002D172F">
            <w:pPr>
              <w:jc w:val="center"/>
              <w:rPr>
                <w:rFonts w:cs="Arial"/>
                <w:color w:val="000000"/>
                <w:lang w:eastAsia="zh-CN"/>
              </w:rPr>
            </w:pPr>
            <w:r w:rsidRPr="00705FED">
              <w:rPr>
                <w:rFonts w:cs="Arial"/>
                <w:color w:val="000000"/>
                <w:lang w:eastAsia="zh-CN"/>
              </w:rPr>
              <w:t>1,791 (24.7%)</w:t>
            </w:r>
          </w:p>
        </w:tc>
        <w:tc>
          <w:tcPr>
            <w:tcW w:w="1118" w:type="pct"/>
            <w:shd w:val="clear" w:color="auto" w:fill="auto"/>
            <w:vAlign w:val="center"/>
          </w:tcPr>
          <w:p w14:paraId="675BAFC9" w14:textId="77777777" w:rsidR="00CD2DBA" w:rsidRPr="00705FED" w:rsidRDefault="00CD2DBA" w:rsidP="002D172F">
            <w:pPr>
              <w:jc w:val="center"/>
              <w:rPr>
                <w:rFonts w:cs="Arial"/>
                <w:color w:val="000000"/>
                <w:lang w:eastAsia="zh-CN"/>
              </w:rPr>
            </w:pPr>
            <w:r w:rsidRPr="00705FED">
              <w:rPr>
                <w:rFonts w:cs="Arial"/>
                <w:color w:val="000000"/>
                <w:lang w:eastAsia="zh-CN"/>
              </w:rPr>
              <w:t>606 (8.4%)</w:t>
            </w:r>
          </w:p>
        </w:tc>
      </w:tr>
    </w:tbl>
    <w:p w14:paraId="369C89B6" w14:textId="5C55ECEA" w:rsidR="00495BF4" w:rsidRPr="00705FED" w:rsidRDefault="00CD2DBA" w:rsidP="002D172F">
      <w:pPr>
        <w:spacing w:after="120"/>
        <w:ind w:left="-450"/>
        <w:rPr>
          <w:rFonts w:cs="Arial"/>
        </w:rPr>
      </w:pPr>
      <w:r w:rsidRPr="00705FED">
        <w:rPr>
          <w:rFonts w:cs="Arial"/>
        </w:rPr>
        <w:t>For all percentages calculated above, the total number of schools (7,238) was used for the denominator.</w:t>
      </w:r>
      <w:r w:rsidR="00495BF4" w:rsidRPr="00705FED">
        <w:rPr>
          <w:rFonts w:cs="Arial"/>
          <w:b/>
        </w:rPr>
        <w:br w:type="page"/>
      </w:r>
    </w:p>
    <w:p w14:paraId="4E44B2E7" w14:textId="77777777" w:rsidR="004E1AE7" w:rsidRDefault="00460837" w:rsidP="004E1AE7">
      <w:pPr>
        <w:ind w:left="-540" w:right="-540"/>
        <w:rPr>
          <w:rFonts w:cs="Arial"/>
          <w:b/>
        </w:rPr>
      </w:pPr>
      <w:r w:rsidRPr="000900B3">
        <w:rPr>
          <w:rFonts w:cs="Arial"/>
          <w:b/>
        </w:rPr>
        <w:lastRenderedPageBreak/>
        <w:t xml:space="preserve">Table 3. Math – Academic Indicator </w:t>
      </w:r>
      <w:r w:rsidR="00495BF4" w:rsidRPr="000900B3">
        <w:rPr>
          <w:rFonts w:cs="Arial"/>
        </w:rPr>
        <w:t>(</w:t>
      </w:r>
      <w:r w:rsidRPr="000900B3">
        <w:rPr>
          <w:rFonts w:cs="Arial"/>
          <w:b/>
        </w:rPr>
        <w:t>Grades 3-8)</w:t>
      </w:r>
      <w:r w:rsidR="004E1AE7" w:rsidRPr="004E1AE7">
        <w:rPr>
          <w:rFonts w:cs="Arial"/>
          <w:b/>
        </w:rPr>
        <w:t xml:space="preserve"> </w:t>
      </w:r>
    </w:p>
    <w:p w14:paraId="45C524D5" w14:textId="3C903683" w:rsidR="004E1AE7" w:rsidRPr="00710C6A" w:rsidRDefault="004E1AE7" w:rsidP="004E1AE7">
      <w:pPr>
        <w:ind w:left="-540" w:right="-540"/>
        <w:rPr>
          <w:rFonts w:cs="Arial"/>
          <w:b/>
        </w:rPr>
      </w:pPr>
      <w:r>
        <w:rPr>
          <w:rFonts w:cs="Arial"/>
          <w:b/>
        </w:rPr>
        <w:t>&lt;Start add&gt;</w:t>
      </w:r>
      <w:r w:rsidRPr="00710C6A">
        <w:rPr>
          <w:rFonts w:eastAsiaTheme="minorHAnsi" w:cs="Arial"/>
          <w:szCs w:val="22"/>
        </w:rPr>
        <w:t>The Goal for Grades 3-8: +0 Points Above Distance from Standard</w:t>
      </w:r>
      <w:r>
        <w:rPr>
          <w:rFonts w:cs="Arial"/>
          <w:b/>
        </w:rPr>
        <w:t>&lt;End add&gt;</w:t>
      </w:r>
    </w:p>
    <w:p w14:paraId="2E5BE8C7" w14:textId="563837E5" w:rsidR="00460837" w:rsidRPr="000900B3" w:rsidRDefault="00460837" w:rsidP="004E1AE7">
      <w:pPr>
        <w:ind w:left="-540" w:right="-540"/>
        <w:rPr>
          <w:rFonts w:eastAsia="Calibri" w:cs="Arial"/>
          <w:szCs w:val="22"/>
        </w:rPr>
      </w:pPr>
      <w:r w:rsidRPr="000900B3">
        <w:rPr>
          <w:rFonts w:cs="Arial"/>
          <w:b/>
        </w:rPr>
        <w:t xml:space="preserve"> </w:t>
      </w:r>
    </w:p>
    <w:tbl>
      <w:tblPr>
        <w:tblStyle w:val="TableGrid23"/>
        <w:tblW w:w="10800" w:type="dxa"/>
        <w:tblInd w:w="-455" w:type="dxa"/>
        <w:tblLook w:val="04A0" w:firstRow="1" w:lastRow="0" w:firstColumn="1" w:lastColumn="0" w:noHBand="0" w:noVBand="1"/>
        <w:tblDescription w:val="Math – Academic Indicator (Grades 3-8) by level. "/>
      </w:tblPr>
      <w:tblGrid>
        <w:gridCol w:w="1710"/>
        <w:gridCol w:w="1975"/>
        <w:gridCol w:w="1445"/>
        <w:gridCol w:w="2160"/>
        <w:gridCol w:w="1620"/>
        <w:gridCol w:w="1890"/>
      </w:tblGrid>
      <w:tr w:rsidR="00966918" w:rsidRPr="00705FED" w14:paraId="41E3F716" w14:textId="77777777" w:rsidTr="00FB5D46">
        <w:trPr>
          <w:tblHeader/>
        </w:trPr>
        <w:tc>
          <w:tcPr>
            <w:tcW w:w="1710" w:type="dxa"/>
            <w:shd w:val="clear" w:color="auto" w:fill="auto"/>
            <w:vAlign w:val="center"/>
          </w:tcPr>
          <w:p w14:paraId="16FDF615" w14:textId="77777777" w:rsidR="00966918" w:rsidRPr="00705FED" w:rsidRDefault="00966918" w:rsidP="002D172F">
            <w:pPr>
              <w:jc w:val="center"/>
              <w:rPr>
                <w:rFonts w:cs="Arial"/>
                <w:lang w:eastAsia="zh-CN"/>
              </w:rPr>
            </w:pPr>
            <w:r w:rsidRPr="00705FED">
              <w:rPr>
                <w:rFonts w:cs="Arial"/>
                <w:b/>
                <w:lang w:eastAsia="zh-CN"/>
              </w:rPr>
              <w:t>Levels</w:t>
            </w:r>
          </w:p>
        </w:tc>
        <w:tc>
          <w:tcPr>
            <w:tcW w:w="1975" w:type="dxa"/>
            <w:shd w:val="clear" w:color="auto" w:fill="auto"/>
            <w:vAlign w:val="center"/>
          </w:tcPr>
          <w:p w14:paraId="27D64AAA" w14:textId="77777777" w:rsidR="00966918" w:rsidRPr="00705FED" w:rsidRDefault="00966918" w:rsidP="002D172F">
            <w:pPr>
              <w:jc w:val="center"/>
              <w:rPr>
                <w:rFonts w:cs="Arial"/>
                <w:lang w:eastAsia="zh-CN"/>
              </w:rPr>
            </w:pPr>
            <w:r w:rsidRPr="00705FED">
              <w:rPr>
                <w:rFonts w:cs="Arial"/>
                <w:lang w:eastAsia="zh-CN"/>
              </w:rPr>
              <w:t>Change: Declined Significantly</w:t>
            </w:r>
          </w:p>
          <w:p w14:paraId="7EBDE319" w14:textId="77777777" w:rsidR="00705FED" w:rsidRDefault="00966918" w:rsidP="002D172F">
            <w:pPr>
              <w:jc w:val="center"/>
              <w:rPr>
                <w:rFonts w:cs="Arial"/>
                <w:b/>
                <w:lang w:eastAsia="zh-CN"/>
              </w:rPr>
            </w:pPr>
            <w:r w:rsidRPr="00705FED">
              <w:rPr>
                <w:rFonts w:cs="Arial"/>
                <w:b/>
                <w:lang w:eastAsia="zh-CN"/>
              </w:rPr>
              <w:t>492 Schools</w:t>
            </w:r>
          </w:p>
          <w:p w14:paraId="55A3B589" w14:textId="55BE29B2" w:rsidR="00966918" w:rsidRPr="00705FED" w:rsidRDefault="00966918" w:rsidP="002D172F">
            <w:pPr>
              <w:jc w:val="center"/>
              <w:rPr>
                <w:rFonts w:cs="Arial"/>
                <w:b/>
                <w:lang w:eastAsia="zh-CN"/>
              </w:rPr>
            </w:pPr>
            <w:r w:rsidRPr="00705FED">
              <w:rPr>
                <w:rFonts w:cs="Arial"/>
                <w:lang w:eastAsia="zh-CN"/>
              </w:rPr>
              <w:t>by more than 15 points</w:t>
            </w:r>
          </w:p>
        </w:tc>
        <w:tc>
          <w:tcPr>
            <w:tcW w:w="1445" w:type="dxa"/>
            <w:shd w:val="clear" w:color="auto" w:fill="auto"/>
            <w:vAlign w:val="center"/>
          </w:tcPr>
          <w:p w14:paraId="04782C0E" w14:textId="77777777" w:rsidR="00966918" w:rsidRPr="00705FED" w:rsidRDefault="00966918" w:rsidP="002D172F">
            <w:pPr>
              <w:jc w:val="center"/>
              <w:rPr>
                <w:rFonts w:cs="Arial"/>
                <w:lang w:eastAsia="zh-CN"/>
              </w:rPr>
            </w:pPr>
            <w:r w:rsidRPr="00705FED">
              <w:rPr>
                <w:rFonts w:cs="Arial"/>
                <w:lang w:eastAsia="zh-CN"/>
              </w:rPr>
              <w:t>Change: Declined</w:t>
            </w:r>
          </w:p>
          <w:p w14:paraId="00CFAA63" w14:textId="77777777" w:rsidR="00705FED" w:rsidRDefault="00966918" w:rsidP="002D172F">
            <w:pPr>
              <w:jc w:val="center"/>
              <w:rPr>
                <w:rFonts w:cs="Arial"/>
                <w:b/>
                <w:lang w:eastAsia="zh-CN"/>
              </w:rPr>
            </w:pPr>
            <w:r w:rsidRPr="00705FED">
              <w:rPr>
                <w:rFonts w:cs="Arial"/>
                <w:b/>
                <w:lang w:eastAsia="zh-CN"/>
              </w:rPr>
              <w:t>2,056 Schools</w:t>
            </w:r>
          </w:p>
          <w:p w14:paraId="2EC10395" w14:textId="51B2DA5D"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3 to 15 points</w:t>
            </w:r>
          </w:p>
        </w:tc>
        <w:tc>
          <w:tcPr>
            <w:tcW w:w="2160" w:type="dxa"/>
            <w:shd w:val="clear" w:color="auto" w:fill="auto"/>
            <w:vAlign w:val="center"/>
          </w:tcPr>
          <w:p w14:paraId="3DB34232" w14:textId="77777777" w:rsidR="00966918" w:rsidRPr="00705FED" w:rsidRDefault="00966918" w:rsidP="002D172F">
            <w:pPr>
              <w:jc w:val="center"/>
              <w:rPr>
                <w:rFonts w:cs="Arial"/>
                <w:lang w:eastAsia="zh-CN"/>
              </w:rPr>
            </w:pPr>
            <w:r w:rsidRPr="00705FED">
              <w:rPr>
                <w:rFonts w:cs="Arial"/>
                <w:lang w:eastAsia="zh-CN"/>
              </w:rPr>
              <w:t>Change: Maintained</w:t>
            </w:r>
          </w:p>
          <w:p w14:paraId="18236DC6" w14:textId="77777777" w:rsidR="00705FED" w:rsidRDefault="00966918" w:rsidP="002D172F">
            <w:pPr>
              <w:jc w:val="center"/>
              <w:rPr>
                <w:rFonts w:cs="Arial"/>
                <w:b/>
                <w:lang w:eastAsia="zh-CN"/>
              </w:rPr>
            </w:pPr>
            <w:r w:rsidRPr="00705FED">
              <w:rPr>
                <w:rFonts w:cs="Arial"/>
                <w:b/>
                <w:lang w:eastAsia="zh-CN"/>
              </w:rPr>
              <w:t>1,707 School</w:t>
            </w:r>
          </w:p>
          <w:p w14:paraId="7E5B7DA2" w14:textId="2236FA0E" w:rsidR="00966918" w:rsidRPr="00705FED" w:rsidRDefault="00966918" w:rsidP="002D172F">
            <w:pPr>
              <w:jc w:val="center"/>
              <w:rPr>
                <w:rFonts w:cs="Arial"/>
                <w:b/>
                <w:lang w:eastAsia="zh-CN"/>
              </w:rPr>
            </w:pPr>
            <w:r w:rsidRPr="00705FED">
              <w:rPr>
                <w:rFonts w:cs="Arial"/>
                <w:lang w:eastAsia="zh-CN"/>
              </w:rPr>
              <w:t>Declined by less than 3 points or</w:t>
            </w:r>
            <w:r w:rsidRPr="00705FED">
              <w:rPr>
                <w:rFonts w:cs="Arial"/>
                <w:lang w:eastAsia="zh-CN"/>
              </w:rPr>
              <w:br/>
              <w:t>Increased by less than 3 points</w:t>
            </w:r>
          </w:p>
        </w:tc>
        <w:tc>
          <w:tcPr>
            <w:tcW w:w="1620" w:type="dxa"/>
            <w:shd w:val="clear" w:color="auto" w:fill="auto"/>
            <w:vAlign w:val="center"/>
          </w:tcPr>
          <w:p w14:paraId="16EFBCF2" w14:textId="77777777" w:rsidR="00966918" w:rsidRPr="00705FED" w:rsidRDefault="00966918" w:rsidP="002D172F">
            <w:pPr>
              <w:jc w:val="center"/>
              <w:rPr>
                <w:rFonts w:cs="Arial"/>
                <w:lang w:eastAsia="zh-CN"/>
              </w:rPr>
            </w:pPr>
            <w:r w:rsidRPr="00705FED">
              <w:rPr>
                <w:rFonts w:cs="Arial"/>
                <w:lang w:eastAsia="zh-CN"/>
              </w:rPr>
              <w:t>Change: Increased</w:t>
            </w:r>
          </w:p>
          <w:p w14:paraId="47266B80" w14:textId="77777777" w:rsidR="00705FED" w:rsidRDefault="00966918" w:rsidP="002D172F">
            <w:pPr>
              <w:jc w:val="center"/>
              <w:rPr>
                <w:rFonts w:cs="Arial"/>
                <w:b/>
                <w:lang w:eastAsia="zh-CN"/>
              </w:rPr>
            </w:pPr>
            <w:r w:rsidRPr="00705FED">
              <w:rPr>
                <w:rFonts w:cs="Arial"/>
                <w:b/>
                <w:lang w:eastAsia="zh-CN"/>
              </w:rPr>
              <w:t>2,330 Schools</w:t>
            </w:r>
          </w:p>
          <w:p w14:paraId="04C422EF" w14:textId="27F6D941" w:rsidR="00966918" w:rsidRPr="00705FED" w:rsidRDefault="00966918" w:rsidP="002D172F">
            <w:pPr>
              <w:jc w:val="center"/>
              <w:rPr>
                <w:rFonts w:cs="Arial"/>
                <w:b/>
                <w:lang w:eastAsia="zh-CN"/>
              </w:rPr>
            </w:pPr>
            <w:r w:rsidRPr="00705FED">
              <w:rPr>
                <w:rFonts w:cs="Arial"/>
                <w:lang w:eastAsia="zh-CN"/>
              </w:rPr>
              <w:t>by 3 to less than 15 points</w:t>
            </w:r>
          </w:p>
        </w:tc>
        <w:tc>
          <w:tcPr>
            <w:tcW w:w="1890" w:type="dxa"/>
            <w:shd w:val="clear" w:color="auto" w:fill="auto"/>
            <w:vAlign w:val="center"/>
          </w:tcPr>
          <w:p w14:paraId="737CE8A3" w14:textId="77777777" w:rsidR="00966918" w:rsidRPr="00705FED" w:rsidRDefault="00966918" w:rsidP="002D172F">
            <w:pPr>
              <w:jc w:val="center"/>
              <w:rPr>
                <w:rFonts w:cs="Arial"/>
                <w:lang w:eastAsia="zh-CN"/>
              </w:rPr>
            </w:pPr>
            <w:r w:rsidRPr="00705FED">
              <w:rPr>
                <w:rFonts w:cs="Arial"/>
                <w:lang w:eastAsia="zh-CN"/>
              </w:rPr>
              <w:t>Change: Increased Significantly</w:t>
            </w:r>
          </w:p>
          <w:p w14:paraId="3165D941" w14:textId="77777777" w:rsidR="00705FED" w:rsidRDefault="00966918" w:rsidP="002D172F">
            <w:pPr>
              <w:jc w:val="center"/>
              <w:rPr>
                <w:rFonts w:cs="Arial"/>
                <w:b/>
                <w:lang w:eastAsia="zh-CN"/>
              </w:rPr>
            </w:pPr>
            <w:r w:rsidRPr="00705FED">
              <w:rPr>
                <w:rFonts w:cs="Arial"/>
                <w:b/>
                <w:lang w:eastAsia="zh-CN"/>
              </w:rPr>
              <w:t>652 Schools</w:t>
            </w:r>
          </w:p>
          <w:p w14:paraId="0166053F" w14:textId="2AA21594"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15 points or more</w:t>
            </w:r>
          </w:p>
        </w:tc>
      </w:tr>
      <w:tr w:rsidR="00966918" w:rsidRPr="00705FED" w14:paraId="3602A47E" w14:textId="77777777" w:rsidTr="00FB5D46">
        <w:tc>
          <w:tcPr>
            <w:tcW w:w="1710" w:type="dxa"/>
            <w:shd w:val="clear" w:color="auto" w:fill="auto"/>
            <w:vAlign w:val="center"/>
          </w:tcPr>
          <w:p w14:paraId="618ADF7B" w14:textId="77777777" w:rsidR="00966918" w:rsidRPr="00705FED" w:rsidRDefault="00966918" w:rsidP="002D172F">
            <w:pPr>
              <w:jc w:val="center"/>
              <w:rPr>
                <w:rFonts w:cs="Arial"/>
                <w:lang w:eastAsia="zh-CN"/>
              </w:rPr>
            </w:pPr>
            <w:r w:rsidRPr="00705FED">
              <w:rPr>
                <w:rFonts w:cs="Arial"/>
                <w:lang w:eastAsia="zh-CN"/>
              </w:rPr>
              <w:t>Status: Very High</w:t>
            </w:r>
          </w:p>
          <w:p w14:paraId="27AC6AD8" w14:textId="77777777" w:rsidR="00966918" w:rsidRPr="00705FED" w:rsidRDefault="00966918" w:rsidP="002D172F">
            <w:pPr>
              <w:jc w:val="center"/>
              <w:rPr>
                <w:rFonts w:cs="Arial"/>
                <w:b/>
                <w:lang w:eastAsia="zh-CN"/>
              </w:rPr>
            </w:pPr>
            <w:r w:rsidRPr="00705FED">
              <w:rPr>
                <w:rFonts w:cs="Arial"/>
                <w:b/>
                <w:lang w:eastAsia="zh-CN"/>
              </w:rPr>
              <w:t>741 Schools</w:t>
            </w:r>
          </w:p>
          <w:p w14:paraId="1C8BAF4C" w14:textId="77777777" w:rsidR="00966918" w:rsidRPr="00705FED" w:rsidRDefault="00966918" w:rsidP="002D172F">
            <w:pPr>
              <w:jc w:val="center"/>
              <w:rPr>
                <w:rFonts w:cs="Arial"/>
                <w:lang w:eastAsia="zh-CN"/>
              </w:rPr>
            </w:pPr>
            <w:r w:rsidRPr="00705FED">
              <w:rPr>
                <w:rFonts w:cs="Arial"/>
                <w:lang w:eastAsia="zh-CN"/>
              </w:rPr>
              <w:t>35 points or higher</w:t>
            </w:r>
          </w:p>
        </w:tc>
        <w:tc>
          <w:tcPr>
            <w:tcW w:w="1975" w:type="dxa"/>
            <w:shd w:val="clear" w:color="auto" w:fill="006500"/>
            <w:vAlign w:val="center"/>
          </w:tcPr>
          <w:p w14:paraId="35D0AD62" w14:textId="77777777" w:rsidR="00966918" w:rsidRPr="00705FED" w:rsidRDefault="00966918" w:rsidP="002D172F">
            <w:pPr>
              <w:jc w:val="center"/>
              <w:rPr>
                <w:rFonts w:cs="Arial"/>
                <w:color w:val="FFFFFF"/>
                <w:lang w:eastAsia="zh-CN"/>
              </w:rPr>
            </w:pPr>
            <w:r w:rsidRPr="00705FED">
              <w:rPr>
                <w:rFonts w:cs="Arial"/>
                <w:color w:val="FFFFFF"/>
                <w:lang w:eastAsia="zh-CN"/>
              </w:rPr>
              <w:t>10</w:t>
            </w:r>
            <w:r w:rsidRPr="00705FED">
              <w:rPr>
                <w:rFonts w:cs="Arial"/>
                <w:color w:val="FFFFFF"/>
                <w:lang w:eastAsia="zh-CN"/>
              </w:rPr>
              <w:br/>
              <w:t>(0.1%)</w:t>
            </w:r>
          </w:p>
          <w:p w14:paraId="219859FA"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6CC08956" w14:textId="77777777" w:rsidR="00966918" w:rsidRPr="00705FED" w:rsidRDefault="00966918" w:rsidP="002D172F">
            <w:pPr>
              <w:jc w:val="center"/>
              <w:rPr>
                <w:rFonts w:cs="Arial"/>
                <w:color w:val="FFFFFF"/>
                <w:lang w:eastAsia="zh-CN"/>
              </w:rPr>
            </w:pPr>
            <w:r w:rsidRPr="00705FED">
              <w:rPr>
                <w:rFonts w:cs="Arial"/>
                <w:color w:val="FFFFFF"/>
                <w:lang w:eastAsia="zh-CN"/>
              </w:rPr>
              <w:t>159</w:t>
            </w:r>
          </w:p>
          <w:p w14:paraId="316186F4" w14:textId="77777777" w:rsidR="00966918" w:rsidRPr="00705FED" w:rsidRDefault="00966918" w:rsidP="002D172F">
            <w:pPr>
              <w:jc w:val="center"/>
              <w:rPr>
                <w:rFonts w:cs="Arial"/>
                <w:color w:val="FFFFFF"/>
                <w:lang w:eastAsia="zh-CN"/>
              </w:rPr>
            </w:pPr>
            <w:r w:rsidRPr="00705FED">
              <w:rPr>
                <w:rFonts w:cs="Arial"/>
                <w:color w:val="FFFFFF"/>
                <w:lang w:eastAsia="zh-CN"/>
              </w:rPr>
              <w:t>(2.2%)</w:t>
            </w:r>
          </w:p>
          <w:p w14:paraId="058308E6" w14:textId="77777777" w:rsidR="00966918" w:rsidRPr="00705FED" w:rsidRDefault="00966918" w:rsidP="002D172F">
            <w:pPr>
              <w:jc w:val="center"/>
              <w:rPr>
                <w:rFonts w:cs="Arial"/>
                <w:lang w:eastAsia="zh-CN"/>
              </w:rPr>
            </w:pPr>
            <w:r w:rsidRPr="00705FED">
              <w:rPr>
                <w:rFonts w:cs="Arial"/>
                <w:color w:val="FFFFFF"/>
                <w:lang w:eastAsia="zh-CN"/>
              </w:rPr>
              <w:t>Green</w:t>
            </w:r>
          </w:p>
        </w:tc>
        <w:tc>
          <w:tcPr>
            <w:tcW w:w="2160" w:type="dxa"/>
            <w:shd w:val="clear" w:color="auto" w:fill="0000FF"/>
            <w:vAlign w:val="center"/>
          </w:tcPr>
          <w:p w14:paraId="0EF91342" w14:textId="77777777" w:rsidR="00966918" w:rsidRPr="00705FED" w:rsidRDefault="00966918" w:rsidP="002D172F">
            <w:pPr>
              <w:jc w:val="center"/>
              <w:rPr>
                <w:rFonts w:cs="Arial"/>
                <w:color w:val="FFFFFF"/>
                <w:lang w:eastAsia="zh-CN"/>
              </w:rPr>
            </w:pPr>
            <w:r w:rsidRPr="00705FED">
              <w:rPr>
                <w:rFonts w:cs="Arial"/>
                <w:color w:val="FFFFFF"/>
                <w:lang w:eastAsia="zh-CN"/>
              </w:rPr>
              <w:t>211</w:t>
            </w:r>
            <w:r w:rsidRPr="00705FED">
              <w:rPr>
                <w:rFonts w:cs="Arial"/>
                <w:color w:val="FFFFFF"/>
                <w:lang w:eastAsia="zh-CN"/>
              </w:rPr>
              <w:br/>
              <w:t>(2.9%)</w:t>
            </w:r>
          </w:p>
          <w:p w14:paraId="04648B32"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620" w:type="dxa"/>
            <w:shd w:val="clear" w:color="auto" w:fill="0000FF"/>
            <w:vAlign w:val="center"/>
          </w:tcPr>
          <w:p w14:paraId="203CA3D4" w14:textId="77777777" w:rsidR="00966918" w:rsidRPr="00705FED" w:rsidRDefault="00966918" w:rsidP="002D172F">
            <w:pPr>
              <w:jc w:val="center"/>
              <w:rPr>
                <w:rFonts w:cs="Arial"/>
                <w:color w:val="FFFFFF"/>
                <w:lang w:eastAsia="zh-CN"/>
              </w:rPr>
            </w:pPr>
            <w:r w:rsidRPr="00705FED">
              <w:rPr>
                <w:rFonts w:cs="Arial"/>
                <w:color w:val="FFFFFF"/>
                <w:lang w:eastAsia="zh-CN"/>
              </w:rPr>
              <w:t>304</w:t>
            </w:r>
            <w:r w:rsidRPr="00705FED">
              <w:rPr>
                <w:rFonts w:cs="Arial"/>
                <w:color w:val="FFFFFF"/>
                <w:lang w:eastAsia="zh-CN"/>
              </w:rPr>
              <w:br/>
              <w:t>(4.2%)</w:t>
            </w:r>
          </w:p>
          <w:p w14:paraId="5165CB5D"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890" w:type="dxa"/>
            <w:shd w:val="clear" w:color="auto" w:fill="0000FF"/>
            <w:vAlign w:val="center"/>
          </w:tcPr>
          <w:p w14:paraId="49379656" w14:textId="77777777" w:rsidR="00966918" w:rsidRPr="00705FED" w:rsidRDefault="00966918" w:rsidP="002D172F">
            <w:pPr>
              <w:jc w:val="center"/>
              <w:rPr>
                <w:rFonts w:cs="Arial"/>
                <w:color w:val="FFFFFF"/>
                <w:lang w:eastAsia="zh-CN"/>
              </w:rPr>
            </w:pPr>
            <w:r w:rsidRPr="00705FED">
              <w:rPr>
                <w:rFonts w:cs="Arial"/>
                <w:color w:val="FFFFFF"/>
                <w:lang w:eastAsia="zh-CN"/>
              </w:rPr>
              <w:t>57</w:t>
            </w:r>
            <w:r w:rsidRPr="00705FED">
              <w:rPr>
                <w:rFonts w:cs="Arial"/>
                <w:color w:val="FFFFFF"/>
                <w:lang w:eastAsia="zh-CN"/>
              </w:rPr>
              <w:br/>
              <w:t>(0.8%)</w:t>
            </w:r>
          </w:p>
          <w:p w14:paraId="748F3C21"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0048F489" w14:textId="77777777" w:rsidTr="00FB5D46">
        <w:tc>
          <w:tcPr>
            <w:tcW w:w="1710" w:type="dxa"/>
            <w:shd w:val="clear" w:color="auto" w:fill="auto"/>
            <w:vAlign w:val="center"/>
          </w:tcPr>
          <w:p w14:paraId="1E6D3BD5" w14:textId="77777777" w:rsidR="00966918" w:rsidRPr="00705FED" w:rsidRDefault="00966918" w:rsidP="002D172F">
            <w:pPr>
              <w:jc w:val="center"/>
              <w:rPr>
                <w:rFonts w:cs="Arial"/>
                <w:lang w:eastAsia="zh-CN"/>
              </w:rPr>
            </w:pPr>
            <w:r w:rsidRPr="00705FED">
              <w:rPr>
                <w:rFonts w:cs="Arial"/>
                <w:lang w:eastAsia="zh-CN"/>
              </w:rPr>
              <w:t>Status: High</w:t>
            </w:r>
          </w:p>
          <w:p w14:paraId="5F9D2DD9" w14:textId="77777777" w:rsidR="00966918" w:rsidRPr="00705FED" w:rsidRDefault="00966918" w:rsidP="002D172F">
            <w:pPr>
              <w:jc w:val="center"/>
              <w:rPr>
                <w:rFonts w:cs="Arial"/>
                <w:b/>
                <w:lang w:eastAsia="zh-CN"/>
              </w:rPr>
            </w:pPr>
            <w:r w:rsidRPr="00705FED">
              <w:rPr>
                <w:rFonts w:cs="Arial"/>
                <w:b/>
                <w:lang w:eastAsia="zh-CN"/>
              </w:rPr>
              <w:t>1,076 Schools</w:t>
            </w:r>
          </w:p>
          <w:p w14:paraId="2BF4C503" w14:textId="77777777" w:rsidR="00966918" w:rsidRPr="00705FED" w:rsidRDefault="00966918" w:rsidP="002D172F">
            <w:pPr>
              <w:jc w:val="center"/>
              <w:rPr>
                <w:rFonts w:cs="Arial"/>
                <w:lang w:eastAsia="zh-CN"/>
              </w:rPr>
            </w:pPr>
            <w:r w:rsidRPr="00705FED">
              <w:rPr>
                <w:rFonts w:cs="Arial"/>
                <w:lang w:eastAsia="zh-CN"/>
              </w:rPr>
              <w:t>zero to 34.9 points</w:t>
            </w:r>
          </w:p>
        </w:tc>
        <w:tc>
          <w:tcPr>
            <w:tcW w:w="1975" w:type="dxa"/>
            <w:shd w:val="clear" w:color="auto" w:fill="006500"/>
            <w:vAlign w:val="center"/>
          </w:tcPr>
          <w:p w14:paraId="6836BC22" w14:textId="77777777" w:rsidR="00966918" w:rsidRPr="00705FED" w:rsidRDefault="00966918" w:rsidP="002D172F">
            <w:pPr>
              <w:jc w:val="center"/>
              <w:rPr>
                <w:rFonts w:cs="Arial"/>
                <w:color w:val="FFFFFF"/>
                <w:lang w:eastAsia="zh-CN"/>
              </w:rPr>
            </w:pPr>
            <w:r w:rsidRPr="00705FED">
              <w:rPr>
                <w:rFonts w:cs="Arial"/>
                <w:color w:val="FFFFFF"/>
                <w:lang w:eastAsia="zh-CN"/>
              </w:rPr>
              <w:t>19</w:t>
            </w:r>
            <w:r w:rsidRPr="00705FED">
              <w:rPr>
                <w:rFonts w:cs="Arial"/>
                <w:color w:val="FFFFFF"/>
                <w:lang w:eastAsia="zh-CN"/>
              </w:rPr>
              <w:br/>
              <w:t>(0.3%)</w:t>
            </w:r>
          </w:p>
          <w:p w14:paraId="16DC5F76"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1F46F60E" w14:textId="77777777" w:rsidR="00966918" w:rsidRPr="00705FED" w:rsidRDefault="00966918" w:rsidP="002D172F">
            <w:pPr>
              <w:jc w:val="center"/>
              <w:rPr>
                <w:rFonts w:cs="Arial"/>
                <w:color w:val="FFFFFF"/>
                <w:lang w:eastAsia="zh-CN"/>
              </w:rPr>
            </w:pPr>
            <w:r w:rsidRPr="00705FED">
              <w:rPr>
                <w:rFonts w:cs="Arial"/>
                <w:color w:val="FFFFFF"/>
                <w:lang w:eastAsia="zh-CN"/>
              </w:rPr>
              <w:t>265</w:t>
            </w:r>
            <w:r w:rsidRPr="00705FED">
              <w:rPr>
                <w:rFonts w:cs="Arial"/>
                <w:color w:val="FFFFFF"/>
                <w:lang w:eastAsia="zh-CN"/>
              </w:rPr>
              <w:br/>
              <w:t>(3.7%)</w:t>
            </w:r>
          </w:p>
          <w:p w14:paraId="005A35CE"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2160" w:type="dxa"/>
            <w:shd w:val="clear" w:color="auto" w:fill="006500"/>
            <w:vAlign w:val="center"/>
          </w:tcPr>
          <w:p w14:paraId="1FCED496" w14:textId="77777777" w:rsidR="00966918" w:rsidRPr="00705FED" w:rsidRDefault="00966918" w:rsidP="002D172F">
            <w:pPr>
              <w:jc w:val="center"/>
              <w:rPr>
                <w:rFonts w:cs="Arial"/>
                <w:color w:val="FFFFFF"/>
                <w:lang w:eastAsia="zh-CN"/>
              </w:rPr>
            </w:pPr>
            <w:r w:rsidRPr="00705FED">
              <w:rPr>
                <w:rFonts w:cs="Arial"/>
                <w:color w:val="FFFFFF"/>
                <w:lang w:eastAsia="zh-CN"/>
              </w:rPr>
              <w:t>266</w:t>
            </w:r>
            <w:r w:rsidRPr="00705FED">
              <w:rPr>
                <w:rFonts w:cs="Arial"/>
                <w:color w:val="FFFFFF"/>
                <w:lang w:eastAsia="zh-CN"/>
              </w:rPr>
              <w:br/>
              <w:t>(3.7%)</w:t>
            </w:r>
          </w:p>
          <w:p w14:paraId="5CBE5389"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620" w:type="dxa"/>
            <w:shd w:val="clear" w:color="auto" w:fill="006500"/>
            <w:vAlign w:val="center"/>
          </w:tcPr>
          <w:p w14:paraId="0C979D38" w14:textId="77777777" w:rsidR="00966918" w:rsidRPr="00705FED" w:rsidRDefault="00966918" w:rsidP="002D172F">
            <w:pPr>
              <w:jc w:val="center"/>
              <w:rPr>
                <w:rFonts w:cs="Arial"/>
                <w:color w:val="FFFFFF"/>
                <w:lang w:eastAsia="zh-CN"/>
              </w:rPr>
            </w:pPr>
            <w:r w:rsidRPr="00705FED">
              <w:rPr>
                <w:rFonts w:cs="Arial"/>
                <w:color w:val="FFFFFF"/>
                <w:lang w:eastAsia="zh-CN"/>
              </w:rPr>
              <w:t>413</w:t>
            </w:r>
            <w:r w:rsidRPr="00705FED">
              <w:rPr>
                <w:rFonts w:cs="Arial"/>
                <w:color w:val="FFFFFF"/>
                <w:lang w:eastAsia="zh-CN"/>
              </w:rPr>
              <w:br/>
              <w:t>(5.7%)</w:t>
            </w:r>
          </w:p>
          <w:p w14:paraId="2F7716C8"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00FF"/>
            <w:vAlign w:val="center"/>
          </w:tcPr>
          <w:p w14:paraId="06B1BB4B" w14:textId="77777777" w:rsidR="00966918" w:rsidRPr="00705FED" w:rsidRDefault="00966918" w:rsidP="002D172F">
            <w:pPr>
              <w:jc w:val="center"/>
              <w:rPr>
                <w:rFonts w:cs="Arial"/>
                <w:color w:val="FFFFFF"/>
                <w:lang w:eastAsia="zh-CN"/>
              </w:rPr>
            </w:pPr>
            <w:r w:rsidRPr="00705FED">
              <w:rPr>
                <w:rFonts w:cs="Arial"/>
                <w:color w:val="FFFFFF"/>
                <w:lang w:eastAsia="zh-CN"/>
              </w:rPr>
              <w:t>113</w:t>
            </w:r>
            <w:r w:rsidRPr="00705FED">
              <w:rPr>
                <w:rFonts w:cs="Arial"/>
                <w:color w:val="FFFFFF"/>
                <w:lang w:eastAsia="zh-CN"/>
              </w:rPr>
              <w:br/>
              <w:t>(1.6%)</w:t>
            </w:r>
          </w:p>
          <w:p w14:paraId="6B6AEE68"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3DB94FF2" w14:textId="77777777" w:rsidTr="00FB5D46">
        <w:tc>
          <w:tcPr>
            <w:tcW w:w="1710" w:type="dxa"/>
            <w:shd w:val="clear" w:color="auto" w:fill="auto"/>
            <w:vAlign w:val="center"/>
          </w:tcPr>
          <w:p w14:paraId="09D9DCDA" w14:textId="77777777" w:rsidR="00966918" w:rsidRPr="00705FED" w:rsidRDefault="00966918" w:rsidP="002D172F">
            <w:pPr>
              <w:jc w:val="center"/>
              <w:rPr>
                <w:rFonts w:cs="Arial"/>
                <w:lang w:eastAsia="zh-CN"/>
              </w:rPr>
            </w:pPr>
            <w:r w:rsidRPr="00705FED">
              <w:rPr>
                <w:rFonts w:cs="Arial"/>
                <w:lang w:eastAsia="zh-CN"/>
              </w:rPr>
              <w:t>Status: Medium</w:t>
            </w:r>
          </w:p>
          <w:p w14:paraId="05FA49B4" w14:textId="77777777" w:rsidR="00966918" w:rsidRPr="00705FED" w:rsidRDefault="00966918" w:rsidP="002D172F">
            <w:pPr>
              <w:jc w:val="center"/>
              <w:rPr>
                <w:rFonts w:cs="Arial"/>
                <w:b/>
                <w:lang w:eastAsia="zh-CN"/>
              </w:rPr>
            </w:pPr>
            <w:r w:rsidRPr="00705FED">
              <w:rPr>
                <w:rFonts w:cs="Arial"/>
                <w:b/>
                <w:lang w:eastAsia="zh-CN"/>
              </w:rPr>
              <w:t>1,181 Schools</w:t>
            </w:r>
          </w:p>
          <w:p w14:paraId="6DEA2A36" w14:textId="77777777" w:rsidR="00966918" w:rsidRPr="00705FED" w:rsidRDefault="00966918" w:rsidP="002D172F">
            <w:pPr>
              <w:jc w:val="center"/>
              <w:rPr>
                <w:rFonts w:cs="Arial"/>
                <w:lang w:eastAsia="zh-CN"/>
              </w:rPr>
            </w:pPr>
            <w:r w:rsidRPr="00705FED">
              <w:rPr>
                <w:rFonts w:cs="Arial"/>
                <w:lang w:eastAsia="zh-CN"/>
              </w:rPr>
              <w:t>-25 points to less than zero</w:t>
            </w:r>
          </w:p>
        </w:tc>
        <w:tc>
          <w:tcPr>
            <w:tcW w:w="1975" w:type="dxa"/>
            <w:shd w:val="clear" w:color="auto" w:fill="FFFF00"/>
            <w:vAlign w:val="center"/>
          </w:tcPr>
          <w:p w14:paraId="4B625487" w14:textId="77777777" w:rsidR="00966918" w:rsidRPr="00705FED" w:rsidRDefault="00966918" w:rsidP="002D172F">
            <w:pPr>
              <w:jc w:val="center"/>
              <w:rPr>
                <w:rFonts w:cs="Arial"/>
                <w:color w:val="000000"/>
                <w:lang w:eastAsia="zh-CN"/>
              </w:rPr>
            </w:pPr>
            <w:r w:rsidRPr="00705FED">
              <w:rPr>
                <w:rFonts w:cs="Arial"/>
                <w:color w:val="000000"/>
                <w:lang w:eastAsia="zh-CN"/>
              </w:rPr>
              <w:t>40</w:t>
            </w:r>
            <w:r w:rsidRPr="00705FED">
              <w:rPr>
                <w:rFonts w:cs="Arial"/>
                <w:color w:val="000000"/>
                <w:lang w:eastAsia="zh-CN"/>
              </w:rPr>
              <w:br/>
              <w:t>(0.5%)</w:t>
            </w:r>
          </w:p>
          <w:p w14:paraId="16519C2F"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445" w:type="dxa"/>
            <w:shd w:val="clear" w:color="auto" w:fill="FFFF00"/>
            <w:vAlign w:val="center"/>
          </w:tcPr>
          <w:p w14:paraId="53E16215" w14:textId="77777777" w:rsidR="00966918" w:rsidRPr="00705FED" w:rsidRDefault="00966918" w:rsidP="002D172F">
            <w:pPr>
              <w:jc w:val="center"/>
              <w:rPr>
                <w:rFonts w:cs="Arial"/>
                <w:color w:val="000000"/>
                <w:lang w:eastAsia="zh-CN"/>
              </w:rPr>
            </w:pPr>
            <w:r w:rsidRPr="00705FED">
              <w:rPr>
                <w:rFonts w:cs="Arial"/>
                <w:color w:val="000000"/>
                <w:lang w:eastAsia="zh-CN"/>
              </w:rPr>
              <w:t>289</w:t>
            </w:r>
            <w:r w:rsidRPr="00705FED">
              <w:rPr>
                <w:rFonts w:cs="Arial"/>
                <w:color w:val="000000"/>
                <w:lang w:eastAsia="zh-CN"/>
              </w:rPr>
              <w:br/>
              <w:t>(4.0%)</w:t>
            </w:r>
          </w:p>
          <w:p w14:paraId="087CA383"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2160" w:type="dxa"/>
            <w:shd w:val="clear" w:color="auto" w:fill="FFFF00"/>
            <w:vAlign w:val="center"/>
          </w:tcPr>
          <w:p w14:paraId="309990F0" w14:textId="77777777" w:rsidR="00966918" w:rsidRPr="00705FED" w:rsidRDefault="00966918" w:rsidP="002D172F">
            <w:pPr>
              <w:jc w:val="center"/>
              <w:rPr>
                <w:rFonts w:cs="Arial"/>
                <w:color w:val="000000"/>
                <w:lang w:eastAsia="zh-CN"/>
              </w:rPr>
            </w:pPr>
            <w:r w:rsidRPr="00705FED">
              <w:rPr>
                <w:rFonts w:cs="Arial"/>
                <w:color w:val="000000"/>
                <w:lang w:eastAsia="zh-CN"/>
              </w:rPr>
              <w:t>282</w:t>
            </w:r>
            <w:r w:rsidRPr="00705FED">
              <w:rPr>
                <w:rFonts w:cs="Arial"/>
                <w:color w:val="000000"/>
                <w:lang w:eastAsia="zh-CN"/>
              </w:rPr>
              <w:br/>
              <w:t>(3.9%)</w:t>
            </w:r>
          </w:p>
          <w:p w14:paraId="0E5A1172"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620" w:type="dxa"/>
            <w:shd w:val="clear" w:color="auto" w:fill="006500"/>
            <w:vAlign w:val="center"/>
          </w:tcPr>
          <w:p w14:paraId="305BF61E" w14:textId="77777777" w:rsidR="00966918" w:rsidRPr="00705FED" w:rsidRDefault="00966918" w:rsidP="002D172F">
            <w:pPr>
              <w:jc w:val="center"/>
              <w:rPr>
                <w:rFonts w:cs="Arial"/>
                <w:color w:val="FFFFFF"/>
                <w:lang w:eastAsia="zh-CN"/>
              </w:rPr>
            </w:pPr>
            <w:r w:rsidRPr="00705FED">
              <w:rPr>
                <w:rFonts w:cs="Arial"/>
                <w:color w:val="FFFFFF"/>
                <w:lang w:eastAsia="zh-CN"/>
              </w:rPr>
              <w:t>427</w:t>
            </w:r>
            <w:r w:rsidRPr="00705FED">
              <w:rPr>
                <w:rFonts w:cs="Arial"/>
                <w:color w:val="FFFFFF"/>
                <w:lang w:eastAsia="zh-CN"/>
              </w:rPr>
              <w:br/>
              <w:t>(5.9%)</w:t>
            </w:r>
          </w:p>
          <w:p w14:paraId="52FD9D1C"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6500"/>
            <w:vAlign w:val="center"/>
          </w:tcPr>
          <w:p w14:paraId="66812E8F" w14:textId="77777777" w:rsidR="00966918" w:rsidRPr="00705FED" w:rsidRDefault="00966918" w:rsidP="002D172F">
            <w:pPr>
              <w:jc w:val="center"/>
              <w:rPr>
                <w:rFonts w:cs="Arial"/>
                <w:color w:val="FFFFFF"/>
                <w:lang w:eastAsia="zh-CN"/>
              </w:rPr>
            </w:pPr>
            <w:r w:rsidRPr="00705FED">
              <w:rPr>
                <w:rFonts w:cs="Arial"/>
                <w:color w:val="FFFFFF"/>
                <w:lang w:eastAsia="zh-CN"/>
              </w:rPr>
              <w:t>143</w:t>
            </w:r>
            <w:r w:rsidRPr="00705FED">
              <w:rPr>
                <w:rFonts w:cs="Arial"/>
                <w:color w:val="FFFFFF"/>
                <w:lang w:eastAsia="zh-CN"/>
              </w:rPr>
              <w:br/>
              <w:t>(2.0%)</w:t>
            </w:r>
          </w:p>
          <w:p w14:paraId="04E419AA"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r>
      <w:tr w:rsidR="00966918" w:rsidRPr="00705FED" w14:paraId="68BC91EE" w14:textId="77777777" w:rsidTr="00FB5D46">
        <w:tc>
          <w:tcPr>
            <w:tcW w:w="1710" w:type="dxa"/>
            <w:shd w:val="clear" w:color="auto" w:fill="auto"/>
            <w:vAlign w:val="center"/>
          </w:tcPr>
          <w:p w14:paraId="093CD1CE" w14:textId="77777777" w:rsidR="00966918" w:rsidRPr="00705FED" w:rsidRDefault="00966918" w:rsidP="002D172F">
            <w:pPr>
              <w:jc w:val="center"/>
              <w:rPr>
                <w:rFonts w:cs="Arial"/>
                <w:lang w:eastAsia="zh-CN"/>
              </w:rPr>
            </w:pPr>
            <w:r w:rsidRPr="00705FED">
              <w:rPr>
                <w:rFonts w:cs="Arial"/>
                <w:lang w:eastAsia="zh-CN"/>
              </w:rPr>
              <w:t>Status: Low</w:t>
            </w:r>
          </w:p>
          <w:p w14:paraId="7D498BF9" w14:textId="77777777" w:rsidR="00966918" w:rsidRPr="00705FED" w:rsidRDefault="00966918" w:rsidP="002D172F">
            <w:pPr>
              <w:jc w:val="center"/>
              <w:rPr>
                <w:rFonts w:cs="Arial"/>
                <w:b/>
                <w:lang w:eastAsia="zh-CN"/>
              </w:rPr>
            </w:pPr>
            <w:r w:rsidRPr="00705FED">
              <w:rPr>
                <w:rFonts w:cs="Arial"/>
                <w:b/>
                <w:lang w:eastAsia="zh-CN"/>
              </w:rPr>
              <w:t>3,763 Schools</w:t>
            </w:r>
          </w:p>
          <w:p w14:paraId="098BBBE2" w14:textId="77777777" w:rsidR="00966918" w:rsidRPr="00705FED" w:rsidRDefault="00966918" w:rsidP="002D172F">
            <w:pPr>
              <w:jc w:val="center"/>
              <w:rPr>
                <w:rFonts w:cs="Arial"/>
                <w:lang w:eastAsia="zh-CN"/>
              </w:rPr>
            </w:pPr>
            <w:r w:rsidRPr="00705FED">
              <w:rPr>
                <w:rFonts w:cs="Arial"/>
                <w:lang w:eastAsia="zh-CN"/>
              </w:rPr>
              <w:t>-25.1 to -95 points</w:t>
            </w:r>
          </w:p>
        </w:tc>
        <w:tc>
          <w:tcPr>
            <w:tcW w:w="1975" w:type="dxa"/>
            <w:shd w:val="clear" w:color="auto" w:fill="FFA500"/>
            <w:vAlign w:val="center"/>
          </w:tcPr>
          <w:p w14:paraId="50B37A48" w14:textId="77777777" w:rsidR="00966918" w:rsidRPr="00705FED" w:rsidRDefault="00966918" w:rsidP="002D172F">
            <w:pPr>
              <w:jc w:val="center"/>
              <w:rPr>
                <w:rFonts w:cs="Arial"/>
                <w:color w:val="000000"/>
                <w:lang w:eastAsia="zh-CN"/>
              </w:rPr>
            </w:pPr>
            <w:r w:rsidRPr="00705FED">
              <w:rPr>
                <w:rFonts w:cs="Arial"/>
                <w:color w:val="000000"/>
                <w:lang w:eastAsia="zh-CN"/>
              </w:rPr>
              <w:t>304</w:t>
            </w:r>
            <w:r w:rsidRPr="00705FED">
              <w:rPr>
                <w:rFonts w:cs="Arial"/>
                <w:color w:val="000000"/>
                <w:lang w:eastAsia="zh-CN"/>
              </w:rPr>
              <w:br/>
              <w:t>(4.2%)</w:t>
            </w:r>
          </w:p>
          <w:p w14:paraId="10670A4E" w14:textId="77777777" w:rsidR="00966918" w:rsidRPr="00705FED" w:rsidRDefault="00966918" w:rsidP="002D172F">
            <w:pPr>
              <w:jc w:val="center"/>
              <w:rPr>
                <w:rFonts w:cs="Arial"/>
                <w:color w:val="FFFFFF"/>
                <w:lang w:eastAsia="zh-CN"/>
              </w:rPr>
            </w:pPr>
            <w:r w:rsidRPr="00705FED">
              <w:rPr>
                <w:rFonts w:cs="Arial"/>
                <w:color w:val="000000"/>
                <w:lang w:eastAsia="zh-CN"/>
              </w:rPr>
              <w:t>Orange</w:t>
            </w:r>
          </w:p>
        </w:tc>
        <w:tc>
          <w:tcPr>
            <w:tcW w:w="1445" w:type="dxa"/>
            <w:shd w:val="clear" w:color="auto" w:fill="FFA500"/>
            <w:vAlign w:val="center"/>
          </w:tcPr>
          <w:p w14:paraId="5C030643" w14:textId="77777777" w:rsidR="00966918" w:rsidRPr="00705FED" w:rsidRDefault="00966918" w:rsidP="002D172F">
            <w:pPr>
              <w:jc w:val="center"/>
              <w:rPr>
                <w:rFonts w:cs="Arial"/>
                <w:color w:val="000000"/>
                <w:lang w:eastAsia="zh-CN"/>
              </w:rPr>
            </w:pPr>
            <w:r w:rsidRPr="00705FED">
              <w:rPr>
                <w:rFonts w:cs="Arial"/>
                <w:color w:val="000000"/>
                <w:lang w:eastAsia="zh-CN"/>
              </w:rPr>
              <w:t>1,147</w:t>
            </w:r>
            <w:r w:rsidRPr="00705FED">
              <w:rPr>
                <w:rFonts w:cs="Arial"/>
                <w:color w:val="000000"/>
                <w:lang w:eastAsia="zh-CN"/>
              </w:rPr>
              <w:br/>
              <w:t>(15.8%)</w:t>
            </w:r>
          </w:p>
          <w:p w14:paraId="7B140D7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2160" w:type="dxa"/>
            <w:shd w:val="clear" w:color="auto" w:fill="FFA500"/>
            <w:vAlign w:val="center"/>
          </w:tcPr>
          <w:p w14:paraId="4B552888" w14:textId="77777777" w:rsidR="00966918" w:rsidRPr="00705FED" w:rsidRDefault="00966918" w:rsidP="002D172F">
            <w:pPr>
              <w:jc w:val="center"/>
              <w:rPr>
                <w:rFonts w:cs="Arial"/>
                <w:color w:val="000000"/>
                <w:lang w:eastAsia="zh-CN"/>
              </w:rPr>
            </w:pPr>
            <w:r w:rsidRPr="00705FED">
              <w:rPr>
                <w:rFonts w:cs="Arial"/>
                <w:color w:val="000000"/>
                <w:lang w:eastAsia="zh-CN"/>
              </w:rPr>
              <w:t>870</w:t>
            </w:r>
            <w:r w:rsidRPr="00705FED">
              <w:rPr>
                <w:rFonts w:cs="Arial"/>
                <w:color w:val="000000"/>
                <w:lang w:eastAsia="zh-CN"/>
              </w:rPr>
              <w:br/>
              <w:t>(12.0%)</w:t>
            </w:r>
          </w:p>
          <w:p w14:paraId="1D00B9F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620" w:type="dxa"/>
            <w:shd w:val="clear" w:color="auto" w:fill="FFFF00"/>
            <w:vAlign w:val="center"/>
          </w:tcPr>
          <w:p w14:paraId="3FEAA998" w14:textId="77777777" w:rsidR="00966918" w:rsidRPr="00705FED" w:rsidRDefault="00966918" w:rsidP="002D172F">
            <w:pPr>
              <w:jc w:val="center"/>
              <w:rPr>
                <w:rFonts w:cs="Arial"/>
                <w:color w:val="000000"/>
                <w:lang w:eastAsia="zh-CN"/>
              </w:rPr>
            </w:pPr>
            <w:r w:rsidRPr="00705FED">
              <w:rPr>
                <w:rFonts w:cs="Arial"/>
                <w:color w:val="000000"/>
                <w:lang w:eastAsia="zh-CN"/>
              </w:rPr>
              <w:t>1,115</w:t>
            </w:r>
            <w:r w:rsidRPr="00705FED">
              <w:rPr>
                <w:rFonts w:cs="Arial"/>
                <w:color w:val="000000"/>
                <w:lang w:eastAsia="zh-CN"/>
              </w:rPr>
              <w:br/>
              <w:t>(15.4%)</w:t>
            </w:r>
          </w:p>
          <w:p w14:paraId="287911E6"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890" w:type="dxa"/>
            <w:shd w:val="clear" w:color="auto" w:fill="FFFF00"/>
            <w:vAlign w:val="center"/>
          </w:tcPr>
          <w:p w14:paraId="47B06AB0" w14:textId="77777777" w:rsidR="00966918" w:rsidRPr="00705FED" w:rsidRDefault="00966918" w:rsidP="002D172F">
            <w:pPr>
              <w:jc w:val="center"/>
              <w:rPr>
                <w:rFonts w:cs="Arial"/>
                <w:color w:val="000000"/>
                <w:lang w:eastAsia="zh-CN"/>
              </w:rPr>
            </w:pPr>
            <w:r w:rsidRPr="00705FED">
              <w:rPr>
                <w:rFonts w:cs="Arial"/>
                <w:color w:val="000000"/>
                <w:lang w:eastAsia="zh-CN"/>
              </w:rPr>
              <w:t>327</w:t>
            </w:r>
            <w:r w:rsidRPr="00705FED">
              <w:rPr>
                <w:rFonts w:cs="Arial"/>
                <w:color w:val="000000"/>
                <w:lang w:eastAsia="zh-CN"/>
              </w:rPr>
              <w:br/>
              <w:t>(4.5%)</w:t>
            </w:r>
          </w:p>
          <w:p w14:paraId="55F9BC60"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r>
      <w:tr w:rsidR="00966918" w:rsidRPr="00705FED" w14:paraId="2CFAB41B" w14:textId="77777777" w:rsidTr="00FB5D46">
        <w:tc>
          <w:tcPr>
            <w:tcW w:w="1710" w:type="dxa"/>
            <w:shd w:val="clear" w:color="auto" w:fill="auto"/>
            <w:vAlign w:val="center"/>
          </w:tcPr>
          <w:p w14:paraId="2537363F" w14:textId="77777777" w:rsidR="00966918" w:rsidRPr="00705FED" w:rsidRDefault="00966918" w:rsidP="002D172F">
            <w:pPr>
              <w:jc w:val="center"/>
              <w:rPr>
                <w:rFonts w:cs="Arial"/>
                <w:lang w:eastAsia="zh-CN"/>
              </w:rPr>
            </w:pPr>
            <w:r w:rsidRPr="00705FED">
              <w:rPr>
                <w:rFonts w:cs="Arial"/>
                <w:lang w:eastAsia="zh-CN"/>
              </w:rPr>
              <w:t>Status: Very Low</w:t>
            </w:r>
          </w:p>
          <w:p w14:paraId="5228E01C" w14:textId="77777777" w:rsidR="00966918" w:rsidRPr="00705FED" w:rsidRDefault="00966918" w:rsidP="002D172F">
            <w:pPr>
              <w:jc w:val="center"/>
              <w:rPr>
                <w:rFonts w:cs="Arial"/>
                <w:b/>
                <w:lang w:eastAsia="zh-CN"/>
              </w:rPr>
            </w:pPr>
            <w:r w:rsidRPr="00705FED">
              <w:rPr>
                <w:rFonts w:cs="Arial"/>
                <w:b/>
                <w:lang w:eastAsia="zh-CN"/>
              </w:rPr>
              <w:t>476 Schools</w:t>
            </w:r>
          </w:p>
          <w:p w14:paraId="052A681E" w14:textId="77777777" w:rsidR="00966918" w:rsidRPr="00705FED" w:rsidRDefault="00966918" w:rsidP="002D172F">
            <w:pPr>
              <w:jc w:val="center"/>
              <w:rPr>
                <w:rFonts w:cs="Arial"/>
                <w:lang w:eastAsia="zh-CN"/>
              </w:rPr>
            </w:pPr>
            <w:r w:rsidRPr="00705FED">
              <w:rPr>
                <w:rFonts w:cs="Arial"/>
                <w:lang w:eastAsia="zh-CN"/>
              </w:rPr>
              <w:t>-95.1 points or lower</w:t>
            </w:r>
          </w:p>
        </w:tc>
        <w:tc>
          <w:tcPr>
            <w:tcW w:w="1975" w:type="dxa"/>
            <w:shd w:val="clear" w:color="auto" w:fill="A20000"/>
            <w:vAlign w:val="center"/>
          </w:tcPr>
          <w:p w14:paraId="46E9077D" w14:textId="77777777" w:rsidR="00966918" w:rsidRPr="00705FED" w:rsidRDefault="00966918" w:rsidP="002D172F">
            <w:pPr>
              <w:jc w:val="center"/>
              <w:rPr>
                <w:rFonts w:cs="Arial"/>
                <w:color w:val="FFFFFF"/>
                <w:lang w:eastAsia="zh-CN"/>
              </w:rPr>
            </w:pPr>
            <w:r w:rsidRPr="00705FED">
              <w:rPr>
                <w:rFonts w:cs="Arial"/>
                <w:color w:val="FFFFFF"/>
                <w:lang w:eastAsia="zh-CN"/>
              </w:rPr>
              <w:t>119</w:t>
            </w:r>
            <w:r w:rsidRPr="00705FED">
              <w:rPr>
                <w:rFonts w:cs="Arial"/>
                <w:color w:val="FFFFFF"/>
                <w:lang w:eastAsia="zh-CN"/>
              </w:rPr>
              <w:br/>
              <w:t>(1.6%)</w:t>
            </w:r>
          </w:p>
          <w:p w14:paraId="74D10FE9"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445" w:type="dxa"/>
            <w:shd w:val="clear" w:color="auto" w:fill="A20000"/>
            <w:vAlign w:val="center"/>
          </w:tcPr>
          <w:p w14:paraId="135C651E" w14:textId="77777777" w:rsidR="00966918" w:rsidRPr="00705FED" w:rsidRDefault="00966918" w:rsidP="002D172F">
            <w:pPr>
              <w:jc w:val="center"/>
              <w:rPr>
                <w:rFonts w:cs="Arial"/>
                <w:color w:val="FFFFFF"/>
                <w:lang w:eastAsia="zh-CN"/>
              </w:rPr>
            </w:pPr>
            <w:r w:rsidRPr="00705FED">
              <w:rPr>
                <w:rFonts w:cs="Arial"/>
                <w:color w:val="FFFFFF"/>
                <w:lang w:eastAsia="zh-CN"/>
              </w:rPr>
              <w:t>196</w:t>
            </w:r>
            <w:r w:rsidRPr="00705FED">
              <w:rPr>
                <w:rFonts w:cs="Arial"/>
                <w:color w:val="FFFFFF"/>
                <w:lang w:eastAsia="zh-CN"/>
              </w:rPr>
              <w:br/>
              <w:t>(2.7%)</w:t>
            </w:r>
          </w:p>
          <w:p w14:paraId="5A9FF2F5"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2160" w:type="dxa"/>
            <w:shd w:val="clear" w:color="auto" w:fill="A20000"/>
            <w:vAlign w:val="center"/>
          </w:tcPr>
          <w:p w14:paraId="453890A6" w14:textId="77777777" w:rsidR="00966918" w:rsidRPr="00705FED" w:rsidRDefault="00966918" w:rsidP="002D172F">
            <w:pPr>
              <w:jc w:val="center"/>
              <w:rPr>
                <w:rFonts w:cs="Arial"/>
                <w:color w:val="FFFFFF"/>
                <w:lang w:eastAsia="zh-CN"/>
              </w:rPr>
            </w:pPr>
            <w:r w:rsidRPr="00705FED">
              <w:rPr>
                <w:rFonts w:cs="Arial"/>
                <w:color w:val="FFFFFF"/>
                <w:lang w:eastAsia="zh-CN"/>
              </w:rPr>
              <w:t>78</w:t>
            </w:r>
            <w:r w:rsidRPr="00705FED">
              <w:rPr>
                <w:rFonts w:cs="Arial"/>
                <w:color w:val="FFFFFF"/>
                <w:lang w:eastAsia="zh-CN"/>
              </w:rPr>
              <w:br/>
              <w:t>(1.1%)</w:t>
            </w:r>
          </w:p>
          <w:p w14:paraId="2611FC82"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620" w:type="dxa"/>
            <w:shd w:val="clear" w:color="auto" w:fill="FFA500"/>
            <w:vAlign w:val="center"/>
          </w:tcPr>
          <w:p w14:paraId="1B10D6A7" w14:textId="77777777" w:rsidR="00966918" w:rsidRPr="00705FED" w:rsidRDefault="00966918" w:rsidP="002D172F">
            <w:pPr>
              <w:jc w:val="center"/>
              <w:rPr>
                <w:rFonts w:cs="Arial"/>
                <w:color w:val="000000"/>
                <w:lang w:eastAsia="zh-CN"/>
              </w:rPr>
            </w:pPr>
            <w:r w:rsidRPr="00705FED">
              <w:rPr>
                <w:rFonts w:cs="Arial"/>
                <w:color w:val="000000"/>
                <w:lang w:eastAsia="zh-CN"/>
              </w:rPr>
              <w:t>71</w:t>
            </w:r>
            <w:r w:rsidRPr="00705FED">
              <w:rPr>
                <w:rFonts w:cs="Arial"/>
                <w:color w:val="000000"/>
                <w:lang w:eastAsia="zh-CN"/>
              </w:rPr>
              <w:br/>
              <w:t>(1.0%)</w:t>
            </w:r>
          </w:p>
          <w:p w14:paraId="70078CD2"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890" w:type="dxa"/>
            <w:shd w:val="clear" w:color="auto" w:fill="FFA500"/>
            <w:vAlign w:val="center"/>
          </w:tcPr>
          <w:p w14:paraId="6CB2516B" w14:textId="77777777" w:rsidR="00966918" w:rsidRPr="00705FED" w:rsidRDefault="00966918" w:rsidP="002D172F">
            <w:pPr>
              <w:jc w:val="center"/>
              <w:rPr>
                <w:rFonts w:cs="Arial"/>
                <w:color w:val="000000"/>
                <w:lang w:eastAsia="zh-CN"/>
              </w:rPr>
            </w:pPr>
            <w:r w:rsidRPr="00705FED">
              <w:rPr>
                <w:rFonts w:cs="Arial"/>
                <w:color w:val="000000"/>
                <w:lang w:eastAsia="zh-CN"/>
              </w:rPr>
              <w:t>12</w:t>
            </w:r>
            <w:r w:rsidRPr="00705FED">
              <w:rPr>
                <w:rFonts w:cs="Arial"/>
                <w:color w:val="000000"/>
                <w:lang w:eastAsia="zh-CN"/>
              </w:rPr>
              <w:br/>
              <w:t>(0.2%)</w:t>
            </w:r>
          </w:p>
          <w:p w14:paraId="0FEA5CE7"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r>
    </w:tbl>
    <w:p w14:paraId="28DC2D67" w14:textId="77777777" w:rsidR="00460837" w:rsidRPr="00705FED" w:rsidRDefault="00460837" w:rsidP="002D172F">
      <w:pPr>
        <w:spacing w:after="12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705FED" w14:paraId="0DA9A9E3" w14:textId="77777777">
        <w:trPr>
          <w:trHeight w:val="331"/>
          <w:tblHeader/>
        </w:trPr>
        <w:tc>
          <w:tcPr>
            <w:tcW w:w="1035" w:type="pct"/>
            <w:shd w:val="clear" w:color="auto" w:fill="auto"/>
          </w:tcPr>
          <w:p w14:paraId="21C687BC" w14:textId="77777777" w:rsidR="00966918" w:rsidRPr="00705FED" w:rsidRDefault="00966918" w:rsidP="002D172F">
            <w:pPr>
              <w:jc w:val="center"/>
              <w:rPr>
                <w:rFonts w:cs="Arial"/>
                <w:b/>
                <w:lang w:eastAsia="zh-CN"/>
              </w:rPr>
            </w:pPr>
            <w:r w:rsidRPr="00705FED">
              <w:rPr>
                <w:rFonts w:cs="Arial"/>
                <w:b/>
                <w:lang w:eastAsia="zh-CN"/>
              </w:rPr>
              <w:t># of schools</w:t>
            </w:r>
          </w:p>
        </w:tc>
        <w:tc>
          <w:tcPr>
            <w:tcW w:w="702" w:type="pct"/>
            <w:shd w:val="clear" w:color="auto" w:fill="A20000"/>
            <w:vAlign w:val="center"/>
          </w:tcPr>
          <w:p w14:paraId="5851FD6E" w14:textId="77777777" w:rsidR="00966918" w:rsidRPr="00705FED" w:rsidRDefault="00966918" w:rsidP="002D172F">
            <w:pPr>
              <w:jc w:val="center"/>
              <w:rPr>
                <w:rFonts w:cs="Arial"/>
                <w:b/>
                <w:lang w:eastAsia="zh-CN"/>
              </w:rPr>
            </w:pPr>
            <w:r w:rsidRPr="00705FED">
              <w:rPr>
                <w:rFonts w:cs="Arial"/>
                <w:b/>
                <w:color w:val="FFFFFF"/>
                <w:lang w:eastAsia="zh-CN"/>
              </w:rPr>
              <w:t>Red</w:t>
            </w:r>
          </w:p>
        </w:tc>
        <w:tc>
          <w:tcPr>
            <w:tcW w:w="667" w:type="pct"/>
            <w:shd w:val="clear" w:color="auto" w:fill="FFA500"/>
            <w:vAlign w:val="center"/>
          </w:tcPr>
          <w:p w14:paraId="5C743F66" w14:textId="77777777" w:rsidR="00966918" w:rsidRPr="00705FED" w:rsidRDefault="00966918" w:rsidP="002D172F">
            <w:pPr>
              <w:jc w:val="center"/>
              <w:rPr>
                <w:rFonts w:cs="Arial"/>
                <w:b/>
                <w:lang w:eastAsia="zh-CN"/>
              </w:rPr>
            </w:pPr>
            <w:r w:rsidRPr="00705FED">
              <w:rPr>
                <w:rFonts w:cs="Arial"/>
                <w:b/>
                <w:lang w:eastAsia="zh-CN"/>
              </w:rPr>
              <w:t>Orange</w:t>
            </w:r>
          </w:p>
        </w:tc>
        <w:tc>
          <w:tcPr>
            <w:tcW w:w="667" w:type="pct"/>
            <w:shd w:val="clear" w:color="auto" w:fill="FFFF00"/>
            <w:vAlign w:val="center"/>
          </w:tcPr>
          <w:p w14:paraId="72B10F1B" w14:textId="77777777" w:rsidR="00966918" w:rsidRPr="00705FED" w:rsidRDefault="00966918" w:rsidP="002D172F">
            <w:pPr>
              <w:jc w:val="center"/>
              <w:rPr>
                <w:rFonts w:cs="Arial"/>
                <w:b/>
                <w:color w:val="FFFFFF"/>
                <w:lang w:eastAsia="zh-CN"/>
              </w:rPr>
            </w:pPr>
            <w:r w:rsidRPr="00705FED">
              <w:rPr>
                <w:rFonts w:cs="Arial"/>
                <w:b/>
                <w:lang w:eastAsia="zh-CN"/>
              </w:rPr>
              <w:t>Yellow</w:t>
            </w:r>
          </w:p>
        </w:tc>
        <w:tc>
          <w:tcPr>
            <w:tcW w:w="667" w:type="pct"/>
            <w:shd w:val="clear" w:color="auto" w:fill="006500"/>
            <w:vAlign w:val="center"/>
          </w:tcPr>
          <w:p w14:paraId="0D9D83F6" w14:textId="77777777" w:rsidR="00966918" w:rsidRPr="00705FED" w:rsidRDefault="00966918" w:rsidP="002D172F">
            <w:pPr>
              <w:jc w:val="center"/>
              <w:rPr>
                <w:rFonts w:cs="Arial"/>
                <w:b/>
                <w:color w:val="FFFFFF"/>
                <w:lang w:eastAsia="zh-CN"/>
              </w:rPr>
            </w:pPr>
            <w:r w:rsidRPr="00705FED">
              <w:rPr>
                <w:rFonts w:cs="Arial"/>
                <w:b/>
                <w:color w:val="FFFFFF"/>
                <w:lang w:eastAsia="zh-CN"/>
              </w:rPr>
              <w:t>Green</w:t>
            </w:r>
          </w:p>
        </w:tc>
        <w:tc>
          <w:tcPr>
            <w:tcW w:w="1262" w:type="pct"/>
            <w:shd w:val="clear" w:color="auto" w:fill="0000FF"/>
            <w:vAlign w:val="center"/>
          </w:tcPr>
          <w:p w14:paraId="6EDC1F4C" w14:textId="77777777" w:rsidR="00966918" w:rsidRPr="00705FED" w:rsidRDefault="00966918" w:rsidP="002D172F">
            <w:pPr>
              <w:jc w:val="center"/>
              <w:rPr>
                <w:rFonts w:cs="Arial"/>
                <w:b/>
                <w:color w:val="FFFFFF"/>
                <w:lang w:eastAsia="zh-CN"/>
              </w:rPr>
            </w:pPr>
            <w:r w:rsidRPr="00705FED">
              <w:rPr>
                <w:rFonts w:cs="Arial"/>
                <w:b/>
                <w:color w:val="FFFFFF"/>
                <w:lang w:eastAsia="zh-CN"/>
              </w:rPr>
              <w:t>Blue</w:t>
            </w:r>
          </w:p>
        </w:tc>
      </w:tr>
      <w:tr w:rsidR="00966918" w:rsidRPr="00705FED" w14:paraId="14240E85" w14:textId="77777777">
        <w:trPr>
          <w:trHeight w:val="302"/>
        </w:trPr>
        <w:tc>
          <w:tcPr>
            <w:tcW w:w="1035" w:type="pct"/>
            <w:shd w:val="clear" w:color="auto" w:fill="auto"/>
            <w:vAlign w:val="center"/>
          </w:tcPr>
          <w:p w14:paraId="40E725EF" w14:textId="77777777" w:rsidR="00966918" w:rsidRPr="00705FED" w:rsidRDefault="00966918" w:rsidP="002D172F">
            <w:pPr>
              <w:jc w:val="center"/>
              <w:rPr>
                <w:rFonts w:cs="Arial"/>
                <w:color w:val="000000"/>
                <w:lang w:eastAsia="zh-CN"/>
              </w:rPr>
            </w:pPr>
            <w:r w:rsidRPr="00705FED">
              <w:rPr>
                <w:rFonts w:cs="Arial"/>
                <w:color w:val="000000"/>
                <w:lang w:eastAsia="zh-CN"/>
              </w:rPr>
              <w:t>7,237</w:t>
            </w:r>
          </w:p>
        </w:tc>
        <w:tc>
          <w:tcPr>
            <w:tcW w:w="702" w:type="pct"/>
            <w:shd w:val="clear" w:color="auto" w:fill="auto"/>
            <w:vAlign w:val="center"/>
          </w:tcPr>
          <w:p w14:paraId="7EA70BB3" w14:textId="77777777" w:rsidR="00966918" w:rsidRPr="00705FED" w:rsidRDefault="00966918" w:rsidP="002D172F">
            <w:pPr>
              <w:jc w:val="center"/>
              <w:rPr>
                <w:rFonts w:cs="Arial"/>
                <w:color w:val="000000"/>
                <w:lang w:eastAsia="zh-CN"/>
              </w:rPr>
            </w:pPr>
            <w:r w:rsidRPr="00705FED">
              <w:rPr>
                <w:rFonts w:cs="Arial"/>
                <w:color w:val="000000"/>
                <w:lang w:eastAsia="zh-CN"/>
              </w:rPr>
              <w:t>393 (5.4%)</w:t>
            </w:r>
          </w:p>
        </w:tc>
        <w:tc>
          <w:tcPr>
            <w:tcW w:w="667" w:type="pct"/>
            <w:shd w:val="clear" w:color="auto" w:fill="auto"/>
            <w:vAlign w:val="center"/>
          </w:tcPr>
          <w:p w14:paraId="6978D5F9" w14:textId="77777777" w:rsidR="00966918" w:rsidRPr="00705FED" w:rsidRDefault="00966918" w:rsidP="002D172F">
            <w:pPr>
              <w:jc w:val="center"/>
              <w:rPr>
                <w:rFonts w:cs="Arial"/>
                <w:color w:val="000000"/>
                <w:lang w:eastAsia="zh-CN"/>
              </w:rPr>
            </w:pPr>
            <w:r w:rsidRPr="00705FED">
              <w:rPr>
                <w:rFonts w:cs="Arial"/>
                <w:color w:val="000000"/>
                <w:lang w:eastAsia="zh-CN"/>
              </w:rPr>
              <w:t>2,404 (33.2%)</w:t>
            </w:r>
          </w:p>
        </w:tc>
        <w:tc>
          <w:tcPr>
            <w:tcW w:w="667" w:type="pct"/>
            <w:shd w:val="clear" w:color="auto" w:fill="auto"/>
            <w:vAlign w:val="center"/>
          </w:tcPr>
          <w:p w14:paraId="5BB5ACB6" w14:textId="77777777" w:rsidR="00966918" w:rsidRPr="00705FED" w:rsidRDefault="00966918" w:rsidP="002D172F">
            <w:pPr>
              <w:jc w:val="center"/>
              <w:rPr>
                <w:rFonts w:cs="Arial"/>
                <w:color w:val="000000"/>
                <w:lang w:eastAsia="zh-CN"/>
              </w:rPr>
            </w:pPr>
            <w:r w:rsidRPr="00705FED">
              <w:rPr>
                <w:rFonts w:cs="Arial"/>
                <w:color w:val="000000"/>
                <w:lang w:eastAsia="zh-CN"/>
              </w:rPr>
              <w:t>2,053 (28.4%)</w:t>
            </w:r>
          </w:p>
        </w:tc>
        <w:tc>
          <w:tcPr>
            <w:tcW w:w="667" w:type="pct"/>
            <w:shd w:val="clear" w:color="auto" w:fill="auto"/>
            <w:vAlign w:val="center"/>
          </w:tcPr>
          <w:p w14:paraId="63AFBA9A" w14:textId="77777777" w:rsidR="00966918" w:rsidRPr="00705FED" w:rsidRDefault="00966918" w:rsidP="002D172F">
            <w:pPr>
              <w:jc w:val="center"/>
              <w:rPr>
                <w:rFonts w:cs="Arial"/>
                <w:color w:val="000000"/>
                <w:lang w:eastAsia="zh-CN"/>
              </w:rPr>
            </w:pPr>
            <w:r w:rsidRPr="00705FED">
              <w:rPr>
                <w:rFonts w:cs="Arial"/>
                <w:color w:val="000000"/>
                <w:lang w:eastAsia="zh-CN"/>
              </w:rPr>
              <w:t>1,702 (23.5%)</w:t>
            </w:r>
          </w:p>
        </w:tc>
        <w:tc>
          <w:tcPr>
            <w:tcW w:w="1262" w:type="pct"/>
            <w:shd w:val="clear" w:color="auto" w:fill="auto"/>
            <w:vAlign w:val="center"/>
          </w:tcPr>
          <w:p w14:paraId="679682C8" w14:textId="77777777" w:rsidR="00966918" w:rsidRPr="00705FED" w:rsidRDefault="00966918" w:rsidP="002D172F">
            <w:pPr>
              <w:jc w:val="center"/>
              <w:rPr>
                <w:rFonts w:cs="Arial"/>
                <w:color w:val="000000"/>
                <w:lang w:eastAsia="zh-CN"/>
              </w:rPr>
            </w:pPr>
            <w:r w:rsidRPr="00705FED">
              <w:rPr>
                <w:rFonts w:cs="Arial"/>
                <w:color w:val="000000"/>
                <w:lang w:eastAsia="zh-CN"/>
              </w:rPr>
              <w:t>685 (9.5%)</w:t>
            </w:r>
          </w:p>
        </w:tc>
      </w:tr>
    </w:tbl>
    <w:p w14:paraId="328A4AA3" w14:textId="676EABA4" w:rsidR="00495BF4" w:rsidRPr="00705FED" w:rsidRDefault="00966918" w:rsidP="002D172F">
      <w:pPr>
        <w:spacing w:after="120"/>
        <w:ind w:left="-450"/>
        <w:rPr>
          <w:rFonts w:cs="Arial"/>
        </w:rPr>
      </w:pPr>
      <w:r w:rsidRPr="00705FED">
        <w:rPr>
          <w:rFonts w:cs="Arial"/>
        </w:rPr>
        <w:t>For all percentages calculated above, the total number of schools (7,237) was used for the denominator.</w:t>
      </w:r>
      <w:r w:rsidR="00495BF4" w:rsidRPr="00705FED">
        <w:rPr>
          <w:rFonts w:cs="Arial"/>
          <w:b/>
        </w:rPr>
        <w:br w:type="page"/>
      </w:r>
    </w:p>
    <w:p w14:paraId="7E5E278D" w14:textId="63AE5942" w:rsidR="00BC494D" w:rsidRPr="00705FED" w:rsidRDefault="00BC494D" w:rsidP="002D172F">
      <w:pPr>
        <w:ind w:left="-270"/>
        <w:rPr>
          <w:b/>
        </w:rPr>
      </w:pPr>
      <w:r w:rsidRPr="00705FED">
        <w:rPr>
          <w:b/>
        </w:rPr>
        <w:lastRenderedPageBreak/>
        <w:t>Table 4. ELA – Academic Indicator (High School)</w:t>
      </w:r>
    </w:p>
    <w:p w14:paraId="7D205257" w14:textId="77777777" w:rsidR="001B5E78" w:rsidRPr="00705FED" w:rsidRDefault="001B5E78" w:rsidP="002D172F">
      <w:pPr>
        <w:ind w:hanging="270"/>
        <w:rPr>
          <w:rFonts w:eastAsiaTheme="minorHAnsi" w:cs="Arial"/>
        </w:rPr>
      </w:pPr>
      <w:r w:rsidRPr="00705FED">
        <w:rPr>
          <w:rFonts w:eastAsiaTheme="minorHAnsi" w:cs="Arial"/>
        </w:rPr>
        <w:t>The Goal for High Schools: 30 Points Above Distance from Standard</w:t>
      </w:r>
    </w:p>
    <w:tbl>
      <w:tblPr>
        <w:tblStyle w:val="TableGrid34"/>
        <w:tblpPr w:leftFromText="180" w:rightFromText="180" w:vertAnchor="text" w:horzAnchor="margin" w:tblpX="-185" w:tblpY="79"/>
        <w:tblW w:w="5114" w:type="pct"/>
        <w:tblLook w:val="04A0" w:firstRow="1" w:lastRow="0" w:firstColumn="1" w:lastColumn="0" w:noHBand="0" w:noVBand="1"/>
        <w:tblDescription w:val="ELA– Academic Indicator (High School) by level "/>
      </w:tblPr>
      <w:tblGrid>
        <w:gridCol w:w="1722"/>
        <w:gridCol w:w="1680"/>
        <w:gridCol w:w="1617"/>
        <w:gridCol w:w="1615"/>
        <w:gridCol w:w="1617"/>
        <w:gridCol w:w="1680"/>
      </w:tblGrid>
      <w:tr w:rsidR="001B5E78" w:rsidRPr="00705FED" w14:paraId="2805C20B" w14:textId="77777777" w:rsidTr="009632F5">
        <w:trPr>
          <w:cantSplit/>
          <w:trHeight w:val="1537"/>
          <w:tblHeader/>
        </w:trPr>
        <w:tc>
          <w:tcPr>
            <w:tcW w:w="867" w:type="pct"/>
          </w:tcPr>
          <w:p w14:paraId="5C03D934" w14:textId="77777777" w:rsidR="001B5E78" w:rsidRPr="00705FED" w:rsidRDefault="001B5E78" w:rsidP="002D172F">
            <w:pPr>
              <w:jc w:val="center"/>
              <w:rPr>
                <w:rFonts w:cs="Arial"/>
                <w:b/>
              </w:rPr>
            </w:pPr>
            <w:r w:rsidRPr="00705FED">
              <w:rPr>
                <w:rFonts w:cs="Arial"/>
                <w:b/>
              </w:rPr>
              <w:t>Performance Level</w:t>
            </w:r>
          </w:p>
        </w:tc>
        <w:tc>
          <w:tcPr>
            <w:tcW w:w="846" w:type="pct"/>
          </w:tcPr>
          <w:p w14:paraId="0BD6B75F" w14:textId="77777777" w:rsidR="00705FED" w:rsidRDefault="001B5E78" w:rsidP="002D172F">
            <w:pPr>
              <w:spacing w:after="240"/>
              <w:jc w:val="center"/>
              <w:rPr>
                <w:rFonts w:cs="Arial"/>
              </w:rPr>
            </w:pPr>
            <w:r w:rsidRPr="00705FED">
              <w:rPr>
                <w:rFonts w:cs="Arial"/>
                <w:b/>
              </w:rPr>
              <w:t>Declined Significantly</w:t>
            </w:r>
          </w:p>
          <w:p w14:paraId="7E775565" w14:textId="47456A63" w:rsidR="001B5E78" w:rsidRPr="00705FED" w:rsidRDefault="001B5E78" w:rsidP="002D172F">
            <w:pPr>
              <w:spacing w:after="240"/>
              <w:jc w:val="center"/>
              <w:rPr>
                <w:rFonts w:cs="Arial"/>
              </w:rPr>
            </w:pPr>
            <w:r w:rsidRPr="00705FED">
              <w:rPr>
                <w:rFonts w:cs="Arial"/>
              </w:rPr>
              <w:t>from Prior Year (by 20.1 points or more)</w:t>
            </w:r>
          </w:p>
        </w:tc>
        <w:tc>
          <w:tcPr>
            <w:tcW w:w="814" w:type="pct"/>
          </w:tcPr>
          <w:p w14:paraId="43140F22" w14:textId="77777777" w:rsidR="001B5E78" w:rsidRPr="00705FED" w:rsidRDefault="001B5E78" w:rsidP="002D172F">
            <w:pPr>
              <w:spacing w:after="240"/>
              <w:jc w:val="center"/>
              <w:rPr>
                <w:rFonts w:cs="Arial"/>
              </w:rPr>
            </w:pPr>
            <w:r w:rsidRPr="00705FED">
              <w:rPr>
                <w:rFonts w:cs="Arial"/>
                <w:b/>
              </w:rPr>
              <w:t>Declined</w:t>
            </w:r>
          </w:p>
          <w:p w14:paraId="73956689" w14:textId="77777777" w:rsidR="001B5E78" w:rsidRPr="00705FED" w:rsidRDefault="001B5E78" w:rsidP="002D172F">
            <w:pPr>
              <w:jc w:val="center"/>
              <w:rPr>
                <w:rFonts w:cs="Arial"/>
              </w:rPr>
            </w:pPr>
            <w:r w:rsidRPr="00705FED">
              <w:rPr>
                <w:rFonts w:cs="Arial"/>
              </w:rPr>
              <w:t>from Prior Year (by 3.0 to 20 points)</w:t>
            </w:r>
          </w:p>
        </w:tc>
        <w:tc>
          <w:tcPr>
            <w:tcW w:w="813" w:type="pct"/>
          </w:tcPr>
          <w:p w14:paraId="458B9825" w14:textId="77777777" w:rsidR="001B5E78" w:rsidRPr="00705FED" w:rsidRDefault="001B5E78" w:rsidP="002D172F">
            <w:pPr>
              <w:spacing w:after="240"/>
              <w:jc w:val="center"/>
              <w:rPr>
                <w:rFonts w:cs="Arial"/>
              </w:rPr>
            </w:pPr>
            <w:r w:rsidRPr="00705FED">
              <w:rPr>
                <w:rFonts w:cs="Arial"/>
                <w:b/>
              </w:rPr>
              <w:t>Maintained</w:t>
            </w:r>
          </w:p>
          <w:p w14:paraId="17589F62" w14:textId="77777777" w:rsidR="001B5E78" w:rsidRPr="00705FED" w:rsidRDefault="001B5E78" w:rsidP="002D172F">
            <w:pPr>
              <w:jc w:val="center"/>
              <w:rPr>
                <w:rFonts w:cs="Arial"/>
              </w:rPr>
            </w:pPr>
            <w:r w:rsidRPr="00705FED">
              <w:rPr>
                <w:rFonts w:cs="Arial"/>
              </w:rPr>
              <w:t xml:space="preserve">from Prior Year </w:t>
            </w:r>
            <w:r w:rsidRPr="00705FED">
              <w:rPr>
                <w:rFonts w:cs="Arial"/>
                <w:color w:val="000000"/>
              </w:rPr>
              <w:t xml:space="preserve">(declined or increased by </w:t>
            </w:r>
            <w:r w:rsidRPr="00705FED">
              <w:rPr>
                <w:rFonts w:cs="Arial"/>
              </w:rPr>
              <w:t xml:space="preserve"> 2.9 points or less)</w:t>
            </w:r>
          </w:p>
        </w:tc>
        <w:tc>
          <w:tcPr>
            <w:tcW w:w="814" w:type="pct"/>
          </w:tcPr>
          <w:p w14:paraId="3DE72135" w14:textId="77777777" w:rsidR="001B5E78" w:rsidRPr="00705FED" w:rsidRDefault="001B5E78" w:rsidP="002D172F">
            <w:pPr>
              <w:spacing w:after="240"/>
              <w:jc w:val="center"/>
              <w:rPr>
                <w:rFonts w:cs="Arial"/>
              </w:rPr>
            </w:pPr>
            <w:r w:rsidRPr="00705FED">
              <w:rPr>
                <w:rFonts w:cs="Arial"/>
                <w:b/>
              </w:rPr>
              <w:t>Increased</w:t>
            </w:r>
          </w:p>
          <w:p w14:paraId="66F1C757" w14:textId="77777777" w:rsidR="001B5E78" w:rsidRPr="00705FED" w:rsidRDefault="001B5E78" w:rsidP="002D172F">
            <w:pPr>
              <w:jc w:val="center"/>
              <w:rPr>
                <w:rFonts w:cs="Arial"/>
              </w:rPr>
            </w:pPr>
            <w:r w:rsidRPr="00705FED">
              <w:rPr>
                <w:rFonts w:cs="Arial"/>
              </w:rPr>
              <w:t>from Prior Year (by 3 points to 14.9 points)</w:t>
            </w:r>
          </w:p>
        </w:tc>
        <w:tc>
          <w:tcPr>
            <w:tcW w:w="846" w:type="pct"/>
          </w:tcPr>
          <w:p w14:paraId="647953AF" w14:textId="77777777" w:rsidR="001B5E78" w:rsidRPr="00705FED" w:rsidRDefault="001B5E78" w:rsidP="002D172F">
            <w:pPr>
              <w:spacing w:after="240"/>
              <w:jc w:val="center"/>
              <w:rPr>
                <w:rFonts w:cs="Arial"/>
              </w:rPr>
            </w:pPr>
            <w:r w:rsidRPr="00705FED">
              <w:rPr>
                <w:rFonts w:cs="Arial"/>
                <w:b/>
              </w:rPr>
              <w:t>Increased Significantly</w:t>
            </w:r>
          </w:p>
          <w:p w14:paraId="1D8C3CD0" w14:textId="77777777" w:rsidR="001B5E78" w:rsidRPr="00705FED" w:rsidRDefault="001B5E78" w:rsidP="002D172F">
            <w:pPr>
              <w:jc w:val="center"/>
              <w:rPr>
                <w:rFonts w:cs="Arial"/>
                <w:b/>
              </w:rPr>
            </w:pPr>
            <w:r w:rsidRPr="00705FED">
              <w:rPr>
                <w:rFonts w:cs="Arial"/>
              </w:rPr>
              <w:t>from Prior Year (by 15 points or more)</w:t>
            </w:r>
          </w:p>
        </w:tc>
      </w:tr>
      <w:tr w:rsidR="001B5E78" w:rsidRPr="00705FED" w14:paraId="2326F36A" w14:textId="77777777" w:rsidTr="009632F5">
        <w:trPr>
          <w:cantSplit/>
          <w:trHeight w:val="1537"/>
        </w:trPr>
        <w:tc>
          <w:tcPr>
            <w:tcW w:w="867" w:type="pct"/>
          </w:tcPr>
          <w:p w14:paraId="7FF1E899" w14:textId="77777777" w:rsidR="001B5E78" w:rsidRPr="00705FED" w:rsidRDefault="001B5E78" w:rsidP="002D172F">
            <w:pPr>
              <w:spacing w:after="240"/>
              <w:jc w:val="center"/>
              <w:rPr>
                <w:rFonts w:cs="Arial"/>
              </w:rPr>
            </w:pPr>
            <w:r w:rsidRPr="00705FED">
              <w:rPr>
                <w:rFonts w:cs="Arial"/>
                <w:b/>
              </w:rPr>
              <w:t>Very High</w:t>
            </w:r>
          </w:p>
          <w:p w14:paraId="7E753628" w14:textId="77777777" w:rsidR="001B5E78" w:rsidRPr="00705FED" w:rsidRDefault="001B5E78" w:rsidP="002D172F">
            <w:pPr>
              <w:jc w:val="center"/>
              <w:rPr>
                <w:rFonts w:cs="Arial"/>
              </w:rPr>
            </w:pPr>
            <w:r w:rsidRPr="00705FED">
              <w:rPr>
                <w:rFonts w:cs="Arial"/>
              </w:rPr>
              <w:t>+75 points or higher in Current Year</w:t>
            </w:r>
          </w:p>
        </w:tc>
        <w:tc>
          <w:tcPr>
            <w:tcW w:w="846" w:type="pct"/>
            <w:shd w:val="clear" w:color="auto" w:fill="006500"/>
          </w:tcPr>
          <w:p w14:paraId="71AB910B" w14:textId="77777777" w:rsidR="001B5E78" w:rsidRPr="00705FED" w:rsidRDefault="00EA563A" w:rsidP="002D172F">
            <w:pPr>
              <w:jc w:val="center"/>
              <w:rPr>
                <w:rFonts w:cs="Arial"/>
                <w:b/>
              </w:rPr>
            </w:pPr>
            <w:r w:rsidRPr="00705FED">
              <w:rPr>
                <w:rFonts w:cs="Arial"/>
                <w:b/>
              </w:rPr>
              <w:t>26</w:t>
            </w:r>
          </w:p>
          <w:p w14:paraId="5DE83E38" w14:textId="77777777" w:rsidR="001B5E78" w:rsidRPr="00705FED" w:rsidRDefault="00EA563A" w:rsidP="002D172F">
            <w:pPr>
              <w:jc w:val="center"/>
              <w:rPr>
                <w:rFonts w:cs="Arial"/>
                <w:b/>
              </w:rPr>
            </w:pPr>
            <w:r w:rsidRPr="00705FED">
              <w:rPr>
                <w:rFonts w:cs="Arial"/>
                <w:b/>
              </w:rPr>
              <w:t>(1.9</w:t>
            </w:r>
            <w:r w:rsidR="001B5E78" w:rsidRPr="00705FED">
              <w:rPr>
                <w:rFonts w:cs="Arial"/>
                <w:b/>
              </w:rPr>
              <w:t>%)</w:t>
            </w:r>
          </w:p>
          <w:p w14:paraId="31A7C17D" w14:textId="77777777" w:rsidR="001B5E78" w:rsidRPr="00705FED" w:rsidRDefault="001B5E78" w:rsidP="002D172F">
            <w:pPr>
              <w:jc w:val="center"/>
              <w:rPr>
                <w:rFonts w:cs="Arial"/>
                <w:b/>
                <w:color w:val="FFFFFF"/>
              </w:rPr>
            </w:pPr>
            <w:r w:rsidRPr="00705FED">
              <w:rPr>
                <w:rFonts w:cs="Arial"/>
                <w:b/>
              </w:rPr>
              <w:t>Green</w:t>
            </w:r>
          </w:p>
        </w:tc>
        <w:tc>
          <w:tcPr>
            <w:tcW w:w="814" w:type="pct"/>
            <w:shd w:val="clear" w:color="auto" w:fill="0000FF"/>
          </w:tcPr>
          <w:p w14:paraId="0BB69568" w14:textId="77777777" w:rsidR="001B5E78" w:rsidRPr="00705FED" w:rsidRDefault="00EA563A" w:rsidP="002D172F">
            <w:pPr>
              <w:jc w:val="center"/>
              <w:rPr>
                <w:rFonts w:cs="Arial"/>
                <w:b/>
                <w:color w:val="FFFFFF"/>
              </w:rPr>
            </w:pPr>
            <w:r w:rsidRPr="00705FED">
              <w:rPr>
                <w:rFonts w:cs="Arial"/>
                <w:b/>
                <w:color w:val="FFFFFF"/>
              </w:rPr>
              <w:t>42</w:t>
            </w:r>
          </w:p>
          <w:p w14:paraId="768E64B6" w14:textId="77777777" w:rsidR="001B5E78" w:rsidRPr="00705FED" w:rsidRDefault="001B5E78" w:rsidP="002D172F">
            <w:pPr>
              <w:jc w:val="center"/>
              <w:rPr>
                <w:rFonts w:cs="Arial"/>
                <w:b/>
                <w:color w:val="FFFFFF"/>
              </w:rPr>
            </w:pPr>
            <w:r w:rsidRPr="00705FED">
              <w:rPr>
                <w:rFonts w:cs="Arial"/>
                <w:b/>
                <w:color w:val="FFFFFF"/>
              </w:rPr>
              <w:t>(</w:t>
            </w:r>
            <w:r w:rsidR="00EA563A" w:rsidRPr="00705FED">
              <w:rPr>
                <w:rFonts w:cs="Arial"/>
                <w:b/>
                <w:color w:val="FFFFFF"/>
              </w:rPr>
              <w:t>3.1</w:t>
            </w:r>
            <w:r w:rsidRPr="00705FED">
              <w:rPr>
                <w:rFonts w:cs="Arial"/>
                <w:b/>
                <w:color w:val="FFFFFF"/>
              </w:rPr>
              <w:t>%)</w:t>
            </w:r>
          </w:p>
          <w:p w14:paraId="4FBA8138" w14:textId="77777777" w:rsidR="001B5E78" w:rsidRPr="00705FED" w:rsidRDefault="001B5E78" w:rsidP="002D172F">
            <w:pPr>
              <w:jc w:val="center"/>
              <w:rPr>
                <w:rFonts w:cs="Arial"/>
                <w:b/>
                <w:color w:val="FFFFFF"/>
              </w:rPr>
            </w:pPr>
            <w:r w:rsidRPr="00705FED">
              <w:rPr>
                <w:rFonts w:cs="Arial"/>
                <w:b/>
                <w:color w:val="FFFFFF"/>
              </w:rPr>
              <w:t>Green</w:t>
            </w:r>
          </w:p>
        </w:tc>
        <w:tc>
          <w:tcPr>
            <w:tcW w:w="813" w:type="pct"/>
            <w:shd w:val="clear" w:color="auto" w:fill="0000FF"/>
          </w:tcPr>
          <w:p w14:paraId="40FC18C9" w14:textId="77777777" w:rsidR="001B5E78" w:rsidRPr="00705FED" w:rsidRDefault="001B5E78" w:rsidP="002D172F">
            <w:pPr>
              <w:jc w:val="center"/>
              <w:rPr>
                <w:rFonts w:cs="Arial"/>
                <w:b/>
                <w:color w:val="FFFFFF"/>
              </w:rPr>
            </w:pPr>
            <w:r w:rsidRPr="00705FED">
              <w:rPr>
                <w:rFonts w:cs="Arial"/>
                <w:b/>
                <w:color w:val="FFFFFF"/>
              </w:rPr>
              <w:t>23</w:t>
            </w:r>
          </w:p>
          <w:p w14:paraId="224FAFE3" w14:textId="77777777" w:rsidR="001B5E78" w:rsidRPr="00705FED" w:rsidRDefault="001B5E78" w:rsidP="002D172F">
            <w:pPr>
              <w:jc w:val="center"/>
              <w:rPr>
                <w:rFonts w:cs="Arial"/>
                <w:b/>
                <w:color w:val="FFFFFF"/>
              </w:rPr>
            </w:pPr>
            <w:r w:rsidRPr="00705FED">
              <w:rPr>
                <w:rFonts w:cs="Arial"/>
                <w:b/>
                <w:color w:val="FFFFFF"/>
              </w:rPr>
              <w:t>(1.7%)</w:t>
            </w:r>
          </w:p>
          <w:p w14:paraId="661B5B46" w14:textId="77777777" w:rsidR="001B5E78" w:rsidRPr="00705FED" w:rsidRDefault="001B5E78" w:rsidP="002D172F">
            <w:pPr>
              <w:jc w:val="center"/>
              <w:rPr>
                <w:rFonts w:cs="Arial"/>
                <w:b/>
                <w:color w:val="FFFFFF"/>
              </w:rPr>
            </w:pPr>
            <w:r w:rsidRPr="00705FED">
              <w:rPr>
                <w:rFonts w:cs="Arial"/>
                <w:b/>
                <w:color w:val="FFFFFF"/>
              </w:rPr>
              <w:t>Blue</w:t>
            </w:r>
          </w:p>
        </w:tc>
        <w:tc>
          <w:tcPr>
            <w:tcW w:w="814" w:type="pct"/>
            <w:shd w:val="clear" w:color="auto" w:fill="0000FF"/>
          </w:tcPr>
          <w:p w14:paraId="42897508" w14:textId="77777777" w:rsidR="001B5E78" w:rsidRPr="00705FED" w:rsidRDefault="001B5E78" w:rsidP="002D172F">
            <w:pPr>
              <w:jc w:val="center"/>
              <w:rPr>
                <w:rFonts w:cs="Arial"/>
                <w:b/>
                <w:color w:val="FFFFFF"/>
              </w:rPr>
            </w:pPr>
            <w:r w:rsidRPr="00705FED">
              <w:rPr>
                <w:rFonts w:cs="Arial"/>
                <w:b/>
                <w:color w:val="FFFFFF"/>
              </w:rPr>
              <w:t>23</w:t>
            </w:r>
          </w:p>
          <w:p w14:paraId="2E5B7D43" w14:textId="77777777" w:rsidR="001B5E78" w:rsidRPr="00705FED" w:rsidRDefault="001B5E78" w:rsidP="002D172F">
            <w:pPr>
              <w:jc w:val="center"/>
              <w:rPr>
                <w:rFonts w:cs="Arial"/>
                <w:b/>
                <w:color w:val="FFFFFF"/>
              </w:rPr>
            </w:pPr>
            <w:r w:rsidRPr="00705FED">
              <w:rPr>
                <w:rFonts w:cs="Arial"/>
                <w:b/>
                <w:color w:val="FFFFFF"/>
              </w:rPr>
              <w:t>(1.7%)</w:t>
            </w:r>
          </w:p>
          <w:p w14:paraId="06E14684" w14:textId="77777777" w:rsidR="001B5E78" w:rsidRPr="00705FED" w:rsidRDefault="001B5E78" w:rsidP="002D172F">
            <w:pPr>
              <w:jc w:val="center"/>
              <w:rPr>
                <w:rFonts w:cs="Arial"/>
                <w:b/>
                <w:color w:val="FFFFFF"/>
              </w:rPr>
            </w:pPr>
            <w:r w:rsidRPr="00705FED">
              <w:rPr>
                <w:rFonts w:cs="Arial"/>
                <w:b/>
                <w:color w:val="FFFFFF"/>
              </w:rPr>
              <w:t>Blue</w:t>
            </w:r>
          </w:p>
        </w:tc>
        <w:tc>
          <w:tcPr>
            <w:tcW w:w="846" w:type="pct"/>
            <w:shd w:val="clear" w:color="auto" w:fill="0000FF"/>
          </w:tcPr>
          <w:p w14:paraId="0B5ADAE5" w14:textId="77777777" w:rsidR="001B5E78" w:rsidRPr="00705FED" w:rsidRDefault="001B5E78" w:rsidP="002D172F">
            <w:pPr>
              <w:jc w:val="center"/>
              <w:rPr>
                <w:rFonts w:cs="Arial"/>
                <w:b/>
                <w:color w:val="FFFFFF"/>
              </w:rPr>
            </w:pPr>
            <w:r w:rsidRPr="00705FED">
              <w:rPr>
                <w:rFonts w:cs="Arial"/>
                <w:b/>
                <w:color w:val="FFFFFF"/>
              </w:rPr>
              <w:t>20</w:t>
            </w:r>
          </w:p>
          <w:p w14:paraId="378C4BB9" w14:textId="77777777" w:rsidR="001B5E78" w:rsidRPr="00705FED" w:rsidRDefault="001B5E78" w:rsidP="002D172F">
            <w:pPr>
              <w:jc w:val="center"/>
              <w:rPr>
                <w:rFonts w:cs="Arial"/>
                <w:b/>
                <w:color w:val="FFFFFF"/>
              </w:rPr>
            </w:pPr>
            <w:r w:rsidRPr="00705FED">
              <w:rPr>
                <w:rFonts w:cs="Arial"/>
                <w:b/>
                <w:color w:val="FFFFFF"/>
              </w:rPr>
              <w:t>(1.4%)</w:t>
            </w:r>
          </w:p>
          <w:p w14:paraId="1C41CB74"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571D2A69" w14:textId="77777777" w:rsidTr="009632F5">
        <w:trPr>
          <w:cantSplit/>
          <w:trHeight w:val="1537"/>
        </w:trPr>
        <w:tc>
          <w:tcPr>
            <w:tcW w:w="867" w:type="pct"/>
          </w:tcPr>
          <w:p w14:paraId="2854EDEB" w14:textId="77777777" w:rsidR="001B5E78" w:rsidRPr="00705FED" w:rsidRDefault="001B5E78" w:rsidP="002D172F">
            <w:pPr>
              <w:spacing w:after="240"/>
              <w:jc w:val="center"/>
              <w:rPr>
                <w:rFonts w:cs="Arial"/>
              </w:rPr>
            </w:pPr>
            <w:r w:rsidRPr="00705FED">
              <w:rPr>
                <w:rFonts w:cs="Arial"/>
                <w:b/>
              </w:rPr>
              <w:t>High</w:t>
            </w:r>
          </w:p>
          <w:p w14:paraId="5D3823FD" w14:textId="77777777" w:rsidR="001B5E78" w:rsidRPr="00705FED" w:rsidRDefault="001B5E78" w:rsidP="002D172F">
            <w:pPr>
              <w:jc w:val="center"/>
              <w:rPr>
                <w:rFonts w:cs="Arial"/>
              </w:rPr>
            </w:pPr>
            <w:r w:rsidRPr="00705FED">
              <w:rPr>
                <w:rFonts w:cs="Arial"/>
              </w:rPr>
              <w:t>+30 to +74.9 points in Current Year</w:t>
            </w:r>
          </w:p>
        </w:tc>
        <w:tc>
          <w:tcPr>
            <w:tcW w:w="846" w:type="pct"/>
            <w:shd w:val="clear" w:color="auto" w:fill="006500"/>
          </w:tcPr>
          <w:p w14:paraId="4DC99606" w14:textId="77777777" w:rsidR="001B5E78" w:rsidRPr="00705FED" w:rsidRDefault="00EA563A" w:rsidP="002D172F">
            <w:pPr>
              <w:jc w:val="center"/>
              <w:rPr>
                <w:rFonts w:cs="Arial"/>
                <w:b/>
              </w:rPr>
            </w:pPr>
            <w:r w:rsidRPr="00705FED">
              <w:rPr>
                <w:rFonts w:cs="Arial"/>
                <w:b/>
              </w:rPr>
              <w:t>106</w:t>
            </w:r>
          </w:p>
          <w:p w14:paraId="498D3A59" w14:textId="77777777" w:rsidR="001B5E78" w:rsidRPr="00705FED" w:rsidRDefault="00EA563A" w:rsidP="002D172F">
            <w:pPr>
              <w:jc w:val="center"/>
              <w:rPr>
                <w:rFonts w:cs="Arial"/>
                <w:b/>
              </w:rPr>
            </w:pPr>
            <w:r w:rsidRPr="00705FED">
              <w:rPr>
                <w:rFonts w:cs="Arial"/>
                <w:b/>
              </w:rPr>
              <w:t>(7.9</w:t>
            </w:r>
            <w:r w:rsidR="001B5E78" w:rsidRPr="00705FED">
              <w:rPr>
                <w:rFonts w:cs="Arial"/>
                <w:b/>
              </w:rPr>
              <w:t>%)</w:t>
            </w:r>
          </w:p>
          <w:p w14:paraId="4A043DD3" w14:textId="77777777" w:rsidR="001B5E78" w:rsidRPr="00705FED" w:rsidRDefault="001B5E78" w:rsidP="002D172F">
            <w:pPr>
              <w:jc w:val="center"/>
              <w:rPr>
                <w:rFonts w:cs="Arial"/>
                <w:b/>
              </w:rPr>
            </w:pPr>
            <w:r w:rsidRPr="00705FED">
              <w:rPr>
                <w:rFonts w:cs="Arial"/>
                <w:b/>
              </w:rPr>
              <w:t>Green</w:t>
            </w:r>
          </w:p>
        </w:tc>
        <w:tc>
          <w:tcPr>
            <w:tcW w:w="814" w:type="pct"/>
            <w:shd w:val="clear" w:color="auto" w:fill="006500"/>
          </w:tcPr>
          <w:p w14:paraId="1FC4AB29" w14:textId="77777777" w:rsidR="001B5E78" w:rsidRPr="00705FED" w:rsidRDefault="00EA563A" w:rsidP="002D172F">
            <w:pPr>
              <w:jc w:val="center"/>
              <w:rPr>
                <w:rFonts w:cs="Arial"/>
                <w:b/>
              </w:rPr>
            </w:pPr>
            <w:r w:rsidRPr="00705FED">
              <w:rPr>
                <w:rFonts w:cs="Arial"/>
                <w:b/>
              </w:rPr>
              <w:t>94</w:t>
            </w:r>
          </w:p>
          <w:p w14:paraId="56E6FFC3" w14:textId="77777777" w:rsidR="001B5E78" w:rsidRPr="00705FED" w:rsidRDefault="00EA563A" w:rsidP="002D172F">
            <w:pPr>
              <w:jc w:val="center"/>
              <w:rPr>
                <w:rFonts w:cs="Arial"/>
                <w:b/>
              </w:rPr>
            </w:pPr>
            <w:r w:rsidRPr="00705FED">
              <w:rPr>
                <w:rFonts w:cs="Arial"/>
                <w:b/>
              </w:rPr>
              <w:t>(7.0</w:t>
            </w:r>
            <w:r w:rsidR="001B5E78" w:rsidRPr="00705FED">
              <w:rPr>
                <w:rFonts w:cs="Arial"/>
                <w:b/>
              </w:rPr>
              <w:t>%)</w:t>
            </w:r>
          </w:p>
          <w:p w14:paraId="76EEBAB2" w14:textId="77777777" w:rsidR="001B5E78" w:rsidRPr="00705FED" w:rsidRDefault="001B5E78" w:rsidP="002D172F">
            <w:pPr>
              <w:jc w:val="center"/>
              <w:rPr>
                <w:rFonts w:cs="Arial"/>
                <w:b/>
                <w:color w:val="FFFFFF"/>
              </w:rPr>
            </w:pPr>
            <w:r w:rsidRPr="00705FED">
              <w:rPr>
                <w:rFonts w:cs="Arial"/>
                <w:b/>
              </w:rPr>
              <w:t>Green</w:t>
            </w:r>
          </w:p>
        </w:tc>
        <w:tc>
          <w:tcPr>
            <w:tcW w:w="813" w:type="pct"/>
            <w:shd w:val="clear" w:color="auto" w:fill="006500"/>
          </w:tcPr>
          <w:p w14:paraId="3F7D3D38" w14:textId="77777777" w:rsidR="001B5E78" w:rsidRPr="00705FED" w:rsidRDefault="001B5E78" w:rsidP="002D172F">
            <w:pPr>
              <w:jc w:val="center"/>
              <w:rPr>
                <w:rFonts w:cs="Arial"/>
                <w:b/>
                <w:color w:val="FFFFFF"/>
              </w:rPr>
            </w:pPr>
            <w:r w:rsidRPr="00705FED">
              <w:rPr>
                <w:rFonts w:cs="Arial"/>
                <w:b/>
                <w:color w:val="FFFFFF"/>
              </w:rPr>
              <w:t>37</w:t>
            </w:r>
          </w:p>
          <w:p w14:paraId="42A25F3E" w14:textId="77777777" w:rsidR="001B5E78" w:rsidRPr="00705FED" w:rsidRDefault="001B5E78" w:rsidP="002D172F">
            <w:pPr>
              <w:jc w:val="center"/>
              <w:rPr>
                <w:rFonts w:cs="Arial"/>
                <w:b/>
                <w:color w:val="FFFFFF"/>
              </w:rPr>
            </w:pPr>
            <w:r w:rsidRPr="00705FED">
              <w:rPr>
                <w:rFonts w:cs="Arial"/>
                <w:b/>
                <w:color w:val="FFFFFF"/>
              </w:rPr>
              <w:t>(2.8%)</w:t>
            </w:r>
          </w:p>
          <w:p w14:paraId="6A2C9574" w14:textId="77777777" w:rsidR="001B5E78" w:rsidRPr="00705FED" w:rsidRDefault="001B5E78" w:rsidP="002D172F">
            <w:pPr>
              <w:jc w:val="center"/>
              <w:rPr>
                <w:rFonts w:cs="Arial"/>
                <w:b/>
                <w:color w:val="FFFFFF"/>
              </w:rPr>
            </w:pPr>
            <w:r w:rsidRPr="00705FED">
              <w:rPr>
                <w:rFonts w:cs="Arial"/>
                <w:b/>
                <w:color w:val="FFFFFF"/>
              </w:rPr>
              <w:t>Green</w:t>
            </w:r>
          </w:p>
        </w:tc>
        <w:tc>
          <w:tcPr>
            <w:tcW w:w="814" w:type="pct"/>
            <w:shd w:val="clear" w:color="auto" w:fill="006500"/>
          </w:tcPr>
          <w:p w14:paraId="4B6E6B5E" w14:textId="77777777" w:rsidR="001B5E78" w:rsidRPr="00705FED" w:rsidRDefault="001B5E78" w:rsidP="002D172F">
            <w:pPr>
              <w:jc w:val="center"/>
              <w:rPr>
                <w:rFonts w:cs="Arial"/>
                <w:b/>
                <w:color w:val="FFFFFF"/>
              </w:rPr>
            </w:pPr>
            <w:r w:rsidRPr="00705FED">
              <w:rPr>
                <w:rFonts w:cs="Arial"/>
                <w:b/>
                <w:color w:val="FFFFFF"/>
              </w:rPr>
              <w:t>54</w:t>
            </w:r>
          </w:p>
          <w:p w14:paraId="6619C206" w14:textId="77777777" w:rsidR="001B5E78" w:rsidRPr="00705FED" w:rsidRDefault="001B5E78" w:rsidP="002D172F">
            <w:pPr>
              <w:jc w:val="center"/>
              <w:rPr>
                <w:rFonts w:cs="Arial"/>
                <w:b/>
                <w:color w:val="FFFFFF"/>
              </w:rPr>
            </w:pPr>
            <w:r w:rsidRPr="00705FED">
              <w:rPr>
                <w:rFonts w:cs="Arial"/>
                <w:b/>
                <w:color w:val="FFFFFF"/>
              </w:rPr>
              <w:t>(4.0%)</w:t>
            </w:r>
          </w:p>
          <w:p w14:paraId="053547F6"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00FF"/>
          </w:tcPr>
          <w:p w14:paraId="68164B6E" w14:textId="77777777" w:rsidR="001B5E78" w:rsidRPr="00705FED" w:rsidRDefault="001B5E78" w:rsidP="002D172F">
            <w:pPr>
              <w:jc w:val="center"/>
              <w:rPr>
                <w:rFonts w:cs="Arial"/>
                <w:b/>
                <w:color w:val="FFFFFF"/>
              </w:rPr>
            </w:pPr>
            <w:r w:rsidRPr="00705FED">
              <w:rPr>
                <w:rFonts w:cs="Arial"/>
                <w:b/>
                <w:color w:val="FFFFFF"/>
              </w:rPr>
              <w:t>32</w:t>
            </w:r>
          </w:p>
          <w:p w14:paraId="3A58BB77" w14:textId="77777777" w:rsidR="001B5E78" w:rsidRPr="00705FED" w:rsidRDefault="001B5E78" w:rsidP="002D172F">
            <w:pPr>
              <w:jc w:val="center"/>
              <w:rPr>
                <w:rFonts w:cs="Arial"/>
                <w:b/>
                <w:color w:val="FFFFFF"/>
              </w:rPr>
            </w:pPr>
            <w:r w:rsidRPr="00705FED">
              <w:rPr>
                <w:rFonts w:cs="Arial"/>
                <w:b/>
                <w:color w:val="FFFFFF"/>
              </w:rPr>
              <w:t>(2.4%)</w:t>
            </w:r>
          </w:p>
          <w:p w14:paraId="791C8B69" w14:textId="77777777" w:rsidR="001B5E78" w:rsidRPr="00705FED" w:rsidRDefault="001B5E78" w:rsidP="002D172F">
            <w:pPr>
              <w:jc w:val="center"/>
              <w:rPr>
                <w:rFonts w:cs="Arial"/>
                <w:b/>
                <w:color w:val="FFFFFF"/>
              </w:rPr>
            </w:pPr>
            <w:r w:rsidRPr="00705FED">
              <w:rPr>
                <w:rFonts w:cs="Arial"/>
                <w:b/>
                <w:color w:val="FFFFFF"/>
              </w:rPr>
              <w:t xml:space="preserve">Blue </w:t>
            </w:r>
          </w:p>
        </w:tc>
      </w:tr>
      <w:tr w:rsidR="001B5E78" w:rsidRPr="00705FED" w14:paraId="2C58125A" w14:textId="77777777" w:rsidTr="009632F5">
        <w:trPr>
          <w:cantSplit/>
          <w:trHeight w:val="1537"/>
        </w:trPr>
        <w:tc>
          <w:tcPr>
            <w:tcW w:w="867" w:type="pct"/>
          </w:tcPr>
          <w:p w14:paraId="14F0F44F" w14:textId="77777777" w:rsidR="001B5E78" w:rsidRPr="00705FED" w:rsidRDefault="001B5E78" w:rsidP="002D172F">
            <w:pPr>
              <w:spacing w:after="240"/>
              <w:jc w:val="center"/>
              <w:rPr>
                <w:rFonts w:cs="Arial"/>
              </w:rPr>
            </w:pPr>
            <w:r w:rsidRPr="00705FED">
              <w:rPr>
                <w:rFonts w:cs="Arial"/>
                <w:b/>
              </w:rPr>
              <w:t>Medium</w:t>
            </w:r>
          </w:p>
          <w:p w14:paraId="7AD93F55" w14:textId="77777777" w:rsidR="001B5E78" w:rsidRPr="00705FED" w:rsidRDefault="001B5E78" w:rsidP="002D172F">
            <w:pPr>
              <w:jc w:val="center"/>
              <w:rPr>
                <w:rFonts w:cs="Arial"/>
              </w:rPr>
            </w:pPr>
            <w:r w:rsidRPr="00705FED">
              <w:rPr>
                <w:rFonts w:cs="Arial"/>
              </w:rPr>
              <w:t>0 to +29.9 points in Current Year</w:t>
            </w:r>
          </w:p>
        </w:tc>
        <w:tc>
          <w:tcPr>
            <w:tcW w:w="846" w:type="pct"/>
            <w:shd w:val="clear" w:color="auto" w:fill="FFFF00"/>
          </w:tcPr>
          <w:p w14:paraId="7B5F8867" w14:textId="77777777" w:rsidR="001B5E78" w:rsidRPr="00705FED" w:rsidRDefault="00EA563A" w:rsidP="002D172F">
            <w:pPr>
              <w:jc w:val="center"/>
              <w:rPr>
                <w:rFonts w:cs="Arial"/>
                <w:b/>
              </w:rPr>
            </w:pPr>
            <w:r w:rsidRPr="00705FED">
              <w:rPr>
                <w:rFonts w:cs="Arial"/>
                <w:b/>
              </w:rPr>
              <w:t>110</w:t>
            </w:r>
          </w:p>
          <w:p w14:paraId="1B00C03F" w14:textId="77777777" w:rsidR="001B5E78" w:rsidRPr="00705FED" w:rsidRDefault="001B5E78" w:rsidP="002D172F">
            <w:pPr>
              <w:jc w:val="center"/>
              <w:rPr>
                <w:rFonts w:cs="Arial"/>
                <w:b/>
              </w:rPr>
            </w:pPr>
            <w:r w:rsidRPr="00705FED">
              <w:rPr>
                <w:rFonts w:cs="Arial"/>
                <w:b/>
              </w:rPr>
              <w:t>(</w:t>
            </w:r>
            <w:r w:rsidR="00EA563A" w:rsidRPr="00705FED">
              <w:rPr>
                <w:rFonts w:cs="Arial"/>
                <w:b/>
              </w:rPr>
              <w:t>8.2</w:t>
            </w:r>
            <w:r w:rsidRPr="00705FED">
              <w:rPr>
                <w:rFonts w:cs="Arial"/>
                <w:b/>
              </w:rPr>
              <w:t>%)</w:t>
            </w:r>
          </w:p>
          <w:p w14:paraId="06DBE8DD" w14:textId="77777777" w:rsidR="001B5E78" w:rsidRPr="00705FED" w:rsidRDefault="001B5E78" w:rsidP="002D172F">
            <w:pPr>
              <w:jc w:val="center"/>
              <w:rPr>
                <w:rFonts w:cs="Arial"/>
                <w:b/>
                <w:color w:val="FFFFFF"/>
              </w:rPr>
            </w:pPr>
            <w:r w:rsidRPr="00705FED">
              <w:rPr>
                <w:rFonts w:cs="Arial"/>
                <w:b/>
              </w:rPr>
              <w:t>Yellow</w:t>
            </w:r>
          </w:p>
        </w:tc>
        <w:tc>
          <w:tcPr>
            <w:tcW w:w="814" w:type="pct"/>
            <w:shd w:val="clear" w:color="auto" w:fill="FFFF00"/>
          </w:tcPr>
          <w:p w14:paraId="3D810DB3" w14:textId="77777777" w:rsidR="001B5E78" w:rsidRPr="00705FED" w:rsidRDefault="00EA563A" w:rsidP="002D172F">
            <w:pPr>
              <w:jc w:val="center"/>
              <w:rPr>
                <w:rFonts w:cs="Arial"/>
                <w:b/>
              </w:rPr>
            </w:pPr>
            <w:r w:rsidRPr="00705FED">
              <w:rPr>
                <w:rFonts w:cs="Arial"/>
                <w:b/>
              </w:rPr>
              <w:t>72</w:t>
            </w:r>
          </w:p>
          <w:p w14:paraId="1AF75456" w14:textId="77777777" w:rsidR="001B5E78" w:rsidRPr="00705FED" w:rsidRDefault="00EA563A" w:rsidP="002D172F">
            <w:pPr>
              <w:jc w:val="center"/>
              <w:rPr>
                <w:rFonts w:cs="Arial"/>
                <w:b/>
              </w:rPr>
            </w:pPr>
            <w:r w:rsidRPr="00705FED">
              <w:rPr>
                <w:rFonts w:cs="Arial"/>
                <w:b/>
              </w:rPr>
              <w:t>(5.4</w:t>
            </w:r>
            <w:r w:rsidR="001B5E78" w:rsidRPr="00705FED">
              <w:rPr>
                <w:rFonts w:cs="Arial"/>
                <w:b/>
              </w:rPr>
              <w:t>%)</w:t>
            </w:r>
          </w:p>
          <w:p w14:paraId="1D6B2596" w14:textId="77777777" w:rsidR="001B5E78" w:rsidRPr="00705FED" w:rsidRDefault="001B5E78" w:rsidP="002D172F">
            <w:pPr>
              <w:jc w:val="center"/>
              <w:rPr>
                <w:rFonts w:cs="Arial"/>
                <w:b/>
                <w:color w:val="FFFFFF"/>
              </w:rPr>
            </w:pPr>
            <w:r w:rsidRPr="00705FED">
              <w:rPr>
                <w:rFonts w:cs="Arial"/>
                <w:b/>
              </w:rPr>
              <w:t>Yellow</w:t>
            </w:r>
          </w:p>
        </w:tc>
        <w:tc>
          <w:tcPr>
            <w:tcW w:w="813" w:type="pct"/>
            <w:shd w:val="clear" w:color="auto" w:fill="FFFF00"/>
          </w:tcPr>
          <w:p w14:paraId="328DA3C4" w14:textId="77777777" w:rsidR="001B5E78" w:rsidRPr="00705FED" w:rsidRDefault="001B5E78" w:rsidP="002D172F">
            <w:pPr>
              <w:jc w:val="center"/>
              <w:rPr>
                <w:rFonts w:cs="Arial"/>
                <w:b/>
              </w:rPr>
            </w:pPr>
            <w:r w:rsidRPr="00705FED">
              <w:rPr>
                <w:rFonts w:cs="Arial"/>
                <w:b/>
              </w:rPr>
              <w:t>39</w:t>
            </w:r>
          </w:p>
          <w:p w14:paraId="7ED0597C" w14:textId="77777777" w:rsidR="001B5E78" w:rsidRPr="00705FED" w:rsidRDefault="001B5E78" w:rsidP="002D172F">
            <w:pPr>
              <w:jc w:val="center"/>
              <w:rPr>
                <w:rFonts w:cs="Arial"/>
                <w:b/>
              </w:rPr>
            </w:pPr>
            <w:r w:rsidRPr="00705FED">
              <w:rPr>
                <w:rFonts w:cs="Arial"/>
                <w:b/>
              </w:rPr>
              <w:t>(2.9%)</w:t>
            </w:r>
          </w:p>
          <w:p w14:paraId="1A05EE99" w14:textId="77777777" w:rsidR="001B5E78" w:rsidRPr="00705FED" w:rsidRDefault="001B5E78" w:rsidP="002D172F">
            <w:pPr>
              <w:jc w:val="center"/>
              <w:rPr>
                <w:rFonts w:cs="Arial"/>
                <w:b/>
              </w:rPr>
            </w:pPr>
            <w:r w:rsidRPr="00705FED">
              <w:rPr>
                <w:rFonts w:cs="Arial"/>
                <w:b/>
              </w:rPr>
              <w:t>Yellow</w:t>
            </w:r>
          </w:p>
        </w:tc>
        <w:tc>
          <w:tcPr>
            <w:tcW w:w="814" w:type="pct"/>
            <w:shd w:val="clear" w:color="auto" w:fill="006500"/>
          </w:tcPr>
          <w:p w14:paraId="709F237E" w14:textId="77777777" w:rsidR="001B5E78" w:rsidRPr="00705FED" w:rsidRDefault="001B5E78" w:rsidP="002D172F">
            <w:pPr>
              <w:jc w:val="center"/>
              <w:rPr>
                <w:rFonts w:cs="Arial"/>
                <w:b/>
                <w:color w:val="FFFFFF"/>
              </w:rPr>
            </w:pPr>
            <w:r w:rsidRPr="00705FED">
              <w:rPr>
                <w:rFonts w:cs="Arial"/>
                <w:b/>
                <w:color w:val="FFFFFF"/>
              </w:rPr>
              <w:t>40</w:t>
            </w:r>
          </w:p>
          <w:p w14:paraId="242196A8" w14:textId="77777777" w:rsidR="001B5E78" w:rsidRPr="00705FED" w:rsidRDefault="001B5E78" w:rsidP="002D172F">
            <w:pPr>
              <w:jc w:val="center"/>
              <w:rPr>
                <w:rFonts w:cs="Arial"/>
                <w:b/>
                <w:color w:val="FFFFFF"/>
              </w:rPr>
            </w:pPr>
            <w:r w:rsidRPr="00705FED">
              <w:rPr>
                <w:rFonts w:cs="Arial"/>
                <w:b/>
                <w:color w:val="FFFFFF"/>
              </w:rPr>
              <w:t>(3.0%)</w:t>
            </w:r>
          </w:p>
          <w:p w14:paraId="379D6481"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6500"/>
          </w:tcPr>
          <w:p w14:paraId="2C25688E" w14:textId="77777777" w:rsidR="001B5E78" w:rsidRPr="00705FED" w:rsidRDefault="001B5E78" w:rsidP="002D172F">
            <w:pPr>
              <w:jc w:val="center"/>
              <w:rPr>
                <w:rFonts w:cs="Arial"/>
                <w:b/>
                <w:color w:val="FFFFFF"/>
              </w:rPr>
            </w:pPr>
            <w:r w:rsidRPr="00705FED">
              <w:rPr>
                <w:rFonts w:cs="Arial"/>
                <w:b/>
                <w:color w:val="FFFFFF"/>
              </w:rPr>
              <w:t>30</w:t>
            </w:r>
          </w:p>
          <w:p w14:paraId="3228D233" w14:textId="77777777" w:rsidR="001B5E78" w:rsidRPr="00705FED" w:rsidRDefault="001B5E78" w:rsidP="002D172F">
            <w:pPr>
              <w:jc w:val="center"/>
              <w:rPr>
                <w:rFonts w:cs="Arial"/>
                <w:b/>
                <w:color w:val="FFFFFF"/>
              </w:rPr>
            </w:pPr>
            <w:r w:rsidRPr="00705FED">
              <w:rPr>
                <w:rFonts w:cs="Arial"/>
                <w:b/>
                <w:color w:val="FFFFFF"/>
              </w:rPr>
              <w:t>(2.2%)</w:t>
            </w:r>
          </w:p>
          <w:p w14:paraId="6314B45C" w14:textId="77777777" w:rsidR="001B5E78" w:rsidRPr="00705FED" w:rsidRDefault="001B5E78" w:rsidP="002D172F">
            <w:pPr>
              <w:jc w:val="center"/>
              <w:rPr>
                <w:rFonts w:cs="Arial"/>
                <w:b/>
                <w:color w:val="FFFFFF"/>
              </w:rPr>
            </w:pPr>
            <w:r w:rsidRPr="00705FED">
              <w:rPr>
                <w:rFonts w:cs="Arial"/>
                <w:b/>
                <w:color w:val="FFFFFF"/>
              </w:rPr>
              <w:t>Green</w:t>
            </w:r>
          </w:p>
        </w:tc>
      </w:tr>
      <w:tr w:rsidR="001B5E78" w:rsidRPr="00705FED" w14:paraId="7A938593" w14:textId="77777777" w:rsidTr="009632F5">
        <w:trPr>
          <w:cantSplit/>
          <w:trHeight w:val="1537"/>
        </w:trPr>
        <w:tc>
          <w:tcPr>
            <w:tcW w:w="867" w:type="pct"/>
          </w:tcPr>
          <w:p w14:paraId="49C4D3DF" w14:textId="77777777" w:rsidR="001B5E78" w:rsidRPr="00705FED" w:rsidRDefault="001B5E78" w:rsidP="002D172F">
            <w:pPr>
              <w:spacing w:after="240"/>
              <w:jc w:val="center"/>
              <w:rPr>
                <w:rFonts w:cs="Arial"/>
              </w:rPr>
            </w:pPr>
            <w:r w:rsidRPr="00705FED">
              <w:rPr>
                <w:rFonts w:cs="Arial"/>
                <w:b/>
              </w:rPr>
              <w:t>Low</w:t>
            </w:r>
          </w:p>
          <w:p w14:paraId="1F00EF4D" w14:textId="77777777" w:rsidR="001B5E78" w:rsidRPr="00705FED" w:rsidRDefault="001B5E78" w:rsidP="002D172F">
            <w:pPr>
              <w:jc w:val="center"/>
              <w:rPr>
                <w:rFonts w:cs="Arial"/>
              </w:rPr>
            </w:pPr>
            <w:r w:rsidRPr="00705FED">
              <w:rPr>
                <w:rFonts w:cs="Arial"/>
              </w:rPr>
              <w:t>-0.1 to -45 points in Current Year</w:t>
            </w:r>
          </w:p>
        </w:tc>
        <w:tc>
          <w:tcPr>
            <w:tcW w:w="846" w:type="pct"/>
            <w:shd w:val="clear" w:color="auto" w:fill="FFA500"/>
          </w:tcPr>
          <w:p w14:paraId="01E915EC" w14:textId="77777777" w:rsidR="001B5E78" w:rsidRPr="00705FED" w:rsidRDefault="00EA563A" w:rsidP="002D172F">
            <w:pPr>
              <w:jc w:val="center"/>
              <w:rPr>
                <w:rFonts w:cs="Arial"/>
                <w:b/>
              </w:rPr>
            </w:pPr>
            <w:r w:rsidRPr="00705FED">
              <w:rPr>
                <w:rFonts w:cs="Arial"/>
                <w:b/>
              </w:rPr>
              <w:t>166</w:t>
            </w:r>
          </w:p>
          <w:p w14:paraId="65FAB402" w14:textId="77777777" w:rsidR="001B5E78" w:rsidRPr="00705FED" w:rsidRDefault="00EA563A" w:rsidP="002D172F">
            <w:pPr>
              <w:jc w:val="center"/>
              <w:rPr>
                <w:rFonts w:cs="Arial"/>
                <w:b/>
              </w:rPr>
            </w:pPr>
            <w:r w:rsidRPr="00705FED">
              <w:rPr>
                <w:rFonts w:cs="Arial"/>
                <w:b/>
              </w:rPr>
              <w:t>(12.3</w:t>
            </w:r>
            <w:r w:rsidR="001B5E78" w:rsidRPr="00705FED">
              <w:rPr>
                <w:rFonts w:cs="Arial"/>
                <w:b/>
              </w:rPr>
              <w:t>%)</w:t>
            </w:r>
          </w:p>
          <w:p w14:paraId="5DD89030" w14:textId="77777777" w:rsidR="001B5E78" w:rsidRPr="00705FED" w:rsidRDefault="001B5E78" w:rsidP="002D172F">
            <w:pPr>
              <w:jc w:val="center"/>
              <w:rPr>
                <w:rFonts w:cs="Arial"/>
                <w:b/>
              </w:rPr>
            </w:pPr>
            <w:r w:rsidRPr="00705FED">
              <w:rPr>
                <w:rFonts w:cs="Arial"/>
                <w:b/>
              </w:rPr>
              <w:t>Orange</w:t>
            </w:r>
          </w:p>
        </w:tc>
        <w:tc>
          <w:tcPr>
            <w:tcW w:w="814" w:type="pct"/>
            <w:shd w:val="clear" w:color="auto" w:fill="FFA500"/>
          </w:tcPr>
          <w:p w14:paraId="58205BA6" w14:textId="77777777" w:rsidR="001B5E78" w:rsidRPr="00705FED" w:rsidRDefault="00EA563A" w:rsidP="002D172F">
            <w:pPr>
              <w:jc w:val="center"/>
              <w:rPr>
                <w:rFonts w:cs="Arial"/>
                <w:b/>
              </w:rPr>
            </w:pPr>
            <w:r w:rsidRPr="00705FED">
              <w:rPr>
                <w:rFonts w:cs="Arial"/>
                <w:b/>
              </w:rPr>
              <w:t>83</w:t>
            </w:r>
          </w:p>
          <w:p w14:paraId="6C68E3D1" w14:textId="77777777" w:rsidR="001B5E78" w:rsidRPr="00705FED" w:rsidRDefault="00EA563A" w:rsidP="002D172F">
            <w:pPr>
              <w:jc w:val="center"/>
              <w:rPr>
                <w:rFonts w:cs="Arial"/>
                <w:b/>
              </w:rPr>
            </w:pPr>
            <w:r w:rsidRPr="00705FED">
              <w:rPr>
                <w:rFonts w:cs="Arial"/>
                <w:b/>
              </w:rPr>
              <w:t>(6.2</w:t>
            </w:r>
            <w:r w:rsidR="001B5E78" w:rsidRPr="00705FED">
              <w:rPr>
                <w:rFonts w:cs="Arial"/>
                <w:b/>
              </w:rPr>
              <w:t>%)</w:t>
            </w:r>
          </w:p>
          <w:p w14:paraId="0EF8B414" w14:textId="77777777" w:rsidR="001B5E78" w:rsidRPr="00705FED" w:rsidRDefault="001B5E78" w:rsidP="002D172F">
            <w:pPr>
              <w:jc w:val="center"/>
              <w:rPr>
                <w:rFonts w:cs="Arial"/>
                <w:b/>
              </w:rPr>
            </w:pPr>
            <w:r w:rsidRPr="00705FED">
              <w:rPr>
                <w:rFonts w:cs="Arial"/>
                <w:b/>
              </w:rPr>
              <w:t>Orange</w:t>
            </w:r>
          </w:p>
        </w:tc>
        <w:tc>
          <w:tcPr>
            <w:tcW w:w="813" w:type="pct"/>
            <w:shd w:val="clear" w:color="auto" w:fill="FFA500"/>
          </w:tcPr>
          <w:p w14:paraId="76210D26" w14:textId="77777777" w:rsidR="001B5E78" w:rsidRPr="00705FED" w:rsidRDefault="00EA563A" w:rsidP="002D172F">
            <w:pPr>
              <w:jc w:val="center"/>
              <w:rPr>
                <w:rFonts w:cs="Arial"/>
                <w:b/>
              </w:rPr>
            </w:pPr>
            <w:r w:rsidRPr="00705FED">
              <w:rPr>
                <w:rFonts w:cs="Arial"/>
                <w:b/>
              </w:rPr>
              <w:t>35</w:t>
            </w:r>
          </w:p>
          <w:p w14:paraId="6D02593F" w14:textId="77777777" w:rsidR="001B5E78" w:rsidRPr="00705FED" w:rsidRDefault="00EA563A" w:rsidP="002D172F">
            <w:pPr>
              <w:jc w:val="center"/>
              <w:rPr>
                <w:rFonts w:cs="Arial"/>
                <w:b/>
              </w:rPr>
            </w:pPr>
            <w:r w:rsidRPr="00705FED">
              <w:rPr>
                <w:rFonts w:cs="Arial"/>
                <w:b/>
              </w:rPr>
              <w:t>(2.6</w:t>
            </w:r>
            <w:r w:rsidR="001B5E78" w:rsidRPr="00705FED">
              <w:rPr>
                <w:rFonts w:cs="Arial"/>
                <w:b/>
              </w:rPr>
              <w:t>%)</w:t>
            </w:r>
          </w:p>
          <w:p w14:paraId="0E26BC34" w14:textId="77777777" w:rsidR="001B5E78" w:rsidRPr="00705FED" w:rsidRDefault="001B5E78" w:rsidP="002D172F">
            <w:pPr>
              <w:jc w:val="center"/>
              <w:rPr>
                <w:rFonts w:cs="Arial"/>
                <w:b/>
              </w:rPr>
            </w:pPr>
            <w:r w:rsidRPr="00705FED">
              <w:rPr>
                <w:rFonts w:cs="Arial"/>
                <w:b/>
              </w:rPr>
              <w:t>Orange</w:t>
            </w:r>
          </w:p>
        </w:tc>
        <w:tc>
          <w:tcPr>
            <w:tcW w:w="814" w:type="pct"/>
            <w:shd w:val="clear" w:color="auto" w:fill="FFFF00"/>
          </w:tcPr>
          <w:p w14:paraId="7F0EC32B" w14:textId="77777777" w:rsidR="001B5E78" w:rsidRPr="00705FED" w:rsidRDefault="001B5E78" w:rsidP="002D172F">
            <w:pPr>
              <w:jc w:val="center"/>
              <w:rPr>
                <w:rFonts w:cs="Arial"/>
                <w:b/>
              </w:rPr>
            </w:pPr>
            <w:r w:rsidRPr="00705FED">
              <w:rPr>
                <w:rFonts w:cs="Arial"/>
                <w:b/>
              </w:rPr>
              <w:t>37</w:t>
            </w:r>
          </w:p>
          <w:p w14:paraId="7462563C" w14:textId="77777777" w:rsidR="001B5E78" w:rsidRPr="00705FED" w:rsidRDefault="001B5E78" w:rsidP="002D172F">
            <w:pPr>
              <w:jc w:val="center"/>
              <w:rPr>
                <w:rFonts w:cs="Arial"/>
                <w:b/>
              </w:rPr>
            </w:pPr>
            <w:r w:rsidRPr="00705FED">
              <w:rPr>
                <w:rFonts w:cs="Arial"/>
                <w:b/>
              </w:rPr>
              <w:t>(2.8%)</w:t>
            </w:r>
          </w:p>
          <w:p w14:paraId="7B932152" w14:textId="77777777" w:rsidR="001B5E78" w:rsidRPr="00705FED" w:rsidRDefault="001B5E78" w:rsidP="002D172F">
            <w:pPr>
              <w:jc w:val="center"/>
              <w:rPr>
                <w:rFonts w:cs="Arial"/>
                <w:b/>
              </w:rPr>
            </w:pPr>
            <w:r w:rsidRPr="00705FED">
              <w:rPr>
                <w:rFonts w:cs="Arial"/>
                <w:b/>
              </w:rPr>
              <w:t>Yellow</w:t>
            </w:r>
          </w:p>
        </w:tc>
        <w:tc>
          <w:tcPr>
            <w:tcW w:w="846" w:type="pct"/>
            <w:shd w:val="clear" w:color="auto" w:fill="FFFF00"/>
          </w:tcPr>
          <w:p w14:paraId="56724BC9" w14:textId="77777777" w:rsidR="001B5E78" w:rsidRPr="00705FED" w:rsidRDefault="001B5E78" w:rsidP="002D172F">
            <w:pPr>
              <w:jc w:val="center"/>
              <w:rPr>
                <w:rFonts w:cs="Arial"/>
                <w:b/>
              </w:rPr>
            </w:pPr>
            <w:r w:rsidRPr="00705FED">
              <w:rPr>
                <w:rFonts w:cs="Arial"/>
                <w:b/>
              </w:rPr>
              <w:t>28</w:t>
            </w:r>
          </w:p>
          <w:p w14:paraId="79D247BD" w14:textId="77777777" w:rsidR="001B5E78" w:rsidRPr="00705FED" w:rsidRDefault="001B5E78" w:rsidP="002D172F">
            <w:pPr>
              <w:jc w:val="center"/>
              <w:rPr>
                <w:rFonts w:cs="Arial"/>
                <w:b/>
              </w:rPr>
            </w:pPr>
            <w:r w:rsidRPr="00705FED">
              <w:rPr>
                <w:rFonts w:cs="Arial"/>
                <w:b/>
              </w:rPr>
              <w:t>(2.1%)</w:t>
            </w:r>
          </w:p>
          <w:p w14:paraId="1317292E" w14:textId="77777777" w:rsidR="001B5E78" w:rsidRPr="00705FED" w:rsidRDefault="001B5E78" w:rsidP="002D172F">
            <w:pPr>
              <w:jc w:val="center"/>
              <w:rPr>
                <w:rFonts w:cs="Arial"/>
                <w:b/>
              </w:rPr>
            </w:pPr>
            <w:r w:rsidRPr="00705FED">
              <w:rPr>
                <w:rFonts w:cs="Arial"/>
                <w:b/>
              </w:rPr>
              <w:t>Yellow</w:t>
            </w:r>
          </w:p>
        </w:tc>
      </w:tr>
      <w:tr w:rsidR="001B5E78" w:rsidRPr="00705FED" w14:paraId="499E53C3" w14:textId="77777777" w:rsidTr="009632F5">
        <w:trPr>
          <w:cantSplit/>
          <w:trHeight w:val="1537"/>
        </w:trPr>
        <w:tc>
          <w:tcPr>
            <w:tcW w:w="867" w:type="pct"/>
          </w:tcPr>
          <w:p w14:paraId="08785DA1" w14:textId="77777777" w:rsidR="001B5E78" w:rsidRPr="00705FED" w:rsidRDefault="001B5E78" w:rsidP="002D172F">
            <w:pPr>
              <w:spacing w:after="240"/>
              <w:jc w:val="center"/>
              <w:rPr>
                <w:rFonts w:cs="Arial"/>
                <w:b/>
              </w:rPr>
            </w:pPr>
            <w:r w:rsidRPr="00705FED">
              <w:rPr>
                <w:rFonts w:cs="Arial"/>
                <w:b/>
              </w:rPr>
              <w:t>Very Low</w:t>
            </w:r>
          </w:p>
          <w:p w14:paraId="0CAC9B78" w14:textId="77777777" w:rsidR="001B5E78" w:rsidRPr="00705FED" w:rsidRDefault="001B5E78" w:rsidP="002D172F">
            <w:pPr>
              <w:jc w:val="center"/>
              <w:rPr>
                <w:rFonts w:cs="Arial"/>
              </w:rPr>
            </w:pPr>
            <w:r w:rsidRPr="00705FED">
              <w:rPr>
                <w:rFonts w:cs="Arial"/>
              </w:rPr>
              <w:t>-45.1 points or lower in Current Year</w:t>
            </w:r>
          </w:p>
        </w:tc>
        <w:tc>
          <w:tcPr>
            <w:tcW w:w="846" w:type="pct"/>
            <w:shd w:val="clear" w:color="auto" w:fill="A50021"/>
          </w:tcPr>
          <w:p w14:paraId="54D503FD" w14:textId="77777777" w:rsidR="001B5E78" w:rsidRPr="00705FED" w:rsidRDefault="00EA563A" w:rsidP="002D172F">
            <w:pPr>
              <w:jc w:val="center"/>
              <w:rPr>
                <w:rFonts w:cs="Arial"/>
                <w:b/>
              </w:rPr>
            </w:pPr>
            <w:r w:rsidRPr="00705FED">
              <w:rPr>
                <w:rFonts w:cs="Arial"/>
                <w:b/>
              </w:rPr>
              <w:t>115</w:t>
            </w:r>
          </w:p>
          <w:p w14:paraId="0B06DFFF" w14:textId="77777777" w:rsidR="001B5E78" w:rsidRPr="00705FED" w:rsidRDefault="00EA563A" w:rsidP="002D172F">
            <w:pPr>
              <w:jc w:val="center"/>
              <w:rPr>
                <w:rFonts w:cs="Arial"/>
                <w:b/>
              </w:rPr>
            </w:pPr>
            <w:r w:rsidRPr="00705FED">
              <w:rPr>
                <w:rFonts w:cs="Arial"/>
                <w:b/>
              </w:rPr>
              <w:t>(8.5</w:t>
            </w:r>
            <w:r w:rsidR="001B5E78" w:rsidRPr="00705FED">
              <w:rPr>
                <w:rFonts w:cs="Arial"/>
                <w:b/>
              </w:rPr>
              <w:t>%)</w:t>
            </w:r>
          </w:p>
          <w:p w14:paraId="21CC005F" w14:textId="77777777" w:rsidR="001B5E78" w:rsidRPr="00705FED" w:rsidRDefault="001B5E78" w:rsidP="002D172F">
            <w:pPr>
              <w:jc w:val="center"/>
              <w:rPr>
                <w:rFonts w:cs="Arial"/>
                <w:b/>
              </w:rPr>
            </w:pPr>
            <w:r w:rsidRPr="00705FED">
              <w:rPr>
                <w:rFonts w:cs="Arial"/>
                <w:b/>
              </w:rPr>
              <w:t>Red</w:t>
            </w:r>
          </w:p>
        </w:tc>
        <w:tc>
          <w:tcPr>
            <w:tcW w:w="814" w:type="pct"/>
            <w:shd w:val="clear" w:color="auto" w:fill="A50021"/>
          </w:tcPr>
          <w:p w14:paraId="2A3701F9" w14:textId="77777777" w:rsidR="001B5E78" w:rsidRPr="00705FED" w:rsidRDefault="00EA563A" w:rsidP="002D172F">
            <w:pPr>
              <w:jc w:val="center"/>
              <w:rPr>
                <w:rFonts w:cs="Arial"/>
                <w:b/>
              </w:rPr>
            </w:pPr>
            <w:r w:rsidRPr="00705FED">
              <w:rPr>
                <w:rFonts w:cs="Arial"/>
                <w:b/>
              </w:rPr>
              <w:t>54</w:t>
            </w:r>
          </w:p>
          <w:p w14:paraId="1B536F8C" w14:textId="77777777" w:rsidR="001B5E78" w:rsidRPr="00705FED" w:rsidRDefault="00EA563A" w:rsidP="002D172F">
            <w:pPr>
              <w:jc w:val="center"/>
              <w:rPr>
                <w:rFonts w:cs="Arial"/>
                <w:b/>
              </w:rPr>
            </w:pPr>
            <w:r w:rsidRPr="00705FED">
              <w:rPr>
                <w:rFonts w:cs="Arial"/>
                <w:b/>
              </w:rPr>
              <w:t>(4.0</w:t>
            </w:r>
            <w:r w:rsidR="001B5E78" w:rsidRPr="00705FED">
              <w:rPr>
                <w:rFonts w:cs="Arial"/>
                <w:b/>
              </w:rPr>
              <w:t>%)</w:t>
            </w:r>
          </w:p>
          <w:p w14:paraId="6AEB0946" w14:textId="77777777" w:rsidR="001B5E78" w:rsidRPr="00705FED" w:rsidRDefault="001B5E78" w:rsidP="002D172F">
            <w:pPr>
              <w:jc w:val="center"/>
              <w:rPr>
                <w:rFonts w:cs="Arial"/>
                <w:b/>
              </w:rPr>
            </w:pPr>
            <w:r w:rsidRPr="00705FED">
              <w:rPr>
                <w:rFonts w:cs="Arial"/>
                <w:b/>
              </w:rPr>
              <w:t>Red</w:t>
            </w:r>
          </w:p>
        </w:tc>
        <w:tc>
          <w:tcPr>
            <w:tcW w:w="813" w:type="pct"/>
            <w:shd w:val="clear" w:color="auto" w:fill="A50021"/>
          </w:tcPr>
          <w:p w14:paraId="55CFC434" w14:textId="77777777" w:rsidR="001B5E78" w:rsidRPr="00705FED" w:rsidRDefault="001B5E78" w:rsidP="002D172F">
            <w:pPr>
              <w:jc w:val="center"/>
              <w:rPr>
                <w:rFonts w:cs="Arial"/>
                <w:b/>
              </w:rPr>
            </w:pPr>
            <w:r w:rsidRPr="00705FED">
              <w:rPr>
                <w:rFonts w:cs="Arial"/>
                <w:b/>
              </w:rPr>
              <w:t>17</w:t>
            </w:r>
          </w:p>
          <w:p w14:paraId="1EA6EFCF" w14:textId="77777777" w:rsidR="001B5E78" w:rsidRPr="00705FED" w:rsidRDefault="001B5E78" w:rsidP="002D172F">
            <w:pPr>
              <w:jc w:val="center"/>
              <w:rPr>
                <w:rFonts w:cs="Arial"/>
                <w:b/>
              </w:rPr>
            </w:pPr>
            <w:r w:rsidRPr="00705FED">
              <w:rPr>
                <w:rFonts w:cs="Arial"/>
                <w:b/>
              </w:rPr>
              <w:t>(1.3%)</w:t>
            </w:r>
          </w:p>
          <w:p w14:paraId="054AA7C7" w14:textId="77777777" w:rsidR="001B5E78" w:rsidRPr="00705FED" w:rsidRDefault="001B5E78" w:rsidP="002D172F">
            <w:pPr>
              <w:jc w:val="center"/>
              <w:rPr>
                <w:rFonts w:cs="Arial"/>
                <w:b/>
              </w:rPr>
            </w:pPr>
            <w:r w:rsidRPr="00705FED">
              <w:rPr>
                <w:rFonts w:cs="Arial"/>
                <w:b/>
              </w:rPr>
              <w:t>Red</w:t>
            </w:r>
          </w:p>
        </w:tc>
        <w:tc>
          <w:tcPr>
            <w:tcW w:w="814" w:type="pct"/>
            <w:shd w:val="clear" w:color="auto" w:fill="FFA500"/>
          </w:tcPr>
          <w:p w14:paraId="1C132D06" w14:textId="77777777" w:rsidR="001B5E78" w:rsidRPr="00705FED" w:rsidRDefault="001B5E78" w:rsidP="002D172F">
            <w:pPr>
              <w:jc w:val="center"/>
              <w:rPr>
                <w:rFonts w:cs="Arial"/>
                <w:b/>
              </w:rPr>
            </w:pPr>
            <w:r w:rsidRPr="00705FED">
              <w:rPr>
                <w:rFonts w:cs="Arial"/>
                <w:b/>
              </w:rPr>
              <w:t>33</w:t>
            </w:r>
          </w:p>
          <w:p w14:paraId="26B30DB5" w14:textId="77777777" w:rsidR="001B5E78" w:rsidRPr="00705FED" w:rsidRDefault="001B5E78" w:rsidP="002D172F">
            <w:pPr>
              <w:jc w:val="center"/>
              <w:rPr>
                <w:rFonts w:cs="Arial"/>
                <w:b/>
              </w:rPr>
            </w:pPr>
            <w:r w:rsidRPr="00705FED">
              <w:rPr>
                <w:rFonts w:cs="Arial"/>
                <w:b/>
              </w:rPr>
              <w:t>(2.5%)</w:t>
            </w:r>
          </w:p>
          <w:p w14:paraId="3E219A04" w14:textId="77777777" w:rsidR="001B5E78" w:rsidRPr="00705FED" w:rsidRDefault="001B5E78" w:rsidP="002D172F">
            <w:pPr>
              <w:jc w:val="center"/>
              <w:rPr>
                <w:rFonts w:cs="Arial"/>
                <w:b/>
              </w:rPr>
            </w:pPr>
            <w:r w:rsidRPr="00705FED">
              <w:rPr>
                <w:rFonts w:cs="Arial"/>
                <w:b/>
              </w:rPr>
              <w:t>Orange</w:t>
            </w:r>
          </w:p>
        </w:tc>
        <w:tc>
          <w:tcPr>
            <w:tcW w:w="846" w:type="pct"/>
            <w:shd w:val="clear" w:color="auto" w:fill="FFA500"/>
          </w:tcPr>
          <w:p w14:paraId="2A1E6D50" w14:textId="77777777" w:rsidR="001B5E78" w:rsidRPr="00705FED" w:rsidRDefault="001B5E78" w:rsidP="002D172F">
            <w:pPr>
              <w:jc w:val="center"/>
              <w:rPr>
                <w:rFonts w:cs="Arial"/>
                <w:b/>
              </w:rPr>
            </w:pPr>
            <w:r w:rsidRPr="00705FED">
              <w:rPr>
                <w:rFonts w:cs="Arial"/>
                <w:b/>
              </w:rPr>
              <w:t>30</w:t>
            </w:r>
          </w:p>
          <w:p w14:paraId="6C545214" w14:textId="77777777" w:rsidR="001B5E78" w:rsidRPr="00705FED" w:rsidRDefault="001B5E78" w:rsidP="002D172F">
            <w:pPr>
              <w:jc w:val="center"/>
              <w:rPr>
                <w:rFonts w:cs="Arial"/>
                <w:b/>
              </w:rPr>
            </w:pPr>
            <w:r w:rsidRPr="00705FED">
              <w:rPr>
                <w:rFonts w:cs="Arial"/>
                <w:b/>
              </w:rPr>
              <w:t>(2.2%)</w:t>
            </w:r>
          </w:p>
          <w:p w14:paraId="79DDB60F" w14:textId="77777777" w:rsidR="001B5E78" w:rsidRPr="00705FED" w:rsidRDefault="001B5E78" w:rsidP="002D172F">
            <w:pPr>
              <w:jc w:val="center"/>
              <w:rPr>
                <w:rFonts w:cs="Arial"/>
                <w:b/>
              </w:rPr>
            </w:pPr>
            <w:r w:rsidRPr="00705FED">
              <w:rPr>
                <w:rFonts w:cs="Arial"/>
                <w:b/>
              </w:rPr>
              <w:t>Orange</w:t>
            </w:r>
          </w:p>
        </w:tc>
      </w:tr>
    </w:tbl>
    <w:p w14:paraId="5A00327C" w14:textId="77777777" w:rsidR="001B5E78" w:rsidRPr="00705FED" w:rsidRDefault="00EA563A" w:rsidP="002D172F">
      <w:pPr>
        <w:rPr>
          <w:rFonts w:eastAsiaTheme="minorHAnsi" w:cs="Arial"/>
          <w:b/>
        </w:rPr>
      </w:pPr>
      <w:r w:rsidRPr="00705FED">
        <w:rPr>
          <w:rFonts w:eastAsiaTheme="minorHAnsi" w:cs="Arial"/>
          <w:b/>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705FED" w14:paraId="5CE0C20F" w14:textId="77777777" w:rsidTr="00BB0135">
        <w:trPr>
          <w:cantSplit/>
          <w:trHeight w:val="628"/>
          <w:tblHeader/>
        </w:trPr>
        <w:tc>
          <w:tcPr>
            <w:tcW w:w="932" w:type="pct"/>
          </w:tcPr>
          <w:p w14:paraId="549DA64C" w14:textId="77777777" w:rsidR="001B5E78" w:rsidRPr="00705FED" w:rsidRDefault="001B5E78" w:rsidP="002D172F">
            <w:pPr>
              <w:jc w:val="center"/>
              <w:rPr>
                <w:rFonts w:cs="Arial"/>
                <w:b/>
              </w:rPr>
            </w:pPr>
            <w:r w:rsidRPr="00705FED">
              <w:rPr>
                <w:rFonts w:cs="Arial"/>
                <w:b/>
              </w:rPr>
              <w:t># of Schools</w:t>
            </w:r>
          </w:p>
        </w:tc>
        <w:tc>
          <w:tcPr>
            <w:tcW w:w="839" w:type="pct"/>
            <w:shd w:val="clear" w:color="auto" w:fill="A50021"/>
          </w:tcPr>
          <w:p w14:paraId="3F0196FD" w14:textId="77777777" w:rsidR="001B5E78" w:rsidRPr="00705FED" w:rsidRDefault="001B5E78" w:rsidP="002D172F">
            <w:pPr>
              <w:jc w:val="center"/>
              <w:rPr>
                <w:rFonts w:cs="Arial"/>
                <w:b/>
              </w:rPr>
            </w:pPr>
            <w:r w:rsidRPr="00705FED">
              <w:rPr>
                <w:rFonts w:cs="Arial"/>
                <w:b/>
              </w:rPr>
              <w:t>Red</w:t>
            </w:r>
          </w:p>
        </w:tc>
        <w:tc>
          <w:tcPr>
            <w:tcW w:w="795" w:type="pct"/>
            <w:shd w:val="clear" w:color="auto" w:fill="FF9900"/>
          </w:tcPr>
          <w:p w14:paraId="3B0A3889" w14:textId="77777777" w:rsidR="001B5E78" w:rsidRPr="00705FED" w:rsidRDefault="001B5E78" w:rsidP="002D172F">
            <w:pPr>
              <w:jc w:val="center"/>
              <w:rPr>
                <w:rFonts w:cs="Arial"/>
                <w:b/>
              </w:rPr>
            </w:pPr>
            <w:r w:rsidRPr="00705FED">
              <w:rPr>
                <w:rFonts w:cs="Arial"/>
                <w:b/>
              </w:rPr>
              <w:t>Orange</w:t>
            </w:r>
          </w:p>
        </w:tc>
        <w:tc>
          <w:tcPr>
            <w:tcW w:w="796" w:type="pct"/>
            <w:shd w:val="clear" w:color="auto" w:fill="FFFF00"/>
          </w:tcPr>
          <w:p w14:paraId="1227A455" w14:textId="77777777" w:rsidR="001B5E78" w:rsidRPr="00705FED" w:rsidRDefault="001B5E78" w:rsidP="002D172F">
            <w:pPr>
              <w:jc w:val="center"/>
              <w:rPr>
                <w:rFonts w:cs="Arial"/>
                <w:b/>
                <w:color w:val="FFFFFF"/>
              </w:rPr>
            </w:pPr>
            <w:r w:rsidRPr="00705FED">
              <w:rPr>
                <w:rFonts w:cs="Arial"/>
                <w:b/>
              </w:rPr>
              <w:t>Yellow</w:t>
            </w:r>
          </w:p>
        </w:tc>
        <w:tc>
          <w:tcPr>
            <w:tcW w:w="841" w:type="pct"/>
            <w:shd w:val="clear" w:color="auto" w:fill="006500"/>
          </w:tcPr>
          <w:p w14:paraId="15D80C13" w14:textId="77777777" w:rsidR="001B5E78" w:rsidRPr="00705FED" w:rsidRDefault="001B5E78" w:rsidP="002D172F">
            <w:pPr>
              <w:jc w:val="center"/>
              <w:rPr>
                <w:rFonts w:cs="Arial"/>
                <w:b/>
                <w:color w:val="FFFFFF"/>
              </w:rPr>
            </w:pPr>
            <w:r w:rsidRPr="00705FED">
              <w:rPr>
                <w:rFonts w:cs="Arial"/>
                <w:b/>
                <w:color w:val="FFFFFF"/>
              </w:rPr>
              <w:t>Green</w:t>
            </w:r>
          </w:p>
        </w:tc>
        <w:tc>
          <w:tcPr>
            <w:tcW w:w="796" w:type="pct"/>
            <w:shd w:val="clear" w:color="auto" w:fill="0000FF"/>
          </w:tcPr>
          <w:p w14:paraId="1C53FB6A"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471044CB" w14:textId="77777777" w:rsidTr="00BB0135">
        <w:trPr>
          <w:cantSplit/>
          <w:trHeight w:val="628"/>
        </w:trPr>
        <w:tc>
          <w:tcPr>
            <w:tcW w:w="932" w:type="pct"/>
          </w:tcPr>
          <w:p w14:paraId="3581AE43" w14:textId="77777777" w:rsidR="001B5E78" w:rsidRPr="00705FED" w:rsidRDefault="001B5E78" w:rsidP="002D172F">
            <w:pPr>
              <w:jc w:val="center"/>
              <w:rPr>
                <w:rFonts w:cs="Arial"/>
              </w:rPr>
            </w:pPr>
            <w:r w:rsidRPr="00705FED">
              <w:rPr>
                <w:rFonts w:cs="Arial"/>
              </w:rPr>
              <w:t>1,346</w:t>
            </w:r>
          </w:p>
        </w:tc>
        <w:tc>
          <w:tcPr>
            <w:tcW w:w="839" w:type="pct"/>
          </w:tcPr>
          <w:p w14:paraId="4B0720FF" w14:textId="77777777" w:rsidR="001B5E78" w:rsidRPr="00705FED" w:rsidRDefault="001B5E78" w:rsidP="002D172F">
            <w:pPr>
              <w:jc w:val="center"/>
              <w:rPr>
                <w:rFonts w:cs="Arial"/>
              </w:rPr>
            </w:pPr>
            <w:r w:rsidRPr="00705FED">
              <w:rPr>
                <w:rFonts w:cs="Arial"/>
              </w:rPr>
              <w:t>186 (13.8%)</w:t>
            </w:r>
          </w:p>
        </w:tc>
        <w:tc>
          <w:tcPr>
            <w:tcW w:w="795" w:type="pct"/>
          </w:tcPr>
          <w:p w14:paraId="6B89BC9D" w14:textId="77777777" w:rsidR="001B5E78" w:rsidRPr="00705FED" w:rsidRDefault="001B5E78" w:rsidP="002D172F">
            <w:pPr>
              <w:jc w:val="center"/>
              <w:rPr>
                <w:rFonts w:cs="Arial"/>
              </w:rPr>
            </w:pPr>
            <w:r w:rsidRPr="00705FED">
              <w:rPr>
                <w:rFonts w:cs="Arial"/>
              </w:rPr>
              <w:t>347 (25.8%)</w:t>
            </w:r>
          </w:p>
        </w:tc>
        <w:tc>
          <w:tcPr>
            <w:tcW w:w="796" w:type="pct"/>
          </w:tcPr>
          <w:p w14:paraId="1E15B50B" w14:textId="77777777" w:rsidR="001B5E78" w:rsidRPr="00705FED" w:rsidRDefault="001B5E78" w:rsidP="002D172F">
            <w:pPr>
              <w:jc w:val="center"/>
              <w:rPr>
                <w:rFonts w:cs="Arial"/>
              </w:rPr>
            </w:pPr>
            <w:r w:rsidRPr="00705FED">
              <w:rPr>
                <w:rFonts w:cs="Arial"/>
              </w:rPr>
              <w:t>286 (21.3%)</w:t>
            </w:r>
          </w:p>
        </w:tc>
        <w:tc>
          <w:tcPr>
            <w:tcW w:w="841" w:type="pct"/>
          </w:tcPr>
          <w:p w14:paraId="41CF30F3" w14:textId="77777777" w:rsidR="001B5E78" w:rsidRPr="00705FED" w:rsidRDefault="001B5E78" w:rsidP="002D172F">
            <w:pPr>
              <w:jc w:val="center"/>
              <w:rPr>
                <w:rFonts w:cs="Arial"/>
              </w:rPr>
            </w:pPr>
            <w:r w:rsidRPr="00705FED">
              <w:rPr>
                <w:rFonts w:cs="Arial"/>
              </w:rPr>
              <w:t>429 (31.9%)</w:t>
            </w:r>
          </w:p>
        </w:tc>
        <w:tc>
          <w:tcPr>
            <w:tcW w:w="796" w:type="pct"/>
          </w:tcPr>
          <w:p w14:paraId="4495BED5" w14:textId="77777777" w:rsidR="001B5E78" w:rsidRPr="00705FED" w:rsidRDefault="001B5E78" w:rsidP="002D172F">
            <w:pPr>
              <w:jc w:val="center"/>
              <w:rPr>
                <w:rFonts w:cs="Arial"/>
              </w:rPr>
            </w:pPr>
            <w:r w:rsidRPr="00705FED">
              <w:rPr>
                <w:rFonts w:cs="Arial"/>
              </w:rPr>
              <w:t xml:space="preserve">98 </w:t>
            </w:r>
          </w:p>
          <w:p w14:paraId="3FC6C214" w14:textId="77777777" w:rsidR="001B5E78" w:rsidRPr="00705FED" w:rsidRDefault="001B5E78" w:rsidP="002D172F">
            <w:pPr>
              <w:jc w:val="center"/>
              <w:rPr>
                <w:rFonts w:cs="Arial"/>
              </w:rPr>
            </w:pPr>
            <w:r w:rsidRPr="00705FED">
              <w:rPr>
                <w:rFonts w:cs="Arial"/>
              </w:rPr>
              <w:t>(7.3%)</w:t>
            </w:r>
          </w:p>
        </w:tc>
      </w:tr>
    </w:tbl>
    <w:p w14:paraId="52F1D813" w14:textId="0F681853" w:rsidR="00DA541E" w:rsidRPr="00DA541E" w:rsidRDefault="00DA541E" w:rsidP="002D172F">
      <w:pPr>
        <w:rPr>
          <w:rFonts w:eastAsiaTheme="minorHAnsi" w:cs="Arial"/>
          <w:b/>
          <w:szCs w:val="22"/>
        </w:rPr>
      </w:pPr>
      <w:r w:rsidRPr="00DA541E">
        <w:rPr>
          <w:b/>
        </w:rPr>
        <w:t xml:space="preserve">Table </w:t>
      </w:r>
      <w:r w:rsidR="00484A32">
        <w:rPr>
          <w:b/>
        </w:rPr>
        <w:t>5</w:t>
      </w:r>
      <w:r w:rsidRPr="00DA541E">
        <w:rPr>
          <w:b/>
        </w:rPr>
        <w:t>.</w:t>
      </w:r>
      <w:r>
        <w:t xml:space="preserve"> </w:t>
      </w:r>
      <w:r w:rsidRPr="00DA541E">
        <w:rPr>
          <w:rFonts w:eastAsiaTheme="minorHAnsi" w:cs="Arial"/>
          <w:b/>
          <w:szCs w:val="22"/>
        </w:rPr>
        <w:t>Mathematics - Academic Indicator for High School (Grades 7-12)</w:t>
      </w:r>
    </w:p>
    <w:p w14:paraId="22FB3C20" w14:textId="77777777" w:rsidR="00DA541E" w:rsidRPr="00DA541E" w:rsidRDefault="00DA541E" w:rsidP="009632F5">
      <w:pPr>
        <w:ind w:left="-270" w:firstLine="270"/>
        <w:rPr>
          <w:rFonts w:eastAsiaTheme="minorHAnsi" w:cstheme="minorBidi"/>
        </w:rPr>
      </w:pPr>
      <w:r w:rsidRPr="00DA541E">
        <w:rPr>
          <w:rFonts w:eastAsiaTheme="minorHAnsi" w:cs="Arial"/>
          <w:szCs w:val="22"/>
        </w:rPr>
        <w:lastRenderedPageBreak/>
        <w:t>The Goal for High Schools: +0 Points Above Distance from Standard</w:t>
      </w:r>
    </w:p>
    <w:tbl>
      <w:tblPr>
        <w:tblStyle w:val="TableGrid34"/>
        <w:tblpPr w:leftFromText="180" w:rightFromText="180" w:vertAnchor="text" w:horzAnchor="margin" w:tblpX="-185" w:tblpY="79"/>
        <w:tblW w:w="5161" w:type="pct"/>
        <w:tblLook w:val="04A0" w:firstRow="1" w:lastRow="0" w:firstColumn="1" w:lastColumn="0" w:noHBand="0" w:noVBand="1"/>
        <w:tblDescription w:val="Mathematics - Academic Indicator for High School (Grades 7-12)"/>
      </w:tblPr>
      <w:tblGrid>
        <w:gridCol w:w="1737"/>
        <w:gridCol w:w="1696"/>
        <w:gridCol w:w="1632"/>
        <w:gridCol w:w="1630"/>
        <w:gridCol w:w="1632"/>
        <w:gridCol w:w="1696"/>
      </w:tblGrid>
      <w:tr w:rsidR="00DA541E" w:rsidRPr="00DA541E" w14:paraId="0D8D9DD0" w14:textId="77777777" w:rsidTr="009632F5">
        <w:trPr>
          <w:cantSplit/>
          <w:trHeight w:val="1552"/>
          <w:tblHeader/>
        </w:trPr>
        <w:tc>
          <w:tcPr>
            <w:tcW w:w="867" w:type="pct"/>
          </w:tcPr>
          <w:p w14:paraId="1B3E6EB2" w14:textId="77777777" w:rsidR="00DA541E" w:rsidRPr="00DA541E" w:rsidRDefault="00DA541E" w:rsidP="002D172F">
            <w:pPr>
              <w:jc w:val="center"/>
              <w:rPr>
                <w:rFonts w:eastAsiaTheme="minorHAnsi" w:cs="Arial"/>
              </w:rPr>
            </w:pPr>
            <w:r w:rsidRPr="00DA541E">
              <w:rPr>
                <w:rFonts w:eastAsiaTheme="minorHAnsi" w:cs="Arial"/>
                <w:b/>
              </w:rPr>
              <w:t>Performance Level</w:t>
            </w:r>
          </w:p>
        </w:tc>
        <w:tc>
          <w:tcPr>
            <w:tcW w:w="846" w:type="pct"/>
          </w:tcPr>
          <w:p w14:paraId="452958B0" w14:textId="77777777" w:rsidR="00DA541E" w:rsidRPr="00DA541E" w:rsidRDefault="00DA541E" w:rsidP="002D172F">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2D172F">
            <w:pPr>
              <w:jc w:val="center"/>
              <w:rPr>
                <w:rFonts w:eastAsiaTheme="minorHAnsi" w:cs="Arial"/>
                <w:b/>
              </w:rPr>
            </w:pPr>
            <w:r w:rsidRPr="00DA541E">
              <w:rPr>
                <w:rFonts w:eastAsiaTheme="minorHAnsi" w:cs="Arial"/>
                <w:b/>
              </w:rPr>
              <w:t>from Prior Year (by more than 20 points)</w:t>
            </w:r>
          </w:p>
        </w:tc>
        <w:tc>
          <w:tcPr>
            <w:tcW w:w="814" w:type="pct"/>
          </w:tcPr>
          <w:p w14:paraId="4617D36C" w14:textId="77777777" w:rsidR="00DA541E" w:rsidRPr="00DA541E" w:rsidRDefault="00DA541E" w:rsidP="002D172F">
            <w:pPr>
              <w:jc w:val="center"/>
              <w:rPr>
                <w:rFonts w:eastAsiaTheme="minorHAnsi" w:cs="Arial"/>
                <w:b/>
              </w:rPr>
            </w:pPr>
            <w:r w:rsidRPr="00DA541E">
              <w:rPr>
                <w:rFonts w:eastAsiaTheme="minorHAnsi" w:cs="Arial"/>
                <w:b/>
              </w:rPr>
              <w:t>Declined</w:t>
            </w:r>
          </w:p>
          <w:p w14:paraId="1B16B133" w14:textId="77777777" w:rsidR="00DA541E" w:rsidRPr="00DA541E" w:rsidRDefault="00DA541E" w:rsidP="002D172F">
            <w:pPr>
              <w:jc w:val="center"/>
              <w:rPr>
                <w:rFonts w:eastAsiaTheme="minorHAnsi" w:cs="Arial"/>
                <w:b/>
              </w:rPr>
            </w:pPr>
            <w:r w:rsidRPr="00DA541E">
              <w:rPr>
                <w:rFonts w:eastAsiaTheme="minorHAnsi" w:cs="Arial"/>
                <w:b/>
              </w:rPr>
              <w:t>from Prior Year (by 3 to 20 points)</w:t>
            </w:r>
          </w:p>
        </w:tc>
        <w:tc>
          <w:tcPr>
            <w:tcW w:w="813" w:type="pct"/>
          </w:tcPr>
          <w:p w14:paraId="5098B8A2" w14:textId="77777777" w:rsidR="00DA541E" w:rsidRPr="00DA541E" w:rsidRDefault="00DA541E" w:rsidP="002D172F">
            <w:pPr>
              <w:jc w:val="center"/>
              <w:rPr>
                <w:rFonts w:eastAsiaTheme="minorHAnsi" w:cs="Arial"/>
                <w:b/>
              </w:rPr>
            </w:pPr>
            <w:r w:rsidRPr="00DA541E">
              <w:rPr>
                <w:rFonts w:eastAsiaTheme="minorHAnsi" w:cs="Arial"/>
                <w:b/>
              </w:rPr>
              <w:t>Maintained</w:t>
            </w:r>
          </w:p>
          <w:p w14:paraId="0DF00728" w14:textId="77777777" w:rsidR="00DA541E" w:rsidRPr="00DA541E" w:rsidRDefault="00DA541E" w:rsidP="002D172F">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14" w:type="pct"/>
          </w:tcPr>
          <w:p w14:paraId="4C4F3703" w14:textId="77777777" w:rsidR="00DA541E" w:rsidRPr="00DA541E" w:rsidRDefault="00DA541E" w:rsidP="002D172F">
            <w:pPr>
              <w:jc w:val="center"/>
              <w:rPr>
                <w:rFonts w:eastAsiaTheme="minorHAnsi" w:cs="Arial"/>
                <w:b/>
              </w:rPr>
            </w:pPr>
            <w:r w:rsidRPr="00DA541E">
              <w:rPr>
                <w:rFonts w:eastAsiaTheme="minorHAnsi" w:cs="Arial"/>
                <w:b/>
              </w:rPr>
              <w:t>Increased</w:t>
            </w:r>
          </w:p>
          <w:p w14:paraId="15FE51BF" w14:textId="77777777" w:rsidR="00DA541E" w:rsidRPr="00DA541E" w:rsidRDefault="00DA541E" w:rsidP="002D172F">
            <w:pPr>
              <w:jc w:val="center"/>
              <w:rPr>
                <w:rFonts w:eastAsiaTheme="minorHAnsi" w:cs="Arial"/>
                <w:b/>
              </w:rPr>
            </w:pPr>
            <w:r w:rsidRPr="00DA541E">
              <w:rPr>
                <w:rFonts w:eastAsiaTheme="minorHAnsi" w:cs="Arial"/>
                <w:b/>
              </w:rPr>
              <w:t>from Prior Year (by 3 to less than 15 points)</w:t>
            </w:r>
          </w:p>
        </w:tc>
        <w:tc>
          <w:tcPr>
            <w:tcW w:w="846" w:type="pct"/>
          </w:tcPr>
          <w:p w14:paraId="5892D631" w14:textId="77777777" w:rsidR="00DA541E" w:rsidRPr="00DA541E" w:rsidRDefault="00DA541E" w:rsidP="002D172F">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2D172F">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9632F5">
        <w:trPr>
          <w:cantSplit/>
          <w:trHeight w:val="1552"/>
        </w:trPr>
        <w:tc>
          <w:tcPr>
            <w:tcW w:w="867" w:type="pct"/>
          </w:tcPr>
          <w:p w14:paraId="0CEBFF58" w14:textId="77777777" w:rsidR="00DA541E" w:rsidRPr="00DA541E" w:rsidRDefault="00DA541E" w:rsidP="002D172F">
            <w:pPr>
              <w:jc w:val="center"/>
              <w:rPr>
                <w:rFonts w:eastAsiaTheme="minorHAnsi" w:cs="Arial"/>
                <w:b/>
              </w:rPr>
            </w:pPr>
            <w:r w:rsidRPr="00DA541E">
              <w:rPr>
                <w:rFonts w:eastAsiaTheme="minorHAnsi" w:cs="Arial"/>
                <w:b/>
              </w:rPr>
              <w:t>Very High</w:t>
            </w:r>
          </w:p>
          <w:p w14:paraId="54AF9115" w14:textId="77777777" w:rsidR="00DA541E" w:rsidRPr="00DA541E" w:rsidRDefault="00DA541E" w:rsidP="002D172F">
            <w:pPr>
              <w:jc w:val="center"/>
              <w:rPr>
                <w:rFonts w:eastAsiaTheme="minorHAnsi" w:cs="Arial"/>
                <w:b/>
              </w:rPr>
            </w:pPr>
            <w:r w:rsidRPr="00DA541E">
              <w:rPr>
                <w:rFonts w:eastAsiaTheme="minorHAnsi" w:cs="Arial"/>
                <w:b/>
              </w:rPr>
              <w:t>+25 points or higher in Current Year</w:t>
            </w:r>
          </w:p>
        </w:tc>
        <w:tc>
          <w:tcPr>
            <w:tcW w:w="846" w:type="pct"/>
            <w:shd w:val="clear" w:color="auto" w:fill="006500"/>
          </w:tcPr>
          <w:p w14:paraId="6E5DC2B8" w14:textId="77777777" w:rsidR="00DA541E" w:rsidRPr="00DA541E" w:rsidRDefault="00EA563A" w:rsidP="002D172F">
            <w:pPr>
              <w:jc w:val="center"/>
              <w:rPr>
                <w:rFonts w:eastAsiaTheme="minorHAnsi" w:cs="Arial"/>
              </w:rPr>
            </w:pPr>
            <w:r>
              <w:rPr>
                <w:rFonts w:eastAsiaTheme="minorHAnsi" w:cs="Arial"/>
              </w:rPr>
              <w:t>17</w:t>
            </w:r>
          </w:p>
          <w:p w14:paraId="1E0402DC" w14:textId="77777777" w:rsidR="00DA541E" w:rsidRPr="00DA541E" w:rsidRDefault="00EA563A" w:rsidP="002D172F">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4" w:type="pct"/>
            <w:shd w:val="clear" w:color="auto" w:fill="006500"/>
          </w:tcPr>
          <w:p w14:paraId="47334609" w14:textId="77777777" w:rsidR="00DA541E" w:rsidRPr="00DA541E" w:rsidRDefault="00EA563A" w:rsidP="002D172F">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2D172F">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3" w:type="pct"/>
            <w:shd w:val="clear" w:color="auto" w:fill="0000FF"/>
          </w:tcPr>
          <w:p w14:paraId="1B262536" w14:textId="77777777" w:rsidR="00DA541E" w:rsidRPr="00DA541E" w:rsidRDefault="00DA541E" w:rsidP="002D172F">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14" w:type="pct"/>
            <w:shd w:val="clear" w:color="auto" w:fill="0000FF"/>
          </w:tcPr>
          <w:p w14:paraId="107AB165" w14:textId="77777777" w:rsidR="00DA541E" w:rsidRPr="00DA541E" w:rsidRDefault="00DA541E" w:rsidP="002D172F">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2D172F">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46" w:type="pct"/>
            <w:shd w:val="clear" w:color="auto" w:fill="0000FF"/>
          </w:tcPr>
          <w:p w14:paraId="0E0DFFF2" w14:textId="77777777" w:rsidR="00DA541E" w:rsidRPr="00DA541E" w:rsidRDefault="00DA541E" w:rsidP="002D172F">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2D172F">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9632F5">
        <w:trPr>
          <w:cantSplit/>
          <w:trHeight w:val="1552"/>
        </w:trPr>
        <w:tc>
          <w:tcPr>
            <w:tcW w:w="867" w:type="pct"/>
          </w:tcPr>
          <w:p w14:paraId="5F3B51D2" w14:textId="77777777" w:rsidR="00DA541E" w:rsidRPr="00DA541E" w:rsidRDefault="00DA541E" w:rsidP="002D172F">
            <w:pPr>
              <w:jc w:val="center"/>
              <w:rPr>
                <w:rFonts w:eastAsiaTheme="minorHAnsi" w:cs="Arial"/>
              </w:rPr>
            </w:pPr>
            <w:r w:rsidRPr="00DA541E">
              <w:rPr>
                <w:rFonts w:eastAsiaTheme="minorHAnsi" w:cs="Arial"/>
                <w:b/>
              </w:rPr>
              <w:t>High</w:t>
            </w:r>
          </w:p>
          <w:p w14:paraId="01BEC3B4" w14:textId="77777777" w:rsidR="00DA541E" w:rsidRPr="00DA541E" w:rsidRDefault="00DA541E" w:rsidP="002D172F">
            <w:pPr>
              <w:jc w:val="center"/>
              <w:rPr>
                <w:rFonts w:eastAsiaTheme="minorHAnsi" w:cs="Arial"/>
                <w:b/>
              </w:rPr>
            </w:pPr>
            <w:r w:rsidRPr="00DA541E">
              <w:rPr>
                <w:rFonts w:eastAsiaTheme="minorHAnsi" w:cs="Arial"/>
                <w:b/>
              </w:rPr>
              <w:t>0 to +24.9 points in Current Year</w:t>
            </w:r>
          </w:p>
        </w:tc>
        <w:tc>
          <w:tcPr>
            <w:tcW w:w="846" w:type="pct"/>
            <w:shd w:val="clear" w:color="auto" w:fill="006500"/>
          </w:tcPr>
          <w:p w14:paraId="0E667EC6" w14:textId="77777777" w:rsidR="00DA541E" w:rsidRPr="00DA541E" w:rsidRDefault="00EA563A" w:rsidP="002D172F">
            <w:pPr>
              <w:jc w:val="center"/>
              <w:rPr>
                <w:rFonts w:eastAsiaTheme="minorHAnsi" w:cs="Arial"/>
              </w:rPr>
            </w:pPr>
            <w:r>
              <w:rPr>
                <w:rFonts w:eastAsiaTheme="minorHAnsi" w:cs="Arial"/>
              </w:rPr>
              <w:t>14</w:t>
            </w:r>
          </w:p>
          <w:p w14:paraId="0D1A361F" w14:textId="77777777" w:rsidR="00DA541E" w:rsidRPr="00DA541E" w:rsidRDefault="00EA563A" w:rsidP="002D172F">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2D172F">
            <w:pPr>
              <w:jc w:val="center"/>
              <w:rPr>
                <w:rFonts w:eastAsiaTheme="minorHAnsi" w:cs="Arial"/>
              </w:rPr>
            </w:pPr>
            <w:r w:rsidRPr="00DA541E">
              <w:rPr>
                <w:rFonts w:eastAsiaTheme="minorHAnsi" w:cs="Arial"/>
                <w:b/>
              </w:rPr>
              <w:t>Green</w:t>
            </w:r>
          </w:p>
        </w:tc>
        <w:tc>
          <w:tcPr>
            <w:tcW w:w="814" w:type="pct"/>
            <w:shd w:val="clear" w:color="auto" w:fill="006500"/>
          </w:tcPr>
          <w:p w14:paraId="705A6971" w14:textId="77777777" w:rsidR="00DA541E" w:rsidRPr="00DA541E" w:rsidRDefault="00EA563A" w:rsidP="002D172F">
            <w:pPr>
              <w:jc w:val="center"/>
              <w:rPr>
                <w:rFonts w:eastAsiaTheme="minorHAnsi" w:cs="Arial"/>
              </w:rPr>
            </w:pPr>
            <w:r>
              <w:rPr>
                <w:rFonts w:eastAsiaTheme="minorHAnsi" w:cs="Arial"/>
              </w:rPr>
              <w:t>19</w:t>
            </w:r>
          </w:p>
          <w:p w14:paraId="578C1048" w14:textId="77777777" w:rsidR="00DA541E" w:rsidRPr="00DA541E" w:rsidRDefault="00EA563A" w:rsidP="002D172F">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3" w:type="pct"/>
            <w:shd w:val="clear" w:color="auto" w:fill="006500"/>
          </w:tcPr>
          <w:p w14:paraId="0AB54473"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2D172F">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4" w:type="pct"/>
            <w:shd w:val="clear" w:color="auto" w:fill="006500"/>
          </w:tcPr>
          <w:p w14:paraId="1E2E45E1" w14:textId="77777777" w:rsidR="00DA541E" w:rsidRPr="00DA541E" w:rsidRDefault="00DA541E" w:rsidP="002D172F">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2D172F">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00FF"/>
          </w:tcPr>
          <w:p w14:paraId="22B71FF1" w14:textId="77777777" w:rsidR="00DA541E" w:rsidRPr="00DA541E" w:rsidRDefault="00DA541E" w:rsidP="002D172F">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2D172F">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2D172F">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9632F5">
        <w:trPr>
          <w:cantSplit/>
          <w:trHeight w:val="1552"/>
        </w:trPr>
        <w:tc>
          <w:tcPr>
            <w:tcW w:w="867" w:type="pct"/>
          </w:tcPr>
          <w:p w14:paraId="38671A3A" w14:textId="77777777" w:rsidR="00DA541E" w:rsidRPr="00DA541E" w:rsidRDefault="00DA541E" w:rsidP="002D172F">
            <w:pPr>
              <w:jc w:val="center"/>
              <w:rPr>
                <w:rFonts w:eastAsiaTheme="minorHAnsi" w:cs="Arial"/>
                <w:b/>
              </w:rPr>
            </w:pPr>
            <w:r w:rsidRPr="00DA541E">
              <w:rPr>
                <w:rFonts w:eastAsiaTheme="minorHAnsi" w:cs="Arial"/>
                <w:b/>
              </w:rPr>
              <w:t>Medium</w:t>
            </w:r>
          </w:p>
          <w:p w14:paraId="6665F44A" w14:textId="77777777" w:rsidR="00DA541E" w:rsidRPr="00DA541E" w:rsidRDefault="00DA541E" w:rsidP="002D172F">
            <w:pPr>
              <w:jc w:val="center"/>
              <w:rPr>
                <w:rFonts w:eastAsiaTheme="minorHAnsi" w:cs="Arial"/>
                <w:b/>
              </w:rPr>
            </w:pPr>
            <w:r w:rsidRPr="00DA541E">
              <w:rPr>
                <w:rFonts w:eastAsiaTheme="minorHAnsi" w:cs="Arial"/>
                <w:b/>
              </w:rPr>
              <w:t>-0.1 to -59.9 points in Current Year</w:t>
            </w:r>
          </w:p>
        </w:tc>
        <w:tc>
          <w:tcPr>
            <w:tcW w:w="846" w:type="pct"/>
            <w:shd w:val="clear" w:color="auto" w:fill="FFFF00"/>
          </w:tcPr>
          <w:p w14:paraId="7059B730" w14:textId="77777777" w:rsidR="00DA541E" w:rsidRPr="00DA541E" w:rsidRDefault="00EA563A" w:rsidP="002D172F">
            <w:pPr>
              <w:jc w:val="center"/>
              <w:rPr>
                <w:rFonts w:eastAsiaTheme="minorHAnsi" w:cs="Arial"/>
              </w:rPr>
            </w:pPr>
            <w:r>
              <w:rPr>
                <w:rFonts w:eastAsiaTheme="minorHAnsi" w:cs="Arial"/>
              </w:rPr>
              <w:t>74</w:t>
            </w:r>
          </w:p>
          <w:p w14:paraId="3CD59364"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4" w:type="pct"/>
            <w:shd w:val="clear" w:color="auto" w:fill="FFFF00"/>
          </w:tcPr>
          <w:p w14:paraId="31BE883B" w14:textId="77777777" w:rsidR="00DA541E" w:rsidRPr="00DA541E" w:rsidRDefault="00EA563A" w:rsidP="002D172F">
            <w:pPr>
              <w:jc w:val="center"/>
              <w:rPr>
                <w:rFonts w:eastAsiaTheme="minorHAnsi" w:cs="Arial"/>
              </w:rPr>
            </w:pPr>
            <w:r>
              <w:rPr>
                <w:rFonts w:eastAsiaTheme="minorHAnsi" w:cs="Arial"/>
              </w:rPr>
              <w:t>99</w:t>
            </w:r>
          </w:p>
          <w:p w14:paraId="757CFA40" w14:textId="77777777" w:rsidR="00DA541E" w:rsidRPr="00DA541E" w:rsidRDefault="00EA563A" w:rsidP="002D172F">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3" w:type="pct"/>
            <w:shd w:val="clear" w:color="auto" w:fill="FFFF00"/>
          </w:tcPr>
          <w:p w14:paraId="5410D419" w14:textId="77777777" w:rsidR="00DA541E" w:rsidRPr="00DA541E" w:rsidRDefault="00DA541E" w:rsidP="002D172F">
            <w:pPr>
              <w:jc w:val="center"/>
              <w:rPr>
                <w:rFonts w:eastAsiaTheme="minorHAnsi" w:cs="Arial"/>
              </w:rPr>
            </w:pPr>
            <w:r w:rsidRPr="00DA541E">
              <w:rPr>
                <w:rFonts w:eastAsiaTheme="minorHAnsi" w:cs="Arial"/>
              </w:rPr>
              <w:t>52</w:t>
            </w:r>
          </w:p>
          <w:p w14:paraId="24A5B606" w14:textId="77777777" w:rsidR="00DA541E" w:rsidRPr="00DA541E" w:rsidRDefault="00DA541E" w:rsidP="002D172F">
            <w:pPr>
              <w:jc w:val="center"/>
              <w:rPr>
                <w:rFonts w:eastAsiaTheme="minorHAnsi" w:cs="Arial"/>
              </w:rPr>
            </w:pPr>
            <w:r w:rsidRPr="00DA541E">
              <w:rPr>
                <w:rFonts w:eastAsiaTheme="minorHAnsi" w:cs="Arial"/>
              </w:rPr>
              <w:t>(3.9%)</w:t>
            </w:r>
          </w:p>
          <w:p w14:paraId="0444D016" w14:textId="77777777" w:rsidR="00DA541E" w:rsidRPr="00DA541E" w:rsidRDefault="00DA541E" w:rsidP="002D172F">
            <w:pPr>
              <w:jc w:val="center"/>
              <w:rPr>
                <w:rFonts w:eastAsiaTheme="minorHAnsi" w:cs="Arial"/>
              </w:rPr>
            </w:pPr>
            <w:r w:rsidRPr="00DA541E">
              <w:rPr>
                <w:rFonts w:eastAsiaTheme="minorHAnsi" w:cs="Arial"/>
                <w:b/>
              </w:rPr>
              <w:t>Yellow</w:t>
            </w:r>
          </w:p>
        </w:tc>
        <w:tc>
          <w:tcPr>
            <w:tcW w:w="814" w:type="pct"/>
            <w:shd w:val="clear" w:color="auto" w:fill="006500"/>
          </w:tcPr>
          <w:p w14:paraId="5EEF8F8B" w14:textId="77777777" w:rsidR="00DA541E" w:rsidRPr="00DA541E" w:rsidRDefault="00DA541E" w:rsidP="002D172F">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6500"/>
          </w:tcPr>
          <w:p w14:paraId="3C251926"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2D172F">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9632F5">
        <w:trPr>
          <w:cantSplit/>
          <w:trHeight w:val="1552"/>
        </w:trPr>
        <w:tc>
          <w:tcPr>
            <w:tcW w:w="867" w:type="pct"/>
          </w:tcPr>
          <w:p w14:paraId="4FEF871E" w14:textId="77777777" w:rsidR="00DA541E" w:rsidRPr="00DA541E" w:rsidRDefault="00DA541E" w:rsidP="002D172F">
            <w:pPr>
              <w:jc w:val="center"/>
              <w:rPr>
                <w:rFonts w:eastAsiaTheme="minorHAnsi" w:cs="Arial"/>
                <w:b/>
              </w:rPr>
            </w:pPr>
            <w:r w:rsidRPr="00DA541E">
              <w:rPr>
                <w:rFonts w:eastAsiaTheme="minorHAnsi" w:cs="Arial"/>
                <w:b/>
              </w:rPr>
              <w:t>Low</w:t>
            </w:r>
          </w:p>
          <w:p w14:paraId="331F6E74" w14:textId="77777777" w:rsidR="00DA541E" w:rsidRPr="00DA541E" w:rsidRDefault="00DA541E" w:rsidP="002D172F">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2D172F">
            <w:pPr>
              <w:jc w:val="center"/>
              <w:rPr>
                <w:rFonts w:eastAsiaTheme="minorHAnsi" w:cs="Arial"/>
                <w:b/>
              </w:rPr>
            </w:pPr>
          </w:p>
        </w:tc>
        <w:tc>
          <w:tcPr>
            <w:tcW w:w="846" w:type="pct"/>
            <w:shd w:val="clear" w:color="auto" w:fill="FF9900"/>
          </w:tcPr>
          <w:p w14:paraId="5A748BA2" w14:textId="77777777" w:rsidR="00DA541E" w:rsidRPr="00DA541E" w:rsidRDefault="00EA563A" w:rsidP="002D172F">
            <w:pPr>
              <w:jc w:val="center"/>
              <w:rPr>
                <w:rFonts w:eastAsiaTheme="minorHAnsi" w:cs="Arial"/>
              </w:rPr>
            </w:pPr>
            <w:r>
              <w:rPr>
                <w:rFonts w:eastAsiaTheme="minorHAnsi" w:cs="Arial"/>
              </w:rPr>
              <w:t>118</w:t>
            </w:r>
          </w:p>
          <w:p w14:paraId="441DA34A" w14:textId="77777777" w:rsidR="00DA541E" w:rsidRPr="00DA541E" w:rsidRDefault="00EA563A" w:rsidP="002D172F">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9900"/>
          </w:tcPr>
          <w:p w14:paraId="773F7698" w14:textId="77777777" w:rsidR="00DA541E" w:rsidRPr="00DA541E" w:rsidRDefault="00EA563A" w:rsidP="002D172F">
            <w:pPr>
              <w:jc w:val="center"/>
              <w:rPr>
                <w:rFonts w:eastAsiaTheme="minorHAnsi" w:cs="Arial"/>
              </w:rPr>
            </w:pPr>
            <w:r>
              <w:rPr>
                <w:rFonts w:eastAsiaTheme="minorHAnsi" w:cs="Arial"/>
              </w:rPr>
              <w:t>121</w:t>
            </w:r>
          </w:p>
          <w:p w14:paraId="58B5ABCA" w14:textId="77777777" w:rsidR="00DA541E" w:rsidRPr="00DA541E" w:rsidRDefault="00EA563A" w:rsidP="002D172F">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3" w:type="pct"/>
            <w:shd w:val="clear" w:color="auto" w:fill="FF9900"/>
          </w:tcPr>
          <w:p w14:paraId="3C895361" w14:textId="77777777" w:rsidR="00DA541E" w:rsidRPr="00DA541E" w:rsidRDefault="00EA563A" w:rsidP="002D172F">
            <w:pPr>
              <w:jc w:val="center"/>
              <w:rPr>
                <w:rFonts w:eastAsiaTheme="minorHAnsi" w:cs="Arial"/>
              </w:rPr>
            </w:pPr>
            <w:r>
              <w:rPr>
                <w:rFonts w:eastAsiaTheme="minorHAnsi" w:cs="Arial"/>
              </w:rPr>
              <w:t>74</w:t>
            </w:r>
          </w:p>
          <w:p w14:paraId="7B5077F1"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FF00"/>
          </w:tcPr>
          <w:p w14:paraId="485DA109" w14:textId="77777777" w:rsidR="00DA541E" w:rsidRPr="00DA541E" w:rsidRDefault="00DA541E" w:rsidP="002D172F">
            <w:pPr>
              <w:jc w:val="center"/>
              <w:rPr>
                <w:rFonts w:eastAsiaTheme="minorHAnsi" w:cs="Arial"/>
              </w:rPr>
            </w:pPr>
            <w:r w:rsidRPr="00DA541E">
              <w:rPr>
                <w:rFonts w:eastAsiaTheme="minorHAnsi" w:cs="Arial"/>
              </w:rPr>
              <w:t>79</w:t>
            </w:r>
          </w:p>
          <w:p w14:paraId="4AF7BCEC" w14:textId="77777777" w:rsidR="00DA541E" w:rsidRPr="00DA541E" w:rsidRDefault="00DA541E" w:rsidP="002D172F">
            <w:pPr>
              <w:jc w:val="center"/>
              <w:rPr>
                <w:rFonts w:eastAsiaTheme="minorHAnsi" w:cs="Arial"/>
              </w:rPr>
            </w:pPr>
            <w:r w:rsidRPr="00DA541E">
              <w:rPr>
                <w:rFonts w:eastAsiaTheme="minorHAnsi" w:cs="Arial"/>
              </w:rPr>
              <w:t>(5.9%)</w:t>
            </w:r>
          </w:p>
          <w:p w14:paraId="1D177DBB" w14:textId="77777777" w:rsidR="00DA541E" w:rsidRPr="00DA541E" w:rsidRDefault="00DA541E" w:rsidP="002D172F">
            <w:pPr>
              <w:jc w:val="center"/>
              <w:rPr>
                <w:rFonts w:eastAsiaTheme="minorHAnsi" w:cs="Arial"/>
              </w:rPr>
            </w:pPr>
            <w:r w:rsidRPr="00DA541E">
              <w:rPr>
                <w:rFonts w:eastAsiaTheme="minorHAnsi" w:cs="Arial"/>
                <w:b/>
              </w:rPr>
              <w:t>Yellow</w:t>
            </w:r>
          </w:p>
        </w:tc>
        <w:tc>
          <w:tcPr>
            <w:tcW w:w="846" w:type="pct"/>
            <w:shd w:val="clear" w:color="auto" w:fill="FFFF00"/>
          </w:tcPr>
          <w:p w14:paraId="293F3A2A" w14:textId="77777777" w:rsidR="00DA541E" w:rsidRPr="00DA541E" w:rsidRDefault="00DA541E" w:rsidP="002D172F">
            <w:pPr>
              <w:jc w:val="center"/>
              <w:rPr>
                <w:rFonts w:eastAsiaTheme="minorHAnsi" w:cs="Arial"/>
              </w:rPr>
            </w:pPr>
            <w:r w:rsidRPr="00DA541E">
              <w:rPr>
                <w:rFonts w:eastAsiaTheme="minorHAnsi" w:cs="Arial"/>
              </w:rPr>
              <w:t>59</w:t>
            </w:r>
          </w:p>
          <w:p w14:paraId="79A71ED1" w14:textId="77777777" w:rsidR="00DA541E" w:rsidRPr="00DA541E" w:rsidRDefault="00DA541E" w:rsidP="002D172F">
            <w:pPr>
              <w:jc w:val="center"/>
              <w:rPr>
                <w:rFonts w:eastAsiaTheme="minorHAnsi" w:cs="Arial"/>
              </w:rPr>
            </w:pPr>
            <w:r w:rsidRPr="00DA541E">
              <w:rPr>
                <w:rFonts w:eastAsiaTheme="minorHAnsi" w:cs="Arial"/>
              </w:rPr>
              <w:t>(4.4%)</w:t>
            </w:r>
          </w:p>
          <w:p w14:paraId="1B5635A8" w14:textId="77777777" w:rsidR="00DA541E" w:rsidRPr="00DA541E" w:rsidRDefault="00DA541E" w:rsidP="002D172F">
            <w:pPr>
              <w:jc w:val="center"/>
              <w:rPr>
                <w:rFonts w:eastAsiaTheme="minorHAnsi" w:cs="Arial"/>
              </w:rPr>
            </w:pPr>
            <w:r w:rsidRPr="00DA541E">
              <w:rPr>
                <w:rFonts w:eastAsiaTheme="minorHAnsi" w:cs="Arial"/>
                <w:b/>
              </w:rPr>
              <w:t>Yellow</w:t>
            </w:r>
          </w:p>
        </w:tc>
      </w:tr>
      <w:tr w:rsidR="00DA541E" w:rsidRPr="00DA541E" w14:paraId="6BEA66B0" w14:textId="77777777" w:rsidTr="009632F5">
        <w:trPr>
          <w:cantSplit/>
          <w:trHeight w:val="1217"/>
        </w:trPr>
        <w:tc>
          <w:tcPr>
            <w:tcW w:w="867" w:type="pct"/>
          </w:tcPr>
          <w:p w14:paraId="42881522" w14:textId="77777777" w:rsidR="00DA541E" w:rsidRPr="00DA541E" w:rsidRDefault="00DA541E" w:rsidP="002D172F">
            <w:pPr>
              <w:jc w:val="center"/>
              <w:rPr>
                <w:rFonts w:eastAsiaTheme="minorHAnsi" w:cs="Arial"/>
              </w:rPr>
            </w:pPr>
            <w:r w:rsidRPr="00DA541E">
              <w:rPr>
                <w:rFonts w:eastAsiaTheme="minorHAnsi" w:cs="Arial"/>
                <w:b/>
              </w:rPr>
              <w:t>Very Low</w:t>
            </w:r>
          </w:p>
          <w:p w14:paraId="799F9955" w14:textId="77777777" w:rsidR="00DA541E" w:rsidRPr="00DA541E" w:rsidRDefault="00DA541E" w:rsidP="002D172F">
            <w:pPr>
              <w:jc w:val="center"/>
              <w:rPr>
                <w:rFonts w:eastAsiaTheme="minorHAnsi" w:cs="Arial"/>
                <w:b/>
              </w:rPr>
            </w:pPr>
            <w:r w:rsidRPr="00DA541E">
              <w:rPr>
                <w:rFonts w:eastAsiaTheme="minorHAnsi" w:cs="Arial"/>
                <w:b/>
              </w:rPr>
              <w:t>-115.1 points or lower in Current Year</w:t>
            </w:r>
          </w:p>
        </w:tc>
        <w:tc>
          <w:tcPr>
            <w:tcW w:w="846" w:type="pct"/>
            <w:shd w:val="clear" w:color="auto" w:fill="A50021"/>
          </w:tcPr>
          <w:p w14:paraId="7ACA45DD" w14:textId="77777777" w:rsidR="00DA541E" w:rsidRPr="00DA541E" w:rsidRDefault="006870C4" w:rsidP="002D172F">
            <w:pPr>
              <w:jc w:val="center"/>
              <w:rPr>
                <w:rFonts w:eastAsiaTheme="minorHAnsi" w:cs="Arial"/>
              </w:rPr>
            </w:pPr>
            <w:r>
              <w:rPr>
                <w:rFonts w:eastAsiaTheme="minorHAnsi" w:cs="Arial"/>
              </w:rPr>
              <w:t>116</w:t>
            </w:r>
          </w:p>
          <w:p w14:paraId="3CE73662" w14:textId="77777777" w:rsidR="00DA541E" w:rsidRPr="00DA541E" w:rsidRDefault="006870C4" w:rsidP="002D172F">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A50021"/>
          </w:tcPr>
          <w:p w14:paraId="55FC0CD4" w14:textId="77777777" w:rsidR="00DA541E" w:rsidRPr="00DA541E" w:rsidRDefault="006870C4" w:rsidP="002D172F">
            <w:pPr>
              <w:jc w:val="center"/>
              <w:rPr>
                <w:rFonts w:eastAsiaTheme="minorHAnsi" w:cs="Arial"/>
              </w:rPr>
            </w:pPr>
            <w:r>
              <w:rPr>
                <w:rFonts w:eastAsiaTheme="minorHAnsi" w:cs="Arial"/>
              </w:rPr>
              <w:t>95</w:t>
            </w:r>
          </w:p>
          <w:p w14:paraId="41850D96" w14:textId="77777777" w:rsidR="00DA541E" w:rsidRPr="00DA541E" w:rsidRDefault="006870C4" w:rsidP="002D172F">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2D172F">
            <w:pPr>
              <w:jc w:val="center"/>
              <w:rPr>
                <w:rFonts w:eastAsiaTheme="minorHAnsi" w:cs="Arial"/>
              </w:rPr>
            </w:pPr>
            <w:r w:rsidRPr="00DA541E">
              <w:rPr>
                <w:rFonts w:eastAsiaTheme="minorHAnsi" w:cs="Arial"/>
                <w:b/>
              </w:rPr>
              <w:t>Red</w:t>
            </w:r>
          </w:p>
        </w:tc>
        <w:tc>
          <w:tcPr>
            <w:tcW w:w="813" w:type="pct"/>
            <w:shd w:val="clear" w:color="auto" w:fill="A50021"/>
          </w:tcPr>
          <w:p w14:paraId="15999A7E" w14:textId="77777777" w:rsidR="00DA541E" w:rsidRPr="00DA541E" w:rsidRDefault="00DA541E" w:rsidP="002D172F">
            <w:pPr>
              <w:jc w:val="center"/>
              <w:rPr>
                <w:rFonts w:eastAsiaTheme="minorHAnsi" w:cs="Arial"/>
              </w:rPr>
            </w:pPr>
            <w:r w:rsidRPr="00DA541E">
              <w:rPr>
                <w:rFonts w:eastAsiaTheme="minorHAnsi" w:cs="Arial"/>
              </w:rPr>
              <w:t>36</w:t>
            </w:r>
          </w:p>
          <w:p w14:paraId="40C88C92" w14:textId="77777777" w:rsidR="00DA541E" w:rsidRPr="00DA541E" w:rsidRDefault="00DA541E" w:rsidP="002D172F">
            <w:pPr>
              <w:jc w:val="center"/>
              <w:rPr>
                <w:rFonts w:eastAsiaTheme="minorHAnsi" w:cs="Arial"/>
              </w:rPr>
            </w:pPr>
            <w:r w:rsidRPr="00DA541E">
              <w:rPr>
                <w:rFonts w:eastAsiaTheme="minorHAnsi" w:cs="Arial"/>
              </w:rPr>
              <w:t>(2.7%)</w:t>
            </w:r>
          </w:p>
          <w:p w14:paraId="68C58ABD"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FF9900"/>
          </w:tcPr>
          <w:p w14:paraId="7D685C5C" w14:textId="77777777" w:rsidR="00DA541E" w:rsidRPr="00DA541E" w:rsidRDefault="00DA541E" w:rsidP="002D172F">
            <w:pPr>
              <w:jc w:val="center"/>
              <w:rPr>
                <w:rFonts w:eastAsiaTheme="minorHAnsi" w:cs="Arial"/>
              </w:rPr>
            </w:pPr>
            <w:r w:rsidRPr="00DA541E">
              <w:rPr>
                <w:rFonts w:eastAsiaTheme="minorHAnsi" w:cs="Arial"/>
              </w:rPr>
              <w:t>55</w:t>
            </w:r>
          </w:p>
          <w:p w14:paraId="27AC1E40" w14:textId="77777777" w:rsidR="00DA541E" w:rsidRPr="00DA541E" w:rsidRDefault="00DA541E" w:rsidP="002D172F">
            <w:pPr>
              <w:jc w:val="center"/>
              <w:rPr>
                <w:rFonts w:eastAsiaTheme="minorHAnsi" w:cs="Arial"/>
              </w:rPr>
            </w:pPr>
            <w:r w:rsidRPr="00DA541E">
              <w:rPr>
                <w:rFonts w:eastAsiaTheme="minorHAnsi" w:cs="Arial"/>
              </w:rPr>
              <w:t>(4.1%)</w:t>
            </w:r>
          </w:p>
          <w:p w14:paraId="1111353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46" w:type="pct"/>
            <w:shd w:val="clear" w:color="auto" w:fill="FF9900"/>
          </w:tcPr>
          <w:p w14:paraId="5C33997B" w14:textId="77777777" w:rsidR="00DA541E" w:rsidRPr="00DA541E" w:rsidRDefault="00DA541E" w:rsidP="002D172F">
            <w:pPr>
              <w:jc w:val="center"/>
              <w:rPr>
                <w:rFonts w:eastAsiaTheme="minorHAnsi" w:cs="Arial"/>
              </w:rPr>
            </w:pPr>
            <w:r w:rsidRPr="00DA541E">
              <w:rPr>
                <w:rFonts w:eastAsiaTheme="minorHAnsi" w:cs="Arial"/>
              </w:rPr>
              <w:t>33</w:t>
            </w:r>
          </w:p>
          <w:p w14:paraId="4293F25A" w14:textId="77777777" w:rsidR="00DA541E" w:rsidRPr="00DA541E" w:rsidRDefault="00DA541E" w:rsidP="002D172F">
            <w:pPr>
              <w:jc w:val="center"/>
              <w:rPr>
                <w:rFonts w:eastAsiaTheme="minorHAnsi" w:cs="Arial"/>
              </w:rPr>
            </w:pPr>
            <w:r w:rsidRPr="00DA541E">
              <w:rPr>
                <w:rFonts w:eastAsiaTheme="minorHAnsi" w:cs="Arial"/>
              </w:rPr>
              <w:t>(2.4%)</w:t>
            </w:r>
          </w:p>
          <w:p w14:paraId="40C54B66" w14:textId="77777777" w:rsidR="00DA541E" w:rsidRPr="00DA541E" w:rsidRDefault="00DA541E" w:rsidP="002D172F">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2D172F">
      <w:pPr>
        <w:rPr>
          <w:rFonts w:eastAsiaTheme="minorHAnsi" w:cstheme="minorBidi"/>
          <w:b/>
        </w:rPr>
      </w:pPr>
    </w:p>
    <w:tbl>
      <w:tblPr>
        <w:tblStyle w:val="TableGrid34"/>
        <w:tblW w:w="5184" w:type="pct"/>
        <w:tblInd w:w="-185" w:type="dxa"/>
        <w:tblLook w:val="04A0" w:firstRow="1" w:lastRow="0" w:firstColumn="1" w:lastColumn="0" w:noHBand="0" w:noVBand="1"/>
        <w:tblDescription w:val="Mathematics - Academic Indicator for High School (Grades 7-12) by schools "/>
      </w:tblPr>
      <w:tblGrid>
        <w:gridCol w:w="1806"/>
        <w:gridCol w:w="1705"/>
        <w:gridCol w:w="1617"/>
        <w:gridCol w:w="1617"/>
        <w:gridCol w:w="1617"/>
        <w:gridCol w:w="1705"/>
      </w:tblGrid>
      <w:tr w:rsidR="00DA541E" w:rsidRPr="00DA541E" w14:paraId="600B80D0" w14:textId="77777777" w:rsidTr="009632F5">
        <w:trPr>
          <w:cantSplit/>
          <w:trHeight w:val="654"/>
          <w:tblHeader/>
        </w:trPr>
        <w:tc>
          <w:tcPr>
            <w:tcW w:w="897" w:type="pct"/>
          </w:tcPr>
          <w:p w14:paraId="2F96F3D4" w14:textId="77777777" w:rsidR="00DA541E" w:rsidRPr="00DA541E" w:rsidRDefault="00DA541E" w:rsidP="002D172F">
            <w:pPr>
              <w:jc w:val="center"/>
              <w:rPr>
                <w:rFonts w:cs="Arial"/>
                <w:b/>
              </w:rPr>
            </w:pPr>
            <w:r w:rsidRPr="00DA541E">
              <w:rPr>
                <w:rFonts w:cs="Arial"/>
                <w:b/>
              </w:rPr>
              <w:t># of Schools</w:t>
            </w:r>
          </w:p>
        </w:tc>
        <w:tc>
          <w:tcPr>
            <w:tcW w:w="847" w:type="pct"/>
            <w:shd w:val="clear" w:color="auto" w:fill="A20000"/>
          </w:tcPr>
          <w:p w14:paraId="4D14D9CA" w14:textId="77777777" w:rsidR="00DA541E" w:rsidRPr="00DA541E" w:rsidRDefault="00DA541E" w:rsidP="002D172F">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2D172F">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2D172F">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2D172F">
            <w:pPr>
              <w:jc w:val="center"/>
              <w:rPr>
                <w:rFonts w:cs="Arial"/>
                <w:b/>
                <w:color w:val="FFFFFF"/>
              </w:rPr>
            </w:pPr>
            <w:r w:rsidRPr="00DA541E">
              <w:rPr>
                <w:rFonts w:cs="Arial"/>
                <w:b/>
                <w:color w:val="FFFFFF"/>
              </w:rPr>
              <w:t>Green</w:t>
            </w:r>
          </w:p>
        </w:tc>
        <w:tc>
          <w:tcPr>
            <w:tcW w:w="847" w:type="pct"/>
            <w:shd w:val="clear" w:color="auto" w:fill="0000FF"/>
          </w:tcPr>
          <w:p w14:paraId="7C97A114" w14:textId="77777777" w:rsidR="00DA541E" w:rsidRPr="00DA541E" w:rsidRDefault="00DA541E" w:rsidP="002D172F">
            <w:pPr>
              <w:jc w:val="center"/>
              <w:rPr>
                <w:rFonts w:cs="Arial"/>
                <w:b/>
                <w:color w:val="FFFFFF"/>
              </w:rPr>
            </w:pPr>
            <w:r w:rsidRPr="00DA541E">
              <w:rPr>
                <w:rFonts w:cs="Arial"/>
                <w:b/>
                <w:color w:val="FFFFFF"/>
              </w:rPr>
              <w:t>Blue</w:t>
            </w:r>
          </w:p>
        </w:tc>
      </w:tr>
      <w:tr w:rsidR="00DA541E" w:rsidRPr="00DA541E" w14:paraId="38A270B4" w14:textId="77777777" w:rsidTr="009632F5">
        <w:trPr>
          <w:trHeight w:val="654"/>
        </w:trPr>
        <w:tc>
          <w:tcPr>
            <w:tcW w:w="897" w:type="pct"/>
          </w:tcPr>
          <w:p w14:paraId="345991D7" w14:textId="77777777" w:rsidR="00DA541E" w:rsidRPr="00DA541E" w:rsidRDefault="00DA541E" w:rsidP="002D172F">
            <w:pPr>
              <w:jc w:val="center"/>
              <w:rPr>
                <w:rFonts w:cs="Arial"/>
              </w:rPr>
            </w:pPr>
            <w:r w:rsidRPr="00DA541E">
              <w:rPr>
                <w:rFonts w:cs="Arial"/>
              </w:rPr>
              <w:t>1,338</w:t>
            </w:r>
          </w:p>
        </w:tc>
        <w:tc>
          <w:tcPr>
            <w:tcW w:w="847" w:type="pct"/>
          </w:tcPr>
          <w:p w14:paraId="6B3CBC9F" w14:textId="77777777" w:rsidR="00DA541E" w:rsidRPr="00DA541E" w:rsidRDefault="00DA541E" w:rsidP="002D172F">
            <w:pPr>
              <w:jc w:val="center"/>
              <w:rPr>
                <w:rFonts w:cs="Arial"/>
              </w:rPr>
            </w:pPr>
            <w:r w:rsidRPr="00DA541E">
              <w:rPr>
                <w:rFonts w:cs="Arial"/>
              </w:rPr>
              <w:t xml:space="preserve">247 </w:t>
            </w:r>
          </w:p>
          <w:p w14:paraId="141CFF99" w14:textId="77777777" w:rsidR="00DA541E" w:rsidRPr="00DA541E" w:rsidRDefault="00DA541E" w:rsidP="002D172F">
            <w:pPr>
              <w:jc w:val="center"/>
              <w:rPr>
                <w:rFonts w:cs="Arial"/>
              </w:rPr>
            </w:pPr>
            <w:r w:rsidRPr="00DA541E">
              <w:rPr>
                <w:rFonts w:cs="Arial"/>
              </w:rPr>
              <w:t>(18.5%)</w:t>
            </w:r>
          </w:p>
        </w:tc>
        <w:tc>
          <w:tcPr>
            <w:tcW w:w="803" w:type="pct"/>
          </w:tcPr>
          <w:p w14:paraId="37865059" w14:textId="77777777" w:rsidR="00DA541E" w:rsidRPr="00DA541E" w:rsidRDefault="00DA541E" w:rsidP="002D172F">
            <w:pPr>
              <w:jc w:val="center"/>
              <w:rPr>
                <w:rFonts w:cs="Arial"/>
              </w:rPr>
            </w:pPr>
            <w:r w:rsidRPr="00DA541E">
              <w:rPr>
                <w:rFonts w:cs="Arial"/>
              </w:rPr>
              <w:t xml:space="preserve">401 </w:t>
            </w:r>
          </w:p>
          <w:p w14:paraId="36C52FEA" w14:textId="77777777" w:rsidR="00DA541E" w:rsidRPr="00DA541E" w:rsidRDefault="00DA541E" w:rsidP="002D172F">
            <w:pPr>
              <w:jc w:val="center"/>
              <w:rPr>
                <w:rFonts w:cs="Arial"/>
              </w:rPr>
            </w:pPr>
            <w:r w:rsidRPr="00DA541E">
              <w:rPr>
                <w:rFonts w:cs="Arial"/>
              </w:rPr>
              <w:t>(30.0%)</w:t>
            </w:r>
          </w:p>
        </w:tc>
        <w:tc>
          <w:tcPr>
            <w:tcW w:w="803" w:type="pct"/>
          </w:tcPr>
          <w:p w14:paraId="45CBE5B8" w14:textId="77777777" w:rsidR="00DA541E" w:rsidRPr="00DA541E" w:rsidRDefault="00DA541E" w:rsidP="002D172F">
            <w:pPr>
              <w:jc w:val="center"/>
              <w:rPr>
                <w:rFonts w:cs="Arial"/>
              </w:rPr>
            </w:pPr>
            <w:r w:rsidRPr="00DA541E">
              <w:rPr>
                <w:rFonts w:cs="Arial"/>
              </w:rPr>
              <w:t xml:space="preserve">363 </w:t>
            </w:r>
          </w:p>
          <w:p w14:paraId="3A38A926" w14:textId="77777777" w:rsidR="00DA541E" w:rsidRPr="00DA541E" w:rsidRDefault="00DA541E" w:rsidP="002D172F">
            <w:pPr>
              <w:jc w:val="center"/>
              <w:rPr>
                <w:rFonts w:cs="Arial"/>
              </w:rPr>
            </w:pPr>
            <w:r w:rsidRPr="00DA541E">
              <w:rPr>
                <w:rFonts w:cs="Arial"/>
              </w:rPr>
              <w:t>(27.1%)</w:t>
            </w:r>
          </w:p>
        </w:tc>
        <w:tc>
          <w:tcPr>
            <w:tcW w:w="803" w:type="pct"/>
          </w:tcPr>
          <w:p w14:paraId="2ABDE076" w14:textId="77777777" w:rsidR="00DA541E" w:rsidRPr="00DA541E" w:rsidRDefault="00DA541E" w:rsidP="002D172F">
            <w:pPr>
              <w:jc w:val="center"/>
              <w:rPr>
                <w:rFonts w:cs="Arial"/>
              </w:rPr>
            </w:pPr>
            <w:r w:rsidRPr="00DA541E">
              <w:rPr>
                <w:rFonts w:cs="Arial"/>
              </w:rPr>
              <w:t xml:space="preserve">251 </w:t>
            </w:r>
          </w:p>
          <w:p w14:paraId="5158D78C" w14:textId="77777777" w:rsidR="00DA541E" w:rsidRPr="00DA541E" w:rsidRDefault="00DA541E" w:rsidP="002D172F">
            <w:pPr>
              <w:jc w:val="center"/>
              <w:rPr>
                <w:rFonts w:cs="Arial"/>
              </w:rPr>
            </w:pPr>
            <w:r w:rsidRPr="00DA541E">
              <w:rPr>
                <w:rFonts w:cs="Arial"/>
              </w:rPr>
              <w:t>(18.8%)</w:t>
            </w:r>
          </w:p>
        </w:tc>
        <w:tc>
          <w:tcPr>
            <w:tcW w:w="847" w:type="pct"/>
          </w:tcPr>
          <w:p w14:paraId="5851F70A" w14:textId="77777777" w:rsidR="00DA541E" w:rsidRPr="00DA541E" w:rsidRDefault="00DA541E" w:rsidP="002D172F">
            <w:pPr>
              <w:jc w:val="center"/>
              <w:rPr>
                <w:rFonts w:cs="Arial"/>
              </w:rPr>
            </w:pPr>
            <w:r w:rsidRPr="00DA541E">
              <w:rPr>
                <w:rFonts w:cs="Arial"/>
              </w:rPr>
              <w:t xml:space="preserve">76 </w:t>
            </w:r>
          </w:p>
          <w:p w14:paraId="5B7F2B06" w14:textId="77777777" w:rsidR="00DA541E" w:rsidRPr="00DA541E" w:rsidRDefault="00DA541E" w:rsidP="002D172F">
            <w:pPr>
              <w:jc w:val="center"/>
              <w:rPr>
                <w:rFonts w:cs="Arial"/>
              </w:rPr>
            </w:pPr>
            <w:r w:rsidRPr="00DA541E">
              <w:rPr>
                <w:rFonts w:cs="Arial"/>
              </w:rPr>
              <w:t>(5.7%)</w:t>
            </w:r>
          </w:p>
        </w:tc>
      </w:tr>
    </w:tbl>
    <w:p w14:paraId="55A67F7A" w14:textId="77777777" w:rsidR="00C66375" w:rsidRPr="000900B3" w:rsidRDefault="00C66375" w:rsidP="009632F5">
      <w:pPr>
        <w:spacing w:after="120"/>
        <w:ind w:left="90" w:right="-90"/>
        <w:rPr>
          <w:rFonts w:cs="Arial"/>
        </w:rPr>
      </w:pPr>
      <w:r w:rsidRPr="000900B3">
        <w:rPr>
          <w:rFonts w:cs="Arial"/>
        </w:rPr>
        <w:lastRenderedPageBreak/>
        <w:t xml:space="preserve">The statewide baseline data for all students and each student group are provided below. The tables display the performance gaps among student groups at the state level, and the 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7035930F" w14:textId="77777777" w:rsidR="00ED0D90" w:rsidRPr="008471FF" w:rsidRDefault="00ED0D90" w:rsidP="00ED0D90">
      <w:pPr>
        <w:rPr>
          <w:strike/>
        </w:rPr>
      </w:pPr>
      <w:r>
        <w:rPr>
          <w:rFonts w:cs="Arial"/>
          <w:b/>
        </w:rPr>
        <w:t>&lt;Start delete&gt;</w:t>
      </w:r>
      <w:r w:rsidRPr="008471FF">
        <w:rPr>
          <w:b/>
          <w:strike/>
        </w:rPr>
        <w:t>Table 6: State Level ELA Data by Student Group</w:t>
      </w:r>
    </w:p>
    <w:tbl>
      <w:tblPr>
        <w:tblStyle w:val="TableGrid34"/>
        <w:tblW w:w="5000" w:type="pct"/>
        <w:tblLook w:val="04A0" w:firstRow="1" w:lastRow="0" w:firstColumn="1" w:lastColumn="0" w:noHBand="0" w:noVBand="1"/>
        <w:tblDescription w:val="State Level ELA Data by Student Group"/>
      </w:tblPr>
      <w:tblGrid>
        <w:gridCol w:w="2657"/>
        <w:gridCol w:w="1451"/>
        <w:gridCol w:w="1140"/>
        <w:gridCol w:w="1056"/>
        <w:gridCol w:w="2229"/>
        <w:gridCol w:w="1177"/>
      </w:tblGrid>
      <w:tr w:rsidR="00ED0D90" w:rsidRPr="008471FF" w14:paraId="17849CAD" w14:textId="77777777" w:rsidTr="00594F8C">
        <w:trPr>
          <w:cantSplit/>
          <w:trHeight w:val="526"/>
          <w:tblHeader/>
        </w:trPr>
        <w:tc>
          <w:tcPr>
            <w:tcW w:w="1368" w:type="pct"/>
          </w:tcPr>
          <w:p w14:paraId="52579365" w14:textId="77777777" w:rsidR="00ED0D90" w:rsidRPr="008471FF" w:rsidRDefault="00ED0D90" w:rsidP="00594F8C">
            <w:pPr>
              <w:autoSpaceDE w:val="0"/>
              <w:autoSpaceDN w:val="0"/>
              <w:ind w:hanging="23"/>
              <w:jc w:val="center"/>
              <w:rPr>
                <w:rFonts w:cs="Arial"/>
                <w:b/>
                <w:strike/>
                <w:color w:val="000000"/>
              </w:rPr>
            </w:pPr>
            <w:r w:rsidRPr="008471FF">
              <w:rPr>
                <w:rFonts w:cs="Arial"/>
                <w:b/>
                <w:bCs/>
                <w:strike/>
                <w:color w:val="000000"/>
              </w:rPr>
              <w:t>Student Group</w:t>
            </w:r>
          </w:p>
        </w:tc>
        <w:tc>
          <w:tcPr>
            <w:tcW w:w="747" w:type="pct"/>
          </w:tcPr>
          <w:p w14:paraId="04BE67BB"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Grade Rate (Status)</w:t>
            </w:r>
          </w:p>
        </w:tc>
        <w:tc>
          <w:tcPr>
            <w:tcW w:w="587" w:type="pct"/>
          </w:tcPr>
          <w:p w14:paraId="179E22D7"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Change</w:t>
            </w:r>
          </w:p>
        </w:tc>
        <w:tc>
          <w:tcPr>
            <w:tcW w:w="544" w:type="pct"/>
          </w:tcPr>
          <w:p w14:paraId="28AB4489"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Color</w:t>
            </w:r>
          </w:p>
        </w:tc>
        <w:tc>
          <w:tcPr>
            <w:tcW w:w="1148" w:type="pct"/>
          </w:tcPr>
          <w:p w14:paraId="4D70F89C" w14:textId="77777777" w:rsidR="00ED0D90" w:rsidRPr="008471FF" w:rsidRDefault="00ED0D90" w:rsidP="00594F8C">
            <w:pPr>
              <w:pStyle w:val="Default"/>
              <w:jc w:val="center"/>
              <w:rPr>
                <w:b/>
                <w:bCs/>
                <w:strike/>
              </w:rPr>
            </w:pPr>
            <w:r w:rsidRPr="008471FF">
              <w:rPr>
                <w:b/>
                <w:bCs/>
                <w:strike/>
                <w:sz w:val="23"/>
                <w:szCs w:val="23"/>
              </w:rPr>
              <w:t>Annual Average Improvement to Meet Goal</w:t>
            </w:r>
          </w:p>
        </w:tc>
        <w:tc>
          <w:tcPr>
            <w:tcW w:w="606" w:type="pct"/>
          </w:tcPr>
          <w:p w14:paraId="01FE6566" w14:textId="77777777" w:rsidR="00ED0D90" w:rsidRPr="008471FF" w:rsidRDefault="00ED0D90" w:rsidP="00594F8C">
            <w:pPr>
              <w:pStyle w:val="Default"/>
              <w:jc w:val="center"/>
              <w:rPr>
                <w:b/>
                <w:bCs/>
                <w:strike/>
              </w:rPr>
            </w:pPr>
            <w:r w:rsidRPr="008471FF">
              <w:rPr>
                <w:b/>
                <w:bCs/>
                <w:strike/>
                <w:sz w:val="23"/>
                <w:szCs w:val="23"/>
              </w:rPr>
              <w:t>Status After Three Years</w:t>
            </w:r>
          </w:p>
        </w:tc>
      </w:tr>
      <w:tr w:rsidR="00ED0D90" w:rsidRPr="008471FF" w14:paraId="1419AC71" w14:textId="77777777" w:rsidTr="00594F8C">
        <w:trPr>
          <w:cantSplit/>
          <w:trHeight w:val="112"/>
        </w:trPr>
        <w:tc>
          <w:tcPr>
            <w:tcW w:w="1368" w:type="pct"/>
          </w:tcPr>
          <w:p w14:paraId="557B492E" w14:textId="77777777" w:rsidR="00ED0D90" w:rsidRPr="008471FF" w:rsidRDefault="00ED0D90" w:rsidP="00594F8C">
            <w:pPr>
              <w:autoSpaceDE w:val="0"/>
              <w:autoSpaceDN w:val="0"/>
              <w:rPr>
                <w:rFonts w:cs="Arial"/>
                <w:b/>
                <w:strike/>
                <w:color w:val="000000"/>
              </w:rPr>
            </w:pPr>
            <w:r w:rsidRPr="008471FF">
              <w:rPr>
                <w:rFonts w:cs="Arial"/>
                <w:b/>
                <w:strike/>
                <w:color w:val="000000"/>
              </w:rPr>
              <w:t>All Students</w:t>
            </w:r>
          </w:p>
        </w:tc>
        <w:tc>
          <w:tcPr>
            <w:tcW w:w="747" w:type="pct"/>
          </w:tcPr>
          <w:p w14:paraId="75B33A4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-6.0</w:t>
            </w:r>
          </w:p>
        </w:tc>
        <w:tc>
          <w:tcPr>
            <w:tcW w:w="587" w:type="pct"/>
          </w:tcPr>
          <w:p w14:paraId="77CED9E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2.2</w:t>
            </w:r>
          </w:p>
        </w:tc>
        <w:tc>
          <w:tcPr>
            <w:tcW w:w="544" w:type="pct"/>
          </w:tcPr>
          <w:p w14:paraId="558B654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5FB99C0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 points</w:t>
            </w:r>
          </w:p>
        </w:tc>
        <w:tc>
          <w:tcPr>
            <w:tcW w:w="606" w:type="pct"/>
          </w:tcPr>
          <w:p w14:paraId="6EA391B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0.9</w:t>
            </w:r>
          </w:p>
        </w:tc>
      </w:tr>
      <w:tr w:rsidR="00ED0D90" w:rsidRPr="008471FF" w14:paraId="6B9B803B" w14:textId="77777777" w:rsidTr="00594F8C">
        <w:trPr>
          <w:cantSplit/>
          <w:trHeight w:val="112"/>
        </w:trPr>
        <w:tc>
          <w:tcPr>
            <w:tcW w:w="1368" w:type="pct"/>
          </w:tcPr>
          <w:p w14:paraId="37F91CE1" w14:textId="77777777" w:rsidR="00ED0D90" w:rsidRPr="008471FF" w:rsidRDefault="00ED0D90" w:rsidP="00594F8C">
            <w:pPr>
              <w:autoSpaceDE w:val="0"/>
              <w:autoSpaceDN w:val="0"/>
              <w:rPr>
                <w:rFonts w:cs="Arial"/>
                <w:b/>
                <w:strike/>
                <w:color w:val="000000"/>
              </w:rPr>
            </w:pPr>
            <w:r w:rsidRPr="008471FF">
              <w:rPr>
                <w:rFonts w:cs="Arial"/>
                <w:b/>
                <w:strike/>
                <w:color w:val="000000"/>
              </w:rPr>
              <w:t>American Indian</w:t>
            </w:r>
          </w:p>
        </w:tc>
        <w:tc>
          <w:tcPr>
            <w:tcW w:w="747" w:type="pct"/>
          </w:tcPr>
          <w:p w14:paraId="6AD5B58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-36.8</w:t>
            </w:r>
          </w:p>
        </w:tc>
        <w:tc>
          <w:tcPr>
            <w:tcW w:w="587" w:type="pct"/>
          </w:tcPr>
          <w:p w14:paraId="23A3164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w:t>
            </w:r>
          </w:p>
        </w:tc>
        <w:tc>
          <w:tcPr>
            <w:tcW w:w="544" w:type="pct"/>
          </w:tcPr>
          <w:p w14:paraId="429A67D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388EE9A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6.7 points</w:t>
            </w:r>
          </w:p>
        </w:tc>
        <w:tc>
          <w:tcPr>
            <w:tcW w:w="606" w:type="pct"/>
          </w:tcPr>
          <w:p w14:paraId="5DA705E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-16.7</w:t>
            </w:r>
          </w:p>
        </w:tc>
      </w:tr>
      <w:tr w:rsidR="00ED0D90" w:rsidRPr="008471FF" w14:paraId="6995DFF8" w14:textId="77777777" w:rsidTr="00594F8C">
        <w:trPr>
          <w:cantSplit/>
          <w:trHeight w:val="250"/>
        </w:trPr>
        <w:tc>
          <w:tcPr>
            <w:tcW w:w="1368" w:type="pct"/>
          </w:tcPr>
          <w:p w14:paraId="4793528A" w14:textId="77777777" w:rsidR="00ED0D90" w:rsidRPr="008471FF" w:rsidRDefault="00ED0D90" w:rsidP="00594F8C">
            <w:pPr>
              <w:autoSpaceDE w:val="0"/>
              <w:autoSpaceDN w:val="0"/>
              <w:rPr>
                <w:rFonts w:cs="Arial"/>
                <w:b/>
                <w:strike/>
                <w:color w:val="000000"/>
              </w:rPr>
            </w:pPr>
            <w:r w:rsidRPr="008471FF">
              <w:rPr>
                <w:rFonts w:cs="Arial"/>
                <w:b/>
                <w:strike/>
                <w:color w:val="000000"/>
              </w:rPr>
              <w:t>Asian</w:t>
            </w:r>
          </w:p>
        </w:tc>
        <w:tc>
          <w:tcPr>
            <w:tcW w:w="747" w:type="pct"/>
          </w:tcPr>
          <w:p w14:paraId="79D262C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62.4</w:t>
            </w:r>
          </w:p>
        </w:tc>
        <w:tc>
          <w:tcPr>
            <w:tcW w:w="587" w:type="pct"/>
          </w:tcPr>
          <w:p w14:paraId="1723722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w:t>
            </w:r>
          </w:p>
        </w:tc>
        <w:tc>
          <w:tcPr>
            <w:tcW w:w="544" w:type="pct"/>
          </w:tcPr>
          <w:p w14:paraId="45DF660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Blue</w:t>
            </w:r>
          </w:p>
        </w:tc>
        <w:tc>
          <w:tcPr>
            <w:tcW w:w="1148" w:type="pct"/>
          </w:tcPr>
          <w:p w14:paraId="265A4AA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70EDB06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62.5</w:t>
            </w:r>
          </w:p>
        </w:tc>
      </w:tr>
      <w:tr w:rsidR="00ED0D90" w:rsidRPr="008471FF" w14:paraId="261A0F99" w14:textId="77777777" w:rsidTr="00594F8C">
        <w:trPr>
          <w:cantSplit/>
          <w:trHeight w:val="250"/>
        </w:trPr>
        <w:tc>
          <w:tcPr>
            <w:tcW w:w="1368" w:type="pct"/>
          </w:tcPr>
          <w:p w14:paraId="35BE2AE6" w14:textId="77777777" w:rsidR="00ED0D90" w:rsidRPr="008471FF" w:rsidRDefault="00ED0D90" w:rsidP="00594F8C">
            <w:pPr>
              <w:autoSpaceDE w:val="0"/>
              <w:autoSpaceDN w:val="0"/>
              <w:rPr>
                <w:rFonts w:cs="Arial"/>
                <w:b/>
                <w:strike/>
                <w:color w:val="000000"/>
              </w:rPr>
            </w:pPr>
            <w:r w:rsidRPr="008471FF">
              <w:rPr>
                <w:rFonts w:cs="Arial"/>
                <w:b/>
                <w:strike/>
                <w:color w:val="000000"/>
              </w:rPr>
              <w:t>Black or African American</w:t>
            </w:r>
          </w:p>
        </w:tc>
        <w:tc>
          <w:tcPr>
            <w:tcW w:w="747" w:type="pct"/>
          </w:tcPr>
          <w:p w14:paraId="5B80926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-51.8</w:t>
            </w:r>
          </w:p>
        </w:tc>
        <w:tc>
          <w:tcPr>
            <w:tcW w:w="587" w:type="pct"/>
          </w:tcPr>
          <w:p w14:paraId="6E7DFD0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0.9</w:t>
            </w:r>
          </w:p>
        </w:tc>
        <w:tc>
          <w:tcPr>
            <w:tcW w:w="544" w:type="pct"/>
          </w:tcPr>
          <w:p w14:paraId="7261779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2035F1F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8.8 points</w:t>
            </w:r>
          </w:p>
        </w:tc>
        <w:tc>
          <w:tcPr>
            <w:tcW w:w="606" w:type="pct"/>
          </w:tcPr>
          <w:p w14:paraId="508F576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-25.3</w:t>
            </w:r>
          </w:p>
        </w:tc>
      </w:tr>
      <w:tr w:rsidR="00ED0D90" w:rsidRPr="008471FF" w14:paraId="390AD09E" w14:textId="77777777" w:rsidTr="00594F8C">
        <w:trPr>
          <w:cantSplit/>
          <w:trHeight w:val="250"/>
        </w:trPr>
        <w:tc>
          <w:tcPr>
            <w:tcW w:w="1368" w:type="pct"/>
          </w:tcPr>
          <w:p w14:paraId="50D524FE" w14:textId="77777777" w:rsidR="00ED0D90" w:rsidRPr="008471FF" w:rsidRDefault="00ED0D90" w:rsidP="00594F8C">
            <w:pPr>
              <w:autoSpaceDE w:val="0"/>
              <w:autoSpaceDN w:val="0"/>
              <w:rPr>
                <w:rFonts w:cs="Arial"/>
                <w:b/>
                <w:strike/>
                <w:color w:val="000000"/>
              </w:rPr>
            </w:pPr>
            <w:r w:rsidRPr="008471FF">
              <w:rPr>
                <w:rFonts w:cs="Arial"/>
                <w:b/>
                <w:strike/>
                <w:color w:val="000000"/>
              </w:rPr>
              <w:t>Filipino</w:t>
            </w:r>
          </w:p>
        </w:tc>
        <w:tc>
          <w:tcPr>
            <w:tcW w:w="747" w:type="pct"/>
          </w:tcPr>
          <w:p w14:paraId="1BF8F7E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44</w:t>
            </w:r>
          </w:p>
        </w:tc>
        <w:tc>
          <w:tcPr>
            <w:tcW w:w="587" w:type="pct"/>
          </w:tcPr>
          <w:p w14:paraId="394ADAF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2.7</w:t>
            </w:r>
          </w:p>
        </w:tc>
        <w:tc>
          <w:tcPr>
            <w:tcW w:w="544" w:type="pct"/>
          </w:tcPr>
          <w:p w14:paraId="07BE25B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48" w:type="pct"/>
          </w:tcPr>
          <w:p w14:paraId="24B9D95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08D39BC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44.1</w:t>
            </w:r>
          </w:p>
        </w:tc>
      </w:tr>
      <w:tr w:rsidR="00ED0D90" w:rsidRPr="008471FF" w14:paraId="201915EB" w14:textId="77777777" w:rsidTr="00594F8C">
        <w:trPr>
          <w:cantSplit/>
          <w:trHeight w:val="112"/>
        </w:trPr>
        <w:tc>
          <w:tcPr>
            <w:tcW w:w="1368" w:type="pct"/>
          </w:tcPr>
          <w:p w14:paraId="6EF21C41" w14:textId="77777777" w:rsidR="00ED0D90" w:rsidRPr="008471FF" w:rsidRDefault="00ED0D90" w:rsidP="00594F8C">
            <w:pPr>
              <w:autoSpaceDE w:val="0"/>
              <w:autoSpaceDN w:val="0"/>
              <w:rPr>
                <w:rFonts w:cs="Arial"/>
                <w:b/>
                <w:strike/>
                <w:color w:val="000000"/>
              </w:rPr>
            </w:pPr>
            <w:r w:rsidRPr="008471FF">
              <w:rPr>
                <w:rFonts w:cs="Arial"/>
                <w:b/>
                <w:strike/>
                <w:color w:val="000000"/>
              </w:rPr>
              <w:t>Hispanic or Latino</w:t>
            </w:r>
          </w:p>
        </w:tc>
        <w:tc>
          <w:tcPr>
            <w:tcW w:w="747" w:type="pct"/>
          </w:tcPr>
          <w:p w14:paraId="5932E82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-31.3</w:t>
            </w:r>
          </w:p>
        </w:tc>
        <w:tc>
          <w:tcPr>
            <w:tcW w:w="587" w:type="pct"/>
          </w:tcPr>
          <w:p w14:paraId="11018B8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3.2</w:t>
            </w:r>
          </w:p>
        </w:tc>
        <w:tc>
          <w:tcPr>
            <w:tcW w:w="544" w:type="pct"/>
          </w:tcPr>
          <w:p w14:paraId="0352354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48" w:type="pct"/>
          </w:tcPr>
          <w:p w14:paraId="03D19A1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5.9 points</w:t>
            </w:r>
          </w:p>
        </w:tc>
        <w:tc>
          <w:tcPr>
            <w:tcW w:w="606" w:type="pct"/>
          </w:tcPr>
          <w:p w14:paraId="1B12176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-13.6</w:t>
            </w:r>
          </w:p>
        </w:tc>
      </w:tr>
      <w:tr w:rsidR="00ED0D90" w:rsidRPr="008471FF" w14:paraId="670E58DE" w14:textId="77777777" w:rsidTr="00594F8C">
        <w:trPr>
          <w:cantSplit/>
          <w:trHeight w:val="112"/>
        </w:trPr>
        <w:tc>
          <w:tcPr>
            <w:tcW w:w="1368" w:type="pct"/>
          </w:tcPr>
          <w:p w14:paraId="7D6A897C" w14:textId="77777777" w:rsidR="00ED0D90" w:rsidRPr="008471FF" w:rsidRDefault="00ED0D90" w:rsidP="00594F8C">
            <w:pPr>
              <w:autoSpaceDE w:val="0"/>
              <w:autoSpaceDN w:val="0"/>
              <w:rPr>
                <w:rFonts w:cs="Arial"/>
                <w:b/>
                <w:strike/>
                <w:color w:val="000000"/>
              </w:rPr>
            </w:pPr>
            <w:r w:rsidRPr="008471FF">
              <w:rPr>
                <w:rFonts w:cs="Arial"/>
                <w:b/>
                <w:strike/>
                <w:color w:val="000000"/>
              </w:rPr>
              <w:t>Pacific Islander</w:t>
            </w:r>
          </w:p>
        </w:tc>
        <w:tc>
          <w:tcPr>
            <w:tcW w:w="747" w:type="pct"/>
          </w:tcPr>
          <w:p w14:paraId="7B29499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-21.3</w:t>
            </w:r>
          </w:p>
        </w:tc>
        <w:tc>
          <w:tcPr>
            <w:tcW w:w="587" w:type="pct"/>
          </w:tcPr>
          <w:p w14:paraId="79F887C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0.7</w:t>
            </w:r>
          </w:p>
        </w:tc>
        <w:tc>
          <w:tcPr>
            <w:tcW w:w="544" w:type="pct"/>
          </w:tcPr>
          <w:p w14:paraId="4E7EF05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48" w:type="pct"/>
          </w:tcPr>
          <w:p w14:paraId="76D6C8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4.5 points</w:t>
            </w:r>
          </w:p>
        </w:tc>
        <w:tc>
          <w:tcPr>
            <w:tcW w:w="606" w:type="pct"/>
          </w:tcPr>
          <w:p w14:paraId="28D74F6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-7.9</w:t>
            </w:r>
          </w:p>
        </w:tc>
      </w:tr>
      <w:tr w:rsidR="00ED0D90" w:rsidRPr="008471FF" w14:paraId="399D21C7" w14:textId="77777777" w:rsidTr="00594F8C">
        <w:trPr>
          <w:cantSplit/>
          <w:trHeight w:val="250"/>
        </w:trPr>
        <w:tc>
          <w:tcPr>
            <w:tcW w:w="1368" w:type="pct"/>
          </w:tcPr>
          <w:p w14:paraId="2C7421CE" w14:textId="77777777" w:rsidR="00ED0D90" w:rsidRPr="008471FF" w:rsidRDefault="00ED0D90" w:rsidP="00594F8C">
            <w:pPr>
              <w:autoSpaceDE w:val="0"/>
              <w:autoSpaceDN w:val="0"/>
              <w:rPr>
                <w:rFonts w:cs="Arial"/>
                <w:b/>
                <w:strike/>
                <w:color w:val="000000"/>
              </w:rPr>
            </w:pPr>
            <w:r w:rsidRPr="008471FF">
              <w:rPr>
                <w:rFonts w:cs="Arial"/>
                <w:b/>
                <w:strike/>
                <w:color w:val="000000"/>
              </w:rPr>
              <w:t>Two or More Races</w:t>
            </w:r>
          </w:p>
        </w:tc>
        <w:tc>
          <w:tcPr>
            <w:tcW w:w="747" w:type="pct"/>
          </w:tcPr>
          <w:p w14:paraId="7E41978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28.6</w:t>
            </w:r>
          </w:p>
        </w:tc>
        <w:tc>
          <w:tcPr>
            <w:tcW w:w="587" w:type="pct"/>
          </w:tcPr>
          <w:p w14:paraId="355FF38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w:t>
            </w:r>
          </w:p>
        </w:tc>
        <w:tc>
          <w:tcPr>
            <w:tcW w:w="544" w:type="pct"/>
          </w:tcPr>
          <w:p w14:paraId="3D0DA2A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48" w:type="pct"/>
          </w:tcPr>
          <w:p w14:paraId="4F25FE7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7FA0099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28.7</w:t>
            </w:r>
          </w:p>
        </w:tc>
      </w:tr>
      <w:tr w:rsidR="00ED0D90" w:rsidRPr="008471FF" w14:paraId="1D1B095B" w14:textId="77777777" w:rsidTr="00594F8C">
        <w:trPr>
          <w:cantSplit/>
          <w:trHeight w:val="250"/>
        </w:trPr>
        <w:tc>
          <w:tcPr>
            <w:tcW w:w="1368" w:type="pct"/>
          </w:tcPr>
          <w:p w14:paraId="5C25980C" w14:textId="77777777" w:rsidR="00ED0D90" w:rsidRPr="008471FF" w:rsidRDefault="00ED0D90" w:rsidP="00594F8C">
            <w:pPr>
              <w:autoSpaceDE w:val="0"/>
              <w:autoSpaceDN w:val="0"/>
              <w:rPr>
                <w:rFonts w:cs="Arial"/>
                <w:b/>
                <w:strike/>
                <w:color w:val="000000"/>
              </w:rPr>
            </w:pPr>
            <w:r w:rsidRPr="008471FF">
              <w:rPr>
                <w:rFonts w:cs="Arial"/>
                <w:b/>
                <w:strike/>
                <w:color w:val="000000"/>
              </w:rPr>
              <w:t>White</w:t>
            </w:r>
          </w:p>
        </w:tc>
        <w:tc>
          <w:tcPr>
            <w:tcW w:w="747" w:type="pct"/>
          </w:tcPr>
          <w:p w14:paraId="2946EC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27.7</w:t>
            </w:r>
          </w:p>
        </w:tc>
        <w:tc>
          <w:tcPr>
            <w:tcW w:w="587" w:type="pct"/>
          </w:tcPr>
          <w:p w14:paraId="20EC238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0.8</w:t>
            </w:r>
          </w:p>
        </w:tc>
        <w:tc>
          <w:tcPr>
            <w:tcW w:w="544" w:type="pct"/>
          </w:tcPr>
          <w:p w14:paraId="1E1AAB0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48" w:type="pct"/>
          </w:tcPr>
          <w:p w14:paraId="0020415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06" w:type="pct"/>
          </w:tcPr>
          <w:p w14:paraId="7076EAC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27.8</w:t>
            </w:r>
          </w:p>
        </w:tc>
      </w:tr>
      <w:tr w:rsidR="00ED0D90" w:rsidRPr="008471FF" w14:paraId="0DB9D373" w14:textId="77777777" w:rsidTr="00594F8C">
        <w:trPr>
          <w:cantSplit/>
          <w:trHeight w:val="112"/>
        </w:trPr>
        <w:tc>
          <w:tcPr>
            <w:tcW w:w="1368" w:type="pct"/>
          </w:tcPr>
          <w:p w14:paraId="31429731" w14:textId="77777777" w:rsidR="00ED0D90" w:rsidRPr="008471FF" w:rsidRDefault="00ED0D90" w:rsidP="00594F8C">
            <w:pPr>
              <w:autoSpaceDE w:val="0"/>
              <w:autoSpaceDN w:val="0"/>
              <w:rPr>
                <w:rFonts w:cs="Arial"/>
                <w:b/>
                <w:strike/>
                <w:color w:val="000000"/>
              </w:rPr>
            </w:pPr>
            <w:r w:rsidRPr="008471FF">
              <w:rPr>
                <w:rFonts w:cs="Arial"/>
                <w:b/>
                <w:strike/>
                <w:color w:val="000000"/>
              </w:rPr>
              <w:t>English Learner</w:t>
            </w:r>
          </w:p>
        </w:tc>
        <w:tc>
          <w:tcPr>
            <w:tcW w:w="747" w:type="pct"/>
          </w:tcPr>
          <w:p w14:paraId="62AEEFF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-47.1</w:t>
            </w:r>
          </w:p>
        </w:tc>
        <w:tc>
          <w:tcPr>
            <w:tcW w:w="587" w:type="pct"/>
          </w:tcPr>
          <w:p w14:paraId="6C37D2C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3.3</w:t>
            </w:r>
          </w:p>
        </w:tc>
        <w:tc>
          <w:tcPr>
            <w:tcW w:w="544" w:type="pct"/>
          </w:tcPr>
          <w:p w14:paraId="349E218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48" w:type="pct"/>
          </w:tcPr>
          <w:p w14:paraId="31789D4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8.2 points</w:t>
            </w:r>
          </w:p>
        </w:tc>
        <w:tc>
          <w:tcPr>
            <w:tcW w:w="606" w:type="pct"/>
          </w:tcPr>
          <w:p w14:paraId="7B37260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-22.6</w:t>
            </w:r>
          </w:p>
        </w:tc>
      </w:tr>
      <w:tr w:rsidR="00ED0D90" w:rsidRPr="008471FF" w14:paraId="1CBB003A" w14:textId="77777777" w:rsidTr="00594F8C">
        <w:trPr>
          <w:cantSplit/>
          <w:trHeight w:val="250"/>
        </w:trPr>
        <w:tc>
          <w:tcPr>
            <w:tcW w:w="1368" w:type="pct"/>
          </w:tcPr>
          <w:p w14:paraId="2CF1A996" w14:textId="77777777" w:rsidR="00ED0D90" w:rsidRPr="008471FF" w:rsidRDefault="00ED0D90" w:rsidP="00594F8C">
            <w:pPr>
              <w:autoSpaceDE w:val="0"/>
              <w:autoSpaceDN w:val="0"/>
              <w:rPr>
                <w:rFonts w:cs="Arial"/>
                <w:b/>
                <w:strike/>
                <w:color w:val="000000"/>
              </w:rPr>
            </w:pPr>
            <w:r w:rsidRPr="008471FF">
              <w:rPr>
                <w:rFonts w:cs="Arial"/>
                <w:b/>
                <w:strike/>
                <w:color w:val="000000"/>
              </w:rPr>
              <w:t>Socioeconomically Disadvantaged</w:t>
            </w:r>
          </w:p>
        </w:tc>
        <w:tc>
          <w:tcPr>
            <w:tcW w:w="747" w:type="pct"/>
          </w:tcPr>
          <w:p w14:paraId="4E03ABE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-34.7</w:t>
            </w:r>
          </w:p>
        </w:tc>
        <w:tc>
          <w:tcPr>
            <w:tcW w:w="587" w:type="pct"/>
          </w:tcPr>
          <w:p w14:paraId="7DE73AB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w:t>
            </w:r>
          </w:p>
        </w:tc>
        <w:tc>
          <w:tcPr>
            <w:tcW w:w="544" w:type="pct"/>
          </w:tcPr>
          <w:p w14:paraId="2AC3C72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48" w:type="pct"/>
          </w:tcPr>
          <w:p w14:paraId="33BD2E1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6.4 points</w:t>
            </w:r>
          </w:p>
        </w:tc>
        <w:tc>
          <w:tcPr>
            <w:tcW w:w="606" w:type="pct"/>
          </w:tcPr>
          <w:p w14:paraId="7B9EF8C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-15.5</w:t>
            </w:r>
          </w:p>
        </w:tc>
      </w:tr>
      <w:tr w:rsidR="00ED0D90" w:rsidRPr="008471FF" w14:paraId="7CF93EAD" w14:textId="77777777" w:rsidTr="00594F8C">
        <w:trPr>
          <w:cantSplit/>
          <w:trHeight w:val="250"/>
        </w:trPr>
        <w:tc>
          <w:tcPr>
            <w:tcW w:w="1368" w:type="pct"/>
          </w:tcPr>
          <w:p w14:paraId="4D047661" w14:textId="77777777" w:rsidR="00ED0D90" w:rsidRPr="008471FF" w:rsidRDefault="00ED0D90" w:rsidP="00594F8C">
            <w:pPr>
              <w:autoSpaceDE w:val="0"/>
              <w:autoSpaceDN w:val="0"/>
              <w:rPr>
                <w:rFonts w:cs="Arial"/>
                <w:b/>
                <w:strike/>
                <w:color w:val="000000"/>
              </w:rPr>
            </w:pPr>
            <w:r w:rsidRPr="008471FF">
              <w:rPr>
                <w:rFonts w:cs="Arial"/>
                <w:b/>
                <w:strike/>
                <w:color w:val="000000"/>
              </w:rPr>
              <w:t>Students with Disabilities</w:t>
            </w:r>
          </w:p>
        </w:tc>
        <w:tc>
          <w:tcPr>
            <w:tcW w:w="747" w:type="pct"/>
          </w:tcPr>
          <w:p w14:paraId="3F3E41C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-95.5</w:t>
            </w:r>
          </w:p>
        </w:tc>
        <w:tc>
          <w:tcPr>
            <w:tcW w:w="587" w:type="pct"/>
          </w:tcPr>
          <w:p w14:paraId="526D4CC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2.1</w:t>
            </w:r>
          </w:p>
        </w:tc>
        <w:tc>
          <w:tcPr>
            <w:tcW w:w="544" w:type="pct"/>
          </w:tcPr>
          <w:p w14:paraId="4627229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Red</w:t>
            </w:r>
          </w:p>
        </w:tc>
        <w:tc>
          <w:tcPr>
            <w:tcW w:w="1148" w:type="pct"/>
          </w:tcPr>
          <w:p w14:paraId="6666F2D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15.1 points</w:t>
            </w:r>
          </w:p>
        </w:tc>
        <w:tc>
          <w:tcPr>
            <w:tcW w:w="606" w:type="pct"/>
          </w:tcPr>
          <w:p w14:paraId="167E0E5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-50.3</w:t>
            </w:r>
          </w:p>
        </w:tc>
      </w:tr>
    </w:tbl>
    <w:p w14:paraId="00E66498" w14:textId="77777777" w:rsidR="00ED0D90" w:rsidRPr="000900B3" w:rsidRDefault="00ED0D90" w:rsidP="00ED0D90">
      <w:r w:rsidRPr="008471FF">
        <w:rPr>
          <w:rFonts w:cs="Arial"/>
          <w:strike/>
        </w:rPr>
        <w:t>Note: The 10 points above standard goal for 3-8 is applied at the statewide level.</w:t>
      </w:r>
      <w:r>
        <w:t xml:space="preserve"> </w:t>
      </w:r>
      <w:r>
        <w:rPr>
          <w:rFonts w:cs="Arial"/>
          <w:b/>
        </w:rPr>
        <w:t>&lt;End delete&gt;</w:t>
      </w:r>
    </w:p>
    <w:p w14:paraId="21ADC482" w14:textId="77777777" w:rsidR="00ED0D90" w:rsidRDefault="00ED0D90" w:rsidP="00ED0D90">
      <w:r>
        <w:br w:type="page"/>
      </w:r>
    </w:p>
    <w:p w14:paraId="225865ED" w14:textId="77777777" w:rsidR="00ED0D90" w:rsidRPr="008471FF" w:rsidRDefault="00ED0D90" w:rsidP="00ED0D90">
      <w:pPr>
        <w:rPr>
          <w:rFonts w:cs="Arial"/>
          <w:b/>
        </w:rPr>
      </w:pPr>
      <w:r>
        <w:rPr>
          <w:rFonts w:cs="Arial"/>
          <w:b/>
        </w:rPr>
        <w:lastRenderedPageBreak/>
        <w:t>&lt;Start add&gt;</w:t>
      </w:r>
      <w:r w:rsidRPr="00FB5D46">
        <w:rPr>
          <w:b/>
        </w:rPr>
        <w:t>Table 6: State Level ELA Data by Student Group</w:t>
      </w:r>
      <w:r w:rsidRPr="00FB5D46">
        <w:t xml:space="preserve"> </w:t>
      </w:r>
      <w:r w:rsidRPr="00FB5D46">
        <w:rPr>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ED0D90" w:rsidRPr="00FB5D46" w14:paraId="49DF3DAD" w14:textId="77777777" w:rsidTr="00594F8C">
        <w:trPr>
          <w:cantSplit/>
          <w:tblHeader/>
        </w:trPr>
        <w:tc>
          <w:tcPr>
            <w:tcW w:w="1173" w:type="pct"/>
            <w:vAlign w:val="center"/>
          </w:tcPr>
          <w:p w14:paraId="344B0B01" w14:textId="77777777" w:rsidR="00ED0D90" w:rsidRPr="00FB5D46" w:rsidRDefault="00ED0D90" w:rsidP="00594F8C">
            <w:pPr>
              <w:contextualSpacing/>
              <w:rPr>
                <w:rFonts w:cs="Arial"/>
                <w:b/>
              </w:rPr>
            </w:pPr>
            <w:r w:rsidRPr="00FB5D46">
              <w:rPr>
                <w:rFonts w:cs="Arial"/>
                <w:b/>
              </w:rPr>
              <w:t>Student Group</w:t>
            </w:r>
          </w:p>
        </w:tc>
        <w:tc>
          <w:tcPr>
            <w:tcW w:w="656" w:type="pct"/>
            <w:vAlign w:val="center"/>
          </w:tcPr>
          <w:p w14:paraId="3DF1F5A6" w14:textId="77777777" w:rsidR="00ED0D90" w:rsidRPr="00FB5D46" w:rsidRDefault="00ED0D90" w:rsidP="00594F8C">
            <w:pPr>
              <w:contextualSpacing/>
              <w:jc w:val="center"/>
              <w:rPr>
                <w:rFonts w:cs="Arial"/>
                <w:b/>
              </w:rPr>
            </w:pPr>
            <w:r w:rsidRPr="00FB5D46">
              <w:rPr>
                <w:rFonts w:cs="Arial"/>
                <w:b/>
              </w:rPr>
              <w:t>Status</w:t>
            </w:r>
          </w:p>
        </w:tc>
        <w:tc>
          <w:tcPr>
            <w:tcW w:w="586" w:type="pct"/>
            <w:vAlign w:val="center"/>
          </w:tcPr>
          <w:p w14:paraId="0669C00E" w14:textId="77777777" w:rsidR="00ED0D90" w:rsidRPr="00FB5D46" w:rsidRDefault="00ED0D90" w:rsidP="00594F8C">
            <w:pPr>
              <w:contextualSpacing/>
              <w:jc w:val="center"/>
              <w:rPr>
                <w:rFonts w:cs="Arial"/>
                <w:b/>
              </w:rPr>
            </w:pPr>
            <w:r w:rsidRPr="00FB5D46">
              <w:rPr>
                <w:rFonts w:cs="Arial"/>
                <w:b/>
                <w:bCs/>
              </w:rPr>
              <w:t>Change</w:t>
            </w:r>
          </w:p>
        </w:tc>
        <w:tc>
          <w:tcPr>
            <w:tcW w:w="586" w:type="pct"/>
            <w:vAlign w:val="center"/>
          </w:tcPr>
          <w:p w14:paraId="21F993AF" w14:textId="77777777" w:rsidR="00ED0D90" w:rsidRPr="00FB5D46" w:rsidRDefault="00ED0D90" w:rsidP="00594F8C">
            <w:pPr>
              <w:contextualSpacing/>
              <w:jc w:val="center"/>
              <w:rPr>
                <w:rFonts w:cs="Arial"/>
                <w:b/>
              </w:rPr>
            </w:pPr>
            <w:r w:rsidRPr="00FB5D46">
              <w:rPr>
                <w:rFonts w:cs="Arial"/>
                <w:b/>
                <w:bCs/>
              </w:rPr>
              <w:t>Color</w:t>
            </w:r>
          </w:p>
        </w:tc>
        <w:tc>
          <w:tcPr>
            <w:tcW w:w="1000" w:type="pct"/>
            <w:vAlign w:val="center"/>
          </w:tcPr>
          <w:p w14:paraId="7EA355B2" w14:textId="77777777" w:rsidR="00ED0D90" w:rsidRPr="00FB5D46" w:rsidRDefault="00ED0D90" w:rsidP="00594F8C">
            <w:pPr>
              <w:contextualSpacing/>
              <w:jc w:val="center"/>
              <w:rPr>
                <w:rFonts w:cs="Arial"/>
                <w:b/>
                <w:bCs/>
              </w:rPr>
            </w:pPr>
            <w:r w:rsidRPr="00FB5D46">
              <w:rPr>
                <w:rFonts w:cs="Arial"/>
                <w:b/>
                <w:bCs/>
              </w:rPr>
              <w:t>Average Annual Improvement to Meet Goal</w:t>
            </w:r>
          </w:p>
        </w:tc>
        <w:tc>
          <w:tcPr>
            <w:tcW w:w="999" w:type="pct"/>
            <w:vAlign w:val="center"/>
          </w:tcPr>
          <w:p w14:paraId="5B1B858C" w14:textId="77777777" w:rsidR="00ED0D90" w:rsidRPr="00FB5D46" w:rsidRDefault="00ED0D90" w:rsidP="00594F8C">
            <w:pPr>
              <w:contextualSpacing/>
              <w:jc w:val="center"/>
              <w:rPr>
                <w:rFonts w:cs="Arial"/>
                <w:b/>
                <w:bCs/>
              </w:rPr>
            </w:pPr>
            <w:r w:rsidRPr="00FB5D46">
              <w:rPr>
                <w:rFonts w:cs="Arial"/>
                <w:b/>
                <w:bCs/>
              </w:rPr>
              <w:t>Status After Three Years</w:t>
            </w:r>
          </w:p>
        </w:tc>
      </w:tr>
      <w:tr w:rsidR="00ED0D90" w:rsidRPr="00FB5D46" w14:paraId="1DF8A97C" w14:textId="77777777" w:rsidTr="00594F8C">
        <w:trPr>
          <w:cantSplit/>
        </w:trPr>
        <w:tc>
          <w:tcPr>
            <w:tcW w:w="1173" w:type="pct"/>
            <w:vAlign w:val="center"/>
          </w:tcPr>
          <w:p w14:paraId="144DEC51" w14:textId="77777777" w:rsidR="00ED0D90" w:rsidRPr="00FB5D46" w:rsidRDefault="00ED0D90" w:rsidP="00594F8C">
            <w:pPr>
              <w:contextualSpacing/>
              <w:rPr>
                <w:rFonts w:cs="Arial"/>
              </w:rPr>
            </w:pPr>
            <w:r w:rsidRPr="00FB5D46">
              <w:rPr>
                <w:rFonts w:cs="Arial"/>
              </w:rPr>
              <w:t>All Students</w:t>
            </w:r>
          </w:p>
        </w:tc>
        <w:tc>
          <w:tcPr>
            <w:tcW w:w="656" w:type="pct"/>
            <w:vAlign w:val="center"/>
          </w:tcPr>
          <w:p w14:paraId="0C6FAA6F" w14:textId="77777777" w:rsidR="00ED0D90" w:rsidRPr="00FB5D46" w:rsidRDefault="00ED0D90" w:rsidP="00594F8C">
            <w:pPr>
              <w:contextualSpacing/>
              <w:jc w:val="center"/>
              <w:rPr>
                <w:rFonts w:cs="Arial"/>
              </w:rPr>
            </w:pPr>
            <w:r w:rsidRPr="00FB5D46">
              <w:rPr>
                <w:rFonts w:cs="Arial"/>
              </w:rPr>
              <w:t>-17.0</w:t>
            </w:r>
          </w:p>
        </w:tc>
        <w:tc>
          <w:tcPr>
            <w:tcW w:w="586" w:type="pct"/>
            <w:vAlign w:val="center"/>
          </w:tcPr>
          <w:p w14:paraId="32EA10FC" w14:textId="77777777" w:rsidR="00ED0D90" w:rsidRPr="00FB5D46" w:rsidRDefault="00ED0D90" w:rsidP="00594F8C">
            <w:pPr>
              <w:contextualSpacing/>
              <w:jc w:val="center"/>
              <w:rPr>
                <w:rFonts w:cs="Arial"/>
              </w:rPr>
            </w:pPr>
            <w:r w:rsidRPr="00FB5D46">
              <w:rPr>
                <w:rFonts w:cs="Arial"/>
              </w:rPr>
              <w:t>-0.5</w:t>
            </w:r>
          </w:p>
        </w:tc>
        <w:tc>
          <w:tcPr>
            <w:tcW w:w="586" w:type="pct"/>
            <w:vAlign w:val="center"/>
          </w:tcPr>
          <w:p w14:paraId="589A50E9"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331EF1C8" w14:textId="77777777" w:rsidR="00ED0D90" w:rsidRPr="00FB5D46" w:rsidRDefault="00ED0D90" w:rsidP="00594F8C">
            <w:pPr>
              <w:contextualSpacing/>
              <w:jc w:val="center"/>
              <w:rPr>
                <w:rFonts w:cs="Arial"/>
              </w:rPr>
            </w:pPr>
            <w:r w:rsidRPr="00FB5D46">
              <w:rPr>
                <w:rFonts w:cs="Arial"/>
              </w:rPr>
              <w:t>4 points</w:t>
            </w:r>
          </w:p>
        </w:tc>
        <w:tc>
          <w:tcPr>
            <w:tcW w:w="999" w:type="pct"/>
            <w:vAlign w:val="center"/>
          </w:tcPr>
          <w:p w14:paraId="452E5827" w14:textId="77777777" w:rsidR="00ED0D90" w:rsidRPr="00FB5D46" w:rsidRDefault="00ED0D90" w:rsidP="00594F8C">
            <w:pPr>
              <w:contextualSpacing/>
              <w:jc w:val="center"/>
              <w:rPr>
                <w:rFonts w:cs="Arial"/>
              </w:rPr>
            </w:pPr>
            <w:r w:rsidRPr="00FB5D46">
              <w:rPr>
                <w:rFonts w:cs="Arial"/>
              </w:rPr>
              <w:t>-5.0</w:t>
            </w:r>
          </w:p>
        </w:tc>
      </w:tr>
      <w:tr w:rsidR="00ED0D90" w:rsidRPr="00FB5D46" w14:paraId="515F031C" w14:textId="77777777" w:rsidTr="00594F8C">
        <w:trPr>
          <w:cantSplit/>
        </w:trPr>
        <w:tc>
          <w:tcPr>
            <w:tcW w:w="1173" w:type="pct"/>
            <w:vAlign w:val="center"/>
          </w:tcPr>
          <w:p w14:paraId="678AC14D" w14:textId="77777777" w:rsidR="00ED0D90" w:rsidRPr="00FB5D46" w:rsidRDefault="00ED0D90" w:rsidP="00594F8C">
            <w:pPr>
              <w:contextualSpacing/>
              <w:rPr>
                <w:rFonts w:cs="Arial"/>
              </w:rPr>
            </w:pPr>
            <w:r w:rsidRPr="00FB5D46">
              <w:rPr>
                <w:rFonts w:cs="Arial"/>
              </w:rPr>
              <w:t>American Indian</w:t>
            </w:r>
          </w:p>
        </w:tc>
        <w:tc>
          <w:tcPr>
            <w:tcW w:w="656" w:type="pct"/>
            <w:vAlign w:val="center"/>
          </w:tcPr>
          <w:p w14:paraId="51269D35" w14:textId="77777777" w:rsidR="00ED0D90" w:rsidRPr="00FB5D46" w:rsidRDefault="00ED0D90" w:rsidP="00594F8C">
            <w:pPr>
              <w:contextualSpacing/>
              <w:jc w:val="center"/>
              <w:rPr>
                <w:rFonts w:cs="Arial"/>
              </w:rPr>
            </w:pPr>
            <w:r w:rsidRPr="00FB5D46">
              <w:rPr>
                <w:rFonts w:cs="Arial"/>
              </w:rPr>
              <w:t>-51.3</w:t>
            </w:r>
          </w:p>
        </w:tc>
        <w:tc>
          <w:tcPr>
            <w:tcW w:w="586" w:type="pct"/>
            <w:vAlign w:val="center"/>
          </w:tcPr>
          <w:p w14:paraId="5169EC38" w14:textId="77777777" w:rsidR="00ED0D90" w:rsidRPr="00FB5D46" w:rsidRDefault="00ED0D90" w:rsidP="00594F8C">
            <w:pPr>
              <w:contextualSpacing/>
              <w:jc w:val="center"/>
              <w:rPr>
                <w:rFonts w:cs="Arial"/>
              </w:rPr>
            </w:pPr>
            <w:r w:rsidRPr="00FB5D46">
              <w:rPr>
                <w:rFonts w:cs="Arial"/>
              </w:rPr>
              <w:t>-3.2</w:t>
            </w:r>
          </w:p>
        </w:tc>
        <w:tc>
          <w:tcPr>
            <w:tcW w:w="586" w:type="pct"/>
            <w:vAlign w:val="center"/>
          </w:tcPr>
          <w:p w14:paraId="679804BF"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4DFAFC83" w14:textId="77777777" w:rsidR="00ED0D90" w:rsidRPr="00FB5D46" w:rsidRDefault="00ED0D90" w:rsidP="00594F8C">
            <w:pPr>
              <w:contextualSpacing/>
              <w:jc w:val="center"/>
              <w:rPr>
                <w:rFonts w:cs="Arial"/>
              </w:rPr>
            </w:pPr>
            <w:r w:rsidRPr="00FB5D46">
              <w:rPr>
                <w:rFonts w:cs="Arial"/>
              </w:rPr>
              <w:t>9 points</w:t>
            </w:r>
          </w:p>
        </w:tc>
        <w:tc>
          <w:tcPr>
            <w:tcW w:w="999" w:type="pct"/>
            <w:vAlign w:val="center"/>
          </w:tcPr>
          <w:p w14:paraId="30B6015C" w14:textId="77777777" w:rsidR="00ED0D90" w:rsidRPr="00FB5D46" w:rsidRDefault="00ED0D90" w:rsidP="00594F8C">
            <w:pPr>
              <w:contextualSpacing/>
              <w:jc w:val="center"/>
              <w:rPr>
                <w:rFonts w:cs="Arial"/>
              </w:rPr>
            </w:pPr>
            <w:r w:rsidRPr="00FB5D46">
              <w:rPr>
                <w:rFonts w:cs="Arial"/>
              </w:rPr>
              <w:t>-24.3</w:t>
            </w:r>
          </w:p>
        </w:tc>
      </w:tr>
      <w:tr w:rsidR="00ED0D90" w:rsidRPr="00FB5D46" w14:paraId="46E9F4DF" w14:textId="77777777" w:rsidTr="00594F8C">
        <w:trPr>
          <w:cantSplit/>
        </w:trPr>
        <w:tc>
          <w:tcPr>
            <w:tcW w:w="1173" w:type="pct"/>
            <w:vAlign w:val="center"/>
          </w:tcPr>
          <w:p w14:paraId="45071719" w14:textId="77777777" w:rsidR="00ED0D90" w:rsidRPr="00FB5D46" w:rsidRDefault="00ED0D90" w:rsidP="00594F8C">
            <w:pPr>
              <w:contextualSpacing/>
              <w:rPr>
                <w:rFonts w:cs="Arial"/>
              </w:rPr>
            </w:pPr>
            <w:r w:rsidRPr="00FB5D46">
              <w:rPr>
                <w:rFonts w:cs="Arial"/>
              </w:rPr>
              <w:t>Asian</w:t>
            </w:r>
          </w:p>
        </w:tc>
        <w:tc>
          <w:tcPr>
            <w:tcW w:w="656" w:type="pct"/>
            <w:vAlign w:val="center"/>
          </w:tcPr>
          <w:p w14:paraId="3C0DF053" w14:textId="77777777" w:rsidR="00ED0D90" w:rsidRPr="00FB5D46" w:rsidRDefault="00ED0D90" w:rsidP="00594F8C">
            <w:pPr>
              <w:contextualSpacing/>
              <w:jc w:val="center"/>
              <w:rPr>
                <w:rFonts w:cs="Arial"/>
              </w:rPr>
            </w:pPr>
            <w:r w:rsidRPr="00FB5D46">
              <w:rPr>
                <w:rFonts w:cs="Arial"/>
              </w:rPr>
              <w:t>51.1</w:t>
            </w:r>
          </w:p>
        </w:tc>
        <w:tc>
          <w:tcPr>
            <w:tcW w:w="586" w:type="pct"/>
            <w:vAlign w:val="center"/>
          </w:tcPr>
          <w:p w14:paraId="7DC97C9C" w14:textId="77777777" w:rsidR="00ED0D90" w:rsidRPr="00FB5D46" w:rsidRDefault="00ED0D90" w:rsidP="00594F8C">
            <w:pPr>
              <w:contextualSpacing/>
              <w:jc w:val="center"/>
              <w:rPr>
                <w:rFonts w:cs="Arial"/>
              </w:rPr>
            </w:pPr>
            <w:r w:rsidRPr="00FB5D46">
              <w:rPr>
                <w:rFonts w:cs="Arial"/>
              </w:rPr>
              <w:t>0.8</w:t>
            </w:r>
          </w:p>
        </w:tc>
        <w:tc>
          <w:tcPr>
            <w:tcW w:w="586" w:type="pct"/>
            <w:vAlign w:val="center"/>
          </w:tcPr>
          <w:p w14:paraId="35BE726B" w14:textId="77777777" w:rsidR="00ED0D90" w:rsidRPr="00FB5D46" w:rsidRDefault="00ED0D90" w:rsidP="00594F8C">
            <w:pPr>
              <w:contextualSpacing/>
              <w:jc w:val="center"/>
              <w:rPr>
                <w:rFonts w:cs="Arial"/>
              </w:rPr>
            </w:pPr>
            <w:r w:rsidRPr="00FB5D46">
              <w:rPr>
                <w:rFonts w:cs="Arial"/>
              </w:rPr>
              <w:t>Blue</w:t>
            </w:r>
          </w:p>
        </w:tc>
        <w:tc>
          <w:tcPr>
            <w:tcW w:w="1000" w:type="pct"/>
            <w:vAlign w:val="center"/>
          </w:tcPr>
          <w:p w14:paraId="6638558D"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1A36E488" w14:textId="77777777" w:rsidR="00ED0D90" w:rsidRPr="00FB5D46" w:rsidRDefault="00ED0D90" w:rsidP="00594F8C">
            <w:pPr>
              <w:contextualSpacing/>
              <w:jc w:val="center"/>
              <w:rPr>
                <w:rFonts w:cs="Arial"/>
              </w:rPr>
            </w:pPr>
            <w:r w:rsidRPr="00FB5D46">
              <w:rPr>
                <w:rFonts w:cs="Arial"/>
              </w:rPr>
              <w:t>51.2</w:t>
            </w:r>
          </w:p>
        </w:tc>
      </w:tr>
      <w:tr w:rsidR="00ED0D90" w:rsidRPr="00FB5D46" w14:paraId="66CA19A4" w14:textId="77777777" w:rsidTr="00594F8C">
        <w:trPr>
          <w:cantSplit/>
        </w:trPr>
        <w:tc>
          <w:tcPr>
            <w:tcW w:w="1173" w:type="pct"/>
            <w:vAlign w:val="center"/>
          </w:tcPr>
          <w:p w14:paraId="1863E316" w14:textId="77777777" w:rsidR="00ED0D90" w:rsidRPr="00FB5D46" w:rsidRDefault="00ED0D90" w:rsidP="00594F8C">
            <w:pPr>
              <w:contextualSpacing/>
              <w:rPr>
                <w:rFonts w:cs="Arial"/>
              </w:rPr>
            </w:pPr>
            <w:r w:rsidRPr="00FB5D46">
              <w:rPr>
                <w:rFonts w:cs="Arial"/>
              </w:rPr>
              <w:t>Black or African American</w:t>
            </w:r>
          </w:p>
        </w:tc>
        <w:tc>
          <w:tcPr>
            <w:tcW w:w="656" w:type="pct"/>
            <w:vAlign w:val="center"/>
          </w:tcPr>
          <w:p w14:paraId="4B0B6ED3" w14:textId="77777777" w:rsidR="00ED0D90" w:rsidRPr="00FB5D46" w:rsidRDefault="00ED0D90" w:rsidP="00594F8C">
            <w:pPr>
              <w:contextualSpacing/>
              <w:jc w:val="center"/>
              <w:rPr>
                <w:rFonts w:cs="Arial"/>
              </w:rPr>
            </w:pPr>
            <w:r w:rsidRPr="00FB5D46">
              <w:rPr>
                <w:rFonts w:cs="Arial"/>
              </w:rPr>
              <w:t>-60.9</w:t>
            </w:r>
          </w:p>
        </w:tc>
        <w:tc>
          <w:tcPr>
            <w:tcW w:w="586" w:type="pct"/>
            <w:vAlign w:val="center"/>
          </w:tcPr>
          <w:p w14:paraId="10A77876" w14:textId="77777777" w:rsidR="00ED0D90" w:rsidRPr="00FB5D46" w:rsidRDefault="00ED0D90" w:rsidP="00594F8C">
            <w:pPr>
              <w:contextualSpacing/>
              <w:jc w:val="center"/>
              <w:rPr>
                <w:rFonts w:cs="Arial"/>
              </w:rPr>
            </w:pPr>
            <w:r w:rsidRPr="00FB5D46">
              <w:rPr>
                <w:rFonts w:cs="Arial"/>
              </w:rPr>
              <w:t>-1.9</w:t>
            </w:r>
          </w:p>
        </w:tc>
        <w:tc>
          <w:tcPr>
            <w:tcW w:w="586" w:type="pct"/>
            <w:vAlign w:val="center"/>
          </w:tcPr>
          <w:p w14:paraId="03C4F840"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36745743" w14:textId="77777777" w:rsidR="00ED0D90" w:rsidRPr="00FB5D46" w:rsidRDefault="00ED0D90" w:rsidP="00594F8C">
            <w:pPr>
              <w:contextualSpacing/>
              <w:jc w:val="center"/>
              <w:rPr>
                <w:rFonts w:cs="Arial"/>
              </w:rPr>
            </w:pPr>
            <w:r w:rsidRPr="00FB5D46">
              <w:rPr>
                <w:rFonts w:cs="Arial"/>
              </w:rPr>
              <w:t>10 points</w:t>
            </w:r>
          </w:p>
        </w:tc>
        <w:tc>
          <w:tcPr>
            <w:tcW w:w="999" w:type="pct"/>
            <w:vAlign w:val="center"/>
          </w:tcPr>
          <w:p w14:paraId="28447F08" w14:textId="77777777" w:rsidR="00ED0D90" w:rsidRPr="00FB5D46" w:rsidRDefault="00ED0D90" w:rsidP="00594F8C">
            <w:pPr>
              <w:contextualSpacing/>
              <w:jc w:val="center"/>
              <w:rPr>
                <w:rFonts w:cs="Arial"/>
              </w:rPr>
            </w:pPr>
            <w:r w:rsidRPr="00FB5D46">
              <w:rPr>
                <w:rFonts w:cs="Arial"/>
              </w:rPr>
              <w:t>-30.9</w:t>
            </w:r>
          </w:p>
        </w:tc>
      </w:tr>
      <w:tr w:rsidR="00ED0D90" w:rsidRPr="00FB5D46" w14:paraId="31F37EF6" w14:textId="77777777" w:rsidTr="00594F8C">
        <w:trPr>
          <w:cantSplit/>
        </w:trPr>
        <w:tc>
          <w:tcPr>
            <w:tcW w:w="1173" w:type="pct"/>
            <w:vAlign w:val="center"/>
          </w:tcPr>
          <w:p w14:paraId="72468A35" w14:textId="77777777" w:rsidR="00ED0D90" w:rsidRPr="00FB5D46" w:rsidRDefault="00ED0D90" w:rsidP="00594F8C">
            <w:pPr>
              <w:contextualSpacing/>
              <w:rPr>
                <w:rFonts w:cs="Arial"/>
              </w:rPr>
            </w:pPr>
            <w:r w:rsidRPr="00FB5D46">
              <w:rPr>
                <w:rFonts w:cs="Arial"/>
              </w:rPr>
              <w:t>Filipino</w:t>
            </w:r>
          </w:p>
        </w:tc>
        <w:tc>
          <w:tcPr>
            <w:tcW w:w="656" w:type="pct"/>
            <w:vAlign w:val="center"/>
          </w:tcPr>
          <w:p w14:paraId="17310719" w14:textId="77777777" w:rsidR="00ED0D90" w:rsidRPr="00FB5D46" w:rsidRDefault="00ED0D90" w:rsidP="00594F8C">
            <w:pPr>
              <w:contextualSpacing/>
              <w:jc w:val="center"/>
              <w:rPr>
                <w:rFonts w:cs="Arial"/>
              </w:rPr>
            </w:pPr>
            <w:r w:rsidRPr="00FB5D46">
              <w:rPr>
                <w:rFonts w:cs="Arial"/>
              </w:rPr>
              <w:t>32.1</w:t>
            </w:r>
          </w:p>
        </w:tc>
        <w:tc>
          <w:tcPr>
            <w:tcW w:w="586" w:type="pct"/>
            <w:vAlign w:val="center"/>
          </w:tcPr>
          <w:p w14:paraId="4EE9F6AA" w14:textId="77777777" w:rsidR="00ED0D90" w:rsidRPr="00FB5D46" w:rsidRDefault="00ED0D90" w:rsidP="00594F8C">
            <w:pPr>
              <w:contextualSpacing/>
              <w:jc w:val="center"/>
              <w:rPr>
                <w:rFonts w:cs="Arial"/>
              </w:rPr>
            </w:pPr>
            <w:r w:rsidRPr="00FB5D46">
              <w:rPr>
                <w:rFonts w:cs="Arial"/>
              </w:rPr>
              <w:t>0.4</w:t>
            </w:r>
          </w:p>
        </w:tc>
        <w:tc>
          <w:tcPr>
            <w:tcW w:w="586" w:type="pct"/>
            <w:vAlign w:val="center"/>
          </w:tcPr>
          <w:p w14:paraId="00A8B486"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63222735"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304714BE" w14:textId="77777777" w:rsidR="00ED0D90" w:rsidRPr="00FB5D46" w:rsidRDefault="00ED0D90" w:rsidP="00594F8C">
            <w:pPr>
              <w:contextualSpacing/>
              <w:jc w:val="center"/>
              <w:rPr>
                <w:rFonts w:cs="Arial"/>
              </w:rPr>
            </w:pPr>
            <w:r w:rsidRPr="00FB5D46">
              <w:rPr>
                <w:rFonts w:cs="Arial"/>
              </w:rPr>
              <w:t>32.2</w:t>
            </w:r>
          </w:p>
        </w:tc>
      </w:tr>
      <w:tr w:rsidR="00ED0D90" w:rsidRPr="00FB5D46" w14:paraId="69714636" w14:textId="77777777" w:rsidTr="00594F8C">
        <w:trPr>
          <w:cantSplit/>
        </w:trPr>
        <w:tc>
          <w:tcPr>
            <w:tcW w:w="1173" w:type="pct"/>
            <w:vAlign w:val="center"/>
          </w:tcPr>
          <w:p w14:paraId="655A7736" w14:textId="77777777" w:rsidR="00ED0D90" w:rsidRPr="00FB5D46" w:rsidRDefault="00ED0D90" w:rsidP="00594F8C">
            <w:pPr>
              <w:contextualSpacing/>
              <w:rPr>
                <w:rFonts w:cs="Arial"/>
              </w:rPr>
            </w:pPr>
            <w:r w:rsidRPr="00FB5D46">
              <w:rPr>
                <w:rFonts w:cs="Arial"/>
              </w:rPr>
              <w:t>Hispanic or Latino</w:t>
            </w:r>
          </w:p>
        </w:tc>
        <w:tc>
          <w:tcPr>
            <w:tcW w:w="656" w:type="pct"/>
            <w:vAlign w:val="center"/>
          </w:tcPr>
          <w:p w14:paraId="5A9C3645" w14:textId="77777777" w:rsidR="00ED0D90" w:rsidRPr="00FB5D46" w:rsidRDefault="00ED0D90" w:rsidP="00594F8C">
            <w:pPr>
              <w:contextualSpacing/>
              <w:jc w:val="center"/>
              <w:rPr>
                <w:rFonts w:cs="Arial"/>
              </w:rPr>
            </w:pPr>
            <w:r w:rsidRPr="00FB5D46">
              <w:rPr>
                <w:rFonts w:cs="Arial"/>
              </w:rPr>
              <w:t>-41.3</w:t>
            </w:r>
          </w:p>
        </w:tc>
        <w:tc>
          <w:tcPr>
            <w:tcW w:w="586" w:type="pct"/>
            <w:vAlign w:val="center"/>
          </w:tcPr>
          <w:p w14:paraId="35DAE53C" w14:textId="77777777" w:rsidR="00ED0D90" w:rsidRPr="00FB5D46" w:rsidRDefault="00ED0D90" w:rsidP="00594F8C">
            <w:pPr>
              <w:contextualSpacing/>
              <w:jc w:val="center"/>
              <w:rPr>
                <w:rFonts w:cs="Arial"/>
              </w:rPr>
            </w:pPr>
            <w:r w:rsidRPr="00FB5D46">
              <w:rPr>
                <w:rFonts w:cs="Arial"/>
              </w:rPr>
              <w:t>-0.6</w:t>
            </w:r>
          </w:p>
        </w:tc>
        <w:tc>
          <w:tcPr>
            <w:tcW w:w="586" w:type="pct"/>
            <w:vAlign w:val="center"/>
          </w:tcPr>
          <w:p w14:paraId="2999056A"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E718C72" w14:textId="77777777" w:rsidR="00ED0D90" w:rsidRPr="00FB5D46" w:rsidRDefault="00ED0D90" w:rsidP="00594F8C">
            <w:pPr>
              <w:contextualSpacing/>
              <w:jc w:val="center"/>
              <w:rPr>
                <w:rFonts w:cs="Arial"/>
              </w:rPr>
            </w:pPr>
            <w:r w:rsidRPr="00FB5D46">
              <w:rPr>
                <w:rFonts w:cs="Arial"/>
              </w:rPr>
              <w:t>7 points</w:t>
            </w:r>
          </w:p>
        </w:tc>
        <w:tc>
          <w:tcPr>
            <w:tcW w:w="999" w:type="pct"/>
            <w:vAlign w:val="center"/>
          </w:tcPr>
          <w:p w14:paraId="1525E28F" w14:textId="77777777" w:rsidR="00ED0D90" w:rsidRPr="00FB5D46" w:rsidRDefault="00ED0D90" w:rsidP="00594F8C">
            <w:pPr>
              <w:contextualSpacing/>
              <w:jc w:val="center"/>
              <w:rPr>
                <w:rFonts w:cs="Arial"/>
              </w:rPr>
            </w:pPr>
            <w:r w:rsidRPr="00FB5D46">
              <w:rPr>
                <w:rFonts w:cs="Arial"/>
              </w:rPr>
              <w:t>-20.3</w:t>
            </w:r>
          </w:p>
        </w:tc>
      </w:tr>
      <w:tr w:rsidR="00ED0D90" w:rsidRPr="00FB5D46" w14:paraId="55E1F559" w14:textId="77777777" w:rsidTr="00594F8C">
        <w:trPr>
          <w:cantSplit/>
        </w:trPr>
        <w:tc>
          <w:tcPr>
            <w:tcW w:w="1173" w:type="pct"/>
            <w:vAlign w:val="center"/>
          </w:tcPr>
          <w:p w14:paraId="399F83A6" w14:textId="77777777" w:rsidR="00ED0D90" w:rsidRPr="00FB5D46" w:rsidRDefault="00ED0D90" w:rsidP="00594F8C">
            <w:pPr>
              <w:contextualSpacing/>
              <w:rPr>
                <w:rFonts w:cs="Arial"/>
              </w:rPr>
            </w:pPr>
            <w:r w:rsidRPr="00FB5D46">
              <w:rPr>
                <w:rFonts w:cs="Arial"/>
              </w:rPr>
              <w:t>Pacific Islander</w:t>
            </w:r>
          </w:p>
        </w:tc>
        <w:tc>
          <w:tcPr>
            <w:tcW w:w="656" w:type="pct"/>
            <w:vAlign w:val="center"/>
          </w:tcPr>
          <w:p w14:paraId="378A3EB6" w14:textId="77777777" w:rsidR="00ED0D90" w:rsidRPr="00FB5D46" w:rsidRDefault="00ED0D90" w:rsidP="00594F8C">
            <w:pPr>
              <w:contextualSpacing/>
              <w:jc w:val="center"/>
              <w:rPr>
                <w:rFonts w:cs="Arial"/>
              </w:rPr>
            </w:pPr>
            <w:r w:rsidRPr="00FB5D46">
              <w:rPr>
                <w:rFonts w:cs="Arial"/>
              </w:rPr>
              <w:t>-29.9</w:t>
            </w:r>
          </w:p>
        </w:tc>
        <w:tc>
          <w:tcPr>
            <w:tcW w:w="586" w:type="pct"/>
            <w:vAlign w:val="center"/>
          </w:tcPr>
          <w:p w14:paraId="4D94A9ED" w14:textId="77777777" w:rsidR="00ED0D90" w:rsidRPr="00FB5D46" w:rsidRDefault="00ED0D90" w:rsidP="00594F8C">
            <w:pPr>
              <w:contextualSpacing/>
              <w:jc w:val="center"/>
              <w:rPr>
                <w:rFonts w:cs="Arial"/>
              </w:rPr>
            </w:pPr>
            <w:r w:rsidRPr="00FB5D46">
              <w:rPr>
                <w:rFonts w:cs="Arial"/>
              </w:rPr>
              <w:t>-1.3</w:t>
            </w:r>
          </w:p>
        </w:tc>
        <w:tc>
          <w:tcPr>
            <w:tcW w:w="586" w:type="pct"/>
            <w:vAlign w:val="center"/>
          </w:tcPr>
          <w:p w14:paraId="5B47D2D2"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D6FA771" w14:textId="77777777" w:rsidR="00ED0D90" w:rsidRPr="00FB5D46" w:rsidRDefault="00ED0D90" w:rsidP="00594F8C">
            <w:pPr>
              <w:contextualSpacing/>
              <w:jc w:val="center"/>
              <w:rPr>
                <w:rFonts w:cs="Arial"/>
              </w:rPr>
            </w:pPr>
            <w:r w:rsidRPr="00FB5D46">
              <w:rPr>
                <w:rFonts w:cs="Arial"/>
              </w:rPr>
              <w:t>6 points</w:t>
            </w:r>
          </w:p>
        </w:tc>
        <w:tc>
          <w:tcPr>
            <w:tcW w:w="999" w:type="pct"/>
            <w:vAlign w:val="center"/>
          </w:tcPr>
          <w:p w14:paraId="6F777C21" w14:textId="77777777" w:rsidR="00ED0D90" w:rsidRPr="00FB5D46" w:rsidRDefault="00ED0D90" w:rsidP="00594F8C">
            <w:pPr>
              <w:contextualSpacing/>
              <w:jc w:val="center"/>
              <w:rPr>
                <w:rFonts w:cs="Arial"/>
              </w:rPr>
            </w:pPr>
            <w:r w:rsidRPr="00FB5D46">
              <w:rPr>
                <w:rFonts w:cs="Arial"/>
              </w:rPr>
              <w:t>-11.9</w:t>
            </w:r>
          </w:p>
        </w:tc>
      </w:tr>
      <w:tr w:rsidR="00ED0D90" w:rsidRPr="00FB5D46" w14:paraId="764631A7" w14:textId="77777777" w:rsidTr="00594F8C">
        <w:trPr>
          <w:cantSplit/>
        </w:trPr>
        <w:tc>
          <w:tcPr>
            <w:tcW w:w="1173" w:type="pct"/>
            <w:vAlign w:val="center"/>
          </w:tcPr>
          <w:p w14:paraId="588E3ECF" w14:textId="77777777" w:rsidR="00ED0D90" w:rsidRPr="00FB5D46" w:rsidRDefault="00ED0D90" w:rsidP="00594F8C">
            <w:pPr>
              <w:contextualSpacing/>
              <w:rPr>
                <w:rFonts w:cs="Arial"/>
              </w:rPr>
            </w:pPr>
            <w:r w:rsidRPr="00FB5D46">
              <w:rPr>
                <w:rFonts w:cs="Arial"/>
              </w:rPr>
              <w:t>Two or More Races</w:t>
            </w:r>
          </w:p>
        </w:tc>
        <w:tc>
          <w:tcPr>
            <w:tcW w:w="656" w:type="pct"/>
            <w:vAlign w:val="center"/>
          </w:tcPr>
          <w:p w14:paraId="640C5F1E" w14:textId="77777777" w:rsidR="00ED0D90" w:rsidRPr="00FB5D46" w:rsidRDefault="00ED0D90" w:rsidP="00594F8C">
            <w:pPr>
              <w:contextualSpacing/>
              <w:jc w:val="center"/>
              <w:rPr>
                <w:rFonts w:cs="Arial"/>
              </w:rPr>
            </w:pPr>
            <w:r w:rsidRPr="00FB5D46">
              <w:rPr>
                <w:rFonts w:cs="Arial"/>
              </w:rPr>
              <w:t>16.7</w:t>
            </w:r>
          </w:p>
        </w:tc>
        <w:tc>
          <w:tcPr>
            <w:tcW w:w="586" w:type="pct"/>
            <w:vAlign w:val="center"/>
          </w:tcPr>
          <w:p w14:paraId="49A9EC85" w14:textId="77777777" w:rsidR="00ED0D90" w:rsidRPr="00FB5D46" w:rsidRDefault="00ED0D90" w:rsidP="00594F8C">
            <w:pPr>
              <w:contextualSpacing/>
              <w:jc w:val="center"/>
              <w:rPr>
                <w:rFonts w:cs="Arial"/>
              </w:rPr>
            </w:pPr>
            <w:r w:rsidRPr="00FB5D46">
              <w:rPr>
                <w:rFonts w:cs="Arial"/>
              </w:rPr>
              <w:t>-0.7</w:t>
            </w:r>
          </w:p>
        </w:tc>
        <w:tc>
          <w:tcPr>
            <w:tcW w:w="586" w:type="pct"/>
            <w:vAlign w:val="center"/>
          </w:tcPr>
          <w:p w14:paraId="16E3965E"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340C44C7"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55B75BB6" w14:textId="77777777" w:rsidR="00ED0D90" w:rsidRPr="00FB5D46" w:rsidRDefault="00ED0D90" w:rsidP="00594F8C">
            <w:pPr>
              <w:contextualSpacing/>
              <w:jc w:val="center"/>
              <w:rPr>
                <w:rFonts w:cs="Arial"/>
              </w:rPr>
            </w:pPr>
            <w:r w:rsidRPr="00FB5D46">
              <w:rPr>
                <w:rFonts w:cs="Arial"/>
              </w:rPr>
              <w:t>16.8</w:t>
            </w:r>
          </w:p>
        </w:tc>
      </w:tr>
      <w:tr w:rsidR="00ED0D90" w:rsidRPr="00FB5D46" w14:paraId="135150EC" w14:textId="77777777" w:rsidTr="00594F8C">
        <w:trPr>
          <w:cantSplit/>
        </w:trPr>
        <w:tc>
          <w:tcPr>
            <w:tcW w:w="1173" w:type="pct"/>
            <w:vAlign w:val="center"/>
          </w:tcPr>
          <w:p w14:paraId="7DEBBA04" w14:textId="77777777" w:rsidR="00ED0D90" w:rsidRPr="00FB5D46" w:rsidRDefault="00ED0D90" w:rsidP="00594F8C">
            <w:pPr>
              <w:contextualSpacing/>
              <w:rPr>
                <w:rFonts w:cs="Arial"/>
              </w:rPr>
            </w:pPr>
            <w:r w:rsidRPr="00FB5D46">
              <w:rPr>
                <w:rFonts w:cs="Arial"/>
              </w:rPr>
              <w:t>White</w:t>
            </w:r>
          </w:p>
        </w:tc>
        <w:tc>
          <w:tcPr>
            <w:tcW w:w="656" w:type="pct"/>
            <w:vAlign w:val="center"/>
          </w:tcPr>
          <w:p w14:paraId="574C3073" w14:textId="77777777" w:rsidR="00ED0D90" w:rsidRPr="00FB5D46" w:rsidRDefault="00ED0D90" w:rsidP="00594F8C">
            <w:pPr>
              <w:contextualSpacing/>
              <w:jc w:val="center"/>
              <w:rPr>
                <w:rFonts w:cs="Arial"/>
              </w:rPr>
            </w:pPr>
            <w:r w:rsidRPr="00FB5D46">
              <w:rPr>
                <w:rFonts w:cs="Arial"/>
              </w:rPr>
              <w:t>15.1</w:t>
            </w:r>
          </w:p>
        </w:tc>
        <w:tc>
          <w:tcPr>
            <w:tcW w:w="586" w:type="pct"/>
            <w:vAlign w:val="center"/>
          </w:tcPr>
          <w:p w14:paraId="20EB9581" w14:textId="77777777" w:rsidR="00ED0D90" w:rsidRPr="00FB5D46" w:rsidRDefault="00ED0D90" w:rsidP="00594F8C">
            <w:pPr>
              <w:contextualSpacing/>
              <w:jc w:val="center"/>
              <w:rPr>
                <w:rFonts w:cs="Arial"/>
              </w:rPr>
            </w:pPr>
            <w:r w:rsidRPr="00FB5D46">
              <w:rPr>
                <w:rFonts w:cs="Arial"/>
              </w:rPr>
              <w:t>-0.5</w:t>
            </w:r>
          </w:p>
        </w:tc>
        <w:tc>
          <w:tcPr>
            <w:tcW w:w="586" w:type="pct"/>
            <w:vAlign w:val="center"/>
          </w:tcPr>
          <w:p w14:paraId="08D334A8"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2997CCC0"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3F96B2AC" w14:textId="77777777" w:rsidR="00ED0D90" w:rsidRPr="00FB5D46" w:rsidRDefault="00ED0D90" w:rsidP="00594F8C">
            <w:pPr>
              <w:contextualSpacing/>
              <w:jc w:val="center"/>
              <w:rPr>
                <w:rFonts w:cs="Arial"/>
              </w:rPr>
            </w:pPr>
            <w:r w:rsidRPr="00FB5D46">
              <w:rPr>
                <w:rFonts w:cs="Arial"/>
              </w:rPr>
              <w:t>15.5</w:t>
            </w:r>
          </w:p>
        </w:tc>
      </w:tr>
      <w:tr w:rsidR="00ED0D90" w:rsidRPr="00FB5D46" w14:paraId="492790B5" w14:textId="77777777" w:rsidTr="00594F8C">
        <w:trPr>
          <w:cantSplit/>
        </w:trPr>
        <w:tc>
          <w:tcPr>
            <w:tcW w:w="1173" w:type="pct"/>
            <w:vAlign w:val="center"/>
          </w:tcPr>
          <w:p w14:paraId="319A1872" w14:textId="77777777" w:rsidR="00ED0D90" w:rsidRPr="00FB5D46" w:rsidRDefault="00ED0D90" w:rsidP="00594F8C">
            <w:pPr>
              <w:contextualSpacing/>
              <w:rPr>
                <w:rFonts w:cs="Arial"/>
              </w:rPr>
            </w:pPr>
            <w:r w:rsidRPr="00FB5D46">
              <w:rPr>
                <w:rFonts w:cs="Arial"/>
              </w:rPr>
              <w:t>English Learner</w:t>
            </w:r>
          </w:p>
        </w:tc>
        <w:tc>
          <w:tcPr>
            <w:tcW w:w="656" w:type="pct"/>
            <w:vAlign w:val="center"/>
          </w:tcPr>
          <w:p w14:paraId="7FA8956B" w14:textId="77777777" w:rsidR="00ED0D90" w:rsidRPr="00FB5D46" w:rsidRDefault="00ED0D90" w:rsidP="00594F8C">
            <w:pPr>
              <w:contextualSpacing/>
              <w:jc w:val="center"/>
              <w:rPr>
                <w:rFonts w:cs="Arial"/>
              </w:rPr>
            </w:pPr>
            <w:r w:rsidRPr="00FB5D46">
              <w:rPr>
                <w:rFonts w:cs="Arial"/>
              </w:rPr>
              <w:t>-50.8</w:t>
            </w:r>
          </w:p>
        </w:tc>
        <w:tc>
          <w:tcPr>
            <w:tcW w:w="586" w:type="pct"/>
            <w:vAlign w:val="center"/>
          </w:tcPr>
          <w:p w14:paraId="01791912" w14:textId="77777777" w:rsidR="00ED0D90" w:rsidRPr="00FB5D46" w:rsidRDefault="00ED0D90" w:rsidP="00594F8C">
            <w:pPr>
              <w:contextualSpacing/>
              <w:jc w:val="center"/>
              <w:rPr>
                <w:rFonts w:cs="Arial"/>
              </w:rPr>
            </w:pPr>
            <w:r w:rsidRPr="00FB5D46">
              <w:rPr>
                <w:rFonts w:cs="Arial"/>
              </w:rPr>
              <w:t>-1.6</w:t>
            </w:r>
          </w:p>
        </w:tc>
        <w:tc>
          <w:tcPr>
            <w:tcW w:w="586" w:type="pct"/>
            <w:vAlign w:val="center"/>
          </w:tcPr>
          <w:p w14:paraId="1DC369EF"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CC3B79C" w14:textId="77777777" w:rsidR="00ED0D90" w:rsidRPr="00FB5D46" w:rsidRDefault="00ED0D90" w:rsidP="00594F8C">
            <w:pPr>
              <w:contextualSpacing/>
              <w:jc w:val="center"/>
              <w:rPr>
                <w:rFonts w:cs="Arial"/>
              </w:rPr>
            </w:pPr>
            <w:r w:rsidRPr="00FB5D46">
              <w:rPr>
                <w:rFonts w:cs="Arial"/>
              </w:rPr>
              <w:t>9 points</w:t>
            </w:r>
          </w:p>
        </w:tc>
        <w:tc>
          <w:tcPr>
            <w:tcW w:w="999" w:type="pct"/>
            <w:vAlign w:val="center"/>
          </w:tcPr>
          <w:p w14:paraId="2B67D372" w14:textId="77777777" w:rsidR="00ED0D90" w:rsidRPr="00FB5D46" w:rsidRDefault="00ED0D90" w:rsidP="00594F8C">
            <w:pPr>
              <w:contextualSpacing/>
              <w:jc w:val="center"/>
              <w:rPr>
                <w:rFonts w:cs="Arial"/>
              </w:rPr>
            </w:pPr>
            <w:r w:rsidRPr="00FB5D46">
              <w:rPr>
                <w:rFonts w:cs="Arial"/>
              </w:rPr>
              <w:t>-23.8</w:t>
            </w:r>
          </w:p>
        </w:tc>
      </w:tr>
      <w:tr w:rsidR="00ED0D90" w:rsidRPr="00FB5D46" w14:paraId="6F1E33D5" w14:textId="77777777" w:rsidTr="00594F8C">
        <w:trPr>
          <w:cantSplit/>
        </w:trPr>
        <w:tc>
          <w:tcPr>
            <w:tcW w:w="1173" w:type="pct"/>
            <w:vAlign w:val="center"/>
          </w:tcPr>
          <w:p w14:paraId="0DE756DC" w14:textId="77777777" w:rsidR="00ED0D90" w:rsidRPr="00FB5D46" w:rsidRDefault="00ED0D90" w:rsidP="00594F8C">
            <w:pPr>
              <w:contextualSpacing/>
              <w:rPr>
                <w:rFonts w:cs="Arial"/>
              </w:rPr>
            </w:pPr>
            <w:r w:rsidRPr="00FB5D46">
              <w:rPr>
                <w:rFonts w:cs="Arial"/>
              </w:rPr>
              <w:t>Foster Youth</w:t>
            </w:r>
          </w:p>
        </w:tc>
        <w:tc>
          <w:tcPr>
            <w:tcW w:w="656" w:type="pct"/>
            <w:vAlign w:val="center"/>
          </w:tcPr>
          <w:p w14:paraId="7EFBE6FF" w14:textId="77777777" w:rsidR="00ED0D90" w:rsidRPr="00FB5D46" w:rsidRDefault="00ED0D90" w:rsidP="00594F8C">
            <w:pPr>
              <w:contextualSpacing/>
              <w:jc w:val="center"/>
              <w:rPr>
                <w:rFonts w:cs="Arial"/>
              </w:rPr>
            </w:pPr>
            <w:r w:rsidRPr="00FB5D46">
              <w:rPr>
                <w:rFonts w:cs="Arial"/>
              </w:rPr>
              <w:t>-86.9</w:t>
            </w:r>
          </w:p>
        </w:tc>
        <w:tc>
          <w:tcPr>
            <w:tcW w:w="586" w:type="pct"/>
            <w:vAlign w:val="center"/>
          </w:tcPr>
          <w:p w14:paraId="20D9C3DE" w14:textId="77777777" w:rsidR="00ED0D90" w:rsidRPr="00FB5D46" w:rsidRDefault="00ED0D90" w:rsidP="00594F8C">
            <w:pPr>
              <w:contextualSpacing/>
              <w:jc w:val="center"/>
              <w:rPr>
                <w:rFonts w:cs="Arial"/>
              </w:rPr>
            </w:pPr>
            <w:r w:rsidRPr="00FB5D46">
              <w:rPr>
                <w:rFonts w:cs="Arial"/>
              </w:rPr>
              <w:t>4.0</w:t>
            </w:r>
          </w:p>
        </w:tc>
        <w:tc>
          <w:tcPr>
            <w:tcW w:w="586" w:type="pct"/>
            <w:vAlign w:val="center"/>
          </w:tcPr>
          <w:p w14:paraId="5D3BDF9B"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5CFE33D8" w14:textId="77777777" w:rsidR="00ED0D90" w:rsidRPr="00FB5D46" w:rsidRDefault="00ED0D90" w:rsidP="00594F8C">
            <w:pPr>
              <w:contextualSpacing/>
              <w:jc w:val="center"/>
              <w:rPr>
                <w:rFonts w:cs="Arial"/>
              </w:rPr>
            </w:pPr>
            <w:r w:rsidRPr="00FB5D46">
              <w:rPr>
                <w:rFonts w:cs="Arial"/>
              </w:rPr>
              <w:t>14 points</w:t>
            </w:r>
          </w:p>
        </w:tc>
        <w:tc>
          <w:tcPr>
            <w:tcW w:w="999" w:type="pct"/>
            <w:vAlign w:val="center"/>
          </w:tcPr>
          <w:p w14:paraId="1F17CCF2" w14:textId="77777777" w:rsidR="00ED0D90" w:rsidRPr="00FB5D46" w:rsidRDefault="00ED0D90" w:rsidP="00594F8C">
            <w:pPr>
              <w:contextualSpacing/>
              <w:jc w:val="center"/>
              <w:rPr>
                <w:rFonts w:cs="Arial"/>
              </w:rPr>
            </w:pPr>
            <w:r w:rsidRPr="00FB5D46">
              <w:rPr>
                <w:rFonts w:cs="Arial"/>
              </w:rPr>
              <w:t>-44.9</w:t>
            </w:r>
          </w:p>
        </w:tc>
      </w:tr>
      <w:tr w:rsidR="00ED0D90" w:rsidRPr="00FB5D46" w14:paraId="39EE3697" w14:textId="77777777" w:rsidTr="00594F8C">
        <w:trPr>
          <w:cantSplit/>
        </w:trPr>
        <w:tc>
          <w:tcPr>
            <w:tcW w:w="1173" w:type="pct"/>
            <w:vAlign w:val="center"/>
          </w:tcPr>
          <w:p w14:paraId="74B75D00" w14:textId="77777777" w:rsidR="00ED0D90" w:rsidRPr="00FB5D46" w:rsidRDefault="00ED0D90" w:rsidP="00594F8C">
            <w:pPr>
              <w:contextualSpacing/>
              <w:rPr>
                <w:rFonts w:cs="Arial"/>
              </w:rPr>
            </w:pPr>
            <w:r w:rsidRPr="00FB5D46">
              <w:rPr>
                <w:rFonts w:cs="Arial"/>
              </w:rPr>
              <w:t>Homeless</w:t>
            </w:r>
          </w:p>
        </w:tc>
        <w:tc>
          <w:tcPr>
            <w:tcW w:w="656" w:type="pct"/>
            <w:vAlign w:val="center"/>
          </w:tcPr>
          <w:p w14:paraId="3977B51F" w14:textId="77777777" w:rsidR="00ED0D90" w:rsidRPr="00FB5D46" w:rsidRDefault="00ED0D90" w:rsidP="00594F8C">
            <w:pPr>
              <w:contextualSpacing/>
              <w:jc w:val="center"/>
              <w:rPr>
                <w:rFonts w:cs="Arial"/>
              </w:rPr>
            </w:pPr>
            <w:r w:rsidRPr="00FB5D46">
              <w:rPr>
                <w:rFonts w:cs="Arial"/>
              </w:rPr>
              <w:t>-62.1</w:t>
            </w:r>
          </w:p>
        </w:tc>
        <w:tc>
          <w:tcPr>
            <w:tcW w:w="586" w:type="pct"/>
            <w:vAlign w:val="center"/>
          </w:tcPr>
          <w:p w14:paraId="406C444C" w14:textId="77777777" w:rsidR="00ED0D90" w:rsidRPr="00FB5D46" w:rsidRDefault="00ED0D90" w:rsidP="00594F8C">
            <w:pPr>
              <w:contextualSpacing/>
              <w:jc w:val="center"/>
              <w:rPr>
                <w:rFonts w:cs="Arial"/>
              </w:rPr>
            </w:pPr>
            <w:r w:rsidRPr="00FB5D46">
              <w:rPr>
                <w:rFonts w:cs="Arial"/>
              </w:rPr>
              <w:t>-4.2</w:t>
            </w:r>
          </w:p>
        </w:tc>
        <w:tc>
          <w:tcPr>
            <w:tcW w:w="586" w:type="pct"/>
            <w:vAlign w:val="center"/>
          </w:tcPr>
          <w:p w14:paraId="1484EFE1"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4AF33D2A" w14:textId="77777777" w:rsidR="00ED0D90" w:rsidRPr="00FB5D46" w:rsidRDefault="00ED0D90" w:rsidP="00594F8C">
            <w:pPr>
              <w:contextualSpacing/>
              <w:jc w:val="center"/>
              <w:rPr>
                <w:rFonts w:cs="Arial"/>
              </w:rPr>
            </w:pPr>
            <w:r w:rsidRPr="00FB5D46">
              <w:rPr>
                <w:rFonts w:cs="Arial"/>
              </w:rPr>
              <w:t>10 points</w:t>
            </w:r>
          </w:p>
        </w:tc>
        <w:tc>
          <w:tcPr>
            <w:tcW w:w="999" w:type="pct"/>
            <w:vAlign w:val="center"/>
          </w:tcPr>
          <w:p w14:paraId="707E5776" w14:textId="77777777" w:rsidR="00ED0D90" w:rsidRPr="00FB5D46" w:rsidRDefault="00ED0D90" w:rsidP="00594F8C">
            <w:pPr>
              <w:contextualSpacing/>
              <w:jc w:val="center"/>
              <w:rPr>
                <w:rFonts w:cs="Arial"/>
              </w:rPr>
            </w:pPr>
            <w:r w:rsidRPr="00FB5D46">
              <w:rPr>
                <w:rFonts w:cs="Arial"/>
              </w:rPr>
              <w:t>-32.1</w:t>
            </w:r>
          </w:p>
        </w:tc>
      </w:tr>
      <w:tr w:rsidR="00ED0D90" w:rsidRPr="00FB5D46" w14:paraId="42051D48" w14:textId="77777777" w:rsidTr="00594F8C">
        <w:trPr>
          <w:cantSplit/>
        </w:trPr>
        <w:tc>
          <w:tcPr>
            <w:tcW w:w="1173" w:type="pct"/>
            <w:vAlign w:val="center"/>
          </w:tcPr>
          <w:p w14:paraId="02B107EA" w14:textId="77777777" w:rsidR="00ED0D90" w:rsidRPr="00FB5D46" w:rsidRDefault="00ED0D90" w:rsidP="00594F8C">
            <w:pPr>
              <w:contextualSpacing/>
              <w:rPr>
                <w:rFonts w:cs="Arial"/>
              </w:rPr>
            </w:pPr>
            <w:r w:rsidRPr="00FB5D46">
              <w:rPr>
                <w:rFonts w:cs="Arial"/>
              </w:rPr>
              <w:t>Socioeconomically Disadvantaged</w:t>
            </w:r>
          </w:p>
        </w:tc>
        <w:tc>
          <w:tcPr>
            <w:tcW w:w="656" w:type="pct"/>
            <w:vAlign w:val="center"/>
          </w:tcPr>
          <w:p w14:paraId="5C89534E" w14:textId="77777777" w:rsidR="00ED0D90" w:rsidRPr="00FB5D46" w:rsidRDefault="00ED0D90" w:rsidP="00594F8C">
            <w:pPr>
              <w:contextualSpacing/>
              <w:jc w:val="center"/>
              <w:rPr>
                <w:rFonts w:cs="Arial"/>
              </w:rPr>
            </w:pPr>
            <w:r w:rsidRPr="00FB5D46">
              <w:rPr>
                <w:rFonts w:cs="Arial"/>
              </w:rPr>
              <w:t>-45.9</w:t>
            </w:r>
          </w:p>
        </w:tc>
        <w:tc>
          <w:tcPr>
            <w:tcW w:w="586" w:type="pct"/>
            <w:vAlign w:val="center"/>
          </w:tcPr>
          <w:p w14:paraId="1B4DB321" w14:textId="77777777" w:rsidR="00ED0D90" w:rsidRPr="00FB5D46" w:rsidRDefault="00ED0D90" w:rsidP="00594F8C">
            <w:pPr>
              <w:contextualSpacing/>
              <w:jc w:val="center"/>
              <w:rPr>
                <w:rFonts w:cs="Arial"/>
              </w:rPr>
            </w:pPr>
            <w:r w:rsidRPr="00FB5D46">
              <w:rPr>
                <w:rFonts w:cs="Arial"/>
              </w:rPr>
              <w:t>-44.6</w:t>
            </w:r>
          </w:p>
        </w:tc>
        <w:tc>
          <w:tcPr>
            <w:tcW w:w="586" w:type="pct"/>
            <w:vAlign w:val="center"/>
          </w:tcPr>
          <w:p w14:paraId="0EDDB0AA"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9CF1BA8" w14:textId="77777777" w:rsidR="00ED0D90" w:rsidRPr="00FB5D46" w:rsidRDefault="00ED0D90" w:rsidP="00594F8C">
            <w:pPr>
              <w:contextualSpacing/>
              <w:jc w:val="center"/>
              <w:rPr>
                <w:rFonts w:cs="Arial"/>
              </w:rPr>
            </w:pPr>
            <w:r w:rsidRPr="00FB5D46">
              <w:rPr>
                <w:rFonts w:cs="Arial"/>
              </w:rPr>
              <w:t>8 points</w:t>
            </w:r>
          </w:p>
        </w:tc>
        <w:tc>
          <w:tcPr>
            <w:tcW w:w="999" w:type="pct"/>
            <w:vAlign w:val="center"/>
          </w:tcPr>
          <w:p w14:paraId="4964FB2F" w14:textId="77777777" w:rsidR="00ED0D90" w:rsidRPr="00FB5D46" w:rsidRDefault="00ED0D90" w:rsidP="00594F8C">
            <w:pPr>
              <w:contextualSpacing/>
              <w:jc w:val="center"/>
              <w:rPr>
                <w:rFonts w:cs="Arial"/>
              </w:rPr>
            </w:pPr>
            <w:r w:rsidRPr="00FB5D46">
              <w:rPr>
                <w:rFonts w:cs="Arial"/>
              </w:rPr>
              <w:t>-21.9</w:t>
            </w:r>
          </w:p>
        </w:tc>
      </w:tr>
      <w:tr w:rsidR="00ED0D90" w:rsidRPr="00FB5D46" w14:paraId="6B2774FD" w14:textId="77777777" w:rsidTr="00594F8C">
        <w:trPr>
          <w:cantSplit/>
        </w:trPr>
        <w:tc>
          <w:tcPr>
            <w:tcW w:w="1173" w:type="pct"/>
            <w:vAlign w:val="center"/>
          </w:tcPr>
          <w:p w14:paraId="59411983" w14:textId="77777777" w:rsidR="00ED0D90" w:rsidRPr="00FB5D46" w:rsidRDefault="00ED0D90" w:rsidP="00594F8C">
            <w:pPr>
              <w:contextualSpacing/>
              <w:rPr>
                <w:rFonts w:cs="Arial"/>
              </w:rPr>
            </w:pPr>
            <w:r w:rsidRPr="00FB5D46">
              <w:rPr>
                <w:rFonts w:cs="Arial"/>
              </w:rPr>
              <w:t>Students with Disabilities</w:t>
            </w:r>
          </w:p>
        </w:tc>
        <w:tc>
          <w:tcPr>
            <w:tcW w:w="656" w:type="pct"/>
            <w:vAlign w:val="center"/>
          </w:tcPr>
          <w:p w14:paraId="317CA5EF" w14:textId="77777777" w:rsidR="00ED0D90" w:rsidRPr="00FB5D46" w:rsidRDefault="00ED0D90" w:rsidP="00594F8C">
            <w:pPr>
              <w:contextualSpacing/>
              <w:jc w:val="center"/>
              <w:rPr>
                <w:rFonts w:cs="Arial"/>
              </w:rPr>
            </w:pPr>
            <w:r w:rsidRPr="00FB5D46">
              <w:rPr>
                <w:rFonts w:cs="Arial"/>
              </w:rPr>
              <w:t>-104.7</w:t>
            </w:r>
          </w:p>
        </w:tc>
        <w:tc>
          <w:tcPr>
            <w:tcW w:w="586" w:type="pct"/>
            <w:vAlign w:val="center"/>
          </w:tcPr>
          <w:p w14:paraId="15F69885" w14:textId="77777777" w:rsidR="00ED0D90" w:rsidRPr="00FB5D46" w:rsidRDefault="00ED0D90" w:rsidP="00594F8C">
            <w:pPr>
              <w:contextualSpacing/>
              <w:jc w:val="center"/>
              <w:rPr>
                <w:rFonts w:cs="Arial"/>
              </w:rPr>
            </w:pPr>
            <w:r w:rsidRPr="00FB5D46">
              <w:rPr>
                <w:rFonts w:cs="Arial"/>
              </w:rPr>
              <w:t>-2.5</w:t>
            </w:r>
          </w:p>
        </w:tc>
        <w:tc>
          <w:tcPr>
            <w:tcW w:w="586" w:type="pct"/>
            <w:vAlign w:val="center"/>
          </w:tcPr>
          <w:p w14:paraId="3045DFDD" w14:textId="77777777" w:rsidR="00ED0D90" w:rsidRPr="00FB5D46" w:rsidRDefault="00ED0D90" w:rsidP="00594F8C">
            <w:pPr>
              <w:contextualSpacing/>
              <w:jc w:val="center"/>
              <w:rPr>
                <w:rFonts w:cs="Arial"/>
              </w:rPr>
            </w:pPr>
            <w:r w:rsidRPr="00FB5D46">
              <w:rPr>
                <w:rFonts w:cs="Arial"/>
              </w:rPr>
              <w:t>Red</w:t>
            </w:r>
          </w:p>
        </w:tc>
        <w:tc>
          <w:tcPr>
            <w:tcW w:w="1000" w:type="pct"/>
            <w:vAlign w:val="center"/>
          </w:tcPr>
          <w:p w14:paraId="03A9E7F2" w14:textId="77777777" w:rsidR="00ED0D90" w:rsidRPr="00FB5D46" w:rsidRDefault="00ED0D90" w:rsidP="00594F8C">
            <w:pPr>
              <w:contextualSpacing/>
              <w:jc w:val="center"/>
              <w:rPr>
                <w:rFonts w:cs="Arial"/>
              </w:rPr>
            </w:pPr>
            <w:r w:rsidRPr="00FB5D46">
              <w:rPr>
                <w:rFonts w:cs="Arial"/>
              </w:rPr>
              <w:t>16 points</w:t>
            </w:r>
          </w:p>
        </w:tc>
        <w:tc>
          <w:tcPr>
            <w:tcW w:w="999" w:type="pct"/>
            <w:vAlign w:val="center"/>
          </w:tcPr>
          <w:p w14:paraId="2833ED68" w14:textId="77777777" w:rsidR="00ED0D90" w:rsidRPr="00FB5D46" w:rsidRDefault="00ED0D90" w:rsidP="00594F8C">
            <w:pPr>
              <w:contextualSpacing/>
              <w:jc w:val="center"/>
              <w:rPr>
                <w:rFonts w:cs="Arial"/>
              </w:rPr>
            </w:pPr>
            <w:r w:rsidRPr="00FB5D46">
              <w:rPr>
                <w:rFonts w:cs="Arial"/>
              </w:rPr>
              <w:t>-56.7</w:t>
            </w:r>
          </w:p>
        </w:tc>
      </w:tr>
    </w:tbl>
    <w:p w14:paraId="63BFEF51" w14:textId="77777777" w:rsidR="00ED0D90" w:rsidRDefault="00ED0D90" w:rsidP="00ED0D90">
      <w:pPr>
        <w:pStyle w:val="NoSpacing"/>
        <w:rPr>
          <w:b/>
        </w:rPr>
      </w:pPr>
    </w:p>
    <w:p w14:paraId="554CD55C" w14:textId="77777777" w:rsidR="00ED0D90" w:rsidRPr="004E3437" w:rsidRDefault="00ED0D90" w:rsidP="00ED0D90">
      <w:pPr>
        <w:pStyle w:val="NoSpacing"/>
        <w:ind w:hanging="450"/>
      </w:pPr>
      <w:r w:rsidRPr="004E3437">
        <w:rPr>
          <w:b/>
        </w:rPr>
        <w:t xml:space="preserve">Table </w:t>
      </w:r>
      <w:r>
        <w:rPr>
          <w:b/>
        </w:rPr>
        <w:t>7</w:t>
      </w:r>
      <w:r w:rsidRPr="004E3437">
        <w:rPr>
          <w:b/>
        </w:rPr>
        <w:t>: State Level ELA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ED0D90" w:rsidRPr="004E3437" w14:paraId="0A4FE500" w14:textId="77777777" w:rsidTr="00594F8C">
        <w:trPr>
          <w:cantSplit/>
          <w:trHeight w:val="290"/>
          <w:tblHeader/>
        </w:trPr>
        <w:tc>
          <w:tcPr>
            <w:tcW w:w="1152" w:type="pct"/>
            <w:shd w:val="clear" w:color="auto" w:fill="auto"/>
            <w:noWrap/>
            <w:vAlign w:val="center"/>
          </w:tcPr>
          <w:p w14:paraId="7FA20994" w14:textId="77777777" w:rsidR="00ED0D90" w:rsidRPr="004E3437" w:rsidRDefault="00ED0D90" w:rsidP="00594F8C">
            <w:pPr>
              <w:rPr>
                <w:rFonts w:cs="Arial"/>
                <w:b/>
                <w:color w:val="000000"/>
              </w:rPr>
            </w:pPr>
            <w:r w:rsidRPr="004E3437">
              <w:rPr>
                <w:rFonts w:cs="Arial"/>
                <w:b/>
                <w:color w:val="000000"/>
              </w:rPr>
              <w:t>Student Group</w:t>
            </w:r>
          </w:p>
        </w:tc>
        <w:tc>
          <w:tcPr>
            <w:tcW w:w="662" w:type="pct"/>
            <w:shd w:val="clear" w:color="auto" w:fill="auto"/>
            <w:noWrap/>
            <w:vAlign w:val="center"/>
          </w:tcPr>
          <w:p w14:paraId="065666D5" w14:textId="77777777" w:rsidR="00ED0D90" w:rsidRPr="004E3437" w:rsidRDefault="00ED0D90" w:rsidP="00594F8C">
            <w:pPr>
              <w:jc w:val="center"/>
              <w:rPr>
                <w:rFonts w:cs="Arial"/>
                <w:b/>
                <w:color w:val="000000"/>
              </w:rPr>
            </w:pPr>
            <w:r w:rsidRPr="004E3437">
              <w:rPr>
                <w:rFonts w:cs="Arial"/>
                <w:b/>
                <w:color w:val="000000"/>
              </w:rPr>
              <w:t>Status</w:t>
            </w:r>
          </w:p>
        </w:tc>
        <w:tc>
          <w:tcPr>
            <w:tcW w:w="575" w:type="pct"/>
            <w:shd w:val="clear" w:color="auto" w:fill="auto"/>
            <w:noWrap/>
            <w:vAlign w:val="center"/>
          </w:tcPr>
          <w:p w14:paraId="3BB3BACB" w14:textId="77777777" w:rsidR="00ED0D90" w:rsidRPr="004E3437" w:rsidRDefault="00ED0D90" w:rsidP="00594F8C">
            <w:pPr>
              <w:jc w:val="center"/>
              <w:rPr>
                <w:rFonts w:cs="Arial"/>
                <w:b/>
                <w:color w:val="000000"/>
              </w:rPr>
            </w:pPr>
            <w:r w:rsidRPr="004E3437">
              <w:rPr>
                <w:rFonts w:cs="Arial"/>
                <w:b/>
                <w:color w:val="000000"/>
              </w:rPr>
              <w:t>Change</w:t>
            </w:r>
          </w:p>
        </w:tc>
        <w:tc>
          <w:tcPr>
            <w:tcW w:w="619" w:type="pct"/>
            <w:shd w:val="clear" w:color="auto" w:fill="auto"/>
            <w:noWrap/>
            <w:vAlign w:val="center"/>
          </w:tcPr>
          <w:p w14:paraId="7911C72C" w14:textId="77777777" w:rsidR="00ED0D90" w:rsidRPr="004E3437" w:rsidRDefault="00ED0D90" w:rsidP="00594F8C">
            <w:pPr>
              <w:jc w:val="center"/>
              <w:rPr>
                <w:rFonts w:cs="Arial"/>
                <w:b/>
                <w:color w:val="000000"/>
              </w:rPr>
            </w:pPr>
            <w:r w:rsidRPr="004E3437">
              <w:rPr>
                <w:rFonts w:cs="Arial"/>
                <w:b/>
                <w:color w:val="000000"/>
              </w:rPr>
              <w:t>Color</w:t>
            </w:r>
          </w:p>
        </w:tc>
        <w:tc>
          <w:tcPr>
            <w:tcW w:w="974" w:type="pct"/>
            <w:shd w:val="clear" w:color="auto" w:fill="auto"/>
            <w:vAlign w:val="center"/>
          </w:tcPr>
          <w:p w14:paraId="3A12E37D" w14:textId="77777777" w:rsidR="00ED0D90" w:rsidRPr="004E3437" w:rsidRDefault="00ED0D90" w:rsidP="00594F8C">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01ADF9AC" w14:textId="77777777" w:rsidR="00ED0D90" w:rsidRPr="004E3437" w:rsidRDefault="00ED0D90" w:rsidP="00594F8C">
            <w:pPr>
              <w:jc w:val="center"/>
              <w:rPr>
                <w:rFonts w:cs="Arial"/>
                <w:b/>
                <w:color w:val="000000"/>
              </w:rPr>
            </w:pPr>
            <w:r w:rsidRPr="004E3437">
              <w:rPr>
                <w:rFonts w:cs="Arial"/>
                <w:b/>
                <w:bCs/>
                <w:szCs w:val="22"/>
              </w:rPr>
              <w:t>Status After Three Years</w:t>
            </w:r>
          </w:p>
        </w:tc>
      </w:tr>
      <w:tr w:rsidR="00ED0D90" w:rsidRPr="004E3437" w14:paraId="4630FDF7" w14:textId="77777777" w:rsidTr="00594F8C">
        <w:trPr>
          <w:cantSplit/>
          <w:trHeight w:val="290"/>
        </w:trPr>
        <w:tc>
          <w:tcPr>
            <w:tcW w:w="1152" w:type="pct"/>
            <w:noWrap/>
          </w:tcPr>
          <w:p w14:paraId="3610D63E" w14:textId="77777777" w:rsidR="00ED0D90" w:rsidRPr="004E3437" w:rsidRDefault="00ED0D90" w:rsidP="00594F8C">
            <w:pPr>
              <w:rPr>
                <w:rFonts w:cs="Arial"/>
                <w:color w:val="000000"/>
              </w:rPr>
            </w:pPr>
            <w:r w:rsidRPr="004E3437">
              <w:rPr>
                <w:rFonts w:cs="Arial"/>
                <w:color w:val="000000"/>
              </w:rPr>
              <w:t>All Students</w:t>
            </w:r>
          </w:p>
        </w:tc>
        <w:tc>
          <w:tcPr>
            <w:tcW w:w="662" w:type="pct"/>
            <w:noWrap/>
            <w:vAlign w:val="center"/>
          </w:tcPr>
          <w:p w14:paraId="3EF7DD8F" w14:textId="77777777" w:rsidR="00ED0D90" w:rsidRPr="004E3437" w:rsidRDefault="00ED0D90" w:rsidP="00594F8C">
            <w:pPr>
              <w:jc w:val="center"/>
              <w:rPr>
                <w:rFonts w:cs="Arial"/>
                <w:color w:val="000000"/>
              </w:rPr>
            </w:pPr>
            <w:r w:rsidRPr="004E3437">
              <w:rPr>
                <w:rFonts w:cs="Arial"/>
                <w:color w:val="000000"/>
              </w:rPr>
              <w:t>18.1</w:t>
            </w:r>
          </w:p>
        </w:tc>
        <w:tc>
          <w:tcPr>
            <w:tcW w:w="575" w:type="pct"/>
            <w:noWrap/>
            <w:vAlign w:val="center"/>
          </w:tcPr>
          <w:p w14:paraId="45FB87B9" w14:textId="77777777" w:rsidR="00ED0D90" w:rsidRPr="004E3437" w:rsidRDefault="00ED0D90" w:rsidP="00594F8C">
            <w:pPr>
              <w:jc w:val="center"/>
              <w:rPr>
                <w:rFonts w:cs="Arial"/>
                <w:color w:val="000000"/>
              </w:rPr>
            </w:pPr>
            <w:r w:rsidRPr="004E3437">
              <w:rPr>
                <w:rFonts w:cs="Arial"/>
                <w:color w:val="000000"/>
              </w:rPr>
              <w:t>5.1</w:t>
            </w:r>
          </w:p>
        </w:tc>
        <w:tc>
          <w:tcPr>
            <w:tcW w:w="619" w:type="pct"/>
            <w:noWrap/>
            <w:vAlign w:val="center"/>
          </w:tcPr>
          <w:p w14:paraId="5D9296B4" w14:textId="77777777" w:rsidR="00ED0D90" w:rsidRPr="004E3437" w:rsidRDefault="00ED0D90" w:rsidP="00594F8C">
            <w:pPr>
              <w:jc w:val="center"/>
              <w:rPr>
                <w:rFonts w:cs="Arial"/>
                <w:color w:val="000000"/>
              </w:rPr>
            </w:pPr>
            <w:r w:rsidRPr="004E3437">
              <w:rPr>
                <w:rFonts w:cs="Arial"/>
                <w:color w:val="000000"/>
              </w:rPr>
              <w:t>Green</w:t>
            </w:r>
          </w:p>
        </w:tc>
        <w:tc>
          <w:tcPr>
            <w:tcW w:w="974" w:type="pct"/>
            <w:vAlign w:val="center"/>
          </w:tcPr>
          <w:p w14:paraId="5BAC50B4" w14:textId="7F047BE3"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7CA0F702" w14:textId="77777777" w:rsidR="00ED0D90" w:rsidRPr="004E3437" w:rsidRDefault="00ED0D90" w:rsidP="00594F8C">
            <w:pPr>
              <w:jc w:val="center"/>
              <w:rPr>
                <w:rFonts w:cs="Arial"/>
                <w:color w:val="000000"/>
              </w:rPr>
            </w:pPr>
            <w:r w:rsidRPr="004E3437">
              <w:rPr>
                <w:rFonts w:cs="Arial"/>
                <w:color w:val="000000"/>
              </w:rPr>
              <w:t>18.2</w:t>
            </w:r>
          </w:p>
        </w:tc>
      </w:tr>
      <w:tr w:rsidR="00ED0D90" w:rsidRPr="004E3437" w14:paraId="4CB956AC" w14:textId="77777777" w:rsidTr="00594F8C">
        <w:trPr>
          <w:cantSplit/>
          <w:trHeight w:val="290"/>
        </w:trPr>
        <w:tc>
          <w:tcPr>
            <w:tcW w:w="1152" w:type="pct"/>
            <w:noWrap/>
          </w:tcPr>
          <w:p w14:paraId="608BB87B" w14:textId="77777777" w:rsidR="00ED0D90" w:rsidRPr="004E3437" w:rsidRDefault="00ED0D90" w:rsidP="00594F8C">
            <w:pPr>
              <w:rPr>
                <w:rFonts w:cs="Arial"/>
                <w:color w:val="000000"/>
              </w:rPr>
            </w:pPr>
            <w:r w:rsidRPr="004E3437">
              <w:rPr>
                <w:rFonts w:cs="Arial"/>
                <w:color w:val="000000"/>
              </w:rPr>
              <w:t>American Indian</w:t>
            </w:r>
          </w:p>
        </w:tc>
        <w:tc>
          <w:tcPr>
            <w:tcW w:w="662" w:type="pct"/>
            <w:noWrap/>
            <w:vAlign w:val="center"/>
          </w:tcPr>
          <w:p w14:paraId="6B313906" w14:textId="77777777" w:rsidR="00ED0D90" w:rsidRPr="004E3437" w:rsidRDefault="00ED0D90" w:rsidP="00594F8C">
            <w:pPr>
              <w:jc w:val="center"/>
              <w:rPr>
                <w:rFonts w:cs="Arial"/>
                <w:color w:val="000000"/>
              </w:rPr>
            </w:pPr>
            <w:r w:rsidRPr="004E3437">
              <w:rPr>
                <w:rFonts w:cs="Arial"/>
                <w:color w:val="000000"/>
              </w:rPr>
              <w:t>-14.3</w:t>
            </w:r>
          </w:p>
        </w:tc>
        <w:tc>
          <w:tcPr>
            <w:tcW w:w="575" w:type="pct"/>
            <w:noWrap/>
            <w:vAlign w:val="center"/>
          </w:tcPr>
          <w:p w14:paraId="5A657C10" w14:textId="77777777" w:rsidR="00ED0D90" w:rsidRPr="004E3437" w:rsidRDefault="00ED0D90" w:rsidP="00594F8C">
            <w:pPr>
              <w:jc w:val="center"/>
              <w:rPr>
                <w:rFonts w:cs="Arial"/>
                <w:color w:val="000000"/>
              </w:rPr>
            </w:pPr>
            <w:r w:rsidRPr="004E3437">
              <w:rPr>
                <w:rFonts w:cs="Arial"/>
                <w:color w:val="000000"/>
              </w:rPr>
              <w:t>-0.7</w:t>
            </w:r>
          </w:p>
        </w:tc>
        <w:tc>
          <w:tcPr>
            <w:tcW w:w="619" w:type="pct"/>
            <w:noWrap/>
            <w:vAlign w:val="center"/>
          </w:tcPr>
          <w:p w14:paraId="02554669"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1C7AE065" w14:textId="77777777" w:rsidR="00ED0D90" w:rsidRPr="004E3437" w:rsidRDefault="00ED0D90" w:rsidP="00594F8C">
            <w:pPr>
              <w:jc w:val="center"/>
              <w:rPr>
                <w:rFonts w:cs="Arial"/>
                <w:color w:val="000000"/>
              </w:rPr>
            </w:pPr>
            <w:r w:rsidRPr="004E3437">
              <w:rPr>
                <w:rFonts w:cs="Arial"/>
                <w:color w:val="000000"/>
              </w:rPr>
              <w:t>3.5</w:t>
            </w:r>
          </w:p>
        </w:tc>
        <w:tc>
          <w:tcPr>
            <w:tcW w:w="1017" w:type="pct"/>
            <w:vAlign w:val="center"/>
          </w:tcPr>
          <w:p w14:paraId="30FF49A7" w14:textId="77777777" w:rsidR="00ED0D90" w:rsidRPr="004E3437" w:rsidRDefault="00ED0D90" w:rsidP="00594F8C">
            <w:pPr>
              <w:jc w:val="center"/>
              <w:rPr>
                <w:rFonts w:cs="Arial"/>
                <w:color w:val="000000"/>
              </w:rPr>
            </w:pPr>
            <w:r w:rsidRPr="004E3437">
              <w:rPr>
                <w:rFonts w:cs="Arial"/>
                <w:color w:val="000000"/>
              </w:rPr>
              <w:t>-3.8</w:t>
            </w:r>
          </w:p>
        </w:tc>
      </w:tr>
      <w:tr w:rsidR="00ED0D90" w:rsidRPr="004E3437" w14:paraId="6A4607F1" w14:textId="77777777" w:rsidTr="00594F8C">
        <w:trPr>
          <w:cantSplit/>
          <w:trHeight w:val="290"/>
        </w:trPr>
        <w:tc>
          <w:tcPr>
            <w:tcW w:w="1152" w:type="pct"/>
            <w:noWrap/>
          </w:tcPr>
          <w:p w14:paraId="7D3ED780" w14:textId="77777777" w:rsidR="00ED0D90" w:rsidRPr="004E3437" w:rsidRDefault="00ED0D90" w:rsidP="00594F8C">
            <w:pPr>
              <w:rPr>
                <w:rFonts w:cs="Arial"/>
                <w:color w:val="000000"/>
              </w:rPr>
            </w:pPr>
            <w:r w:rsidRPr="004E3437">
              <w:rPr>
                <w:rFonts w:cs="Arial"/>
                <w:color w:val="000000"/>
              </w:rPr>
              <w:t>Asian</w:t>
            </w:r>
          </w:p>
        </w:tc>
        <w:tc>
          <w:tcPr>
            <w:tcW w:w="662" w:type="pct"/>
            <w:noWrap/>
            <w:vAlign w:val="center"/>
          </w:tcPr>
          <w:p w14:paraId="6EDE5397" w14:textId="77777777" w:rsidR="00ED0D90" w:rsidRPr="004E3437" w:rsidRDefault="00ED0D90" w:rsidP="00594F8C">
            <w:pPr>
              <w:jc w:val="center"/>
              <w:rPr>
                <w:rFonts w:cs="Arial"/>
                <w:color w:val="000000"/>
              </w:rPr>
            </w:pPr>
            <w:r w:rsidRPr="004E3437">
              <w:rPr>
                <w:rFonts w:cs="Arial"/>
                <w:color w:val="000000"/>
              </w:rPr>
              <w:t>83.9</w:t>
            </w:r>
          </w:p>
        </w:tc>
        <w:tc>
          <w:tcPr>
            <w:tcW w:w="575" w:type="pct"/>
            <w:noWrap/>
            <w:vAlign w:val="center"/>
          </w:tcPr>
          <w:p w14:paraId="6239BF11" w14:textId="77777777" w:rsidR="00ED0D90" w:rsidRPr="004E3437" w:rsidRDefault="00ED0D90" w:rsidP="00594F8C">
            <w:pPr>
              <w:jc w:val="center"/>
              <w:rPr>
                <w:rFonts w:cs="Arial"/>
                <w:color w:val="000000"/>
              </w:rPr>
            </w:pPr>
            <w:r w:rsidRPr="004E3437">
              <w:rPr>
                <w:rFonts w:cs="Arial"/>
                <w:color w:val="000000"/>
              </w:rPr>
              <w:t>7.4</w:t>
            </w:r>
          </w:p>
        </w:tc>
        <w:tc>
          <w:tcPr>
            <w:tcW w:w="619" w:type="pct"/>
            <w:noWrap/>
            <w:vAlign w:val="center"/>
          </w:tcPr>
          <w:p w14:paraId="5C63C8B7"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7B17F0A4" w14:textId="427D0C02"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6077AD73" w14:textId="77777777" w:rsidR="00ED0D90" w:rsidRPr="004E3437" w:rsidRDefault="00ED0D90" w:rsidP="00594F8C">
            <w:pPr>
              <w:jc w:val="center"/>
              <w:rPr>
                <w:rFonts w:cs="Arial"/>
                <w:color w:val="000000"/>
              </w:rPr>
            </w:pPr>
            <w:r w:rsidRPr="004E3437">
              <w:rPr>
                <w:rFonts w:cs="Arial"/>
                <w:color w:val="000000"/>
              </w:rPr>
              <w:t>84.0</w:t>
            </w:r>
          </w:p>
        </w:tc>
      </w:tr>
      <w:tr w:rsidR="00ED0D90" w:rsidRPr="004E3437" w14:paraId="4C483C44" w14:textId="77777777" w:rsidTr="00594F8C">
        <w:trPr>
          <w:cantSplit/>
          <w:trHeight w:val="290"/>
        </w:trPr>
        <w:tc>
          <w:tcPr>
            <w:tcW w:w="1152" w:type="pct"/>
            <w:noWrap/>
          </w:tcPr>
          <w:p w14:paraId="1BAB895C" w14:textId="77777777" w:rsidR="00ED0D90" w:rsidRPr="004E3437" w:rsidRDefault="00ED0D90" w:rsidP="00594F8C">
            <w:pPr>
              <w:rPr>
                <w:rFonts w:cs="Arial"/>
                <w:color w:val="000000"/>
              </w:rPr>
            </w:pPr>
            <w:r w:rsidRPr="004E3437">
              <w:rPr>
                <w:rFonts w:cs="Arial"/>
                <w:color w:val="000000"/>
              </w:rPr>
              <w:t>Black or African American</w:t>
            </w:r>
          </w:p>
        </w:tc>
        <w:tc>
          <w:tcPr>
            <w:tcW w:w="662" w:type="pct"/>
            <w:noWrap/>
            <w:vAlign w:val="center"/>
          </w:tcPr>
          <w:p w14:paraId="1EC15BFA" w14:textId="77777777" w:rsidR="00ED0D90" w:rsidRPr="004E3437" w:rsidRDefault="00ED0D90" w:rsidP="00594F8C">
            <w:pPr>
              <w:jc w:val="center"/>
              <w:rPr>
                <w:rFonts w:cs="Arial"/>
                <w:color w:val="000000"/>
              </w:rPr>
            </w:pPr>
            <w:r w:rsidRPr="004E3437">
              <w:rPr>
                <w:rFonts w:cs="Arial"/>
                <w:color w:val="000000"/>
              </w:rPr>
              <w:t>-35.8</w:t>
            </w:r>
          </w:p>
        </w:tc>
        <w:tc>
          <w:tcPr>
            <w:tcW w:w="575" w:type="pct"/>
            <w:noWrap/>
            <w:vAlign w:val="center"/>
          </w:tcPr>
          <w:p w14:paraId="7AF23938" w14:textId="77777777" w:rsidR="00ED0D90" w:rsidRPr="004E3437" w:rsidRDefault="00ED0D90" w:rsidP="00594F8C">
            <w:pPr>
              <w:jc w:val="center"/>
              <w:rPr>
                <w:rFonts w:cs="Arial"/>
                <w:color w:val="000000"/>
              </w:rPr>
            </w:pPr>
            <w:r w:rsidRPr="004E3437">
              <w:rPr>
                <w:rFonts w:cs="Arial"/>
                <w:color w:val="000000"/>
              </w:rPr>
              <w:t>3</w:t>
            </w:r>
          </w:p>
        </w:tc>
        <w:tc>
          <w:tcPr>
            <w:tcW w:w="619" w:type="pct"/>
            <w:noWrap/>
            <w:vAlign w:val="center"/>
          </w:tcPr>
          <w:p w14:paraId="398A0A69"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7FBE3BBA" w14:textId="77777777" w:rsidR="00ED0D90" w:rsidRPr="004E3437" w:rsidRDefault="00ED0D90" w:rsidP="00594F8C">
            <w:pPr>
              <w:jc w:val="center"/>
              <w:rPr>
                <w:rFonts w:cs="Arial"/>
                <w:color w:val="000000"/>
              </w:rPr>
            </w:pPr>
            <w:r w:rsidRPr="004E3437">
              <w:rPr>
                <w:rFonts w:cs="Arial"/>
                <w:color w:val="000000"/>
              </w:rPr>
              <w:t>6.5</w:t>
            </w:r>
          </w:p>
        </w:tc>
        <w:tc>
          <w:tcPr>
            <w:tcW w:w="1017" w:type="pct"/>
            <w:vAlign w:val="center"/>
          </w:tcPr>
          <w:p w14:paraId="400649C1" w14:textId="77777777" w:rsidR="00ED0D90" w:rsidRPr="004E3437" w:rsidRDefault="00ED0D90" w:rsidP="00594F8C">
            <w:pPr>
              <w:jc w:val="center"/>
              <w:rPr>
                <w:rFonts w:cs="Arial"/>
                <w:color w:val="000000"/>
              </w:rPr>
            </w:pPr>
            <w:r w:rsidRPr="004E3437">
              <w:rPr>
                <w:rFonts w:cs="Arial"/>
                <w:color w:val="000000"/>
              </w:rPr>
              <w:t>-16.3</w:t>
            </w:r>
          </w:p>
        </w:tc>
      </w:tr>
      <w:tr w:rsidR="00ED0D90" w:rsidRPr="004E3437" w14:paraId="6F45A462" w14:textId="77777777" w:rsidTr="00594F8C">
        <w:trPr>
          <w:cantSplit/>
          <w:trHeight w:val="290"/>
        </w:trPr>
        <w:tc>
          <w:tcPr>
            <w:tcW w:w="1152" w:type="pct"/>
            <w:noWrap/>
          </w:tcPr>
          <w:p w14:paraId="0A3CDDAA" w14:textId="77777777" w:rsidR="00ED0D90" w:rsidRPr="004E3437" w:rsidRDefault="00ED0D90" w:rsidP="00594F8C">
            <w:pPr>
              <w:rPr>
                <w:rFonts w:cs="Arial"/>
                <w:color w:val="000000"/>
              </w:rPr>
            </w:pPr>
            <w:r w:rsidRPr="004E3437">
              <w:rPr>
                <w:rFonts w:cs="Arial"/>
                <w:color w:val="000000"/>
              </w:rPr>
              <w:t>Filipino</w:t>
            </w:r>
          </w:p>
        </w:tc>
        <w:tc>
          <w:tcPr>
            <w:tcW w:w="662" w:type="pct"/>
            <w:noWrap/>
            <w:vAlign w:val="center"/>
          </w:tcPr>
          <w:p w14:paraId="5C1077E1" w14:textId="77777777" w:rsidR="00ED0D90" w:rsidRPr="004E3437" w:rsidRDefault="00ED0D90" w:rsidP="00594F8C">
            <w:pPr>
              <w:jc w:val="center"/>
              <w:rPr>
                <w:rFonts w:cs="Arial"/>
                <w:color w:val="000000"/>
              </w:rPr>
            </w:pPr>
            <w:r w:rsidRPr="004E3437">
              <w:rPr>
                <w:rFonts w:cs="Arial"/>
                <w:color w:val="000000"/>
              </w:rPr>
              <w:t>64.3</w:t>
            </w:r>
          </w:p>
        </w:tc>
        <w:tc>
          <w:tcPr>
            <w:tcW w:w="575" w:type="pct"/>
            <w:noWrap/>
            <w:vAlign w:val="center"/>
          </w:tcPr>
          <w:p w14:paraId="7ED3EA9F" w14:textId="77777777" w:rsidR="00ED0D90" w:rsidRPr="004E3437" w:rsidRDefault="00ED0D90" w:rsidP="00594F8C">
            <w:pPr>
              <w:jc w:val="center"/>
              <w:rPr>
                <w:rFonts w:cs="Arial"/>
                <w:color w:val="000000"/>
              </w:rPr>
            </w:pPr>
            <w:r w:rsidRPr="004E3437">
              <w:rPr>
                <w:rFonts w:cs="Arial"/>
                <w:color w:val="000000"/>
              </w:rPr>
              <w:t>4.8</w:t>
            </w:r>
          </w:p>
        </w:tc>
        <w:tc>
          <w:tcPr>
            <w:tcW w:w="619" w:type="pct"/>
            <w:noWrap/>
            <w:vAlign w:val="center"/>
          </w:tcPr>
          <w:p w14:paraId="22DCC794"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0AE14F50" w14:textId="5CFC61D2"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00AC5BAD" w14:textId="77777777" w:rsidR="00ED0D90" w:rsidRPr="004E3437" w:rsidRDefault="00ED0D90" w:rsidP="00594F8C">
            <w:pPr>
              <w:jc w:val="center"/>
              <w:rPr>
                <w:rFonts w:cs="Arial"/>
                <w:color w:val="000000"/>
              </w:rPr>
            </w:pPr>
            <w:r w:rsidRPr="004E3437">
              <w:rPr>
                <w:rFonts w:cs="Arial"/>
                <w:color w:val="000000"/>
              </w:rPr>
              <w:t>64.4</w:t>
            </w:r>
          </w:p>
        </w:tc>
      </w:tr>
      <w:tr w:rsidR="00ED0D90" w:rsidRPr="004E3437" w14:paraId="1D1F16DF" w14:textId="77777777" w:rsidTr="00594F8C">
        <w:trPr>
          <w:cantSplit/>
          <w:trHeight w:val="290"/>
        </w:trPr>
        <w:tc>
          <w:tcPr>
            <w:tcW w:w="1152" w:type="pct"/>
            <w:noWrap/>
          </w:tcPr>
          <w:p w14:paraId="5DC027B5" w14:textId="77777777" w:rsidR="00ED0D90" w:rsidRPr="004E3437" w:rsidRDefault="00ED0D90" w:rsidP="00594F8C">
            <w:pPr>
              <w:rPr>
                <w:rFonts w:cs="Arial"/>
                <w:color w:val="000000"/>
              </w:rPr>
            </w:pPr>
            <w:r w:rsidRPr="004E3437">
              <w:rPr>
                <w:rFonts w:cs="Arial"/>
                <w:color w:val="000000"/>
              </w:rPr>
              <w:t>Hispanic</w:t>
            </w:r>
          </w:p>
        </w:tc>
        <w:tc>
          <w:tcPr>
            <w:tcW w:w="662" w:type="pct"/>
            <w:noWrap/>
            <w:vAlign w:val="center"/>
          </w:tcPr>
          <w:p w14:paraId="2FC0238C" w14:textId="77777777" w:rsidR="00ED0D90" w:rsidRPr="004E3437" w:rsidRDefault="00ED0D90" w:rsidP="00594F8C">
            <w:pPr>
              <w:jc w:val="center"/>
              <w:rPr>
                <w:rFonts w:cs="Arial"/>
                <w:color w:val="000000"/>
              </w:rPr>
            </w:pPr>
            <w:r w:rsidRPr="004E3437">
              <w:rPr>
                <w:rFonts w:cs="Arial"/>
                <w:color w:val="000000"/>
              </w:rPr>
              <w:t>-6.7</w:t>
            </w:r>
          </w:p>
        </w:tc>
        <w:tc>
          <w:tcPr>
            <w:tcW w:w="575" w:type="pct"/>
            <w:noWrap/>
            <w:vAlign w:val="center"/>
          </w:tcPr>
          <w:p w14:paraId="79206EB3" w14:textId="77777777" w:rsidR="00ED0D90" w:rsidRPr="004E3437" w:rsidRDefault="00ED0D90" w:rsidP="00594F8C">
            <w:pPr>
              <w:jc w:val="center"/>
              <w:rPr>
                <w:rFonts w:cs="Arial"/>
                <w:color w:val="000000"/>
              </w:rPr>
            </w:pPr>
            <w:r w:rsidRPr="004E3437">
              <w:rPr>
                <w:rFonts w:cs="Arial"/>
                <w:color w:val="000000"/>
              </w:rPr>
              <w:t>1.7</w:t>
            </w:r>
          </w:p>
        </w:tc>
        <w:tc>
          <w:tcPr>
            <w:tcW w:w="619" w:type="pct"/>
            <w:noWrap/>
            <w:vAlign w:val="center"/>
          </w:tcPr>
          <w:p w14:paraId="6C43B5BF"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7CA04FCD" w14:textId="77777777" w:rsidR="00ED0D90" w:rsidRPr="004E3437" w:rsidRDefault="00ED0D90" w:rsidP="00594F8C">
            <w:pPr>
              <w:jc w:val="center"/>
              <w:rPr>
                <w:rFonts w:cs="Arial"/>
                <w:color w:val="000000"/>
              </w:rPr>
            </w:pPr>
            <w:r w:rsidRPr="004E3437">
              <w:rPr>
                <w:rFonts w:cs="Arial"/>
                <w:color w:val="000000"/>
              </w:rPr>
              <w:t>2.4</w:t>
            </w:r>
          </w:p>
        </w:tc>
        <w:tc>
          <w:tcPr>
            <w:tcW w:w="1017" w:type="pct"/>
            <w:vAlign w:val="center"/>
          </w:tcPr>
          <w:p w14:paraId="2D226F93" w14:textId="77777777" w:rsidR="00ED0D90" w:rsidRPr="004E3437" w:rsidRDefault="00ED0D90" w:rsidP="00594F8C">
            <w:pPr>
              <w:jc w:val="center"/>
              <w:rPr>
                <w:rFonts w:cs="Arial"/>
                <w:color w:val="000000"/>
              </w:rPr>
            </w:pPr>
            <w:r w:rsidRPr="004E3437">
              <w:rPr>
                <w:rFonts w:cs="Arial"/>
                <w:color w:val="000000"/>
              </w:rPr>
              <w:t>0.5</w:t>
            </w:r>
          </w:p>
        </w:tc>
      </w:tr>
      <w:tr w:rsidR="00ED0D90" w:rsidRPr="004E3437" w14:paraId="7B9DCEA2" w14:textId="77777777" w:rsidTr="00594F8C">
        <w:trPr>
          <w:cantSplit/>
          <w:trHeight w:val="290"/>
        </w:trPr>
        <w:tc>
          <w:tcPr>
            <w:tcW w:w="1152" w:type="pct"/>
            <w:noWrap/>
          </w:tcPr>
          <w:p w14:paraId="4CBD32E4" w14:textId="77777777" w:rsidR="00ED0D90" w:rsidRPr="004E3437" w:rsidRDefault="00ED0D90" w:rsidP="00594F8C">
            <w:pPr>
              <w:rPr>
                <w:rFonts w:cs="Arial"/>
                <w:color w:val="000000"/>
              </w:rPr>
            </w:pPr>
            <w:r w:rsidRPr="004E3437">
              <w:rPr>
                <w:rFonts w:cs="Arial"/>
                <w:color w:val="000000"/>
              </w:rPr>
              <w:t>Pacific Islander</w:t>
            </w:r>
          </w:p>
        </w:tc>
        <w:tc>
          <w:tcPr>
            <w:tcW w:w="662" w:type="pct"/>
            <w:noWrap/>
            <w:vAlign w:val="center"/>
          </w:tcPr>
          <w:p w14:paraId="1156326B" w14:textId="77777777" w:rsidR="00ED0D90" w:rsidRPr="004E3437" w:rsidRDefault="00ED0D90" w:rsidP="00594F8C">
            <w:pPr>
              <w:jc w:val="center"/>
              <w:rPr>
                <w:rFonts w:cs="Arial"/>
                <w:color w:val="000000"/>
              </w:rPr>
            </w:pPr>
            <w:r w:rsidRPr="004E3437">
              <w:rPr>
                <w:rFonts w:cs="Arial"/>
                <w:color w:val="000000"/>
              </w:rPr>
              <w:t>-10.1</w:t>
            </w:r>
          </w:p>
        </w:tc>
        <w:tc>
          <w:tcPr>
            <w:tcW w:w="575" w:type="pct"/>
            <w:noWrap/>
            <w:vAlign w:val="center"/>
          </w:tcPr>
          <w:p w14:paraId="32D8E154" w14:textId="77777777" w:rsidR="00ED0D90" w:rsidRPr="004E3437" w:rsidRDefault="00ED0D90" w:rsidP="00594F8C">
            <w:pPr>
              <w:jc w:val="center"/>
              <w:rPr>
                <w:rFonts w:cs="Arial"/>
                <w:color w:val="000000"/>
              </w:rPr>
            </w:pPr>
            <w:r w:rsidRPr="004E3437">
              <w:rPr>
                <w:rFonts w:cs="Arial"/>
                <w:color w:val="000000"/>
              </w:rPr>
              <w:t>-2</w:t>
            </w:r>
          </w:p>
        </w:tc>
        <w:tc>
          <w:tcPr>
            <w:tcW w:w="619" w:type="pct"/>
            <w:noWrap/>
            <w:vAlign w:val="center"/>
          </w:tcPr>
          <w:p w14:paraId="45491EAB"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212A6715" w14:textId="77777777" w:rsidR="00ED0D90" w:rsidRPr="004E3437" w:rsidRDefault="00ED0D90" w:rsidP="00594F8C">
            <w:pPr>
              <w:jc w:val="center"/>
              <w:rPr>
                <w:rFonts w:cs="Arial"/>
                <w:color w:val="000000"/>
              </w:rPr>
            </w:pPr>
            <w:r w:rsidRPr="004E3437">
              <w:rPr>
                <w:rFonts w:cs="Arial"/>
                <w:color w:val="000000"/>
              </w:rPr>
              <w:t>2.9</w:t>
            </w:r>
          </w:p>
        </w:tc>
        <w:tc>
          <w:tcPr>
            <w:tcW w:w="1017" w:type="pct"/>
            <w:vAlign w:val="center"/>
          </w:tcPr>
          <w:p w14:paraId="72C145C0" w14:textId="77777777" w:rsidR="00ED0D90" w:rsidRPr="004E3437" w:rsidRDefault="00ED0D90" w:rsidP="00594F8C">
            <w:pPr>
              <w:jc w:val="center"/>
              <w:rPr>
                <w:rFonts w:cs="Arial"/>
                <w:color w:val="000000"/>
              </w:rPr>
            </w:pPr>
            <w:r w:rsidRPr="004E3437">
              <w:rPr>
                <w:rFonts w:cs="Arial"/>
                <w:color w:val="000000"/>
              </w:rPr>
              <w:t>-1.4</w:t>
            </w:r>
          </w:p>
        </w:tc>
      </w:tr>
      <w:tr w:rsidR="00ED0D90" w:rsidRPr="004E3437" w14:paraId="04733B3D" w14:textId="77777777" w:rsidTr="00594F8C">
        <w:trPr>
          <w:cantSplit/>
          <w:trHeight w:val="290"/>
        </w:trPr>
        <w:tc>
          <w:tcPr>
            <w:tcW w:w="1152" w:type="pct"/>
            <w:noWrap/>
          </w:tcPr>
          <w:p w14:paraId="700D0EAA" w14:textId="77777777" w:rsidR="00ED0D90" w:rsidRPr="004E3437" w:rsidRDefault="00ED0D90" w:rsidP="00594F8C">
            <w:pPr>
              <w:rPr>
                <w:rFonts w:cs="Arial"/>
                <w:color w:val="000000"/>
              </w:rPr>
            </w:pPr>
            <w:r w:rsidRPr="004E3437">
              <w:rPr>
                <w:rFonts w:cs="Arial"/>
                <w:color w:val="000000"/>
              </w:rPr>
              <w:lastRenderedPageBreak/>
              <w:t>Two or More Races</w:t>
            </w:r>
          </w:p>
        </w:tc>
        <w:tc>
          <w:tcPr>
            <w:tcW w:w="662" w:type="pct"/>
            <w:noWrap/>
            <w:vAlign w:val="center"/>
          </w:tcPr>
          <w:p w14:paraId="3FF88CAA" w14:textId="77777777" w:rsidR="00ED0D90" w:rsidRPr="004E3437" w:rsidRDefault="00ED0D90" w:rsidP="00594F8C">
            <w:pPr>
              <w:jc w:val="center"/>
              <w:rPr>
                <w:rFonts w:cs="Arial"/>
                <w:color w:val="000000"/>
              </w:rPr>
            </w:pPr>
            <w:r w:rsidRPr="004E3437">
              <w:rPr>
                <w:rFonts w:cs="Arial"/>
                <w:color w:val="000000"/>
              </w:rPr>
              <w:t>46.3</w:t>
            </w:r>
          </w:p>
        </w:tc>
        <w:tc>
          <w:tcPr>
            <w:tcW w:w="575" w:type="pct"/>
            <w:noWrap/>
            <w:vAlign w:val="center"/>
          </w:tcPr>
          <w:p w14:paraId="3D3927CE" w14:textId="77777777" w:rsidR="00ED0D90" w:rsidRPr="004E3437" w:rsidRDefault="00ED0D90" w:rsidP="00594F8C">
            <w:pPr>
              <w:jc w:val="center"/>
              <w:rPr>
                <w:rFonts w:cs="Arial"/>
                <w:color w:val="000000"/>
              </w:rPr>
            </w:pPr>
            <w:r w:rsidRPr="004E3437">
              <w:rPr>
                <w:rFonts w:cs="Arial"/>
                <w:color w:val="000000"/>
              </w:rPr>
              <w:t>9.7</w:t>
            </w:r>
          </w:p>
        </w:tc>
        <w:tc>
          <w:tcPr>
            <w:tcW w:w="619" w:type="pct"/>
            <w:noWrap/>
            <w:vAlign w:val="center"/>
          </w:tcPr>
          <w:p w14:paraId="54B8DFB4"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536ADC5F" w14:textId="53C653F7"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45951C80" w14:textId="77777777" w:rsidR="00ED0D90" w:rsidRPr="004E3437" w:rsidRDefault="00ED0D90" w:rsidP="00594F8C">
            <w:pPr>
              <w:jc w:val="center"/>
              <w:rPr>
                <w:rFonts w:cs="Arial"/>
                <w:color w:val="000000"/>
              </w:rPr>
            </w:pPr>
            <w:r w:rsidRPr="004E3437">
              <w:rPr>
                <w:rFonts w:cs="Arial"/>
                <w:color w:val="000000"/>
              </w:rPr>
              <w:t>46.4</w:t>
            </w:r>
          </w:p>
        </w:tc>
      </w:tr>
      <w:tr w:rsidR="00ED0D90" w:rsidRPr="004E3437" w14:paraId="58AC7678" w14:textId="77777777" w:rsidTr="00594F8C">
        <w:trPr>
          <w:cantSplit/>
          <w:trHeight w:val="290"/>
        </w:trPr>
        <w:tc>
          <w:tcPr>
            <w:tcW w:w="1152" w:type="pct"/>
            <w:noWrap/>
          </w:tcPr>
          <w:p w14:paraId="53B43361" w14:textId="77777777" w:rsidR="00ED0D90" w:rsidRPr="004E3437" w:rsidRDefault="00ED0D90" w:rsidP="00594F8C">
            <w:pPr>
              <w:rPr>
                <w:rFonts w:cs="Arial"/>
                <w:color w:val="000000"/>
              </w:rPr>
            </w:pPr>
            <w:r w:rsidRPr="004E3437">
              <w:rPr>
                <w:rFonts w:cs="Arial"/>
                <w:color w:val="000000"/>
              </w:rPr>
              <w:t>White</w:t>
            </w:r>
          </w:p>
        </w:tc>
        <w:tc>
          <w:tcPr>
            <w:tcW w:w="662" w:type="pct"/>
            <w:noWrap/>
            <w:vAlign w:val="center"/>
          </w:tcPr>
          <w:p w14:paraId="4323EE20" w14:textId="77777777" w:rsidR="00ED0D90" w:rsidRPr="004E3437" w:rsidRDefault="00ED0D90" w:rsidP="00594F8C">
            <w:pPr>
              <w:jc w:val="center"/>
              <w:rPr>
                <w:rFonts w:cs="Arial"/>
                <w:color w:val="000000"/>
              </w:rPr>
            </w:pPr>
            <w:r w:rsidRPr="004E3437">
              <w:rPr>
                <w:rFonts w:cs="Arial"/>
                <w:color w:val="000000"/>
              </w:rPr>
              <w:t>44.1</w:t>
            </w:r>
          </w:p>
        </w:tc>
        <w:tc>
          <w:tcPr>
            <w:tcW w:w="575" w:type="pct"/>
            <w:noWrap/>
            <w:vAlign w:val="center"/>
          </w:tcPr>
          <w:p w14:paraId="54730BF4" w14:textId="77777777" w:rsidR="00ED0D90" w:rsidRPr="004E3437" w:rsidRDefault="00ED0D90" w:rsidP="00594F8C">
            <w:pPr>
              <w:jc w:val="center"/>
              <w:rPr>
                <w:rFonts w:cs="Arial"/>
                <w:color w:val="000000"/>
              </w:rPr>
            </w:pPr>
            <w:r w:rsidRPr="004E3437">
              <w:rPr>
                <w:rFonts w:cs="Arial"/>
                <w:color w:val="000000"/>
              </w:rPr>
              <w:t>9.3</w:t>
            </w:r>
          </w:p>
        </w:tc>
        <w:tc>
          <w:tcPr>
            <w:tcW w:w="619" w:type="pct"/>
            <w:noWrap/>
            <w:vAlign w:val="center"/>
          </w:tcPr>
          <w:p w14:paraId="5C9E70AC" w14:textId="77777777" w:rsidR="00ED0D90" w:rsidRPr="004E3437" w:rsidRDefault="00ED0D90" w:rsidP="00594F8C">
            <w:pPr>
              <w:jc w:val="center"/>
              <w:rPr>
                <w:rFonts w:cs="Arial"/>
                <w:color w:val="000000"/>
              </w:rPr>
            </w:pPr>
            <w:r w:rsidRPr="004E3437">
              <w:rPr>
                <w:rFonts w:cs="Arial"/>
                <w:color w:val="000000"/>
              </w:rPr>
              <w:t>Green</w:t>
            </w:r>
          </w:p>
        </w:tc>
        <w:tc>
          <w:tcPr>
            <w:tcW w:w="974" w:type="pct"/>
            <w:vAlign w:val="center"/>
          </w:tcPr>
          <w:p w14:paraId="455558F1" w14:textId="04596C34"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7641E2F3" w14:textId="77777777" w:rsidR="00ED0D90" w:rsidRPr="004E3437" w:rsidRDefault="00ED0D90" w:rsidP="00594F8C">
            <w:pPr>
              <w:jc w:val="center"/>
              <w:rPr>
                <w:rFonts w:cs="Arial"/>
                <w:color w:val="000000"/>
              </w:rPr>
            </w:pPr>
            <w:r w:rsidRPr="004E3437">
              <w:rPr>
                <w:rFonts w:cs="Arial"/>
                <w:color w:val="000000"/>
              </w:rPr>
              <w:t>44.2</w:t>
            </w:r>
          </w:p>
        </w:tc>
      </w:tr>
      <w:tr w:rsidR="00ED0D90" w:rsidRPr="004E3437" w14:paraId="064A3E7D" w14:textId="77777777" w:rsidTr="00594F8C">
        <w:trPr>
          <w:cantSplit/>
          <w:trHeight w:val="290"/>
        </w:trPr>
        <w:tc>
          <w:tcPr>
            <w:tcW w:w="1152" w:type="pct"/>
            <w:noWrap/>
          </w:tcPr>
          <w:p w14:paraId="6B49AC89" w14:textId="77777777" w:rsidR="00ED0D90" w:rsidRPr="004E3437" w:rsidRDefault="00ED0D90" w:rsidP="00594F8C">
            <w:pPr>
              <w:rPr>
                <w:rFonts w:cs="Arial"/>
                <w:color w:val="000000"/>
              </w:rPr>
            </w:pPr>
            <w:r w:rsidRPr="004E3437">
              <w:rPr>
                <w:rFonts w:cs="Arial"/>
                <w:color w:val="000000"/>
              </w:rPr>
              <w:t>English Learner</w:t>
            </w:r>
          </w:p>
        </w:tc>
        <w:tc>
          <w:tcPr>
            <w:tcW w:w="662" w:type="pct"/>
            <w:noWrap/>
            <w:vAlign w:val="center"/>
          </w:tcPr>
          <w:p w14:paraId="046D06E6" w14:textId="77777777" w:rsidR="00ED0D90" w:rsidRPr="004E3437" w:rsidRDefault="00ED0D90" w:rsidP="00594F8C">
            <w:pPr>
              <w:jc w:val="center"/>
              <w:rPr>
                <w:rFonts w:cs="Arial"/>
                <w:color w:val="000000"/>
              </w:rPr>
            </w:pPr>
            <w:r w:rsidRPr="004E3437">
              <w:rPr>
                <w:rFonts w:cs="Arial"/>
                <w:color w:val="000000"/>
              </w:rPr>
              <w:t>-78.6</w:t>
            </w:r>
          </w:p>
        </w:tc>
        <w:tc>
          <w:tcPr>
            <w:tcW w:w="575" w:type="pct"/>
            <w:noWrap/>
            <w:vAlign w:val="center"/>
          </w:tcPr>
          <w:p w14:paraId="65AE543C" w14:textId="77777777" w:rsidR="00ED0D90" w:rsidRPr="004E3437" w:rsidRDefault="00ED0D90" w:rsidP="00594F8C">
            <w:pPr>
              <w:jc w:val="center"/>
              <w:rPr>
                <w:rFonts w:cs="Arial"/>
                <w:color w:val="000000"/>
              </w:rPr>
            </w:pPr>
            <w:r w:rsidRPr="004E3437">
              <w:rPr>
                <w:rFonts w:cs="Arial"/>
                <w:color w:val="000000"/>
              </w:rPr>
              <w:t>-5.2</w:t>
            </w:r>
          </w:p>
        </w:tc>
        <w:tc>
          <w:tcPr>
            <w:tcW w:w="619" w:type="pct"/>
            <w:noWrap/>
            <w:vAlign w:val="center"/>
          </w:tcPr>
          <w:p w14:paraId="6BE261DA"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6D0E327" w14:textId="77777777" w:rsidR="00ED0D90" w:rsidRPr="004E3437" w:rsidRDefault="00ED0D90" w:rsidP="00594F8C">
            <w:pPr>
              <w:jc w:val="center"/>
              <w:rPr>
                <w:rFonts w:cs="Arial"/>
                <w:color w:val="000000"/>
              </w:rPr>
            </w:pPr>
            <w:r w:rsidRPr="004E3437">
              <w:rPr>
                <w:rFonts w:cs="Arial"/>
                <w:color w:val="000000"/>
              </w:rPr>
              <w:t>12.7</w:t>
            </w:r>
          </w:p>
        </w:tc>
        <w:tc>
          <w:tcPr>
            <w:tcW w:w="1017" w:type="pct"/>
            <w:vAlign w:val="center"/>
          </w:tcPr>
          <w:p w14:paraId="76A72BDA" w14:textId="77777777" w:rsidR="00ED0D90" w:rsidRPr="004E3437" w:rsidRDefault="00ED0D90" w:rsidP="00594F8C">
            <w:pPr>
              <w:jc w:val="center"/>
              <w:rPr>
                <w:rFonts w:cs="Arial"/>
                <w:color w:val="000000"/>
              </w:rPr>
            </w:pPr>
            <w:r w:rsidRPr="004E3437">
              <w:rPr>
                <w:rFonts w:cs="Arial"/>
                <w:color w:val="000000"/>
              </w:rPr>
              <w:t>-40.5</w:t>
            </w:r>
          </w:p>
        </w:tc>
      </w:tr>
      <w:tr w:rsidR="00ED0D90" w:rsidRPr="004E3437" w14:paraId="35415B00" w14:textId="77777777" w:rsidTr="00594F8C">
        <w:trPr>
          <w:cantSplit/>
          <w:trHeight w:val="290"/>
        </w:trPr>
        <w:tc>
          <w:tcPr>
            <w:tcW w:w="1152" w:type="pct"/>
            <w:noWrap/>
          </w:tcPr>
          <w:p w14:paraId="694BF14A" w14:textId="77777777" w:rsidR="00ED0D90" w:rsidRPr="004E3437" w:rsidRDefault="00ED0D90" w:rsidP="00594F8C">
            <w:pPr>
              <w:rPr>
                <w:rFonts w:cs="Arial"/>
                <w:color w:val="000000"/>
              </w:rPr>
            </w:pPr>
            <w:r w:rsidRPr="004E3437">
              <w:rPr>
                <w:rFonts w:cs="Arial"/>
                <w:color w:val="000000"/>
              </w:rPr>
              <w:t>Foster</w:t>
            </w:r>
          </w:p>
        </w:tc>
        <w:tc>
          <w:tcPr>
            <w:tcW w:w="662" w:type="pct"/>
            <w:noWrap/>
            <w:vAlign w:val="center"/>
          </w:tcPr>
          <w:p w14:paraId="21748059" w14:textId="77777777" w:rsidR="00ED0D90" w:rsidRPr="004E3437" w:rsidRDefault="00ED0D90" w:rsidP="00594F8C">
            <w:pPr>
              <w:jc w:val="center"/>
              <w:rPr>
                <w:rFonts w:cs="Arial"/>
                <w:color w:val="000000"/>
              </w:rPr>
            </w:pPr>
            <w:r w:rsidRPr="004E3437">
              <w:rPr>
                <w:rFonts w:cs="Arial"/>
                <w:color w:val="000000"/>
              </w:rPr>
              <w:t>-100.5</w:t>
            </w:r>
          </w:p>
        </w:tc>
        <w:tc>
          <w:tcPr>
            <w:tcW w:w="575" w:type="pct"/>
            <w:noWrap/>
            <w:vAlign w:val="center"/>
          </w:tcPr>
          <w:p w14:paraId="0D6C8F5B" w14:textId="77777777" w:rsidR="00ED0D90" w:rsidRPr="004E3437" w:rsidRDefault="00ED0D90" w:rsidP="00594F8C">
            <w:pPr>
              <w:jc w:val="center"/>
              <w:rPr>
                <w:rFonts w:cs="Arial"/>
                <w:color w:val="000000"/>
              </w:rPr>
            </w:pPr>
            <w:r w:rsidRPr="004E3437">
              <w:rPr>
                <w:rFonts w:cs="Arial"/>
                <w:color w:val="000000"/>
              </w:rPr>
              <w:t>5.1</w:t>
            </w:r>
          </w:p>
        </w:tc>
        <w:tc>
          <w:tcPr>
            <w:tcW w:w="619" w:type="pct"/>
            <w:noWrap/>
            <w:vAlign w:val="center"/>
          </w:tcPr>
          <w:p w14:paraId="18C4524E"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3E962F50" w14:textId="77777777" w:rsidR="00ED0D90" w:rsidRPr="004E3437" w:rsidRDefault="00ED0D90" w:rsidP="00594F8C">
            <w:pPr>
              <w:jc w:val="center"/>
              <w:rPr>
                <w:rFonts w:cs="Arial"/>
                <w:color w:val="000000"/>
              </w:rPr>
            </w:pPr>
            <w:r w:rsidRPr="004E3437">
              <w:rPr>
                <w:rFonts w:cs="Arial"/>
                <w:color w:val="000000"/>
              </w:rPr>
              <w:t>15.8</w:t>
            </w:r>
          </w:p>
        </w:tc>
        <w:tc>
          <w:tcPr>
            <w:tcW w:w="1017" w:type="pct"/>
            <w:vAlign w:val="center"/>
          </w:tcPr>
          <w:p w14:paraId="22A1D3A6" w14:textId="77777777" w:rsidR="00ED0D90" w:rsidRPr="004E3437" w:rsidRDefault="00ED0D90" w:rsidP="00594F8C">
            <w:pPr>
              <w:jc w:val="center"/>
              <w:rPr>
                <w:rFonts w:cs="Arial"/>
                <w:color w:val="000000"/>
              </w:rPr>
            </w:pPr>
            <w:r w:rsidRPr="004E3437">
              <w:rPr>
                <w:rFonts w:cs="Arial"/>
                <w:color w:val="000000"/>
              </w:rPr>
              <w:t>-53.1</w:t>
            </w:r>
          </w:p>
        </w:tc>
      </w:tr>
      <w:tr w:rsidR="00ED0D90" w:rsidRPr="004E3437" w14:paraId="59C22CBF" w14:textId="77777777" w:rsidTr="00594F8C">
        <w:trPr>
          <w:cantSplit/>
          <w:trHeight w:val="290"/>
        </w:trPr>
        <w:tc>
          <w:tcPr>
            <w:tcW w:w="1152" w:type="pct"/>
            <w:noWrap/>
          </w:tcPr>
          <w:p w14:paraId="274CE4B8" w14:textId="77777777" w:rsidR="00ED0D90" w:rsidRPr="004E3437" w:rsidRDefault="00ED0D90" w:rsidP="00594F8C">
            <w:pPr>
              <w:rPr>
                <w:rFonts w:cs="Arial"/>
                <w:color w:val="000000"/>
              </w:rPr>
            </w:pPr>
            <w:r w:rsidRPr="004E3437">
              <w:rPr>
                <w:rFonts w:cs="Arial"/>
                <w:color w:val="000000"/>
              </w:rPr>
              <w:t>Homeless</w:t>
            </w:r>
          </w:p>
        </w:tc>
        <w:tc>
          <w:tcPr>
            <w:tcW w:w="662" w:type="pct"/>
            <w:noWrap/>
            <w:vAlign w:val="center"/>
          </w:tcPr>
          <w:p w14:paraId="4BEF38E4" w14:textId="77777777" w:rsidR="00ED0D90" w:rsidRPr="004E3437" w:rsidRDefault="00ED0D90" w:rsidP="00594F8C">
            <w:pPr>
              <w:jc w:val="center"/>
              <w:rPr>
                <w:rFonts w:cs="Arial"/>
                <w:color w:val="000000"/>
              </w:rPr>
            </w:pPr>
            <w:r w:rsidRPr="004E3437">
              <w:rPr>
                <w:rFonts w:cs="Arial"/>
                <w:color w:val="000000"/>
              </w:rPr>
              <w:t>-36</w:t>
            </w:r>
          </w:p>
        </w:tc>
        <w:tc>
          <w:tcPr>
            <w:tcW w:w="575" w:type="pct"/>
            <w:noWrap/>
            <w:vAlign w:val="center"/>
          </w:tcPr>
          <w:p w14:paraId="336658B2" w14:textId="77777777" w:rsidR="00ED0D90" w:rsidRPr="004E3437" w:rsidRDefault="00ED0D90" w:rsidP="00594F8C">
            <w:pPr>
              <w:jc w:val="center"/>
              <w:rPr>
                <w:rFonts w:cs="Arial"/>
                <w:color w:val="000000"/>
              </w:rPr>
            </w:pPr>
            <w:r w:rsidRPr="004E3437">
              <w:rPr>
                <w:rFonts w:cs="Arial"/>
                <w:color w:val="000000"/>
              </w:rPr>
              <w:t>-8.3</w:t>
            </w:r>
          </w:p>
        </w:tc>
        <w:tc>
          <w:tcPr>
            <w:tcW w:w="619" w:type="pct"/>
            <w:noWrap/>
            <w:vAlign w:val="center"/>
          </w:tcPr>
          <w:p w14:paraId="786584A5"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699EA1EE" w14:textId="77777777" w:rsidR="00ED0D90" w:rsidRPr="004E3437" w:rsidRDefault="00ED0D90" w:rsidP="00594F8C">
            <w:pPr>
              <w:jc w:val="center"/>
              <w:rPr>
                <w:rFonts w:cs="Arial"/>
                <w:color w:val="000000"/>
              </w:rPr>
            </w:pPr>
            <w:r w:rsidRPr="004E3437">
              <w:rPr>
                <w:rFonts w:cs="Arial"/>
                <w:color w:val="000000"/>
              </w:rPr>
              <w:t>6.6</w:t>
            </w:r>
          </w:p>
        </w:tc>
        <w:tc>
          <w:tcPr>
            <w:tcW w:w="1017" w:type="pct"/>
            <w:vAlign w:val="center"/>
          </w:tcPr>
          <w:p w14:paraId="05B70832" w14:textId="77777777" w:rsidR="00ED0D90" w:rsidRPr="004E3437" w:rsidRDefault="00ED0D90" w:rsidP="00594F8C">
            <w:pPr>
              <w:jc w:val="center"/>
              <w:rPr>
                <w:rFonts w:cs="Arial"/>
                <w:color w:val="000000"/>
              </w:rPr>
            </w:pPr>
            <w:r w:rsidRPr="004E3437">
              <w:rPr>
                <w:rFonts w:cs="Arial"/>
                <w:color w:val="000000"/>
              </w:rPr>
              <w:t>-16.2</w:t>
            </w:r>
          </w:p>
        </w:tc>
      </w:tr>
      <w:tr w:rsidR="00ED0D90" w:rsidRPr="004E3437" w14:paraId="77632EC0" w14:textId="77777777" w:rsidTr="00594F8C">
        <w:trPr>
          <w:cantSplit/>
          <w:trHeight w:val="290"/>
        </w:trPr>
        <w:tc>
          <w:tcPr>
            <w:tcW w:w="1152" w:type="pct"/>
            <w:noWrap/>
          </w:tcPr>
          <w:p w14:paraId="093B7947" w14:textId="77777777" w:rsidR="00ED0D90" w:rsidRPr="004E3437" w:rsidRDefault="00ED0D90" w:rsidP="00594F8C">
            <w:pPr>
              <w:rPr>
                <w:rFonts w:cs="Arial"/>
                <w:color w:val="000000"/>
              </w:rPr>
            </w:pPr>
            <w:r w:rsidRPr="004E3437">
              <w:rPr>
                <w:rFonts w:cs="Arial"/>
                <w:color w:val="000000"/>
              </w:rPr>
              <w:t>Socioeconomically Disadvantaged</w:t>
            </w:r>
          </w:p>
        </w:tc>
        <w:tc>
          <w:tcPr>
            <w:tcW w:w="662" w:type="pct"/>
            <w:noWrap/>
            <w:vAlign w:val="center"/>
          </w:tcPr>
          <w:p w14:paraId="49A83CC2" w14:textId="77777777" w:rsidR="00ED0D90" w:rsidRPr="004E3437" w:rsidRDefault="00ED0D90" w:rsidP="00594F8C">
            <w:pPr>
              <w:jc w:val="center"/>
              <w:rPr>
                <w:rFonts w:cs="Arial"/>
                <w:color w:val="000000"/>
              </w:rPr>
            </w:pPr>
            <w:r w:rsidRPr="004E3437">
              <w:rPr>
                <w:rFonts w:cs="Arial"/>
                <w:color w:val="000000"/>
              </w:rPr>
              <w:t>-10.1</w:t>
            </w:r>
          </w:p>
        </w:tc>
        <w:tc>
          <w:tcPr>
            <w:tcW w:w="575" w:type="pct"/>
            <w:noWrap/>
            <w:vAlign w:val="center"/>
          </w:tcPr>
          <w:p w14:paraId="562FBF82" w14:textId="77777777" w:rsidR="00ED0D90" w:rsidRPr="004E3437" w:rsidRDefault="00ED0D90" w:rsidP="00594F8C">
            <w:pPr>
              <w:jc w:val="center"/>
              <w:rPr>
                <w:rFonts w:cs="Arial"/>
                <w:color w:val="000000"/>
              </w:rPr>
            </w:pPr>
            <w:r w:rsidRPr="004E3437">
              <w:rPr>
                <w:rFonts w:cs="Arial"/>
                <w:color w:val="000000"/>
              </w:rPr>
              <w:t>2.2</w:t>
            </w:r>
          </w:p>
        </w:tc>
        <w:tc>
          <w:tcPr>
            <w:tcW w:w="619" w:type="pct"/>
            <w:noWrap/>
            <w:vAlign w:val="center"/>
          </w:tcPr>
          <w:p w14:paraId="00D2C0B0"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3036C6FA" w14:textId="77777777" w:rsidR="00ED0D90" w:rsidRPr="004E3437" w:rsidRDefault="00ED0D90" w:rsidP="00594F8C">
            <w:pPr>
              <w:jc w:val="center"/>
              <w:rPr>
                <w:rFonts w:cs="Arial"/>
                <w:color w:val="000000"/>
              </w:rPr>
            </w:pPr>
            <w:r w:rsidRPr="004E3437">
              <w:rPr>
                <w:rFonts w:cs="Arial"/>
                <w:color w:val="000000"/>
              </w:rPr>
              <w:t>2.9</w:t>
            </w:r>
          </w:p>
        </w:tc>
        <w:tc>
          <w:tcPr>
            <w:tcW w:w="1017" w:type="pct"/>
            <w:vAlign w:val="center"/>
          </w:tcPr>
          <w:p w14:paraId="407C30A6" w14:textId="77777777" w:rsidR="00ED0D90" w:rsidRPr="004E3437" w:rsidRDefault="00ED0D90" w:rsidP="00594F8C">
            <w:pPr>
              <w:jc w:val="center"/>
              <w:rPr>
                <w:rFonts w:cs="Arial"/>
                <w:color w:val="000000"/>
              </w:rPr>
            </w:pPr>
            <w:r w:rsidRPr="004E3437">
              <w:rPr>
                <w:rFonts w:cs="Arial"/>
                <w:color w:val="000000"/>
              </w:rPr>
              <w:t>-1.4</w:t>
            </w:r>
          </w:p>
        </w:tc>
      </w:tr>
      <w:tr w:rsidR="00ED0D90" w:rsidRPr="004E3437" w14:paraId="5BC7B582" w14:textId="77777777" w:rsidTr="00594F8C">
        <w:trPr>
          <w:cantSplit/>
          <w:trHeight w:val="290"/>
        </w:trPr>
        <w:tc>
          <w:tcPr>
            <w:tcW w:w="1152" w:type="pct"/>
            <w:noWrap/>
          </w:tcPr>
          <w:p w14:paraId="33056733" w14:textId="50253C24" w:rsidR="00ED0D90" w:rsidRPr="004E3437" w:rsidRDefault="00ED0D90" w:rsidP="00594F8C">
            <w:pPr>
              <w:rPr>
                <w:rFonts w:cs="Arial"/>
                <w:color w:val="000000"/>
              </w:rPr>
            </w:pPr>
            <w:r w:rsidRPr="004E3437">
              <w:rPr>
                <w:rFonts w:cs="Arial"/>
                <w:color w:val="000000"/>
              </w:rPr>
              <w:t xml:space="preserve">Students </w:t>
            </w:r>
            <w:r w:rsidR="004A2642" w:rsidRPr="004E3437">
              <w:rPr>
                <w:rFonts w:cs="Arial"/>
                <w:color w:val="000000"/>
              </w:rPr>
              <w:t>with</w:t>
            </w:r>
            <w:r w:rsidRPr="004E3437">
              <w:rPr>
                <w:rFonts w:cs="Arial"/>
                <w:color w:val="000000"/>
              </w:rPr>
              <w:t xml:space="preserve"> Disabilities</w:t>
            </w:r>
          </w:p>
        </w:tc>
        <w:tc>
          <w:tcPr>
            <w:tcW w:w="662" w:type="pct"/>
            <w:noWrap/>
            <w:vAlign w:val="center"/>
          </w:tcPr>
          <w:p w14:paraId="7154D548" w14:textId="77777777" w:rsidR="00ED0D90" w:rsidRPr="004E3437" w:rsidRDefault="00ED0D90" w:rsidP="00594F8C">
            <w:pPr>
              <w:jc w:val="center"/>
              <w:rPr>
                <w:rFonts w:cs="Arial"/>
                <w:color w:val="000000"/>
              </w:rPr>
            </w:pPr>
            <w:r w:rsidRPr="004E3437">
              <w:rPr>
                <w:rFonts w:cs="Arial"/>
                <w:color w:val="000000"/>
              </w:rPr>
              <w:t>-112.5</w:t>
            </w:r>
          </w:p>
        </w:tc>
        <w:tc>
          <w:tcPr>
            <w:tcW w:w="575" w:type="pct"/>
            <w:noWrap/>
            <w:vAlign w:val="center"/>
          </w:tcPr>
          <w:p w14:paraId="5E872F7A" w14:textId="77777777" w:rsidR="00ED0D90" w:rsidRPr="004E3437" w:rsidRDefault="00ED0D90" w:rsidP="00594F8C">
            <w:pPr>
              <w:jc w:val="center"/>
              <w:rPr>
                <w:rFonts w:cs="Arial"/>
                <w:color w:val="000000"/>
              </w:rPr>
            </w:pPr>
            <w:r w:rsidRPr="004E3437">
              <w:rPr>
                <w:rFonts w:cs="Arial"/>
                <w:color w:val="000000"/>
              </w:rPr>
              <w:t>0</w:t>
            </w:r>
          </w:p>
        </w:tc>
        <w:tc>
          <w:tcPr>
            <w:tcW w:w="619" w:type="pct"/>
            <w:noWrap/>
            <w:vAlign w:val="center"/>
          </w:tcPr>
          <w:p w14:paraId="03355322"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2FC303D6" w14:textId="77777777" w:rsidR="00ED0D90" w:rsidRPr="004E3437" w:rsidRDefault="00ED0D90" w:rsidP="00594F8C">
            <w:pPr>
              <w:jc w:val="center"/>
              <w:rPr>
                <w:rFonts w:cs="Arial"/>
                <w:color w:val="000000"/>
              </w:rPr>
            </w:pPr>
            <w:r w:rsidRPr="004E3437">
              <w:rPr>
                <w:rFonts w:cs="Arial"/>
                <w:color w:val="000000"/>
              </w:rPr>
              <w:t>17.5</w:t>
            </w:r>
          </w:p>
        </w:tc>
        <w:tc>
          <w:tcPr>
            <w:tcW w:w="1017" w:type="pct"/>
            <w:vAlign w:val="center"/>
          </w:tcPr>
          <w:p w14:paraId="67770355" w14:textId="77777777" w:rsidR="00ED0D90" w:rsidRPr="004E3437" w:rsidRDefault="00ED0D90" w:rsidP="00594F8C">
            <w:pPr>
              <w:jc w:val="center"/>
              <w:rPr>
                <w:rFonts w:cs="Arial"/>
                <w:color w:val="000000"/>
              </w:rPr>
            </w:pPr>
            <w:r w:rsidRPr="004E3437">
              <w:rPr>
                <w:rFonts w:cs="Arial"/>
                <w:color w:val="000000"/>
              </w:rPr>
              <w:t>-60.0</w:t>
            </w:r>
          </w:p>
        </w:tc>
      </w:tr>
    </w:tbl>
    <w:p w14:paraId="178B3012" w14:textId="77777777" w:rsidR="00ED0D90" w:rsidRPr="000900B3" w:rsidRDefault="00ED0D90" w:rsidP="00ED0D90">
      <w:r>
        <w:rPr>
          <w:rFonts w:cs="Arial"/>
          <w:b/>
        </w:rPr>
        <w:t>&lt;End add&gt;</w:t>
      </w:r>
    </w:p>
    <w:p w14:paraId="773EB236" w14:textId="51BFCEF9" w:rsidR="00ED0D90" w:rsidRDefault="00ED0D90">
      <w:pPr>
        <w:rPr>
          <w:b/>
        </w:rPr>
      </w:pPr>
      <w:r>
        <w:rPr>
          <w:b/>
        </w:rPr>
        <w:br w:type="page"/>
      </w:r>
    </w:p>
    <w:p w14:paraId="19D946F8" w14:textId="77777777" w:rsidR="00ED0D90" w:rsidRPr="008471FF" w:rsidRDefault="00ED0D90" w:rsidP="00ED0D90">
      <w:pPr>
        <w:rPr>
          <w:rFonts w:cs="Arial"/>
          <w:b/>
          <w:strike/>
        </w:rPr>
      </w:pPr>
      <w:r>
        <w:rPr>
          <w:rFonts w:cs="Arial"/>
          <w:b/>
        </w:rPr>
        <w:lastRenderedPageBreak/>
        <w:t>&lt;Start delete&gt;</w:t>
      </w:r>
      <w:r w:rsidRPr="008471FF">
        <w:rPr>
          <w:b/>
          <w:strike/>
        </w:rPr>
        <w:t>Table 7: State Level Mathematics Data by Student Group</w:t>
      </w:r>
    </w:p>
    <w:tbl>
      <w:tblPr>
        <w:tblStyle w:val="TableGrid34"/>
        <w:tblW w:w="5000" w:type="pct"/>
        <w:tblLook w:val="04A0" w:firstRow="1" w:lastRow="0" w:firstColumn="1" w:lastColumn="0" w:noHBand="0" w:noVBand="1"/>
        <w:tblDescription w:val="State Level Mathematics Data by Student Group"/>
      </w:tblPr>
      <w:tblGrid>
        <w:gridCol w:w="2601"/>
        <w:gridCol w:w="1435"/>
        <w:gridCol w:w="1101"/>
        <w:gridCol w:w="1021"/>
        <w:gridCol w:w="2321"/>
        <w:gridCol w:w="1231"/>
      </w:tblGrid>
      <w:tr w:rsidR="00ED0D90" w:rsidRPr="008471FF" w14:paraId="5BAA369A" w14:textId="77777777" w:rsidTr="00594F8C">
        <w:trPr>
          <w:cantSplit/>
          <w:trHeight w:val="526"/>
          <w:tblHeader/>
        </w:trPr>
        <w:tc>
          <w:tcPr>
            <w:tcW w:w="1339" w:type="pct"/>
          </w:tcPr>
          <w:p w14:paraId="3F846173"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Student Groups</w:t>
            </w:r>
          </w:p>
        </w:tc>
        <w:tc>
          <w:tcPr>
            <w:tcW w:w="739" w:type="pct"/>
          </w:tcPr>
          <w:p w14:paraId="549B4BF2"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Grade Rate (Status)</w:t>
            </w:r>
          </w:p>
        </w:tc>
        <w:tc>
          <w:tcPr>
            <w:tcW w:w="567" w:type="pct"/>
          </w:tcPr>
          <w:p w14:paraId="64BD7494"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Change</w:t>
            </w:r>
          </w:p>
        </w:tc>
        <w:tc>
          <w:tcPr>
            <w:tcW w:w="526" w:type="pct"/>
          </w:tcPr>
          <w:p w14:paraId="532E40A9" w14:textId="77777777" w:rsidR="00ED0D90" w:rsidRPr="008471FF" w:rsidRDefault="00ED0D90" w:rsidP="00594F8C">
            <w:pPr>
              <w:autoSpaceDE w:val="0"/>
              <w:autoSpaceDN w:val="0"/>
              <w:jc w:val="center"/>
              <w:rPr>
                <w:rFonts w:cs="Arial"/>
                <w:b/>
                <w:strike/>
                <w:color w:val="000000"/>
              </w:rPr>
            </w:pPr>
            <w:r w:rsidRPr="008471FF">
              <w:rPr>
                <w:rFonts w:cs="Arial"/>
                <w:b/>
                <w:bCs/>
                <w:strike/>
                <w:color w:val="000000"/>
              </w:rPr>
              <w:t>Color</w:t>
            </w:r>
          </w:p>
        </w:tc>
        <w:tc>
          <w:tcPr>
            <w:tcW w:w="1195" w:type="pct"/>
          </w:tcPr>
          <w:p w14:paraId="307366A4" w14:textId="77777777" w:rsidR="00ED0D90" w:rsidRPr="008471FF" w:rsidRDefault="00ED0D90" w:rsidP="00594F8C">
            <w:pPr>
              <w:pStyle w:val="Default"/>
              <w:jc w:val="center"/>
              <w:rPr>
                <w:b/>
                <w:bCs/>
                <w:strike/>
              </w:rPr>
            </w:pPr>
            <w:r w:rsidRPr="008471FF">
              <w:rPr>
                <w:b/>
                <w:bCs/>
                <w:strike/>
              </w:rPr>
              <w:t>Annual Average Improvement to Meet Goal</w:t>
            </w:r>
          </w:p>
        </w:tc>
        <w:tc>
          <w:tcPr>
            <w:tcW w:w="634" w:type="pct"/>
          </w:tcPr>
          <w:p w14:paraId="563573D9" w14:textId="77777777" w:rsidR="00ED0D90" w:rsidRPr="008471FF" w:rsidRDefault="00ED0D90" w:rsidP="00594F8C">
            <w:pPr>
              <w:pStyle w:val="Default"/>
              <w:jc w:val="center"/>
              <w:rPr>
                <w:b/>
                <w:bCs/>
                <w:strike/>
              </w:rPr>
            </w:pPr>
            <w:r w:rsidRPr="008471FF">
              <w:rPr>
                <w:b/>
                <w:bCs/>
                <w:strike/>
              </w:rPr>
              <w:t>Status After Three Years</w:t>
            </w:r>
          </w:p>
        </w:tc>
      </w:tr>
      <w:tr w:rsidR="00ED0D90" w:rsidRPr="008471FF" w14:paraId="065C0124" w14:textId="77777777" w:rsidTr="00594F8C">
        <w:trPr>
          <w:cantSplit/>
          <w:trHeight w:val="112"/>
        </w:trPr>
        <w:tc>
          <w:tcPr>
            <w:tcW w:w="1339" w:type="pct"/>
          </w:tcPr>
          <w:p w14:paraId="2BFDABEE" w14:textId="77777777" w:rsidR="00ED0D90" w:rsidRPr="008471FF" w:rsidRDefault="00ED0D90" w:rsidP="00594F8C">
            <w:pPr>
              <w:autoSpaceDE w:val="0"/>
              <w:autoSpaceDN w:val="0"/>
              <w:rPr>
                <w:rFonts w:cs="Arial"/>
                <w:b/>
                <w:strike/>
                <w:color w:val="000000"/>
              </w:rPr>
            </w:pPr>
            <w:r w:rsidRPr="008471FF">
              <w:rPr>
                <w:rFonts w:cs="Arial"/>
                <w:b/>
                <w:strike/>
                <w:color w:val="000000"/>
              </w:rPr>
              <w:t>All Students</w:t>
            </w:r>
          </w:p>
        </w:tc>
        <w:tc>
          <w:tcPr>
            <w:tcW w:w="739" w:type="pct"/>
          </w:tcPr>
          <w:p w14:paraId="3DB9983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-36.4</w:t>
            </w:r>
          </w:p>
        </w:tc>
        <w:tc>
          <w:tcPr>
            <w:tcW w:w="567" w:type="pct"/>
          </w:tcPr>
          <w:p w14:paraId="141125C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w:t>
            </w:r>
          </w:p>
        </w:tc>
        <w:tc>
          <w:tcPr>
            <w:tcW w:w="526" w:type="pct"/>
          </w:tcPr>
          <w:p w14:paraId="70E365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5EBA361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5.2 points</w:t>
            </w:r>
          </w:p>
        </w:tc>
        <w:tc>
          <w:tcPr>
            <w:tcW w:w="634" w:type="pct"/>
          </w:tcPr>
          <w:p w14:paraId="28BA18F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-20.8</w:t>
            </w:r>
          </w:p>
        </w:tc>
      </w:tr>
      <w:tr w:rsidR="00ED0D90" w:rsidRPr="008471FF" w14:paraId="44663F96" w14:textId="77777777" w:rsidTr="00594F8C">
        <w:trPr>
          <w:cantSplit/>
          <w:trHeight w:val="112"/>
        </w:trPr>
        <w:tc>
          <w:tcPr>
            <w:tcW w:w="1339" w:type="pct"/>
          </w:tcPr>
          <w:p w14:paraId="12A473E9" w14:textId="77777777" w:rsidR="00ED0D90" w:rsidRPr="008471FF" w:rsidRDefault="00ED0D90" w:rsidP="00594F8C">
            <w:pPr>
              <w:autoSpaceDE w:val="0"/>
              <w:autoSpaceDN w:val="0"/>
              <w:rPr>
                <w:rFonts w:cs="Arial"/>
                <w:b/>
                <w:strike/>
                <w:color w:val="000000"/>
              </w:rPr>
            </w:pPr>
            <w:r w:rsidRPr="008471FF">
              <w:rPr>
                <w:rFonts w:cs="Arial"/>
                <w:b/>
                <w:strike/>
                <w:color w:val="000000"/>
              </w:rPr>
              <w:t>American Indian</w:t>
            </w:r>
          </w:p>
        </w:tc>
        <w:tc>
          <w:tcPr>
            <w:tcW w:w="739" w:type="pct"/>
          </w:tcPr>
          <w:p w14:paraId="49FF5D1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-73</w:t>
            </w:r>
          </w:p>
        </w:tc>
        <w:tc>
          <w:tcPr>
            <w:tcW w:w="567" w:type="pct"/>
          </w:tcPr>
          <w:p w14:paraId="64A395C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-0.7</w:t>
            </w:r>
          </w:p>
        </w:tc>
        <w:tc>
          <w:tcPr>
            <w:tcW w:w="526" w:type="pct"/>
          </w:tcPr>
          <w:p w14:paraId="72B592E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3AD1E78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10.4 points</w:t>
            </w:r>
          </w:p>
        </w:tc>
        <w:tc>
          <w:tcPr>
            <w:tcW w:w="634" w:type="pct"/>
          </w:tcPr>
          <w:p w14:paraId="21AB519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-47.7</w:t>
            </w:r>
          </w:p>
        </w:tc>
      </w:tr>
      <w:tr w:rsidR="00ED0D90" w:rsidRPr="008471FF" w14:paraId="329F73F5" w14:textId="77777777" w:rsidTr="00594F8C">
        <w:trPr>
          <w:cantSplit/>
          <w:trHeight w:val="250"/>
        </w:trPr>
        <w:tc>
          <w:tcPr>
            <w:tcW w:w="1339" w:type="pct"/>
          </w:tcPr>
          <w:p w14:paraId="21A231A4" w14:textId="77777777" w:rsidR="00ED0D90" w:rsidRPr="008471FF" w:rsidRDefault="00ED0D90" w:rsidP="00594F8C">
            <w:pPr>
              <w:autoSpaceDE w:val="0"/>
              <w:autoSpaceDN w:val="0"/>
              <w:rPr>
                <w:rFonts w:cs="Arial"/>
                <w:b/>
                <w:strike/>
                <w:color w:val="000000"/>
              </w:rPr>
            </w:pPr>
            <w:r w:rsidRPr="008471FF">
              <w:rPr>
                <w:rFonts w:cs="Arial"/>
                <w:b/>
                <w:strike/>
                <w:color w:val="000000"/>
              </w:rPr>
              <w:t>Asian</w:t>
            </w:r>
          </w:p>
        </w:tc>
        <w:tc>
          <w:tcPr>
            <w:tcW w:w="739" w:type="pct"/>
          </w:tcPr>
          <w:p w14:paraId="6657136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56.7</w:t>
            </w:r>
          </w:p>
        </w:tc>
        <w:tc>
          <w:tcPr>
            <w:tcW w:w="567" w:type="pct"/>
          </w:tcPr>
          <w:p w14:paraId="358F4FE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2.4</w:t>
            </w:r>
          </w:p>
        </w:tc>
        <w:tc>
          <w:tcPr>
            <w:tcW w:w="526" w:type="pct"/>
          </w:tcPr>
          <w:p w14:paraId="55F9E8D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Blue</w:t>
            </w:r>
          </w:p>
        </w:tc>
        <w:tc>
          <w:tcPr>
            <w:tcW w:w="1195" w:type="pct"/>
          </w:tcPr>
          <w:p w14:paraId="6F66BE0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34" w:type="pct"/>
          </w:tcPr>
          <w:p w14:paraId="5395BDC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56.8</w:t>
            </w:r>
          </w:p>
        </w:tc>
      </w:tr>
      <w:tr w:rsidR="00ED0D90" w:rsidRPr="008471FF" w14:paraId="469864D6" w14:textId="77777777" w:rsidTr="00594F8C">
        <w:trPr>
          <w:cantSplit/>
          <w:trHeight w:val="250"/>
        </w:trPr>
        <w:tc>
          <w:tcPr>
            <w:tcW w:w="1339" w:type="pct"/>
          </w:tcPr>
          <w:p w14:paraId="2A305BF7" w14:textId="77777777" w:rsidR="00ED0D90" w:rsidRPr="008471FF" w:rsidRDefault="00ED0D90" w:rsidP="00594F8C">
            <w:pPr>
              <w:autoSpaceDE w:val="0"/>
              <w:autoSpaceDN w:val="0"/>
              <w:rPr>
                <w:rFonts w:cs="Arial"/>
                <w:b/>
                <w:strike/>
                <w:color w:val="000000"/>
              </w:rPr>
            </w:pPr>
            <w:r w:rsidRPr="008471FF">
              <w:rPr>
                <w:rFonts w:cs="Arial"/>
                <w:b/>
                <w:strike/>
                <w:color w:val="000000"/>
              </w:rPr>
              <w:t>Black or African American</w:t>
            </w:r>
          </w:p>
        </w:tc>
        <w:tc>
          <w:tcPr>
            <w:tcW w:w="739" w:type="pct"/>
          </w:tcPr>
          <w:p w14:paraId="1C44E40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-91.5</w:t>
            </w:r>
          </w:p>
        </w:tc>
        <w:tc>
          <w:tcPr>
            <w:tcW w:w="567" w:type="pct"/>
          </w:tcPr>
          <w:p w14:paraId="19ECBD7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0.2</w:t>
            </w:r>
          </w:p>
        </w:tc>
        <w:tc>
          <w:tcPr>
            <w:tcW w:w="526" w:type="pct"/>
          </w:tcPr>
          <w:p w14:paraId="2A2CEDF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18B2335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13.1 points</w:t>
            </w:r>
          </w:p>
        </w:tc>
        <w:tc>
          <w:tcPr>
            <w:tcW w:w="634" w:type="pct"/>
          </w:tcPr>
          <w:p w14:paraId="076847D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-52.3</w:t>
            </w:r>
          </w:p>
        </w:tc>
      </w:tr>
      <w:tr w:rsidR="00ED0D90" w:rsidRPr="008471FF" w14:paraId="08812F87" w14:textId="77777777" w:rsidTr="00594F8C">
        <w:trPr>
          <w:cantSplit/>
          <w:trHeight w:val="250"/>
        </w:trPr>
        <w:tc>
          <w:tcPr>
            <w:tcW w:w="1339" w:type="pct"/>
          </w:tcPr>
          <w:p w14:paraId="5F6130E5" w14:textId="77777777" w:rsidR="00ED0D90" w:rsidRPr="008471FF" w:rsidRDefault="00ED0D90" w:rsidP="00594F8C">
            <w:pPr>
              <w:autoSpaceDE w:val="0"/>
              <w:autoSpaceDN w:val="0"/>
              <w:rPr>
                <w:rFonts w:cs="Arial"/>
                <w:b/>
                <w:strike/>
                <w:color w:val="000000"/>
              </w:rPr>
            </w:pPr>
            <w:r w:rsidRPr="008471FF">
              <w:rPr>
                <w:rFonts w:cs="Arial"/>
                <w:b/>
                <w:strike/>
                <w:color w:val="000000"/>
              </w:rPr>
              <w:t>Filipino</w:t>
            </w:r>
          </w:p>
        </w:tc>
        <w:tc>
          <w:tcPr>
            <w:tcW w:w="739" w:type="pct"/>
          </w:tcPr>
          <w:p w14:paraId="2E9DA22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13.1</w:t>
            </w:r>
          </w:p>
        </w:tc>
        <w:tc>
          <w:tcPr>
            <w:tcW w:w="567" w:type="pct"/>
          </w:tcPr>
          <w:p w14:paraId="7062674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2.8</w:t>
            </w:r>
          </w:p>
        </w:tc>
        <w:tc>
          <w:tcPr>
            <w:tcW w:w="526" w:type="pct"/>
          </w:tcPr>
          <w:p w14:paraId="0A2179C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95" w:type="pct"/>
          </w:tcPr>
          <w:p w14:paraId="4149460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34" w:type="pct"/>
          </w:tcPr>
          <w:p w14:paraId="3310044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13.2</w:t>
            </w:r>
          </w:p>
        </w:tc>
      </w:tr>
      <w:tr w:rsidR="00ED0D90" w:rsidRPr="008471FF" w14:paraId="51419095" w14:textId="77777777" w:rsidTr="00594F8C">
        <w:trPr>
          <w:cantSplit/>
          <w:trHeight w:val="112"/>
        </w:trPr>
        <w:tc>
          <w:tcPr>
            <w:tcW w:w="1339" w:type="pct"/>
          </w:tcPr>
          <w:p w14:paraId="5F08FAB3" w14:textId="77777777" w:rsidR="00ED0D90" w:rsidRPr="008471FF" w:rsidRDefault="00ED0D90" w:rsidP="00594F8C">
            <w:pPr>
              <w:autoSpaceDE w:val="0"/>
              <w:autoSpaceDN w:val="0"/>
              <w:rPr>
                <w:rFonts w:cs="Arial"/>
                <w:b/>
                <w:strike/>
                <w:color w:val="000000"/>
              </w:rPr>
            </w:pPr>
            <w:r w:rsidRPr="008471FF">
              <w:rPr>
                <w:rFonts w:cs="Arial"/>
                <w:b/>
                <w:strike/>
                <w:color w:val="000000"/>
              </w:rPr>
              <w:t>Hispanic or Latino</w:t>
            </w:r>
          </w:p>
        </w:tc>
        <w:tc>
          <w:tcPr>
            <w:tcW w:w="739" w:type="pct"/>
          </w:tcPr>
          <w:p w14:paraId="768688C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-65.8</w:t>
            </w:r>
          </w:p>
        </w:tc>
        <w:tc>
          <w:tcPr>
            <w:tcW w:w="567" w:type="pct"/>
          </w:tcPr>
          <w:p w14:paraId="22394B40"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1.7</w:t>
            </w:r>
          </w:p>
        </w:tc>
        <w:tc>
          <w:tcPr>
            <w:tcW w:w="526" w:type="pct"/>
          </w:tcPr>
          <w:p w14:paraId="0B08A8E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66444071"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9.4 points</w:t>
            </w:r>
          </w:p>
        </w:tc>
        <w:tc>
          <w:tcPr>
            <w:tcW w:w="634" w:type="pct"/>
          </w:tcPr>
          <w:p w14:paraId="6369146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-37.6</w:t>
            </w:r>
          </w:p>
        </w:tc>
      </w:tr>
      <w:tr w:rsidR="00ED0D90" w:rsidRPr="008471FF" w14:paraId="6DBFF8AE" w14:textId="77777777" w:rsidTr="00594F8C">
        <w:trPr>
          <w:cantSplit/>
          <w:trHeight w:val="112"/>
        </w:trPr>
        <w:tc>
          <w:tcPr>
            <w:tcW w:w="1339" w:type="pct"/>
          </w:tcPr>
          <w:p w14:paraId="5B548F0D" w14:textId="77777777" w:rsidR="00ED0D90" w:rsidRPr="008471FF" w:rsidRDefault="00ED0D90" w:rsidP="00594F8C">
            <w:pPr>
              <w:autoSpaceDE w:val="0"/>
              <w:autoSpaceDN w:val="0"/>
              <w:rPr>
                <w:rFonts w:cs="Arial"/>
                <w:b/>
                <w:strike/>
                <w:color w:val="000000"/>
              </w:rPr>
            </w:pPr>
            <w:r w:rsidRPr="008471FF">
              <w:rPr>
                <w:rFonts w:cs="Arial"/>
                <w:b/>
                <w:strike/>
                <w:color w:val="000000"/>
              </w:rPr>
              <w:t>Pacific Islander</w:t>
            </w:r>
          </w:p>
        </w:tc>
        <w:tc>
          <w:tcPr>
            <w:tcW w:w="739" w:type="pct"/>
          </w:tcPr>
          <w:p w14:paraId="5600C74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-52</w:t>
            </w:r>
          </w:p>
        </w:tc>
        <w:tc>
          <w:tcPr>
            <w:tcW w:w="567" w:type="pct"/>
          </w:tcPr>
          <w:p w14:paraId="76E9DBA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-0.7</w:t>
            </w:r>
          </w:p>
        </w:tc>
        <w:tc>
          <w:tcPr>
            <w:tcW w:w="526" w:type="pct"/>
          </w:tcPr>
          <w:p w14:paraId="049CDFA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113DBE4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7.4 points</w:t>
            </w:r>
          </w:p>
        </w:tc>
        <w:tc>
          <w:tcPr>
            <w:tcW w:w="634" w:type="pct"/>
          </w:tcPr>
          <w:p w14:paraId="08BA4A4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-29.7</w:t>
            </w:r>
          </w:p>
        </w:tc>
      </w:tr>
      <w:tr w:rsidR="00ED0D90" w:rsidRPr="008471FF" w14:paraId="0046A982" w14:textId="77777777" w:rsidTr="00594F8C">
        <w:trPr>
          <w:cantSplit/>
          <w:trHeight w:val="250"/>
        </w:trPr>
        <w:tc>
          <w:tcPr>
            <w:tcW w:w="1339" w:type="pct"/>
          </w:tcPr>
          <w:p w14:paraId="78B40D37" w14:textId="77777777" w:rsidR="00ED0D90" w:rsidRPr="008471FF" w:rsidRDefault="00ED0D90" w:rsidP="00594F8C">
            <w:pPr>
              <w:autoSpaceDE w:val="0"/>
              <w:autoSpaceDN w:val="0"/>
              <w:rPr>
                <w:rFonts w:cs="Arial"/>
                <w:b/>
                <w:strike/>
                <w:color w:val="000000"/>
              </w:rPr>
            </w:pPr>
            <w:r w:rsidRPr="008471FF">
              <w:rPr>
                <w:rFonts w:cs="Arial"/>
                <w:b/>
                <w:strike/>
                <w:color w:val="000000"/>
              </w:rPr>
              <w:t>Two or More Races</w:t>
            </w:r>
          </w:p>
        </w:tc>
        <w:tc>
          <w:tcPr>
            <w:tcW w:w="739" w:type="pct"/>
          </w:tcPr>
          <w:p w14:paraId="2E6BE74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1.9</w:t>
            </w:r>
          </w:p>
        </w:tc>
        <w:tc>
          <w:tcPr>
            <w:tcW w:w="567" w:type="pct"/>
          </w:tcPr>
          <w:p w14:paraId="7C95333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0.1</w:t>
            </w:r>
          </w:p>
        </w:tc>
        <w:tc>
          <w:tcPr>
            <w:tcW w:w="526" w:type="pct"/>
          </w:tcPr>
          <w:p w14:paraId="02DB82D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Green</w:t>
            </w:r>
          </w:p>
        </w:tc>
        <w:tc>
          <w:tcPr>
            <w:tcW w:w="1195" w:type="pct"/>
          </w:tcPr>
          <w:p w14:paraId="3A36C693"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Increased from Baseline</w:t>
            </w:r>
          </w:p>
        </w:tc>
        <w:tc>
          <w:tcPr>
            <w:tcW w:w="634" w:type="pct"/>
          </w:tcPr>
          <w:p w14:paraId="626CBAC9"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2.0</w:t>
            </w:r>
          </w:p>
        </w:tc>
      </w:tr>
      <w:tr w:rsidR="00ED0D90" w:rsidRPr="008471FF" w14:paraId="334041DA" w14:textId="77777777" w:rsidTr="00594F8C">
        <w:trPr>
          <w:cantSplit/>
          <w:trHeight w:val="250"/>
        </w:trPr>
        <w:tc>
          <w:tcPr>
            <w:tcW w:w="1339" w:type="pct"/>
          </w:tcPr>
          <w:p w14:paraId="31E196B3" w14:textId="77777777" w:rsidR="00ED0D90" w:rsidRPr="008471FF" w:rsidRDefault="00ED0D90" w:rsidP="00594F8C">
            <w:pPr>
              <w:autoSpaceDE w:val="0"/>
              <w:autoSpaceDN w:val="0"/>
              <w:rPr>
                <w:rFonts w:cs="Arial"/>
                <w:b/>
                <w:strike/>
                <w:color w:val="000000"/>
              </w:rPr>
            </w:pPr>
            <w:r w:rsidRPr="008471FF">
              <w:rPr>
                <w:rFonts w:cs="Arial"/>
                <w:b/>
                <w:strike/>
                <w:color w:val="000000"/>
              </w:rPr>
              <w:t>White</w:t>
            </w:r>
          </w:p>
        </w:tc>
        <w:tc>
          <w:tcPr>
            <w:tcW w:w="739" w:type="pct"/>
          </w:tcPr>
          <w:p w14:paraId="365F2CE4"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w:t>
            </w:r>
          </w:p>
        </w:tc>
        <w:tc>
          <w:tcPr>
            <w:tcW w:w="567" w:type="pct"/>
          </w:tcPr>
          <w:p w14:paraId="7C4A033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0.6</w:t>
            </w:r>
          </w:p>
        </w:tc>
        <w:tc>
          <w:tcPr>
            <w:tcW w:w="526" w:type="pct"/>
          </w:tcPr>
          <w:p w14:paraId="3E6A2D6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Yellow</w:t>
            </w:r>
          </w:p>
        </w:tc>
        <w:tc>
          <w:tcPr>
            <w:tcW w:w="1195" w:type="pct"/>
          </w:tcPr>
          <w:p w14:paraId="0A5C626C"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0.2 points</w:t>
            </w:r>
          </w:p>
        </w:tc>
        <w:tc>
          <w:tcPr>
            <w:tcW w:w="634" w:type="pct"/>
          </w:tcPr>
          <w:p w14:paraId="15387DD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.06</w:t>
            </w:r>
          </w:p>
        </w:tc>
      </w:tr>
      <w:tr w:rsidR="00ED0D90" w:rsidRPr="008471FF" w14:paraId="428239DA" w14:textId="77777777" w:rsidTr="00594F8C">
        <w:trPr>
          <w:cantSplit/>
          <w:trHeight w:val="112"/>
        </w:trPr>
        <w:tc>
          <w:tcPr>
            <w:tcW w:w="1339" w:type="pct"/>
          </w:tcPr>
          <w:p w14:paraId="432B0A22" w14:textId="77777777" w:rsidR="00ED0D90" w:rsidRPr="008471FF" w:rsidRDefault="00ED0D90" w:rsidP="00594F8C">
            <w:pPr>
              <w:autoSpaceDE w:val="0"/>
              <w:autoSpaceDN w:val="0"/>
              <w:rPr>
                <w:rFonts w:cs="Arial"/>
                <w:b/>
                <w:strike/>
                <w:color w:val="000000"/>
              </w:rPr>
            </w:pPr>
            <w:r w:rsidRPr="008471FF">
              <w:rPr>
                <w:rFonts w:cs="Arial"/>
                <w:b/>
                <w:strike/>
                <w:color w:val="000000"/>
              </w:rPr>
              <w:t>English Learner</w:t>
            </w:r>
          </w:p>
        </w:tc>
        <w:tc>
          <w:tcPr>
            <w:tcW w:w="739" w:type="pct"/>
          </w:tcPr>
          <w:p w14:paraId="65308E3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-69.9</w:t>
            </w:r>
          </w:p>
        </w:tc>
        <w:tc>
          <w:tcPr>
            <w:tcW w:w="567" w:type="pct"/>
          </w:tcPr>
          <w:p w14:paraId="12CBF7D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1.5</w:t>
            </w:r>
          </w:p>
        </w:tc>
        <w:tc>
          <w:tcPr>
            <w:tcW w:w="526" w:type="pct"/>
          </w:tcPr>
          <w:p w14:paraId="35EEFD1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2C705856"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10 points</w:t>
            </w:r>
          </w:p>
        </w:tc>
        <w:tc>
          <w:tcPr>
            <w:tcW w:w="634" w:type="pct"/>
          </w:tcPr>
          <w:p w14:paraId="6CF9B42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-39.9</w:t>
            </w:r>
          </w:p>
        </w:tc>
      </w:tr>
      <w:tr w:rsidR="00ED0D90" w:rsidRPr="008471FF" w14:paraId="78FB195D" w14:textId="77777777" w:rsidTr="00594F8C">
        <w:trPr>
          <w:cantSplit/>
          <w:trHeight w:val="250"/>
        </w:trPr>
        <w:tc>
          <w:tcPr>
            <w:tcW w:w="1339" w:type="pct"/>
          </w:tcPr>
          <w:p w14:paraId="18F244D4" w14:textId="77777777" w:rsidR="00ED0D90" w:rsidRPr="008471FF" w:rsidRDefault="00ED0D90" w:rsidP="00594F8C">
            <w:pPr>
              <w:autoSpaceDE w:val="0"/>
              <w:autoSpaceDN w:val="0"/>
              <w:rPr>
                <w:rFonts w:cs="Arial"/>
                <w:b/>
                <w:strike/>
                <w:color w:val="000000"/>
              </w:rPr>
            </w:pPr>
            <w:r w:rsidRPr="008471FF">
              <w:rPr>
                <w:rFonts w:cs="Arial"/>
                <w:b/>
                <w:strike/>
                <w:color w:val="000000"/>
              </w:rPr>
              <w:t>Socioeconomically Disadvantaged</w:t>
            </w:r>
          </w:p>
        </w:tc>
        <w:tc>
          <w:tcPr>
            <w:tcW w:w="739" w:type="pct"/>
          </w:tcPr>
          <w:p w14:paraId="21472A5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-67.4</w:t>
            </w:r>
          </w:p>
        </w:tc>
        <w:tc>
          <w:tcPr>
            <w:tcW w:w="567" w:type="pct"/>
          </w:tcPr>
          <w:p w14:paraId="422F5332"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2.3</w:t>
            </w:r>
          </w:p>
        </w:tc>
        <w:tc>
          <w:tcPr>
            <w:tcW w:w="526" w:type="pct"/>
          </w:tcPr>
          <w:p w14:paraId="2C9782FA"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Orange</w:t>
            </w:r>
          </w:p>
        </w:tc>
        <w:tc>
          <w:tcPr>
            <w:tcW w:w="1195" w:type="pct"/>
          </w:tcPr>
          <w:p w14:paraId="4B88742E"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9.6 points</w:t>
            </w:r>
          </w:p>
        </w:tc>
        <w:tc>
          <w:tcPr>
            <w:tcW w:w="634" w:type="pct"/>
          </w:tcPr>
          <w:p w14:paraId="4CDDEDDD"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-38.5</w:t>
            </w:r>
          </w:p>
        </w:tc>
      </w:tr>
      <w:tr w:rsidR="00ED0D90" w:rsidRPr="008471FF" w14:paraId="382C22B8" w14:textId="77777777" w:rsidTr="00594F8C">
        <w:trPr>
          <w:cantSplit/>
          <w:trHeight w:val="250"/>
        </w:trPr>
        <w:tc>
          <w:tcPr>
            <w:tcW w:w="1339" w:type="pct"/>
          </w:tcPr>
          <w:p w14:paraId="5408FC12" w14:textId="77777777" w:rsidR="00ED0D90" w:rsidRPr="008471FF" w:rsidRDefault="00ED0D90" w:rsidP="00594F8C">
            <w:pPr>
              <w:autoSpaceDE w:val="0"/>
              <w:autoSpaceDN w:val="0"/>
              <w:rPr>
                <w:rFonts w:cs="Arial"/>
                <w:b/>
                <w:strike/>
                <w:color w:val="000000"/>
              </w:rPr>
            </w:pPr>
            <w:r w:rsidRPr="008471FF">
              <w:rPr>
                <w:rFonts w:cs="Arial"/>
                <w:b/>
                <w:strike/>
                <w:color w:val="000000"/>
              </w:rPr>
              <w:t>Students with Disabilities</w:t>
            </w:r>
          </w:p>
        </w:tc>
        <w:tc>
          <w:tcPr>
            <w:tcW w:w="739" w:type="pct"/>
          </w:tcPr>
          <w:p w14:paraId="77BB1EF8"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-125.3</w:t>
            </w:r>
          </w:p>
        </w:tc>
        <w:tc>
          <w:tcPr>
            <w:tcW w:w="567" w:type="pct"/>
          </w:tcPr>
          <w:p w14:paraId="60A00787"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0.8</w:t>
            </w:r>
          </w:p>
        </w:tc>
        <w:tc>
          <w:tcPr>
            <w:tcW w:w="526" w:type="pct"/>
          </w:tcPr>
          <w:p w14:paraId="764DB48F"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Red</w:t>
            </w:r>
          </w:p>
        </w:tc>
        <w:tc>
          <w:tcPr>
            <w:tcW w:w="1195" w:type="pct"/>
          </w:tcPr>
          <w:p w14:paraId="1E14CF15"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17.9 points</w:t>
            </w:r>
          </w:p>
        </w:tc>
        <w:tc>
          <w:tcPr>
            <w:tcW w:w="634" w:type="pct"/>
          </w:tcPr>
          <w:p w14:paraId="1F59194B" w14:textId="77777777" w:rsidR="00ED0D90" w:rsidRPr="008471FF" w:rsidRDefault="00ED0D90" w:rsidP="00594F8C">
            <w:pPr>
              <w:autoSpaceDE w:val="0"/>
              <w:autoSpaceDN w:val="0"/>
              <w:jc w:val="center"/>
              <w:rPr>
                <w:rFonts w:cs="Arial"/>
                <w:b/>
                <w:strike/>
                <w:color w:val="000000"/>
              </w:rPr>
            </w:pPr>
            <w:r w:rsidRPr="008471FF">
              <w:rPr>
                <w:rFonts w:cs="Arial"/>
                <w:strike/>
                <w:color w:val="000000"/>
              </w:rPr>
              <w:t>-71.6</w:t>
            </w:r>
          </w:p>
        </w:tc>
      </w:tr>
    </w:tbl>
    <w:p w14:paraId="103CC9D5" w14:textId="77777777" w:rsidR="00ED0D90" w:rsidRPr="000900B3" w:rsidRDefault="00ED0D90" w:rsidP="00ED0D90">
      <w:r w:rsidRPr="008471FF">
        <w:rPr>
          <w:rFonts w:cs="Arial"/>
          <w:strike/>
        </w:rPr>
        <w:t>Note: The Zero goal for Grades 3-8 is applied at the statewide level.</w:t>
      </w:r>
      <w:r>
        <w:rPr>
          <w:rFonts w:cs="Arial"/>
        </w:rPr>
        <w:t xml:space="preserve"> </w:t>
      </w:r>
      <w:r>
        <w:rPr>
          <w:rFonts w:cs="Arial"/>
          <w:b/>
        </w:rPr>
        <w:t>&lt;End delete&gt;</w:t>
      </w:r>
    </w:p>
    <w:p w14:paraId="0717B3D1" w14:textId="77777777" w:rsidR="00ED0D90" w:rsidRDefault="00ED0D90" w:rsidP="00ED0D90">
      <w:pPr>
        <w:rPr>
          <w:rFonts w:cs="Arial"/>
        </w:rPr>
      </w:pPr>
    </w:p>
    <w:p w14:paraId="335A1EAF" w14:textId="77777777" w:rsidR="00ED0D90" w:rsidRDefault="00ED0D90" w:rsidP="00ED0D90">
      <w:pPr>
        <w:rPr>
          <w:rFonts w:cs="Arial"/>
        </w:rPr>
      </w:pPr>
    </w:p>
    <w:p w14:paraId="2357FD89" w14:textId="77777777" w:rsidR="00ED0D90" w:rsidRPr="00C80521" w:rsidRDefault="00ED0D90" w:rsidP="00ED0D90">
      <w:pPr>
        <w:rPr>
          <w:rFonts w:cs="Arial"/>
          <w:b/>
        </w:rPr>
      </w:pPr>
      <w:r>
        <w:rPr>
          <w:rFonts w:cs="Arial"/>
          <w:b/>
        </w:rPr>
        <w:t>&lt;Start add&gt;</w:t>
      </w:r>
      <w:r w:rsidRPr="004E3437">
        <w:rPr>
          <w:b/>
        </w:rPr>
        <w:t xml:space="preserve">Table </w:t>
      </w:r>
      <w:r>
        <w:rPr>
          <w:b/>
        </w:rPr>
        <w:t>8</w:t>
      </w:r>
      <w:r w:rsidRPr="004E3437">
        <w:rPr>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ED0D90" w:rsidRPr="004E3437" w14:paraId="2FD2AB0B" w14:textId="77777777" w:rsidTr="00594F8C">
        <w:trPr>
          <w:cantSplit/>
          <w:tblHeader/>
        </w:trPr>
        <w:tc>
          <w:tcPr>
            <w:tcW w:w="1172" w:type="pct"/>
            <w:vAlign w:val="center"/>
          </w:tcPr>
          <w:p w14:paraId="01A64212" w14:textId="77777777" w:rsidR="00ED0D90" w:rsidRPr="004E3437" w:rsidRDefault="00ED0D90" w:rsidP="00594F8C">
            <w:pPr>
              <w:contextualSpacing/>
              <w:rPr>
                <w:rFonts w:cs="Arial"/>
                <w:b/>
              </w:rPr>
            </w:pPr>
            <w:r w:rsidRPr="004E3437">
              <w:rPr>
                <w:rFonts w:cs="Arial"/>
                <w:b/>
              </w:rPr>
              <w:t>Student Group</w:t>
            </w:r>
          </w:p>
        </w:tc>
        <w:tc>
          <w:tcPr>
            <w:tcW w:w="656" w:type="pct"/>
            <w:vAlign w:val="center"/>
          </w:tcPr>
          <w:p w14:paraId="62416316" w14:textId="77777777" w:rsidR="00ED0D90" w:rsidRPr="004E3437" w:rsidRDefault="00ED0D90" w:rsidP="00594F8C">
            <w:pPr>
              <w:contextualSpacing/>
              <w:jc w:val="center"/>
              <w:rPr>
                <w:rFonts w:cs="Arial"/>
                <w:b/>
              </w:rPr>
            </w:pPr>
            <w:r w:rsidRPr="004E3437">
              <w:rPr>
                <w:rFonts w:cs="Arial"/>
                <w:b/>
              </w:rPr>
              <w:t>Status</w:t>
            </w:r>
          </w:p>
        </w:tc>
        <w:tc>
          <w:tcPr>
            <w:tcW w:w="586" w:type="pct"/>
            <w:vAlign w:val="center"/>
          </w:tcPr>
          <w:p w14:paraId="018325D4" w14:textId="77777777" w:rsidR="00ED0D90" w:rsidRPr="004E3437" w:rsidRDefault="00ED0D90" w:rsidP="00594F8C">
            <w:pPr>
              <w:contextualSpacing/>
              <w:jc w:val="center"/>
              <w:rPr>
                <w:rFonts w:cs="Arial"/>
                <w:b/>
              </w:rPr>
            </w:pPr>
            <w:r w:rsidRPr="004E3437">
              <w:rPr>
                <w:rFonts w:cs="Arial"/>
                <w:b/>
                <w:bCs/>
              </w:rPr>
              <w:t>Change</w:t>
            </w:r>
          </w:p>
        </w:tc>
        <w:tc>
          <w:tcPr>
            <w:tcW w:w="586" w:type="pct"/>
            <w:vAlign w:val="center"/>
          </w:tcPr>
          <w:p w14:paraId="1F4EE4FF" w14:textId="77777777" w:rsidR="00ED0D90" w:rsidRPr="004E3437" w:rsidRDefault="00ED0D90" w:rsidP="00594F8C">
            <w:pPr>
              <w:contextualSpacing/>
              <w:jc w:val="center"/>
              <w:rPr>
                <w:rFonts w:cs="Arial"/>
                <w:b/>
              </w:rPr>
            </w:pPr>
            <w:r w:rsidRPr="004E3437">
              <w:rPr>
                <w:rFonts w:cs="Arial"/>
                <w:b/>
                <w:bCs/>
              </w:rPr>
              <w:t>Color</w:t>
            </w:r>
          </w:p>
        </w:tc>
        <w:tc>
          <w:tcPr>
            <w:tcW w:w="1000" w:type="pct"/>
            <w:vAlign w:val="center"/>
          </w:tcPr>
          <w:p w14:paraId="30B3E035" w14:textId="77777777" w:rsidR="00ED0D90" w:rsidRPr="004E3437" w:rsidRDefault="00ED0D90" w:rsidP="00594F8C">
            <w:pPr>
              <w:contextualSpacing/>
              <w:jc w:val="center"/>
              <w:rPr>
                <w:rFonts w:cs="Arial"/>
                <w:b/>
                <w:bCs/>
              </w:rPr>
            </w:pPr>
            <w:r w:rsidRPr="004E3437">
              <w:rPr>
                <w:rFonts w:cs="Arial"/>
                <w:b/>
                <w:bCs/>
              </w:rPr>
              <w:t>Annual Average Improvement to Meet Goal</w:t>
            </w:r>
          </w:p>
        </w:tc>
        <w:tc>
          <w:tcPr>
            <w:tcW w:w="1000" w:type="pct"/>
            <w:vAlign w:val="center"/>
          </w:tcPr>
          <w:p w14:paraId="7FAD20DD" w14:textId="77777777" w:rsidR="00ED0D90" w:rsidRPr="004E3437" w:rsidRDefault="00ED0D90" w:rsidP="00594F8C">
            <w:pPr>
              <w:contextualSpacing/>
              <w:jc w:val="center"/>
              <w:rPr>
                <w:rFonts w:cs="Arial"/>
                <w:b/>
                <w:bCs/>
              </w:rPr>
            </w:pPr>
            <w:r w:rsidRPr="004E3437">
              <w:rPr>
                <w:rFonts w:cs="Arial"/>
                <w:b/>
                <w:bCs/>
              </w:rPr>
              <w:t>Status After Three Years</w:t>
            </w:r>
          </w:p>
        </w:tc>
      </w:tr>
      <w:tr w:rsidR="00ED0D90" w:rsidRPr="004E3437" w14:paraId="79A8F730" w14:textId="77777777" w:rsidTr="00594F8C">
        <w:trPr>
          <w:cantSplit/>
        </w:trPr>
        <w:tc>
          <w:tcPr>
            <w:tcW w:w="1172" w:type="pct"/>
            <w:vAlign w:val="center"/>
          </w:tcPr>
          <w:p w14:paraId="3FF8A4AE" w14:textId="77777777" w:rsidR="00ED0D90" w:rsidRPr="004E3437" w:rsidRDefault="00ED0D90" w:rsidP="00594F8C">
            <w:pPr>
              <w:contextualSpacing/>
              <w:rPr>
                <w:rFonts w:cs="Arial"/>
              </w:rPr>
            </w:pPr>
            <w:r w:rsidRPr="004E3437">
              <w:rPr>
                <w:rFonts w:cs="Arial"/>
              </w:rPr>
              <w:t>All Students</w:t>
            </w:r>
          </w:p>
        </w:tc>
        <w:tc>
          <w:tcPr>
            <w:tcW w:w="656" w:type="pct"/>
            <w:vAlign w:val="center"/>
          </w:tcPr>
          <w:p w14:paraId="40D27F54" w14:textId="77777777" w:rsidR="00ED0D90" w:rsidRPr="004E3437" w:rsidRDefault="00ED0D90" w:rsidP="00594F8C">
            <w:pPr>
              <w:contextualSpacing/>
              <w:jc w:val="center"/>
              <w:rPr>
                <w:rFonts w:cs="Arial"/>
              </w:rPr>
            </w:pPr>
            <w:r w:rsidRPr="004E3437">
              <w:rPr>
                <w:rFonts w:cs="Arial"/>
              </w:rPr>
              <w:t>-38.0</w:t>
            </w:r>
          </w:p>
        </w:tc>
        <w:tc>
          <w:tcPr>
            <w:tcW w:w="586" w:type="pct"/>
            <w:vAlign w:val="center"/>
          </w:tcPr>
          <w:p w14:paraId="666B845E" w14:textId="77777777" w:rsidR="00ED0D90" w:rsidRPr="004E3437" w:rsidRDefault="00ED0D90" w:rsidP="00594F8C">
            <w:pPr>
              <w:contextualSpacing/>
              <w:jc w:val="center"/>
              <w:rPr>
                <w:rFonts w:cs="Arial"/>
              </w:rPr>
            </w:pPr>
            <w:r w:rsidRPr="004E3437">
              <w:rPr>
                <w:rFonts w:cs="Arial"/>
              </w:rPr>
              <w:t>0.8</w:t>
            </w:r>
          </w:p>
        </w:tc>
        <w:tc>
          <w:tcPr>
            <w:tcW w:w="586" w:type="pct"/>
            <w:vAlign w:val="center"/>
          </w:tcPr>
          <w:p w14:paraId="45C1F598"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3CF7B431" w14:textId="77777777" w:rsidR="00ED0D90" w:rsidRPr="004E3437" w:rsidRDefault="00ED0D90" w:rsidP="00594F8C">
            <w:pPr>
              <w:contextualSpacing/>
              <w:jc w:val="center"/>
              <w:rPr>
                <w:rFonts w:cs="Arial"/>
              </w:rPr>
            </w:pPr>
            <w:r w:rsidRPr="004E3437">
              <w:rPr>
                <w:rFonts w:cs="Arial"/>
              </w:rPr>
              <w:t>5 points</w:t>
            </w:r>
          </w:p>
        </w:tc>
        <w:tc>
          <w:tcPr>
            <w:tcW w:w="1000" w:type="pct"/>
            <w:vAlign w:val="center"/>
          </w:tcPr>
          <w:p w14:paraId="05C88BD4" w14:textId="77777777" w:rsidR="00ED0D90" w:rsidRPr="004E3437" w:rsidRDefault="00ED0D90" w:rsidP="00594F8C">
            <w:pPr>
              <w:contextualSpacing/>
              <w:jc w:val="center"/>
              <w:rPr>
                <w:rFonts w:cs="Arial"/>
              </w:rPr>
            </w:pPr>
            <w:r w:rsidRPr="004E3437">
              <w:rPr>
                <w:rFonts w:cs="Arial"/>
              </w:rPr>
              <w:t>-23.0</w:t>
            </w:r>
          </w:p>
        </w:tc>
      </w:tr>
      <w:tr w:rsidR="00ED0D90" w:rsidRPr="004E3437" w14:paraId="5152CF44" w14:textId="77777777" w:rsidTr="00594F8C">
        <w:trPr>
          <w:cantSplit/>
        </w:trPr>
        <w:tc>
          <w:tcPr>
            <w:tcW w:w="1172" w:type="pct"/>
            <w:vAlign w:val="center"/>
          </w:tcPr>
          <w:p w14:paraId="621FEEF6" w14:textId="77777777" w:rsidR="00ED0D90" w:rsidRPr="004E3437" w:rsidRDefault="00ED0D90" w:rsidP="00594F8C">
            <w:pPr>
              <w:contextualSpacing/>
              <w:rPr>
                <w:rFonts w:cs="Arial"/>
              </w:rPr>
            </w:pPr>
            <w:r w:rsidRPr="004E3437">
              <w:rPr>
                <w:rFonts w:cs="Arial"/>
              </w:rPr>
              <w:t>American Indian</w:t>
            </w:r>
          </w:p>
        </w:tc>
        <w:tc>
          <w:tcPr>
            <w:tcW w:w="656" w:type="pct"/>
            <w:vAlign w:val="center"/>
          </w:tcPr>
          <w:p w14:paraId="7E1F3D63" w14:textId="77777777" w:rsidR="00ED0D90" w:rsidRPr="004E3437" w:rsidRDefault="00ED0D90" w:rsidP="00594F8C">
            <w:pPr>
              <w:contextualSpacing/>
              <w:jc w:val="center"/>
              <w:rPr>
                <w:rFonts w:cs="Arial"/>
              </w:rPr>
            </w:pPr>
            <w:r w:rsidRPr="004E3437">
              <w:rPr>
                <w:rFonts w:cs="Arial"/>
              </w:rPr>
              <w:t>-73.2</w:t>
            </w:r>
          </w:p>
        </w:tc>
        <w:tc>
          <w:tcPr>
            <w:tcW w:w="586" w:type="pct"/>
            <w:vAlign w:val="center"/>
          </w:tcPr>
          <w:p w14:paraId="0F82FFFF" w14:textId="77777777" w:rsidR="00ED0D90" w:rsidRPr="004E3437" w:rsidRDefault="00ED0D90" w:rsidP="00594F8C">
            <w:pPr>
              <w:contextualSpacing/>
              <w:jc w:val="center"/>
              <w:rPr>
                <w:rFonts w:cs="Arial"/>
              </w:rPr>
            </w:pPr>
            <w:r w:rsidRPr="004E3437">
              <w:rPr>
                <w:rFonts w:cs="Arial"/>
              </w:rPr>
              <w:t>-1.8</w:t>
            </w:r>
          </w:p>
        </w:tc>
        <w:tc>
          <w:tcPr>
            <w:tcW w:w="586" w:type="pct"/>
            <w:vAlign w:val="center"/>
          </w:tcPr>
          <w:p w14:paraId="2FA38506"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F32F12D"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505B1573" w14:textId="77777777" w:rsidR="00ED0D90" w:rsidRPr="004E3437" w:rsidRDefault="00ED0D90" w:rsidP="00594F8C">
            <w:pPr>
              <w:contextualSpacing/>
              <w:jc w:val="center"/>
              <w:rPr>
                <w:rFonts w:cs="Arial"/>
              </w:rPr>
            </w:pPr>
            <w:r w:rsidRPr="004E3437">
              <w:rPr>
                <w:rFonts w:cs="Arial"/>
              </w:rPr>
              <w:t>-43.2</w:t>
            </w:r>
          </w:p>
        </w:tc>
      </w:tr>
      <w:tr w:rsidR="00ED0D90" w:rsidRPr="004E3437" w14:paraId="2D7AD4CF" w14:textId="77777777" w:rsidTr="00594F8C">
        <w:trPr>
          <w:cantSplit/>
        </w:trPr>
        <w:tc>
          <w:tcPr>
            <w:tcW w:w="1172" w:type="pct"/>
            <w:vAlign w:val="center"/>
          </w:tcPr>
          <w:p w14:paraId="70E65285" w14:textId="77777777" w:rsidR="00ED0D90" w:rsidRPr="004E3437" w:rsidRDefault="00ED0D90" w:rsidP="00594F8C">
            <w:pPr>
              <w:contextualSpacing/>
              <w:rPr>
                <w:rFonts w:cs="Arial"/>
              </w:rPr>
            </w:pPr>
            <w:r w:rsidRPr="004E3437">
              <w:rPr>
                <w:rFonts w:cs="Arial"/>
              </w:rPr>
              <w:t>Asian</w:t>
            </w:r>
          </w:p>
        </w:tc>
        <w:tc>
          <w:tcPr>
            <w:tcW w:w="656" w:type="pct"/>
            <w:vAlign w:val="center"/>
          </w:tcPr>
          <w:p w14:paraId="4EF8AAF5" w14:textId="77777777" w:rsidR="00ED0D90" w:rsidRPr="004E3437" w:rsidRDefault="00ED0D90" w:rsidP="00594F8C">
            <w:pPr>
              <w:contextualSpacing/>
              <w:jc w:val="center"/>
              <w:rPr>
                <w:rFonts w:cs="Arial"/>
              </w:rPr>
            </w:pPr>
            <w:r w:rsidRPr="004E3437">
              <w:rPr>
                <w:rFonts w:cs="Arial"/>
              </w:rPr>
              <w:t>49.9</w:t>
            </w:r>
          </w:p>
        </w:tc>
        <w:tc>
          <w:tcPr>
            <w:tcW w:w="586" w:type="pct"/>
            <w:vAlign w:val="center"/>
          </w:tcPr>
          <w:p w14:paraId="34C34F8C" w14:textId="77777777" w:rsidR="00ED0D90" w:rsidRPr="004E3437" w:rsidRDefault="00ED0D90" w:rsidP="00594F8C">
            <w:pPr>
              <w:contextualSpacing/>
              <w:jc w:val="center"/>
              <w:rPr>
                <w:rFonts w:cs="Arial"/>
              </w:rPr>
            </w:pPr>
            <w:r w:rsidRPr="004E3437">
              <w:rPr>
                <w:rFonts w:cs="Arial"/>
              </w:rPr>
              <w:t>3.1</w:t>
            </w:r>
          </w:p>
        </w:tc>
        <w:tc>
          <w:tcPr>
            <w:tcW w:w="586" w:type="pct"/>
            <w:vAlign w:val="center"/>
          </w:tcPr>
          <w:p w14:paraId="43CF7FD5" w14:textId="77777777" w:rsidR="00ED0D90" w:rsidRPr="004E3437" w:rsidRDefault="00ED0D90" w:rsidP="00594F8C">
            <w:pPr>
              <w:contextualSpacing/>
              <w:jc w:val="center"/>
              <w:rPr>
                <w:rFonts w:cs="Arial"/>
              </w:rPr>
            </w:pPr>
            <w:r w:rsidRPr="004E3437">
              <w:rPr>
                <w:rFonts w:cs="Arial"/>
              </w:rPr>
              <w:t>Blue</w:t>
            </w:r>
          </w:p>
        </w:tc>
        <w:tc>
          <w:tcPr>
            <w:tcW w:w="1000" w:type="pct"/>
            <w:vAlign w:val="center"/>
          </w:tcPr>
          <w:p w14:paraId="0A67DD48" w14:textId="77777777" w:rsidR="00ED0D90" w:rsidRPr="004E3437" w:rsidRDefault="00ED0D90" w:rsidP="00594F8C">
            <w:pPr>
              <w:contextualSpacing/>
              <w:jc w:val="center"/>
              <w:rPr>
                <w:rFonts w:cs="Arial"/>
              </w:rPr>
            </w:pPr>
            <w:r w:rsidRPr="004E3437">
              <w:rPr>
                <w:rFonts w:cs="Arial"/>
              </w:rPr>
              <w:t>Increased from Baseline</w:t>
            </w:r>
          </w:p>
        </w:tc>
        <w:tc>
          <w:tcPr>
            <w:tcW w:w="1000" w:type="pct"/>
            <w:vAlign w:val="center"/>
          </w:tcPr>
          <w:p w14:paraId="4DA0D0E6" w14:textId="77777777" w:rsidR="00ED0D90" w:rsidRPr="004E3437" w:rsidRDefault="00ED0D90" w:rsidP="00594F8C">
            <w:pPr>
              <w:contextualSpacing/>
              <w:jc w:val="center"/>
              <w:rPr>
                <w:rFonts w:cs="Arial"/>
              </w:rPr>
            </w:pPr>
            <w:r w:rsidRPr="004E3437">
              <w:rPr>
                <w:rFonts w:cs="Arial"/>
              </w:rPr>
              <w:t>50.0</w:t>
            </w:r>
          </w:p>
        </w:tc>
      </w:tr>
      <w:tr w:rsidR="00ED0D90" w:rsidRPr="004E3437" w14:paraId="1DC95A9D" w14:textId="77777777" w:rsidTr="00594F8C">
        <w:trPr>
          <w:cantSplit/>
        </w:trPr>
        <w:tc>
          <w:tcPr>
            <w:tcW w:w="1172" w:type="pct"/>
            <w:vAlign w:val="center"/>
          </w:tcPr>
          <w:p w14:paraId="5C42C717" w14:textId="77777777" w:rsidR="00ED0D90" w:rsidRPr="004E3437" w:rsidRDefault="00ED0D90" w:rsidP="00594F8C">
            <w:pPr>
              <w:contextualSpacing/>
              <w:rPr>
                <w:rFonts w:cs="Arial"/>
              </w:rPr>
            </w:pPr>
            <w:r w:rsidRPr="004E3437">
              <w:rPr>
                <w:rFonts w:cs="Arial"/>
              </w:rPr>
              <w:t>Black or African American</w:t>
            </w:r>
          </w:p>
        </w:tc>
        <w:tc>
          <w:tcPr>
            <w:tcW w:w="656" w:type="pct"/>
            <w:vAlign w:val="center"/>
          </w:tcPr>
          <w:p w14:paraId="08DC988C" w14:textId="77777777" w:rsidR="00ED0D90" w:rsidRPr="004E3437" w:rsidRDefault="00ED0D90" w:rsidP="00594F8C">
            <w:pPr>
              <w:contextualSpacing/>
              <w:jc w:val="center"/>
              <w:rPr>
                <w:rFonts w:cs="Arial"/>
              </w:rPr>
            </w:pPr>
            <w:r w:rsidRPr="004E3437">
              <w:rPr>
                <w:rFonts w:cs="Arial"/>
              </w:rPr>
              <w:t>-90.7</w:t>
            </w:r>
          </w:p>
        </w:tc>
        <w:tc>
          <w:tcPr>
            <w:tcW w:w="586" w:type="pct"/>
            <w:vAlign w:val="center"/>
          </w:tcPr>
          <w:p w14:paraId="11D4E883" w14:textId="77777777" w:rsidR="00ED0D90" w:rsidRPr="004E3437" w:rsidRDefault="00ED0D90" w:rsidP="00594F8C">
            <w:pPr>
              <w:contextualSpacing/>
              <w:jc w:val="center"/>
              <w:rPr>
                <w:rFonts w:cs="Arial"/>
              </w:rPr>
            </w:pPr>
            <w:r w:rsidRPr="004E3437">
              <w:rPr>
                <w:rFonts w:cs="Arial"/>
              </w:rPr>
              <w:t>-1.1</w:t>
            </w:r>
          </w:p>
        </w:tc>
        <w:tc>
          <w:tcPr>
            <w:tcW w:w="586" w:type="pct"/>
            <w:vAlign w:val="center"/>
          </w:tcPr>
          <w:p w14:paraId="2FE89F2A"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0A2EE33B" w14:textId="77777777" w:rsidR="00ED0D90" w:rsidRPr="004E3437" w:rsidRDefault="00ED0D90" w:rsidP="00594F8C">
            <w:pPr>
              <w:contextualSpacing/>
              <w:jc w:val="center"/>
              <w:rPr>
                <w:rFonts w:cs="Arial"/>
              </w:rPr>
            </w:pPr>
            <w:r w:rsidRPr="004E3437">
              <w:rPr>
                <w:rFonts w:cs="Arial"/>
              </w:rPr>
              <w:t>13 points</w:t>
            </w:r>
          </w:p>
        </w:tc>
        <w:tc>
          <w:tcPr>
            <w:tcW w:w="1000" w:type="pct"/>
            <w:vAlign w:val="center"/>
          </w:tcPr>
          <w:p w14:paraId="43D00129" w14:textId="77777777" w:rsidR="00ED0D90" w:rsidRPr="004E3437" w:rsidRDefault="00ED0D90" w:rsidP="00594F8C">
            <w:pPr>
              <w:contextualSpacing/>
              <w:jc w:val="center"/>
              <w:rPr>
                <w:rFonts w:cs="Arial"/>
              </w:rPr>
            </w:pPr>
            <w:r w:rsidRPr="004E3437">
              <w:rPr>
                <w:rFonts w:cs="Arial"/>
              </w:rPr>
              <w:t>-51.7</w:t>
            </w:r>
          </w:p>
        </w:tc>
      </w:tr>
      <w:tr w:rsidR="00ED0D90" w:rsidRPr="004E3437" w14:paraId="02D895FC" w14:textId="77777777" w:rsidTr="00594F8C">
        <w:trPr>
          <w:cantSplit/>
        </w:trPr>
        <w:tc>
          <w:tcPr>
            <w:tcW w:w="1172" w:type="pct"/>
            <w:vAlign w:val="center"/>
          </w:tcPr>
          <w:p w14:paraId="50A5EEE8" w14:textId="77777777" w:rsidR="00ED0D90" w:rsidRPr="004E3437" w:rsidRDefault="00ED0D90" w:rsidP="00594F8C">
            <w:pPr>
              <w:contextualSpacing/>
              <w:rPr>
                <w:rFonts w:cs="Arial"/>
              </w:rPr>
            </w:pPr>
            <w:r w:rsidRPr="004E3437">
              <w:rPr>
                <w:rFonts w:cs="Arial"/>
              </w:rPr>
              <w:t>Filipino</w:t>
            </w:r>
          </w:p>
        </w:tc>
        <w:tc>
          <w:tcPr>
            <w:tcW w:w="656" w:type="pct"/>
            <w:vAlign w:val="center"/>
          </w:tcPr>
          <w:p w14:paraId="08CB2B20" w14:textId="77777777" w:rsidR="00ED0D90" w:rsidRPr="004E3437" w:rsidRDefault="00ED0D90" w:rsidP="00594F8C">
            <w:pPr>
              <w:contextualSpacing/>
              <w:jc w:val="center"/>
              <w:rPr>
                <w:rFonts w:cs="Arial"/>
              </w:rPr>
            </w:pPr>
            <w:r w:rsidRPr="004E3437">
              <w:rPr>
                <w:rFonts w:cs="Arial"/>
              </w:rPr>
              <w:t>10.9</w:t>
            </w:r>
          </w:p>
        </w:tc>
        <w:tc>
          <w:tcPr>
            <w:tcW w:w="586" w:type="pct"/>
            <w:vAlign w:val="center"/>
          </w:tcPr>
          <w:p w14:paraId="7542333A" w14:textId="77777777" w:rsidR="00ED0D90" w:rsidRPr="004E3437" w:rsidRDefault="00ED0D90" w:rsidP="00594F8C">
            <w:pPr>
              <w:contextualSpacing/>
              <w:jc w:val="center"/>
              <w:rPr>
                <w:rFonts w:cs="Arial"/>
              </w:rPr>
            </w:pPr>
            <w:r w:rsidRPr="004E3437">
              <w:rPr>
                <w:rFonts w:cs="Arial"/>
              </w:rPr>
              <w:t>3.0</w:t>
            </w:r>
          </w:p>
        </w:tc>
        <w:tc>
          <w:tcPr>
            <w:tcW w:w="586" w:type="pct"/>
            <w:vAlign w:val="center"/>
          </w:tcPr>
          <w:p w14:paraId="07B438A7" w14:textId="77777777" w:rsidR="00ED0D90" w:rsidRPr="004E3437" w:rsidRDefault="00ED0D90" w:rsidP="00594F8C">
            <w:pPr>
              <w:contextualSpacing/>
              <w:jc w:val="center"/>
              <w:rPr>
                <w:rFonts w:cs="Arial"/>
              </w:rPr>
            </w:pPr>
            <w:r w:rsidRPr="004E3437">
              <w:rPr>
                <w:rFonts w:cs="Arial"/>
              </w:rPr>
              <w:t>Green</w:t>
            </w:r>
          </w:p>
        </w:tc>
        <w:tc>
          <w:tcPr>
            <w:tcW w:w="1000" w:type="pct"/>
            <w:vAlign w:val="center"/>
          </w:tcPr>
          <w:p w14:paraId="27EE0675" w14:textId="77777777" w:rsidR="00ED0D90" w:rsidRPr="004E3437" w:rsidRDefault="00ED0D90" w:rsidP="00594F8C">
            <w:pPr>
              <w:contextualSpacing/>
              <w:jc w:val="center"/>
              <w:rPr>
                <w:rFonts w:cs="Arial"/>
              </w:rPr>
            </w:pPr>
            <w:r w:rsidRPr="004E3437">
              <w:rPr>
                <w:rFonts w:cs="Arial"/>
              </w:rPr>
              <w:t>Increased from Baseline</w:t>
            </w:r>
          </w:p>
        </w:tc>
        <w:tc>
          <w:tcPr>
            <w:tcW w:w="1000" w:type="pct"/>
            <w:vAlign w:val="center"/>
          </w:tcPr>
          <w:p w14:paraId="717A7B49" w14:textId="77777777" w:rsidR="00ED0D90" w:rsidRPr="004E3437" w:rsidRDefault="00ED0D90" w:rsidP="00594F8C">
            <w:pPr>
              <w:contextualSpacing/>
              <w:jc w:val="center"/>
              <w:rPr>
                <w:rFonts w:cs="Arial"/>
              </w:rPr>
            </w:pPr>
            <w:r w:rsidRPr="004E3437">
              <w:rPr>
                <w:rFonts w:cs="Arial"/>
              </w:rPr>
              <w:t>11.0</w:t>
            </w:r>
          </w:p>
        </w:tc>
      </w:tr>
      <w:tr w:rsidR="00ED0D90" w:rsidRPr="004E3437" w14:paraId="3C809504" w14:textId="77777777" w:rsidTr="00594F8C">
        <w:trPr>
          <w:cantSplit/>
        </w:trPr>
        <w:tc>
          <w:tcPr>
            <w:tcW w:w="1172" w:type="pct"/>
            <w:vAlign w:val="center"/>
          </w:tcPr>
          <w:p w14:paraId="49FE9EC4" w14:textId="77777777" w:rsidR="00ED0D90" w:rsidRPr="004E3437" w:rsidRDefault="00ED0D90" w:rsidP="00594F8C">
            <w:pPr>
              <w:contextualSpacing/>
              <w:rPr>
                <w:rFonts w:cs="Arial"/>
              </w:rPr>
            </w:pPr>
            <w:r w:rsidRPr="004E3437">
              <w:rPr>
                <w:rFonts w:cs="Arial"/>
              </w:rPr>
              <w:t>Hispanic or Latino</w:t>
            </w:r>
          </w:p>
        </w:tc>
        <w:tc>
          <w:tcPr>
            <w:tcW w:w="656" w:type="pct"/>
            <w:vAlign w:val="center"/>
          </w:tcPr>
          <w:p w14:paraId="481DA437" w14:textId="77777777" w:rsidR="00ED0D90" w:rsidRPr="004E3437" w:rsidRDefault="00ED0D90" w:rsidP="00594F8C">
            <w:pPr>
              <w:contextualSpacing/>
              <w:jc w:val="center"/>
              <w:rPr>
                <w:rFonts w:cs="Arial"/>
              </w:rPr>
            </w:pPr>
            <w:r w:rsidRPr="004E3437">
              <w:rPr>
                <w:rFonts w:cs="Arial"/>
              </w:rPr>
              <w:t>-65.5</w:t>
            </w:r>
          </w:p>
        </w:tc>
        <w:tc>
          <w:tcPr>
            <w:tcW w:w="586" w:type="pct"/>
            <w:vAlign w:val="center"/>
          </w:tcPr>
          <w:p w14:paraId="3431A8C0" w14:textId="77777777" w:rsidR="00ED0D90" w:rsidRPr="004E3437" w:rsidRDefault="00ED0D90" w:rsidP="00594F8C">
            <w:pPr>
              <w:contextualSpacing/>
              <w:jc w:val="center"/>
              <w:rPr>
                <w:rFonts w:cs="Arial"/>
              </w:rPr>
            </w:pPr>
            <w:r w:rsidRPr="004E3437">
              <w:rPr>
                <w:rFonts w:cs="Arial"/>
              </w:rPr>
              <w:t>0.4</w:t>
            </w:r>
          </w:p>
        </w:tc>
        <w:tc>
          <w:tcPr>
            <w:tcW w:w="586" w:type="pct"/>
            <w:vAlign w:val="center"/>
          </w:tcPr>
          <w:p w14:paraId="70238E43"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1F15893E" w14:textId="77777777" w:rsidR="00ED0D90" w:rsidRPr="004E3437" w:rsidRDefault="00ED0D90" w:rsidP="00594F8C">
            <w:pPr>
              <w:contextualSpacing/>
              <w:jc w:val="center"/>
              <w:rPr>
                <w:rFonts w:cs="Arial"/>
              </w:rPr>
            </w:pPr>
            <w:r w:rsidRPr="004E3437">
              <w:rPr>
                <w:rFonts w:cs="Arial"/>
              </w:rPr>
              <w:t>9 points</w:t>
            </w:r>
          </w:p>
        </w:tc>
        <w:tc>
          <w:tcPr>
            <w:tcW w:w="1000" w:type="pct"/>
            <w:vAlign w:val="center"/>
          </w:tcPr>
          <w:p w14:paraId="183ECE64" w14:textId="77777777" w:rsidR="00ED0D90" w:rsidRPr="004E3437" w:rsidRDefault="00ED0D90" w:rsidP="00594F8C">
            <w:pPr>
              <w:contextualSpacing/>
              <w:jc w:val="center"/>
              <w:rPr>
                <w:rFonts w:cs="Arial"/>
              </w:rPr>
            </w:pPr>
            <w:r w:rsidRPr="004E3437">
              <w:rPr>
                <w:rFonts w:cs="Arial"/>
              </w:rPr>
              <w:t>-38.5</w:t>
            </w:r>
          </w:p>
        </w:tc>
      </w:tr>
      <w:tr w:rsidR="00ED0D90" w:rsidRPr="004E3437" w14:paraId="40C38C6C" w14:textId="77777777" w:rsidTr="00594F8C">
        <w:trPr>
          <w:cantSplit/>
        </w:trPr>
        <w:tc>
          <w:tcPr>
            <w:tcW w:w="1172" w:type="pct"/>
            <w:vAlign w:val="center"/>
          </w:tcPr>
          <w:p w14:paraId="2BE18742" w14:textId="77777777" w:rsidR="00ED0D90" w:rsidRPr="004E3437" w:rsidRDefault="00ED0D90" w:rsidP="00594F8C">
            <w:pPr>
              <w:contextualSpacing/>
              <w:rPr>
                <w:rFonts w:cs="Arial"/>
              </w:rPr>
            </w:pPr>
            <w:r w:rsidRPr="004E3437">
              <w:rPr>
                <w:rFonts w:cs="Arial"/>
              </w:rPr>
              <w:t>Pacific Islander</w:t>
            </w:r>
          </w:p>
        </w:tc>
        <w:tc>
          <w:tcPr>
            <w:tcW w:w="656" w:type="pct"/>
            <w:vAlign w:val="center"/>
          </w:tcPr>
          <w:p w14:paraId="060EA96D" w14:textId="77777777" w:rsidR="00ED0D90" w:rsidRPr="004E3437" w:rsidRDefault="00ED0D90" w:rsidP="00594F8C">
            <w:pPr>
              <w:contextualSpacing/>
              <w:jc w:val="center"/>
              <w:rPr>
                <w:rFonts w:cs="Arial"/>
              </w:rPr>
            </w:pPr>
            <w:r w:rsidRPr="004E3437">
              <w:rPr>
                <w:rFonts w:cs="Arial"/>
              </w:rPr>
              <w:t>-50.5</w:t>
            </w:r>
          </w:p>
        </w:tc>
        <w:tc>
          <w:tcPr>
            <w:tcW w:w="586" w:type="pct"/>
            <w:vAlign w:val="center"/>
          </w:tcPr>
          <w:p w14:paraId="7B8661C8" w14:textId="77777777" w:rsidR="00ED0D90" w:rsidRPr="004E3437" w:rsidRDefault="00ED0D90" w:rsidP="00594F8C">
            <w:pPr>
              <w:contextualSpacing/>
              <w:jc w:val="center"/>
              <w:rPr>
                <w:rFonts w:cs="Arial"/>
              </w:rPr>
            </w:pPr>
            <w:r w:rsidRPr="004E3437">
              <w:rPr>
                <w:rFonts w:cs="Arial"/>
              </w:rPr>
              <w:t>0.8</w:t>
            </w:r>
          </w:p>
        </w:tc>
        <w:tc>
          <w:tcPr>
            <w:tcW w:w="586" w:type="pct"/>
            <w:vAlign w:val="center"/>
          </w:tcPr>
          <w:p w14:paraId="6D6235C8"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6BB62ADF" w14:textId="77777777" w:rsidR="00ED0D90" w:rsidRPr="004E3437" w:rsidRDefault="00ED0D90" w:rsidP="00594F8C">
            <w:pPr>
              <w:contextualSpacing/>
              <w:jc w:val="center"/>
              <w:rPr>
                <w:rFonts w:cs="Arial"/>
              </w:rPr>
            </w:pPr>
            <w:r w:rsidRPr="004E3437">
              <w:rPr>
                <w:rFonts w:cs="Arial"/>
              </w:rPr>
              <w:t>7 points</w:t>
            </w:r>
          </w:p>
        </w:tc>
        <w:tc>
          <w:tcPr>
            <w:tcW w:w="1000" w:type="pct"/>
            <w:vAlign w:val="center"/>
          </w:tcPr>
          <w:p w14:paraId="46979889" w14:textId="77777777" w:rsidR="00ED0D90" w:rsidRPr="004E3437" w:rsidRDefault="00ED0D90" w:rsidP="00594F8C">
            <w:pPr>
              <w:contextualSpacing/>
              <w:jc w:val="center"/>
              <w:rPr>
                <w:rFonts w:cs="Arial"/>
              </w:rPr>
            </w:pPr>
            <w:r w:rsidRPr="004E3437">
              <w:rPr>
                <w:rFonts w:cs="Arial"/>
              </w:rPr>
              <w:t>-29.5</w:t>
            </w:r>
          </w:p>
        </w:tc>
      </w:tr>
      <w:tr w:rsidR="00ED0D90" w:rsidRPr="004E3437" w14:paraId="359C08BD" w14:textId="77777777" w:rsidTr="00594F8C">
        <w:trPr>
          <w:cantSplit/>
        </w:trPr>
        <w:tc>
          <w:tcPr>
            <w:tcW w:w="1172" w:type="pct"/>
            <w:vAlign w:val="center"/>
          </w:tcPr>
          <w:p w14:paraId="28EEDE1B" w14:textId="77777777" w:rsidR="00ED0D90" w:rsidRPr="004E3437" w:rsidRDefault="00ED0D90" w:rsidP="00594F8C">
            <w:pPr>
              <w:contextualSpacing/>
              <w:rPr>
                <w:rFonts w:cs="Arial"/>
              </w:rPr>
            </w:pPr>
            <w:r w:rsidRPr="004E3437">
              <w:rPr>
                <w:rFonts w:cs="Arial"/>
              </w:rPr>
              <w:t>Two or More Races</w:t>
            </w:r>
          </w:p>
        </w:tc>
        <w:tc>
          <w:tcPr>
            <w:tcW w:w="656" w:type="pct"/>
            <w:vAlign w:val="center"/>
          </w:tcPr>
          <w:p w14:paraId="6ECB8799" w14:textId="77777777" w:rsidR="00ED0D90" w:rsidRPr="004E3437" w:rsidRDefault="00ED0D90" w:rsidP="00594F8C">
            <w:pPr>
              <w:contextualSpacing/>
              <w:jc w:val="center"/>
              <w:rPr>
                <w:rFonts w:cs="Arial"/>
              </w:rPr>
            </w:pPr>
            <w:r w:rsidRPr="004E3437">
              <w:rPr>
                <w:rFonts w:cs="Arial"/>
              </w:rPr>
              <w:t>-2.5</w:t>
            </w:r>
          </w:p>
        </w:tc>
        <w:tc>
          <w:tcPr>
            <w:tcW w:w="586" w:type="pct"/>
            <w:vAlign w:val="center"/>
          </w:tcPr>
          <w:p w14:paraId="111DF7F7" w14:textId="77777777" w:rsidR="00ED0D90" w:rsidRPr="004E3437" w:rsidRDefault="00ED0D90" w:rsidP="00594F8C">
            <w:pPr>
              <w:contextualSpacing/>
              <w:jc w:val="center"/>
              <w:rPr>
                <w:rFonts w:cs="Arial"/>
              </w:rPr>
            </w:pPr>
            <w:r w:rsidRPr="004E3437">
              <w:rPr>
                <w:rFonts w:cs="Arial"/>
              </w:rPr>
              <w:t>1.4</w:t>
            </w:r>
          </w:p>
        </w:tc>
        <w:tc>
          <w:tcPr>
            <w:tcW w:w="586" w:type="pct"/>
            <w:vAlign w:val="center"/>
          </w:tcPr>
          <w:p w14:paraId="45BE6A1D" w14:textId="77777777" w:rsidR="00ED0D90" w:rsidRPr="004E3437" w:rsidRDefault="00ED0D90" w:rsidP="00594F8C">
            <w:pPr>
              <w:contextualSpacing/>
              <w:jc w:val="center"/>
              <w:rPr>
                <w:rFonts w:cs="Arial"/>
              </w:rPr>
            </w:pPr>
            <w:r w:rsidRPr="004E3437">
              <w:rPr>
                <w:rFonts w:cs="Arial"/>
              </w:rPr>
              <w:t>Yellow</w:t>
            </w:r>
          </w:p>
        </w:tc>
        <w:tc>
          <w:tcPr>
            <w:tcW w:w="1000" w:type="pct"/>
            <w:vAlign w:val="center"/>
          </w:tcPr>
          <w:p w14:paraId="34F9BAE5" w14:textId="77777777" w:rsidR="00ED0D90" w:rsidRPr="004E3437" w:rsidRDefault="00ED0D90" w:rsidP="00594F8C">
            <w:pPr>
              <w:contextualSpacing/>
              <w:jc w:val="center"/>
              <w:rPr>
                <w:rFonts w:cs="Arial"/>
              </w:rPr>
            </w:pPr>
            <w:r w:rsidRPr="004E3437">
              <w:rPr>
                <w:rFonts w:cs="Arial"/>
              </w:rPr>
              <w:t>1 point</w:t>
            </w:r>
          </w:p>
        </w:tc>
        <w:tc>
          <w:tcPr>
            <w:tcW w:w="1000" w:type="pct"/>
            <w:vAlign w:val="center"/>
          </w:tcPr>
          <w:p w14:paraId="6B83AD4B" w14:textId="77777777" w:rsidR="00ED0D90" w:rsidRPr="004E3437" w:rsidRDefault="00ED0D90" w:rsidP="00594F8C">
            <w:pPr>
              <w:contextualSpacing/>
              <w:jc w:val="center"/>
              <w:rPr>
                <w:rFonts w:cs="Arial"/>
              </w:rPr>
            </w:pPr>
            <w:r w:rsidRPr="004E3437">
              <w:rPr>
                <w:rFonts w:cs="Arial"/>
              </w:rPr>
              <w:t>0.5</w:t>
            </w:r>
          </w:p>
        </w:tc>
      </w:tr>
      <w:tr w:rsidR="00ED0D90" w:rsidRPr="004E3437" w14:paraId="66F6E4E9" w14:textId="77777777" w:rsidTr="00594F8C">
        <w:trPr>
          <w:cantSplit/>
        </w:trPr>
        <w:tc>
          <w:tcPr>
            <w:tcW w:w="1172" w:type="pct"/>
            <w:vAlign w:val="center"/>
          </w:tcPr>
          <w:p w14:paraId="3E08031E" w14:textId="77777777" w:rsidR="00ED0D90" w:rsidRPr="004E3437" w:rsidRDefault="00ED0D90" w:rsidP="00594F8C">
            <w:pPr>
              <w:contextualSpacing/>
              <w:rPr>
                <w:rFonts w:cs="Arial"/>
              </w:rPr>
            </w:pPr>
            <w:r w:rsidRPr="004E3437">
              <w:rPr>
                <w:rFonts w:cs="Arial"/>
              </w:rPr>
              <w:t>White</w:t>
            </w:r>
          </w:p>
        </w:tc>
        <w:tc>
          <w:tcPr>
            <w:tcW w:w="656" w:type="pct"/>
            <w:vAlign w:val="center"/>
          </w:tcPr>
          <w:p w14:paraId="546C622D" w14:textId="77777777" w:rsidR="00ED0D90" w:rsidRPr="004E3437" w:rsidRDefault="00ED0D90" w:rsidP="00594F8C">
            <w:pPr>
              <w:contextualSpacing/>
              <w:jc w:val="center"/>
              <w:rPr>
                <w:rFonts w:cs="Arial"/>
              </w:rPr>
            </w:pPr>
            <w:r w:rsidRPr="004E3437">
              <w:rPr>
                <w:rFonts w:cs="Arial"/>
              </w:rPr>
              <w:t>-5.0</w:t>
            </w:r>
          </w:p>
        </w:tc>
        <w:tc>
          <w:tcPr>
            <w:tcW w:w="586" w:type="pct"/>
            <w:vAlign w:val="center"/>
          </w:tcPr>
          <w:p w14:paraId="5CFF2EBD" w14:textId="77777777" w:rsidR="00ED0D90" w:rsidRPr="004E3437" w:rsidRDefault="00ED0D90" w:rsidP="00594F8C">
            <w:pPr>
              <w:contextualSpacing/>
              <w:jc w:val="center"/>
              <w:rPr>
                <w:rFonts w:cs="Arial"/>
              </w:rPr>
            </w:pPr>
            <w:r w:rsidRPr="004E3437">
              <w:rPr>
                <w:rFonts w:cs="Arial"/>
              </w:rPr>
              <w:t>0.9</w:t>
            </w:r>
          </w:p>
        </w:tc>
        <w:tc>
          <w:tcPr>
            <w:tcW w:w="586" w:type="pct"/>
            <w:vAlign w:val="center"/>
          </w:tcPr>
          <w:p w14:paraId="44B0F30F" w14:textId="77777777" w:rsidR="00ED0D90" w:rsidRPr="004E3437" w:rsidRDefault="00ED0D90" w:rsidP="00594F8C">
            <w:pPr>
              <w:contextualSpacing/>
              <w:jc w:val="center"/>
              <w:rPr>
                <w:rFonts w:cs="Arial"/>
              </w:rPr>
            </w:pPr>
            <w:r w:rsidRPr="004E3437">
              <w:rPr>
                <w:rFonts w:cs="Arial"/>
              </w:rPr>
              <w:t>Yellow</w:t>
            </w:r>
          </w:p>
        </w:tc>
        <w:tc>
          <w:tcPr>
            <w:tcW w:w="1000" w:type="pct"/>
            <w:vAlign w:val="center"/>
          </w:tcPr>
          <w:p w14:paraId="53695D97" w14:textId="77777777" w:rsidR="00ED0D90" w:rsidRPr="004E3437" w:rsidRDefault="00ED0D90" w:rsidP="00594F8C">
            <w:pPr>
              <w:contextualSpacing/>
              <w:jc w:val="center"/>
              <w:rPr>
                <w:rFonts w:cs="Arial"/>
              </w:rPr>
            </w:pPr>
            <w:r w:rsidRPr="004E3437">
              <w:rPr>
                <w:rFonts w:cs="Arial"/>
              </w:rPr>
              <w:t>1 point</w:t>
            </w:r>
          </w:p>
        </w:tc>
        <w:tc>
          <w:tcPr>
            <w:tcW w:w="1000" w:type="pct"/>
            <w:vAlign w:val="center"/>
          </w:tcPr>
          <w:p w14:paraId="0C384D37" w14:textId="77777777" w:rsidR="00ED0D90" w:rsidRPr="004E3437" w:rsidRDefault="00ED0D90" w:rsidP="00594F8C">
            <w:pPr>
              <w:contextualSpacing/>
              <w:jc w:val="center"/>
              <w:rPr>
                <w:rFonts w:cs="Arial"/>
              </w:rPr>
            </w:pPr>
            <w:r w:rsidRPr="004E3437">
              <w:rPr>
                <w:rFonts w:cs="Arial"/>
              </w:rPr>
              <w:t>-2.0</w:t>
            </w:r>
          </w:p>
        </w:tc>
      </w:tr>
      <w:tr w:rsidR="00ED0D90" w:rsidRPr="004E3437" w14:paraId="438387B2" w14:textId="77777777" w:rsidTr="00594F8C">
        <w:trPr>
          <w:cantSplit/>
        </w:trPr>
        <w:tc>
          <w:tcPr>
            <w:tcW w:w="1172" w:type="pct"/>
            <w:vAlign w:val="center"/>
          </w:tcPr>
          <w:p w14:paraId="28B8A5BF" w14:textId="77777777" w:rsidR="00ED0D90" w:rsidRPr="004E3437" w:rsidRDefault="00ED0D90" w:rsidP="00594F8C">
            <w:pPr>
              <w:contextualSpacing/>
              <w:rPr>
                <w:rFonts w:cs="Arial"/>
              </w:rPr>
            </w:pPr>
            <w:r w:rsidRPr="004E3437">
              <w:rPr>
                <w:rFonts w:cs="Arial"/>
              </w:rPr>
              <w:t>English Learner</w:t>
            </w:r>
          </w:p>
        </w:tc>
        <w:tc>
          <w:tcPr>
            <w:tcW w:w="656" w:type="pct"/>
            <w:vAlign w:val="center"/>
          </w:tcPr>
          <w:p w14:paraId="4EBB67D4" w14:textId="77777777" w:rsidR="00ED0D90" w:rsidRPr="004E3437" w:rsidRDefault="00ED0D90" w:rsidP="00594F8C">
            <w:pPr>
              <w:contextualSpacing/>
              <w:jc w:val="center"/>
              <w:rPr>
                <w:rFonts w:cs="Arial"/>
              </w:rPr>
            </w:pPr>
            <w:r w:rsidRPr="004E3437">
              <w:rPr>
                <w:rFonts w:cs="Arial"/>
              </w:rPr>
              <w:t>-68.3</w:t>
            </w:r>
          </w:p>
        </w:tc>
        <w:tc>
          <w:tcPr>
            <w:tcW w:w="586" w:type="pct"/>
            <w:vAlign w:val="center"/>
          </w:tcPr>
          <w:p w14:paraId="068B08E2" w14:textId="77777777" w:rsidR="00ED0D90" w:rsidRPr="004E3437" w:rsidRDefault="00ED0D90" w:rsidP="00594F8C">
            <w:pPr>
              <w:contextualSpacing/>
              <w:jc w:val="center"/>
              <w:rPr>
                <w:rFonts w:cs="Arial"/>
              </w:rPr>
            </w:pPr>
            <w:r w:rsidRPr="004E3437">
              <w:rPr>
                <w:rFonts w:cs="Arial"/>
              </w:rPr>
              <w:t>-0.5</w:t>
            </w:r>
          </w:p>
        </w:tc>
        <w:tc>
          <w:tcPr>
            <w:tcW w:w="586" w:type="pct"/>
            <w:vAlign w:val="center"/>
          </w:tcPr>
          <w:p w14:paraId="1EE089EA"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717983F"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4F38723E" w14:textId="77777777" w:rsidR="00ED0D90" w:rsidRPr="004E3437" w:rsidRDefault="00ED0D90" w:rsidP="00594F8C">
            <w:pPr>
              <w:contextualSpacing/>
              <w:jc w:val="center"/>
              <w:rPr>
                <w:rFonts w:cs="Arial"/>
              </w:rPr>
            </w:pPr>
            <w:r w:rsidRPr="004E3437">
              <w:rPr>
                <w:rFonts w:cs="Arial"/>
              </w:rPr>
              <w:t>-38.5</w:t>
            </w:r>
          </w:p>
        </w:tc>
      </w:tr>
      <w:tr w:rsidR="00ED0D90" w:rsidRPr="004E3437" w14:paraId="544343A9" w14:textId="77777777" w:rsidTr="00594F8C">
        <w:trPr>
          <w:cantSplit/>
        </w:trPr>
        <w:tc>
          <w:tcPr>
            <w:tcW w:w="1172" w:type="pct"/>
            <w:vAlign w:val="center"/>
          </w:tcPr>
          <w:p w14:paraId="27F982F8" w14:textId="77777777" w:rsidR="00ED0D90" w:rsidRPr="004E3437" w:rsidRDefault="00ED0D90" w:rsidP="00594F8C">
            <w:pPr>
              <w:contextualSpacing/>
              <w:rPr>
                <w:rFonts w:cs="Arial"/>
              </w:rPr>
            </w:pPr>
            <w:r w:rsidRPr="004E3437">
              <w:rPr>
                <w:rFonts w:cs="Arial"/>
              </w:rPr>
              <w:lastRenderedPageBreak/>
              <w:t>Foster Youth</w:t>
            </w:r>
          </w:p>
        </w:tc>
        <w:tc>
          <w:tcPr>
            <w:tcW w:w="656" w:type="pct"/>
            <w:vAlign w:val="center"/>
          </w:tcPr>
          <w:p w14:paraId="2A222CA0" w14:textId="77777777" w:rsidR="00ED0D90" w:rsidRPr="004E3437" w:rsidRDefault="00ED0D90" w:rsidP="00594F8C">
            <w:pPr>
              <w:contextualSpacing/>
              <w:jc w:val="center"/>
              <w:rPr>
                <w:rFonts w:cs="Arial"/>
              </w:rPr>
            </w:pPr>
            <w:r w:rsidRPr="004E3437">
              <w:rPr>
                <w:rFonts w:cs="Arial"/>
              </w:rPr>
              <w:t>-110.0</w:t>
            </w:r>
          </w:p>
        </w:tc>
        <w:tc>
          <w:tcPr>
            <w:tcW w:w="586" w:type="pct"/>
            <w:vAlign w:val="center"/>
          </w:tcPr>
          <w:p w14:paraId="7C16C95E" w14:textId="77777777" w:rsidR="00ED0D90" w:rsidRPr="004E3437" w:rsidRDefault="00ED0D90" w:rsidP="00594F8C">
            <w:pPr>
              <w:contextualSpacing/>
              <w:jc w:val="center"/>
              <w:rPr>
                <w:rFonts w:cs="Arial"/>
              </w:rPr>
            </w:pPr>
            <w:r w:rsidRPr="004E3437">
              <w:rPr>
                <w:rFonts w:cs="Arial"/>
              </w:rPr>
              <w:t>6.8</w:t>
            </w:r>
          </w:p>
        </w:tc>
        <w:tc>
          <w:tcPr>
            <w:tcW w:w="586" w:type="pct"/>
            <w:vAlign w:val="center"/>
          </w:tcPr>
          <w:p w14:paraId="113813C9"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F5BCA95" w14:textId="77777777" w:rsidR="00ED0D90" w:rsidRPr="004E3437" w:rsidRDefault="00ED0D90" w:rsidP="00594F8C">
            <w:pPr>
              <w:contextualSpacing/>
              <w:jc w:val="center"/>
              <w:rPr>
                <w:rFonts w:cs="Arial"/>
              </w:rPr>
            </w:pPr>
            <w:r w:rsidRPr="004E3437">
              <w:rPr>
                <w:rFonts w:cs="Arial"/>
              </w:rPr>
              <w:t>16 points</w:t>
            </w:r>
          </w:p>
        </w:tc>
        <w:tc>
          <w:tcPr>
            <w:tcW w:w="1000" w:type="pct"/>
            <w:vAlign w:val="center"/>
          </w:tcPr>
          <w:p w14:paraId="6F777152" w14:textId="77777777" w:rsidR="00ED0D90" w:rsidRPr="004E3437" w:rsidRDefault="00ED0D90" w:rsidP="00594F8C">
            <w:pPr>
              <w:contextualSpacing/>
              <w:jc w:val="center"/>
              <w:rPr>
                <w:rFonts w:cs="Arial"/>
              </w:rPr>
            </w:pPr>
            <w:r w:rsidRPr="004E3437">
              <w:rPr>
                <w:rFonts w:cs="Arial"/>
              </w:rPr>
              <w:t>-62.0</w:t>
            </w:r>
          </w:p>
        </w:tc>
      </w:tr>
      <w:tr w:rsidR="00ED0D90" w:rsidRPr="004E3437" w14:paraId="10E37C72" w14:textId="77777777" w:rsidTr="00594F8C">
        <w:trPr>
          <w:cantSplit/>
        </w:trPr>
        <w:tc>
          <w:tcPr>
            <w:tcW w:w="1172" w:type="pct"/>
            <w:vAlign w:val="center"/>
          </w:tcPr>
          <w:p w14:paraId="33878163" w14:textId="77777777" w:rsidR="00ED0D90" w:rsidRPr="004E3437" w:rsidRDefault="00ED0D90" w:rsidP="00594F8C">
            <w:pPr>
              <w:contextualSpacing/>
              <w:rPr>
                <w:rFonts w:cs="Arial"/>
              </w:rPr>
            </w:pPr>
            <w:r w:rsidRPr="004E3437">
              <w:rPr>
                <w:rFonts w:cs="Arial"/>
              </w:rPr>
              <w:t>Homeless</w:t>
            </w:r>
          </w:p>
        </w:tc>
        <w:tc>
          <w:tcPr>
            <w:tcW w:w="656" w:type="pct"/>
            <w:vAlign w:val="center"/>
          </w:tcPr>
          <w:p w14:paraId="707B8861" w14:textId="77777777" w:rsidR="00ED0D90" w:rsidRPr="004E3437" w:rsidRDefault="00ED0D90" w:rsidP="00594F8C">
            <w:pPr>
              <w:contextualSpacing/>
              <w:jc w:val="center"/>
              <w:rPr>
                <w:rFonts w:cs="Arial"/>
              </w:rPr>
            </w:pPr>
            <w:r w:rsidRPr="004E3437">
              <w:rPr>
                <w:rFonts w:cs="Arial"/>
              </w:rPr>
              <w:t>-82.9</w:t>
            </w:r>
          </w:p>
        </w:tc>
        <w:tc>
          <w:tcPr>
            <w:tcW w:w="586" w:type="pct"/>
            <w:vAlign w:val="center"/>
          </w:tcPr>
          <w:p w14:paraId="4E2BF423" w14:textId="77777777" w:rsidR="00ED0D90" w:rsidRPr="004E3437" w:rsidRDefault="00ED0D90" w:rsidP="00594F8C">
            <w:pPr>
              <w:contextualSpacing/>
              <w:jc w:val="center"/>
              <w:rPr>
                <w:rFonts w:cs="Arial"/>
              </w:rPr>
            </w:pPr>
            <w:r w:rsidRPr="004E3437">
              <w:rPr>
                <w:rFonts w:cs="Arial"/>
              </w:rPr>
              <w:t>-2.7</w:t>
            </w:r>
          </w:p>
        </w:tc>
        <w:tc>
          <w:tcPr>
            <w:tcW w:w="586" w:type="pct"/>
            <w:vAlign w:val="center"/>
          </w:tcPr>
          <w:p w14:paraId="0741C925"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01CE4F89" w14:textId="77777777" w:rsidR="00ED0D90" w:rsidRPr="004E3437" w:rsidRDefault="00ED0D90" w:rsidP="00594F8C">
            <w:pPr>
              <w:contextualSpacing/>
              <w:jc w:val="center"/>
              <w:rPr>
                <w:rFonts w:cs="Arial"/>
              </w:rPr>
            </w:pPr>
            <w:r w:rsidRPr="004E3437">
              <w:rPr>
                <w:rFonts w:cs="Arial"/>
              </w:rPr>
              <w:t>12 points</w:t>
            </w:r>
          </w:p>
        </w:tc>
        <w:tc>
          <w:tcPr>
            <w:tcW w:w="1000" w:type="pct"/>
            <w:vAlign w:val="center"/>
          </w:tcPr>
          <w:p w14:paraId="62CDEBFF" w14:textId="77777777" w:rsidR="00ED0D90" w:rsidRPr="004E3437" w:rsidRDefault="00ED0D90" w:rsidP="00594F8C">
            <w:pPr>
              <w:contextualSpacing/>
              <w:jc w:val="center"/>
              <w:rPr>
                <w:rFonts w:cs="Arial"/>
              </w:rPr>
            </w:pPr>
            <w:r w:rsidRPr="004E3437">
              <w:rPr>
                <w:rFonts w:cs="Arial"/>
              </w:rPr>
              <w:t>-46.9</w:t>
            </w:r>
          </w:p>
        </w:tc>
      </w:tr>
      <w:tr w:rsidR="00ED0D90" w:rsidRPr="004E3437" w14:paraId="578D256E" w14:textId="77777777" w:rsidTr="00594F8C">
        <w:trPr>
          <w:cantSplit/>
        </w:trPr>
        <w:tc>
          <w:tcPr>
            <w:tcW w:w="1172" w:type="pct"/>
            <w:vAlign w:val="center"/>
          </w:tcPr>
          <w:p w14:paraId="0229CDA0" w14:textId="77777777" w:rsidR="00ED0D90" w:rsidRPr="004E3437" w:rsidRDefault="00ED0D90" w:rsidP="00594F8C">
            <w:pPr>
              <w:contextualSpacing/>
              <w:rPr>
                <w:rFonts w:cs="Arial"/>
              </w:rPr>
            </w:pPr>
            <w:r w:rsidRPr="004E3437">
              <w:rPr>
                <w:rFonts w:cs="Arial"/>
              </w:rPr>
              <w:t>Socioeconomically Disadvantaged</w:t>
            </w:r>
          </w:p>
        </w:tc>
        <w:tc>
          <w:tcPr>
            <w:tcW w:w="656" w:type="pct"/>
            <w:vAlign w:val="center"/>
          </w:tcPr>
          <w:p w14:paraId="18C22D0C" w14:textId="77777777" w:rsidR="00ED0D90" w:rsidRPr="004E3437" w:rsidRDefault="00ED0D90" w:rsidP="00594F8C">
            <w:pPr>
              <w:contextualSpacing/>
              <w:jc w:val="center"/>
              <w:rPr>
                <w:rFonts w:cs="Arial"/>
              </w:rPr>
            </w:pPr>
            <w:r w:rsidRPr="004E3437">
              <w:rPr>
                <w:rFonts w:cs="Arial"/>
              </w:rPr>
              <w:t>-68.6</w:t>
            </w:r>
          </w:p>
        </w:tc>
        <w:tc>
          <w:tcPr>
            <w:tcW w:w="586" w:type="pct"/>
            <w:vAlign w:val="center"/>
          </w:tcPr>
          <w:p w14:paraId="6C46E87F" w14:textId="77777777" w:rsidR="00ED0D90" w:rsidRPr="004E3437" w:rsidRDefault="00ED0D90" w:rsidP="00594F8C">
            <w:pPr>
              <w:contextualSpacing/>
              <w:jc w:val="center"/>
              <w:rPr>
                <w:rFonts w:cs="Arial"/>
              </w:rPr>
            </w:pPr>
            <w:r w:rsidRPr="004E3437">
              <w:rPr>
                <w:rFonts w:cs="Arial"/>
              </w:rPr>
              <w:t>-0.3</w:t>
            </w:r>
          </w:p>
        </w:tc>
        <w:tc>
          <w:tcPr>
            <w:tcW w:w="586" w:type="pct"/>
            <w:vAlign w:val="center"/>
          </w:tcPr>
          <w:p w14:paraId="77523763"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823B67F"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7D1CDE68" w14:textId="77777777" w:rsidR="00ED0D90" w:rsidRPr="004E3437" w:rsidRDefault="00ED0D90" w:rsidP="00594F8C">
            <w:pPr>
              <w:contextualSpacing/>
              <w:jc w:val="center"/>
              <w:rPr>
                <w:rFonts w:cs="Arial"/>
              </w:rPr>
            </w:pPr>
            <w:r w:rsidRPr="004E3437">
              <w:rPr>
                <w:rFonts w:cs="Arial"/>
              </w:rPr>
              <w:t>-38.6</w:t>
            </w:r>
          </w:p>
        </w:tc>
      </w:tr>
      <w:tr w:rsidR="00ED0D90" w:rsidRPr="004E3437" w14:paraId="2CC40B89" w14:textId="77777777" w:rsidTr="00594F8C">
        <w:trPr>
          <w:cantSplit/>
        </w:trPr>
        <w:tc>
          <w:tcPr>
            <w:tcW w:w="1172" w:type="pct"/>
            <w:vAlign w:val="center"/>
          </w:tcPr>
          <w:p w14:paraId="5CE1CB4B" w14:textId="77777777" w:rsidR="00ED0D90" w:rsidRPr="004E3437" w:rsidRDefault="00ED0D90" w:rsidP="00594F8C">
            <w:pPr>
              <w:contextualSpacing/>
              <w:rPr>
                <w:rFonts w:cs="Arial"/>
              </w:rPr>
            </w:pPr>
            <w:r w:rsidRPr="004E3437">
              <w:rPr>
                <w:rFonts w:cs="Arial"/>
              </w:rPr>
              <w:t>Students with Disabilities</w:t>
            </w:r>
          </w:p>
        </w:tc>
        <w:tc>
          <w:tcPr>
            <w:tcW w:w="656" w:type="pct"/>
            <w:vAlign w:val="center"/>
          </w:tcPr>
          <w:p w14:paraId="5D40F062" w14:textId="77777777" w:rsidR="00ED0D90" w:rsidRPr="004E3437" w:rsidRDefault="00ED0D90" w:rsidP="00594F8C">
            <w:pPr>
              <w:contextualSpacing/>
              <w:jc w:val="center"/>
              <w:rPr>
                <w:rFonts w:cs="Arial"/>
              </w:rPr>
            </w:pPr>
            <w:r w:rsidRPr="004E3437">
              <w:rPr>
                <w:rFonts w:cs="Arial"/>
              </w:rPr>
              <w:t>-125.0</w:t>
            </w:r>
          </w:p>
        </w:tc>
        <w:tc>
          <w:tcPr>
            <w:tcW w:w="586" w:type="pct"/>
            <w:vAlign w:val="center"/>
          </w:tcPr>
          <w:p w14:paraId="1F52CE46" w14:textId="77777777" w:rsidR="00ED0D90" w:rsidRPr="004E3437" w:rsidRDefault="00ED0D90" w:rsidP="00594F8C">
            <w:pPr>
              <w:contextualSpacing/>
              <w:jc w:val="center"/>
              <w:rPr>
                <w:rFonts w:cs="Arial"/>
              </w:rPr>
            </w:pPr>
            <w:r w:rsidRPr="004E3437">
              <w:rPr>
                <w:rFonts w:cs="Arial"/>
              </w:rPr>
              <w:t>-.09</w:t>
            </w:r>
          </w:p>
        </w:tc>
        <w:tc>
          <w:tcPr>
            <w:tcW w:w="586" w:type="pct"/>
            <w:vAlign w:val="center"/>
          </w:tcPr>
          <w:p w14:paraId="46C011C5" w14:textId="77777777" w:rsidR="00ED0D90" w:rsidRPr="004E3437" w:rsidRDefault="00ED0D90" w:rsidP="00594F8C">
            <w:pPr>
              <w:contextualSpacing/>
              <w:jc w:val="center"/>
              <w:rPr>
                <w:rFonts w:cs="Arial"/>
              </w:rPr>
            </w:pPr>
            <w:r w:rsidRPr="004E3437">
              <w:rPr>
                <w:rFonts w:cs="Arial"/>
              </w:rPr>
              <w:t>Red</w:t>
            </w:r>
          </w:p>
        </w:tc>
        <w:tc>
          <w:tcPr>
            <w:tcW w:w="1000" w:type="pct"/>
            <w:vAlign w:val="center"/>
          </w:tcPr>
          <w:p w14:paraId="51769133" w14:textId="77777777" w:rsidR="00ED0D90" w:rsidRPr="004E3437" w:rsidRDefault="00ED0D90" w:rsidP="00594F8C">
            <w:pPr>
              <w:contextualSpacing/>
              <w:jc w:val="center"/>
              <w:rPr>
                <w:rFonts w:cs="Arial"/>
              </w:rPr>
            </w:pPr>
            <w:r w:rsidRPr="004E3437">
              <w:rPr>
                <w:rFonts w:cs="Arial"/>
              </w:rPr>
              <w:t>18 points</w:t>
            </w:r>
          </w:p>
        </w:tc>
        <w:tc>
          <w:tcPr>
            <w:tcW w:w="1000" w:type="pct"/>
            <w:vAlign w:val="center"/>
          </w:tcPr>
          <w:p w14:paraId="4CAD3B2D" w14:textId="77777777" w:rsidR="00ED0D90" w:rsidRPr="004E3437" w:rsidRDefault="00ED0D90" w:rsidP="00594F8C">
            <w:pPr>
              <w:contextualSpacing/>
              <w:jc w:val="center"/>
              <w:rPr>
                <w:rFonts w:cs="Arial"/>
              </w:rPr>
            </w:pPr>
            <w:r w:rsidRPr="004E3437">
              <w:rPr>
                <w:rFonts w:cs="Arial"/>
              </w:rPr>
              <w:t>-71.0</w:t>
            </w:r>
          </w:p>
        </w:tc>
      </w:tr>
    </w:tbl>
    <w:p w14:paraId="77FB469B" w14:textId="77777777" w:rsidR="00ED0D90" w:rsidRDefault="00ED0D90" w:rsidP="00ED0D90">
      <w:pPr>
        <w:pStyle w:val="NoSpacing"/>
        <w:ind w:left="-450"/>
      </w:pPr>
    </w:p>
    <w:p w14:paraId="7DD09F37" w14:textId="77777777" w:rsidR="00ED0D90" w:rsidRDefault="00ED0D90" w:rsidP="00ED0D90"/>
    <w:p w14:paraId="47790B5F" w14:textId="77777777" w:rsidR="00ED0D90" w:rsidRPr="004E3437" w:rsidRDefault="00ED0D90" w:rsidP="00ED0D90">
      <w:pPr>
        <w:pStyle w:val="NoSpacing"/>
        <w:ind w:hanging="450"/>
      </w:pPr>
      <w:r w:rsidRPr="004E3437">
        <w:rPr>
          <w:b/>
        </w:rPr>
        <w:t>Table 9: State Level Mathematics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ED0D90" w:rsidRPr="004E3437" w14:paraId="082364F6" w14:textId="77777777" w:rsidTr="00594F8C">
        <w:trPr>
          <w:cantSplit/>
          <w:trHeight w:val="290"/>
          <w:tblHeader/>
        </w:trPr>
        <w:tc>
          <w:tcPr>
            <w:tcW w:w="1151" w:type="pct"/>
            <w:shd w:val="clear" w:color="auto" w:fill="auto"/>
            <w:noWrap/>
            <w:vAlign w:val="center"/>
          </w:tcPr>
          <w:p w14:paraId="09B6283C" w14:textId="77777777" w:rsidR="00ED0D90" w:rsidRPr="004E3437" w:rsidRDefault="00ED0D90" w:rsidP="00594F8C">
            <w:pPr>
              <w:rPr>
                <w:rFonts w:cs="Arial"/>
                <w:b/>
                <w:color w:val="000000"/>
              </w:rPr>
            </w:pPr>
            <w:r w:rsidRPr="004E3437">
              <w:rPr>
                <w:rFonts w:cs="Arial"/>
                <w:b/>
                <w:color w:val="000000"/>
              </w:rPr>
              <w:t>Student Group</w:t>
            </w:r>
          </w:p>
        </w:tc>
        <w:tc>
          <w:tcPr>
            <w:tcW w:w="663" w:type="pct"/>
            <w:shd w:val="clear" w:color="auto" w:fill="auto"/>
            <w:noWrap/>
            <w:vAlign w:val="center"/>
          </w:tcPr>
          <w:p w14:paraId="2C324EC7" w14:textId="77777777" w:rsidR="00ED0D90" w:rsidRPr="004E3437" w:rsidRDefault="00ED0D90" w:rsidP="00594F8C">
            <w:pPr>
              <w:jc w:val="center"/>
              <w:rPr>
                <w:rFonts w:cs="Arial"/>
                <w:b/>
                <w:color w:val="000000"/>
              </w:rPr>
            </w:pPr>
            <w:r w:rsidRPr="004E3437">
              <w:rPr>
                <w:rFonts w:cs="Arial"/>
                <w:b/>
                <w:color w:val="000000"/>
              </w:rPr>
              <w:t>Status</w:t>
            </w:r>
          </w:p>
        </w:tc>
        <w:tc>
          <w:tcPr>
            <w:tcW w:w="575" w:type="pct"/>
            <w:shd w:val="clear" w:color="auto" w:fill="auto"/>
            <w:noWrap/>
            <w:vAlign w:val="center"/>
          </w:tcPr>
          <w:p w14:paraId="2104FEFD" w14:textId="77777777" w:rsidR="00ED0D90" w:rsidRPr="004E3437" w:rsidRDefault="00ED0D90" w:rsidP="00594F8C">
            <w:pPr>
              <w:jc w:val="center"/>
              <w:rPr>
                <w:rFonts w:cs="Arial"/>
                <w:b/>
                <w:color w:val="000000"/>
              </w:rPr>
            </w:pPr>
            <w:r w:rsidRPr="004E3437">
              <w:rPr>
                <w:rFonts w:cs="Arial"/>
                <w:b/>
                <w:color w:val="000000"/>
              </w:rPr>
              <w:t>Change</w:t>
            </w:r>
          </w:p>
        </w:tc>
        <w:tc>
          <w:tcPr>
            <w:tcW w:w="619" w:type="pct"/>
            <w:shd w:val="clear" w:color="auto" w:fill="auto"/>
            <w:noWrap/>
            <w:vAlign w:val="center"/>
          </w:tcPr>
          <w:p w14:paraId="57B6E974" w14:textId="77777777" w:rsidR="00ED0D90" w:rsidRPr="004E3437" w:rsidRDefault="00ED0D90" w:rsidP="00594F8C">
            <w:pPr>
              <w:jc w:val="center"/>
              <w:rPr>
                <w:rFonts w:cs="Arial"/>
                <w:b/>
                <w:color w:val="000000"/>
              </w:rPr>
            </w:pPr>
            <w:r w:rsidRPr="004E3437">
              <w:rPr>
                <w:rFonts w:cs="Arial"/>
                <w:b/>
                <w:color w:val="000000"/>
              </w:rPr>
              <w:t>Color</w:t>
            </w:r>
          </w:p>
        </w:tc>
        <w:tc>
          <w:tcPr>
            <w:tcW w:w="974" w:type="pct"/>
            <w:shd w:val="clear" w:color="auto" w:fill="auto"/>
            <w:vAlign w:val="center"/>
          </w:tcPr>
          <w:p w14:paraId="1F26F42A" w14:textId="77777777" w:rsidR="00ED0D90" w:rsidRPr="004E3437" w:rsidRDefault="00ED0D90" w:rsidP="00594F8C">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3471ADC0" w14:textId="77777777" w:rsidR="00ED0D90" w:rsidRPr="004E3437" w:rsidRDefault="00ED0D90" w:rsidP="00594F8C">
            <w:pPr>
              <w:jc w:val="center"/>
              <w:rPr>
                <w:rFonts w:cs="Arial"/>
                <w:b/>
                <w:color w:val="000000"/>
              </w:rPr>
            </w:pPr>
            <w:r w:rsidRPr="004E3437">
              <w:rPr>
                <w:rFonts w:cs="Arial"/>
                <w:b/>
                <w:bCs/>
                <w:szCs w:val="22"/>
              </w:rPr>
              <w:t>Status After Three Years</w:t>
            </w:r>
          </w:p>
        </w:tc>
      </w:tr>
      <w:tr w:rsidR="00ED0D90" w:rsidRPr="004E3437" w14:paraId="261D5159" w14:textId="77777777" w:rsidTr="00594F8C">
        <w:trPr>
          <w:cantSplit/>
          <w:trHeight w:val="290"/>
        </w:trPr>
        <w:tc>
          <w:tcPr>
            <w:tcW w:w="1151" w:type="pct"/>
            <w:noWrap/>
            <w:vAlign w:val="center"/>
          </w:tcPr>
          <w:p w14:paraId="50E4EC69" w14:textId="77777777" w:rsidR="00ED0D90" w:rsidRPr="004E3437" w:rsidRDefault="00ED0D90" w:rsidP="00594F8C">
            <w:pPr>
              <w:rPr>
                <w:rFonts w:cs="Arial"/>
                <w:color w:val="000000"/>
              </w:rPr>
            </w:pPr>
            <w:r w:rsidRPr="004E3437">
              <w:rPr>
                <w:rFonts w:cs="Arial"/>
                <w:color w:val="000000"/>
              </w:rPr>
              <w:t>All Students</w:t>
            </w:r>
          </w:p>
        </w:tc>
        <w:tc>
          <w:tcPr>
            <w:tcW w:w="663" w:type="pct"/>
            <w:noWrap/>
            <w:vAlign w:val="center"/>
          </w:tcPr>
          <w:p w14:paraId="794E5713" w14:textId="77777777" w:rsidR="00ED0D90" w:rsidRPr="004E3437" w:rsidRDefault="00ED0D90" w:rsidP="00594F8C">
            <w:pPr>
              <w:jc w:val="center"/>
              <w:rPr>
                <w:rFonts w:cs="Arial"/>
                <w:color w:val="000000"/>
              </w:rPr>
            </w:pPr>
            <w:r w:rsidRPr="004E3437">
              <w:rPr>
                <w:rFonts w:cs="Arial"/>
                <w:color w:val="000000"/>
              </w:rPr>
              <w:t>-64.5</w:t>
            </w:r>
          </w:p>
        </w:tc>
        <w:tc>
          <w:tcPr>
            <w:tcW w:w="575" w:type="pct"/>
            <w:noWrap/>
            <w:vAlign w:val="center"/>
          </w:tcPr>
          <w:p w14:paraId="4D6F796D" w14:textId="77777777" w:rsidR="00ED0D90" w:rsidRPr="004E3437" w:rsidRDefault="00ED0D90" w:rsidP="00594F8C">
            <w:pPr>
              <w:jc w:val="center"/>
              <w:rPr>
                <w:rFonts w:cs="Arial"/>
                <w:color w:val="000000"/>
              </w:rPr>
            </w:pPr>
            <w:r w:rsidRPr="004E3437">
              <w:rPr>
                <w:rFonts w:cs="Arial"/>
                <w:color w:val="000000"/>
              </w:rPr>
              <w:t>-0.7</w:t>
            </w:r>
          </w:p>
        </w:tc>
        <w:tc>
          <w:tcPr>
            <w:tcW w:w="619" w:type="pct"/>
            <w:noWrap/>
            <w:vAlign w:val="center"/>
          </w:tcPr>
          <w:p w14:paraId="48921873"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27C0C30E" w14:textId="77777777" w:rsidR="00ED0D90" w:rsidRPr="004E3437" w:rsidRDefault="00ED0D90" w:rsidP="00594F8C">
            <w:pPr>
              <w:jc w:val="center"/>
              <w:rPr>
                <w:rFonts w:cs="Arial"/>
                <w:color w:val="000000"/>
              </w:rPr>
            </w:pPr>
            <w:r w:rsidRPr="004E3437">
              <w:rPr>
                <w:rFonts w:cs="Arial"/>
                <w:color w:val="000000"/>
              </w:rPr>
              <w:t>9.2</w:t>
            </w:r>
          </w:p>
        </w:tc>
        <w:tc>
          <w:tcPr>
            <w:tcW w:w="1017" w:type="pct"/>
            <w:vAlign w:val="center"/>
          </w:tcPr>
          <w:p w14:paraId="2907AA4F" w14:textId="77777777" w:rsidR="00ED0D90" w:rsidRPr="004E3437" w:rsidRDefault="00ED0D90" w:rsidP="00594F8C">
            <w:pPr>
              <w:jc w:val="center"/>
              <w:rPr>
                <w:rFonts w:cs="Arial"/>
                <w:color w:val="000000"/>
              </w:rPr>
            </w:pPr>
            <w:r w:rsidRPr="004E3437">
              <w:rPr>
                <w:rFonts w:cs="Arial"/>
                <w:color w:val="000000"/>
              </w:rPr>
              <w:t>-36.9</w:t>
            </w:r>
          </w:p>
        </w:tc>
      </w:tr>
      <w:tr w:rsidR="00ED0D90" w:rsidRPr="004E3437" w14:paraId="0B92EBCB" w14:textId="77777777" w:rsidTr="00594F8C">
        <w:trPr>
          <w:cantSplit/>
          <w:trHeight w:val="290"/>
        </w:trPr>
        <w:tc>
          <w:tcPr>
            <w:tcW w:w="1151" w:type="pct"/>
            <w:noWrap/>
            <w:vAlign w:val="center"/>
          </w:tcPr>
          <w:p w14:paraId="4DC68318" w14:textId="77777777" w:rsidR="00ED0D90" w:rsidRPr="004E3437" w:rsidRDefault="00ED0D90" w:rsidP="00594F8C">
            <w:pPr>
              <w:rPr>
                <w:rFonts w:cs="Arial"/>
                <w:color w:val="000000"/>
              </w:rPr>
            </w:pPr>
            <w:r w:rsidRPr="004E3437">
              <w:rPr>
                <w:rFonts w:cs="Arial"/>
                <w:color w:val="000000"/>
              </w:rPr>
              <w:t>American Indian</w:t>
            </w:r>
          </w:p>
        </w:tc>
        <w:tc>
          <w:tcPr>
            <w:tcW w:w="663" w:type="pct"/>
            <w:noWrap/>
            <w:vAlign w:val="center"/>
          </w:tcPr>
          <w:p w14:paraId="53A01FA9" w14:textId="77777777" w:rsidR="00ED0D90" w:rsidRPr="004E3437" w:rsidRDefault="00ED0D90" w:rsidP="00594F8C">
            <w:pPr>
              <w:jc w:val="center"/>
              <w:rPr>
                <w:rFonts w:cs="Arial"/>
                <w:color w:val="000000"/>
              </w:rPr>
            </w:pPr>
            <w:r w:rsidRPr="004E3437">
              <w:rPr>
                <w:rFonts w:cs="Arial"/>
                <w:color w:val="000000"/>
              </w:rPr>
              <w:t>-102.7</w:t>
            </w:r>
          </w:p>
        </w:tc>
        <w:tc>
          <w:tcPr>
            <w:tcW w:w="575" w:type="pct"/>
            <w:noWrap/>
            <w:vAlign w:val="center"/>
          </w:tcPr>
          <w:p w14:paraId="40EB7E78" w14:textId="77777777" w:rsidR="00ED0D90" w:rsidRPr="004E3437" w:rsidRDefault="00ED0D90" w:rsidP="00594F8C">
            <w:pPr>
              <w:jc w:val="center"/>
              <w:rPr>
                <w:rFonts w:cs="Arial"/>
                <w:color w:val="000000"/>
              </w:rPr>
            </w:pPr>
            <w:r w:rsidRPr="004E3437">
              <w:rPr>
                <w:rFonts w:cs="Arial"/>
                <w:color w:val="000000"/>
              </w:rPr>
              <w:t>-7.3</w:t>
            </w:r>
          </w:p>
        </w:tc>
        <w:tc>
          <w:tcPr>
            <w:tcW w:w="619" w:type="pct"/>
            <w:noWrap/>
            <w:vAlign w:val="center"/>
          </w:tcPr>
          <w:p w14:paraId="255FA6E6"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1928F35" w14:textId="77777777" w:rsidR="00ED0D90" w:rsidRPr="004E3437" w:rsidRDefault="00ED0D90" w:rsidP="00594F8C">
            <w:pPr>
              <w:jc w:val="center"/>
              <w:rPr>
                <w:rFonts w:cs="Arial"/>
                <w:color w:val="000000"/>
              </w:rPr>
            </w:pPr>
            <w:r w:rsidRPr="004E3437">
              <w:rPr>
                <w:rFonts w:cs="Arial"/>
                <w:color w:val="000000"/>
              </w:rPr>
              <w:t>14.7</w:t>
            </w:r>
          </w:p>
        </w:tc>
        <w:tc>
          <w:tcPr>
            <w:tcW w:w="1017" w:type="pct"/>
            <w:vAlign w:val="center"/>
          </w:tcPr>
          <w:p w14:paraId="4E8CD34C" w14:textId="77777777" w:rsidR="00ED0D90" w:rsidRPr="004E3437" w:rsidRDefault="00ED0D90" w:rsidP="00594F8C">
            <w:pPr>
              <w:jc w:val="center"/>
              <w:rPr>
                <w:rFonts w:cs="Arial"/>
                <w:color w:val="000000"/>
              </w:rPr>
            </w:pPr>
            <w:r w:rsidRPr="004E3437">
              <w:rPr>
                <w:rFonts w:cs="Arial"/>
                <w:color w:val="000000"/>
              </w:rPr>
              <w:t>-58.6</w:t>
            </w:r>
          </w:p>
        </w:tc>
      </w:tr>
      <w:tr w:rsidR="00ED0D90" w:rsidRPr="004E3437" w14:paraId="01FC9A4F" w14:textId="77777777" w:rsidTr="00594F8C">
        <w:trPr>
          <w:cantSplit/>
          <w:trHeight w:val="290"/>
        </w:trPr>
        <w:tc>
          <w:tcPr>
            <w:tcW w:w="1151" w:type="pct"/>
            <w:noWrap/>
            <w:vAlign w:val="center"/>
          </w:tcPr>
          <w:p w14:paraId="1E6C94C7" w14:textId="77777777" w:rsidR="00ED0D90" w:rsidRPr="004E3437" w:rsidRDefault="00ED0D90" w:rsidP="00594F8C">
            <w:pPr>
              <w:rPr>
                <w:rFonts w:cs="Arial"/>
                <w:color w:val="000000"/>
              </w:rPr>
            </w:pPr>
            <w:r w:rsidRPr="004E3437">
              <w:rPr>
                <w:rFonts w:cs="Arial"/>
                <w:color w:val="000000"/>
              </w:rPr>
              <w:t xml:space="preserve">Asian </w:t>
            </w:r>
          </w:p>
        </w:tc>
        <w:tc>
          <w:tcPr>
            <w:tcW w:w="663" w:type="pct"/>
            <w:noWrap/>
            <w:vAlign w:val="center"/>
          </w:tcPr>
          <w:p w14:paraId="46945B74" w14:textId="77777777" w:rsidR="00ED0D90" w:rsidRPr="004E3437" w:rsidRDefault="00ED0D90" w:rsidP="00594F8C">
            <w:pPr>
              <w:jc w:val="center"/>
              <w:rPr>
                <w:rFonts w:cs="Arial"/>
                <w:color w:val="000000"/>
              </w:rPr>
            </w:pPr>
            <w:r w:rsidRPr="004E3437">
              <w:rPr>
                <w:rFonts w:cs="Arial"/>
                <w:color w:val="000000"/>
              </w:rPr>
              <w:t>46</w:t>
            </w:r>
          </w:p>
        </w:tc>
        <w:tc>
          <w:tcPr>
            <w:tcW w:w="575" w:type="pct"/>
            <w:noWrap/>
            <w:vAlign w:val="center"/>
          </w:tcPr>
          <w:p w14:paraId="44853DB8" w14:textId="77777777" w:rsidR="00ED0D90" w:rsidRPr="004E3437" w:rsidRDefault="00ED0D90" w:rsidP="00594F8C">
            <w:pPr>
              <w:jc w:val="center"/>
              <w:rPr>
                <w:rFonts w:cs="Arial"/>
                <w:color w:val="000000"/>
              </w:rPr>
            </w:pPr>
            <w:r w:rsidRPr="004E3437">
              <w:rPr>
                <w:rFonts w:cs="Arial"/>
                <w:color w:val="000000"/>
              </w:rPr>
              <w:t>1.9</w:t>
            </w:r>
          </w:p>
        </w:tc>
        <w:tc>
          <w:tcPr>
            <w:tcW w:w="619" w:type="pct"/>
            <w:noWrap/>
            <w:vAlign w:val="center"/>
          </w:tcPr>
          <w:p w14:paraId="469D87BF"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246D844D" w14:textId="0C0F0CDD"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1879569E" w14:textId="77777777" w:rsidR="00ED0D90" w:rsidRPr="004E3437" w:rsidRDefault="00ED0D90" w:rsidP="00594F8C">
            <w:pPr>
              <w:jc w:val="center"/>
              <w:rPr>
                <w:rFonts w:cs="Arial"/>
                <w:color w:val="000000"/>
              </w:rPr>
            </w:pPr>
            <w:r w:rsidRPr="004E3437">
              <w:rPr>
                <w:rFonts w:cs="Arial"/>
                <w:color w:val="000000"/>
              </w:rPr>
              <w:t>46.1</w:t>
            </w:r>
          </w:p>
        </w:tc>
      </w:tr>
      <w:tr w:rsidR="00ED0D90" w:rsidRPr="004E3437" w14:paraId="58D667C1" w14:textId="77777777" w:rsidTr="00594F8C">
        <w:trPr>
          <w:cantSplit/>
          <w:trHeight w:val="290"/>
        </w:trPr>
        <w:tc>
          <w:tcPr>
            <w:tcW w:w="1151" w:type="pct"/>
            <w:noWrap/>
            <w:vAlign w:val="center"/>
          </w:tcPr>
          <w:p w14:paraId="52B870EF" w14:textId="77777777" w:rsidR="00ED0D90" w:rsidRPr="004E3437" w:rsidRDefault="00ED0D90" w:rsidP="00594F8C">
            <w:pPr>
              <w:rPr>
                <w:rFonts w:cs="Arial"/>
                <w:color w:val="000000"/>
              </w:rPr>
            </w:pPr>
            <w:r w:rsidRPr="004E3437">
              <w:rPr>
                <w:rFonts w:cs="Arial"/>
                <w:color w:val="000000"/>
              </w:rPr>
              <w:t xml:space="preserve">Black or African American </w:t>
            </w:r>
          </w:p>
        </w:tc>
        <w:tc>
          <w:tcPr>
            <w:tcW w:w="663" w:type="pct"/>
            <w:noWrap/>
            <w:vAlign w:val="center"/>
          </w:tcPr>
          <w:p w14:paraId="08D16F6D" w14:textId="77777777" w:rsidR="00ED0D90" w:rsidRPr="004E3437" w:rsidRDefault="00ED0D90" w:rsidP="00594F8C">
            <w:pPr>
              <w:jc w:val="center"/>
              <w:rPr>
                <w:rFonts w:cs="Arial"/>
                <w:color w:val="000000"/>
              </w:rPr>
            </w:pPr>
            <w:r w:rsidRPr="004E3437">
              <w:rPr>
                <w:rFonts w:cs="Arial"/>
                <w:color w:val="000000"/>
              </w:rPr>
              <w:t>-129.8</w:t>
            </w:r>
          </w:p>
        </w:tc>
        <w:tc>
          <w:tcPr>
            <w:tcW w:w="575" w:type="pct"/>
            <w:noWrap/>
            <w:vAlign w:val="center"/>
          </w:tcPr>
          <w:p w14:paraId="65AC509B" w14:textId="77777777" w:rsidR="00ED0D90" w:rsidRPr="004E3437" w:rsidRDefault="00ED0D90" w:rsidP="00594F8C">
            <w:pPr>
              <w:jc w:val="center"/>
              <w:rPr>
                <w:rFonts w:cs="Arial"/>
                <w:color w:val="000000"/>
              </w:rPr>
            </w:pPr>
            <w:r w:rsidRPr="004E3437">
              <w:rPr>
                <w:rFonts w:cs="Arial"/>
                <w:color w:val="000000"/>
              </w:rPr>
              <w:t>-3.6</w:t>
            </w:r>
          </w:p>
        </w:tc>
        <w:tc>
          <w:tcPr>
            <w:tcW w:w="619" w:type="pct"/>
            <w:noWrap/>
            <w:vAlign w:val="center"/>
          </w:tcPr>
          <w:p w14:paraId="1E9D4A5D"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133A9586" w14:textId="77777777" w:rsidR="00ED0D90" w:rsidRPr="004E3437" w:rsidRDefault="00ED0D90" w:rsidP="00594F8C">
            <w:pPr>
              <w:jc w:val="center"/>
              <w:rPr>
                <w:rFonts w:cs="Arial"/>
                <w:color w:val="000000"/>
              </w:rPr>
            </w:pPr>
            <w:r w:rsidRPr="004E3437">
              <w:rPr>
                <w:rFonts w:cs="Arial"/>
                <w:color w:val="000000"/>
              </w:rPr>
              <w:t>18.5</w:t>
            </w:r>
          </w:p>
        </w:tc>
        <w:tc>
          <w:tcPr>
            <w:tcW w:w="1017" w:type="pct"/>
            <w:vAlign w:val="center"/>
          </w:tcPr>
          <w:p w14:paraId="4986F0F3" w14:textId="77777777" w:rsidR="00ED0D90" w:rsidRPr="004E3437" w:rsidRDefault="00ED0D90" w:rsidP="00594F8C">
            <w:pPr>
              <w:jc w:val="center"/>
              <w:rPr>
                <w:rFonts w:cs="Arial"/>
                <w:color w:val="000000"/>
              </w:rPr>
            </w:pPr>
            <w:r w:rsidRPr="004E3437">
              <w:rPr>
                <w:rFonts w:cs="Arial"/>
                <w:color w:val="000000"/>
              </w:rPr>
              <w:t>-74.3</w:t>
            </w:r>
          </w:p>
        </w:tc>
      </w:tr>
      <w:tr w:rsidR="00ED0D90" w:rsidRPr="004E3437" w14:paraId="4D42818E" w14:textId="77777777" w:rsidTr="00594F8C">
        <w:trPr>
          <w:cantSplit/>
          <w:trHeight w:val="290"/>
        </w:trPr>
        <w:tc>
          <w:tcPr>
            <w:tcW w:w="1151" w:type="pct"/>
            <w:noWrap/>
            <w:vAlign w:val="center"/>
          </w:tcPr>
          <w:p w14:paraId="345729E9" w14:textId="77777777" w:rsidR="00ED0D90" w:rsidRPr="004E3437" w:rsidRDefault="00ED0D90" w:rsidP="00594F8C">
            <w:pPr>
              <w:rPr>
                <w:rFonts w:cs="Arial"/>
                <w:color w:val="000000"/>
              </w:rPr>
            </w:pPr>
            <w:r w:rsidRPr="004E3437">
              <w:rPr>
                <w:rFonts w:cs="Arial"/>
                <w:color w:val="000000"/>
              </w:rPr>
              <w:t xml:space="preserve">Filipino </w:t>
            </w:r>
          </w:p>
        </w:tc>
        <w:tc>
          <w:tcPr>
            <w:tcW w:w="663" w:type="pct"/>
            <w:noWrap/>
            <w:vAlign w:val="center"/>
          </w:tcPr>
          <w:p w14:paraId="0EEF9E79" w14:textId="77777777" w:rsidR="00ED0D90" w:rsidRPr="004E3437" w:rsidRDefault="00ED0D90" w:rsidP="00594F8C">
            <w:pPr>
              <w:jc w:val="center"/>
              <w:rPr>
                <w:rFonts w:cs="Arial"/>
                <w:color w:val="000000"/>
              </w:rPr>
            </w:pPr>
            <w:r w:rsidRPr="004E3437">
              <w:rPr>
                <w:rFonts w:cs="Arial"/>
                <w:color w:val="000000"/>
              </w:rPr>
              <w:t>-15.2</w:t>
            </w:r>
          </w:p>
        </w:tc>
        <w:tc>
          <w:tcPr>
            <w:tcW w:w="575" w:type="pct"/>
            <w:noWrap/>
            <w:vAlign w:val="center"/>
          </w:tcPr>
          <w:p w14:paraId="199F3EBB" w14:textId="77777777" w:rsidR="00ED0D90" w:rsidRPr="004E3437" w:rsidRDefault="00ED0D90" w:rsidP="00594F8C">
            <w:pPr>
              <w:jc w:val="center"/>
              <w:rPr>
                <w:rFonts w:cs="Arial"/>
                <w:color w:val="000000"/>
              </w:rPr>
            </w:pPr>
            <w:r w:rsidRPr="004E3437">
              <w:rPr>
                <w:rFonts w:cs="Arial"/>
                <w:color w:val="000000"/>
              </w:rPr>
              <w:t>-3.9</w:t>
            </w:r>
          </w:p>
        </w:tc>
        <w:tc>
          <w:tcPr>
            <w:tcW w:w="619" w:type="pct"/>
            <w:noWrap/>
            <w:vAlign w:val="center"/>
          </w:tcPr>
          <w:p w14:paraId="0D365D4F" w14:textId="77777777" w:rsidR="00ED0D90" w:rsidRPr="004E3437" w:rsidRDefault="00ED0D90" w:rsidP="00594F8C">
            <w:pPr>
              <w:jc w:val="center"/>
              <w:rPr>
                <w:rFonts w:cs="Arial"/>
                <w:color w:val="000000"/>
              </w:rPr>
            </w:pPr>
            <w:r w:rsidRPr="004E3437">
              <w:rPr>
                <w:rFonts w:cs="Arial"/>
                <w:color w:val="000000"/>
              </w:rPr>
              <w:t>Yellow</w:t>
            </w:r>
          </w:p>
        </w:tc>
        <w:tc>
          <w:tcPr>
            <w:tcW w:w="974" w:type="pct"/>
            <w:vAlign w:val="center"/>
          </w:tcPr>
          <w:p w14:paraId="79A65D36" w14:textId="77777777" w:rsidR="00ED0D90" w:rsidRPr="004E3437" w:rsidRDefault="00ED0D90" w:rsidP="00594F8C">
            <w:pPr>
              <w:jc w:val="center"/>
              <w:rPr>
                <w:rFonts w:cs="Arial"/>
                <w:color w:val="000000"/>
              </w:rPr>
            </w:pPr>
            <w:r w:rsidRPr="004E3437">
              <w:rPr>
                <w:rFonts w:cs="Arial"/>
                <w:color w:val="000000"/>
              </w:rPr>
              <w:t>2.2</w:t>
            </w:r>
          </w:p>
        </w:tc>
        <w:tc>
          <w:tcPr>
            <w:tcW w:w="1017" w:type="pct"/>
            <w:vAlign w:val="center"/>
          </w:tcPr>
          <w:p w14:paraId="7E52E5B0" w14:textId="77777777" w:rsidR="00ED0D90" w:rsidRPr="004E3437" w:rsidRDefault="00ED0D90" w:rsidP="00594F8C">
            <w:pPr>
              <w:jc w:val="center"/>
              <w:rPr>
                <w:rFonts w:cs="Arial"/>
                <w:color w:val="000000"/>
              </w:rPr>
            </w:pPr>
            <w:r w:rsidRPr="004E3437">
              <w:rPr>
                <w:rFonts w:cs="Arial"/>
                <w:color w:val="000000"/>
              </w:rPr>
              <w:t>-8.6</w:t>
            </w:r>
          </w:p>
        </w:tc>
      </w:tr>
      <w:tr w:rsidR="00ED0D90" w:rsidRPr="004E3437" w14:paraId="0F887183" w14:textId="77777777" w:rsidTr="00594F8C">
        <w:trPr>
          <w:cantSplit/>
          <w:trHeight w:val="290"/>
        </w:trPr>
        <w:tc>
          <w:tcPr>
            <w:tcW w:w="1151" w:type="pct"/>
            <w:noWrap/>
            <w:vAlign w:val="center"/>
          </w:tcPr>
          <w:p w14:paraId="0B70FEBA" w14:textId="77777777" w:rsidR="00ED0D90" w:rsidRPr="004E3437" w:rsidRDefault="00ED0D90" w:rsidP="00594F8C">
            <w:pPr>
              <w:rPr>
                <w:rFonts w:cs="Arial"/>
                <w:color w:val="000000"/>
              </w:rPr>
            </w:pPr>
            <w:r w:rsidRPr="004E3437">
              <w:rPr>
                <w:rFonts w:cs="Arial"/>
                <w:color w:val="000000"/>
              </w:rPr>
              <w:t>Hispanic</w:t>
            </w:r>
          </w:p>
        </w:tc>
        <w:tc>
          <w:tcPr>
            <w:tcW w:w="663" w:type="pct"/>
            <w:noWrap/>
            <w:vAlign w:val="center"/>
          </w:tcPr>
          <w:p w14:paraId="08E8ECC2" w14:textId="77777777" w:rsidR="00ED0D90" w:rsidRPr="004E3437" w:rsidRDefault="00ED0D90" w:rsidP="00594F8C">
            <w:pPr>
              <w:jc w:val="center"/>
              <w:rPr>
                <w:rFonts w:cs="Arial"/>
                <w:color w:val="000000"/>
              </w:rPr>
            </w:pPr>
            <w:r w:rsidRPr="004E3437">
              <w:rPr>
                <w:rFonts w:cs="Arial"/>
                <w:color w:val="000000"/>
              </w:rPr>
              <w:t>-99.7</w:t>
            </w:r>
          </w:p>
        </w:tc>
        <w:tc>
          <w:tcPr>
            <w:tcW w:w="575" w:type="pct"/>
            <w:noWrap/>
            <w:vAlign w:val="center"/>
          </w:tcPr>
          <w:p w14:paraId="6ACF7104" w14:textId="77777777" w:rsidR="00ED0D90" w:rsidRPr="004E3437" w:rsidRDefault="00ED0D90" w:rsidP="00594F8C">
            <w:pPr>
              <w:jc w:val="center"/>
              <w:rPr>
                <w:rFonts w:cs="Arial"/>
                <w:color w:val="000000"/>
              </w:rPr>
            </w:pPr>
            <w:r w:rsidRPr="004E3437">
              <w:rPr>
                <w:rFonts w:cs="Arial"/>
                <w:color w:val="000000"/>
              </w:rPr>
              <w:t>-4.3</w:t>
            </w:r>
          </w:p>
        </w:tc>
        <w:tc>
          <w:tcPr>
            <w:tcW w:w="619" w:type="pct"/>
            <w:noWrap/>
            <w:vAlign w:val="center"/>
          </w:tcPr>
          <w:p w14:paraId="332F9C8B"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44953E2A" w14:textId="77777777" w:rsidR="00ED0D90" w:rsidRPr="004E3437" w:rsidRDefault="00ED0D90" w:rsidP="00594F8C">
            <w:pPr>
              <w:jc w:val="center"/>
              <w:rPr>
                <w:rFonts w:cs="Arial"/>
                <w:color w:val="000000"/>
              </w:rPr>
            </w:pPr>
            <w:r w:rsidRPr="004E3437">
              <w:rPr>
                <w:rFonts w:cs="Arial"/>
                <w:color w:val="000000"/>
              </w:rPr>
              <w:t>14.2</w:t>
            </w:r>
          </w:p>
        </w:tc>
        <w:tc>
          <w:tcPr>
            <w:tcW w:w="1017" w:type="pct"/>
            <w:vAlign w:val="center"/>
          </w:tcPr>
          <w:p w14:paraId="2C7E978B" w14:textId="77777777" w:rsidR="00ED0D90" w:rsidRPr="004E3437" w:rsidRDefault="00ED0D90" w:rsidP="00594F8C">
            <w:pPr>
              <w:jc w:val="center"/>
              <w:rPr>
                <w:rFonts w:cs="Arial"/>
                <w:color w:val="000000"/>
              </w:rPr>
            </w:pPr>
            <w:r w:rsidRPr="004E3437">
              <w:rPr>
                <w:rFonts w:cs="Arial"/>
                <w:color w:val="000000"/>
              </w:rPr>
              <w:t>-57.1</w:t>
            </w:r>
          </w:p>
        </w:tc>
      </w:tr>
      <w:tr w:rsidR="00ED0D90" w:rsidRPr="004E3437" w14:paraId="603AD707" w14:textId="77777777" w:rsidTr="00594F8C">
        <w:trPr>
          <w:cantSplit/>
          <w:trHeight w:val="290"/>
        </w:trPr>
        <w:tc>
          <w:tcPr>
            <w:tcW w:w="1151" w:type="pct"/>
            <w:noWrap/>
            <w:vAlign w:val="center"/>
          </w:tcPr>
          <w:p w14:paraId="0077630B" w14:textId="77777777" w:rsidR="00ED0D90" w:rsidRPr="004E3437" w:rsidRDefault="00ED0D90" w:rsidP="00594F8C">
            <w:pPr>
              <w:rPr>
                <w:rFonts w:cs="Arial"/>
                <w:color w:val="000000"/>
              </w:rPr>
            </w:pPr>
            <w:r w:rsidRPr="004E3437">
              <w:rPr>
                <w:rFonts w:cs="Arial"/>
                <w:color w:val="000000"/>
              </w:rPr>
              <w:t xml:space="preserve">Pacific Islander </w:t>
            </w:r>
          </w:p>
        </w:tc>
        <w:tc>
          <w:tcPr>
            <w:tcW w:w="663" w:type="pct"/>
            <w:noWrap/>
            <w:vAlign w:val="center"/>
          </w:tcPr>
          <w:p w14:paraId="7F1F562A" w14:textId="77777777" w:rsidR="00ED0D90" w:rsidRPr="004E3437" w:rsidRDefault="00ED0D90" w:rsidP="00594F8C">
            <w:pPr>
              <w:jc w:val="center"/>
              <w:rPr>
                <w:rFonts w:cs="Arial"/>
                <w:color w:val="000000"/>
              </w:rPr>
            </w:pPr>
            <w:r w:rsidRPr="004E3437">
              <w:rPr>
                <w:rFonts w:cs="Arial"/>
                <w:color w:val="000000"/>
              </w:rPr>
              <w:t>-92.4</w:t>
            </w:r>
          </w:p>
        </w:tc>
        <w:tc>
          <w:tcPr>
            <w:tcW w:w="575" w:type="pct"/>
            <w:noWrap/>
            <w:vAlign w:val="center"/>
          </w:tcPr>
          <w:p w14:paraId="703979CC" w14:textId="77777777" w:rsidR="00ED0D90" w:rsidRPr="004E3437" w:rsidRDefault="00ED0D90" w:rsidP="00594F8C">
            <w:pPr>
              <w:jc w:val="center"/>
              <w:rPr>
                <w:rFonts w:cs="Arial"/>
                <w:color w:val="000000"/>
              </w:rPr>
            </w:pPr>
            <w:r w:rsidRPr="004E3437">
              <w:rPr>
                <w:rFonts w:cs="Arial"/>
                <w:color w:val="000000"/>
              </w:rPr>
              <w:t>-7.2</w:t>
            </w:r>
          </w:p>
        </w:tc>
        <w:tc>
          <w:tcPr>
            <w:tcW w:w="619" w:type="pct"/>
            <w:noWrap/>
            <w:vAlign w:val="center"/>
          </w:tcPr>
          <w:p w14:paraId="68028C1B"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44C5D188" w14:textId="77777777" w:rsidR="00ED0D90" w:rsidRPr="004E3437" w:rsidRDefault="00ED0D90" w:rsidP="00594F8C">
            <w:pPr>
              <w:jc w:val="center"/>
              <w:rPr>
                <w:rFonts w:cs="Arial"/>
                <w:color w:val="000000"/>
              </w:rPr>
            </w:pPr>
            <w:r w:rsidRPr="004E3437">
              <w:rPr>
                <w:rFonts w:cs="Arial"/>
                <w:color w:val="000000"/>
              </w:rPr>
              <w:t>13.2</w:t>
            </w:r>
          </w:p>
        </w:tc>
        <w:tc>
          <w:tcPr>
            <w:tcW w:w="1017" w:type="pct"/>
            <w:vAlign w:val="center"/>
          </w:tcPr>
          <w:p w14:paraId="7404338E" w14:textId="77777777" w:rsidR="00ED0D90" w:rsidRPr="004E3437" w:rsidRDefault="00ED0D90" w:rsidP="00594F8C">
            <w:pPr>
              <w:jc w:val="center"/>
              <w:rPr>
                <w:rFonts w:cs="Arial"/>
                <w:color w:val="000000"/>
              </w:rPr>
            </w:pPr>
            <w:r w:rsidRPr="004E3437">
              <w:rPr>
                <w:rFonts w:cs="Arial"/>
                <w:color w:val="000000"/>
              </w:rPr>
              <w:t>-52.8</w:t>
            </w:r>
          </w:p>
        </w:tc>
      </w:tr>
      <w:tr w:rsidR="00ED0D90" w:rsidRPr="004E3437" w14:paraId="62B0D7DF" w14:textId="77777777" w:rsidTr="00594F8C">
        <w:trPr>
          <w:cantSplit/>
          <w:trHeight w:val="290"/>
        </w:trPr>
        <w:tc>
          <w:tcPr>
            <w:tcW w:w="1151" w:type="pct"/>
            <w:noWrap/>
            <w:vAlign w:val="center"/>
          </w:tcPr>
          <w:p w14:paraId="4C581EE7" w14:textId="77777777" w:rsidR="00ED0D90" w:rsidRPr="004E3437" w:rsidRDefault="00ED0D90" w:rsidP="00594F8C">
            <w:pPr>
              <w:rPr>
                <w:rFonts w:cs="Arial"/>
                <w:color w:val="000000"/>
              </w:rPr>
            </w:pPr>
            <w:r w:rsidRPr="004E3437">
              <w:rPr>
                <w:rFonts w:cs="Arial"/>
                <w:color w:val="000000"/>
              </w:rPr>
              <w:t>Two or More Races</w:t>
            </w:r>
          </w:p>
        </w:tc>
        <w:tc>
          <w:tcPr>
            <w:tcW w:w="663" w:type="pct"/>
            <w:noWrap/>
            <w:vAlign w:val="center"/>
          </w:tcPr>
          <w:p w14:paraId="6BA66B51" w14:textId="77777777" w:rsidR="00ED0D90" w:rsidRPr="004E3437" w:rsidRDefault="00ED0D90" w:rsidP="00594F8C">
            <w:pPr>
              <w:jc w:val="center"/>
              <w:rPr>
                <w:rFonts w:cs="Arial"/>
                <w:color w:val="000000"/>
              </w:rPr>
            </w:pPr>
            <w:r w:rsidRPr="004E3437">
              <w:rPr>
                <w:rFonts w:cs="Arial"/>
                <w:color w:val="000000"/>
              </w:rPr>
              <w:t>-34.1</w:t>
            </w:r>
          </w:p>
        </w:tc>
        <w:tc>
          <w:tcPr>
            <w:tcW w:w="575" w:type="pct"/>
            <w:noWrap/>
            <w:vAlign w:val="center"/>
          </w:tcPr>
          <w:p w14:paraId="6A6FF5BD" w14:textId="77777777" w:rsidR="00ED0D90" w:rsidRPr="004E3437" w:rsidRDefault="00ED0D90" w:rsidP="00594F8C">
            <w:pPr>
              <w:jc w:val="center"/>
              <w:rPr>
                <w:rFonts w:cs="Arial"/>
                <w:color w:val="000000"/>
              </w:rPr>
            </w:pPr>
            <w:r w:rsidRPr="004E3437">
              <w:rPr>
                <w:rFonts w:cs="Arial"/>
                <w:color w:val="000000"/>
              </w:rPr>
              <w:t>2.8</w:t>
            </w:r>
          </w:p>
        </w:tc>
        <w:tc>
          <w:tcPr>
            <w:tcW w:w="619" w:type="pct"/>
            <w:noWrap/>
            <w:vAlign w:val="center"/>
          </w:tcPr>
          <w:p w14:paraId="6433427A"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1D8A34F7" w14:textId="77777777" w:rsidR="00ED0D90" w:rsidRPr="004E3437" w:rsidRDefault="00ED0D90" w:rsidP="00594F8C">
            <w:pPr>
              <w:jc w:val="center"/>
              <w:rPr>
                <w:rFonts w:cs="Arial"/>
                <w:color w:val="000000"/>
              </w:rPr>
            </w:pPr>
            <w:r w:rsidRPr="004E3437">
              <w:rPr>
                <w:rFonts w:cs="Arial"/>
                <w:color w:val="000000"/>
              </w:rPr>
              <w:t>4.9</w:t>
            </w:r>
          </w:p>
        </w:tc>
        <w:tc>
          <w:tcPr>
            <w:tcW w:w="1017" w:type="pct"/>
            <w:vAlign w:val="center"/>
          </w:tcPr>
          <w:p w14:paraId="5A1E97C2" w14:textId="77777777" w:rsidR="00ED0D90" w:rsidRPr="004E3437" w:rsidRDefault="00ED0D90" w:rsidP="00594F8C">
            <w:pPr>
              <w:jc w:val="center"/>
              <w:rPr>
                <w:rFonts w:cs="Arial"/>
                <w:color w:val="000000"/>
              </w:rPr>
            </w:pPr>
            <w:r w:rsidRPr="004E3437">
              <w:rPr>
                <w:rFonts w:cs="Arial"/>
                <w:color w:val="000000"/>
              </w:rPr>
              <w:t>-19.4</w:t>
            </w:r>
          </w:p>
        </w:tc>
      </w:tr>
      <w:tr w:rsidR="00ED0D90" w:rsidRPr="004E3437" w14:paraId="6DFACE0E" w14:textId="77777777" w:rsidTr="00594F8C">
        <w:trPr>
          <w:cantSplit/>
          <w:trHeight w:val="290"/>
        </w:trPr>
        <w:tc>
          <w:tcPr>
            <w:tcW w:w="1151" w:type="pct"/>
            <w:noWrap/>
            <w:vAlign w:val="center"/>
          </w:tcPr>
          <w:p w14:paraId="35568385" w14:textId="77777777" w:rsidR="00ED0D90" w:rsidRPr="004E3437" w:rsidRDefault="00ED0D90" w:rsidP="00594F8C">
            <w:pPr>
              <w:rPr>
                <w:rFonts w:cs="Arial"/>
                <w:color w:val="000000"/>
              </w:rPr>
            </w:pPr>
            <w:r w:rsidRPr="004E3437">
              <w:rPr>
                <w:rFonts w:cs="Arial"/>
                <w:color w:val="000000"/>
              </w:rPr>
              <w:t>White</w:t>
            </w:r>
          </w:p>
        </w:tc>
        <w:tc>
          <w:tcPr>
            <w:tcW w:w="663" w:type="pct"/>
            <w:noWrap/>
            <w:vAlign w:val="center"/>
          </w:tcPr>
          <w:p w14:paraId="5300424F" w14:textId="77777777" w:rsidR="00ED0D90" w:rsidRPr="004E3437" w:rsidRDefault="00ED0D90" w:rsidP="00594F8C">
            <w:pPr>
              <w:jc w:val="center"/>
              <w:rPr>
                <w:rFonts w:cs="Arial"/>
                <w:color w:val="000000"/>
              </w:rPr>
            </w:pPr>
            <w:r w:rsidRPr="004E3437">
              <w:rPr>
                <w:rFonts w:cs="Arial"/>
                <w:color w:val="000000"/>
              </w:rPr>
              <w:t>-34.4</w:t>
            </w:r>
          </w:p>
        </w:tc>
        <w:tc>
          <w:tcPr>
            <w:tcW w:w="575" w:type="pct"/>
            <w:noWrap/>
            <w:vAlign w:val="center"/>
          </w:tcPr>
          <w:p w14:paraId="4BFCA4FE" w14:textId="77777777" w:rsidR="00ED0D90" w:rsidRPr="004E3437" w:rsidRDefault="00ED0D90" w:rsidP="00594F8C">
            <w:pPr>
              <w:jc w:val="center"/>
              <w:rPr>
                <w:rFonts w:cs="Arial"/>
                <w:color w:val="000000"/>
              </w:rPr>
            </w:pPr>
            <w:r w:rsidRPr="004E3437">
              <w:rPr>
                <w:rFonts w:cs="Arial"/>
                <w:color w:val="000000"/>
              </w:rPr>
              <w:t>3.3</w:t>
            </w:r>
          </w:p>
        </w:tc>
        <w:tc>
          <w:tcPr>
            <w:tcW w:w="619" w:type="pct"/>
            <w:noWrap/>
            <w:vAlign w:val="center"/>
          </w:tcPr>
          <w:p w14:paraId="36528B60" w14:textId="77777777" w:rsidR="00ED0D90" w:rsidRPr="004E3437" w:rsidRDefault="00ED0D90" w:rsidP="00594F8C">
            <w:pPr>
              <w:jc w:val="center"/>
              <w:rPr>
                <w:rFonts w:cs="Arial"/>
                <w:color w:val="000000"/>
              </w:rPr>
            </w:pPr>
            <w:r w:rsidRPr="004E3437">
              <w:rPr>
                <w:rFonts w:cs="Arial"/>
                <w:color w:val="000000"/>
              </w:rPr>
              <w:t>Yellow</w:t>
            </w:r>
          </w:p>
        </w:tc>
        <w:tc>
          <w:tcPr>
            <w:tcW w:w="974" w:type="pct"/>
            <w:vAlign w:val="center"/>
          </w:tcPr>
          <w:p w14:paraId="17B9B952" w14:textId="77777777" w:rsidR="00ED0D90" w:rsidRPr="004E3437" w:rsidRDefault="00ED0D90" w:rsidP="00594F8C">
            <w:pPr>
              <w:jc w:val="center"/>
              <w:rPr>
                <w:rFonts w:cs="Arial"/>
                <w:color w:val="000000"/>
              </w:rPr>
            </w:pPr>
            <w:r w:rsidRPr="004E3437">
              <w:rPr>
                <w:rFonts w:cs="Arial"/>
                <w:color w:val="000000"/>
              </w:rPr>
              <w:t>4.9</w:t>
            </w:r>
          </w:p>
        </w:tc>
        <w:tc>
          <w:tcPr>
            <w:tcW w:w="1017" w:type="pct"/>
            <w:vAlign w:val="center"/>
          </w:tcPr>
          <w:p w14:paraId="4B07314A" w14:textId="77777777" w:rsidR="00ED0D90" w:rsidRPr="004E3437" w:rsidRDefault="00ED0D90" w:rsidP="00594F8C">
            <w:pPr>
              <w:jc w:val="center"/>
              <w:rPr>
                <w:rFonts w:cs="Arial"/>
                <w:color w:val="000000"/>
              </w:rPr>
            </w:pPr>
            <w:r w:rsidRPr="004E3437">
              <w:rPr>
                <w:rFonts w:cs="Arial"/>
                <w:color w:val="000000"/>
              </w:rPr>
              <w:t>-19.7</w:t>
            </w:r>
          </w:p>
        </w:tc>
      </w:tr>
      <w:tr w:rsidR="00ED0D90" w:rsidRPr="004E3437" w14:paraId="28E715D2" w14:textId="77777777" w:rsidTr="00594F8C">
        <w:trPr>
          <w:cantSplit/>
          <w:trHeight w:val="290"/>
        </w:trPr>
        <w:tc>
          <w:tcPr>
            <w:tcW w:w="1151" w:type="pct"/>
            <w:noWrap/>
            <w:vAlign w:val="center"/>
          </w:tcPr>
          <w:p w14:paraId="49BFD7B0" w14:textId="77777777" w:rsidR="00ED0D90" w:rsidRPr="004E3437" w:rsidRDefault="00ED0D90" w:rsidP="00594F8C">
            <w:pPr>
              <w:rPr>
                <w:rFonts w:cs="Arial"/>
                <w:color w:val="000000"/>
              </w:rPr>
            </w:pPr>
            <w:r w:rsidRPr="004E3437">
              <w:rPr>
                <w:rFonts w:cs="Arial"/>
                <w:color w:val="000000"/>
              </w:rPr>
              <w:t xml:space="preserve">English Learner </w:t>
            </w:r>
          </w:p>
        </w:tc>
        <w:tc>
          <w:tcPr>
            <w:tcW w:w="663" w:type="pct"/>
            <w:noWrap/>
            <w:vAlign w:val="center"/>
          </w:tcPr>
          <w:p w14:paraId="5FC2444A" w14:textId="77777777" w:rsidR="00ED0D90" w:rsidRPr="004E3437" w:rsidRDefault="00ED0D90" w:rsidP="00594F8C">
            <w:pPr>
              <w:jc w:val="center"/>
              <w:rPr>
                <w:rFonts w:cs="Arial"/>
                <w:color w:val="000000"/>
              </w:rPr>
            </w:pPr>
            <w:r w:rsidRPr="004E3437">
              <w:rPr>
                <w:rFonts w:cs="Arial"/>
                <w:color w:val="000000"/>
              </w:rPr>
              <w:t>-153</w:t>
            </w:r>
          </w:p>
        </w:tc>
        <w:tc>
          <w:tcPr>
            <w:tcW w:w="575" w:type="pct"/>
            <w:noWrap/>
            <w:vAlign w:val="center"/>
          </w:tcPr>
          <w:p w14:paraId="3AC2C46B" w14:textId="77777777" w:rsidR="00ED0D90" w:rsidRPr="004E3437" w:rsidRDefault="00ED0D90" w:rsidP="00594F8C">
            <w:pPr>
              <w:jc w:val="center"/>
              <w:rPr>
                <w:rFonts w:cs="Arial"/>
                <w:color w:val="000000"/>
              </w:rPr>
            </w:pPr>
            <w:r w:rsidRPr="004E3437">
              <w:rPr>
                <w:rFonts w:cs="Arial"/>
                <w:color w:val="000000"/>
              </w:rPr>
              <w:t>-8.2</w:t>
            </w:r>
          </w:p>
        </w:tc>
        <w:tc>
          <w:tcPr>
            <w:tcW w:w="619" w:type="pct"/>
            <w:noWrap/>
            <w:vAlign w:val="center"/>
          </w:tcPr>
          <w:p w14:paraId="5CF6082C"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5A46EE0" w14:textId="77777777" w:rsidR="00ED0D90" w:rsidRPr="004E3437" w:rsidRDefault="00ED0D90" w:rsidP="00594F8C">
            <w:pPr>
              <w:jc w:val="center"/>
              <w:rPr>
                <w:rFonts w:cs="Arial"/>
                <w:color w:val="000000"/>
              </w:rPr>
            </w:pPr>
            <w:r w:rsidRPr="004E3437">
              <w:rPr>
                <w:rFonts w:cs="Arial"/>
                <w:color w:val="000000"/>
              </w:rPr>
              <w:t>21.9</w:t>
            </w:r>
          </w:p>
        </w:tc>
        <w:tc>
          <w:tcPr>
            <w:tcW w:w="1017" w:type="pct"/>
            <w:vAlign w:val="center"/>
          </w:tcPr>
          <w:p w14:paraId="703E80FB" w14:textId="77777777" w:rsidR="00ED0D90" w:rsidRPr="004E3437" w:rsidRDefault="00ED0D90" w:rsidP="00594F8C">
            <w:pPr>
              <w:jc w:val="center"/>
              <w:rPr>
                <w:rFonts w:cs="Arial"/>
                <w:color w:val="000000"/>
              </w:rPr>
            </w:pPr>
            <w:r w:rsidRPr="004E3437">
              <w:rPr>
                <w:rFonts w:cs="Arial"/>
                <w:color w:val="000000"/>
              </w:rPr>
              <w:t>-87.3</w:t>
            </w:r>
          </w:p>
        </w:tc>
      </w:tr>
      <w:tr w:rsidR="00ED0D90" w:rsidRPr="004E3437" w14:paraId="6FBDBACD" w14:textId="77777777" w:rsidTr="00594F8C">
        <w:trPr>
          <w:cantSplit/>
          <w:trHeight w:val="290"/>
        </w:trPr>
        <w:tc>
          <w:tcPr>
            <w:tcW w:w="1151" w:type="pct"/>
            <w:noWrap/>
            <w:vAlign w:val="center"/>
          </w:tcPr>
          <w:p w14:paraId="443CDDD9" w14:textId="77777777" w:rsidR="00ED0D90" w:rsidRPr="004E3437" w:rsidRDefault="00ED0D90" w:rsidP="00594F8C">
            <w:pPr>
              <w:rPr>
                <w:rFonts w:cs="Arial"/>
                <w:color w:val="000000"/>
              </w:rPr>
            </w:pPr>
            <w:r w:rsidRPr="004E3437">
              <w:rPr>
                <w:rFonts w:cs="Arial"/>
                <w:color w:val="000000"/>
              </w:rPr>
              <w:t>Foster</w:t>
            </w:r>
          </w:p>
        </w:tc>
        <w:tc>
          <w:tcPr>
            <w:tcW w:w="663" w:type="pct"/>
            <w:noWrap/>
            <w:vAlign w:val="center"/>
          </w:tcPr>
          <w:p w14:paraId="6E17AF63" w14:textId="77777777" w:rsidR="00ED0D90" w:rsidRPr="004E3437" w:rsidRDefault="00ED0D90" w:rsidP="00594F8C">
            <w:pPr>
              <w:jc w:val="center"/>
              <w:rPr>
                <w:rFonts w:cs="Arial"/>
                <w:color w:val="000000"/>
              </w:rPr>
            </w:pPr>
            <w:r w:rsidRPr="004E3437">
              <w:rPr>
                <w:rFonts w:cs="Arial"/>
                <w:color w:val="000000"/>
              </w:rPr>
              <w:t>-193.6</w:t>
            </w:r>
          </w:p>
        </w:tc>
        <w:tc>
          <w:tcPr>
            <w:tcW w:w="575" w:type="pct"/>
            <w:noWrap/>
            <w:vAlign w:val="center"/>
          </w:tcPr>
          <w:p w14:paraId="1DB055D7" w14:textId="77777777" w:rsidR="00ED0D90" w:rsidRPr="004E3437" w:rsidRDefault="00ED0D90" w:rsidP="00594F8C">
            <w:pPr>
              <w:jc w:val="center"/>
              <w:rPr>
                <w:rFonts w:cs="Arial"/>
                <w:color w:val="000000"/>
              </w:rPr>
            </w:pPr>
            <w:r w:rsidRPr="004E3437">
              <w:rPr>
                <w:rFonts w:cs="Arial"/>
                <w:color w:val="000000"/>
              </w:rPr>
              <w:t>-3.5</w:t>
            </w:r>
          </w:p>
        </w:tc>
        <w:tc>
          <w:tcPr>
            <w:tcW w:w="619" w:type="pct"/>
            <w:noWrap/>
            <w:vAlign w:val="center"/>
          </w:tcPr>
          <w:p w14:paraId="10D9C9BD"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0E1D06B8" w14:textId="77777777" w:rsidR="00ED0D90" w:rsidRPr="004E3437" w:rsidRDefault="00ED0D90" w:rsidP="00594F8C">
            <w:pPr>
              <w:jc w:val="center"/>
              <w:rPr>
                <w:rFonts w:cs="Arial"/>
                <w:color w:val="000000"/>
              </w:rPr>
            </w:pPr>
            <w:r w:rsidRPr="004E3437">
              <w:rPr>
                <w:rFonts w:cs="Arial"/>
                <w:color w:val="000000"/>
              </w:rPr>
              <w:t>27.7</w:t>
            </w:r>
          </w:p>
        </w:tc>
        <w:tc>
          <w:tcPr>
            <w:tcW w:w="1017" w:type="pct"/>
            <w:vAlign w:val="center"/>
          </w:tcPr>
          <w:p w14:paraId="0A977705" w14:textId="77777777" w:rsidR="00ED0D90" w:rsidRPr="004E3437" w:rsidRDefault="00ED0D90" w:rsidP="00594F8C">
            <w:pPr>
              <w:jc w:val="center"/>
              <w:rPr>
                <w:rFonts w:cs="Arial"/>
                <w:color w:val="000000"/>
              </w:rPr>
            </w:pPr>
            <w:r w:rsidRPr="004E3437">
              <w:rPr>
                <w:rFonts w:cs="Arial"/>
                <w:color w:val="000000"/>
              </w:rPr>
              <w:t>-110.5</w:t>
            </w:r>
          </w:p>
        </w:tc>
      </w:tr>
      <w:tr w:rsidR="00ED0D90" w:rsidRPr="004E3437" w14:paraId="7568AF9F" w14:textId="77777777" w:rsidTr="00594F8C">
        <w:trPr>
          <w:cantSplit/>
          <w:trHeight w:val="290"/>
        </w:trPr>
        <w:tc>
          <w:tcPr>
            <w:tcW w:w="1151" w:type="pct"/>
            <w:noWrap/>
            <w:vAlign w:val="center"/>
          </w:tcPr>
          <w:p w14:paraId="5CB44F52" w14:textId="77777777" w:rsidR="00ED0D90" w:rsidRPr="004E3437" w:rsidRDefault="00ED0D90" w:rsidP="00594F8C">
            <w:pPr>
              <w:rPr>
                <w:rFonts w:cs="Arial"/>
                <w:color w:val="000000"/>
              </w:rPr>
            </w:pPr>
            <w:r w:rsidRPr="004E3437">
              <w:rPr>
                <w:rFonts w:cs="Arial"/>
                <w:color w:val="000000"/>
              </w:rPr>
              <w:t>Homeless</w:t>
            </w:r>
          </w:p>
        </w:tc>
        <w:tc>
          <w:tcPr>
            <w:tcW w:w="663" w:type="pct"/>
            <w:noWrap/>
            <w:vAlign w:val="center"/>
          </w:tcPr>
          <w:p w14:paraId="0C53D894" w14:textId="77777777" w:rsidR="00ED0D90" w:rsidRPr="004E3437" w:rsidRDefault="00ED0D90" w:rsidP="00594F8C">
            <w:pPr>
              <w:jc w:val="center"/>
              <w:rPr>
                <w:rFonts w:cs="Arial"/>
                <w:color w:val="000000"/>
              </w:rPr>
            </w:pPr>
            <w:r w:rsidRPr="004E3437">
              <w:rPr>
                <w:rFonts w:cs="Arial"/>
                <w:color w:val="000000"/>
              </w:rPr>
              <w:t>-124.7</w:t>
            </w:r>
          </w:p>
        </w:tc>
        <w:tc>
          <w:tcPr>
            <w:tcW w:w="575" w:type="pct"/>
            <w:noWrap/>
            <w:vAlign w:val="center"/>
          </w:tcPr>
          <w:p w14:paraId="07A86CCD" w14:textId="77777777" w:rsidR="00ED0D90" w:rsidRPr="004E3437" w:rsidRDefault="00ED0D90" w:rsidP="00594F8C">
            <w:pPr>
              <w:jc w:val="center"/>
              <w:rPr>
                <w:rFonts w:cs="Arial"/>
                <w:color w:val="000000"/>
              </w:rPr>
            </w:pPr>
            <w:r w:rsidRPr="004E3437">
              <w:rPr>
                <w:rFonts w:cs="Arial"/>
                <w:color w:val="000000"/>
              </w:rPr>
              <w:t>-13.4</w:t>
            </w:r>
          </w:p>
        </w:tc>
        <w:tc>
          <w:tcPr>
            <w:tcW w:w="619" w:type="pct"/>
            <w:noWrap/>
            <w:vAlign w:val="center"/>
          </w:tcPr>
          <w:p w14:paraId="6362AF70"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5BF15A04" w14:textId="77777777" w:rsidR="00ED0D90" w:rsidRPr="004E3437" w:rsidRDefault="00ED0D90" w:rsidP="00594F8C">
            <w:pPr>
              <w:jc w:val="center"/>
              <w:rPr>
                <w:rFonts w:cs="Arial"/>
                <w:color w:val="000000"/>
              </w:rPr>
            </w:pPr>
            <w:r w:rsidRPr="004E3437">
              <w:rPr>
                <w:rFonts w:cs="Arial"/>
                <w:color w:val="000000"/>
              </w:rPr>
              <w:t>17.8</w:t>
            </w:r>
          </w:p>
        </w:tc>
        <w:tc>
          <w:tcPr>
            <w:tcW w:w="1017" w:type="pct"/>
            <w:vAlign w:val="center"/>
          </w:tcPr>
          <w:p w14:paraId="55172EBB" w14:textId="77777777" w:rsidR="00ED0D90" w:rsidRPr="004E3437" w:rsidRDefault="00ED0D90" w:rsidP="00594F8C">
            <w:pPr>
              <w:jc w:val="center"/>
              <w:rPr>
                <w:rFonts w:cs="Arial"/>
                <w:color w:val="000000"/>
              </w:rPr>
            </w:pPr>
            <w:r w:rsidRPr="004E3437">
              <w:rPr>
                <w:rFonts w:cs="Arial"/>
                <w:color w:val="000000"/>
              </w:rPr>
              <w:t>-71.3</w:t>
            </w:r>
          </w:p>
        </w:tc>
      </w:tr>
      <w:tr w:rsidR="00ED0D90" w:rsidRPr="004E3437" w14:paraId="554DF6BA" w14:textId="77777777" w:rsidTr="00594F8C">
        <w:trPr>
          <w:cantSplit/>
          <w:trHeight w:val="290"/>
        </w:trPr>
        <w:tc>
          <w:tcPr>
            <w:tcW w:w="1151" w:type="pct"/>
            <w:noWrap/>
            <w:vAlign w:val="center"/>
          </w:tcPr>
          <w:p w14:paraId="4C2651FC" w14:textId="77777777" w:rsidR="00ED0D90" w:rsidRPr="004E3437" w:rsidRDefault="00ED0D90" w:rsidP="00594F8C">
            <w:pPr>
              <w:rPr>
                <w:rFonts w:cs="Arial"/>
                <w:color w:val="000000"/>
              </w:rPr>
            </w:pPr>
            <w:r w:rsidRPr="004E3437">
              <w:rPr>
                <w:rFonts w:cs="Arial"/>
                <w:color w:val="000000"/>
              </w:rPr>
              <w:t xml:space="preserve">Socioeconomically Disadvantaged </w:t>
            </w:r>
          </w:p>
        </w:tc>
        <w:tc>
          <w:tcPr>
            <w:tcW w:w="663" w:type="pct"/>
            <w:noWrap/>
            <w:vAlign w:val="center"/>
          </w:tcPr>
          <w:p w14:paraId="752407B0" w14:textId="77777777" w:rsidR="00ED0D90" w:rsidRPr="004E3437" w:rsidRDefault="00ED0D90" w:rsidP="00594F8C">
            <w:pPr>
              <w:jc w:val="center"/>
              <w:rPr>
                <w:rFonts w:cs="Arial"/>
                <w:color w:val="000000"/>
              </w:rPr>
            </w:pPr>
            <w:r w:rsidRPr="004E3437">
              <w:rPr>
                <w:rFonts w:cs="Arial"/>
                <w:color w:val="000000"/>
              </w:rPr>
              <w:t>-99</w:t>
            </w:r>
          </w:p>
        </w:tc>
        <w:tc>
          <w:tcPr>
            <w:tcW w:w="575" w:type="pct"/>
            <w:noWrap/>
            <w:vAlign w:val="center"/>
          </w:tcPr>
          <w:p w14:paraId="0247CE4C" w14:textId="77777777" w:rsidR="00ED0D90" w:rsidRPr="004E3437" w:rsidRDefault="00ED0D90" w:rsidP="00594F8C">
            <w:pPr>
              <w:jc w:val="center"/>
              <w:rPr>
                <w:rFonts w:cs="Arial"/>
                <w:color w:val="000000"/>
              </w:rPr>
            </w:pPr>
            <w:r w:rsidRPr="004E3437">
              <w:rPr>
                <w:rFonts w:cs="Arial"/>
                <w:color w:val="000000"/>
              </w:rPr>
              <w:t>-3.4</w:t>
            </w:r>
          </w:p>
        </w:tc>
        <w:tc>
          <w:tcPr>
            <w:tcW w:w="619" w:type="pct"/>
            <w:noWrap/>
            <w:vAlign w:val="center"/>
          </w:tcPr>
          <w:p w14:paraId="17C1E7B1"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04E23FFB" w14:textId="77777777" w:rsidR="00ED0D90" w:rsidRPr="004E3437" w:rsidRDefault="00ED0D90" w:rsidP="00594F8C">
            <w:pPr>
              <w:jc w:val="center"/>
              <w:rPr>
                <w:rFonts w:cs="Arial"/>
                <w:color w:val="000000"/>
              </w:rPr>
            </w:pPr>
            <w:r w:rsidRPr="004E3437">
              <w:rPr>
                <w:rFonts w:cs="Arial"/>
                <w:color w:val="000000"/>
              </w:rPr>
              <w:t>14.1</w:t>
            </w:r>
          </w:p>
        </w:tc>
        <w:tc>
          <w:tcPr>
            <w:tcW w:w="1017" w:type="pct"/>
            <w:vAlign w:val="center"/>
          </w:tcPr>
          <w:p w14:paraId="76BD4005" w14:textId="77777777" w:rsidR="00ED0D90" w:rsidRPr="004E3437" w:rsidRDefault="00ED0D90" w:rsidP="00594F8C">
            <w:pPr>
              <w:jc w:val="center"/>
              <w:rPr>
                <w:rFonts w:cs="Arial"/>
                <w:color w:val="000000"/>
              </w:rPr>
            </w:pPr>
            <w:r w:rsidRPr="004E3437">
              <w:rPr>
                <w:rFonts w:cs="Arial"/>
                <w:color w:val="000000"/>
              </w:rPr>
              <w:t>-56.7</w:t>
            </w:r>
          </w:p>
        </w:tc>
      </w:tr>
      <w:tr w:rsidR="00ED0D90" w:rsidRPr="004E3437" w14:paraId="5A579660" w14:textId="77777777" w:rsidTr="00594F8C">
        <w:trPr>
          <w:cantSplit/>
          <w:trHeight w:val="290"/>
        </w:trPr>
        <w:tc>
          <w:tcPr>
            <w:tcW w:w="1151" w:type="pct"/>
            <w:noWrap/>
            <w:vAlign w:val="center"/>
          </w:tcPr>
          <w:p w14:paraId="2AFF219A" w14:textId="25ABF406" w:rsidR="00ED0D90" w:rsidRPr="004E3437" w:rsidRDefault="00ED0D90" w:rsidP="00594F8C">
            <w:pPr>
              <w:rPr>
                <w:rFonts w:cs="Arial"/>
                <w:color w:val="000000"/>
              </w:rPr>
            </w:pPr>
            <w:r w:rsidRPr="004E3437">
              <w:rPr>
                <w:rFonts w:cs="Arial"/>
                <w:color w:val="000000"/>
              </w:rPr>
              <w:t xml:space="preserve">Students </w:t>
            </w:r>
            <w:r w:rsidR="004A2642" w:rsidRPr="004E3437">
              <w:rPr>
                <w:rFonts w:cs="Arial"/>
                <w:color w:val="000000"/>
              </w:rPr>
              <w:t>with</w:t>
            </w:r>
            <w:r w:rsidRPr="004E3437">
              <w:rPr>
                <w:rFonts w:cs="Arial"/>
                <w:color w:val="000000"/>
              </w:rPr>
              <w:t xml:space="preserve"> Disabilities</w:t>
            </w:r>
          </w:p>
        </w:tc>
        <w:tc>
          <w:tcPr>
            <w:tcW w:w="663" w:type="pct"/>
            <w:noWrap/>
            <w:vAlign w:val="center"/>
          </w:tcPr>
          <w:p w14:paraId="18B8D73B" w14:textId="77777777" w:rsidR="00ED0D90" w:rsidRPr="004E3437" w:rsidRDefault="00ED0D90" w:rsidP="00594F8C">
            <w:pPr>
              <w:jc w:val="center"/>
              <w:rPr>
                <w:rFonts w:cs="Arial"/>
                <w:color w:val="000000"/>
              </w:rPr>
            </w:pPr>
            <w:r w:rsidRPr="004E3437">
              <w:rPr>
                <w:rFonts w:cs="Arial"/>
                <w:color w:val="000000"/>
              </w:rPr>
              <w:t>-200.9</w:t>
            </w:r>
          </w:p>
        </w:tc>
        <w:tc>
          <w:tcPr>
            <w:tcW w:w="575" w:type="pct"/>
            <w:noWrap/>
            <w:vAlign w:val="center"/>
          </w:tcPr>
          <w:p w14:paraId="0625B473" w14:textId="77777777" w:rsidR="00ED0D90" w:rsidRPr="004E3437" w:rsidRDefault="00ED0D90" w:rsidP="00594F8C">
            <w:pPr>
              <w:jc w:val="center"/>
              <w:rPr>
                <w:rFonts w:cs="Arial"/>
                <w:color w:val="000000"/>
              </w:rPr>
            </w:pPr>
            <w:r w:rsidRPr="004E3437">
              <w:rPr>
                <w:rFonts w:cs="Arial"/>
                <w:color w:val="000000"/>
              </w:rPr>
              <w:t>-4.3</w:t>
            </w:r>
          </w:p>
        </w:tc>
        <w:tc>
          <w:tcPr>
            <w:tcW w:w="619" w:type="pct"/>
            <w:noWrap/>
            <w:vAlign w:val="center"/>
          </w:tcPr>
          <w:p w14:paraId="6F885439"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5C14149A" w14:textId="77777777" w:rsidR="00ED0D90" w:rsidRPr="004E3437" w:rsidRDefault="00ED0D90" w:rsidP="00594F8C">
            <w:pPr>
              <w:jc w:val="center"/>
              <w:rPr>
                <w:rFonts w:cs="Arial"/>
                <w:color w:val="000000"/>
              </w:rPr>
            </w:pPr>
            <w:r w:rsidRPr="004E3437">
              <w:rPr>
                <w:rFonts w:cs="Arial"/>
                <w:color w:val="000000"/>
              </w:rPr>
              <w:t>28.7</w:t>
            </w:r>
          </w:p>
        </w:tc>
        <w:tc>
          <w:tcPr>
            <w:tcW w:w="1017" w:type="pct"/>
            <w:vAlign w:val="center"/>
          </w:tcPr>
          <w:p w14:paraId="09674891" w14:textId="77777777" w:rsidR="00ED0D90" w:rsidRPr="004E3437" w:rsidRDefault="00ED0D90" w:rsidP="00594F8C">
            <w:pPr>
              <w:jc w:val="center"/>
              <w:rPr>
                <w:rFonts w:cs="Arial"/>
                <w:color w:val="000000"/>
              </w:rPr>
            </w:pPr>
            <w:r w:rsidRPr="004E3437">
              <w:rPr>
                <w:rFonts w:cs="Arial"/>
                <w:color w:val="000000"/>
              </w:rPr>
              <w:t>-114.8</w:t>
            </w:r>
          </w:p>
        </w:tc>
      </w:tr>
    </w:tbl>
    <w:p w14:paraId="6D30C773" w14:textId="77777777" w:rsidR="00ED0D90" w:rsidRPr="000900B3" w:rsidRDefault="00ED0D90" w:rsidP="00ED0D90">
      <w:r>
        <w:rPr>
          <w:rFonts w:cs="Arial"/>
          <w:b/>
        </w:rPr>
        <w:t>&lt;End add&gt;</w:t>
      </w:r>
    </w:p>
    <w:p w14:paraId="206AD8D5" w14:textId="0D79D5FD" w:rsidR="000A325A" w:rsidRDefault="000A325A" w:rsidP="002D172F">
      <w:r>
        <w:br w:type="page"/>
      </w:r>
    </w:p>
    <w:p w14:paraId="3677A53A" w14:textId="005ED6BA"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lastRenderedPageBreak/>
        <w:t>Provide the measurements of interim progress toward meeting the long-term goals for academic achievement in Appendix A.</w:t>
      </w:r>
    </w:p>
    <w:p w14:paraId="270A758B" w14:textId="5160462E"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Describe how the long-term goals and measurements of interim progress toward the long-term goals for academic achievement take into account the improvement necessary to make significant progress in closing statewide proficiency gaps.</w:t>
      </w:r>
    </w:p>
    <w:p w14:paraId="574C164F" w14:textId="77777777" w:rsidR="00450D12" w:rsidRPr="000900B3" w:rsidRDefault="00450D12" w:rsidP="002D17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4"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2D17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2D172F">
      <w:pPr>
        <w:spacing w:after="120"/>
        <w:ind w:left="180"/>
        <w:rPr>
          <w:rFonts w:cs="Arial"/>
        </w:rPr>
      </w:pPr>
      <w:r w:rsidRPr="000900B3">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2D17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14:paraId="2EAFA4DF" w14:textId="61419254" w:rsidR="00027C8B" w:rsidRPr="004F7B82" w:rsidRDefault="00450D12" w:rsidP="002D172F">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r w:rsidR="00027C8B" w:rsidRPr="000900B3">
        <w:rPr>
          <w:rFonts w:eastAsia="Calibri" w:cs="Arial"/>
          <w:b/>
        </w:rPr>
        <w:br w:type="page"/>
      </w:r>
    </w:p>
    <w:p w14:paraId="2354D40F" w14:textId="47DE603E" w:rsidR="00450D12" w:rsidRPr="000900B3" w:rsidRDefault="00AF4913" w:rsidP="002D172F">
      <w:pPr>
        <w:spacing w:before="600"/>
        <w:rPr>
          <w:rFonts w:eastAsia="Calibri" w:cs="Arial"/>
        </w:rPr>
      </w:pPr>
      <w:r w:rsidRPr="000900B3">
        <w:rPr>
          <w:rFonts w:eastAsia="Calibri" w:cs="Arial"/>
          <w:b/>
        </w:rPr>
        <w:lastRenderedPageBreak/>
        <w:t xml:space="preserve">Table </w:t>
      </w:r>
      <w:r w:rsidRPr="00BD37F9">
        <w:rPr>
          <w:rFonts w:eastAsia="Calibri" w:cs="Arial"/>
          <w:b/>
        </w:rPr>
        <w:t>10</w:t>
      </w:r>
      <w:r w:rsidR="00BD37F9" w:rsidRPr="00BD37F9">
        <w:rPr>
          <w:rFonts w:eastAsia="Calibri" w:cs="Arial"/>
          <w:b/>
        </w:rPr>
        <w:t>a</w:t>
      </w:r>
      <w:r w:rsidR="00D471F9">
        <w:rPr>
          <w:rFonts w:eastAsia="Calibri" w:cs="Arial"/>
          <w:b/>
        </w:rPr>
        <w:t xml:space="preserve"> </w:t>
      </w:r>
      <w:r w:rsidR="00450D12" w:rsidRPr="000900B3">
        <w:rPr>
          <w:rFonts w:eastAsia="Calibri" w:cs="Arial"/>
          <w:b/>
        </w:rPr>
        <w:t>School Level Academic Indicator: ELA Student Group Results</w:t>
      </w:r>
      <w:r w:rsidR="007676C8">
        <w:rPr>
          <w:rFonts w:eastAsia="Calibri" w:cs="Arial"/>
          <w:b/>
        </w:rPr>
        <w:t xml:space="preserve"> </w:t>
      </w:r>
      <w:r w:rsidR="007676C8" w:rsidRPr="0022256E">
        <w:rPr>
          <w:rFonts w:eastAsia="Calibri" w:cs="Arial"/>
        </w:rPr>
        <w:t>(</w:t>
      </w:r>
      <w:r w:rsidR="007676C8">
        <w:rPr>
          <w:rFonts w:eastAsia="Calibri" w:cs="Arial"/>
          <w:b/>
        </w:rPr>
        <w:t>Grades 3-8)</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2D172F">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2D172F">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2D172F">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2D172F">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2D172F">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2D172F">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2D172F">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2D172F">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2D172F">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2D172F">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2D172F">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2D172F">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2D172F">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2D172F">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2D172F">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2D172F">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2D172F">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2D172F">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2D172F">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2D172F">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2D172F">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2D172F">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2D172F">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2D172F">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2D172F">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2D172F">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2D172F">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2D172F">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2D172F">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2D172F">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2D172F">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2D172F">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2D172F">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2D172F">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2D172F">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2D172F">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2D172F">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2D172F">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2D172F">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2D172F">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2D172F">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2D172F">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2D172F">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2D172F">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2D172F">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2D172F">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2D172F">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2D172F">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2D172F">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2D172F">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2D172F">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2D172F">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2D172F">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2D172F">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2D172F">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2D172F">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2D172F">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2D172F">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2D172F">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2D172F">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2D172F">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2D172F">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2D172F">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2D172F">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2D172F">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2D172F">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5610E5"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5610E5" w:rsidRPr="000900B3" w:rsidRDefault="005610E5" w:rsidP="005610E5">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193C242E" w:rsidR="005610E5" w:rsidRPr="000900B3" w:rsidRDefault="005610E5" w:rsidP="005610E5">
            <w:pPr>
              <w:jc w:val="center"/>
              <w:rPr>
                <w:rFonts w:cs="Arial"/>
                <w:color w:val="000000"/>
                <w:lang w:eastAsia="zh-CN"/>
              </w:rPr>
            </w:pPr>
            <w:r w:rsidRPr="007676C8">
              <w:rPr>
                <w:rFonts w:cs="Arial"/>
                <w:color w:val="000000"/>
              </w:rPr>
              <w:t>0</w:t>
            </w:r>
          </w:p>
        </w:tc>
        <w:tc>
          <w:tcPr>
            <w:tcW w:w="1440" w:type="dxa"/>
            <w:tcBorders>
              <w:top w:val="nil"/>
              <w:left w:val="nil"/>
              <w:bottom w:val="single" w:sz="4" w:space="0" w:color="auto"/>
              <w:right w:val="single" w:sz="4" w:space="0" w:color="auto"/>
            </w:tcBorders>
            <w:shd w:val="clear" w:color="auto" w:fill="auto"/>
            <w:vAlign w:val="center"/>
          </w:tcPr>
          <w:p w14:paraId="6DBC5187" w14:textId="77777777" w:rsidR="005610E5" w:rsidRPr="007676C8" w:rsidRDefault="005610E5" w:rsidP="005610E5">
            <w:pPr>
              <w:jc w:val="center"/>
              <w:rPr>
                <w:rFonts w:cs="Arial"/>
                <w:color w:val="000000"/>
              </w:rPr>
            </w:pPr>
            <w:r w:rsidRPr="007676C8">
              <w:rPr>
                <w:rFonts w:cs="Arial"/>
                <w:color w:val="000000"/>
              </w:rPr>
              <w:t xml:space="preserve">0 </w:t>
            </w:r>
          </w:p>
          <w:p w14:paraId="08B9796F" w14:textId="6C909D14" w:rsidR="005610E5" w:rsidRPr="000900B3" w:rsidRDefault="005610E5" w:rsidP="005610E5">
            <w:pPr>
              <w:jc w:val="center"/>
              <w:rPr>
                <w:rFonts w:cs="Arial"/>
                <w:color w:val="000000"/>
                <w:lang w:eastAsia="zh-CN"/>
              </w:rPr>
            </w:pPr>
            <w:r w:rsidRPr="007676C8">
              <w:rPr>
                <w:rFonts w:cs="Arial"/>
                <w:color w:val="000000"/>
              </w:rPr>
              <w:t>(0.0%)</w:t>
            </w:r>
          </w:p>
        </w:tc>
        <w:tc>
          <w:tcPr>
            <w:tcW w:w="1170" w:type="dxa"/>
            <w:tcBorders>
              <w:top w:val="nil"/>
              <w:left w:val="nil"/>
              <w:bottom w:val="single" w:sz="4" w:space="0" w:color="auto"/>
              <w:right w:val="single" w:sz="4" w:space="0" w:color="auto"/>
            </w:tcBorders>
            <w:shd w:val="clear" w:color="auto" w:fill="auto"/>
            <w:vAlign w:val="center"/>
          </w:tcPr>
          <w:p w14:paraId="72AA4772" w14:textId="77777777" w:rsidR="005610E5" w:rsidRPr="007676C8" w:rsidRDefault="005610E5" w:rsidP="005610E5">
            <w:pPr>
              <w:jc w:val="center"/>
              <w:rPr>
                <w:rFonts w:cs="Arial"/>
                <w:color w:val="000000"/>
              </w:rPr>
            </w:pPr>
            <w:r w:rsidRPr="007676C8">
              <w:rPr>
                <w:rFonts w:cs="Arial"/>
                <w:color w:val="000000"/>
              </w:rPr>
              <w:t xml:space="preserve">0 </w:t>
            </w:r>
          </w:p>
          <w:p w14:paraId="4E744AA6" w14:textId="0983C247"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65266160" w14:textId="77777777" w:rsidR="005610E5" w:rsidRPr="007676C8" w:rsidRDefault="005610E5" w:rsidP="005610E5">
            <w:pPr>
              <w:jc w:val="center"/>
              <w:rPr>
                <w:rFonts w:cs="Arial"/>
                <w:color w:val="000000"/>
              </w:rPr>
            </w:pPr>
            <w:r w:rsidRPr="007676C8">
              <w:rPr>
                <w:rFonts w:cs="Arial"/>
                <w:color w:val="000000"/>
              </w:rPr>
              <w:t xml:space="preserve">0 </w:t>
            </w:r>
          </w:p>
          <w:p w14:paraId="5E60AC67" w14:textId="0C7292E5"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3E8633D2" w14:textId="77777777" w:rsidR="005610E5" w:rsidRPr="007676C8" w:rsidRDefault="005610E5" w:rsidP="005610E5">
            <w:pPr>
              <w:jc w:val="center"/>
              <w:rPr>
                <w:rFonts w:cs="Arial"/>
                <w:color w:val="000000"/>
              </w:rPr>
            </w:pPr>
            <w:r w:rsidRPr="007676C8">
              <w:rPr>
                <w:rFonts w:cs="Arial"/>
                <w:color w:val="000000"/>
              </w:rPr>
              <w:t xml:space="preserve">0 </w:t>
            </w:r>
          </w:p>
          <w:p w14:paraId="3DC2CD0D" w14:textId="3D7ED84E" w:rsidR="005610E5" w:rsidRPr="000900B3" w:rsidRDefault="005610E5" w:rsidP="005610E5">
            <w:pPr>
              <w:jc w:val="center"/>
              <w:rPr>
                <w:rFonts w:cs="Arial"/>
                <w:color w:val="000000"/>
                <w:lang w:eastAsia="zh-CN"/>
              </w:rPr>
            </w:pPr>
            <w:r w:rsidRPr="007676C8">
              <w:rPr>
                <w:rFonts w:cs="Arial"/>
                <w:color w:val="000000"/>
              </w:rPr>
              <w:t>(0.0%)</w:t>
            </w:r>
          </w:p>
        </w:tc>
        <w:tc>
          <w:tcPr>
            <w:tcW w:w="1800" w:type="dxa"/>
            <w:tcBorders>
              <w:top w:val="nil"/>
              <w:left w:val="nil"/>
              <w:bottom w:val="single" w:sz="4" w:space="0" w:color="auto"/>
              <w:right w:val="single" w:sz="4" w:space="0" w:color="auto"/>
            </w:tcBorders>
            <w:shd w:val="clear" w:color="auto" w:fill="auto"/>
            <w:vAlign w:val="center"/>
          </w:tcPr>
          <w:p w14:paraId="2C52D7FD" w14:textId="77777777" w:rsidR="005610E5" w:rsidRDefault="005610E5" w:rsidP="005610E5">
            <w:pPr>
              <w:jc w:val="center"/>
              <w:rPr>
                <w:rFonts w:cs="Arial"/>
                <w:color w:val="000000"/>
              </w:rPr>
            </w:pPr>
            <w:r w:rsidRPr="007676C8">
              <w:rPr>
                <w:rFonts w:cs="Arial"/>
                <w:color w:val="000000"/>
              </w:rPr>
              <w:t xml:space="preserve">0 </w:t>
            </w:r>
          </w:p>
          <w:p w14:paraId="75413932" w14:textId="0134CF05"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53E3A1" w14:textId="77777777" w:rsidTr="00D779CC">
        <w:tc>
          <w:tcPr>
            <w:tcW w:w="2204" w:type="dxa"/>
            <w:vAlign w:val="center"/>
          </w:tcPr>
          <w:p w14:paraId="397D3B0D" w14:textId="77777777" w:rsidR="00450D12" w:rsidRPr="000900B3" w:rsidRDefault="00450D12" w:rsidP="002D172F">
            <w:pPr>
              <w:rPr>
                <w:lang w:eastAsia="zh-CN"/>
              </w:rPr>
            </w:pPr>
            <w:r w:rsidRPr="000900B3">
              <w:rPr>
                <w:lang w:eastAsia="zh-CN"/>
              </w:rPr>
              <w:t>Homeless Youth</w:t>
            </w:r>
          </w:p>
        </w:tc>
        <w:tc>
          <w:tcPr>
            <w:tcW w:w="1216" w:type="dxa"/>
          </w:tcPr>
          <w:p w14:paraId="144F45D4" w14:textId="77777777" w:rsidR="00450D12" w:rsidRPr="000900B3" w:rsidRDefault="00450D12" w:rsidP="002D172F">
            <w:pPr>
              <w:jc w:val="center"/>
              <w:rPr>
                <w:lang w:eastAsia="zh-CN"/>
              </w:rPr>
            </w:pPr>
            <w:r w:rsidRPr="000900B3">
              <w:rPr>
                <w:lang w:eastAsia="zh-CN"/>
              </w:rPr>
              <w:t>628</w:t>
            </w:r>
          </w:p>
        </w:tc>
        <w:tc>
          <w:tcPr>
            <w:tcW w:w="1440" w:type="dxa"/>
          </w:tcPr>
          <w:p w14:paraId="4036A344" w14:textId="77777777" w:rsidR="00450D12" w:rsidRPr="000900B3" w:rsidRDefault="00450D12" w:rsidP="002D172F">
            <w:pPr>
              <w:jc w:val="center"/>
              <w:rPr>
                <w:lang w:eastAsia="zh-CN"/>
              </w:rPr>
            </w:pPr>
            <w:r w:rsidRPr="000900B3">
              <w:rPr>
                <w:lang w:eastAsia="zh-CN"/>
              </w:rPr>
              <w:t>148</w:t>
            </w:r>
          </w:p>
          <w:p w14:paraId="0B224BF6" w14:textId="77777777" w:rsidR="00450D12" w:rsidRPr="000900B3" w:rsidRDefault="00450D12" w:rsidP="002D172F">
            <w:pPr>
              <w:jc w:val="center"/>
              <w:rPr>
                <w:lang w:eastAsia="zh-CN"/>
              </w:rPr>
            </w:pPr>
            <w:r w:rsidRPr="000900B3">
              <w:rPr>
                <w:lang w:eastAsia="zh-CN"/>
              </w:rPr>
              <w:t>(23.6%)</w:t>
            </w:r>
          </w:p>
        </w:tc>
        <w:tc>
          <w:tcPr>
            <w:tcW w:w="1170" w:type="dxa"/>
          </w:tcPr>
          <w:p w14:paraId="3DC8D131" w14:textId="77777777" w:rsidR="00450D12" w:rsidRPr="000900B3" w:rsidRDefault="00450D12" w:rsidP="002D172F">
            <w:pPr>
              <w:jc w:val="center"/>
              <w:rPr>
                <w:lang w:eastAsia="zh-CN"/>
              </w:rPr>
            </w:pPr>
            <w:r w:rsidRPr="000900B3">
              <w:rPr>
                <w:lang w:eastAsia="zh-CN"/>
              </w:rPr>
              <w:t>257</w:t>
            </w:r>
          </w:p>
          <w:p w14:paraId="5C0E20D0" w14:textId="77777777" w:rsidR="00450D12" w:rsidRPr="000900B3" w:rsidRDefault="00450D12" w:rsidP="002D172F">
            <w:pPr>
              <w:jc w:val="center"/>
              <w:rPr>
                <w:lang w:eastAsia="zh-CN"/>
              </w:rPr>
            </w:pPr>
            <w:r w:rsidRPr="000900B3">
              <w:rPr>
                <w:lang w:eastAsia="zh-CN"/>
              </w:rPr>
              <w:t>(40.9%)</w:t>
            </w:r>
          </w:p>
        </w:tc>
        <w:tc>
          <w:tcPr>
            <w:tcW w:w="1350" w:type="dxa"/>
          </w:tcPr>
          <w:p w14:paraId="250DA780" w14:textId="77777777" w:rsidR="00450D12" w:rsidRPr="000900B3" w:rsidRDefault="00450D12" w:rsidP="002D172F">
            <w:pPr>
              <w:jc w:val="center"/>
              <w:rPr>
                <w:lang w:eastAsia="zh-CN"/>
              </w:rPr>
            </w:pPr>
            <w:r w:rsidRPr="000900B3">
              <w:rPr>
                <w:lang w:eastAsia="zh-CN"/>
              </w:rPr>
              <w:t>193</w:t>
            </w:r>
          </w:p>
          <w:p w14:paraId="17DFAE79" w14:textId="77777777" w:rsidR="00450D12" w:rsidRPr="000900B3" w:rsidRDefault="00450D12" w:rsidP="002D172F">
            <w:pPr>
              <w:jc w:val="center"/>
              <w:rPr>
                <w:lang w:eastAsia="zh-CN"/>
              </w:rPr>
            </w:pPr>
            <w:r w:rsidRPr="000900B3">
              <w:rPr>
                <w:lang w:eastAsia="zh-CN"/>
              </w:rPr>
              <w:t>(30.7%)</w:t>
            </w:r>
          </w:p>
        </w:tc>
        <w:tc>
          <w:tcPr>
            <w:tcW w:w="1350" w:type="dxa"/>
          </w:tcPr>
          <w:p w14:paraId="7B350AAE" w14:textId="77777777" w:rsidR="00450D12" w:rsidRPr="000900B3" w:rsidRDefault="00450D12" w:rsidP="002D172F">
            <w:pPr>
              <w:jc w:val="center"/>
              <w:rPr>
                <w:lang w:eastAsia="zh-CN"/>
              </w:rPr>
            </w:pPr>
            <w:r w:rsidRPr="000900B3">
              <w:rPr>
                <w:lang w:eastAsia="zh-CN"/>
              </w:rPr>
              <w:t>25</w:t>
            </w:r>
          </w:p>
          <w:p w14:paraId="3CE7B44A" w14:textId="77777777" w:rsidR="00450D12" w:rsidRPr="000900B3" w:rsidRDefault="00450D12" w:rsidP="002D172F">
            <w:pPr>
              <w:jc w:val="center"/>
              <w:rPr>
                <w:lang w:eastAsia="zh-CN"/>
              </w:rPr>
            </w:pPr>
            <w:r w:rsidRPr="000900B3">
              <w:rPr>
                <w:lang w:eastAsia="zh-CN"/>
              </w:rPr>
              <w:t>(4.0%)</w:t>
            </w:r>
          </w:p>
        </w:tc>
        <w:tc>
          <w:tcPr>
            <w:tcW w:w="1800" w:type="dxa"/>
          </w:tcPr>
          <w:p w14:paraId="1FFC571F" w14:textId="77777777" w:rsidR="00450D12" w:rsidRPr="000900B3" w:rsidRDefault="00450D12" w:rsidP="002D172F">
            <w:pPr>
              <w:jc w:val="center"/>
              <w:rPr>
                <w:lang w:eastAsia="zh-CN"/>
              </w:rPr>
            </w:pPr>
            <w:r w:rsidRPr="000900B3">
              <w:rPr>
                <w:lang w:eastAsia="zh-CN"/>
              </w:rPr>
              <w:t>5</w:t>
            </w:r>
          </w:p>
          <w:p w14:paraId="2EA70ABE" w14:textId="77777777" w:rsidR="00450D12" w:rsidRPr="000900B3" w:rsidRDefault="00450D12" w:rsidP="002D172F">
            <w:pPr>
              <w:jc w:val="center"/>
              <w:rPr>
                <w:lang w:eastAsia="zh-CN"/>
              </w:rPr>
            </w:pPr>
            <w:r w:rsidRPr="000900B3">
              <w:rPr>
                <w:lang w:eastAsia="zh-CN"/>
              </w:rPr>
              <w:t>(0.8%)</w:t>
            </w:r>
          </w:p>
        </w:tc>
      </w:tr>
    </w:tbl>
    <w:p w14:paraId="025071B5" w14:textId="77777777" w:rsidR="00450D12" w:rsidRPr="00D779CC" w:rsidRDefault="00450D12" w:rsidP="002D172F">
      <w:pPr>
        <w:rPr>
          <w:rFonts w:cs="Arial"/>
          <w:color w:val="000000"/>
        </w:rPr>
      </w:pPr>
      <w:r w:rsidRPr="00D779CC">
        <w:rPr>
          <w:rFonts w:cs="Arial"/>
          <w:color w:val="000000"/>
        </w:rPr>
        <w:t>*Total = Number of schools with 30 or more students at the school level and student group level taking the Smarter Balanced Summative Assessments.</w:t>
      </w:r>
    </w:p>
    <w:p w14:paraId="63B49D48" w14:textId="2B9797BA" w:rsidR="00EB64A4" w:rsidRPr="004F7B82" w:rsidRDefault="00450D12" w:rsidP="002D172F">
      <w:pPr>
        <w:spacing w:after="160"/>
        <w:rPr>
          <w:rFonts w:eastAsiaTheme="minorEastAsia" w:cstheme="minorBidi"/>
          <w:lang w:eastAsia="zh-CN"/>
        </w:rPr>
      </w:pPr>
      <w:r w:rsidRPr="00D779CC">
        <w:rPr>
          <w:rFonts w:cs="Arial"/>
          <w:color w:val="000000"/>
        </w:rPr>
        <w:t>- = No data available due to less than 30 for that student group taking the Smarter Balanced Summative Assessments.</w:t>
      </w:r>
      <w:r w:rsidR="00EB64A4" w:rsidRPr="000900B3">
        <w:rPr>
          <w:rFonts w:eastAsia="Calibri" w:cs="Arial"/>
          <w:b/>
          <w:bCs/>
          <w:color w:val="000000"/>
        </w:rPr>
        <w:br w:type="page"/>
      </w:r>
    </w:p>
    <w:p w14:paraId="2302BA42" w14:textId="391EF4DA" w:rsidR="007676C8" w:rsidRPr="007676C8" w:rsidRDefault="007676C8" w:rsidP="002D172F">
      <w:pPr>
        <w:rPr>
          <w:rFonts w:eastAsiaTheme="minorHAnsi" w:cs="Arial"/>
          <w:b/>
        </w:rPr>
      </w:pPr>
      <w:r>
        <w:rPr>
          <w:rFonts w:eastAsiaTheme="minorHAnsi" w:cs="Arial"/>
          <w:b/>
        </w:rPr>
        <w:lastRenderedPageBreak/>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2D172F">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2D172F">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2D172F">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2D172F">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2D172F">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2D172F">
            <w:pPr>
              <w:rPr>
                <w:rFonts w:cs="Arial"/>
              </w:rPr>
            </w:pPr>
            <w:r w:rsidRPr="007676C8">
              <w:rPr>
                <w:rFonts w:cs="Arial"/>
              </w:rPr>
              <w:t>All Schools</w:t>
            </w:r>
          </w:p>
          <w:p w14:paraId="4C214067" w14:textId="77777777" w:rsidR="007676C8" w:rsidRPr="007676C8" w:rsidRDefault="007676C8" w:rsidP="002D172F">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2D172F">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2D172F">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2D172F">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2D172F">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2D172F">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2D172F">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2D172F">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2D172F">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2D172F">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2D172F">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2D172F">
            <w:pPr>
              <w:jc w:val="center"/>
              <w:rPr>
                <w:rFonts w:cs="Arial"/>
                <w:color w:val="000000"/>
              </w:rPr>
            </w:pPr>
            <w:r w:rsidRPr="007676C8">
              <w:rPr>
                <w:rFonts w:cs="Arial"/>
                <w:color w:val="000000"/>
              </w:rPr>
              <w:t xml:space="preserve">3 </w:t>
            </w:r>
          </w:p>
          <w:p w14:paraId="3E87DCFF" w14:textId="77777777" w:rsidR="007676C8" w:rsidRPr="007676C8" w:rsidRDefault="007676C8" w:rsidP="002D172F">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2D172F">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2D172F">
            <w:pPr>
              <w:jc w:val="center"/>
              <w:rPr>
                <w:rFonts w:cs="Arial"/>
                <w:color w:val="000000"/>
              </w:rPr>
            </w:pPr>
            <w:r w:rsidRPr="007676C8">
              <w:rPr>
                <w:rFonts w:cs="Arial"/>
                <w:color w:val="000000"/>
              </w:rPr>
              <w:t xml:space="preserve">4 </w:t>
            </w:r>
          </w:p>
          <w:p w14:paraId="789B4BE9" w14:textId="77777777" w:rsidR="007676C8" w:rsidRPr="007676C8" w:rsidRDefault="007676C8" w:rsidP="002D172F">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2D172F">
            <w:pPr>
              <w:jc w:val="center"/>
              <w:rPr>
                <w:rFonts w:cs="Arial"/>
                <w:color w:val="000000"/>
              </w:rPr>
            </w:pPr>
            <w:r w:rsidRPr="007676C8">
              <w:rPr>
                <w:rFonts w:cs="Arial"/>
                <w:color w:val="000000"/>
              </w:rPr>
              <w:t xml:space="preserve">8 </w:t>
            </w:r>
          </w:p>
          <w:p w14:paraId="63ACF206"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2D172F">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2D172F">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2D172F">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2D172F">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2D172F">
            <w:pPr>
              <w:jc w:val="center"/>
              <w:rPr>
                <w:rFonts w:cs="Arial"/>
                <w:color w:val="000000"/>
              </w:rPr>
            </w:pPr>
            <w:r w:rsidRPr="007676C8">
              <w:rPr>
                <w:rFonts w:cs="Arial"/>
                <w:color w:val="000000"/>
              </w:rPr>
              <w:t xml:space="preserve">1 </w:t>
            </w:r>
          </w:p>
          <w:p w14:paraId="34C02A4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2D172F">
            <w:pPr>
              <w:jc w:val="center"/>
              <w:rPr>
                <w:rFonts w:cs="Arial"/>
                <w:color w:val="000000"/>
              </w:rPr>
            </w:pPr>
            <w:r w:rsidRPr="007676C8">
              <w:rPr>
                <w:rFonts w:cs="Arial"/>
                <w:color w:val="000000"/>
              </w:rPr>
              <w:t xml:space="preserve">2 </w:t>
            </w:r>
          </w:p>
          <w:p w14:paraId="7103F63E"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2D172F">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2D172F">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2D172F">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2D172F">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2D172F">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2D172F">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2D172F">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2D172F">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2D172F">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2D172F">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2D172F">
            <w:pPr>
              <w:jc w:val="center"/>
              <w:rPr>
                <w:rFonts w:cs="Arial"/>
                <w:color w:val="000000"/>
              </w:rPr>
            </w:pPr>
            <w:r w:rsidRPr="007676C8">
              <w:rPr>
                <w:rFonts w:cs="Arial"/>
                <w:color w:val="000000"/>
              </w:rPr>
              <w:t xml:space="preserve">2 </w:t>
            </w:r>
          </w:p>
          <w:p w14:paraId="137FB1D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2D172F">
            <w:pPr>
              <w:jc w:val="center"/>
              <w:rPr>
                <w:rFonts w:cs="Arial"/>
                <w:color w:val="000000"/>
              </w:rPr>
            </w:pPr>
            <w:r w:rsidRPr="007676C8">
              <w:rPr>
                <w:rFonts w:cs="Arial"/>
                <w:color w:val="000000"/>
              </w:rPr>
              <w:t xml:space="preserve">1 </w:t>
            </w:r>
          </w:p>
          <w:p w14:paraId="2C3C0C3D"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2D172F">
            <w:pPr>
              <w:jc w:val="center"/>
              <w:rPr>
                <w:rFonts w:cs="Arial"/>
                <w:color w:val="000000"/>
              </w:rPr>
            </w:pPr>
            <w:r w:rsidRPr="007676C8">
              <w:rPr>
                <w:rFonts w:cs="Arial"/>
                <w:color w:val="000000"/>
              </w:rPr>
              <w:t xml:space="preserve">0 </w:t>
            </w:r>
          </w:p>
          <w:p w14:paraId="387D9228"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2D172F">
            <w:pPr>
              <w:jc w:val="center"/>
              <w:rPr>
                <w:rFonts w:cs="Arial"/>
                <w:color w:val="000000"/>
              </w:rPr>
            </w:pPr>
            <w:r w:rsidRPr="007676C8">
              <w:rPr>
                <w:rFonts w:cs="Arial"/>
                <w:color w:val="000000"/>
              </w:rPr>
              <w:t xml:space="preserve">0 </w:t>
            </w:r>
          </w:p>
          <w:p w14:paraId="3A81E6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2D172F">
            <w:pPr>
              <w:jc w:val="center"/>
              <w:rPr>
                <w:rFonts w:cs="Arial"/>
                <w:color w:val="000000"/>
              </w:rPr>
            </w:pPr>
            <w:r w:rsidRPr="007676C8">
              <w:rPr>
                <w:rFonts w:cs="Arial"/>
                <w:color w:val="000000"/>
              </w:rPr>
              <w:t xml:space="preserve">0 </w:t>
            </w:r>
          </w:p>
          <w:p w14:paraId="6620017B"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2D172F">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2D172F">
            <w:pPr>
              <w:jc w:val="center"/>
              <w:rPr>
                <w:rFonts w:cs="Arial"/>
                <w:color w:val="000000"/>
              </w:rPr>
            </w:pPr>
            <w:r w:rsidRPr="007676C8">
              <w:rPr>
                <w:rFonts w:cs="Arial"/>
                <w:color w:val="000000"/>
              </w:rPr>
              <w:t xml:space="preserve">0 </w:t>
            </w:r>
          </w:p>
          <w:p w14:paraId="731D444C"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2D172F">
            <w:pPr>
              <w:jc w:val="center"/>
              <w:rPr>
                <w:rFonts w:cs="Arial"/>
                <w:color w:val="000000"/>
              </w:rPr>
            </w:pPr>
            <w:r w:rsidRPr="007676C8">
              <w:rPr>
                <w:rFonts w:cs="Arial"/>
                <w:color w:val="000000"/>
              </w:rPr>
              <w:t xml:space="preserve">0 </w:t>
            </w:r>
          </w:p>
          <w:p w14:paraId="47957E9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2D172F">
            <w:pPr>
              <w:jc w:val="center"/>
              <w:rPr>
                <w:rFonts w:cs="Arial"/>
                <w:color w:val="000000"/>
              </w:rPr>
            </w:pPr>
            <w:r w:rsidRPr="007676C8">
              <w:rPr>
                <w:rFonts w:cs="Arial"/>
                <w:color w:val="000000"/>
              </w:rPr>
              <w:t xml:space="preserve">0 </w:t>
            </w:r>
          </w:p>
          <w:p w14:paraId="4F5BE089"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2D172F">
            <w:pPr>
              <w:jc w:val="center"/>
              <w:rPr>
                <w:rFonts w:cs="Arial"/>
                <w:color w:val="000000"/>
              </w:rPr>
            </w:pPr>
            <w:r w:rsidRPr="007676C8">
              <w:rPr>
                <w:rFonts w:cs="Arial"/>
                <w:color w:val="000000"/>
              </w:rPr>
              <w:t xml:space="preserve">0 </w:t>
            </w:r>
          </w:p>
          <w:p w14:paraId="2D1C3BA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2D172F">
            <w:pPr>
              <w:jc w:val="center"/>
              <w:rPr>
                <w:rFonts w:cs="Arial"/>
                <w:color w:val="000000"/>
              </w:rPr>
            </w:pPr>
            <w:r w:rsidRPr="007676C8">
              <w:rPr>
                <w:rFonts w:cs="Arial"/>
                <w:color w:val="000000"/>
              </w:rPr>
              <w:t xml:space="preserve">0 </w:t>
            </w:r>
          </w:p>
          <w:p w14:paraId="3D7A2062"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2D172F">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2D172F">
            <w:pPr>
              <w:jc w:val="center"/>
              <w:rPr>
                <w:rFonts w:cs="Arial"/>
                <w:color w:val="000000"/>
              </w:rPr>
            </w:pPr>
            <w:r w:rsidRPr="007676C8">
              <w:rPr>
                <w:rFonts w:cs="Arial"/>
                <w:color w:val="000000"/>
              </w:rPr>
              <w:t xml:space="preserve">0 </w:t>
            </w:r>
          </w:p>
          <w:p w14:paraId="5E03E0BD"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2D172F">
            <w:pPr>
              <w:jc w:val="center"/>
              <w:rPr>
                <w:rFonts w:cs="Arial"/>
                <w:color w:val="000000"/>
              </w:rPr>
            </w:pPr>
            <w:r w:rsidRPr="007676C8">
              <w:rPr>
                <w:rFonts w:cs="Arial"/>
                <w:color w:val="000000"/>
              </w:rPr>
              <w:t xml:space="preserve">6 </w:t>
            </w:r>
          </w:p>
          <w:p w14:paraId="6574C03C"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2D172F">
            <w:pPr>
              <w:jc w:val="center"/>
              <w:rPr>
                <w:rFonts w:cs="Arial"/>
                <w:color w:val="000000"/>
              </w:rPr>
            </w:pPr>
            <w:r w:rsidRPr="007676C8">
              <w:rPr>
                <w:rFonts w:cs="Arial"/>
                <w:color w:val="000000"/>
              </w:rPr>
              <w:t xml:space="preserve">6 </w:t>
            </w:r>
          </w:p>
          <w:p w14:paraId="4EECA5E6"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2D172F">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2D172F">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2D172F">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2D172F">
            <w:pPr>
              <w:jc w:val="center"/>
              <w:rPr>
                <w:rFonts w:cs="Arial"/>
                <w:color w:val="000000"/>
              </w:rPr>
            </w:pPr>
            <w:r w:rsidRPr="007676C8">
              <w:rPr>
                <w:rFonts w:cs="Arial"/>
                <w:color w:val="000000"/>
              </w:rPr>
              <w:t xml:space="preserve">9 </w:t>
            </w:r>
          </w:p>
          <w:p w14:paraId="774684A9" w14:textId="77777777" w:rsidR="007676C8" w:rsidRPr="007676C8" w:rsidRDefault="007676C8" w:rsidP="002D172F">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2D172F">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2D172F">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2D172F">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2D172F">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2D172F">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2D172F">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2D172F">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2D172F">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2D172F">
            <w:pPr>
              <w:jc w:val="center"/>
              <w:rPr>
                <w:rFonts w:cs="Arial"/>
                <w:color w:val="000000"/>
              </w:rPr>
            </w:pPr>
            <w:r w:rsidRPr="007676C8">
              <w:rPr>
                <w:rFonts w:cs="Arial"/>
                <w:color w:val="000000"/>
              </w:rPr>
              <w:t xml:space="preserve">8 </w:t>
            </w:r>
          </w:p>
          <w:p w14:paraId="24953C72"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2D172F">
            <w:pPr>
              <w:jc w:val="center"/>
              <w:rPr>
                <w:rFonts w:cs="Arial"/>
                <w:color w:val="000000"/>
              </w:rPr>
            </w:pPr>
            <w:r w:rsidRPr="007676C8">
              <w:rPr>
                <w:rFonts w:cs="Arial"/>
                <w:color w:val="000000"/>
              </w:rPr>
              <w:t xml:space="preserve">2 </w:t>
            </w:r>
          </w:p>
          <w:p w14:paraId="0D67A6A3" w14:textId="77777777" w:rsidR="007676C8" w:rsidRPr="007676C8" w:rsidRDefault="007676C8" w:rsidP="002D172F">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2D172F">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2D172F">
            <w:pPr>
              <w:jc w:val="center"/>
              <w:rPr>
                <w:rFonts w:cs="Arial"/>
                <w:color w:val="000000"/>
              </w:rPr>
            </w:pPr>
            <w:r w:rsidRPr="007676C8">
              <w:rPr>
                <w:rFonts w:cs="Arial"/>
                <w:color w:val="000000"/>
              </w:rPr>
              <w:t xml:space="preserve">0 </w:t>
            </w:r>
          </w:p>
          <w:p w14:paraId="4960F16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2D172F">
            <w:pPr>
              <w:jc w:val="center"/>
              <w:rPr>
                <w:rFonts w:cs="Arial"/>
                <w:color w:val="000000"/>
              </w:rPr>
            </w:pPr>
            <w:r w:rsidRPr="007676C8">
              <w:rPr>
                <w:rFonts w:cs="Arial"/>
                <w:color w:val="000000"/>
              </w:rPr>
              <w:t xml:space="preserve">0 </w:t>
            </w:r>
          </w:p>
          <w:p w14:paraId="259C4F6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2D172F">
            <w:pPr>
              <w:jc w:val="center"/>
              <w:rPr>
                <w:rFonts w:cs="Arial"/>
                <w:color w:val="000000"/>
              </w:rPr>
            </w:pPr>
            <w:r w:rsidRPr="007676C8">
              <w:rPr>
                <w:rFonts w:cs="Arial"/>
                <w:color w:val="000000"/>
              </w:rPr>
              <w:t xml:space="preserve">0 </w:t>
            </w:r>
          </w:p>
          <w:p w14:paraId="664E519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2D172F">
            <w:pPr>
              <w:jc w:val="center"/>
              <w:rPr>
                <w:rFonts w:cs="Arial"/>
                <w:color w:val="000000"/>
              </w:rPr>
            </w:pPr>
            <w:r w:rsidRPr="007676C8">
              <w:rPr>
                <w:rFonts w:cs="Arial"/>
                <w:color w:val="000000"/>
              </w:rPr>
              <w:t xml:space="preserve">0 </w:t>
            </w:r>
          </w:p>
          <w:p w14:paraId="41AD47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2D172F">
            <w:pPr>
              <w:jc w:val="center"/>
              <w:rPr>
                <w:rFonts w:cs="Arial"/>
                <w:color w:val="000000"/>
              </w:rPr>
            </w:pPr>
            <w:r w:rsidRPr="007676C8">
              <w:rPr>
                <w:rFonts w:cs="Arial"/>
                <w:color w:val="000000"/>
              </w:rPr>
              <w:t xml:space="preserve">0 </w:t>
            </w:r>
          </w:p>
          <w:p w14:paraId="6B7EB97C"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2D172F">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2D172F">
            <w:pPr>
              <w:jc w:val="center"/>
              <w:rPr>
                <w:rFonts w:cs="Arial"/>
                <w:color w:val="000000"/>
              </w:rPr>
            </w:pPr>
            <w:r w:rsidRPr="007676C8">
              <w:rPr>
                <w:rFonts w:cs="Arial"/>
                <w:color w:val="000000"/>
              </w:rPr>
              <w:t xml:space="preserve">8 </w:t>
            </w:r>
          </w:p>
          <w:p w14:paraId="004AE410"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2D172F">
            <w:pPr>
              <w:jc w:val="center"/>
              <w:rPr>
                <w:rFonts w:cs="Arial"/>
                <w:color w:val="000000"/>
              </w:rPr>
            </w:pPr>
            <w:r w:rsidRPr="007676C8">
              <w:rPr>
                <w:rFonts w:cs="Arial"/>
                <w:color w:val="000000"/>
              </w:rPr>
              <w:t xml:space="preserve">0 </w:t>
            </w:r>
          </w:p>
          <w:p w14:paraId="4D376F65"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2D172F">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2D172F">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2D172F">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2D172F">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2D172F">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2D172F">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2D172F">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2D172F">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2D172F">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2D172F">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2D172F">
            <w:pPr>
              <w:jc w:val="center"/>
              <w:rPr>
                <w:rFonts w:cs="Arial"/>
                <w:color w:val="000000"/>
              </w:rPr>
            </w:pPr>
            <w:r w:rsidRPr="007676C8">
              <w:rPr>
                <w:rFonts w:cs="Arial"/>
                <w:color w:val="000000"/>
              </w:rPr>
              <w:t xml:space="preserve">0 </w:t>
            </w:r>
          </w:p>
          <w:p w14:paraId="15A321B3"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2D172F">
            <w:pPr>
              <w:jc w:val="center"/>
              <w:rPr>
                <w:rFonts w:cs="Arial"/>
                <w:color w:val="000000"/>
              </w:rPr>
            </w:pPr>
            <w:r w:rsidRPr="007676C8">
              <w:rPr>
                <w:rFonts w:cs="Arial"/>
                <w:color w:val="000000"/>
              </w:rPr>
              <w:t xml:space="preserve">0 </w:t>
            </w:r>
          </w:p>
          <w:p w14:paraId="60E32844" w14:textId="77777777" w:rsidR="007676C8" w:rsidRPr="007676C8" w:rsidRDefault="007676C8" w:rsidP="002D172F">
            <w:pPr>
              <w:jc w:val="center"/>
              <w:rPr>
                <w:rFonts w:cs="Arial"/>
                <w:color w:val="000000"/>
              </w:rPr>
            </w:pPr>
            <w:r w:rsidRPr="007676C8">
              <w:rPr>
                <w:rFonts w:cs="Arial"/>
                <w:color w:val="000000"/>
              </w:rPr>
              <w:t>(0.0%)</w:t>
            </w:r>
          </w:p>
        </w:tc>
      </w:tr>
    </w:tbl>
    <w:p w14:paraId="4D93AD4D" w14:textId="71A49408" w:rsidR="00D779CC" w:rsidRDefault="007676C8" w:rsidP="002D172F">
      <w:pPr>
        <w:spacing w:after="240"/>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7772BE62" w14:textId="353197E4" w:rsidR="00450D12" w:rsidRPr="007676C8" w:rsidRDefault="007676C8" w:rsidP="009632F5">
      <w:pPr>
        <w:ind w:right="-270"/>
        <w:rPr>
          <w:rFonts w:eastAsiaTheme="minorHAnsi" w:cs="Arial"/>
          <w:b/>
        </w:rPr>
      </w:pPr>
      <w:r w:rsidRPr="007676C8">
        <w:rPr>
          <w:rFonts w:eastAsiaTheme="minorHAnsi" w:cs="Arial"/>
        </w:rPr>
        <w:t>Note: For all percentages calculated above, the total number of schools (1,340) was used for the denominator</w:t>
      </w:r>
      <w:r w:rsidR="00D471F9">
        <w:rPr>
          <w:rFonts w:eastAsiaTheme="minorHAnsi" w:cs="Arial"/>
        </w:rPr>
        <w: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sidRPr="00BD37F9">
        <w:rPr>
          <w:rFonts w:eastAsia="Calibri" w:cs="Arial"/>
          <w:b/>
          <w:bCs/>
          <w:color w:val="000000"/>
        </w:rPr>
        <w:t>a</w:t>
      </w:r>
      <w:r w:rsidR="00450D12" w:rsidRPr="000900B3">
        <w:rPr>
          <w:rFonts w:eastAsia="Calibri" w:cs="Arial"/>
          <w:b/>
          <w:bCs/>
          <w:color w:val="000000"/>
        </w:rPr>
        <w:t>. School Level Academic Indicator: Math Student Group Results</w:t>
      </w:r>
      <w:r w:rsidR="00D471F9" w:rsidRPr="00990163" w:rsidDel="00D471F9">
        <w:rPr>
          <w:rFonts w:eastAsia="Calibri" w:cs="Arial"/>
          <w:bCs/>
          <w:color w:val="000000"/>
        </w:rPr>
        <w:t xml:space="preserve"> </w:t>
      </w:r>
      <w:r w:rsidR="00990163" w:rsidRPr="00FF1A14">
        <w:rPr>
          <w:rFonts w:eastAsia="Calibri" w:cs="Arial"/>
          <w:b/>
          <w:bCs/>
          <w:color w:val="000000"/>
        </w:rPr>
        <w:t>(Grades 3-8)</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rsidTr="005610E5">
        <w:trPr>
          <w:cantSplit/>
          <w:trHeight w:val="590"/>
          <w:tblHeader/>
        </w:trPr>
        <w:tc>
          <w:tcPr>
            <w:tcW w:w="2204" w:type="dxa"/>
            <w:tcBorders>
              <w:bottom w:val="single" w:sz="12" w:space="0" w:color="666666"/>
            </w:tcBorders>
            <w:shd w:val="clear" w:color="auto" w:fill="auto"/>
          </w:tcPr>
          <w:p w14:paraId="07FEBE34" w14:textId="0CC475C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18" w:type="dxa"/>
            <w:tcBorders>
              <w:bottom w:val="single" w:sz="12" w:space="0" w:color="666666"/>
            </w:tcBorders>
            <w:shd w:val="clear" w:color="auto" w:fill="auto"/>
          </w:tcPr>
          <w:p w14:paraId="52D37A07"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Total*</w:t>
            </w:r>
          </w:p>
        </w:tc>
        <w:tc>
          <w:tcPr>
            <w:tcW w:w="1245" w:type="dxa"/>
            <w:tcBorders>
              <w:bottom w:val="single" w:sz="12" w:space="0" w:color="666666"/>
            </w:tcBorders>
            <w:shd w:val="clear" w:color="auto" w:fill="A20000"/>
          </w:tcPr>
          <w:p w14:paraId="15FD2DAC"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Red</w:t>
            </w:r>
          </w:p>
        </w:tc>
        <w:tc>
          <w:tcPr>
            <w:tcW w:w="1245" w:type="dxa"/>
            <w:tcBorders>
              <w:bottom w:val="single" w:sz="12" w:space="0" w:color="666666"/>
            </w:tcBorders>
            <w:shd w:val="clear" w:color="auto" w:fill="FDBE21"/>
          </w:tcPr>
          <w:p w14:paraId="2CCDCBC5"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Orange</w:t>
            </w:r>
          </w:p>
        </w:tc>
        <w:tc>
          <w:tcPr>
            <w:tcW w:w="1328" w:type="dxa"/>
            <w:tcBorders>
              <w:bottom w:val="single" w:sz="12" w:space="0" w:color="666666"/>
            </w:tcBorders>
            <w:shd w:val="clear" w:color="auto" w:fill="FFFF00"/>
          </w:tcPr>
          <w:p w14:paraId="6E0F0574"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Yellow</w:t>
            </w:r>
          </w:p>
        </w:tc>
        <w:tc>
          <w:tcPr>
            <w:tcW w:w="1662" w:type="dxa"/>
            <w:tcBorders>
              <w:bottom w:val="single" w:sz="12" w:space="0" w:color="666666"/>
            </w:tcBorders>
            <w:shd w:val="clear" w:color="auto" w:fill="006500"/>
          </w:tcPr>
          <w:p w14:paraId="51511885"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Green</w:t>
            </w:r>
          </w:p>
        </w:tc>
        <w:tc>
          <w:tcPr>
            <w:tcW w:w="1828" w:type="dxa"/>
            <w:tcBorders>
              <w:bottom w:val="single" w:sz="12" w:space="0" w:color="666666"/>
            </w:tcBorders>
            <w:shd w:val="clear" w:color="auto" w:fill="0000FF"/>
          </w:tcPr>
          <w:p w14:paraId="2F267704"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5610E5">
        <w:trPr>
          <w:cantSplit/>
          <w:trHeight w:val="590"/>
        </w:trPr>
        <w:tc>
          <w:tcPr>
            <w:tcW w:w="2204" w:type="dxa"/>
            <w:shd w:val="clear" w:color="auto" w:fill="auto"/>
            <w:vAlign w:val="center"/>
          </w:tcPr>
          <w:p w14:paraId="1FF63D9F"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18" w:type="dxa"/>
            <w:shd w:val="clear" w:color="auto" w:fill="auto"/>
          </w:tcPr>
          <w:p w14:paraId="44A6C3B8" w14:textId="77777777" w:rsidR="00450D12" w:rsidRPr="000900B3" w:rsidRDefault="00450D12" w:rsidP="002D172F">
            <w:pPr>
              <w:jc w:val="center"/>
              <w:rPr>
                <w:rFonts w:cs="Arial"/>
                <w:color w:val="000000"/>
                <w:lang w:eastAsia="zh-CN"/>
              </w:rPr>
            </w:pPr>
            <w:r w:rsidRPr="000900B3">
              <w:rPr>
                <w:rFonts w:cs="Arial"/>
                <w:color w:val="000000"/>
                <w:lang w:eastAsia="zh-CN"/>
              </w:rPr>
              <w:t>7,237</w:t>
            </w:r>
          </w:p>
        </w:tc>
        <w:tc>
          <w:tcPr>
            <w:tcW w:w="1245" w:type="dxa"/>
            <w:shd w:val="clear" w:color="auto" w:fill="auto"/>
          </w:tcPr>
          <w:p w14:paraId="4CAF4435" w14:textId="77777777" w:rsidR="00450D12" w:rsidRPr="000900B3" w:rsidRDefault="00450D12" w:rsidP="002D172F">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45" w:type="dxa"/>
            <w:shd w:val="clear" w:color="auto" w:fill="auto"/>
          </w:tcPr>
          <w:p w14:paraId="7AD88156" w14:textId="77777777" w:rsidR="00450D12" w:rsidRPr="000900B3" w:rsidRDefault="00450D12" w:rsidP="002D172F">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28" w:type="dxa"/>
            <w:shd w:val="clear" w:color="auto" w:fill="auto"/>
          </w:tcPr>
          <w:p w14:paraId="5EE6C982" w14:textId="77777777" w:rsidR="00450D12" w:rsidRPr="000900B3" w:rsidRDefault="00450D12" w:rsidP="002D172F">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662" w:type="dxa"/>
            <w:shd w:val="clear" w:color="auto" w:fill="auto"/>
          </w:tcPr>
          <w:p w14:paraId="56CD7770" w14:textId="77777777" w:rsidR="00450D12" w:rsidRPr="000900B3" w:rsidRDefault="00450D12" w:rsidP="002D172F">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28" w:type="dxa"/>
            <w:shd w:val="clear" w:color="auto" w:fill="auto"/>
          </w:tcPr>
          <w:p w14:paraId="236BDD27" w14:textId="77777777" w:rsidR="00450D12" w:rsidRPr="000900B3" w:rsidRDefault="00450D12" w:rsidP="002D172F">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5610E5">
        <w:trPr>
          <w:cantSplit/>
          <w:trHeight w:val="590"/>
        </w:trPr>
        <w:tc>
          <w:tcPr>
            <w:tcW w:w="2204" w:type="dxa"/>
            <w:shd w:val="clear" w:color="auto" w:fill="auto"/>
            <w:vAlign w:val="center"/>
          </w:tcPr>
          <w:p w14:paraId="0B6B156C" w14:textId="77777777" w:rsidR="00450D12" w:rsidRPr="00D779CC" w:rsidRDefault="00450D12" w:rsidP="002D172F">
            <w:pPr>
              <w:rPr>
                <w:rFonts w:cs="Arial"/>
                <w:bCs/>
                <w:color w:val="000000"/>
                <w:lang w:eastAsia="zh-CN"/>
              </w:rPr>
            </w:pPr>
            <w:r w:rsidRPr="00D779CC">
              <w:rPr>
                <w:rFonts w:cs="Arial"/>
                <w:bCs/>
                <w:color w:val="000000"/>
                <w:lang w:eastAsia="zh-CN"/>
              </w:rPr>
              <w:t>African American</w:t>
            </w:r>
          </w:p>
        </w:tc>
        <w:tc>
          <w:tcPr>
            <w:tcW w:w="1018" w:type="dxa"/>
            <w:shd w:val="clear" w:color="auto" w:fill="auto"/>
          </w:tcPr>
          <w:p w14:paraId="2621763A" w14:textId="77777777" w:rsidR="00450D12" w:rsidRPr="000900B3" w:rsidRDefault="00450D12" w:rsidP="002D172F">
            <w:pPr>
              <w:jc w:val="center"/>
              <w:rPr>
                <w:rFonts w:cs="Arial"/>
                <w:color w:val="000000"/>
                <w:lang w:eastAsia="zh-CN"/>
              </w:rPr>
            </w:pPr>
            <w:r w:rsidRPr="000900B3">
              <w:rPr>
                <w:rFonts w:cs="Arial"/>
                <w:color w:val="000000"/>
                <w:lang w:eastAsia="zh-CN"/>
              </w:rPr>
              <w:t>1,297</w:t>
            </w:r>
          </w:p>
        </w:tc>
        <w:tc>
          <w:tcPr>
            <w:tcW w:w="1245" w:type="dxa"/>
            <w:shd w:val="clear" w:color="auto" w:fill="auto"/>
          </w:tcPr>
          <w:p w14:paraId="6CC14611" w14:textId="77777777" w:rsidR="00450D12" w:rsidRPr="000900B3" w:rsidRDefault="00450D12" w:rsidP="002D172F">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45" w:type="dxa"/>
            <w:shd w:val="clear" w:color="auto" w:fill="auto"/>
          </w:tcPr>
          <w:p w14:paraId="4DA9E074" w14:textId="77777777" w:rsidR="00450D12" w:rsidRPr="000900B3" w:rsidRDefault="00450D12" w:rsidP="002D172F">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28" w:type="dxa"/>
            <w:shd w:val="clear" w:color="auto" w:fill="auto"/>
          </w:tcPr>
          <w:p w14:paraId="091499BC" w14:textId="77777777" w:rsidR="00450D12" w:rsidRPr="000900B3" w:rsidRDefault="00450D12" w:rsidP="002D172F">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662" w:type="dxa"/>
            <w:shd w:val="clear" w:color="auto" w:fill="auto"/>
          </w:tcPr>
          <w:p w14:paraId="765A81BB" w14:textId="77777777" w:rsidR="00450D12" w:rsidRPr="000900B3" w:rsidRDefault="00450D12" w:rsidP="002D172F">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28" w:type="dxa"/>
            <w:shd w:val="clear" w:color="auto" w:fill="auto"/>
          </w:tcPr>
          <w:p w14:paraId="092FEB3B" w14:textId="77777777" w:rsidR="00450D12" w:rsidRPr="000900B3" w:rsidRDefault="00450D12" w:rsidP="002D172F">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5610E5">
        <w:trPr>
          <w:cantSplit/>
          <w:trHeight w:val="590"/>
        </w:trPr>
        <w:tc>
          <w:tcPr>
            <w:tcW w:w="2204" w:type="dxa"/>
            <w:shd w:val="clear" w:color="auto" w:fill="auto"/>
            <w:vAlign w:val="center"/>
          </w:tcPr>
          <w:p w14:paraId="12F3466B" w14:textId="77777777" w:rsidR="00450D12" w:rsidRPr="00D779CC" w:rsidRDefault="00450D12" w:rsidP="002D172F">
            <w:pPr>
              <w:rPr>
                <w:rFonts w:cs="Arial"/>
                <w:bCs/>
                <w:color w:val="000000"/>
                <w:lang w:eastAsia="zh-CN"/>
              </w:rPr>
            </w:pPr>
            <w:r w:rsidRPr="00D779CC">
              <w:rPr>
                <w:rFonts w:cs="Arial"/>
                <w:bCs/>
                <w:color w:val="000000"/>
                <w:lang w:eastAsia="zh-CN"/>
              </w:rPr>
              <w:t>Asian</w:t>
            </w:r>
          </w:p>
        </w:tc>
        <w:tc>
          <w:tcPr>
            <w:tcW w:w="1018" w:type="dxa"/>
            <w:shd w:val="clear" w:color="auto" w:fill="auto"/>
          </w:tcPr>
          <w:p w14:paraId="19E14313" w14:textId="77777777" w:rsidR="00450D12" w:rsidRPr="000900B3" w:rsidRDefault="00450D12" w:rsidP="002D172F">
            <w:pPr>
              <w:jc w:val="center"/>
              <w:rPr>
                <w:rFonts w:cs="Arial"/>
                <w:color w:val="000000"/>
                <w:lang w:eastAsia="zh-CN"/>
              </w:rPr>
            </w:pPr>
            <w:r w:rsidRPr="000900B3">
              <w:rPr>
                <w:rFonts w:cs="Arial"/>
                <w:color w:val="000000"/>
                <w:lang w:eastAsia="zh-CN"/>
              </w:rPr>
              <w:t>1,701</w:t>
            </w:r>
          </w:p>
        </w:tc>
        <w:tc>
          <w:tcPr>
            <w:tcW w:w="1245" w:type="dxa"/>
            <w:shd w:val="clear" w:color="auto" w:fill="auto"/>
          </w:tcPr>
          <w:p w14:paraId="71D6FF53"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45" w:type="dxa"/>
            <w:shd w:val="clear" w:color="auto" w:fill="auto"/>
          </w:tcPr>
          <w:p w14:paraId="600E01AC" w14:textId="77777777" w:rsidR="00450D12" w:rsidRPr="000900B3" w:rsidRDefault="00450D12" w:rsidP="002D172F">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28" w:type="dxa"/>
            <w:shd w:val="clear" w:color="auto" w:fill="auto"/>
          </w:tcPr>
          <w:p w14:paraId="1462FA54"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662" w:type="dxa"/>
            <w:shd w:val="clear" w:color="auto" w:fill="auto"/>
          </w:tcPr>
          <w:p w14:paraId="342A3000" w14:textId="77777777" w:rsidR="00450D12" w:rsidRPr="000900B3" w:rsidRDefault="00450D12" w:rsidP="002D172F">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28" w:type="dxa"/>
            <w:shd w:val="clear" w:color="auto" w:fill="auto"/>
          </w:tcPr>
          <w:p w14:paraId="51802E6A" w14:textId="77777777" w:rsidR="00450D12" w:rsidRPr="000900B3" w:rsidRDefault="00450D12" w:rsidP="002D172F">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5610E5">
        <w:trPr>
          <w:cantSplit/>
          <w:trHeight w:val="590"/>
        </w:trPr>
        <w:tc>
          <w:tcPr>
            <w:tcW w:w="2204" w:type="dxa"/>
            <w:shd w:val="clear" w:color="auto" w:fill="auto"/>
            <w:vAlign w:val="center"/>
          </w:tcPr>
          <w:p w14:paraId="2BCFDDB4" w14:textId="77777777" w:rsidR="00450D12" w:rsidRPr="00D779CC" w:rsidRDefault="00450D12" w:rsidP="002D172F">
            <w:pPr>
              <w:rPr>
                <w:rFonts w:cs="Arial"/>
                <w:bCs/>
                <w:color w:val="000000"/>
                <w:lang w:eastAsia="zh-CN"/>
              </w:rPr>
            </w:pPr>
            <w:r w:rsidRPr="00D779CC">
              <w:rPr>
                <w:rFonts w:cs="Arial"/>
                <w:bCs/>
                <w:color w:val="000000"/>
                <w:lang w:eastAsia="zh-CN"/>
              </w:rPr>
              <w:t>Filipino</w:t>
            </w:r>
          </w:p>
        </w:tc>
        <w:tc>
          <w:tcPr>
            <w:tcW w:w="1018" w:type="dxa"/>
            <w:shd w:val="clear" w:color="auto" w:fill="auto"/>
          </w:tcPr>
          <w:p w14:paraId="6078FA96"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245" w:type="dxa"/>
            <w:shd w:val="clear" w:color="auto" w:fill="auto"/>
          </w:tcPr>
          <w:p w14:paraId="1C322F2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45" w:type="dxa"/>
            <w:shd w:val="clear" w:color="auto" w:fill="auto"/>
          </w:tcPr>
          <w:p w14:paraId="4C488D4A" w14:textId="77777777" w:rsidR="00450D12" w:rsidRPr="000900B3" w:rsidRDefault="00450D12" w:rsidP="002D172F">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28" w:type="dxa"/>
            <w:shd w:val="clear" w:color="auto" w:fill="auto"/>
          </w:tcPr>
          <w:p w14:paraId="166135B7" w14:textId="77777777" w:rsidR="00450D12" w:rsidRPr="000900B3" w:rsidRDefault="00450D12" w:rsidP="002D172F">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662" w:type="dxa"/>
            <w:shd w:val="clear" w:color="auto" w:fill="auto"/>
          </w:tcPr>
          <w:p w14:paraId="2A565B30" w14:textId="77777777" w:rsidR="00450D12" w:rsidRPr="000900B3" w:rsidRDefault="00450D12" w:rsidP="002D172F">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28" w:type="dxa"/>
            <w:shd w:val="clear" w:color="auto" w:fill="auto"/>
          </w:tcPr>
          <w:p w14:paraId="4DF512A2" w14:textId="77777777" w:rsidR="00450D12" w:rsidRPr="000900B3" w:rsidRDefault="00450D12" w:rsidP="002D172F">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5610E5">
        <w:trPr>
          <w:cantSplit/>
          <w:trHeight w:val="590"/>
        </w:trPr>
        <w:tc>
          <w:tcPr>
            <w:tcW w:w="2204" w:type="dxa"/>
            <w:shd w:val="clear" w:color="auto" w:fill="auto"/>
            <w:vAlign w:val="center"/>
          </w:tcPr>
          <w:p w14:paraId="0D9768C7" w14:textId="77777777" w:rsidR="00450D12" w:rsidRPr="00D779CC" w:rsidRDefault="00450D12" w:rsidP="002D172F">
            <w:pPr>
              <w:rPr>
                <w:rFonts w:cs="Arial"/>
                <w:bCs/>
                <w:color w:val="000000"/>
                <w:lang w:eastAsia="zh-CN"/>
              </w:rPr>
            </w:pPr>
            <w:r w:rsidRPr="00D779CC">
              <w:rPr>
                <w:rFonts w:cs="Arial"/>
                <w:bCs/>
                <w:color w:val="000000"/>
                <w:lang w:eastAsia="zh-CN"/>
              </w:rPr>
              <w:t>Hispanic/Latino</w:t>
            </w:r>
          </w:p>
        </w:tc>
        <w:tc>
          <w:tcPr>
            <w:tcW w:w="1018" w:type="dxa"/>
            <w:shd w:val="clear" w:color="auto" w:fill="auto"/>
          </w:tcPr>
          <w:p w14:paraId="049B424F"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245" w:type="dxa"/>
            <w:shd w:val="clear" w:color="auto" w:fill="auto"/>
          </w:tcPr>
          <w:p w14:paraId="534B8406" w14:textId="77777777" w:rsidR="00450D12" w:rsidRPr="000900B3" w:rsidRDefault="00450D12" w:rsidP="002D172F">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45" w:type="dxa"/>
            <w:shd w:val="clear" w:color="auto" w:fill="auto"/>
          </w:tcPr>
          <w:p w14:paraId="1314C448" w14:textId="77777777" w:rsidR="00450D12" w:rsidRPr="000900B3" w:rsidRDefault="00450D12" w:rsidP="002D172F">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28" w:type="dxa"/>
            <w:shd w:val="clear" w:color="auto" w:fill="auto"/>
          </w:tcPr>
          <w:p w14:paraId="1EBAB96D" w14:textId="77777777" w:rsidR="00450D12" w:rsidRPr="000900B3" w:rsidRDefault="00450D12" w:rsidP="002D172F">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662" w:type="dxa"/>
            <w:shd w:val="clear" w:color="auto" w:fill="auto"/>
          </w:tcPr>
          <w:p w14:paraId="7C685812" w14:textId="77777777" w:rsidR="00450D12" w:rsidRPr="000900B3" w:rsidRDefault="00450D12" w:rsidP="002D172F">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28" w:type="dxa"/>
            <w:shd w:val="clear" w:color="auto" w:fill="auto"/>
          </w:tcPr>
          <w:p w14:paraId="4A07A3B3" w14:textId="77777777" w:rsidR="00450D12" w:rsidRPr="000900B3" w:rsidRDefault="00450D12" w:rsidP="002D172F">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5610E5">
        <w:trPr>
          <w:cantSplit/>
          <w:trHeight w:val="590"/>
        </w:trPr>
        <w:tc>
          <w:tcPr>
            <w:tcW w:w="2204" w:type="dxa"/>
            <w:shd w:val="clear" w:color="auto" w:fill="auto"/>
            <w:vAlign w:val="center"/>
          </w:tcPr>
          <w:p w14:paraId="3AD1E034" w14:textId="77777777" w:rsidR="00450D12" w:rsidRPr="00D779CC" w:rsidRDefault="00450D12" w:rsidP="002D172F">
            <w:pPr>
              <w:rPr>
                <w:rFonts w:cs="Arial"/>
                <w:bCs/>
                <w:color w:val="000000"/>
                <w:lang w:eastAsia="zh-CN"/>
              </w:rPr>
            </w:pPr>
            <w:r w:rsidRPr="00D779CC">
              <w:rPr>
                <w:rFonts w:cs="Arial"/>
                <w:bCs/>
                <w:color w:val="000000"/>
                <w:lang w:eastAsia="zh-CN"/>
              </w:rPr>
              <w:t>Native American</w:t>
            </w:r>
          </w:p>
        </w:tc>
        <w:tc>
          <w:tcPr>
            <w:tcW w:w="1018" w:type="dxa"/>
            <w:shd w:val="clear" w:color="auto" w:fill="auto"/>
          </w:tcPr>
          <w:p w14:paraId="2092F825" w14:textId="77777777" w:rsidR="00450D12" w:rsidRPr="000900B3" w:rsidRDefault="00450D12" w:rsidP="002D172F">
            <w:pPr>
              <w:jc w:val="center"/>
              <w:rPr>
                <w:rFonts w:cs="Arial"/>
                <w:color w:val="000000"/>
                <w:lang w:eastAsia="zh-CN"/>
              </w:rPr>
            </w:pPr>
            <w:r w:rsidRPr="000900B3">
              <w:rPr>
                <w:rFonts w:cs="Arial"/>
                <w:color w:val="000000"/>
                <w:lang w:eastAsia="zh-CN"/>
              </w:rPr>
              <w:t>27</w:t>
            </w:r>
          </w:p>
        </w:tc>
        <w:tc>
          <w:tcPr>
            <w:tcW w:w="1245" w:type="dxa"/>
            <w:shd w:val="clear" w:color="auto" w:fill="auto"/>
          </w:tcPr>
          <w:p w14:paraId="41466155" w14:textId="77777777" w:rsidR="00450D12" w:rsidRPr="000900B3" w:rsidRDefault="00450D12" w:rsidP="002D172F">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45" w:type="dxa"/>
            <w:shd w:val="clear" w:color="auto" w:fill="auto"/>
          </w:tcPr>
          <w:p w14:paraId="4410D511" w14:textId="77777777" w:rsidR="00450D12" w:rsidRPr="000900B3" w:rsidRDefault="00450D12" w:rsidP="002D172F">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28" w:type="dxa"/>
            <w:shd w:val="clear" w:color="auto" w:fill="auto"/>
          </w:tcPr>
          <w:p w14:paraId="54CAC930"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662" w:type="dxa"/>
            <w:shd w:val="clear" w:color="auto" w:fill="auto"/>
          </w:tcPr>
          <w:p w14:paraId="02951261"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2BEEC1D8"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5610E5">
        <w:trPr>
          <w:cantSplit/>
          <w:trHeight w:val="590"/>
        </w:trPr>
        <w:tc>
          <w:tcPr>
            <w:tcW w:w="2204" w:type="dxa"/>
            <w:shd w:val="clear" w:color="auto" w:fill="auto"/>
            <w:vAlign w:val="center"/>
          </w:tcPr>
          <w:p w14:paraId="72ABE1AA" w14:textId="77777777" w:rsidR="00450D12" w:rsidRPr="00D779CC" w:rsidRDefault="00450D12" w:rsidP="002D172F">
            <w:pPr>
              <w:rPr>
                <w:rFonts w:cs="Arial"/>
                <w:bCs/>
                <w:color w:val="000000"/>
                <w:lang w:eastAsia="zh-CN"/>
              </w:rPr>
            </w:pPr>
            <w:r w:rsidRPr="00D779CC">
              <w:rPr>
                <w:rFonts w:cs="Arial"/>
                <w:bCs/>
                <w:color w:val="000000"/>
                <w:lang w:eastAsia="zh-CN"/>
              </w:rPr>
              <w:t>Pacific Islander</w:t>
            </w:r>
          </w:p>
        </w:tc>
        <w:tc>
          <w:tcPr>
            <w:tcW w:w="1018" w:type="dxa"/>
            <w:shd w:val="clear" w:color="auto" w:fill="auto"/>
          </w:tcPr>
          <w:p w14:paraId="46FD304B"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245" w:type="dxa"/>
            <w:shd w:val="clear" w:color="auto" w:fill="auto"/>
          </w:tcPr>
          <w:p w14:paraId="7A328416" w14:textId="77777777" w:rsidR="00450D12" w:rsidRPr="000900B3" w:rsidRDefault="00450D12" w:rsidP="002D172F">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45" w:type="dxa"/>
            <w:shd w:val="clear" w:color="auto" w:fill="auto"/>
          </w:tcPr>
          <w:p w14:paraId="7F022DD5"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28" w:type="dxa"/>
            <w:shd w:val="clear" w:color="auto" w:fill="auto"/>
          </w:tcPr>
          <w:p w14:paraId="11A54FAC"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662" w:type="dxa"/>
            <w:shd w:val="clear" w:color="auto" w:fill="auto"/>
          </w:tcPr>
          <w:p w14:paraId="0DEE46B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091C7E8E"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5610E5">
        <w:trPr>
          <w:cantSplit/>
          <w:trHeight w:val="590"/>
        </w:trPr>
        <w:tc>
          <w:tcPr>
            <w:tcW w:w="2204" w:type="dxa"/>
            <w:shd w:val="clear" w:color="auto" w:fill="auto"/>
            <w:vAlign w:val="center"/>
          </w:tcPr>
          <w:p w14:paraId="34421228" w14:textId="77777777" w:rsidR="00450D12" w:rsidRPr="00D779CC" w:rsidRDefault="00450D12" w:rsidP="002D172F">
            <w:pPr>
              <w:rPr>
                <w:rFonts w:cs="Arial"/>
                <w:bCs/>
                <w:color w:val="000000"/>
                <w:lang w:eastAsia="zh-CN"/>
              </w:rPr>
            </w:pPr>
            <w:r w:rsidRPr="00D779CC">
              <w:rPr>
                <w:rFonts w:cs="Arial"/>
                <w:bCs/>
                <w:color w:val="000000"/>
                <w:lang w:eastAsia="zh-CN"/>
              </w:rPr>
              <w:t>Two or More Races</w:t>
            </w:r>
          </w:p>
        </w:tc>
        <w:tc>
          <w:tcPr>
            <w:tcW w:w="1018" w:type="dxa"/>
            <w:shd w:val="clear" w:color="auto" w:fill="auto"/>
          </w:tcPr>
          <w:p w14:paraId="65BF6477"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245" w:type="dxa"/>
            <w:shd w:val="clear" w:color="auto" w:fill="auto"/>
          </w:tcPr>
          <w:p w14:paraId="7A7E248F"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45" w:type="dxa"/>
            <w:shd w:val="clear" w:color="auto" w:fill="auto"/>
          </w:tcPr>
          <w:p w14:paraId="544D8167" w14:textId="77777777" w:rsidR="00450D12" w:rsidRPr="000900B3" w:rsidRDefault="00450D12" w:rsidP="002D172F">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28" w:type="dxa"/>
            <w:shd w:val="clear" w:color="auto" w:fill="auto"/>
          </w:tcPr>
          <w:p w14:paraId="3C6A2535" w14:textId="77777777" w:rsidR="00450D12" w:rsidRPr="000900B3" w:rsidRDefault="00450D12" w:rsidP="002D172F">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662" w:type="dxa"/>
            <w:shd w:val="clear" w:color="auto" w:fill="auto"/>
          </w:tcPr>
          <w:p w14:paraId="4F224575" w14:textId="77777777" w:rsidR="00450D12" w:rsidRPr="000900B3" w:rsidRDefault="00450D12" w:rsidP="002D172F">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28" w:type="dxa"/>
            <w:shd w:val="clear" w:color="auto" w:fill="auto"/>
          </w:tcPr>
          <w:p w14:paraId="70CF8639" w14:textId="77777777" w:rsidR="00450D12" w:rsidRPr="000900B3" w:rsidRDefault="00450D12" w:rsidP="002D172F">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5610E5">
        <w:trPr>
          <w:cantSplit/>
          <w:trHeight w:val="590"/>
        </w:trPr>
        <w:tc>
          <w:tcPr>
            <w:tcW w:w="2204" w:type="dxa"/>
            <w:shd w:val="clear" w:color="auto" w:fill="auto"/>
            <w:vAlign w:val="center"/>
          </w:tcPr>
          <w:p w14:paraId="64D65190" w14:textId="77777777" w:rsidR="00450D12" w:rsidRPr="00D779CC" w:rsidRDefault="00450D12" w:rsidP="002D172F">
            <w:pPr>
              <w:rPr>
                <w:rFonts w:cs="Arial"/>
                <w:bCs/>
                <w:color w:val="000000"/>
                <w:lang w:eastAsia="zh-CN"/>
              </w:rPr>
            </w:pPr>
            <w:r w:rsidRPr="00D779CC">
              <w:rPr>
                <w:rFonts w:cs="Arial"/>
                <w:bCs/>
                <w:color w:val="000000"/>
                <w:lang w:eastAsia="zh-CN"/>
              </w:rPr>
              <w:t>White</w:t>
            </w:r>
          </w:p>
        </w:tc>
        <w:tc>
          <w:tcPr>
            <w:tcW w:w="1018" w:type="dxa"/>
            <w:shd w:val="clear" w:color="auto" w:fill="auto"/>
          </w:tcPr>
          <w:p w14:paraId="0D03EF29" w14:textId="77777777" w:rsidR="00450D12" w:rsidRPr="000900B3" w:rsidRDefault="00450D12" w:rsidP="002D172F">
            <w:pPr>
              <w:jc w:val="center"/>
              <w:rPr>
                <w:rFonts w:cs="Arial"/>
                <w:color w:val="000000"/>
                <w:lang w:eastAsia="zh-CN"/>
              </w:rPr>
            </w:pPr>
            <w:r w:rsidRPr="000900B3">
              <w:rPr>
                <w:rFonts w:cs="Arial"/>
                <w:color w:val="000000"/>
                <w:lang w:eastAsia="zh-CN"/>
              </w:rPr>
              <w:t>4,029</w:t>
            </w:r>
          </w:p>
        </w:tc>
        <w:tc>
          <w:tcPr>
            <w:tcW w:w="1245" w:type="dxa"/>
            <w:shd w:val="clear" w:color="auto" w:fill="auto"/>
          </w:tcPr>
          <w:p w14:paraId="6AFAB64F" w14:textId="77777777" w:rsidR="00450D12" w:rsidRPr="000900B3" w:rsidRDefault="00450D12" w:rsidP="002D172F">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45" w:type="dxa"/>
            <w:shd w:val="clear" w:color="auto" w:fill="auto"/>
          </w:tcPr>
          <w:p w14:paraId="2F30DA4E" w14:textId="77777777" w:rsidR="00450D12" w:rsidRPr="000900B3" w:rsidRDefault="00450D12" w:rsidP="002D172F">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28" w:type="dxa"/>
            <w:shd w:val="clear" w:color="auto" w:fill="auto"/>
          </w:tcPr>
          <w:p w14:paraId="0033A181" w14:textId="77777777" w:rsidR="00450D12" w:rsidRPr="000900B3" w:rsidRDefault="00450D12" w:rsidP="002D172F">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662" w:type="dxa"/>
            <w:shd w:val="clear" w:color="auto" w:fill="auto"/>
          </w:tcPr>
          <w:p w14:paraId="57C78A0F" w14:textId="77777777" w:rsidR="00450D12" w:rsidRPr="000900B3" w:rsidRDefault="00450D12" w:rsidP="002D172F">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28" w:type="dxa"/>
            <w:shd w:val="clear" w:color="auto" w:fill="auto"/>
          </w:tcPr>
          <w:p w14:paraId="1D084422" w14:textId="77777777" w:rsidR="00450D12" w:rsidRPr="000900B3" w:rsidRDefault="00450D12" w:rsidP="002D172F">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5610E5">
        <w:trPr>
          <w:cantSplit/>
          <w:trHeight w:val="590"/>
        </w:trPr>
        <w:tc>
          <w:tcPr>
            <w:tcW w:w="2204" w:type="dxa"/>
            <w:shd w:val="clear" w:color="auto" w:fill="auto"/>
            <w:vAlign w:val="center"/>
          </w:tcPr>
          <w:p w14:paraId="39E3723E" w14:textId="77777777" w:rsidR="00450D12" w:rsidRPr="00D779CC" w:rsidRDefault="00450D12" w:rsidP="002D172F">
            <w:pPr>
              <w:rPr>
                <w:rFonts w:cs="Arial"/>
                <w:bCs/>
                <w:color w:val="000000"/>
                <w:lang w:eastAsia="zh-CN"/>
              </w:rPr>
            </w:pPr>
            <w:r w:rsidRPr="00D779CC">
              <w:rPr>
                <w:rFonts w:cs="Arial"/>
                <w:bCs/>
                <w:color w:val="000000"/>
                <w:lang w:eastAsia="zh-CN"/>
              </w:rPr>
              <w:t>Socioeconomically Disadvantaged</w:t>
            </w:r>
          </w:p>
        </w:tc>
        <w:tc>
          <w:tcPr>
            <w:tcW w:w="1018" w:type="dxa"/>
            <w:shd w:val="clear" w:color="auto" w:fill="auto"/>
          </w:tcPr>
          <w:p w14:paraId="65A296FA" w14:textId="77777777" w:rsidR="00450D12" w:rsidRPr="000900B3" w:rsidRDefault="00450D12" w:rsidP="002D172F">
            <w:pPr>
              <w:jc w:val="center"/>
              <w:rPr>
                <w:rFonts w:cs="Arial"/>
                <w:color w:val="000000"/>
                <w:lang w:eastAsia="zh-CN"/>
              </w:rPr>
            </w:pPr>
            <w:r w:rsidRPr="000900B3">
              <w:rPr>
                <w:rFonts w:cs="Arial"/>
                <w:color w:val="000000"/>
                <w:lang w:eastAsia="zh-CN"/>
              </w:rPr>
              <w:t>6,631</w:t>
            </w:r>
          </w:p>
        </w:tc>
        <w:tc>
          <w:tcPr>
            <w:tcW w:w="1245" w:type="dxa"/>
            <w:shd w:val="clear" w:color="auto" w:fill="auto"/>
          </w:tcPr>
          <w:p w14:paraId="2986E896" w14:textId="77777777" w:rsidR="00450D12" w:rsidRPr="000900B3" w:rsidRDefault="00450D12" w:rsidP="002D172F">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45" w:type="dxa"/>
            <w:shd w:val="clear" w:color="auto" w:fill="auto"/>
          </w:tcPr>
          <w:p w14:paraId="37958E52" w14:textId="77777777" w:rsidR="00450D12" w:rsidRPr="000900B3" w:rsidRDefault="00450D12" w:rsidP="002D172F">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28" w:type="dxa"/>
            <w:shd w:val="clear" w:color="auto" w:fill="auto"/>
          </w:tcPr>
          <w:p w14:paraId="7F81B2BB" w14:textId="77777777" w:rsidR="00450D12" w:rsidRPr="000900B3" w:rsidRDefault="00450D12" w:rsidP="002D172F">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662" w:type="dxa"/>
            <w:shd w:val="clear" w:color="auto" w:fill="auto"/>
          </w:tcPr>
          <w:p w14:paraId="2DB2B30F" w14:textId="77777777" w:rsidR="00450D12" w:rsidRPr="000900B3" w:rsidRDefault="00450D12" w:rsidP="002D172F">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28" w:type="dxa"/>
            <w:shd w:val="clear" w:color="auto" w:fill="auto"/>
          </w:tcPr>
          <w:p w14:paraId="3B8C1B7E"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5610E5">
        <w:trPr>
          <w:cantSplit/>
          <w:trHeight w:val="590"/>
        </w:trPr>
        <w:tc>
          <w:tcPr>
            <w:tcW w:w="2204" w:type="dxa"/>
            <w:shd w:val="clear" w:color="auto" w:fill="auto"/>
            <w:vAlign w:val="center"/>
          </w:tcPr>
          <w:p w14:paraId="024C0FFA" w14:textId="77777777" w:rsidR="00450D12" w:rsidRPr="00D779CC" w:rsidRDefault="00450D12" w:rsidP="002D172F">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2D172F">
            <w:pPr>
              <w:rPr>
                <w:rFonts w:cs="Arial"/>
                <w:bCs/>
                <w:color w:val="000000"/>
                <w:lang w:eastAsia="zh-CN"/>
              </w:rPr>
            </w:pPr>
            <w:r w:rsidRPr="00D779CC">
              <w:rPr>
                <w:rFonts w:cs="Arial"/>
                <w:bCs/>
                <w:color w:val="000000"/>
                <w:lang w:eastAsia="zh-CN"/>
              </w:rPr>
              <w:t>(4 years of RFEP)</w:t>
            </w:r>
          </w:p>
        </w:tc>
        <w:tc>
          <w:tcPr>
            <w:tcW w:w="1018" w:type="dxa"/>
            <w:shd w:val="clear" w:color="auto" w:fill="auto"/>
          </w:tcPr>
          <w:p w14:paraId="14C29980" w14:textId="77777777" w:rsidR="00450D12" w:rsidRPr="000900B3" w:rsidRDefault="00450D12" w:rsidP="002D172F">
            <w:pPr>
              <w:jc w:val="center"/>
              <w:rPr>
                <w:rFonts w:cs="Arial"/>
                <w:color w:val="000000"/>
                <w:lang w:eastAsia="zh-CN"/>
              </w:rPr>
            </w:pPr>
            <w:r w:rsidRPr="000900B3">
              <w:rPr>
                <w:rFonts w:cs="Arial"/>
                <w:color w:val="000000"/>
                <w:lang w:eastAsia="zh-CN"/>
              </w:rPr>
              <w:t>5,817</w:t>
            </w:r>
          </w:p>
        </w:tc>
        <w:tc>
          <w:tcPr>
            <w:tcW w:w="1245" w:type="dxa"/>
            <w:shd w:val="clear" w:color="auto" w:fill="auto"/>
          </w:tcPr>
          <w:p w14:paraId="08878E82" w14:textId="77777777" w:rsidR="00450D12" w:rsidRPr="000900B3" w:rsidRDefault="00450D12" w:rsidP="002D172F">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45" w:type="dxa"/>
            <w:shd w:val="clear" w:color="auto" w:fill="auto"/>
          </w:tcPr>
          <w:p w14:paraId="5372BDE2" w14:textId="77777777" w:rsidR="00450D12" w:rsidRPr="000900B3" w:rsidRDefault="00450D12" w:rsidP="002D172F">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28" w:type="dxa"/>
            <w:shd w:val="clear" w:color="auto" w:fill="auto"/>
          </w:tcPr>
          <w:p w14:paraId="73EB6AD4" w14:textId="77777777" w:rsidR="00450D12" w:rsidRPr="000900B3" w:rsidRDefault="00450D12" w:rsidP="002D172F">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662" w:type="dxa"/>
            <w:shd w:val="clear" w:color="auto" w:fill="auto"/>
          </w:tcPr>
          <w:p w14:paraId="296E3E27" w14:textId="77777777" w:rsidR="00450D12" w:rsidRPr="000900B3" w:rsidRDefault="00450D12" w:rsidP="002D172F">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28" w:type="dxa"/>
            <w:shd w:val="clear" w:color="auto" w:fill="auto"/>
          </w:tcPr>
          <w:p w14:paraId="055330D1" w14:textId="77777777" w:rsidR="00450D12" w:rsidRPr="000900B3" w:rsidRDefault="00450D12" w:rsidP="002D172F">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5610E5">
        <w:trPr>
          <w:cantSplit/>
          <w:trHeight w:val="590"/>
        </w:trPr>
        <w:tc>
          <w:tcPr>
            <w:tcW w:w="2204" w:type="dxa"/>
            <w:shd w:val="clear" w:color="auto" w:fill="auto"/>
            <w:vAlign w:val="center"/>
          </w:tcPr>
          <w:p w14:paraId="6D9B4AF0" w14:textId="77777777" w:rsidR="00450D12" w:rsidRPr="00D779CC" w:rsidRDefault="00450D12" w:rsidP="002D172F">
            <w:pPr>
              <w:rPr>
                <w:rFonts w:cs="Arial"/>
                <w:bCs/>
                <w:color w:val="000000"/>
                <w:lang w:eastAsia="zh-CN"/>
              </w:rPr>
            </w:pPr>
            <w:r w:rsidRPr="00D779CC">
              <w:rPr>
                <w:rFonts w:cs="Arial"/>
                <w:bCs/>
                <w:color w:val="000000"/>
                <w:lang w:eastAsia="zh-CN"/>
              </w:rPr>
              <w:t>Students with Disabilities</w:t>
            </w:r>
          </w:p>
        </w:tc>
        <w:tc>
          <w:tcPr>
            <w:tcW w:w="1018" w:type="dxa"/>
            <w:shd w:val="clear" w:color="auto" w:fill="auto"/>
          </w:tcPr>
          <w:p w14:paraId="7996D02C" w14:textId="77777777" w:rsidR="00450D12" w:rsidRPr="000900B3" w:rsidRDefault="00450D12" w:rsidP="002D172F">
            <w:pPr>
              <w:jc w:val="center"/>
              <w:rPr>
                <w:rFonts w:cs="Arial"/>
                <w:color w:val="000000"/>
                <w:lang w:eastAsia="zh-CN"/>
              </w:rPr>
            </w:pPr>
            <w:r w:rsidRPr="000900B3">
              <w:rPr>
                <w:rFonts w:cs="Arial"/>
                <w:color w:val="000000"/>
                <w:lang w:eastAsia="zh-CN"/>
              </w:rPr>
              <w:t>3,661</w:t>
            </w:r>
          </w:p>
        </w:tc>
        <w:tc>
          <w:tcPr>
            <w:tcW w:w="1245" w:type="dxa"/>
            <w:shd w:val="clear" w:color="auto" w:fill="auto"/>
          </w:tcPr>
          <w:p w14:paraId="29BD12E9" w14:textId="77777777" w:rsidR="00450D12" w:rsidRPr="000900B3" w:rsidRDefault="00450D12" w:rsidP="002D172F">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45" w:type="dxa"/>
            <w:shd w:val="clear" w:color="auto" w:fill="auto"/>
          </w:tcPr>
          <w:p w14:paraId="558B2FE9" w14:textId="77777777" w:rsidR="00450D12" w:rsidRPr="000900B3" w:rsidRDefault="00450D12" w:rsidP="002D172F">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28" w:type="dxa"/>
            <w:shd w:val="clear" w:color="auto" w:fill="auto"/>
          </w:tcPr>
          <w:p w14:paraId="57B9F17C" w14:textId="77777777" w:rsidR="00450D12" w:rsidRPr="000900B3" w:rsidRDefault="00450D12" w:rsidP="002D172F">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662" w:type="dxa"/>
            <w:shd w:val="clear" w:color="auto" w:fill="auto"/>
          </w:tcPr>
          <w:p w14:paraId="1371F4D8" w14:textId="77777777" w:rsidR="00450D12" w:rsidRPr="000900B3" w:rsidRDefault="00450D12" w:rsidP="002D172F">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28" w:type="dxa"/>
            <w:shd w:val="clear" w:color="auto" w:fill="auto"/>
          </w:tcPr>
          <w:p w14:paraId="15CAD14C" w14:textId="77777777" w:rsidR="00450D12" w:rsidRPr="000900B3" w:rsidRDefault="00450D12" w:rsidP="002D172F">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5610E5" w:rsidRPr="000900B3" w14:paraId="7769655D" w14:textId="77777777" w:rsidTr="005610E5">
        <w:trPr>
          <w:cantSplit/>
          <w:trHeight w:val="458"/>
        </w:trPr>
        <w:tc>
          <w:tcPr>
            <w:tcW w:w="2204" w:type="dxa"/>
            <w:shd w:val="clear" w:color="auto" w:fill="auto"/>
            <w:vAlign w:val="center"/>
          </w:tcPr>
          <w:p w14:paraId="4E440BF9" w14:textId="77777777" w:rsidR="005610E5" w:rsidRPr="00D779CC" w:rsidRDefault="005610E5" w:rsidP="005610E5">
            <w:pPr>
              <w:rPr>
                <w:rFonts w:cs="Arial"/>
                <w:bCs/>
                <w:color w:val="000000"/>
                <w:lang w:eastAsia="zh-CN"/>
              </w:rPr>
            </w:pPr>
            <w:r w:rsidRPr="00D779CC">
              <w:rPr>
                <w:rFonts w:cs="Arial"/>
                <w:bCs/>
                <w:color w:val="000000"/>
                <w:lang w:eastAsia="zh-CN"/>
              </w:rPr>
              <w:t>Foster Youth</w:t>
            </w:r>
          </w:p>
        </w:tc>
        <w:tc>
          <w:tcPr>
            <w:tcW w:w="1018" w:type="dxa"/>
            <w:shd w:val="clear" w:color="auto" w:fill="auto"/>
            <w:vAlign w:val="center"/>
          </w:tcPr>
          <w:p w14:paraId="238C3357" w14:textId="496D4164" w:rsidR="005610E5" w:rsidRPr="000900B3" w:rsidRDefault="005610E5" w:rsidP="005610E5">
            <w:pPr>
              <w:jc w:val="center"/>
              <w:rPr>
                <w:rFonts w:cs="Arial"/>
                <w:color w:val="000000"/>
                <w:lang w:eastAsia="zh-CN"/>
              </w:rPr>
            </w:pPr>
            <w:r w:rsidRPr="007676C8">
              <w:rPr>
                <w:rFonts w:cs="Arial"/>
                <w:color w:val="000000"/>
              </w:rPr>
              <w:t>0</w:t>
            </w:r>
          </w:p>
        </w:tc>
        <w:tc>
          <w:tcPr>
            <w:tcW w:w="1245" w:type="dxa"/>
            <w:shd w:val="clear" w:color="auto" w:fill="auto"/>
            <w:vAlign w:val="center"/>
          </w:tcPr>
          <w:p w14:paraId="6562A2A9" w14:textId="77777777" w:rsidR="005610E5" w:rsidRPr="007676C8" w:rsidRDefault="005610E5" w:rsidP="005610E5">
            <w:pPr>
              <w:jc w:val="center"/>
              <w:rPr>
                <w:rFonts w:cs="Arial"/>
                <w:color w:val="000000"/>
              </w:rPr>
            </w:pPr>
            <w:r w:rsidRPr="007676C8">
              <w:rPr>
                <w:rFonts w:cs="Arial"/>
                <w:color w:val="000000"/>
              </w:rPr>
              <w:t xml:space="preserve">0 </w:t>
            </w:r>
          </w:p>
          <w:p w14:paraId="549A48F3" w14:textId="14072043" w:rsidR="005610E5" w:rsidRPr="000900B3" w:rsidRDefault="005610E5" w:rsidP="005610E5">
            <w:pPr>
              <w:jc w:val="center"/>
              <w:rPr>
                <w:rFonts w:cs="Arial"/>
                <w:color w:val="000000"/>
                <w:lang w:eastAsia="zh-CN"/>
              </w:rPr>
            </w:pPr>
            <w:r w:rsidRPr="007676C8">
              <w:rPr>
                <w:rFonts w:cs="Arial"/>
                <w:color w:val="000000"/>
              </w:rPr>
              <w:t>(0.0%)</w:t>
            </w:r>
          </w:p>
        </w:tc>
        <w:tc>
          <w:tcPr>
            <w:tcW w:w="1245" w:type="dxa"/>
            <w:shd w:val="clear" w:color="auto" w:fill="auto"/>
            <w:vAlign w:val="center"/>
          </w:tcPr>
          <w:p w14:paraId="3152AE77" w14:textId="77777777" w:rsidR="005610E5" w:rsidRPr="007676C8" w:rsidRDefault="005610E5" w:rsidP="005610E5">
            <w:pPr>
              <w:jc w:val="center"/>
              <w:rPr>
                <w:rFonts w:cs="Arial"/>
                <w:color w:val="000000"/>
              </w:rPr>
            </w:pPr>
            <w:r w:rsidRPr="007676C8">
              <w:rPr>
                <w:rFonts w:cs="Arial"/>
                <w:color w:val="000000"/>
              </w:rPr>
              <w:t xml:space="preserve">0 </w:t>
            </w:r>
          </w:p>
          <w:p w14:paraId="3DED82E5" w14:textId="4BFBE392" w:rsidR="005610E5" w:rsidRPr="000900B3" w:rsidRDefault="005610E5" w:rsidP="005610E5">
            <w:pPr>
              <w:jc w:val="center"/>
              <w:rPr>
                <w:rFonts w:cs="Arial"/>
                <w:color w:val="000000"/>
                <w:lang w:eastAsia="zh-CN"/>
              </w:rPr>
            </w:pPr>
            <w:r w:rsidRPr="007676C8">
              <w:rPr>
                <w:rFonts w:cs="Arial"/>
                <w:color w:val="000000"/>
              </w:rPr>
              <w:t>(0.0%)</w:t>
            </w:r>
          </w:p>
        </w:tc>
        <w:tc>
          <w:tcPr>
            <w:tcW w:w="1328" w:type="dxa"/>
            <w:shd w:val="clear" w:color="auto" w:fill="auto"/>
            <w:vAlign w:val="center"/>
          </w:tcPr>
          <w:p w14:paraId="1BA76C32" w14:textId="77777777" w:rsidR="005610E5" w:rsidRPr="007676C8" w:rsidRDefault="005610E5" w:rsidP="005610E5">
            <w:pPr>
              <w:jc w:val="center"/>
              <w:rPr>
                <w:rFonts w:cs="Arial"/>
                <w:color w:val="000000"/>
              </w:rPr>
            </w:pPr>
            <w:r w:rsidRPr="007676C8">
              <w:rPr>
                <w:rFonts w:cs="Arial"/>
                <w:color w:val="000000"/>
              </w:rPr>
              <w:t xml:space="preserve">0 </w:t>
            </w:r>
          </w:p>
          <w:p w14:paraId="5BC36541" w14:textId="00EE80E7" w:rsidR="005610E5" w:rsidRPr="000900B3" w:rsidRDefault="005610E5" w:rsidP="005610E5">
            <w:pPr>
              <w:jc w:val="center"/>
              <w:rPr>
                <w:rFonts w:cs="Arial"/>
                <w:color w:val="000000"/>
                <w:lang w:eastAsia="zh-CN"/>
              </w:rPr>
            </w:pPr>
            <w:r w:rsidRPr="007676C8">
              <w:rPr>
                <w:rFonts w:cs="Arial"/>
                <w:color w:val="000000"/>
              </w:rPr>
              <w:t>(0.0%)</w:t>
            </w:r>
          </w:p>
        </w:tc>
        <w:tc>
          <w:tcPr>
            <w:tcW w:w="1662" w:type="dxa"/>
            <w:shd w:val="clear" w:color="auto" w:fill="auto"/>
            <w:vAlign w:val="center"/>
          </w:tcPr>
          <w:p w14:paraId="4E07048A" w14:textId="77777777" w:rsidR="005610E5" w:rsidRPr="007676C8" w:rsidRDefault="005610E5" w:rsidP="005610E5">
            <w:pPr>
              <w:jc w:val="center"/>
              <w:rPr>
                <w:rFonts w:cs="Arial"/>
                <w:color w:val="000000"/>
              </w:rPr>
            </w:pPr>
            <w:r w:rsidRPr="007676C8">
              <w:rPr>
                <w:rFonts w:cs="Arial"/>
                <w:color w:val="000000"/>
              </w:rPr>
              <w:t xml:space="preserve">0 </w:t>
            </w:r>
          </w:p>
          <w:p w14:paraId="72105530" w14:textId="7E460F60" w:rsidR="005610E5" w:rsidRPr="000900B3" w:rsidRDefault="005610E5" w:rsidP="005610E5">
            <w:pPr>
              <w:jc w:val="center"/>
              <w:rPr>
                <w:rFonts w:cs="Arial"/>
                <w:color w:val="000000"/>
                <w:lang w:eastAsia="zh-CN"/>
              </w:rPr>
            </w:pPr>
            <w:r w:rsidRPr="007676C8">
              <w:rPr>
                <w:rFonts w:cs="Arial"/>
                <w:color w:val="000000"/>
              </w:rPr>
              <w:t>(0.0%)</w:t>
            </w:r>
          </w:p>
        </w:tc>
        <w:tc>
          <w:tcPr>
            <w:tcW w:w="1828" w:type="dxa"/>
            <w:shd w:val="clear" w:color="auto" w:fill="auto"/>
            <w:vAlign w:val="center"/>
          </w:tcPr>
          <w:p w14:paraId="3E5F32F0" w14:textId="77777777" w:rsidR="005610E5" w:rsidRDefault="005610E5" w:rsidP="005610E5">
            <w:pPr>
              <w:jc w:val="center"/>
              <w:rPr>
                <w:rFonts w:cs="Arial"/>
                <w:color w:val="000000"/>
              </w:rPr>
            </w:pPr>
            <w:r w:rsidRPr="007676C8">
              <w:rPr>
                <w:rFonts w:cs="Arial"/>
                <w:color w:val="000000"/>
              </w:rPr>
              <w:t xml:space="preserve">0 </w:t>
            </w:r>
          </w:p>
          <w:p w14:paraId="77A105D3" w14:textId="6531E5D2"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378668" w14:textId="77777777" w:rsidTr="005610E5">
        <w:trPr>
          <w:cantSplit/>
          <w:trHeight w:val="590"/>
        </w:trPr>
        <w:tc>
          <w:tcPr>
            <w:tcW w:w="2204" w:type="dxa"/>
            <w:shd w:val="clear" w:color="auto" w:fill="auto"/>
            <w:vAlign w:val="center"/>
          </w:tcPr>
          <w:p w14:paraId="2162886A" w14:textId="77777777" w:rsidR="00450D12" w:rsidRPr="00D779CC" w:rsidRDefault="00450D12" w:rsidP="002D172F">
            <w:pPr>
              <w:rPr>
                <w:rFonts w:cs="Arial"/>
                <w:bCs/>
                <w:color w:val="000000"/>
                <w:lang w:eastAsia="zh-CN"/>
              </w:rPr>
            </w:pPr>
            <w:r w:rsidRPr="00D779CC">
              <w:rPr>
                <w:rFonts w:cs="Arial"/>
                <w:bCs/>
                <w:color w:val="000000"/>
                <w:lang w:eastAsia="zh-CN"/>
              </w:rPr>
              <w:t>Homeless Youth</w:t>
            </w:r>
          </w:p>
        </w:tc>
        <w:tc>
          <w:tcPr>
            <w:tcW w:w="1018" w:type="dxa"/>
            <w:shd w:val="clear" w:color="auto" w:fill="auto"/>
          </w:tcPr>
          <w:p w14:paraId="5C180613" w14:textId="77777777" w:rsidR="00450D12" w:rsidRPr="000900B3" w:rsidRDefault="00450D12" w:rsidP="002D172F">
            <w:pPr>
              <w:jc w:val="center"/>
              <w:rPr>
                <w:rFonts w:cs="Arial"/>
                <w:color w:val="000000"/>
                <w:lang w:eastAsia="zh-CN"/>
              </w:rPr>
            </w:pPr>
            <w:r w:rsidRPr="000900B3">
              <w:rPr>
                <w:rFonts w:cs="Arial"/>
                <w:color w:val="000000"/>
                <w:lang w:eastAsia="zh-CN"/>
              </w:rPr>
              <w:t>621</w:t>
            </w:r>
          </w:p>
        </w:tc>
        <w:tc>
          <w:tcPr>
            <w:tcW w:w="1245" w:type="dxa"/>
            <w:shd w:val="clear" w:color="auto" w:fill="auto"/>
          </w:tcPr>
          <w:p w14:paraId="20ADF041"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45" w:type="dxa"/>
            <w:shd w:val="clear" w:color="auto" w:fill="auto"/>
          </w:tcPr>
          <w:p w14:paraId="4BE6AFED" w14:textId="77777777" w:rsidR="00450D12" w:rsidRPr="000900B3" w:rsidRDefault="00450D12" w:rsidP="002D172F">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28" w:type="dxa"/>
            <w:shd w:val="clear" w:color="auto" w:fill="auto"/>
          </w:tcPr>
          <w:p w14:paraId="6BF7E76B" w14:textId="77777777" w:rsidR="00450D12" w:rsidRPr="000900B3" w:rsidRDefault="00450D12" w:rsidP="002D172F">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662" w:type="dxa"/>
            <w:shd w:val="clear" w:color="auto" w:fill="auto"/>
          </w:tcPr>
          <w:p w14:paraId="2075E949" w14:textId="77777777" w:rsidR="00450D12" w:rsidRPr="000900B3" w:rsidRDefault="00450D12" w:rsidP="002D172F">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28" w:type="dxa"/>
            <w:shd w:val="clear" w:color="auto" w:fill="auto"/>
          </w:tcPr>
          <w:p w14:paraId="66836145"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32876247" w14:textId="77777777" w:rsidR="00990163" w:rsidRDefault="00990163" w:rsidP="002D172F">
      <w:pPr>
        <w:rPr>
          <w:rFonts w:cs="Arial"/>
          <w:szCs w:val="22"/>
        </w:rPr>
      </w:pPr>
      <w:r>
        <w:rPr>
          <w:rFonts w:cs="Arial"/>
          <w:szCs w:val="22"/>
        </w:rPr>
        <w:br w:type="page"/>
      </w:r>
    </w:p>
    <w:p w14:paraId="0ED21370" w14:textId="7B6C20C3" w:rsidR="007676C8" w:rsidRPr="00990163" w:rsidRDefault="00990163" w:rsidP="002D172F">
      <w:pPr>
        <w:spacing w:after="120"/>
        <w:ind w:left="90"/>
        <w:rPr>
          <w:rFonts w:cs="Arial"/>
          <w:b/>
          <w:szCs w:val="22"/>
        </w:rPr>
      </w:pPr>
      <w:r w:rsidRPr="00990163">
        <w:rPr>
          <w:rFonts w:cs="Arial"/>
          <w:b/>
          <w:szCs w:val="22"/>
        </w:rPr>
        <w:lastRenderedPageBreak/>
        <w:t xml:space="preserve">Table </w:t>
      </w:r>
      <w:r w:rsidR="00B60854">
        <w:rPr>
          <w:rFonts w:cs="Arial"/>
          <w:b/>
          <w:szCs w:val="22"/>
        </w:rPr>
        <w:t>11</w:t>
      </w:r>
      <w:r w:rsidR="00BD37F9">
        <w:rPr>
          <w:rFonts w:cs="Arial"/>
          <w:b/>
          <w:szCs w:val="22"/>
        </w:rPr>
        <w:t>b</w:t>
      </w:r>
      <w:r w:rsidRPr="00990163">
        <w:rPr>
          <w:rFonts w:cs="Arial"/>
          <w:b/>
          <w:szCs w:val="22"/>
        </w:rPr>
        <w:t>.</w:t>
      </w:r>
      <w:r w:rsidR="0022256E">
        <w:rPr>
          <w:rFonts w:cs="Arial"/>
          <w:b/>
          <w:szCs w:val="22"/>
        </w:rPr>
        <w:t xml:space="preserve"> </w:t>
      </w:r>
      <w:r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2D172F">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2D172F">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2D172F">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2D172F">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2D172F">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2D172F">
            <w:pPr>
              <w:rPr>
                <w:rFonts w:cs="Arial"/>
              </w:rPr>
            </w:pPr>
            <w:r w:rsidRPr="007676C8">
              <w:rPr>
                <w:rFonts w:cs="Arial"/>
              </w:rPr>
              <w:t>All Schools</w:t>
            </w:r>
          </w:p>
          <w:p w14:paraId="203249F1" w14:textId="24948CF2" w:rsidR="007676C8" w:rsidRPr="007676C8" w:rsidRDefault="007676C8" w:rsidP="005610E5">
            <w:pPr>
              <w:rPr>
                <w:rFonts w:cs="Arial"/>
              </w:rPr>
            </w:pPr>
            <w:r w:rsidRPr="007676C8">
              <w:rPr>
                <w:rFonts w:cs="Arial"/>
              </w:rPr>
              <w:t>(Total = 1,33</w:t>
            </w:r>
            <w:r w:rsidR="005610E5">
              <w:rPr>
                <w:rFonts w:cs="Arial"/>
              </w:rPr>
              <w:t>8</w:t>
            </w:r>
            <w:r w:rsidRPr="007676C8">
              <w:rPr>
                <w:rFonts w:cs="Arial"/>
              </w:rPr>
              <w:t>)</w:t>
            </w:r>
          </w:p>
        </w:tc>
        <w:tc>
          <w:tcPr>
            <w:tcW w:w="472" w:type="pct"/>
            <w:shd w:val="clear" w:color="auto" w:fill="auto"/>
            <w:vAlign w:val="center"/>
          </w:tcPr>
          <w:p w14:paraId="444B59FF" w14:textId="77777777" w:rsidR="007676C8" w:rsidRPr="007676C8" w:rsidRDefault="007676C8" w:rsidP="002D172F">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2D172F">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2D172F">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2D172F">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2D172F">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2D172F">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2D172F">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2D172F">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2D172F">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2D172F">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2D172F">
            <w:pPr>
              <w:jc w:val="center"/>
              <w:rPr>
                <w:rFonts w:cs="Arial"/>
                <w:color w:val="000000"/>
              </w:rPr>
            </w:pPr>
            <w:r w:rsidRPr="007676C8">
              <w:rPr>
                <w:rFonts w:cs="Arial"/>
                <w:color w:val="000000"/>
              </w:rPr>
              <w:t xml:space="preserve">9 </w:t>
            </w:r>
          </w:p>
          <w:p w14:paraId="3660A7C2" w14:textId="77777777" w:rsidR="007676C8" w:rsidRPr="007676C8" w:rsidRDefault="007676C8" w:rsidP="002D172F">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2D172F">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2D172F">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2D172F">
            <w:pPr>
              <w:jc w:val="center"/>
              <w:rPr>
                <w:rFonts w:cs="Arial"/>
                <w:color w:val="000000"/>
              </w:rPr>
            </w:pPr>
            <w:r w:rsidRPr="007676C8">
              <w:rPr>
                <w:rFonts w:cs="Arial"/>
                <w:color w:val="000000"/>
              </w:rPr>
              <w:t xml:space="preserve">1 </w:t>
            </w:r>
          </w:p>
          <w:p w14:paraId="290E6D9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2D172F">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2D172F">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2D172F">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2D172F">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2D172F">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2D172F">
            <w:pPr>
              <w:jc w:val="center"/>
              <w:rPr>
                <w:rFonts w:cs="Arial"/>
                <w:color w:val="000000"/>
              </w:rPr>
            </w:pPr>
            <w:r w:rsidRPr="007676C8">
              <w:rPr>
                <w:rFonts w:cs="Arial"/>
                <w:color w:val="000000"/>
              </w:rPr>
              <w:t xml:space="preserve">0 </w:t>
            </w:r>
          </w:p>
          <w:p w14:paraId="1796EA9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2D172F">
            <w:pPr>
              <w:jc w:val="center"/>
              <w:rPr>
                <w:rFonts w:cs="Arial"/>
                <w:color w:val="000000"/>
              </w:rPr>
            </w:pPr>
            <w:r w:rsidRPr="007676C8">
              <w:rPr>
                <w:rFonts w:cs="Arial"/>
                <w:color w:val="000000"/>
              </w:rPr>
              <w:t xml:space="preserve">6 </w:t>
            </w:r>
          </w:p>
          <w:p w14:paraId="475CE5AA"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2D172F">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2D172F">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2D172F">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2D172F">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2D172F">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2D172F">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2D172F">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2D172F">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2D172F">
            <w:pPr>
              <w:jc w:val="center"/>
              <w:rPr>
                <w:rFonts w:cs="Arial"/>
                <w:color w:val="000000"/>
              </w:rPr>
            </w:pPr>
            <w:r w:rsidRPr="007676C8">
              <w:rPr>
                <w:rFonts w:cs="Arial"/>
                <w:color w:val="000000"/>
              </w:rPr>
              <w:t xml:space="preserve">2 </w:t>
            </w:r>
          </w:p>
          <w:p w14:paraId="065CEE3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2D172F">
            <w:pPr>
              <w:jc w:val="center"/>
              <w:rPr>
                <w:rFonts w:cs="Arial"/>
                <w:color w:val="000000"/>
              </w:rPr>
            </w:pPr>
            <w:r w:rsidRPr="007676C8">
              <w:rPr>
                <w:rFonts w:cs="Arial"/>
                <w:color w:val="000000"/>
              </w:rPr>
              <w:t xml:space="preserve">1 </w:t>
            </w:r>
          </w:p>
          <w:p w14:paraId="423CA852"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2D172F">
            <w:pPr>
              <w:jc w:val="center"/>
              <w:rPr>
                <w:rFonts w:cs="Arial"/>
                <w:color w:val="000000"/>
              </w:rPr>
            </w:pPr>
            <w:r w:rsidRPr="007676C8">
              <w:rPr>
                <w:rFonts w:cs="Arial"/>
                <w:color w:val="000000"/>
              </w:rPr>
              <w:t xml:space="preserve">0 </w:t>
            </w:r>
          </w:p>
          <w:p w14:paraId="4F519A7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2D172F">
            <w:pPr>
              <w:jc w:val="center"/>
              <w:rPr>
                <w:rFonts w:cs="Arial"/>
                <w:color w:val="000000"/>
              </w:rPr>
            </w:pPr>
            <w:r w:rsidRPr="007676C8">
              <w:rPr>
                <w:rFonts w:cs="Arial"/>
                <w:color w:val="000000"/>
              </w:rPr>
              <w:t xml:space="preserve">0 </w:t>
            </w:r>
          </w:p>
          <w:p w14:paraId="78DA4F24"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2D172F">
            <w:pPr>
              <w:jc w:val="center"/>
              <w:rPr>
                <w:rFonts w:cs="Arial"/>
                <w:color w:val="000000"/>
              </w:rPr>
            </w:pPr>
            <w:r w:rsidRPr="007676C8">
              <w:rPr>
                <w:rFonts w:cs="Arial"/>
                <w:color w:val="000000"/>
              </w:rPr>
              <w:t xml:space="preserve">0 </w:t>
            </w:r>
          </w:p>
          <w:p w14:paraId="5F5F8F6D"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2D172F">
            <w:pPr>
              <w:jc w:val="center"/>
              <w:rPr>
                <w:rFonts w:cs="Arial"/>
                <w:color w:val="000000"/>
              </w:rPr>
            </w:pPr>
            <w:r w:rsidRPr="007676C8">
              <w:rPr>
                <w:rFonts w:cs="Arial"/>
                <w:color w:val="000000"/>
              </w:rPr>
              <w:t xml:space="preserve">0 </w:t>
            </w:r>
          </w:p>
          <w:p w14:paraId="6D53E5E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2D172F">
            <w:pPr>
              <w:jc w:val="center"/>
              <w:rPr>
                <w:rFonts w:cs="Arial"/>
                <w:color w:val="000000"/>
              </w:rPr>
            </w:pPr>
            <w:r w:rsidRPr="007676C8">
              <w:rPr>
                <w:rFonts w:cs="Arial"/>
                <w:color w:val="000000"/>
              </w:rPr>
              <w:t xml:space="preserve">0 </w:t>
            </w:r>
          </w:p>
          <w:p w14:paraId="53B2C087"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2D172F">
            <w:pPr>
              <w:jc w:val="center"/>
              <w:rPr>
                <w:rFonts w:cs="Arial"/>
                <w:color w:val="000000"/>
              </w:rPr>
            </w:pPr>
            <w:r w:rsidRPr="007676C8">
              <w:rPr>
                <w:rFonts w:cs="Arial"/>
                <w:color w:val="000000"/>
              </w:rPr>
              <w:t xml:space="preserve">0 </w:t>
            </w:r>
          </w:p>
          <w:p w14:paraId="4CD6A433"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2D172F">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2D172F">
            <w:pPr>
              <w:jc w:val="center"/>
              <w:rPr>
                <w:rFonts w:cs="Arial"/>
                <w:color w:val="000000"/>
              </w:rPr>
            </w:pPr>
            <w:r w:rsidRPr="007676C8">
              <w:rPr>
                <w:rFonts w:cs="Arial"/>
                <w:color w:val="000000"/>
              </w:rPr>
              <w:t xml:space="preserve">0 </w:t>
            </w:r>
          </w:p>
          <w:p w14:paraId="64BC98B5"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2D172F">
            <w:pPr>
              <w:jc w:val="center"/>
              <w:rPr>
                <w:rFonts w:cs="Arial"/>
                <w:color w:val="000000"/>
              </w:rPr>
            </w:pPr>
            <w:r w:rsidRPr="007676C8">
              <w:rPr>
                <w:rFonts w:cs="Arial"/>
                <w:color w:val="000000"/>
              </w:rPr>
              <w:t xml:space="preserve">5 </w:t>
            </w:r>
          </w:p>
          <w:p w14:paraId="296806A7"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2D172F">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2D172F">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2D172F">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2D172F">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2D172F">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2D172F">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2D172F">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2D172F">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2D172F">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2D172F">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2D172F">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2D172F">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2D172F">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2D172F">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2D172F">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2D172F">
            <w:pPr>
              <w:jc w:val="center"/>
              <w:rPr>
                <w:rFonts w:cs="Arial"/>
                <w:color w:val="000000"/>
              </w:rPr>
            </w:pPr>
            <w:r w:rsidRPr="007676C8">
              <w:rPr>
                <w:rFonts w:cs="Arial"/>
                <w:color w:val="000000"/>
              </w:rPr>
              <w:t xml:space="preserve">0 </w:t>
            </w:r>
          </w:p>
          <w:p w14:paraId="4B8C437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2D172F">
            <w:pPr>
              <w:jc w:val="center"/>
              <w:rPr>
                <w:rFonts w:cs="Arial"/>
                <w:color w:val="000000"/>
              </w:rPr>
            </w:pPr>
            <w:r w:rsidRPr="007676C8">
              <w:rPr>
                <w:rFonts w:cs="Arial"/>
                <w:color w:val="000000"/>
              </w:rPr>
              <w:t xml:space="preserve">0 </w:t>
            </w:r>
          </w:p>
          <w:p w14:paraId="07949C3F"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2D172F">
            <w:pPr>
              <w:jc w:val="center"/>
              <w:rPr>
                <w:rFonts w:cs="Arial"/>
                <w:color w:val="000000"/>
              </w:rPr>
            </w:pPr>
            <w:r w:rsidRPr="007676C8">
              <w:rPr>
                <w:rFonts w:cs="Arial"/>
                <w:color w:val="000000"/>
              </w:rPr>
              <w:t xml:space="preserve">0 </w:t>
            </w:r>
          </w:p>
          <w:p w14:paraId="4824EAC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2D172F">
            <w:pPr>
              <w:jc w:val="center"/>
              <w:rPr>
                <w:rFonts w:cs="Arial"/>
                <w:color w:val="000000"/>
              </w:rPr>
            </w:pPr>
            <w:r w:rsidRPr="007676C8">
              <w:rPr>
                <w:rFonts w:cs="Arial"/>
                <w:color w:val="000000"/>
              </w:rPr>
              <w:t xml:space="preserve">0 </w:t>
            </w:r>
          </w:p>
          <w:p w14:paraId="735B4D6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2D172F">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2D172F">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2D172F">
            <w:pPr>
              <w:jc w:val="center"/>
              <w:rPr>
                <w:rFonts w:cs="Arial"/>
                <w:color w:val="000000"/>
              </w:rPr>
            </w:pPr>
            <w:r w:rsidRPr="007676C8">
              <w:rPr>
                <w:rFonts w:cs="Arial"/>
                <w:color w:val="000000"/>
              </w:rPr>
              <w:t xml:space="preserve">5 </w:t>
            </w:r>
          </w:p>
          <w:p w14:paraId="5B8A17DD" w14:textId="77777777" w:rsidR="007676C8" w:rsidRPr="007676C8" w:rsidRDefault="007676C8" w:rsidP="002D172F">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2D172F">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2D172F">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2D172F">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2D172F">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2D172F">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2D172F">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2D172F">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2D172F">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2D172F">
            <w:pPr>
              <w:jc w:val="center"/>
              <w:rPr>
                <w:rFonts w:cs="Arial"/>
                <w:color w:val="000000"/>
              </w:rPr>
            </w:pPr>
            <w:r w:rsidRPr="007676C8">
              <w:rPr>
                <w:rFonts w:cs="Arial"/>
                <w:color w:val="000000"/>
              </w:rPr>
              <w:t xml:space="preserve">0 </w:t>
            </w:r>
          </w:p>
          <w:p w14:paraId="5E524AF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2D172F">
            <w:pPr>
              <w:jc w:val="center"/>
              <w:rPr>
                <w:rFonts w:cs="Arial"/>
                <w:color w:val="000000"/>
              </w:rPr>
            </w:pPr>
            <w:r w:rsidRPr="007676C8">
              <w:rPr>
                <w:rFonts w:cs="Arial"/>
                <w:color w:val="000000"/>
              </w:rPr>
              <w:t>0 (0.0%)</w:t>
            </w:r>
          </w:p>
        </w:tc>
      </w:tr>
    </w:tbl>
    <w:p w14:paraId="49D87E8B" w14:textId="19314DA2" w:rsidR="007676C8" w:rsidRPr="004F7B82" w:rsidRDefault="007676C8" w:rsidP="002D172F">
      <w:pPr>
        <w:rPr>
          <w:rFonts w:eastAsiaTheme="minorHAnsi" w:cs="Arial"/>
        </w:rPr>
      </w:pPr>
      <w:r w:rsidRPr="007676C8">
        <w:rPr>
          <w:rFonts w:eastAsiaTheme="minorHAnsi" w:cs="Arial"/>
        </w:rPr>
        <w:t>Note: For all percentages calculated above, the total number of schools (1,33</w:t>
      </w:r>
      <w:r w:rsidR="005610E5">
        <w:rPr>
          <w:rFonts w:eastAsiaTheme="minorHAnsi" w:cs="Arial"/>
        </w:rPr>
        <w:t>8</w:t>
      </w:r>
      <w:r w:rsidRPr="007676C8">
        <w:rPr>
          <w:rFonts w:eastAsiaTheme="minorHAnsi" w:cs="Arial"/>
        </w:rPr>
        <w:t>) was used for the denominator</w:t>
      </w:r>
      <w:r w:rsidRPr="007676C8">
        <w:rPr>
          <w:rFonts w:eastAsiaTheme="minorHAnsi" w:cs="Arial"/>
        </w:rPr>
        <w:br w:type="page"/>
      </w:r>
    </w:p>
    <w:p w14:paraId="117B711E" w14:textId="09C37D44" w:rsidR="00986D6E" w:rsidRPr="000900B3" w:rsidRDefault="00986D6E" w:rsidP="002D172F">
      <w:pPr>
        <w:spacing w:after="120"/>
        <w:ind w:left="90"/>
        <w:rPr>
          <w:rFonts w:cs="Arial"/>
          <w:szCs w:val="22"/>
        </w:rPr>
      </w:pPr>
      <w:r w:rsidRPr="000900B3">
        <w:rPr>
          <w:rFonts w:cs="Arial"/>
          <w:szCs w:val="22"/>
        </w:rPr>
        <w:lastRenderedPageBreak/>
        <w:t xml:space="preserve">The mathematics results immediately above show, as one example, that greater improvement among African American students statewide will be needed to make significant progress toward closing achievement gaps. Only </w:t>
      </w:r>
      <w:r w:rsidR="005610E5">
        <w:rPr>
          <w:rFonts w:cs="Arial"/>
          <w:szCs w:val="22"/>
        </w:rPr>
        <w:t>5.7</w:t>
      </w:r>
      <w:r w:rsidRPr="000900B3">
        <w:rPr>
          <w:rFonts w:cs="Arial"/>
          <w:szCs w:val="22"/>
        </w:rPr>
        <w:t xml:space="preserve">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2D172F">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3AA8B60B" w14:textId="0BA0D27F" w:rsidR="00B60854" w:rsidRPr="004F7B82" w:rsidRDefault="00490757" w:rsidP="002D172F">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r w:rsidR="00B60854">
        <w:rPr>
          <w:b/>
        </w:rPr>
        <w:br w:type="page"/>
      </w:r>
    </w:p>
    <w:p w14:paraId="2800B588" w14:textId="77777777" w:rsidR="00ED0D90" w:rsidRDefault="00ED0D90" w:rsidP="00ED0D90">
      <w:pPr>
        <w:rPr>
          <w:rFonts w:cs="Arial"/>
          <w:b/>
        </w:rPr>
      </w:pPr>
      <w:r>
        <w:rPr>
          <w:rFonts w:cs="Arial"/>
          <w:b/>
        </w:rPr>
        <w:lastRenderedPageBreak/>
        <w:t>&lt;Start delete&gt;</w:t>
      </w:r>
    </w:p>
    <w:p w14:paraId="3E40E04C" w14:textId="77777777" w:rsidR="00ED0D90" w:rsidRPr="00C80521" w:rsidRDefault="00ED0D90" w:rsidP="00ED0D90">
      <w:pPr>
        <w:pStyle w:val="NoSpacing"/>
        <w:rPr>
          <w:strike/>
        </w:rPr>
      </w:pPr>
      <w:r w:rsidRPr="00C80521">
        <w:rPr>
          <w:b/>
          <w:strike/>
        </w:rPr>
        <w:t xml:space="preserve">Table 12: State Level ELA Data by Student Group </w:t>
      </w:r>
    </w:p>
    <w:tbl>
      <w:tblPr>
        <w:tblStyle w:val="TableGrid34"/>
        <w:tblW w:w="0" w:type="auto"/>
        <w:tblLook w:val="04A0" w:firstRow="1" w:lastRow="0" w:firstColumn="1" w:lastColumn="0" w:noHBand="0" w:noVBand="1"/>
        <w:tblCaption w:val="State Level ELA Data by Student Group"/>
      </w:tblPr>
      <w:tblGrid>
        <w:gridCol w:w="2263"/>
        <w:gridCol w:w="1615"/>
        <w:gridCol w:w="1170"/>
        <w:gridCol w:w="1350"/>
        <w:gridCol w:w="1661"/>
        <w:gridCol w:w="1260"/>
      </w:tblGrid>
      <w:tr w:rsidR="00ED0D90" w:rsidRPr="00C80521" w14:paraId="4651DD6C" w14:textId="77777777" w:rsidTr="00594F8C">
        <w:trPr>
          <w:cantSplit/>
          <w:trHeight w:val="526"/>
          <w:tblHeader/>
        </w:trPr>
        <w:tc>
          <w:tcPr>
            <w:tcW w:w="2263" w:type="dxa"/>
          </w:tcPr>
          <w:p w14:paraId="59E99ECC"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Student Group</w:t>
            </w:r>
          </w:p>
        </w:tc>
        <w:tc>
          <w:tcPr>
            <w:tcW w:w="1615" w:type="dxa"/>
          </w:tcPr>
          <w:p w14:paraId="727DD41E"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Grade Rate (Status)</w:t>
            </w:r>
          </w:p>
        </w:tc>
        <w:tc>
          <w:tcPr>
            <w:tcW w:w="1170" w:type="dxa"/>
          </w:tcPr>
          <w:p w14:paraId="603F8532"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Change</w:t>
            </w:r>
          </w:p>
        </w:tc>
        <w:tc>
          <w:tcPr>
            <w:tcW w:w="1350" w:type="dxa"/>
          </w:tcPr>
          <w:p w14:paraId="7FE5CA91" w14:textId="77777777" w:rsidR="00ED0D90" w:rsidRPr="00C80521" w:rsidRDefault="00ED0D90" w:rsidP="00594F8C">
            <w:pPr>
              <w:autoSpaceDE w:val="0"/>
              <w:autoSpaceDN w:val="0"/>
              <w:jc w:val="center"/>
              <w:rPr>
                <w:rFonts w:cs="Arial"/>
                <w:b/>
                <w:strike/>
                <w:color w:val="000000"/>
              </w:rPr>
            </w:pPr>
            <w:r w:rsidRPr="00C80521">
              <w:rPr>
                <w:rFonts w:cs="Arial"/>
                <w:b/>
                <w:bCs/>
                <w:strike/>
                <w:color w:val="000000"/>
              </w:rPr>
              <w:t>Color</w:t>
            </w:r>
          </w:p>
        </w:tc>
        <w:tc>
          <w:tcPr>
            <w:tcW w:w="1620" w:type="dxa"/>
          </w:tcPr>
          <w:p w14:paraId="2D992319" w14:textId="77777777" w:rsidR="00ED0D90" w:rsidRPr="00C80521" w:rsidRDefault="00ED0D90" w:rsidP="00594F8C">
            <w:pPr>
              <w:pStyle w:val="Default"/>
              <w:jc w:val="center"/>
              <w:rPr>
                <w:b/>
                <w:strike/>
                <w:sz w:val="23"/>
                <w:szCs w:val="23"/>
              </w:rPr>
            </w:pPr>
            <w:r w:rsidRPr="00C80521">
              <w:rPr>
                <w:b/>
                <w:bCs/>
                <w:strike/>
                <w:sz w:val="23"/>
                <w:szCs w:val="23"/>
              </w:rPr>
              <w:t>Annual Average Improvement to Meet Goal</w:t>
            </w:r>
          </w:p>
          <w:p w14:paraId="66E44AD3" w14:textId="77777777" w:rsidR="00ED0D90" w:rsidRPr="00C80521" w:rsidRDefault="00ED0D90" w:rsidP="00594F8C">
            <w:pPr>
              <w:autoSpaceDE w:val="0"/>
              <w:autoSpaceDN w:val="0"/>
              <w:jc w:val="center"/>
              <w:rPr>
                <w:rFonts w:cs="Arial"/>
                <w:b/>
                <w:bCs/>
                <w:strike/>
                <w:color w:val="000000"/>
              </w:rPr>
            </w:pPr>
          </w:p>
        </w:tc>
        <w:tc>
          <w:tcPr>
            <w:tcW w:w="1260" w:type="dxa"/>
          </w:tcPr>
          <w:p w14:paraId="5F176B33" w14:textId="77777777" w:rsidR="00ED0D90" w:rsidRPr="00C80521" w:rsidRDefault="00ED0D90" w:rsidP="00594F8C">
            <w:pPr>
              <w:pStyle w:val="Default"/>
              <w:jc w:val="center"/>
              <w:rPr>
                <w:b/>
                <w:strike/>
                <w:sz w:val="23"/>
                <w:szCs w:val="23"/>
              </w:rPr>
            </w:pPr>
            <w:r w:rsidRPr="00C80521">
              <w:rPr>
                <w:b/>
                <w:bCs/>
                <w:strike/>
                <w:sz w:val="23"/>
                <w:szCs w:val="23"/>
              </w:rPr>
              <w:t>Status After Three Years</w:t>
            </w:r>
          </w:p>
          <w:p w14:paraId="2078689C" w14:textId="77777777" w:rsidR="00ED0D90" w:rsidRPr="00C80521" w:rsidRDefault="00ED0D90" w:rsidP="00594F8C">
            <w:pPr>
              <w:autoSpaceDE w:val="0"/>
              <w:autoSpaceDN w:val="0"/>
              <w:jc w:val="center"/>
              <w:rPr>
                <w:rFonts w:cs="Arial"/>
                <w:b/>
                <w:bCs/>
                <w:strike/>
                <w:color w:val="000000"/>
              </w:rPr>
            </w:pPr>
          </w:p>
        </w:tc>
      </w:tr>
      <w:tr w:rsidR="00ED0D90" w:rsidRPr="00C80521" w14:paraId="06A17238" w14:textId="77777777" w:rsidTr="00594F8C">
        <w:trPr>
          <w:cantSplit/>
          <w:trHeight w:val="112"/>
        </w:trPr>
        <w:tc>
          <w:tcPr>
            <w:tcW w:w="2263" w:type="dxa"/>
          </w:tcPr>
          <w:p w14:paraId="4DA84D47"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All Students </w:t>
            </w:r>
          </w:p>
        </w:tc>
        <w:tc>
          <w:tcPr>
            <w:tcW w:w="1615" w:type="dxa"/>
          </w:tcPr>
          <w:p w14:paraId="4CA97CDA"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-6.0</w:t>
            </w:r>
          </w:p>
        </w:tc>
        <w:tc>
          <w:tcPr>
            <w:tcW w:w="1170" w:type="dxa"/>
          </w:tcPr>
          <w:p w14:paraId="1D278BC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2.2</w:t>
            </w:r>
          </w:p>
        </w:tc>
        <w:tc>
          <w:tcPr>
            <w:tcW w:w="1350" w:type="dxa"/>
          </w:tcPr>
          <w:p w14:paraId="112AA0FF"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2B6F1D98" w14:textId="77777777" w:rsidR="00ED0D90" w:rsidRPr="00C80521" w:rsidRDefault="00ED0D90" w:rsidP="00594F8C">
            <w:pPr>
              <w:autoSpaceDE w:val="0"/>
              <w:autoSpaceDN w:val="0"/>
              <w:rPr>
                <w:rFonts w:cs="Arial"/>
                <w:b/>
                <w:strike/>
                <w:color w:val="000000"/>
              </w:rPr>
            </w:pPr>
            <w:r w:rsidRPr="00C80521">
              <w:rPr>
                <w:rFonts w:cs="Arial"/>
                <w:strike/>
                <w:color w:val="000000"/>
              </w:rPr>
              <w:t>2.3 points</w:t>
            </w:r>
          </w:p>
        </w:tc>
        <w:tc>
          <w:tcPr>
            <w:tcW w:w="1260" w:type="dxa"/>
          </w:tcPr>
          <w:p w14:paraId="60CF2A95"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0.9</w:t>
            </w:r>
          </w:p>
        </w:tc>
      </w:tr>
      <w:tr w:rsidR="00ED0D90" w:rsidRPr="00C80521" w14:paraId="3D330D78" w14:textId="77777777" w:rsidTr="00594F8C">
        <w:trPr>
          <w:cantSplit/>
          <w:trHeight w:val="112"/>
        </w:trPr>
        <w:tc>
          <w:tcPr>
            <w:tcW w:w="2263" w:type="dxa"/>
          </w:tcPr>
          <w:p w14:paraId="7AA78AE2"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American Indian </w:t>
            </w:r>
          </w:p>
        </w:tc>
        <w:tc>
          <w:tcPr>
            <w:tcW w:w="1615" w:type="dxa"/>
          </w:tcPr>
          <w:p w14:paraId="0887F751"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-36.8</w:t>
            </w:r>
          </w:p>
        </w:tc>
        <w:tc>
          <w:tcPr>
            <w:tcW w:w="1170" w:type="dxa"/>
          </w:tcPr>
          <w:p w14:paraId="6327919A"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2.3</w:t>
            </w:r>
          </w:p>
        </w:tc>
        <w:tc>
          <w:tcPr>
            <w:tcW w:w="1350" w:type="dxa"/>
          </w:tcPr>
          <w:p w14:paraId="00099D1D"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0BDCFEB0" w14:textId="77777777" w:rsidR="00ED0D90" w:rsidRPr="00C80521" w:rsidRDefault="00ED0D90" w:rsidP="00594F8C">
            <w:pPr>
              <w:autoSpaceDE w:val="0"/>
              <w:autoSpaceDN w:val="0"/>
              <w:rPr>
                <w:rFonts w:cs="Arial"/>
                <w:b/>
                <w:strike/>
                <w:color w:val="000000"/>
              </w:rPr>
            </w:pPr>
            <w:r w:rsidRPr="00C80521">
              <w:rPr>
                <w:rFonts w:cs="Arial"/>
                <w:strike/>
                <w:color w:val="000000"/>
              </w:rPr>
              <w:t>6.7 points</w:t>
            </w:r>
          </w:p>
        </w:tc>
        <w:tc>
          <w:tcPr>
            <w:tcW w:w="1260" w:type="dxa"/>
          </w:tcPr>
          <w:p w14:paraId="38234C4E"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-16.7</w:t>
            </w:r>
          </w:p>
        </w:tc>
      </w:tr>
      <w:tr w:rsidR="00ED0D90" w:rsidRPr="00C80521" w14:paraId="088054DF" w14:textId="77777777" w:rsidTr="00594F8C">
        <w:trPr>
          <w:cantSplit/>
          <w:trHeight w:val="250"/>
        </w:trPr>
        <w:tc>
          <w:tcPr>
            <w:tcW w:w="2263" w:type="dxa"/>
          </w:tcPr>
          <w:p w14:paraId="6A9880A5"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Asian </w:t>
            </w:r>
          </w:p>
        </w:tc>
        <w:tc>
          <w:tcPr>
            <w:tcW w:w="1615" w:type="dxa"/>
          </w:tcPr>
          <w:p w14:paraId="778C21CA"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62.4</w:t>
            </w:r>
          </w:p>
        </w:tc>
        <w:tc>
          <w:tcPr>
            <w:tcW w:w="1170" w:type="dxa"/>
          </w:tcPr>
          <w:p w14:paraId="55F93925"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w:t>
            </w:r>
          </w:p>
        </w:tc>
        <w:tc>
          <w:tcPr>
            <w:tcW w:w="1350" w:type="dxa"/>
          </w:tcPr>
          <w:p w14:paraId="55121688" w14:textId="77777777" w:rsidR="00ED0D90" w:rsidRPr="00C80521" w:rsidRDefault="00ED0D90" w:rsidP="00594F8C">
            <w:pPr>
              <w:autoSpaceDE w:val="0"/>
              <w:autoSpaceDN w:val="0"/>
              <w:rPr>
                <w:rFonts w:cs="Arial"/>
                <w:b/>
                <w:strike/>
                <w:color w:val="000000"/>
              </w:rPr>
            </w:pPr>
            <w:r w:rsidRPr="00C80521">
              <w:rPr>
                <w:rFonts w:cs="Arial"/>
                <w:strike/>
                <w:color w:val="000000"/>
              </w:rPr>
              <w:t>Blue</w:t>
            </w:r>
          </w:p>
        </w:tc>
        <w:tc>
          <w:tcPr>
            <w:tcW w:w="1620" w:type="dxa"/>
          </w:tcPr>
          <w:p w14:paraId="31F7544C"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7869A8DE"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62.5</w:t>
            </w:r>
          </w:p>
        </w:tc>
      </w:tr>
      <w:tr w:rsidR="00ED0D90" w:rsidRPr="00C80521" w14:paraId="70F1471B" w14:textId="77777777" w:rsidTr="00594F8C">
        <w:trPr>
          <w:cantSplit/>
          <w:trHeight w:val="250"/>
        </w:trPr>
        <w:tc>
          <w:tcPr>
            <w:tcW w:w="2263" w:type="dxa"/>
          </w:tcPr>
          <w:p w14:paraId="3E44AB2E"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Black or African American </w:t>
            </w:r>
          </w:p>
        </w:tc>
        <w:tc>
          <w:tcPr>
            <w:tcW w:w="1615" w:type="dxa"/>
          </w:tcPr>
          <w:p w14:paraId="6B67D81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-51.8</w:t>
            </w:r>
          </w:p>
        </w:tc>
        <w:tc>
          <w:tcPr>
            <w:tcW w:w="1170" w:type="dxa"/>
          </w:tcPr>
          <w:p w14:paraId="09D96557"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0.9</w:t>
            </w:r>
          </w:p>
        </w:tc>
        <w:tc>
          <w:tcPr>
            <w:tcW w:w="1350" w:type="dxa"/>
          </w:tcPr>
          <w:p w14:paraId="741167A2"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5AC1B86C" w14:textId="77777777" w:rsidR="00ED0D90" w:rsidRPr="00C80521" w:rsidRDefault="00ED0D90" w:rsidP="00594F8C">
            <w:pPr>
              <w:autoSpaceDE w:val="0"/>
              <w:autoSpaceDN w:val="0"/>
              <w:rPr>
                <w:rFonts w:cs="Arial"/>
                <w:b/>
                <w:strike/>
                <w:color w:val="000000"/>
              </w:rPr>
            </w:pPr>
            <w:r w:rsidRPr="00C80521">
              <w:rPr>
                <w:rFonts w:cs="Arial"/>
                <w:strike/>
                <w:color w:val="000000"/>
              </w:rPr>
              <w:t>8.8 points</w:t>
            </w:r>
          </w:p>
        </w:tc>
        <w:tc>
          <w:tcPr>
            <w:tcW w:w="1260" w:type="dxa"/>
          </w:tcPr>
          <w:p w14:paraId="54CCE9C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-25.3</w:t>
            </w:r>
          </w:p>
          <w:p w14:paraId="5430D892" w14:textId="77777777" w:rsidR="00ED0D90" w:rsidRPr="00C80521" w:rsidRDefault="00ED0D90" w:rsidP="00594F8C">
            <w:pPr>
              <w:autoSpaceDE w:val="0"/>
              <w:autoSpaceDN w:val="0"/>
              <w:jc w:val="center"/>
              <w:rPr>
                <w:rFonts w:cs="Arial"/>
                <w:b/>
                <w:strike/>
                <w:color w:val="000000"/>
              </w:rPr>
            </w:pPr>
          </w:p>
        </w:tc>
      </w:tr>
      <w:tr w:rsidR="00ED0D90" w:rsidRPr="00C80521" w14:paraId="13A2D541" w14:textId="77777777" w:rsidTr="00594F8C">
        <w:trPr>
          <w:cantSplit/>
          <w:trHeight w:val="250"/>
        </w:trPr>
        <w:tc>
          <w:tcPr>
            <w:tcW w:w="2263" w:type="dxa"/>
          </w:tcPr>
          <w:p w14:paraId="7341D07D"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Filipino </w:t>
            </w:r>
          </w:p>
        </w:tc>
        <w:tc>
          <w:tcPr>
            <w:tcW w:w="1615" w:type="dxa"/>
          </w:tcPr>
          <w:p w14:paraId="3EE84B03"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44</w:t>
            </w:r>
          </w:p>
        </w:tc>
        <w:tc>
          <w:tcPr>
            <w:tcW w:w="1170" w:type="dxa"/>
          </w:tcPr>
          <w:p w14:paraId="709298D0"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2.7</w:t>
            </w:r>
          </w:p>
        </w:tc>
        <w:tc>
          <w:tcPr>
            <w:tcW w:w="1350" w:type="dxa"/>
          </w:tcPr>
          <w:p w14:paraId="42FD64E4" w14:textId="77777777" w:rsidR="00ED0D90" w:rsidRPr="00C80521" w:rsidRDefault="00ED0D90" w:rsidP="00594F8C">
            <w:pPr>
              <w:autoSpaceDE w:val="0"/>
              <w:autoSpaceDN w:val="0"/>
              <w:rPr>
                <w:rFonts w:cs="Arial"/>
                <w:b/>
                <w:strike/>
                <w:color w:val="000000"/>
              </w:rPr>
            </w:pPr>
            <w:r w:rsidRPr="00C80521">
              <w:rPr>
                <w:rFonts w:cs="Arial"/>
                <w:strike/>
                <w:color w:val="000000"/>
              </w:rPr>
              <w:t>Green</w:t>
            </w:r>
          </w:p>
        </w:tc>
        <w:tc>
          <w:tcPr>
            <w:tcW w:w="1620" w:type="dxa"/>
          </w:tcPr>
          <w:p w14:paraId="0E144617"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3AD189DE"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44.1</w:t>
            </w:r>
          </w:p>
        </w:tc>
      </w:tr>
      <w:tr w:rsidR="00ED0D90" w:rsidRPr="00C80521" w14:paraId="485E1245" w14:textId="77777777" w:rsidTr="00594F8C">
        <w:trPr>
          <w:cantSplit/>
          <w:trHeight w:val="112"/>
        </w:trPr>
        <w:tc>
          <w:tcPr>
            <w:tcW w:w="2263" w:type="dxa"/>
          </w:tcPr>
          <w:p w14:paraId="68DBDCA7"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Hispanic or Latino </w:t>
            </w:r>
          </w:p>
        </w:tc>
        <w:tc>
          <w:tcPr>
            <w:tcW w:w="1615" w:type="dxa"/>
          </w:tcPr>
          <w:p w14:paraId="55ACDBC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-31.3</w:t>
            </w:r>
          </w:p>
        </w:tc>
        <w:tc>
          <w:tcPr>
            <w:tcW w:w="1170" w:type="dxa"/>
          </w:tcPr>
          <w:p w14:paraId="6378CE8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3.2</w:t>
            </w:r>
          </w:p>
        </w:tc>
        <w:tc>
          <w:tcPr>
            <w:tcW w:w="1350" w:type="dxa"/>
          </w:tcPr>
          <w:p w14:paraId="2C977AA4" w14:textId="77777777" w:rsidR="00ED0D90" w:rsidRPr="00C80521" w:rsidRDefault="00ED0D90" w:rsidP="00594F8C">
            <w:pPr>
              <w:autoSpaceDE w:val="0"/>
              <w:autoSpaceDN w:val="0"/>
              <w:rPr>
                <w:rFonts w:cs="Arial"/>
                <w:b/>
                <w:strike/>
                <w:color w:val="000000"/>
              </w:rPr>
            </w:pPr>
            <w:r w:rsidRPr="00C80521">
              <w:rPr>
                <w:rFonts w:cs="Arial"/>
                <w:strike/>
                <w:color w:val="000000"/>
              </w:rPr>
              <w:t>Yellow</w:t>
            </w:r>
          </w:p>
        </w:tc>
        <w:tc>
          <w:tcPr>
            <w:tcW w:w="1620" w:type="dxa"/>
          </w:tcPr>
          <w:p w14:paraId="4A48B381" w14:textId="77777777" w:rsidR="00ED0D90" w:rsidRPr="00C80521" w:rsidRDefault="00ED0D90" w:rsidP="00594F8C">
            <w:pPr>
              <w:autoSpaceDE w:val="0"/>
              <w:autoSpaceDN w:val="0"/>
              <w:rPr>
                <w:rFonts w:cs="Arial"/>
                <w:b/>
                <w:strike/>
                <w:color w:val="000000"/>
              </w:rPr>
            </w:pPr>
            <w:r w:rsidRPr="00C80521">
              <w:rPr>
                <w:rFonts w:cs="Arial"/>
                <w:strike/>
                <w:color w:val="000000"/>
              </w:rPr>
              <w:t>5.9 points</w:t>
            </w:r>
          </w:p>
        </w:tc>
        <w:tc>
          <w:tcPr>
            <w:tcW w:w="1260" w:type="dxa"/>
          </w:tcPr>
          <w:p w14:paraId="621B321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-13.6</w:t>
            </w:r>
          </w:p>
        </w:tc>
      </w:tr>
      <w:tr w:rsidR="00ED0D90" w:rsidRPr="00C80521" w14:paraId="7CA05454" w14:textId="77777777" w:rsidTr="00594F8C">
        <w:trPr>
          <w:cantSplit/>
          <w:trHeight w:val="112"/>
        </w:trPr>
        <w:tc>
          <w:tcPr>
            <w:tcW w:w="2263" w:type="dxa"/>
          </w:tcPr>
          <w:p w14:paraId="5BEFC073"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Pacific Islander </w:t>
            </w:r>
          </w:p>
        </w:tc>
        <w:tc>
          <w:tcPr>
            <w:tcW w:w="1615" w:type="dxa"/>
          </w:tcPr>
          <w:p w14:paraId="17B6DE63"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-21.3</w:t>
            </w:r>
          </w:p>
        </w:tc>
        <w:tc>
          <w:tcPr>
            <w:tcW w:w="1170" w:type="dxa"/>
          </w:tcPr>
          <w:p w14:paraId="5D7E30F0"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0.7</w:t>
            </w:r>
          </w:p>
        </w:tc>
        <w:tc>
          <w:tcPr>
            <w:tcW w:w="1350" w:type="dxa"/>
          </w:tcPr>
          <w:p w14:paraId="4D285123" w14:textId="77777777" w:rsidR="00ED0D90" w:rsidRPr="00C80521" w:rsidRDefault="00ED0D90" w:rsidP="00594F8C">
            <w:pPr>
              <w:autoSpaceDE w:val="0"/>
              <w:autoSpaceDN w:val="0"/>
              <w:rPr>
                <w:rFonts w:cs="Arial"/>
                <w:b/>
                <w:strike/>
                <w:color w:val="000000"/>
              </w:rPr>
            </w:pPr>
            <w:r w:rsidRPr="00C80521">
              <w:rPr>
                <w:rFonts w:cs="Arial"/>
                <w:strike/>
                <w:color w:val="000000"/>
              </w:rPr>
              <w:t>Orange</w:t>
            </w:r>
          </w:p>
        </w:tc>
        <w:tc>
          <w:tcPr>
            <w:tcW w:w="1620" w:type="dxa"/>
          </w:tcPr>
          <w:p w14:paraId="1EBD7F69" w14:textId="77777777" w:rsidR="00ED0D90" w:rsidRPr="00C80521" w:rsidRDefault="00ED0D90" w:rsidP="00594F8C">
            <w:pPr>
              <w:autoSpaceDE w:val="0"/>
              <w:autoSpaceDN w:val="0"/>
              <w:rPr>
                <w:rFonts w:cs="Arial"/>
                <w:b/>
                <w:strike/>
                <w:color w:val="000000"/>
              </w:rPr>
            </w:pPr>
            <w:r w:rsidRPr="00C80521">
              <w:rPr>
                <w:rFonts w:cs="Arial"/>
                <w:strike/>
                <w:color w:val="000000"/>
              </w:rPr>
              <w:t>4.5 points</w:t>
            </w:r>
          </w:p>
        </w:tc>
        <w:tc>
          <w:tcPr>
            <w:tcW w:w="1260" w:type="dxa"/>
          </w:tcPr>
          <w:p w14:paraId="66CDB4DC"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-7.9</w:t>
            </w:r>
          </w:p>
        </w:tc>
      </w:tr>
      <w:tr w:rsidR="00ED0D90" w:rsidRPr="00C80521" w14:paraId="51F3E1D7" w14:textId="77777777" w:rsidTr="00594F8C">
        <w:trPr>
          <w:cantSplit/>
          <w:trHeight w:val="250"/>
        </w:trPr>
        <w:tc>
          <w:tcPr>
            <w:tcW w:w="2263" w:type="dxa"/>
          </w:tcPr>
          <w:p w14:paraId="2DD016C0"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Two or More Races </w:t>
            </w:r>
          </w:p>
        </w:tc>
        <w:tc>
          <w:tcPr>
            <w:tcW w:w="1615" w:type="dxa"/>
          </w:tcPr>
          <w:p w14:paraId="23057D86"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28.6</w:t>
            </w:r>
          </w:p>
        </w:tc>
        <w:tc>
          <w:tcPr>
            <w:tcW w:w="1170" w:type="dxa"/>
          </w:tcPr>
          <w:p w14:paraId="24AD32E1"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2.3</w:t>
            </w:r>
          </w:p>
        </w:tc>
        <w:tc>
          <w:tcPr>
            <w:tcW w:w="1350" w:type="dxa"/>
          </w:tcPr>
          <w:p w14:paraId="2385BA3B" w14:textId="77777777" w:rsidR="00ED0D90" w:rsidRPr="00C80521" w:rsidRDefault="00ED0D90" w:rsidP="00594F8C">
            <w:pPr>
              <w:autoSpaceDE w:val="0"/>
              <w:autoSpaceDN w:val="0"/>
              <w:rPr>
                <w:rFonts w:cs="Arial"/>
                <w:b/>
                <w:strike/>
                <w:color w:val="000000"/>
              </w:rPr>
            </w:pPr>
            <w:r w:rsidRPr="00C80521">
              <w:rPr>
                <w:rFonts w:cs="Arial"/>
                <w:strike/>
                <w:color w:val="000000"/>
              </w:rPr>
              <w:t>Green</w:t>
            </w:r>
          </w:p>
        </w:tc>
        <w:tc>
          <w:tcPr>
            <w:tcW w:w="1620" w:type="dxa"/>
          </w:tcPr>
          <w:p w14:paraId="5C4630C4"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0BC9A60C"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28.7</w:t>
            </w:r>
          </w:p>
        </w:tc>
      </w:tr>
      <w:tr w:rsidR="00ED0D90" w:rsidRPr="00C80521" w14:paraId="4D1AC4A2" w14:textId="77777777" w:rsidTr="00594F8C">
        <w:trPr>
          <w:cantSplit/>
          <w:trHeight w:val="250"/>
        </w:trPr>
        <w:tc>
          <w:tcPr>
            <w:tcW w:w="2263" w:type="dxa"/>
          </w:tcPr>
          <w:p w14:paraId="142BD9E3"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White </w:t>
            </w:r>
          </w:p>
        </w:tc>
        <w:tc>
          <w:tcPr>
            <w:tcW w:w="1615" w:type="dxa"/>
          </w:tcPr>
          <w:p w14:paraId="715298B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27.7</w:t>
            </w:r>
          </w:p>
        </w:tc>
        <w:tc>
          <w:tcPr>
            <w:tcW w:w="1170" w:type="dxa"/>
          </w:tcPr>
          <w:p w14:paraId="08B916EC"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0.8</w:t>
            </w:r>
          </w:p>
        </w:tc>
        <w:tc>
          <w:tcPr>
            <w:tcW w:w="1350" w:type="dxa"/>
          </w:tcPr>
          <w:p w14:paraId="3FB11402" w14:textId="77777777" w:rsidR="00ED0D90" w:rsidRPr="00C80521" w:rsidRDefault="00ED0D90" w:rsidP="00594F8C">
            <w:pPr>
              <w:autoSpaceDE w:val="0"/>
              <w:autoSpaceDN w:val="0"/>
              <w:rPr>
                <w:rFonts w:cs="Arial"/>
                <w:b/>
                <w:strike/>
                <w:color w:val="000000"/>
              </w:rPr>
            </w:pPr>
            <w:r w:rsidRPr="00C80521">
              <w:rPr>
                <w:rFonts w:cs="Arial"/>
                <w:strike/>
                <w:color w:val="000000"/>
              </w:rPr>
              <w:t>Green</w:t>
            </w:r>
          </w:p>
        </w:tc>
        <w:tc>
          <w:tcPr>
            <w:tcW w:w="1620" w:type="dxa"/>
          </w:tcPr>
          <w:p w14:paraId="07595404" w14:textId="77777777" w:rsidR="00ED0D90" w:rsidRPr="00C80521" w:rsidRDefault="00ED0D90" w:rsidP="00594F8C">
            <w:pPr>
              <w:autoSpaceDE w:val="0"/>
              <w:autoSpaceDN w:val="0"/>
              <w:rPr>
                <w:rFonts w:cs="Arial"/>
                <w:b/>
                <w:strike/>
                <w:color w:val="000000"/>
              </w:rPr>
            </w:pPr>
            <w:r w:rsidRPr="00C80521">
              <w:rPr>
                <w:rFonts w:cs="Arial"/>
                <w:strike/>
                <w:color w:val="000000"/>
              </w:rPr>
              <w:t>Increased from Baseline</w:t>
            </w:r>
          </w:p>
        </w:tc>
        <w:tc>
          <w:tcPr>
            <w:tcW w:w="1260" w:type="dxa"/>
          </w:tcPr>
          <w:p w14:paraId="08F8D547"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27.8</w:t>
            </w:r>
          </w:p>
        </w:tc>
      </w:tr>
      <w:tr w:rsidR="00ED0D90" w:rsidRPr="00C80521" w14:paraId="295070B4" w14:textId="77777777" w:rsidTr="00594F8C">
        <w:trPr>
          <w:cantSplit/>
          <w:trHeight w:val="112"/>
        </w:trPr>
        <w:tc>
          <w:tcPr>
            <w:tcW w:w="2263" w:type="dxa"/>
          </w:tcPr>
          <w:p w14:paraId="16F64B67"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English Learner </w:t>
            </w:r>
          </w:p>
        </w:tc>
        <w:tc>
          <w:tcPr>
            <w:tcW w:w="1615" w:type="dxa"/>
          </w:tcPr>
          <w:p w14:paraId="01B76C03"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-47.1</w:t>
            </w:r>
          </w:p>
        </w:tc>
        <w:tc>
          <w:tcPr>
            <w:tcW w:w="1170" w:type="dxa"/>
          </w:tcPr>
          <w:p w14:paraId="74B76E67"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3.3</w:t>
            </w:r>
          </w:p>
        </w:tc>
        <w:tc>
          <w:tcPr>
            <w:tcW w:w="1350" w:type="dxa"/>
          </w:tcPr>
          <w:p w14:paraId="3C1351EB" w14:textId="77777777" w:rsidR="00ED0D90" w:rsidRPr="00C80521" w:rsidRDefault="00ED0D90" w:rsidP="00594F8C">
            <w:pPr>
              <w:autoSpaceDE w:val="0"/>
              <w:autoSpaceDN w:val="0"/>
              <w:rPr>
                <w:rFonts w:cs="Arial"/>
                <w:b/>
                <w:strike/>
                <w:color w:val="000000"/>
              </w:rPr>
            </w:pPr>
            <w:r w:rsidRPr="00C80521">
              <w:rPr>
                <w:rFonts w:cs="Arial"/>
                <w:strike/>
                <w:color w:val="000000"/>
              </w:rPr>
              <w:t>Yellow</w:t>
            </w:r>
          </w:p>
        </w:tc>
        <w:tc>
          <w:tcPr>
            <w:tcW w:w="1620" w:type="dxa"/>
          </w:tcPr>
          <w:p w14:paraId="4C3A6F86"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8.2 points </w:t>
            </w:r>
          </w:p>
        </w:tc>
        <w:tc>
          <w:tcPr>
            <w:tcW w:w="1260" w:type="dxa"/>
          </w:tcPr>
          <w:p w14:paraId="78D548A2"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-22.6</w:t>
            </w:r>
          </w:p>
        </w:tc>
      </w:tr>
      <w:tr w:rsidR="00ED0D90" w:rsidRPr="00C80521" w14:paraId="433C3804" w14:textId="77777777" w:rsidTr="00594F8C">
        <w:trPr>
          <w:cantSplit/>
          <w:trHeight w:val="250"/>
        </w:trPr>
        <w:tc>
          <w:tcPr>
            <w:tcW w:w="2263" w:type="dxa"/>
          </w:tcPr>
          <w:p w14:paraId="0E007AFE"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Socioeconomically Disadvantaged </w:t>
            </w:r>
          </w:p>
        </w:tc>
        <w:tc>
          <w:tcPr>
            <w:tcW w:w="1615" w:type="dxa"/>
          </w:tcPr>
          <w:p w14:paraId="437B0E55"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-34.7</w:t>
            </w:r>
          </w:p>
        </w:tc>
        <w:tc>
          <w:tcPr>
            <w:tcW w:w="1170" w:type="dxa"/>
          </w:tcPr>
          <w:p w14:paraId="62E1A539"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4</w:t>
            </w:r>
          </w:p>
        </w:tc>
        <w:tc>
          <w:tcPr>
            <w:tcW w:w="1350" w:type="dxa"/>
          </w:tcPr>
          <w:p w14:paraId="058C6D74" w14:textId="77777777" w:rsidR="00ED0D90" w:rsidRPr="00C80521" w:rsidRDefault="00ED0D90" w:rsidP="00594F8C">
            <w:pPr>
              <w:autoSpaceDE w:val="0"/>
              <w:autoSpaceDN w:val="0"/>
              <w:rPr>
                <w:rFonts w:cs="Arial"/>
                <w:b/>
                <w:strike/>
                <w:color w:val="000000"/>
              </w:rPr>
            </w:pPr>
            <w:r w:rsidRPr="00C80521">
              <w:rPr>
                <w:rFonts w:cs="Arial"/>
                <w:strike/>
                <w:color w:val="000000"/>
              </w:rPr>
              <w:t>Yellow</w:t>
            </w:r>
          </w:p>
        </w:tc>
        <w:tc>
          <w:tcPr>
            <w:tcW w:w="1620" w:type="dxa"/>
          </w:tcPr>
          <w:p w14:paraId="774FA446" w14:textId="77777777" w:rsidR="00ED0D90" w:rsidRPr="00C80521" w:rsidRDefault="00ED0D90" w:rsidP="00594F8C">
            <w:pPr>
              <w:autoSpaceDE w:val="0"/>
              <w:autoSpaceDN w:val="0"/>
              <w:rPr>
                <w:rFonts w:cs="Arial"/>
                <w:b/>
                <w:strike/>
                <w:color w:val="000000"/>
              </w:rPr>
            </w:pPr>
            <w:r w:rsidRPr="00C80521">
              <w:rPr>
                <w:rFonts w:cs="Arial"/>
                <w:strike/>
                <w:color w:val="000000"/>
              </w:rPr>
              <w:t>6.4 points</w:t>
            </w:r>
          </w:p>
        </w:tc>
        <w:tc>
          <w:tcPr>
            <w:tcW w:w="1260" w:type="dxa"/>
          </w:tcPr>
          <w:p w14:paraId="455E06EB"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-15.5</w:t>
            </w:r>
          </w:p>
        </w:tc>
      </w:tr>
      <w:tr w:rsidR="00ED0D90" w:rsidRPr="00C80521" w14:paraId="1A6F55CB" w14:textId="77777777" w:rsidTr="00594F8C">
        <w:trPr>
          <w:cantSplit/>
          <w:trHeight w:val="250"/>
        </w:trPr>
        <w:tc>
          <w:tcPr>
            <w:tcW w:w="2263" w:type="dxa"/>
          </w:tcPr>
          <w:p w14:paraId="783DD8B4" w14:textId="77777777" w:rsidR="00ED0D90" w:rsidRPr="00C80521" w:rsidRDefault="00ED0D90" w:rsidP="00594F8C">
            <w:pPr>
              <w:autoSpaceDE w:val="0"/>
              <w:autoSpaceDN w:val="0"/>
              <w:rPr>
                <w:rFonts w:cs="Arial"/>
                <w:b/>
                <w:strike/>
                <w:color w:val="000000"/>
              </w:rPr>
            </w:pPr>
            <w:r w:rsidRPr="00C80521">
              <w:rPr>
                <w:rFonts w:cs="Arial"/>
                <w:strike/>
                <w:color w:val="000000"/>
              </w:rPr>
              <w:t xml:space="preserve">Students with Disabilities </w:t>
            </w:r>
          </w:p>
        </w:tc>
        <w:tc>
          <w:tcPr>
            <w:tcW w:w="1615" w:type="dxa"/>
          </w:tcPr>
          <w:p w14:paraId="77AF56C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-95.5</w:t>
            </w:r>
          </w:p>
        </w:tc>
        <w:tc>
          <w:tcPr>
            <w:tcW w:w="1170" w:type="dxa"/>
          </w:tcPr>
          <w:p w14:paraId="1CA09444"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2.1</w:t>
            </w:r>
          </w:p>
        </w:tc>
        <w:tc>
          <w:tcPr>
            <w:tcW w:w="1350" w:type="dxa"/>
          </w:tcPr>
          <w:p w14:paraId="5764C04E" w14:textId="77777777" w:rsidR="00ED0D90" w:rsidRPr="00C80521" w:rsidRDefault="00ED0D90" w:rsidP="00594F8C">
            <w:pPr>
              <w:autoSpaceDE w:val="0"/>
              <w:autoSpaceDN w:val="0"/>
              <w:rPr>
                <w:rFonts w:cs="Arial"/>
                <w:b/>
                <w:strike/>
                <w:color w:val="000000"/>
              </w:rPr>
            </w:pPr>
            <w:r w:rsidRPr="00C80521">
              <w:rPr>
                <w:rFonts w:cs="Arial"/>
                <w:strike/>
                <w:color w:val="000000"/>
              </w:rPr>
              <w:t>Red</w:t>
            </w:r>
          </w:p>
        </w:tc>
        <w:tc>
          <w:tcPr>
            <w:tcW w:w="1620" w:type="dxa"/>
          </w:tcPr>
          <w:p w14:paraId="4F3254BD" w14:textId="77777777" w:rsidR="00ED0D90" w:rsidRPr="00C80521" w:rsidRDefault="00ED0D90" w:rsidP="00594F8C">
            <w:pPr>
              <w:autoSpaceDE w:val="0"/>
              <w:autoSpaceDN w:val="0"/>
              <w:rPr>
                <w:rFonts w:cs="Arial"/>
                <w:b/>
                <w:strike/>
                <w:color w:val="000000"/>
              </w:rPr>
            </w:pPr>
            <w:r w:rsidRPr="00C80521">
              <w:rPr>
                <w:rFonts w:cs="Arial"/>
                <w:strike/>
                <w:color w:val="000000"/>
              </w:rPr>
              <w:t>15.1 points</w:t>
            </w:r>
          </w:p>
        </w:tc>
        <w:tc>
          <w:tcPr>
            <w:tcW w:w="1260" w:type="dxa"/>
          </w:tcPr>
          <w:p w14:paraId="58E9BFC9" w14:textId="77777777" w:rsidR="00ED0D90" w:rsidRPr="00C80521" w:rsidRDefault="00ED0D90" w:rsidP="00594F8C">
            <w:pPr>
              <w:autoSpaceDE w:val="0"/>
              <w:autoSpaceDN w:val="0"/>
              <w:jc w:val="center"/>
              <w:rPr>
                <w:rFonts w:cs="Arial"/>
                <w:b/>
                <w:strike/>
                <w:color w:val="000000"/>
              </w:rPr>
            </w:pPr>
            <w:r w:rsidRPr="00C80521">
              <w:rPr>
                <w:rFonts w:cs="Arial"/>
                <w:strike/>
                <w:color w:val="000000"/>
              </w:rPr>
              <w:t>-50.3</w:t>
            </w:r>
          </w:p>
        </w:tc>
      </w:tr>
    </w:tbl>
    <w:p w14:paraId="3C3B0312" w14:textId="77777777" w:rsidR="00ED0D90" w:rsidRPr="000900B3" w:rsidRDefault="00ED0D90" w:rsidP="00ED0D90">
      <w:r w:rsidRPr="00C80521">
        <w:rPr>
          <w:rFonts w:cs="Arial"/>
          <w:strike/>
        </w:rPr>
        <w:t>Note: The 10 points above standard goal for 3-8 is applied at the statewide level)</w:t>
      </w:r>
      <w:r w:rsidRPr="00C80521">
        <w:rPr>
          <w:rFonts w:cs="Arial"/>
          <w:b/>
        </w:rPr>
        <w:t xml:space="preserve"> </w:t>
      </w:r>
      <w:r>
        <w:rPr>
          <w:rFonts w:cs="Arial"/>
          <w:b/>
        </w:rPr>
        <w:t>&lt;End delete&gt;</w:t>
      </w:r>
    </w:p>
    <w:p w14:paraId="554C8679" w14:textId="77777777" w:rsidR="00ED0D90" w:rsidRDefault="00ED0D90" w:rsidP="00ED0D90">
      <w:pPr>
        <w:rPr>
          <w:rFonts w:cs="Arial"/>
        </w:rPr>
      </w:pPr>
      <w:r>
        <w:rPr>
          <w:rFonts w:cs="Arial"/>
        </w:rPr>
        <w:br w:type="page"/>
      </w:r>
    </w:p>
    <w:p w14:paraId="73CFAC6A" w14:textId="77777777" w:rsidR="00ED0D90" w:rsidRDefault="00ED0D90" w:rsidP="00ED0D90">
      <w:pPr>
        <w:rPr>
          <w:rFonts w:cs="Arial"/>
          <w:b/>
        </w:rPr>
      </w:pPr>
      <w:r>
        <w:rPr>
          <w:rFonts w:cs="Arial"/>
          <w:b/>
        </w:rPr>
        <w:lastRenderedPageBreak/>
        <w:t>&lt;Start add&gt;</w:t>
      </w:r>
    </w:p>
    <w:p w14:paraId="01166442" w14:textId="77777777" w:rsidR="00ED0D90" w:rsidRPr="00180585" w:rsidRDefault="00ED0D90" w:rsidP="00ED0D90">
      <w:pPr>
        <w:pStyle w:val="NoSpacing"/>
        <w:ind w:hanging="450"/>
        <w:rPr>
          <w:rFonts w:cs="Arial"/>
          <w:b/>
        </w:rPr>
      </w:pPr>
      <w:r w:rsidRPr="00180585">
        <w:rPr>
          <w:rFonts w:cs="Arial"/>
          <w:b/>
        </w:rPr>
        <w:t xml:space="preserve">Table </w:t>
      </w:r>
      <w:r>
        <w:rPr>
          <w:rFonts w:cs="Arial"/>
          <w:b/>
        </w:rPr>
        <w:t>12a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ED0D90" w:rsidRPr="00180585" w14:paraId="7CBD9041" w14:textId="77777777" w:rsidTr="00594F8C">
        <w:trPr>
          <w:cantSplit/>
          <w:tblHeader/>
        </w:trPr>
        <w:tc>
          <w:tcPr>
            <w:tcW w:w="1173" w:type="pct"/>
            <w:vAlign w:val="center"/>
          </w:tcPr>
          <w:p w14:paraId="5310F44B" w14:textId="77777777" w:rsidR="00ED0D90" w:rsidRPr="00180585" w:rsidRDefault="00ED0D90" w:rsidP="00594F8C">
            <w:pPr>
              <w:contextualSpacing/>
              <w:rPr>
                <w:rFonts w:cs="Arial"/>
                <w:b/>
              </w:rPr>
            </w:pPr>
            <w:r w:rsidRPr="00180585">
              <w:rPr>
                <w:rFonts w:cs="Arial"/>
                <w:b/>
              </w:rPr>
              <w:t>Student Group</w:t>
            </w:r>
          </w:p>
        </w:tc>
        <w:tc>
          <w:tcPr>
            <w:tcW w:w="656" w:type="pct"/>
            <w:vAlign w:val="center"/>
          </w:tcPr>
          <w:p w14:paraId="4C78C38E" w14:textId="77777777" w:rsidR="00ED0D90" w:rsidRPr="00180585" w:rsidRDefault="00ED0D90" w:rsidP="00594F8C">
            <w:pPr>
              <w:contextualSpacing/>
              <w:jc w:val="center"/>
              <w:rPr>
                <w:rFonts w:cs="Arial"/>
                <w:b/>
              </w:rPr>
            </w:pPr>
            <w:r w:rsidRPr="00180585">
              <w:rPr>
                <w:rFonts w:cs="Arial"/>
                <w:b/>
              </w:rPr>
              <w:t>Status</w:t>
            </w:r>
          </w:p>
        </w:tc>
        <w:tc>
          <w:tcPr>
            <w:tcW w:w="586" w:type="pct"/>
            <w:vAlign w:val="center"/>
          </w:tcPr>
          <w:p w14:paraId="4FF2E983" w14:textId="77777777" w:rsidR="00ED0D90" w:rsidRPr="00180585" w:rsidRDefault="00ED0D90" w:rsidP="00594F8C">
            <w:pPr>
              <w:contextualSpacing/>
              <w:jc w:val="center"/>
              <w:rPr>
                <w:rFonts w:cs="Arial"/>
                <w:b/>
              </w:rPr>
            </w:pPr>
            <w:r w:rsidRPr="00180585">
              <w:rPr>
                <w:rFonts w:cs="Arial"/>
                <w:b/>
                <w:bCs/>
              </w:rPr>
              <w:t>Change</w:t>
            </w:r>
          </w:p>
        </w:tc>
        <w:tc>
          <w:tcPr>
            <w:tcW w:w="586" w:type="pct"/>
            <w:vAlign w:val="center"/>
          </w:tcPr>
          <w:p w14:paraId="34F53902" w14:textId="77777777" w:rsidR="00ED0D90" w:rsidRPr="00180585" w:rsidRDefault="00ED0D90" w:rsidP="00594F8C">
            <w:pPr>
              <w:contextualSpacing/>
              <w:jc w:val="center"/>
              <w:rPr>
                <w:rFonts w:cs="Arial"/>
                <w:b/>
              </w:rPr>
            </w:pPr>
            <w:r w:rsidRPr="00180585">
              <w:rPr>
                <w:rFonts w:cs="Arial"/>
                <w:b/>
                <w:bCs/>
              </w:rPr>
              <w:t>Color</w:t>
            </w:r>
          </w:p>
        </w:tc>
        <w:tc>
          <w:tcPr>
            <w:tcW w:w="1000" w:type="pct"/>
            <w:vAlign w:val="center"/>
          </w:tcPr>
          <w:p w14:paraId="3E98C337" w14:textId="77777777" w:rsidR="00ED0D90" w:rsidRPr="00180585" w:rsidRDefault="00ED0D90" w:rsidP="00594F8C">
            <w:pPr>
              <w:contextualSpacing/>
              <w:jc w:val="center"/>
              <w:rPr>
                <w:rFonts w:cs="Arial"/>
                <w:b/>
                <w:bCs/>
              </w:rPr>
            </w:pPr>
            <w:r w:rsidRPr="00180585">
              <w:rPr>
                <w:rFonts w:cs="Arial"/>
                <w:b/>
                <w:bCs/>
              </w:rPr>
              <w:t>Average Annual Improvement to Meet Goal</w:t>
            </w:r>
          </w:p>
        </w:tc>
        <w:tc>
          <w:tcPr>
            <w:tcW w:w="999" w:type="pct"/>
            <w:vAlign w:val="center"/>
          </w:tcPr>
          <w:p w14:paraId="0585E562" w14:textId="77777777" w:rsidR="00ED0D90" w:rsidRPr="00180585" w:rsidRDefault="00ED0D90" w:rsidP="00594F8C">
            <w:pPr>
              <w:contextualSpacing/>
              <w:jc w:val="center"/>
              <w:rPr>
                <w:rFonts w:cs="Arial"/>
                <w:b/>
                <w:bCs/>
              </w:rPr>
            </w:pPr>
            <w:r w:rsidRPr="00180585">
              <w:rPr>
                <w:rFonts w:cs="Arial"/>
                <w:b/>
                <w:bCs/>
              </w:rPr>
              <w:t>Status After Three Years</w:t>
            </w:r>
          </w:p>
        </w:tc>
      </w:tr>
      <w:tr w:rsidR="00ED0D90" w:rsidRPr="00180585" w14:paraId="28764EE0" w14:textId="77777777" w:rsidTr="00594F8C">
        <w:trPr>
          <w:cantSplit/>
        </w:trPr>
        <w:tc>
          <w:tcPr>
            <w:tcW w:w="1173" w:type="pct"/>
            <w:vAlign w:val="center"/>
          </w:tcPr>
          <w:p w14:paraId="0F53FB89" w14:textId="77777777" w:rsidR="00ED0D90" w:rsidRPr="00180585" w:rsidRDefault="00ED0D90" w:rsidP="00594F8C">
            <w:pPr>
              <w:contextualSpacing/>
              <w:rPr>
                <w:rFonts w:cs="Arial"/>
              </w:rPr>
            </w:pPr>
            <w:r w:rsidRPr="00180585">
              <w:rPr>
                <w:rFonts w:cs="Arial"/>
              </w:rPr>
              <w:t>All Students</w:t>
            </w:r>
          </w:p>
        </w:tc>
        <w:tc>
          <w:tcPr>
            <w:tcW w:w="656" w:type="pct"/>
            <w:vAlign w:val="center"/>
          </w:tcPr>
          <w:p w14:paraId="23E57C3B" w14:textId="77777777" w:rsidR="00ED0D90" w:rsidRPr="00180585" w:rsidRDefault="00ED0D90" w:rsidP="00594F8C">
            <w:pPr>
              <w:contextualSpacing/>
              <w:jc w:val="center"/>
              <w:rPr>
                <w:rFonts w:cs="Arial"/>
              </w:rPr>
            </w:pPr>
            <w:r w:rsidRPr="00180585">
              <w:rPr>
                <w:rFonts w:cs="Arial"/>
              </w:rPr>
              <w:t>-17.0</w:t>
            </w:r>
          </w:p>
        </w:tc>
        <w:tc>
          <w:tcPr>
            <w:tcW w:w="586" w:type="pct"/>
            <w:vAlign w:val="center"/>
          </w:tcPr>
          <w:p w14:paraId="35DBA585" w14:textId="77777777" w:rsidR="00ED0D90" w:rsidRPr="00180585" w:rsidRDefault="00ED0D90" w:rsidP="00594F8C">
            <w:pPr>
              <w:contextualSpacing/>
              <w:jc w:val="center"/>
              <w:rPr>
                <w:rFonts w:cs="Arial"/>
              </w:rPr>
            </w:pPr>
            <w:r w:rsidRPr="00180585">
              <w:rPr>
                <w:rFonts w:cs="Arial"/>
              </w:rPr>
              <w:t>-0.5</w:t>
            </w:r>
          </w:p>
        </w:tc>
        <w:tc>
          <w:tcPr>
            <w:tcW w:w="586" w:type="pct"/>
            <w:vAlign w:val="center"/>
          </w:tcPr>
          <w:p w14:paraId="4669C11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6221B77E" w14:textId="77777777" w:rsidR="00ED0D90" w:rsidRPr="00180585" w:rsidRDefault="00ED0D90" w:rsidP="00594F8C">
            <w:pPr>
              <w:contextualSpacing/>
              <w:jc w:val="center"/>
              <w:rPr>
                <w:rFonts w:cs="Arial"/>
              </w:rPr>
            </w:pPr>
            <w:r w:rsidRPr="00180585">
              <w:rPr>
                <w:rFonts w:cs="Arial"/>
              </w:rPr>
              <w:t>4 points</w:t>
            </w:r>
          </w:p>
        </w:tc>
        <w:tc>
          <w:tcPr>
            <w:tcW w:w="999" w:type="pct"/>
            <w:vAlign w:val="center"/>
          </w:tcPr>
          <w:p w14:paraId="42894DB1" w14:textId="77777777" w:rsidR="00ED0D90" w:rsidRPr="00180585" w:rsidRDefault="00ED0D90" w:rsidP="00594F8C">
            <w:pPr>
              <w:contextualSpacing/>
              <w:jc w:val="center"/>
              <w:rPr>
                <w:rFonts w:cs="Arial"/>
              </w:rPr>
            </w:pPr>
            <w:r w:rsidRPr="00180585">
              <w:rPr>
                <w:rFonts w:cs="Arial"/>
              </w:rPr>
              <w:t>-5.0</w:t>
            </w:r>
          </w:p>
        </w:tc>
      </w:tr>
      <w:tr w:rsidR="00ED0D90" w:rsidRPr="00180585" w14:paraId="3850E2AD" w14:textId="77777777" w:rsidTr="00594F8C">
        <w:trPr>
          <w:cantSplit/>
        </w:trPr>
        <w:tc>
          <w:tcPr>
            <w:tcW w:w="1173" w:type="pct"/>
            <w:vAlign w:val="center"/>
          </w:tcPr>
          <w:p w14:paraId="5DBCBD77" w14:textId="77777777" w:rsidR="00ED0D90" w:rsidRPr="00180585" w:rsidRDefault="00ED0D90" w:rsidP="00594F8C">
            <w:pPr>
              <w:contextualSpacing/>
              <w:rPr>
                <w:rFonts w:cs="Arial"/>
              </w:rPr>
            </w:pPr>
            <w:r w:rsidRPr="00180585">
              <w:rPr>
                <w:rFonts w:cs="Arial"/>
              </w:rPr>
              <w:t>American Indian</w:t>
            </w:r>
          </w:p>
        </w:tc>
        <w:tc>
          <w:tcPr>
            <w:tcW w:w="656" w:type="pct"/>
            <w:vAlign w:val="center"/>
          </w:tcPr>
          <w:p w14:paraId="2CBD731F" w14:textId="77777777" w:rsidR="00ED0D90" w:rsidRPr="00180585" w:rsidRDefault="00ED0D90" w:rsidP="00594F8C">
            <w:pPr>
              <w:contextualSpacing/>
              <w:jc w:val="center"/>
              <w:rPr>
                <w:rFonts w:cs="Arial"/>
              </w:rPr>
            </w:pPr>
            <w:r w:rsidRPr="00180585">
              <w:rPr>
                <w:rFonts w:cs="Arial"/>
              </w:rPr>
              <w:t>-51.3</w:t>
            </w:r>
          </w:p>
        </w:tc>
        <w:tc>
          <w:tcPr>
            <w:tcW w:w="586" w:type="pct"/>
            <w:vAlign w:val="center"/>
          </w:tcPr>
          <w:p w14:paraId="7AF62D85" w14:textId="77777777" w:rsidR="00ED0D90" w:rsidRPr="00180585" w:rsidRDefault="00ED0D90" w:rsidP="00594F8C">
            <w:pPr>
              <w:contextualSpacing/>
              <w:jc w:val="center"/>
              <w:rPr>
                <w:rFonts w:cs="Arial"/>
              </w:rPr>
            </w:pPr>
            <w:r w:rsidRPr="00180585">
              <w:rPr>
                <w:rFonts w:cs="Arial"/>
              </w:rPr>
              <w:t>-3.2</w:t>
            </w:r>
          </w:p>
        </w:tc>
        <w:tc>
          <w:tcPr>
            <w:tcW w:w="586" w:type="pct"/>
            <w:vAlign w:val="center"/>
          </w:tcPr>
          <w:p w14:paraId="513D4F8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38211D4D" w14:textId="77777777" w:rsidR="00ED0D90" w:rsidRPr="00180585" w:rsidRDefault="00ED0D90" w:rsidP="00594F8C">
            <w:pPr>
              <w:contextualSpacing/>
              <w:jc w:val="center"/>
              <w:rPr>
                <w:rFonts w:cs="Arial"/>
              </w:rPr>
            </w:pPr>
            <w:r w:rsidRPr="00180585">
              <w:rPr>
                <w:rFonts w:cs="Arial"/>
              </w:rPr>
              <w:t>9 points</w:t>
            </w:r>
          </w:p>
        </w:tc>
        <w:tc>
          <w:tcPr>
            <w:tcW w:w="999" w:type="pct"/>
            <w:vAlign w:val="center"/>
          </w:tcPr>
          <w:p w14:paraId="696DE757" w14:textId="77777777" w:rsidR="00ED0D90" w:rsidRPr="00180585" w:rsidRDefault="00ED0D90" w:rsidP="00594F8C">
            <w:pPr>
              <w:contextualSpacing/>
              <w:jc w:val="center"/>
              <w:rPr>
                <w:rFonts w:cs="Arial"/>
              </w:rPr>
            </w:pPr>
            <w:r w:rsidRPr="00180585">
              <w:rPr>
                <w:rFonts w:cs="Arial"/>
              </w:rPr>
              <w:t>-24.3</w:t>
            </w:r>
          </w:p>
        </w:tc>
      </w:tr>
      <w:tr w:rsidR="00ED0D90" w:rsidRPr="00180585" w14:paraId="0DCEAC13" w14:textId="77777777" w:rsidTr="00594F8C">
        <w:trPr>
          <w:cantSplit/>
        </w:trPr>
        <w:tc>
          <w:tcPr>
            <w:tcW w:w="1173" w:type="pct"/>
            <w:vAlign w:val="center"/>
          </w:tcPr>
          <w:p w14:paraId="1214DA2C" w14:textId="77777777" w:rsidR="00ED0D90" w:rsidRPr="00180585" w:rsidRDefault="00ED0D90" w:rsidP="00594F8C">
            <w:pPr>
              <w:contextualSpacing/>
              <w:rPr>
                <w:rFonts w:cs="Arial"/>
              </w:rPr>
            </w:pPr>
            <w:r w:rsidRPr="00180585">
              <w:rPr>
                <w:rFonts w:cs="Arial"/>
              </w:rPr>
              <w:t>Asian</w:t>
            </w:r>
          </w:p>
        </w:tc>
        <w:tc>
          <w:tcPr>
            <w:tcW w:w="656" w:type="pct"/>
            <w:vAlign w:val="center"/>
          </w:tcPr>
          <w:p w14:paraId="45027CDC" w14:textId="77777777" w:rsidR="00ED0D90" w:rsidRPr="00180585" w:rsidRDefault="00ED0D90" w:rsidP="00594F8C">
            <w:pPr>
              <w:contextualSpacing/>
              <w:jc w:val="center"/>
              <w:rPr>
                <w:rFonts w:cs="Arial"/>
              </w:rPr>
            </w:pPr>
            <w:r w:rsidRPr="00180585">
              <w:rPr>
                <w:rFonts w:cs="Arial"/>
              </w:rPr>
              <w:t>51.1</w:t>
            </w:r>
          </w:p>
        </w:tc>
        <w:tc>
          <w:tcPr>
            <w:tcW w:w="586" w:type="pct"/>
            <w:vAlign w:val="center"/>
          </w:tcPr>
          <w:p w14:paraId="0B7CEA94" w14:textId="77777777" w:rsidR="00ED0D90" w:rsidRPr="00180585" w:rsidRDefault="00ED0D90" w:rsidP="00594F8C">
            <w:pPr>
              <w:contextualSpacing/>
              <w:jc w:val="center"/>
              <w:rPr>
                <w:rFonts w:cs="Arial"/>
              </w:rPr>
            </w:pPr>
            <w:r w:rsidRPr="00180585">
              <w:rPr>
                <w:rFonts w:cs="Arial"/>
              </w:rPr>
              <w:t>0.8</w:t>
            </w:r>
          </w:p>
        </w:tc>
        <w:tc>
          <w:tcPr>
            <w:tcW w:w="586" w:type="pct"/>
            <w:vAlign w:val="center"/>
          </w:tcPr>
          <w:p w14:paraId="523FDD65" w14:textId="77777777" w:rsidR="00ED0D90" w:rsidRPr="00180585" w:rsidRDefault="00ED0D90" w:rsidP="00594F8C">
            <w:pPr>
              <w:contextualSpacing/>
              <w:jc w:val="center"/>
              <w:rPr>
                <w:rFonts w:cs="Arial"/>
              </w:rPr>
            </w:pPr>
            <w:r w:rsidRPr="00180585">
              <w:rPr>
                <w:rFonts w:cs="Arial"/>
              </w:rPr>
              <w:t>Blue</w:t>
            </w:r>
          </w:p>
        </w:tc>
        <w:tc>
          <w:tcPr>
            <w:tcW w:w="1000" w:type="pct"/>
            <w:vAlign w:val="center"/>
          </w:tcPr>
          <w:p w14:paraId="771D5D48"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3C907B15" w14:textId="77777777" w:rsidR="00ED0D90" w:rsidRPr="00180585" w:rsidRDefault="00ED0D90" w:rsidP="00594F8C">
            <w:pPr>
              <w:contextualSpacing/>
              <w:jc w:val="center"/>
              <w:rPr>
                <w:rFonts w:cs="Arial"/>
              </w:rPr>
            </w:pPr>
            <w:r w:rsidRPr="00180585">
              <w:rPr>
                <w:rFonts w:cs="Arial"/>
              </w:rPr>
              <w:t>51.2</w:t>
            </w:r>
          </w:p>
        </w:tc>
      </w:tr>
      <w:tr w:rsidR="00ED0D90" w:rsidRPr="00180585" w14:paraId="55C5E7C9" w14:textId="77777777" w:rsidTr="00594F8C">
        <w:trPr>
          <w:cantSplit/>
        </w:trPr>
        <w:tc>
          <w:tcPr>
            <w:tcW w:w="1173" w:type="pct"/>
            <w:vAlign w:val="center"/>
          </w:tcPr>
          <w:p w14:paraId="4CAC0767" w14:textId="77777777" w:rsidR="00ED0D90" w:rsidRPr="00180585" w:rsidRDefault="00ED0D90" w:rsidP="00594F8C">
            <w:pPr>
              <w:contextualSpacing/>
              <w:rPr>
                <w:rFonts w:cs="Arial"/>
              </w:rPr>
            </w:pPr>
            <w:r w:rsidRPr="00180585">
              <w:rPr>
                <w:rFonts w:cs="Arial"/>
              </w:rPr>
              <w:t>Black or African American</w:t>
            </w:r>
          </w:p>
        </w:tc>
        <w:tc>
          <w:tcPr>
            <w:tcW w:w="656" w:type="pct"/>
            <w:vAlign w:val="center"/>
          </w:tcPr>
          <w:p w14:paraId="7EA4E496" w14:textId="77777777" w:rsidR="00ED0D90" w:rsidRPr="00180585" w:rsidRDefault="00ED0D90" w:rsidP="00594F8C">
            <w:pPr>
              <w:contextualSpacing/>
              <w:jc w:val="center"/>
              <w:rPr>
                <w:rFonts w:cs="Arial"/>
              </w:rPr>
            </w:pPr>
            <w:r w:rsidRPr="00180585">
              <w:rPr>
                <w:rFonts w:cs="Arial"/>
              </w:rPr>
              <w:t>-60.9</w:t>
            </w:r>
          </w:p>
        </w:tc>
        <w:tc>
          <w:tcPr>
            <w:tcW w:w="586" w:type="pct"/>
            <w:vAlign w:val="center"/>
          </w:tcPr>
          <w:p w14:paraId="16E25D75" w14:textId="77777777" w:rsidR="00ED0D90" w:rsidRPr="00180585" w:rsidRDefault="00ED0D90" w:rsidP="00594F8C">
            <w:pPr>
              <w:contextualSpacing/>
              <w:jc w:val="center"/>
              <w:rPr>
                <w:rFonts w:cs="Arial"/>
              </w:rPr>
            </w:pPr>
            <w:r w:rsidRPr="00180585">
              <w:rPr>
                <w:rFonts w:cs="Arial"/>
              </w:rPr>
              <w:t>-1.9</w:t>
            </w:r>
          </w:p>
        </w:tc>
        <w:tc>
          <w:tcPr>
            <w:tcW w:w="586" w:type="pct"/>
            <w:vAlign w:val="center"/>
          </w:tcPr>
          <w:p w14:paraId="05281ADD"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6E9B3D17" w14:textId="77777777" w:rsidR="00ED0D90" w:rsidRPr="00180585" w:rsidRDefault="00ED0D90" w:rsidP="00594F8C">
            <w:pPr>
              <w:contextualSpacing/>
              <w:jc w:val="center"/>
              <w:rPr>
                <w:rFonts w:cs="Arial"/>
              </w:rPr>
            </w:pPr>
            <w:r w:rsidRPr="00180585">
              <w:rPr>
                <w:rFonts w:cs="Arial"/>
              </w:rPr>
              <w:t>10 points</w:t>
            </w:r>
          </w:p>
        </w:tc>
        <w:tc>
          <w:tcPr>
            <w:tcW w:w="999" w:type="pct"/>
            <w:vAlign w:val="center"/>
          </w:tcPr>
          <w:p w14:paraId="54838D05" w14:textId="77777777" w:rsidR="00ED0D90" w:rsidRPr="00180585" w:rsidRDefault="00ED0D90" w:rsidP="00594F8C">
            <w:pPr>
              <w:contextualSpacing/>
              <w:jc w:val="center"/>
              <w:rPr>
                <w:rFonts w:cs="Arial"/>
              </w:rPr>
            </w:pPr>
            <w:r w:rsidRPr="00180585">
              <w:rPr>
                <w:rFonts w:cs="Arial"/>
              </w:rPr>
              <w:t>-30.9</w:t>
            </w:r>
          </w:p>
        </w:tc>
      </w:tr>
      <w:tr w:rsidR="00ED0D90" w:rsidRPr="00180585" w14:paraId="5A70C980" w14:textId="77777777" w:rsidTr="00594F8C">
        <w:trPr>
          <w:cantSplit/>
        </w:trPr>
        <w:tc>
          <w:tcPr>
            <w:tcW w:w="1173" w:type="pct"/>
            <w:vAlign w:val="center"/>
          </w:tcPr>
          <w:p w14:paraId="2459E43C" w14:textId="77777777" w:rsidR="00ED0D90" w:rsidRPr="00180585" w:rsidRDefault="00ED0D90" w:rsidP="00594F8C">
            <w:pPr>
              <w:contextualSpacing/>
              <w:rPr>
                <w:rFonts w:cs="Arial"/>
              </w:rPr>
            </w:pPr>
            <w:r w:rsidRPr="00180585">
              <w:rPr>
                <w:rFonts w:cs="Arial"/>
              </w:rPr>
              <w:t>Filipino</w:t>
            </w:r>
          </w:p>
        </w:tc>
        <w:tc>
          <w:tcPr>
            <w:tcW w:w="656" w:type="pct"/>
            <w:vAlign w:val="center"/>
          </w:tcPr>
          <w:p w14:paraId="27959FF3" w14:textId="77777777" w:rsidR="00ED0D90" w:rsidRPr="00180585" w:rsidRDefault="00ED0D90" w:rsidP="00594F8C">
            <w:pPr>
              <w:contextualSpacing/>
              <w:jc w:val="center"/>
              <w:rPr>
                <w:rFonts w:cs="Arial"/>
              </w:rPr>
            </w:pPr>
            <w:r w:rsidRPr="00180585">
              <w:rPr>
                <w:rFonts w:cs="Arial"/>
              </w:rPr>
              <w:t>32.1</w:t>
            </w:r>
          </w:p>
        </w:tc>
        <w:tc>
          <w:tcPr>
            <w:tcW w:w="586" w:type="pct"/>
            <w:vAlign w:val="center"/>
          </w:tcPr>
          <w:p w14:paraId="3225F210" w14:textId="77777777" w:rsidR="00ED0D90" w:rsidRPr="00180585" w:rsidRDefault="00ED0D90" w:rsidP="00594F8C">
            <w:pPr>
              <w:contextualSpacing/>
              <w:jc w:val="center"/>
              <w:rPr>
                <w:rFonts w:cs="Arial"/>
              </w:rPr>
            </w:pPr>
            <w:r w:rsidRPr="00180585">
              <w:rPr>
                <w:rFonts w:cs="Arial"/>
              </w:rPr>
              <w:t>0.4</w:t>
            </w:r>
          </w:p>
        </w:tc>
        <w:tc>
          <w:tcPr>
            <w:tcW w:w="586" w:type="pct"/>
            <w:vAlign w:val="center"/>
          </w:tcPr>
          <w:p w14:paraId="74C41FE8"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23090E27"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2D70C636" w14:textId="77777777" w:rsidR="00ED0D90" w:rsidRPr="00180585" w:rsidRDefault="00ED0D90" w:rsidP="00594F8C">
            <w:pPr>
              <w:contextualSpacing/>
              <w:jc w:val="center"/>
              <w:rPr>
                <w:rFonts w:cs="Arial"/>
              </w:rPr>
            </w:pPr>
            <w:r w:rsidRPr="00180585">
              <w:rPr>
                <w:rFonts w:cs="Arial"/>
              </w:rPr>
              <w:t>32.2</w:t>
            </w:r>
          </w:p>
        </w:tc>
      </w:tr>
      <w:tr w:rsidR="00ED0D90" w:rsidRPr="00180585" w14:paraId="2C08C27B" w14:textId="77777777" w:rsidTr="00594F8C">
        <w:trPr>
          <w:cantSplit/>
        </w:trPr>
        <w:tc>
          <w:tcPr>
            <w:tcW w:w="1173" w:type="pct"/>
            <w:vAlign w:val="center"/>
          </w:tcPr>
          <w:p w14:paraId="33EF2312" w14:textId="77777777" w:rsidR="00ED0D90" w:rsidRPr="00180585" w:rsidRDefault="00ED0D90" w:rsidP="00594F8C">
            <w:pPr>
              <w:contextualSpacing/>
              <w:rPr>
                <w:rFonts w:cs="Arial"/>
              </w:rPr>
            </w:pPr>
            <w:r w:rsidRPr="00180585">
              <w:rPr>
                <w:rFonts w:cs="Arial"/>
              </w:rPr>
              <w:t>Hispanic or Latino</w:t>
            </w:r>
          </w:p>
        </w:tc>
        <w:tc>
          <w:tcPr>
            <w:tcW w:w="656" w:type="pct"/>
            <w:vAlign w:val="center"/>
          </w:tcPr>
          <w:p w14:paraId="78212EC5" w14:textId="77777777" w:rsidR="00ED0D90" w:rsidRPr="00180585" w:rsidRDefault="00ED0D90" w:rsidP="00594F8C">
            <w:pPr>
              <w:contextualSpacing/>
              <w:jc w:val="center"/>
              <w:rPr>
                <w:rFonts w:cs="Arial"/>
              </w:rPr>
            </w:pPr>
            <w:r w:rsidRPr="00180585">
              <w:rPr>
                <w:rFonts w:cs="Arial"/>
              </w:rPr>
              <w:t>-41.3</w:t>
            </w:r>
          </w:p>
        </w:tc>
        <w:tc>
          <w:tcPr>
            <w:tcW w:w="586" w:type="pct"/>
            <w:vAlign w:val="center"/>
          </w:tcPr>
          <w:p w14:paraId="2C0C357A" w14:textId="77777777" w:rsidR="00ED0D90" w:rsidRPr="00180585" w:rsidRDefault="00ED0D90" w:rsidP="00594F8C">
            <w:pPr>
              <w:contextualSpacing/>
              <w:jc w:val="center"/>
              <w:rPr>
                <w:rFonts w:cs="Arial"/>
              </w:rPr>
            </w:pPr>
            <w:r w:rsidRPr="00180585">
              <w:rPr>
                <w:rFonts w:cs="Arial"/>
              </w:rPr>
              <w:t>-0.6</w:t>
            </w:r>
          </w:p>
        </w:tc>
        <w:tc>
          <w:tcPr>
            <w:tcW w:w="586" w:type="pct"/>
            <w:vAlign w:val="center"/>
          </w:tcPr>
          <w:p w14:paraId="6B6C512D"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35730C9B" w14:textId="77777777" w:rsidR="00ED0D90" w:rsidRPr="00180585" w:rsidRDefault="00ED0D90" w:rsidP="00594F8C">
            <w:pPr>
              <w:contextualSpacing/>
              <w:jc w:val="center"/>
              <w:rPr>
                <w:rFonts w:cs="Arial"/>
              </w:rPr>
            </w:pPr>
            <w:r w:rsidRPr="00180585">
              <w:rPr>
                <w:rFonts w:cs="Arial"/>
              </w:rPr>
              <w:t>7 points</w:t>
            </w:r>
          </w:p>
        </w:tc>
        <w:tc>
          <w:tcPr>
            <w:tcW w:w="999" w:type="pct"/>
            <w:vAlign w:val="center"/>
          </w:tcPr>
          <w:p w14:paraId="19B76775" w14:textId="77777777" w:rsidR="00ED0D90" w:rsidRPr="00180585" w:rsidRDefault="00ED0D90" w:rsidP="00594F8C">
            <w:pPr>
              <w:contextualSpacing/>
              <w:jc w:val="center"/>
              <w:rPr>
                <w:rFonts w:cs="Arial"/>
              </w:rPr>
            </w:pPr>
            <w:r w:rsidRPr="00180585">
              <w:rPr>
                <w:rFonts w:cs="Arial"/>
              </w:rPr>
              <w:t>-20.3</w:t>
            </w:r>
          </w:p>
        </w:tc>
      </w:tr>
      <w:tr w:rsidR="00ED0D90" w:rsidRPr="00180585" w14:paraId="6E291BA5" w14:textId="77777777" w:rsidTr="00594F8C">
        <w:trPr>
          <w:cantSplit/>
        </w:trPr>
        <w:tc>
          <w:tcPr>
            <w:tcW w:w="1173" w:type="pct"/>
            <w:vAlign w:val="center"/>
          </w:tcPr>
          <w:p w14:paraId="6719AD64" w14:textId="77777777" w:rsidR="00ED0D90" w:rsidRPr="00180585" w:rsidRDefault="00ED0D90" w:rsidP="00594F8C">
            <w:pPr>
              <w:contextualSpacing/>
              <w:rPr>
                <w:rFonts w:cs="Arial"/>
              </w:rPr>
            </w:pPr>
            <w:r w:rsidRPr="00180585">
              <w:rPr>
                <w:rFonts w:cs="Arial"/>
              </w:rPr>
              <w:t>Pacific Islander</w:t>
            </w:r>
          </w:p>
        </w:tc>
        <w:tc>
          <w:tcPr>
            <w:tcW w:w="656" w:type="pct"/>
            <w:vAlign w:val="center"/>
          </w:tcPr>
          <w:p w14:paraId="5F1DC4D2" w14:textId="77777777" w:rsidR="00ED0D90" w:rsidRPr="00180585" w:rsidRDefault="00ED0D90" w:rsidP="00594F8C">
            <w:pPr>
              <w:contextualSpacing/>
              <w:jc w:val="center"/>
              <w:rPr>
                <w:rFonts w:cs="Arial"/>
              </w:rPr>
            </w:pPr>
            <w:r w:rsidRPr="00180585">
              <w:rPr>
                <w:rFonts w:cs="Arial"/>
              </w:rPr>
              <w:t>-29.9</w:t>
            </w:r>
          </w:p>
        </w:tc>
        <w:tc>
          <w:tcPr>
            <w:tcW w:w="586" w:type="pct"/>
            <w:vAlign w:val="center"/>
          </w:tcPr>
          <w:p w14:paraId="141490EC" w14:textId="77777777" w:rsidR="00ED0D90" w:rsidRPr="00180585" w:rsidRDefault="00ED0D90" w:rsidP="00594F8C">
            <w:pPr>
              <w:contextualSpacing/>
              <w:jc w:val="center"/>
              <w:rPr>
                <w:rFonts w:cs="Arial"/>
              </w:rPr>
            </w:pPr>
            <w:r w:rsidRPr="00180585">
              <w:rPr>
                <w:rFonts w:cs="Arial"/>
              </w:rPr>
              <w:t>-1.3</w:t>
            </w:r>
          </w:p>
        </w:tc>
        <w:tc>
          <w:tcPr>
            <w:tcW w:w="586" w:type="pct"/>
            <w:vAlign w:val="center"/>
          </w:tcPr>
          <w:p w14:paraId="74085F0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0032CA0B" w14:textId="77777777" w:rsidR="00ED0D90" w:rsidRPr="00180585" w:rsidRDefault="00ED0D90" w:rsidP="00594F8C">
            <w:pPr>
              <w:contextualSpacing/>
              <w:jc w:val="center"/>
              <w:rPr>
                <w:rFonts w:cs="Arial"/>
              </w:rPr>
            </w:pPr>
            <w:r w:rsidRPr="00180585">
              <w:rPr>
                <w:rFonts w:cs="Arial"/>
              </w:rPr>
              <w:t>6 points</w:t>
            </w:r>
          </w:p>
        </w:tc>
        <w:tc>
          <w:tcPr>
            <w:tcW w:w="999" w:type="pct"/>
            <w:vAlign w:val="center"/>
          </w:tcPr>
          <w:p w14:paraId="377DBF85" w14:textId="77777777" w:rsidR="00ED0D90" w:rsidRPr="00180585" w:rsidRDefault="00ED0D90" w:rsidP="00594F8C">
            <w:pPr>
              <w:contextualSpacing/>
              <w:jc w:val="center"/>
              <w:rPr>
                <w:rFonts w:cs="Arial"/>
              </w:rPr>
            </w:pPr>
            <w:r w:rsidRPr="00180585">
              <w:rPr>
                <w:rFonts w:cs="Arial"/>
              </w:rPr>
              <w:t>-11.9</w:t>
            </w:r>
          </w:p>
        </w:tc>
      </w:tr>
      <w:tr w:rsidR="00ED0D90" w:rsidRPr="00180585" w14:paraId="79EB9D2A" w14:textId="77777777" w:rsidTr="00594F8C">
        <w:trPr>
          <w:cantSplit/>
        </w:trPr>
        <w:tc>
          <w:tcPr>
            <w:tcW w:w="1173" w:type="pct"/>
            <w:vAlign w:val="center"/>
          </w:tcPr>
          <w:p w14:paraId="3A16785C" w14:textId="77777777" w:rsidR="00ED0D90" w:rsidRPr="00180585" w:rsidRDefault="00ED0D90" w:rsidP="00594F8C">
            <w:pPr>
              <w:contextualSpacing/>
              <w:rPr>
                <w:rFonts w:cs="Arial"/>
              </w:rPr>
            </w:pPr>
            <w:r w:rsidRPr="00180585">
              <w:rPr>
                <w:rFonts w:cs="Arial"/>
              </w:rPr>
              <w:t>Two or More Races</w:t>
            </w:r>
          </w:p>
        </w:tc>
        <w:tc>
          <w:tcPr>
            <w:tcW w:w="656" w:type="pct"/>
            <w:vAlign w:val="center"/>
          </w:tcPr>
          <w:p w14:paraId="0B143F29" w14:textId="77777777" w:rsidR="00ED0D90" w:rsidRPr="00180585" w:rsidRDefault="00ED0D90" w:rsidP="00594F8C">
            <w:pPr>
              <w:contextualSpacing/>
              <w:jc w:val="center"/>
              <w:rPr>
                <w:rFonts w:cs="Arial"/>
              </w:rPr>
            </w:pPr>
            <w:r w:rsidRPr="00180585">
              <w:rPr>
                <w:rFonts w:cs="Arial"/>
              </w:rPr>
              <w:t>16.7</w:t>
            </w:r>
          </w:p>
        </w:tc>
        <w:tc>
          <w:tcPr>
            <w:tcW w:w="586" w:type="pct"/>
            <w:vAlign w:val="center"/>
          </w:tcPr>
          <w:p w14:paraId="22C7C44A" w14:textId="77777777" w:rsidR="00ED0D90" w:rsidRPr="00180585" w:rsidRDefault="00ED0D90" w:rsidP="00594F8C">
            <w:pPr>
              <w:contextualSpacing/>
              <w:jc w:val="center"/>
              <w:rPr>
                <w:rFonts w:cs="Arial"/>
              </w:rPr>
            </w:pPr>
            <w:r w:rsidRPr="00180585">
              <w:rPr>
                <w:rFonts w:cs="Arial"/>
              </w:rPr>
              <w:t>-0.7</w:t>
            </w:r>
          </w:p>
        </w:tc>
        <w:tc>
          <w:tcPr>
            <w:tcW w:w="586" w:type="pct"/>
            <w:vAlign w:val="center"/>
          </w:tcPr>
          <w:p w14:paraId="64C20DCB"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03980675"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7A3C6495" w14:textId="77777777" w:rsidR="00ED0D90" w:rsidRPr="00180585" w:rsidRDefault="00ED0D90" w:rsidP="00594F8C">
            <w:pPr>
              <w:contextualSpacing/>
              <w:jc w:val="center"/>
              <w:rPr>
                <w:rFonts w:cs="Arial"/>
              </w:rPr>
            </w:pPr>
            <w:r w:rsidRPr="00180585">
              <w:rPr>
                <w:rFonts w:cs="Arial"/>
              </w:rPr>
              <w:t>16.8</w:t>
            </w:r>
          </w:p>
        </w:tc>
      </w:tr>
      <w:tr w:rsidR="00ED0D90" w:rsidRPr="00180585" w14:paraId="576DBEF1" w14:textId="77777777" w:rsidTr="00594F8C">
        <w:trPr>
          <w:cantSplit/>
        </w:trPr>
        <w:tc>
          <w:tcPr>
            <w:tcW w:w="1173" w:type="pct"/>
            <w:vAlign w:val="center"/>
          </w:tcPr>
          <w:p w14:paraId="5EF949F8" w14:textId="77777777" w:rsidR="00ED0D90" w:rsidRPr="00180585" w:rsidRDefault="00ED0D90" w:rsidP="00594F8C">
            <w:pPr>
              <w:contextualSpacing/>
              <w:rPr>
                <w:rFonts w:cs="Arial"/>
              </w:rPr>
            </w:pPr>
            <w:r w:rsidRPr="00180585">
              <w:rPr>
                <w:rFonts w:cs="Arial"/>
              </w:rPr>
              <w:t>White</w:t>
            </w:r>
          </w:p>
        </w:tc>
        <w:tc>
          <w:tcPr>
            <w:tcW w:w="656" w:type="pct"/>
            <w:vAlign w:val="center"/>
          </w:tcPr>
          <w:p w14:paraId="1C9796B9" w14:textId="77777777" w:rsidR="00ED0D90" w:rsidRPr="00180585" w:rsidRDefault="00ED0D90" w:rsidP="00594F8C">
            <w:pPr>
              <w:contextualSpacing/>
              <w:jc w:val="center"/>
              <w:rPr>
                <w:rFonts w:cs="Arial"/>
              </w:rPr>
            </w:pPr>
            <w:r w:rsidRPr="00180585">
              <w:rPr>
                <w:rFonts w:cs="Arial"/>
              </w:rPr>
              <w:t>15.1</w:t>
            </w:r>
          </w:p>
        </w:tc>
        <w:tc>
          <w:tcPr>
            <w:tcW w:w="586" w:type="pct"/>
            <w:vAlign w:val="center"/>
          </w:tcPr>
          <w:p w14:paraId="7E7DF2B2" w14:textId="77777777" w:rsidR="00ED0D90" w:rsidRPr="00180585" w:rsidRDefault="00ED0D90" w:rsidP="00594F8C">
            <w:pPr>
              <w:contextualSpacing/>
              <w:jc w:val="center"/>
              <w:rPr>
                <w:rFonts w:cs="Arial"/>
              </w:rPr>
            </w:pPr>
            <w:r w:rsidRPr="00180585">
              <w:rPr>
                <w:rFonts w:cs="Arial"/>
              </w:rPr>
              <w:t>-0.5</w:t>
            </w:r>
          </w:p>
        </w:tc>
        <w:tc>
          <w:tcPr>
            <w:tcW w:w="586" w:type="pct"/>
            <w:vAlign w:val="center"/>
          </w:tcPr>
          <w:p w14:paraId="40D49F69"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37F445A7"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3120EE96" w14:textId="77777777" w:rsidR="00ED0D90" w:rsidRPr="00180585" w:rsidRDefault="00ED0D90" w:rsidP="00594F8C">
            <w:pPr>
              <w:contextualSpacing/>
              <w:jc w:val="center"/>
              <w:rPr>
                <w:rFonts w:cs="Arial"/>
              </w:rPr>
            </w:pPr>
            <w:r w:rsidRPr="00180585">
              <w:rPr>
                <w:rFonts w:cs="Arial"/>
              </w:rPr>
              <w:t>15.5</w:t>
            </w:r>
          </w:p>
        </w:tc>
      </w:tr>
      <w:tr w:rsidR="00ED0D90" w:rsidRPr="00180585" w14:paraId="1D935512" w14:textId="77777777" w:rsidTr="00594F8C">
        <w:trPr>
          <w:cantSplit/>
        </w:trPr>
        <w:tc>
          <w:tcPr>
            <w:tcW w:w="1173" w:type="pct"/>
            <w:vAlign w:val="center"/>
          </w:tcPr>
          <w:p w14:paraId="28430436" w14:textId="77777777" w:rsidR="00ED0D90" w:rsidRPr="00180585" w:rsidRDefault="00ED0D90" w:rsidP="00594F8C">
            <w:pPr>
              <w:contextualSpacing/>
              <w:rPr>
                <w:rFonts w:cs="Arial"/>
              </w:rPr>
            </w:pPr>
            <w:r w:rsidRPr="00180585">
              <w:rPr>
                <w:rFonts w:cs="Arial"/>
              </w:rPr>
              <w:t>English Learner</w:t>
            </w:r>
          </w:p>
        </w:tc>
        <w:tc>
          <w:tcPr>
            <w:tcW w:w="656" w:type="pct"/>
            <w:vAlign w:val="center"/>
          </w:tcPr>
          <w:p w14:paraId="2E054B3C" w14:textId="77777777" w:rsidR="00ED0D90" w:rsidRPr="00180585" w:rsidRDefault="00ED0D90" w:rsidP="00594F8C">
            <w:pPr>
              <w:contextualSpacing/>
              <w:jc w:val="center"/>
              <w:rPr>
                <w:rFonts w:cs="Arial"/>
              </w:rPr>
            </w:pPr>
            <w:r w:rsidRPr="00180585">
              <w:rPr>
                <w:rFonts w:cs="Arial"/>
              </w:rPr>
              <w:t>-50.8</w:t>
            </w:r>
          </w:p>
        </w:tc>
        <w:tc>
          <w:tcPr>
            <w:tcW w:w="586" w:type="pct"/>
            <w:vAlign w:val="center"/>
          </w:tcPr>
          <w:p w14:paraId="1C23F871" w14:textId="77777777" w:rsidR="00ED0D90" w:rsidRPr="00180585" w:rsidRDefault="00ED0D90" w:rsidP="00594F8C">
            <w:pPr>
              <w:contextualSpacing/>
              <w:jc w:val="center"/>
              <w:rPr>
                <w:rFonts w:cs="Arial"/>
              </w:rPr>
            </w:pPr>
            <w:r w:rsidRPr="00180585">
              <w:rPr>
                <w:rFonts w:cs="Arial"/>
              </w:rPr>
              <w:t>-1.6</w:t>
            </w:r>
          </w:p>
        </w:tc>
        <w:tc>
          <w:tcPr>
            <w:tcW w:w="586" w:type="pct"/>
            <w:vAlign w:val="center"/>
          </w:tcPr>
          <w:p w14:paraId="2AFED102"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0CA4F7EC" w14:textId="77777777" w:rsidR="00ED0D90" w:rsidRPr="00180585" w:rsidRDefault="00ED0D90" w:rsidP="00594F8C">
            <w:pPr>
              <w:contextualSpacing/>
              <w:jc w:val="center"/>
              <w:rPr>
                <w:rFonts w:cs="Arial"/>
              </w:rPr>
            </w:pPr>
            <w:r w:rsidRPr="00180585">
              <w:rPr>
                <w:rFonts w:cs="Arial"/>
              </w:rPr>
              <w:t>9 points</w:t>
            </w:r>
          </w:p>
        </w:tc>
        <w:tc>
          <w:tcPr>
            <w:tcW w:w="999" w:type="pct"/>
            <w:vAlign w:val="center"/>
          </w:tcPr>
          <w:p w14:paraId="2FC7C312" w14:textId="77777777" w:rsidR="00ED0D90" w:rsidRPr="00180585" w:rsidRDefault="00ED0D90" w:rsidP="00594F8C">
            <w:pPr>
              <w:contextualSpacing/>
              <w:jc w:val="center"/>
              <w:rPr>
                <w:rFonts w:cs="Arial"/>
              </w:rPr>
            </w:pPr>
            <w:r w:rsidRPr="00180585">
              <w:rPr>
                <w:rFonts w:cs="Arial"/>
              </w:rPr>
              <w:t>-23.8</w:t>
            </w:r>
          </w:p>
        </w:tc>
      </w:tr>
      <w:tr w:rsidR="00ED0D90" w:rsidRPr="00180585" w14:paraId="7B803F0C" w14:textId="77777777" w:rsidTr="00594F8C">
        <w:trPr>
          <w:cantSplit/>
        </w:trPr>
        <w:tc>
          <w:tcPr>
            <w:tcW w:w="1173" w:type="pct"/>
            <w:vAlign w:val="center"/>
          </w:tcPr>
          <w:p w14:paraId="38334A9D" w14:textId="77777777" w:rsidR="00ED0D90" w:rsidRPr="00180585" w:rsidRDefault="00ED0D90" w:rsidP="00594F8C">
            <w:pPr>
              <w:contextualSpacing/>
              <w:rPr>
                <w:rFonts w:cs="Arial"/>
              </w:rPr>
            </w:pPr>
            <w:r w:rsidRPr="00180585">
              <w:rPr>
                <w:rFonts w:cs="Arial"/>
              </w:rPr>
              <w:t>Foster Youth</w:t>
            </w:r>
          </w:p>
        </w:tc>
        <w:tc>
          <w:tcPr>
            <w:tcW w:w="656" w:type="pct"/>
            <w:vAlign w:val="center"/>
          </w:tcPr>
          <w:p w14:paraId="22C22FEB" w14:textId="77777777" w:rsidR="00ED0D90" w:rsidRPr="00180585" w:rsidRDefault="00ED0D90" w:rsidP="00594F8C">
            <w:pPr>
              <w:contextualSpacing/>
              <w:jc w:val="center"/>
              <w:rPr>
                <w:rFonts w:cs="Arial"/>
              </w:rPr>
            </w:pPr>
            <w:r w:rsidRPr="00180585">
              <w:rPr>
                <w:rFonts w:cs="Arial"/>
              </w:rPr>
              <w:t>-86.9</w:t>
            </w:r>
          </w:p>
        </w:tc>
        <w:tc>
          <w:tcPr>
            <w:tcW w:w="586" w:type="pct"/>
            <w:vAlign w:val="center"/>
          </w:tcPr>
          <w:p w14:paraId="0EB51DC5" w14:textId="77777777" w:rsidR="00ED0D90" w:rsidRPr="00180585" w:rsidRDefault="00ED0D90" w:rsidP="00594F8C">
            <w:pPr>
              <w:contextualSpacing/>
              <w:jc w:val="center"/>
              <w:rPr>
                <w:rFonts w:cs="Arial"/>
              </w:rPr>
            </w:pPr>
            <w:r w:rsidRPr="00180585">
              <w:rPr>
                <w:rFonts w:cs="Arial"/>
              </w:rPr>
              <w:t>4.0</w:t>
            </w:r>
          </w:p>
        </w:tc>
        <w:tc>
          <w:tcPr>
            <w:tcW w:w="586" w:type="pct"/>
            <w:vAlign w:val="center"/>
          </w:tcPr>
          <w:p w14:paraId="5543C86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246C46AD" w14:textId="77777777" w:rsidR="00ED0D90" w:rsidRPr="00180585" w:rsidRDefault="00ED0D90" w:rsidP="00594F8C">
            <w:pPr>
              <w:contextualSpacing/>
              <w:jc w:val="center"/>
              <w:rPr>
                <w:rFonts w:cs="Arial"/>
              </w:rPr>
            </w:pPr>
            <w:r w:rsidRPr="00180585">
              <w:rPr>
                <w:rFonts w:cs="Arial"/>
              </w:rPr>
              <w:t>14 points</w:t>
            </w:r>
          </w:p>
        </w:tc>
        <w:tc>
          <w:tcPr>
            <w:tcW w:w="999" w:type="pct"/>
            <w:vAlign w:val="center"/>
          </w:tcPr>
          <w:p w14:paraId="68E02F37" w14:textId="77777777" w:rsidR="00ED0D90" w:rsidRPr="00180585" w:rsidRDefault="00ED0D90" w:rsidP="00594F8C">
            <w:pPr>
              <w:contextualSpacing/>
              <w:jc w:val="center"/>
              <w:rPr>
                <w:rFonts w:cs="Arial"/>
              </w:rPr>
            </w:pPr>
            <w:r w:rsidRPr="00180585">
              <w:rPr>
                <w:rFonts w:cs="Arial"/>
              </w:rPr>
              <w:t>-44.9</w:t>
            </w:r>
          </w:p>
        </w:tc>
      </w:tr>
      <w:tr w:rsidR="00ED0D90" w:rsidRPr="00180585" w14:paraId="32B9EDFE" w14:textId="77777777" w:rsidTr="00594F8C">
        <w:trPr>
          <w:cantSplit/>
        </w:trPr>
        <w:tc>
          <w:tcPr>
            <w:tcW w:w="1173" w:type="pct"/>
            <w:vAlign w:val="center"/>
          </w:tcPr>
          <w:p w14:paraId="01FFA90C" w14:textId="77777777" w:rsidR="00ED0D90" w:rsidRPr="00180585" w:rsidRDefault="00ED0D90" w:rsidP="00594F8C">
            <w:pPr>
              <w:contextualSpacing/>
              <w:rPr>
                <w:rFonts w:cs="Arial"/>
              </w:rPr>
            </w:pPr>
            <w:r w:rsidRPr="00180585">
              <w:rPr>
                <w:rFonts w:cs="Arial"/>
              </w:rPr>
              <w:t>Homeless</w:t>
            </w:r>
          </w:p>
        </w:tc>
        <w:tc>
          <w:tcPr>
            <w:tcW w:w="656" w:type="pct"/>
            <w:vAlign w:val="center"/>
          </w:tcPr>
          <w:p w14:paraId="4804E43C" w14:textId="77777777" w:rsidR="00ED0D90" w:rsidRPr="00180585" w:rsidRDefault="00ED0D90" w:rsidP="00594F8C">
            <w:pPr>
              <w:contextualSpacing/>
              <w:jc w:val="center"/>
              <w:rPr>
                <w:rFonts w:cs="Arial"/>
              </w:rPr>
            </w:pPr>
            <w:r w:rsidRPr="00180585">
              <w:rPr>
                <w:rFonts w:cs="Arial"/>
              </w:rPr>
              <w:t>-62.1</w:t>
            </w:r>
          </w:p>
        </w:tc>
        <w:tc>
          <w:tcPr>
            <w:tcW w:w="586" w:type="pct"/>
            <w:vAlign w:val="center"/>
          </w:tcPr>
          <w:p w14:paraId="7EB4B873" w14:textId="77777777" w:rsidR="00ED0D90" w:rsidRPr="00180585" w:rsidRDefault="00ED0D90" w:rsidP="00594F8C">
            <w:pPr>
              <w:contextualSpacing/>
              <w:jc w:val="center"/>
              <w:rPr>
                <w:rFonts w:cs="Arial"/>
              </w:rPr>
            </w:pPr>
            <w:r w:rsidRPr="00180585">
              <w:rPr>
                <w:rFonts w:cs="Arial"/>
              </w:rPr>
              <w:t>-4.2</w:t>
            </w:r>
          </w:p>
        </w:tc>
        <w:tc>
          <w:tcPr>
            <w:tcW w:w="586" w:type="pct"/>
            <w:vAlign w:val="center"/>
          </w:tcPr>
          <w:p w14:paraId="7614FEC6"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1E7EDA75" w14:textId="77777777" w:rsidR="00ED0D90" w:rsidRPr="00180585" w:rsidRDefault="00ED0D90" w:rsidP="00594F8C">
            <w:pPr>
              <w:contextualSpacing/>
              <w:jc w:val="center"/>
              <w:rPr>
                <w:rFonts w:cs="Arial"/>
              </w:rPr>
            </w:pPr>
            <w:r w:rsidRPr="00180585">
              <w:rPr>
                <w:rFonts w:cs="Arial"/>
              </w:rPr>
              <w:t>10 points</w:t>
            </w:r>
          </w:p>
        </w:tc>
        <w:tc>
          <w:tcPr>
            <w:tcW w:w="999" w:type="pct"/>
            <w:vAlign w:val="center"/>
          </w:tcPr>
          <w:p w14:paraId="038F7CF8" w14:textId="77777777" w:rsidR="00ED0D90" w:rsidRPr="00180585" w:rsidRDefault="00ED0D90" w:rsidP="00594F8C">
            <w:pPr>
              <w:contextualSpacing/>
              <w:jc w:val="center"/>
              <w:rPr>
                <w:rFonts w:cs="Arial"/>
              </w:rPr>
            </w:pPr>
            <w:r w:rsidRPr="00180585">
              <w:rPr>
                <w:rFonts w:cs="Arial"/>
              </w:rPr>
              <w:t>-32.1</w:t>
            </w:r>
          </w:p>
        </w:tc>
      </w:tr>
      <w:tr w:rsidR="00ED0D90" w:rsidRPr="00180585" w14:paraId="5D2D8F0C" w14:textId="77777777" w:rsidTr="00594F8C">
        <w:trPr>
          <w:cantSplit/>
        </w:trPr>
        <w:tc>
          <w:tcPr>
            <w:tcW w:w="1173" w:type="pct"/>
            <w:vAlign w:val="center"/>
          </w:tcPr>
          <w:p w14:paraId="21EBF015" w14:textId="77777777" w:rsidR="00ED0D90" w:rsidRPr="00180585" w:rsidRDefault="00ED0D90" w:rsidP="00594F8C">
            <w:pPr>
              <w:contextualSpacing/>
              <w:rPr>
                <w:rFonts w:cs="Arial"/>
              </w:rPr>
            </w:pPr>
            <w:r w:rsidRPr="00180585">
              <w:rPr>
                <w:rFonts w:cs="Arial"/>
              </w:rPr>
              <w:t>Socioeconomically Disadvantaged</w:t>
            </w:r>
          </w:p>
        </w:tc>
        <w:tc>
          <w:tcPr>
            <w:tcW w:w="656" w:type="pct"/>
            <w:vAlign w:val="center"/>
          </w:tcPr>
          <w:p w14:paraId="7366220E" w14:textId="77777777" w:rsidR="00ED0D90" w:rsidRPr="00180585" w:rsidRDefault="00ED0D90" w:rsidP="00594F8C">
            <w:pPr>
              <w:contextualSpacing/>
              <w:jc w:val="center"/>
              <w:rPr>
                <w:rFonts w:cs="Arial"/>
              </w:rPr>
            </w:pPr>
            <w:r w:rsidRPr="00180585">
              <w:rPr>
                <w:rFonts w:cs="Arial"/>
              </w:rPr>
              <w:t>-45.9</w:t>
            </w:r>
          </w:p>
        </w:tc>
        <w:tc>
          <w:tcPr>
            <w:tcW w:w="586" w:type="pct"/>
            <w:vAlign w:val="center"/>
          </w:tcPr>
          <w:p w14:paraId="3035576B" w14:textId="77777777" w:rsidR="00ED0D90" w:rsidRPr="00180585" w:rsidRDefault="00ED0D90" w:rsidP="00594F8C">
            <w:pPr>
              <w:contextualSpacing/>
              <w:jc w:val="center"/>
              <w:rPr>
                <w:rFonts w:cs="Arial"/>
              </w:rPr>
            </w:pPr>
            <w:r w:rsidRPr="00180585">
              <w:rPr>
                <w:rFonts w:cs="Arial"/>
              </w:rPr>
              <w:t>-44.6</w:t>
            </w:r>
          </w:p>
        </w:tc>
        <w:tc>
          <w:tcPr>
            <w:tcW w:w="586" w:type="pct"/>
            <w:vAlign w:val="center"/>
          </w:tcPr>
          <w:p w14:paraId="09675FBE"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5DD0B485" w14:textId="77777777" w:rsidR="00ED0D90" w:rsidRPr="00180585" w:rsidRDefault="00ED0D90" w:rsidP="00594F8C">
            <w:pPr>
              <w:contextualSpacing/>
              <w:jc w:val="center"/>
              <w:rPr>
                <w:rFonts w:cs="Arial"/>
              </w:rPr>
            </w:pPr>
            <w:r w:rsidRPr="00180585">
              <w:rPr>
                <w:rFonts w:cs="Arial"/>
              </w:rPr>
              <w:t>8 points</w:t>
            </w:r>
          </w:p>
        </w:tc>
        <w:tc>
          <w:tcPr>
            <w:tcW w:w="999" w:type="pct"/>
            <w:vAlign w:val="center"/>
          </w:tcPr>
          <w:p w14:paraId="2AAA2A82" w14:textId="77777777" w:rsidR="00ED0D90" w:rsidRPr="00180585" w:rsidRDefault="00ED0D90" w:rsidP="00594F8C">
            <w:pPr>
              <w:contextualSpacing/>
              <w:jc w:val="center"/>
              <w:rPr>
                <w:rFonts w:cs="Arial"/>
              </w:rPr>
            </w:pPr>
            <w:r w:rsidRPr="00180585">
              <w:rPr>
                <w:rFonts w:cs="Arial"/>
              </w:rPr>
              <w:t>-21.9</w:t>
            </w:r>
          </w:p>
        </w:tc>
      </w:tr>
      <w:tr w:rsidR="00ED0D90" w:rsidRPr="00180585" w14:paraId="723E8A07" w14:textId="77777777" w:rsidTr="00594F8C">
        <w:trPr>
          <w:cantSplit/>
        </w:trPr>
        <w:tc>
          <w:tcPr>
            <w:tcW w:w="1173" w:type="pct"/>
            <w:vAlign w:val="center"/>
          </w:tcPr>
          <w:p w14:paraId="37D5A6B0" w14:textId="77777777" w:rsidR="00ED0D90" w:rsidRPr="00180585" w:rsidRDefault="00ED0D90" w:rsidP="00594F8C">
            <w:pPr>
              <w:contextualSpacing/>
              <w:rPr>
                <w:rFonts w:cs="Arial"/>
              </w:rPr>
            </w:pPr>
            <w:r w:rsidRPr="00180585">
              <w:rPr>
                <w:rFonts w:cs="Arial"/>
              </w:rPr>
              <w:t>Students with Disabilities</w:t>
            </w:r>
          </w:p>
        </w:tc>
        <w:tc>
          <w:tcPr>
            <w:tcW w:w="656" w:type="pct"/>
            <w:vAlign w:val="center"/>
          </w:tcPr>
          <w:p w14:paraId="1A6873EC" w14:textId="77777777" w:rsidR="00ED0D90" w:rsidRPr="00180585" w:rsidRDefault="00ED0D90" w:rsidP="00594F8C">
            <w:pPr>
              <w:contextualSpacing/>
              <w:jc w:val="center"/>
              <w:rPr>
                <w:rFonts w:cs="Arial"/>
              </w:rPr>
            </w:pPr>
            <w:r w:rsidRPr="00180585">
              <w:rPr>
                <w:rFonts w:cs="Arial"/>
              </w:rPr>
              <w:t>-104.7</w:t>
            </w:r>
          </w:p>
        </w:tc>
        <w:tc>
          <w:tcPr>
            <w:tcW w:w="586" w:type="pct"/>
            <w:vAlign w:val="center"/>
          </w:tcPr>
          <w:p w14:paraId="3433F13D" w14:textId="77777777" w:rsidR="00ED0D90" w:rsidRPr="00180585" w:rsidRDefault="00ED0D90" w:rsidP="00594F8C">
            <w:pPr>
              <w:contextualSpacing/>
              <w:jc w:val="center"/>
              <w:rPr>
                <w:rFonts w:cs="Arial"/>
              </w:rPr>
            </w:pPr>
            <w:r w:rsidRPr="00180585">
              <w:rPr>
                <w:rFonts w:cs="Arial"/>
              </w:rPr>
              <w:t>-2.5</w:t>
            </w:r>
          </w:p>
        </w:tc>
        <w:tc>
          <w:tcPr>
            <w:tcW w:w="586" w:type="pct"/>
            <w:vAlign w:val="center"/>
          </w:tcPr>
          <w:p w14:paraId="47BA7618" w14:textId="77777777" w:rsidR="00ED0D90" w:rsidRPr="00180585" w:rsidRDefault="00ED0D90" w:rsidP="00594F8C">
            <w:pPr>
              <w:contextualSpacing/>
              <w:jc w:val="center"/>
              <w:rPr>
                <w:rFonts w:cs="Arial"/>
              </w:rPr>
            </w:pPr>
            <w:r w:rsidRPr="00180585">
              <w:rPr>
                <w:rFonts w:cs="Arial"/>
              </w:rPr>
              <w:t>Red</w:t>
            </w:r>
          </w:p>
        </w:tc>
        <w:tc>
          <w:tcPr>
            <w:tcW w:w="1000" w:type="pct"/>
            <w:vAlign w:val="center"/>
          </w:tcPr>
          <w:p w14:paraId="575154C1" w14:textId="77777777" w:rsidR="00ED0D90" w:rsidRPr="00180585" w:rsidRDefault="00ED0D90" w:rsidP="00594F8C">
            <w:pPr>
              <w:contextualSpacing/>
              <w:jc w:val="center"/>
              <w:rPr>
                <w:rFonts w:cs="Arial"/>
              </w:rPr>
            </w:pPr>
            <w:r w:rsidRPr="00180585">
              <w:rPr>
                <w:rFonts w:cs="Arial"/>
              </w:rPr>
              <w:t>16 points</w:t>
            </w:r>
          </w:p>
        </w:tc>
        <w:tc>
          <w:tcPr>
            <w:tcW w:w="999" w:type="pct"/>
            <w:vAlign w:val="center"/>
          </w:tcPr>
          <w:p w14:paraId="662D4860" w14:textId="77777777" w:rsidR="00ED0D90" w:rsidRPr="00180585" w:rsidRDefault="00ED0D90" w:rsidP="00594F8C">
            <w:pPr>
              <w:contextualSpacing/>
              <w:jc w:val="center"/>
              <w:rPr>
                <w:rFonts w:cs="Arial"/>
              </w:rPr>
            </w:pPr>
            <w:r w:rsidRPr="00180585">
              <w:rPr>
                <w:rFonts w:cs="Arial"/>
              </w:rPr>
              <w:t>-56.7</w:t>
            </w:r>
          </w:p>
        </w:tc>
      </w:tr>
    </w:tbl>
    <w:p w14:paraId="644211BF" w14:textId="77777777" w:rsidR="00ED0D90" w:rsidRPr="00180585" w:rsidRDefault="00ED0D90" w:rsidP="00ED0D90">
      <w:pPr>
        <w:pStyle w:val="NoSpacing"/>
        <w:rPr>
          <w:rFonts w:cs="Arial"/>
          <w:b/>
        </w:rPr>
      </w:pPr>
    </w:p>
    <w:p w14:paraId="55AFB91B" w14:textId="77777777" w:rsidR="00ED0D90" w:rsidRPr="00180585" w:rsidRDefault="00ED0D90" w:rsidP="00ED0D90">
      <w:pPr>
        <w:pStyle w:val="NoSpacing"/>
        <w:ind w:hanging="450"/>
        <w:rPr>
          <w:rFonts w:cs="Arial"/>
        </w:rPr>
      </w:pPr>
      <w:r w:rsidRPr="00180585">
        <w:rPr>
          <w:rFonts w:cs="Arial"/>
          <w:b/>
        </w:rPr>
        <w:t xml:space="preserve">Table </w:t>
      </w:r>
      <w:r>
        <w:rPr>
          <w:rFonts w:cs="Arial"/>
          <w:b/>
        </w:rPr>
        <w:t>12b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Table 12b: State Level ELA Data by Student Group (Grade 11)"/>
      </w:tblPr>
      <w:tblGrid>
        <w:gridCol w:w="2344"/>
        <w:gridCol w:w="1347"/>
        <w:gridCol w:w="1170"/>
        <w:gridCol w:w="1259"/>
        <w:gridCol w:w="1981"/>
        <w:gridCol w:w="2069"/>
      </w:tblGrid>
      <w:tr w:rsidR="00ED0D90" w:rsidRPr="00180585" w14:paraId="6012EEC9" w14:textId="77777777" w:rsidTr="00594F8C">
        <w:trPr>
          <w:cantSplit/>
          <w:trHeight w:val="290"/>
          <w:tblHeader/>
        </w:trPr>
        <w:tc>
          <w:tcPr>
            <w:tcW w:w="1152" w:type="pct"/>
            <w:shd w:val="clear" w:color="auto" w:fill="auto"/>
            <w:noWrap/>
            <w:vAlign w:val="center"/>
          </w:tcPr>
          <w:p w14:paraId="515D3027" w14:textId="77777777" w:rsidR="00ED0D90" w:rsidRPr="00180585" w:rsidRDefault="00ED0D90" w:rsidP="00594F8C">
            <w:pPr>
              <w:rPr>
                <w:rFonts w:cs="Arial"/>
                <w:b/>
                <w:color w:val="000000"/>
              </w:rPr>
            </w:pPr>
            <w:r w:rsidRPr="00180585">
              <w:rPr>
                <w:rFonts w:cs="Arial"/>
                <w:b/>
                <w:color w:val="000000"/>
              </w:rPr>
              <w:t>Student Group</w:t>
            </w:r>
          </w:p>
        </w:tc>
        <w:tc>
          <w:tcPr>
            <w:tcW w:w="662" w:type="pct"/>
            <w:shd w:val="clear" w:color="auto" w:fill="auto"/>
            <w:noWrap/>
            <w:vAlign w:val="center"/>
          </w:tcPr>
          <w:p w14:paraId="7F0D1EDB" w14:textId="77777777" w:rsidR="00ED0D90" w:rsidRPr="00180585" w:rsidRDefault="00ED0D90" w:rsidP="00594F8C">
            <w:pPr>
              <w:jc w:val="center"/>
              <w:rPr>
                <w:rFonts w:cs="Arial"/>
                <w:b/>
                <w:color w:val="000000"/>
              </w:rPr>
            </w:pPr>
            <w:r w:rsidRPr="00180585">
              <w:rPr>
                <w:rFonts w:cs="Arial"/>
                <w:b/>
                <w:color w:val="000000"/>
              </w:rPr>
              <w:t>Status</w:t>
            </w:r>
          </w:p>
        </w:tc>
        <w:tc>
          <w:tcPr>
            <w:tcW w:w="575" w:type="pct"/>
            <w:shd w:val="clear" w:color="auto" w:fill="auto"/>
            <w:noWrap/>
            <w:vAlign w:val="center"/>
          </w:tcPr>
          <w:p w14:paraId="3565BDD5" w14:textId="77777777" w:rsidR="00ED0D90" w:rsidRPr="00180585" w:rsidRDefault="00ED0D90" w:rsidP="00594F8C">
            <w:pPr>
              <w:jc w:val="center"/>
              <w:rPr>
                <w:rFonts w:cs="Arial"/>
                <w:b/>
                <w:color w:val="000000"/>
              </w:rPr>
            </w:pPr>
            <w:r w:rsidRPr="00180585">
              <w:rPr>
                <w:rFonts w:cs="Arial"/>
                <w:b/>
                <w:color w:val="000000"/>
              </w:rPr>
              <w:t>Change</w:t>
            </w:r>
          </w:p>
        </w:tc>
        <w:tc>
          <w:tcPr>
            <w:tcW w:w="619" w:type="pct"/>
            <w:shd w:val="clear" w:color="auto" w:fill="auto"/>
            <w:noWrap/>
            <w:vAlign w:val="center"/>
          </w:tcPr>
          <w:p w14:paraId="1B305B0A" w14:textId="77777777" w:rsidR="00ED0D90" w:rsidRPr="00180585" w:rsidRDefault="00ED0D90" w:rsidP="00594F8C">
            <w:pPr>
              <w:jc w:val="center"/>
              <w:rPr>
                <w:rFonts w:cs="Arial"/>
                <w:b/>
                <w:color w:val="000000"/>
              </w:rPr>
            </w:pPr>
            <w:r w:rsidRPr="00180585">
              <w:rPr>
                <w:rFonts w:cs="Arial"/>
                <w:b/>
                <w:color w:val="000000"/>
              </w:rPr>
              <w:t>Color</w:t>
            </w:r>
          </w:p>
        </w:tc>
        <w:tc>
          <w:tcPr>
            <w:tcW w:w="974" w:type="pct"/>
            <w:shd w:val="clear" w:color="auto" w:fill="auto"/>
            <w:vAlign w:val="center"/>
          </w:tcPr>
          <w:p w14:paraId="29214D20" w14:textId="77777777" w:rsidR="00ED0D90" w:rsidRPr="00180585" w:rsidRDefault="00ED0D90" w:rsidP="00594F8C">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7D988AD4" w14:textId="77777777" w:rsidR="00ED0D90" w:rsidRPr="00180585" w:rsidRDefault="00ED0D90" w:rsidP="00594F8C">
            <w:pPr>
              <w:jc w:val="center"/>
              <w:rPr>
                <w:rFonts w:cs="Arial"/>
                <w:b/>
                <w:color w:val="000000"/>
              </w:rPr>
            </w:pPr>
            <w:r w:rsidRPr="00180585">
              <w:rPr>
                <w:rFonts w:cs="Arial"/>
                <w:b/>
                <w:bCs/>
              </w:rPr>
              <w:t>Status After Three Years</w:t>
            </w:r>
          </w:p>
        </w:tc>
      </w:tr>
      <w:tr w:rsidR="00ED0D90" w:rsidRPr="00180585" w14:paraId="4206A63C" w14:textId="77777777" w:rsidTr="00594F8C">
        <w:trPr>
          <w:cantSplit/>
          <w:trHeight w:val="290"/>
        </w:trPr>
        <w:tc>
          <w:tcPr>
            <w:tcW w:w="1152" w:type="pct"/>
            <w:noWrap/>
          </w:tcPr>
          <w:p w14:paraId="515F73F4" w14:textId="77777777" w:rsidR="00ED0D90" w:rsidRPr="00180585" w:rsidRDefault="00ED0D90" w:rsidP="00594F8C">
            <w:pPr>
              <w:rPr>
                <w:rFonts w:cs="Arial"/>
                <w:color w:val="000000"/>
              </w:rPr>
            </w:pPr>
            <w:r w:rsidRPr="00180585">
              <w:rPr>
                <w:rFonts w:cs="Arial"/>
                <w:color w:val="000000"/>
              </w:rPr>
              <w:t>All Students</w:t>
            </w:r>
          </w:p>
        </w:tc>
        <w:tc>
          <w:tcPr>
            <w:tcW w:w="662" w:type="pct"/>
            <w:noWrap/>
            <w:vAlign w:val="center"/>
          </w:tcPr>
          <w:p w14:paraId="55F036CC" w14:textId="77777777" w:rsidR="00ED0D90" w:rsidRPr="00180585" w:rsidRDefault="00ED0D90" w:rsidP="00594F8C">
            <w:pPr>
              <w:jc w:val="center"/>
              <w:rPr>
                <w:rFonts w:cs="Arial"/>
                <w:color w:val="000000"/>
              </w:rPr>
            </w:pPr>
            <w:r w:rsidRPr="00180585">
              <w:rPr>
                <w:rFonts w:cs="Arial"/>
                <w:color w:val="000000"/>
              </w:rPr>
              <w:t>18.1</w:t>
            </w:r>
          </w:p>
        </w:tc>
        <w:tc>
          <w:tcPr>
            <w:tcW w:w="575" w:type="pct"/>
            <w:noWrap/>
            <w:vAlign w:val="center"/>
          </w:tcPr>
          <w:p w14:paraId="7B73242C" w14:textId="77777777" w:rsidR="00ED0D90" w:rsidRPr="00180585" w:rsidRDefault="00ED0D90" w:rsidP="00594F8C">
            <w:pPr>
              <w:jc w:val="center"/>
              <w:rPr>
                <w:rFonts w:cs="Arial"/>
                <w:color w:val="000000"/>
              </w:rPr>
            </w:pPr>
            <w:r w:rsidRPr="00180585">
              <w:rPr>
                <w:rFonts w:cs="Arial"/>
                <w:color w:val="000000"/>
              </w:rPr>
              <w:t>5.1</w:t>
            </w:r>
          </w:p>
        </w:tc>
        <w:tc>
          <w:tcPr>
            <w:tcW w:w="619" w:type="pct"/>
            <w:noWrap/>
            <w:vAlign w:val="center"/>
          </w:tcPr>
          <w:p w14:paraId="0B3F93B0" w14:textId="77777777" w:rsidR="00ED0D90" w:rsidRPr="00180585" w:rsidRDefault="00ED0D90" w:rsidP="00594F8C">
            <w:pPr>
              <w:jc w:val="center"/>
              <w:rPr>
                <w:rFonts w:cs="Arial"/>
                <w:color w:val="000000"/>
              </w:rPr>
            </w:pPr>
            <w:r w:rsidRPr="00180585">
              <w:rPr>
                <w:rFonts w:cs="Arial"/>
                <w:color w:val="000000"/>
              </w:rPr>
              <w:t>Green</w:t>
            </w:r>
          </w:p>
        </w:tc>
        <w:tc>
          <w:tcPr>
            <w:tcW w:w="974" w:type="pct"/>
            <w:vAlign w:val="center"/>
          </w:tcPr>
          <w:p w14:paraId="21118967" w14:textId="6F5C65C4"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38D0EC51" w14:textId="77777777" w:rsidR="00ED0D90" w:rsidRPr="00180585" w:rsidRDefault="00ED0D90" w:rsidP="00594F8C">
            <w:pPr>
              <w:jc w:val="center"/>
              <w:rPr>
                <w:rFonts w:cs="Arial"/>
                <w:color w:val="000000"/>
              </w:rPr>
            </w:pPr>
            <w:r w:rsidRPr="00180585">
              <w:rPr>
                <w:rFonts w:cs="Arial"/>
                <w:color w:val="000000"/>
              </w:rPr>
              <w:t>18.2</w:t>
            </w:r>
          </w:p>
        </w:tc>
      </w:tr>
      <w:tr w:rsidR="00ED0D90" w:rsidRPr="00180585" w14:paraId="52623368" w14:textId="77777777" w:rsidTr="00594F8C">
        <w:trPr>
          <w:cantSplit/>
          <w:trHeight w:val="290"/>
        </w:trPr>
        <w:tc>
          <w:tcPr>
            <w:tcW w:w="1152" w:type="pct"/>
            <w:noWrap/>
          </w:tcPr>
          <w:p w14:paraId="1424183A" w14:textId="77777777" w:rsidR="00ED0D90" w:rsidRPr="00180585" w:rsidRDefault="00ED0D90" w:rsidP="00594F8C">
            <w:pPr>
              <w:rPr>
                <w:rFonts w:cs="Arial"/>
                <w:color w:val="000000"/>
              </w:rPr>
            </w:pPr>
            <w:r w:rsidRPr="00180585">
              <w:rPr>
                <w:rFonts w:cs="Arial"/>
                <w:color w:val="000000"/>
              </w:rPr>
              <w:t>American Indian</w:t>
            </w:r>
          </w:p>
        </w:tc>
        <w:tc>
          <w:tcPr>
            <w:tcW w:w="662" w:type="pct"/>
            <w:noWrap/>
            <w:vAlign w:val="center"/>
          </w:tcPr>
          <w:p w14:paraId="47C22709" w14:textId="77777777" w:rsidR="00ED0D90" w:rsidRPr="00180585" w:rsidRDefault="00ED0D90" w:rsidP="00594F8C">
            <w:pPr>
              <w:jc w:val="center"/>
              <w:rPr>
                <w:rFonts w:cs="Arial"/>
                <w:color w:val="000000"/>
              </w:rPr>
            </w:pPr>
            <w:r w:rsidRPr="00180585">
              <w:rPr>
                <w:rFonts w:cs="Arial"/>
                <w:color w:val="000000"/>
              </w:rPr>
              <w:t>-14.3</w:t>
            </w:r>
          </w:p>
        </w:tc>
        <w:tc>
          <w:tcPr>
            <w:tcW w:w="575" w:type="pct"/>
            <w:noWrap/>
            <w:vAlign w:val="center"/>
          </w:tcPr>
          <w:p w14:paraId="7E60666C" w14:textId="77777777" w:rsidR="00ED0D90" w:rsidRPr="00180585" w:rsidRDefault="00ED0D90" w:rsidP="00594F8C">
            <w:pPr>
              <w:jc w:val="center"/>
              <w:rPr>
                <w:rFonts w:cs="Arial"/>
                <w:color w:val="000000"/>
              </w:rPr>
            </w:pPr>
            <w:r w:rsidRPr="00180585">
              <w:rPr>
                <w:rFonts w:cs="Arial"/>
                <w:color w:val="000000"/>
              </w:rPr>
              <w:t>-0.7</w:t>
            </w:r>
          </w:p>
        </w:tc>
        <w:tc>
          <w:tcPr>
            <w:tcW w:w="619" w:type="pct"/>
            <w:noWrap/>
            <w:vAlign w:val="center"/>
          </w:tcPr>
          <w:p w14:paraId="53463B7D"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86506CC" w14:textId="77777777" w:rsidR="00ED0D90" w:rsidRPr="00180585" w:rsidRDefault="00ED0D90" w:rsidP="00594F8C">
            <w:pPr>
              <w:jc w:val="center"/>
              <w:rPr>
                <w:rFonts w:cs="Arial"/>
                <w:color w:val="000000"/>
              </w:rPr>
            </w:pPr>
            <w:r w:rsidRPr="00180585">
              <w:rPr>
                <w:rFonts w:cs="Arial"/>
                <w:color w:val="000000"/>
              </w:rPr>
              <w:t>3.5</w:t>
            </w:r>
          </w:p>
        </w:tc>
        <w:tc>
          <w:tcPr>
            <w:tcW w:w="1017" w:type="pct"/>
            <w:vAlign w:val="center"/>
          </w:tcPr>
          <w:p w14:paraId="66C29886" w14:textId="77777777" w:rsidR="00ED0D90" w:rsidRPr="00180585" w:rsidRDefault="00ED0D90" w:rsidP="00594F8C">
            <w:pPr>
              <w:jc w:val="center"/>
              <w:rPr>
                <w:rFonts w:cs="Arial"/>
                <w:color w:val="000000"/>
              </w:rPr>
            </w:pPr>
            <w:r w:rsidRPr="00180585">
              <w:rPr>
                <w:rFonts w:cs="Arial"/>
                <w:color w:val="000000"/>
              </w:rPr>
              <w:t>-3.8</w:t>
            </w:r>
          </w:p>
        </w:tc>
      </w:tr>
      <w:tr w:rsidR="00ED0D90" w:rsidRPr="00180585" w14:paraId="63E89017" w14:textId="77777777" w:rsidTr="00594F8C">
        <w:trPr>
          <w:cantSplit/>
          <w:trHeight w:val="290"/>
        </w:trPr>
        <w:tc>
          <w:tcPr>
            <w:tcW w:w="1152" w:type="pct"/>
            <w:noWrap/>
          </w:tcPr>
          <w:p w14:paraId="1C5AF7BF" w14:textId="77777777" w:rsidR="00ED0D90" w:rsidRPr="00180585" w:rsidRDefault="00ED0D90" w:rsidP="00594F8C">
            <w:pPr>
              <w:rPr>
                <w:rFonts w:cs="Arial"/>
                <w:color w:val="000000"/>
              </w:rPr>
            </w:pPr>
            <w:r w:rsidRPr="00180585">
              <w:rPr>
                <w:rFonts w:cs="Arial"/>
                <w:color w:val="000000"/>
              </w:rPr>
              <w:t>Asian</w:t>
            </w:r>
          </w:p>
        </w:tc>
        <w:tc>
          <w:tcPr>
            <w:tcW w:w="662" w:type="pct"/>
            <w:noWrap/>
            <w:vAlign w:val="center"/>
          </w:tcPr>
          <w:p w14:paraId="68DF217E" w14:textId="77777777" w:rsidR="00ED0D90" w:rsidRPr="00180585" w:rsidRDefault="00ED0D90" w:rsidP="00594F8C">
            <w:pPr>
              <w:jc w:val="center"/>
              <w:rPr>
                <w:rFonts w:cs="Arial"/>
                <w:color w:val="000000"/>
              </w:rPr>
            </w:pPr>
            <w:r w:rsidRPr="00180585">
              <w:rPr>
                <w:rFonts w:cs="Arial"/>
                <w:color w:val="000000"/>
              </w:rPr>
              <w:t>83.9</w:t>
            </w:r>
          </w:p>
        </w:tc>
        <w:tc>
          <w:tcPr>
            <w:tcW w:w="575" w:type="pct"/>
            <w:noWrap/>
            <w:vAlign w:val="center"/>
          </w:tcPr>
          <w:p w14:paraId="5314C713" w14:textId="77777777" w:rsidR="00ED0D90" w:rsidRPr="00180585" w:rsidRDefault="00ED0D90" w:rsidP="00594F8C">
            <w:pPr>
              <w:jc w:val="center"/>
              <w:rPr>
                <w:rFonts w:cs="Arial"/>
                <w:color w:val="000000"/>
              </w:rPr>
            </w:pPr>
            <w:r w:rsidRPr="00180585">
              <w:rPr>
                <w:rFonts w:cs="Arial"/>
                <w:color w:val="000000"/>
              </w:rPr>
              <w:t>7.4</w:t>
            </w:r>
          </w:p>
        </w:tc>
        <w:tc>
          <w:tcPr>
            <w:tcW w:w="619" w:type="pct"/>
            <w:noWrap/>
            <w:vAlign w:val="center"/>
          </w:tcPr>
          <w:p w14:paraId="5F25F7BF"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4E9E3E0A" w14:textId="444FBC2F"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27BEF5CD" w14:textId="77777777" w:rsidR="00ED0D90" w:rsidRPr="00180585" w:rsidRDefault="00ED0D90" w:rsidP="00594F8C">
            <w:pPr>
              <w:jc w:val="center"/>
              <w:rPr>
                <w:rFonts w:cs="Arial"/>
                <w:color w:val="000000"/>
              </w:rPr>
            </w:pPr>
            <w:r w:rsidRPr="00180585">
              <w:rPr>
                <w:rFonts w:cs="Arial"/>
                <w:color w:val="000000"/>
              </w:rPr>
              <w:t>84.0</w:t>
            </w:r>
          </w:p>
        </w:tc>
      </w:tr>
      <w:tr w:rsidR="00ED0D90" w:rsidRPr="00180585" w14:paraId="3E65E637" w14:textId="77777777" w:rsidTr="00594F8C">
        <w:trPr>
          <w:cantSplit/>
          <w:trHeight w:val="290"/>
        </w:trPr>
        <w:tc>
          <w:tcPr>
            <w:tcW w:w="1152" w:type="pct"/>
            <w:noWrap/>
          </w:tcPr>
          <w:p w14:paraId="6BEC9B4B" w14:textId="77777777" w:rsidR="00ED0D90" w:rsidRPr="00180585" w:rsidRDefault="00ED0D90" w:rsidP="00594F8C">
            <w:pPr>
              <w:rPr>
                <w:rFonts w:cs="Arial"/>
                <w:color w:val="000000"/>
              </w:rPr>
            </w:pPr>
            <w:r w:rsidRPr="00180585">
              <w:rPr>
                <w:rFonts w:cs="Arial"/>
                <w:color w:val="000000"/>
              </w:rPr>
              <w:t>Black or African American</w:t>
            </w:r>
          </w:p>
        </w:tc>
        <w:tc>
          <w:tcPr>
            <w:tcW w:w="662" w:type="pct"/>
            <w:noWrap/>
            <w:vAlign w:val="center"/>
          </w:tcPr>
          <w:p w14:paraId="6F0E7D63" w14:textId="77777777" w:rsidR="00ED0D90" w:rsidRPr="00180585" w:rsidRDefault="00ED0D90" w:rsidP="00594F8C">
            <w:pPr>
              <w:jc w:val="center"/>
              <w:rPr>
                <w:rFonts w:cs="Arial"/>
                <w:color w:val="000000"/>
              </w:rPr>
            </w:pPr>
            <w:r w:rsidRPr="00180585">
              <w:rPr>
                <w:rFonts w:cs="Arial"/>
                <w:color w:val="000000"/>
              </w:rPr>
              <w:t>-35.8</w:t>
            </w:r>
          </w:p>
        </w:tc>
        <w:tc>
          <w:tcPr>
            <w:tcW w:w="575" w:type="pct"/>
            <w:noWrap/>
            <w:vAlign w:val="center"/>
          </w:tcPr>
          <w:p w14:paraId="19ED2399" w14:textId="77777777" w:rsidR="00ED0D90" w:rsidRPr="00180585" w:rsidRDefault="00ED0D90" w:rsidP="00594F8C">
            <w:pPr>
              <w:jc w:val="center"/>
              <w:rPr>
                <w:rFonts w:cs="Arial"/>
                <w:color w:val="000000"/>
              </w:rPr>
            </w:pPr>
            <w:r w:rsidRPr="00180585">
              <w:rPr>
                <w:rFonts w:cs="Arial"/>
                <w:color w:val="000000"/>
              </w:rPr>
              <w:t>3</w:t>
            </w:r>
          </w:p>
        </w:tc>
        <w:tc>
          <w:tcPr>
            <w:tcW w:w="619" w:type="pct"/>
            <w:noWrap/>
            <w:vAlign w:val="center"/>
          </w:tcPr>
          <w:p w14:paraId="397B55F6"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B9D8CBE" w14:textId="77777777" w:rsidR="00ED0D90" w:rsidRPr="00180585" w:rsidRDefault="00ED0D90" w:rsidP="00594F8C">
            <w:pPr>
              <w:jc w:val="center"/>
              <w:rPr>
                <w:rFonts w:cs="Arial"/>
                <w:color w:val="000000"/>
              </w:rPr>
            </w:pPr>
            <w:r w:rsidRPr="00180585">
              <w:rPr>
                <w:rFonts w:cs="Arial"/>
                <w:color w:val="000000"/>
              </w:rPr>
              <w:t>6.5</w:t>
            </w:r>
          </w:p>
        </w:tc>
        <w:tc>
          <w:tcPr>
            <w:tcW w:w="1017" w:type="pct"/>
            <w:vAlign w:val="center"/>
          </w:tcPr>
          <w:p w14:paraId="762D2EB6" w14:textId="77777777" w:rsidR="00ED0D90" w:rsidRPr="00180585" w:rsidRDefault="00ED0D90" w:rsidP="00594F8C">
            <w:pPr>
              <w:jc w:val="center"/>
              <w:rPr>
                <w:rFonts w:cs="Arial"/>
                <w:color w:val="000000"/>
              </w:rPr>
            </w:pPr>
            <w:r w:rsidRPr="00180585">
              <w:rPr>
                <w:rFonts w:cs="Arial"/>
                <w:color w:val="000000"/>
              </w:rPr>
              <w:t>-16.3</w:t>
            </w:r>
          </w:p>
        </w:tc>
      </w:tr>
      <w:tr w:rsidR="00ED0D90" w:rsidRPr="00180585" w14:paraId="3D1AE9F8" w14:textId="77777777" w:rsidTr="00594F8C">
        <w:trPr>
          <w:cantSplit/>
          <w:trHeight w:val="290"/>
        </w:trPr>
        <w:tc>
          <w:tcPr>
            <w:tcW w:w="1152" w:type="pct"/>
            <w:noWrap/>
          </w:tcPr>
          <w:p w14:paraId="663DAD9C" w14:textId="77777777" w:rsidR="00ED0D90" w:rsidRPr="00180585" w:rsidRDefault="00ED0D90" w:rsidP="00594F8C">
            <w:pPr>
              <w:rPr>
                <w:rFonts w:cs="Arial"/>
                <w:color w:val="000000"/>
              </w:rPr>
            </w:pPr>
            <w:r w:rsidRPr="00180585">
              <w:rPr>
                <w:rFonts w:cs="Arial"/>
                <w:color w:val="000000"/>
              </w:rPr>
              <w:t>Filipino</w:t>
            </w:r>
          </w:p>
        </w:tc>
        <w:tc>
          <w:tcPr>
            <w:tcW w:w="662" w:type="pct"/>
            <w:noWrap/>
            <w:vAlign w:val="center"/>
          </w:tcPr>
          <w:p w14:paraId="673A2D82" w14:textId="77777777" w:rsidR="00ED0D90" w:rsidRPr="00180585" w:rsidRDefault="00ED0D90" w:rsidP="00594F8C">
            <w:pPr>
              <w:jc w:val="center"/>
              <w:rPr>
                <w:rFonts w:cs="Arial"/>
                <w:color w:val="000000"/>
              </w:rPr>
            </w:pPr>
            <w:r w:rsidRPr="00180585">
              <w:rPr>
                <w:rFonts w:cs="Arial"/>
                <w:color w:val="000000"/>
              </w:rPr>
              <w:t>64.3</w:t>
            </w:r>
          </w:p>
        </w:tc>
        <w:tc>
          <w:tcPr>
            <w:tcW w:w="575" w:type="pct"/>
            <w:noWrap/>
            <w:vAlign w:val="center"/>
          </w:tcPr>
          <w:p w14:paraId="3DF0CD63" w14:textId="77777777" w:rsidR="00ED0D90" w:rsidRPr="00180585" w:rsidRDefault="00ED0D90" w:rsidP="00594F8C">
            <w:pPr>
              <w:jc w:val="center"/>
              <w:rPr>
                <w:rFonts w:cs="Arial"/>
                <w:color w:val="000000"/>
              </w:rPr>
            </w:pPr>
            <w:r w:rsidRPr="00180585">
              <w:rPr>
                <w:rFonts w:cs="Arial"/>
                <w:color w:val="000000"/>
              </w:rPr>
              <w:t>4.8</w:t>
            </w:r>
          </w:p>
        </w:tc>
        <w:tc>
          <w:tcPr>
            <w:tcW w:w="619" w:type="pct"/>
            <w:noWrap/>
            <w:vAlign w:val="center"/>
          </w:tcPr>
          <w:p w14:paraId="5A041DCA"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6AF7AB84" w14:textId="29DEF039"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3A7BDEB0" w14:textId="77777777" w:rsidR="00ED0D90" w:rsidRPr="00180585" w:rsidRDefault="00ED0D90" w:rsidP="00594F8C">
            <w:pPr>
              <w:jc w:val="center"/>
              <w:rPr>
                <w:rFonts w:cs="Arial"/>
                <w:color w:val="000000"/>
              </w:rPr>
            </w:pPr>
            <w:r w:rsidRPr="00180585">
              <w:rPr>
                <w:rFonts w:cs="Arial"/>
                <w:color w:val="000000"/>
              </w:rPr>
              <w:t>64.4</w:t>
            </w:r>
          </w:p>
        </w:tc>
      </w:tr>
      <w:tr w:rsidR="00ED0D90" w:rsidRPr="00180585" w14:paraId="4B06CF46" w14:textId="77777777" w:rsidTr="00594F8C">
        <w:trPr>
          <w:cantSplit/>
          <w:trHeight w:val="290"/>
        </w:trPr>
        <w:tc>
          <w:tcPr>
            <w:tcW w:w="1152" w:type="pct"/>
            <w:noWrap/>
          </w:tcPr>
          <w:p w14:paraId="4C8E9560" w14:textId="77777777" w:rsidR="00ED0D90" w:rsidRPr="00180585" w:rsidRDefault="00ED0D90" w:rsidP="00594F8C">
            <w:pPr>
              <w:rPr>
                <w:rFonts w:cs="Arial"/>
                <w:color w:val="000000"/>
              </w:rPr>
            </w:pPr>
            <w:r w:rsidRPr="00180585">
              <w:rPr>
                <w:rFonts w:cs="Arial"/>
                <w:color w:val="000000"/>
              </w:rPr>
              <w:t>Hispanic</w:t>
            </w:r>
          </w:p>
        </w:tc>
        <w:tc>
          <w:tcPr>
            <w:tcW w:w="662" w:type="pct"/>
            <w:noWrap/>
            <w:vAlign w:val="center"/>
          </w:tcPr>
          <w:p w14:paraId="15056C41" w14:textId="77777777" w:rsidR="00ED0D90" w:rsidRPr="00180585" w:rsidRDefault="00ED0D90" w:rsidP="00594F8C">
            <w:pPr>
              <w:jc w:val="center"/>
              <w:rPr>
                <w:rFonts w:cs="Arial"/>
                <w:color w:val="000000"/>
              </w:rPr>
            </w:pPr>
            <w:r w:rsidRPr="00180585">
              <w:rPr>
                <w:rFonts w:cs="Arial"/>
                <w:color w:val="000000"/>
              </w:rPr>
              <w:t>-6.7</w:t>
            </w:r>
          </w:p>
        </w:tc>
        <w:tc>
          <w:tcPr>
            <w:tcW w:w="575" w:type="pct"/>
            <w:noWrap/>
            <w:vAlign w:val="center"/>
          </w:tcPr>
          <w:p w14:paraId="0C16AE11" w14:textId="77777777" w:rsidR="00ED0D90" w:rsidRPr="00180585" w:rsidRDefault="00ED0D90" w:rsidP="00594F8C">
            <w:pPr>
              <w:jc w:val="center"/>
              <w:rPr>
                <w:rFonts w:cs="Arial"/>
                <w:color w:val="000000"/>
              </w:rPr>
            </w:pPr>
            <w:r w:rsidRPr="00180585">
              <w:rPr>
                <w:rFonts w:cs="Arial"/>
                <w:color w:val="000000"/>
              </w:rPr>
              <w:t>1.7</w:t>
            </w:r>
          </w:p>
        </w:tc>
        <w:tc>
          <w:tcPr>
            <w:tcW w:w="619" w:type="pct"/>
            <w:noWrap/>
            <w:vAlign w:val="center"/>
          </w:tcPr>
          <w:p w14:paraId="5D207B58"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228CF83" w14:textId="77777777" w:rsidR="00ED0D90" w:rsidRPr="00180585" w:rsidRDefault="00ED0D90" w:rsidP="00594F8C">
            <w:pPr>
              <w:jc w:val="center"/>
              <w:rPr>
                <w:rFonts w:cs="Arial"/>
                <w:color w:val="000000"/>
              </w:rPr>
            </w:pPr>
            <w:r w:rsidRPr="00180585">
              <w:rPr>
                <w:rFonts w:cs="Arial"/>
                <w:color w:val="000000"/>
              </w:rPr>
              <w:t>2.4</w:t>
            </w:r>
          </w:p>
        </w:tc>
        <w:tc>
          <w:tcPr>
            <w:tcW w:w="1017" w:type="pct"/>
            <w:vAlign w:val="center"/>
          </w:tcPr>
          <w:p w14:paraId="32ADA7B0" w14:textId="77777777" w:rsidR="00ED0D90" w:rsidRPr="00180585" w:rsidRDefault="00ED0D90" w:rsidP="00594F8C">
            <w:pPr>
              <w:jc w:val="center"/>
              <w:rPr>
                <w:rFonts w:cs="Arial"/>
                <w:color w:val="000000"/>
              </w:rPr>
            </w:pPr>
            <w:r w:rsidRPr="00180585">
              <w:rPr>
                <w:rFonts w:cs="Arial"/>
                <w:color w:val="000000"/>
              </w:rPr>
              <w:t>0.5</w:t>
            </w:r>
          </w:p>
        </w:tc>
      </w:tr>
      <w:tr w:rsidR="00ED0D90" w:rsidRPr="00180585" w14:paraId="3E077DCD" w14:textId="77777777" w:rsidTr="00594F8C">
        <w:trPr>
          <w:cantSplit/>
          <w:trHeight w:val="290"/>
        </w:trPr>
        <w:tc>
          <w:tcPr>
            <w:tcW w:w="1152" w:type="pct"/>
            <w:noWrap/>
          </w:tcPr>
          <w:p w14:paraId="5F4A7D14" w14:textId="77777777" w:rsidR="00ED0D90" w:rsidRPr="00180585" w:rsidRDefault="00ED0D90" w:rsidP="00594F8C">
            <w:pPr>
              <w:rPr>
                <w:rFonts w:cs="Arial"/>
                <w:color w:val="000000"/>
              </w:rPr>
            </w:pPr>
            <w:r w:rsidRPr="00180585">
              <w:rPr>
                <w:rFonts w:cs="Arial"/>
                <w:color w:val="000000"/>
              </w:rPr>
              <w:lastRenderedPageBreak/>
              <w:t>Pacific Islander</w:t>
            </w:r>
          </w:p>
        </w:tc>
        <w:tc>
          <w:tcPr>
            <w:tcW w:w="662" w:type="pct"/>
            <w:noWrap/>
            <w:vAlign w:val="center"/>
          </w:tcPr>
          <w:p w14:paraId="47AD6180" w14:textId="77777777" w:rsidR="00ED0D90" w:rsidRPr="00180585" w:rsidRDefault="00ED0D90" w:rsidP="00594F8C">
            <w:pPr>
              <w:jc w:val="center"/>
              <w:rPr>
                <w:rFonts w:cs="Arial"/>
                <w:color w:val="000000"/>
              </w:rPr>
            </w:pPr>
            <w:r w:rsidRPr="00180585">
              <w:rPr>
                <w:rFonts w:cs="Arial"/>
                <w:color w:val="000000"/>
              </w:rPr>
              <w:t>-10.1</w:t>
            </w:r>
          </w:p>
        </w:tc>
        <w:tc>
          <w:tcPr>
            <w:tcW w:w="575" w:type="pct"/>
            <w:noWrap/>
            <w:vAlign w:val="center"/>
          </w:tcPr>
          <w:p w14:paraId="6182414B" w14:textId="77777777" w:rsidR="00ED0D90" w:rsidRPr="00180585" w:rsidRDefault="00ED0D90" w:rsidP="00594F8C">
            <w:pPr>
              <w:jc w:val="center"/>
              <w:rPr>
                <w:rFonts w:cs="Arial"/>
                <w:color w:val="000000"/>
              </w:rPr>
            </w:pPr>
            <w:r w:rsidRPr="00180585">
              <w:rPr>
                <w:rFonts w:cs="Arial"/>
                <w:color w:val="000000"/>
              </w:rPr>
              <w:t>-2</w:t>
            </w:r>
          </w:p>
        </w:tc>
        <w:tc>
          <w:tcPr>
            <w:tcW w:w="619" w:type="pct"/>
            <w:noWrap/>
            <w:vAlign w:val="center"/>
          </w:tcPr>
          <w:p w14:paraId="5D0FB342"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3E5CE316" w14:textId="77777777" w:rsidR="00ED0D90" w:rsidRPr="00180585" w:rsidRDefault="00ED0D90" w:rsidP="00594F8C">
            <w:pPr>
              <w:jc w:val="center"/>
              <w:rPr>
                <w:rFonts w:cs="Arial"/>
                <w:color w:val="000000"/>
              </w:rPr>
            </w:pPr>
            <w:r w:rsidRPr="00180585">
              <w:rPr>
                <w:rFonts w:cs="Arial"/>
                <w:color w:val="000000"/>
              </w:rPr>
              <w:t>2.9</w:t>
            </w:r>
          </w:p>
        </w:tc>
        <w:tc>
          <w:tcPr>
            <w:tcW w:w="1017" w:type="pct"/>
            <w:vAlign w:val="center"/>
          </w:tcPr>
          <w:p w14:paraId="0C80A35A" w14:textId="77777777" w:rsidR="00ED0D90" w:rsidRPr="00180585" w:rsidRDefault="00ED0D90" w:rsidP="00594F8C">
            <w:pPr>
              <w:jc w:val="center"/>
              <w:rPr>
                <w:rFonts w:cs="Arial"/>
                <w:color w:val="000000"/>
              </w:rPr>
            </w:pPr>
            <w:r w:rsidRPr="00180585">
              <w:rPr>
                <w:rFonts w:cs="Arial"/>
                <w:color w:val="000000"/>
              </w:rPr>
              <w:t>-1.4</w:t>
            </w:r>
          </w:p>
        </w:tc>
      </w:tr>
      <w:tr w:rsidR="00ED0D90" w:rsidRPr="00180585" w14:paraId="6E78D745" w14:textId="77777777" w:rsidTr="00594F8C">
        <w:trPr>
          <w:cantSplit/>
          <w:trHeight w:val="290"/>
        </w:trPr>
        <w:tc>
          <w:tcPr>
            <w:tcW w:w="1152" w:type="pct"/>
            <w:noWrap/>
          </w:tcPr>
          <w:p w14:paraId="4071ED9A" w14:textId="77777777" w:rsidR="00ED0D90" w:rsidRPr="00180585" w:rsidRDefault="00ED0D90" w:rsidP="00594F8C">
            <w:pPr>
              <w:rPr>
                <w:rFonts w:cs="Arial"/>
                <w:color w:val="000000"/>
              </w:rPr>
            </w:pPr>
            <w:r w:rsidRPr="00180585">
              <w:rPr>
                <w:rFonts w:cs="Arial"/>
                <w:color w:val="000000"/>
              </w:rPr>
              <w:t>Two or More Races</w:t>
            </w:r>
          </w:p>
        </w:tc>
        <w:tc>
          <w:tcPr>
            <w:tcW w:w="662" w:type="pct"/>
            <w:noWrap/>
            <w:vAlign w:val="center"/>
          </w:tcPr>
          <w:p w14:paraId="6DB4F566" w14:textId="77777777" w:rsidR="00ED0D90" w:rsidRPr="00180585" w:rsidRDefault="00ED0D90" w:rsidP="00594F8C">
            <w:pPr>
              <w:jc w:val="center"/>
              <w:rPr>
                <w:rFonts w:cs="Arial"/>
                <w:color w:val="000000"/>
              </w:rPr>
            </w:pPr>
            <w:r w:rsidRPr="00180585">
              <w:rPr>
                <w:rFonts w:cs="Arial"/>
                <w:color w:val="000000"/>
              </w:rPr>
              <w:t>46.3</w:t>
            </w:r>
          </w:p>
        </w:tc>
        <w:tc>
          <w:tcPr>
            <w:tcW w:w="575" w:type="pct"/>
            <w:noWrap/>
            <w:vAlign w:val="center"/>
          </w:tcPr>
          <w:p w14:paraId="52373CB2" w14:textId="77777777" w:rsidR="00ED0D90" w:rsidRPr="00180585" w:rsidRDefault="00ED0D90" w:rsidP="00594F8C">
            <w:pPr>
              <w:jc w:val="center"/>
              <w:rPr>
                <w:rFonts w:cs="Arial"/>
                <w:color w:val="000000"/>
              </w:rPr>
            </w:pPr>
            <w:r w:rsidRPr="00180585">
              <w:rPr>
                <w:rFonts w:cs="Arial"/>
                <w:color w:val="000000"/>
              </w:rPr>
              <w:t>9.7</w:t>
            </w:r>
          </w:p>
        </w:tc>
        <w:tc>
          <w:tcPr>
            <w:tcW w:w="619" w:type="pct"/>
            <w:noWrap/>
            <w:vAlign w:val="center"/>
          </w:tcPr>
          <w:p w14:paraId="2C204F35"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6E8B7639" w14:textId="77777777" w:rsidR="00ED0D90" w:rsidRPr="00180585" w:rsidRDefault="00ED0D90" w:rsidP="00594F8C">
            <w:pPr>
              <w:jc w:val="center"/>
              <w:rPr>
                <w:rFonts w:cs="Arial"/>
                <w:color w:val="000000"/>
              </w:rPr>
            </w:pPr>
            <w:r w:rsidRPr="00180585">
              <w:rPr>
                <w:rFonts w:cs="Arial"/>
                <w:color w:val="000000"/>
              </w:rPr>
              <w:t>Increase From Baseline</w:t>
            </w:r>
          </w:p>
        </w:tc>
        <w:tc>
          <w:tcPr>
            <w:tcW w:w="1017" w:type="pct"/>
            <w:vAlign w:val="center"/>
          </w:tcPr>
          <w:p w14:paraId="77435DF7" w14:textId="77777777" w:rsidR="00ED0D90" w:rsidRPr="00180585" w:rsidRDefault="00ED0D90" w:rsidP="00594F8C">
            <w:pPr>
              <w:jc w:val="center"/>
              <w:rPr>
                <w:rFonts w:cs="Arial"/>
                <w:color w:val="000000"/>
              </w:rPr>
            </w:pPr>
            <w:r w:rsidRPr="00180585">
              <w:rPr>
                <w:rFonts w:cs="Arial"/>
                <w:color w:val="000000"/>
              </w:rPr>
              <w:t>46.4</w:t>
            </w:r>
          </w:p>
        </w:tc>
      </w:tr>
      <w:tr w:rsidR="00ED0D90" w:rsidRPr="00180585" w14:paraId="298AB834" w14:textId="77777777" w:rsidTr="00594F8C">
        <w:trPr>
          <w:cantSplit/>
          <w:trHeight w:val="290"/>
        </w:trPr>
        <w:tc>
          <w:tcPr>
            <w:tcW w:w="1152" w:type="pct"/>
            <w:noWrap/>
          </w:tcPr>
          <w:p w14:paraId="2CE76CBA" w14:textId="77777777" w:rsidR="00ED0D90" w:rsidRPr="00180585" w:rsidRDefault="00ED0D90" w:rsidP="00594F8C">
            <w:pPr>
              <w:rPr>
                <w:rFonts w:cs="Arial"/>
                <w:color w:val="000000"/>
              </w:rPr>
            </w:pPr>
            <w:r w:rsidRPr="00180585">
              <w:rPr>
                <w:rFonts w:cs="Arial"/>
                <w:color w:val="000000"/>
              </w:rPr>
              <w:t>White</w:t>
            </w:r>
          </w:p>
        </w:tc>
        <w:tc>
          <w:tcPr>
            <w:tcW w:w="662" w:type="pct"/>
            <w:noWrap/>
            <w:vAlign w:val="center"/>
          </w:tcPr>
          <w:p w14:paraId="4542DC62" w14:textId="77777777" w:rsidR="00ED0D90" w:rsidRPr="00180585" w:rsidRDefault="00ED0D90" w:rsidP="00594F8C">
            <w:pPr>
              <w:jc w:val="center"/>
              <w:rPr>
                <w:rFonts w:cs="Arial"/>
                <w:color w:val="000000"/>
              </w:rPr>
            </w:pPr>
            <w:r w:rsidRPr="00180585">
              <w:rPr>
                <w:rFonts w:cs="Arial"/>
                <w:color w:val="000000"/>
              </w:rPr>
              <w:t>44.1</w:t>
            </w:r>
          </w:p>
        </w:tc>
        <w:tc>
          <w:tcPr>
            <w:tcW w:w="575" w:type="pct"/>
            <w:noWrap/>
            <w:vAlign w:val="center"/>
          </w:tcPr>
          <w:p w14:paraId="310D7A03" w14:textId="77777777" w:rsidR="00ED0D90" w:rsidRPr="00180585" w:rsidRDefault="00ED0D90" w:rsidP="00594F8C">
            <w:pPr>
              <w:jc w:val="center"/>
              <w:rPr>
                <w:rFonts w:cs="Arial"/>
                <w:color w:val="000000"/>
              </w:rPr>
            </w:pPr>
            <w:r w:rsidRPr="00180585">
              <w:rPr>
                <w:rFonts w:cs="Arial"/>
                <w:color w:val="000000"/>
              </w:rPr>
              <w:t>9.3</w:t>
            </w:r>
          </w:p>
        </w:tc>
        <w:tc>
          <w:tcPr>
            <w:tcW w:w="619" w:type="pct"/>
            <w:noWrap/>
            <w:vAlign w:val="center"/>
          </w:tcPr>
          <w:p w14:paraId="6D0E99D5" w14:textId="77777777" w:rsidR="00ED0D90" w:rsidRPr="00180585" w:rsidRDefault="00ED0D90" w:rsidP="00594F8C">
            <w:pPr>
              <w:jc w:val="center"/>
              <w:rPr>
                <w:rFonts w:cs="Arial"/>
                <w:color w:val="000000"/>
              </w:rPr>
            </w:pPr>
            <w:r w:rsidRPr="00180585">
              <w:rPr>
                <w:rFonts w:cs="Arial"/>
                <w:color w:val="000000"/>
              </w:rPr>
              <w:t>Green</w:t>
            </w:r>
          </w:p>
        </w:tc>
        <w:tc>
          <w:tcPr>
            <w:tcW w:w="974" w:type="pct"/>
            <w:vAlign w:val="center"/>
          </w:tcPr>
          <w:p w14:paraId="64306AED" w14:textId="77777777" w:rsidR="00ED0D90" w:rsidRPr="00180585" w:rsidRDefault="00ED0D90" w:rsidP="00594F8C">
            <w:pPr>
              <w:jc w:val="center"/>
              <w:rPr>
                <w:rFonts w:cs="Arial"/>
                <w:color w:val="000000"/>
              </w:rPr>
            </w:pPr>
            <w:r w:rsidRPr="00180585">
              <w:rPr>
                <w:rFonts w:cs="Arial"/>
                <w:color w:val="000000"/>
              </w:rPr>
              <w:t>Increase From Baseline</w:t>
            </w:r>
          </w:p>
        </w:tc>
        <w:tc>
          <w:tcPr>
            <w:tcW w:w="1017" w:type="pct"/>
            <w:vAlign w:val="center"/>
          </w:tcPr>
          <w:p w14:paraId="3082EB54" w14:textId="77777777" w:rsidR="00ED0D90" w:rsidRPr="00180585" w:rsidRDefault="00ED0D90" w:rsidP="00594F8C">
            <w:pPr>
              <w:jc w:val="center"/>
              <w:rPr>
                <w:rFonts w:cs="Arial"/>
                <w:color w:val="000000"/>
              </w:rPr>
            </w:pPr>
            <w:r w:rsidRPr="00180585">
              <w:rPr>
                <w:rFonts w:cs="Arial"/>
                <w:color w:val="000000"/>
              </w:rPr>
              <w:t>44.2</w:t>
            </w:r>
          </w:p>
        </w:tc>
      </w:tr>
      <w:tr w:rsidR="00ED0D90" w:rsidRPr="00180585" w14:paraId="3EE48BA2" w14:textId="77777777" w:rsidTr="00594F8C">
        <w:trPr>
          <w:cantSplit/>
          <w:trHeight w:val="290"/>
        </w:trPr>
        <w:tc>
          <w:tcPr>
            <w:tcW w:w="1152" w:type="pct"/>
            <w:noWrap/>
          </w:tcPr>
          <w:p w14:paraId="49C96FB1" w14:textId="77777777" w:rsidR="00ED0D90" w:rsidRPr="00180585" w:rsidRDefault="00ED0D90" w:rsidP="00594F8C">
            <w:pPr>
              <w:rPr>
                <w:rFonts w:cs="Arial"/>
                <w:color w:val="000000"/>
              </w:rPr>
            </w:pPr>
            <w:r w:rsidRPr="00180585">
              <w:rPr>
                <w:rFonts w:cs="Arial"/>
                <w:color w:val="000000"/>
              </w:rPr>
              <w:t>English Learner</w:t>
            </w:r>
          </w:p>
        </w:tc>
        <w:tc>
          <w:tcPr>
            <w:tcW w:w="662" w:type="pct"/>
            <w:noWrap/>
            <w:vAlign w:val="center"/>
          </w:tcPr>
          <w:p w14:paraId="4FCEBA1C" w14:textId="77777777" w:rsidR="00ED0D90" w:rsidRPr="00180585" w:rsidRDefault="00ED0D90" w:rsidP="00594F8C">
            <w:pPr>
              <w:jc w:val="center"/>
              <w:rPr>
                <w:rFonts w:cs="Arial"/>
                <w:color w:val="000000"/>
              </w:rPr>
            </w:pPr>
            <w:r w:rsidRPr="00180585">
              <w:rPr>
                <w:rFonts w:cs="Arial"/>
                <w:color w:val="000000"/>
              </w:rPr>
              <w:t>-78.6</w:t>
            </w:r>
          </w:p>
        </w:tc>
        <w:tc>
          <w:tcPr>
            <w:tcW w:w="575" w:type="pct"/>
            <w:noWrap/>
            <w:vAlign w:val="center"/>
          </w:tcPr>
          <w:p w14:paraId="48C691B9" w14:textId="77777777" w:rsidR="00ED0D90" w:rsidRPr="00180585" w:rsidRDefault="00ED0D90" w:rsidP="00594F8C">
            <w:pPr>
              <w:jc w:val="center"/>
              <w:rPr>
                <w:rFonts w:cs="Arial"/>
                <w:color w:val="000000"/>
              </w:rPr>
            </w:pPr>
            <w:r w:rsidRPr="00180585">
              <w:rPr>
                <w:rFonts w:cs="Arial"/>
                <w:color w:val="000000"/>
              </w:rPr>
              <w:t>-5.2</w:t>
            </w:r>
          </w:p>
        </w:tc>
        <w:tc>
          <w:tcPr>
            <w:tcW w:w="619" w:type="pct"/>
            <w:noWrap/>
            <w:vAlign w:val="center"/>
          </w:tcPr>
          <w:p w14:paraId="04D13FFA" w14:textId="77777777" w:rsidR="00ED0D90" w:rsidRPr="00180585" w:rsidRDefault="00ED0D90" w:rsidP="00594F8C">
            <w:pPr>
              <w:jc w:val="center"/>
              <w:rPr>
                <w:rFonts w:cs="Arial"/>
                <w:color w:val="000000"/>
              </w:rPr>
            </w:pPr>
            <w:r w:rsidRPr="00180585">
              <w:rPr>
                <w:rFonts w:cs="Arial"/>
                <w:color w:val="000000"/>
              </w:rPr>
              <w:t>Red</w:t>
            </w:r>
          </w:p>
        </w:tc>
        <w:tc>
          <w:tcPr>
            <w:tcW w:w="974" w:type="pct"/>
            <w:vAlign w:val="center"/>
          </w:tcPr>
          <w:p w14:paraId="6A8FFE29" w14:textId="77777777" w:rsidR="00ED0D90" w:rsidRPr="00180585" w:rsidRDefault="00ED0D90" w:rsidP="00594F8C">
            <w:pPr>
              <w:jc w:val="center"/>
              <w:rPr>
                <w:rFonts w:cs="Arial"/>
                <w:color w:val="000000"/>
              </w:rPr>
            </w:pPr>
            <w:r w:rsidRPr="00180585">
              <w:rPr>
                <w:rFonts w:cs="Arial"/>
                <w:color w:val="000000"/>
              </w:rPr>
              <w:t>12.7</w:t>
            </w:r>
          </w:p>
        </w:tc>
        <w:tc>
          <w:tcPr>
            <w:tcW w:w="1017" w:type="pct"/>
            <w:vAlign w:val="center"/>
          </w:tcPr>
          <w:p w14:paraId="31164868" w14:textId="77777777" w:rsidR="00ED0D90" w:rsidRPr="00180585" w:rsidRDefault="00ED0D90" w:rsidP="00594F8C">
            <w:pPr>
              <w:jc w:val="center"/>
              <w:rPr>
                <w:rFonts w:cs="Arial"/>
                <w:color w:val="000000"/>
              </w:rPr>
            </w:pPr>
            <w:r w:rsidRPr="00180585">
              <w:rPr>
                <w:rFonts w:cs="Arial"/>
                <w:color w:val="000000"/>
              </w:rPr>
              <w:t>-40.5</w:t>
            </w:r>
          </w:p>
        </w:tc>
      </w:tr>
      <w:tr w:rsidR="00ED0D90" w:rsidRPr="00180585" w14:paraId="6A345A7E" w14:textId="77777777" w:rsidTr="00594F8C">
        <w:trPr>
          <w:cantSplit/>
          <w:trHeight w:val="290"/>
        </w:trPr>
        <w:tc>
          <w:tcPr>
            <w:tcW w:w="1152" w:type="pct"/>
            <w:noWrap/>
          </w:tcPr>
          <w:p w14:paraId="60CD9520" w14:textId="77777777" w:rsidR="00ED0D90" w:rsidRPr="00180585" w:rsidRDefault="00ED0D90" w:rsidP="00594F8C">
            <w:pPr>
              <w:rPr>
                <w:rFonts w:cs="Arial"/>
                <w:color w:val="000000"/>
              </w:rPr>
            </w:pPr>
            <w:r w:rsidRPr="00180585">
              <w:rPr>
                <w:rFonts w:cs="Arial"/>
                <w:color w:val="000000"/>
              </w:rPr>
              <w:t>Foster</w:t>
            </w:r>
          </w:p>
        </w:tc>
        <w:tc>
          <w:tcPr>
            <w:tcW w:w="662" w:type="pct"/>
            <w:noWrap/>
            <w:vAlign w:val="center"/>
          </w:tcPr>
          <w:p w14:paraId="49DECD35" w14:textId="77777777" w:rsidR="00ED0D90" w:rsidRPr="00180585" w:rsidRDefault="00ED0D90" w:rsidP="00594F8C">
            <w:pPr>
              <w:jc w:val="center"/>
              <w:rPr>
                <w:rFonts w:cs="Arial"/>
                <w:color w:val="000000"/>
              </w:rPr>
            </w:pPr>
            <w:r w:rsidRPr="00180585">
              <w:rPr>
                <w:rFonts w:cs="Arial"/>
                <w:color w:val="000000"/>
              </w:rPr>
              <w:t>-100.5</w:t>
            </w:r>
          </w:p>
        </w:tc>
        <w:tc>
          <w:tcPr>
            <w:tcW w:w="575" w:type="pct"/>
            <w:noWrap/>
            <w:vAlign w:val="center"/>
          </w:tcPr>
          <w:p w14:paraId="03734944" w14:textId="77777777" w:rsidR="00ED0D90" w:rsidRPr="00180585" w:rsidRDefault="00ED0D90" w:rsidP="00594F8C">
            <w:pPr>
              <w:jc w:val="center"/>
              <w:rPr>
                <w:rFonts w:cs="Arial"/>
                <w:color w:val="000000"/>
              </w:rPr>
            </w:pPr>
            <w:r w:rsidRPr="00180585">
              <w:rPr>
                <w:rFonts w:cs="Arial"/>
                <w:color w:val="000000"/>
              </w:rPr>
              <w:t>5.1</w:t>
            </w:r>
          </w:p>
        </w:tc>
        <w:tc>
          <w:tcPr>
            <w:tcW w:w="619" w:type="pct"/>
            <w:noWrap/>
            <w:vAlign w:val="center"/>
          </w:tcPr>
          <w:p w14:paraId="78CE7577"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237D462D" w14:textId="77777777" w:rsidR="00ED0D90" w:rsidRPr="00180585" w:rsidRDefault="00ED0D90" w:rsidP="00594F8C">
            <w:pPr>
              <w:jc w:val="center"/>
              <w:rPr>
                <w:rFonts w:cs="Arial"/>
                <w:color w:val="000000"/>
              </w:rPr>
            </w:pPr>
            <w:r w:rsidRPr="00180585">
              <w:rPr>
                <w:rFonts w:cs="Arial"/>
                <w:color w:val="000000"/>
              </w:rPr>
              <w:t>15.8</w:t>
            </w:r>
          </w:p>
        </w:tc>
        <w:tc>
          <w:tcPr>
            <w:tcW w:w="1017" w:type="pct"/>
            <w:vAlign w:val="center"/>
          </w:tcPr>
          <w:p w14:paraId="17F9EE36" w14:textId="77777777" w:rsidR="00ED0D90" w:rsidRPr="00180585" w:rsidRDefault="00ED0D90" w:rsidP="00594F8C">
            <w:pPr>
              <w:jc w:val="center"/>
              <w:rPr>
                <w:rFonts w:cs="Arial"/>
                <w:color w:val="000000"/>
              </w:rPr>
            </w:pPr>
            <w:r w:rsidRPr="00180585">
              <w:rPr>
                <w:rFonts w:cs="Arial"/>
                <w:color w:val="000000"/>
              </w:rPr>
              <w:t>-53.1</w:t>
            </w:r>
          </w:p>
        </w:tc>
      </w:tr>
      <w:tr w:rsidR="00ED0D90" w:rsidRPr="00180585" w14:paraId="7A11E94E" w14:textId="77777777" w:rsidTr="00594F8C">
        <w:trPr>
          <w:cantSplit/>
          <w:trHeight w:val="290"/>
        </w:trPr>
        <w:tc>
          <w:tcPr>
            <w:tcW w:w="1152" w:type="pct"/>
            <w:noWrap/>
          </w:tcPr>
          <w:p w14:paraId="75807B8C" w14:textId="77777777" w:rsidR="00ED0D90" w:rsidRPr="00180585" w:rsidRDefault="00ED0D90" w:rsidP="00594F8C">
            <w:pPr>
              <w:rPr>
                <w:rFonts w:cs="Arial"/>
                <w:color w:val="000000"/>
              </w:rPr>
            </w:pPr>
            <w:r w:rsidRPr="00180585">
              <w:rPr>
                <w:rFonts w:cs="Arial"/>
                <w:color w:val="000000"/>
              </w:rPr>
              <w:t>Homeless</w:t>
            </w:r>
          </w:p>
        </w:tc>
        <w:tc>
          <w:tcPr>
            <w:tcW w:w="662" w:type="pct"/>
            <w:noWrap/>
            <w:vAlign w:val="center"/>
          </w:tcPr>
          <w:p w14:paraId="5D1099A7" w14:textId="77777777" w:rsidR="00ED0D90" w:rsidRPr="00180585" w:rsidRDefault="00ED0D90" w:rsidP="00594F8C">
            <w:pPr>
              <w:jc w:val="center"/>
              <w:rPr>
                <w:rFonts w:cs="Arial"/>
                <w:color w:val="000000"/>
              </w:rPr>
            </w:pPr>
            <w:r w:rsidRPr="00180585">
              <w:rPr>
                <w:rFonts w:cs="Arial"/>
                <w:color w:val="000000"/>
              </w:rPr>
              <w:t>-36</w:t>
            </w:r>
          </w:p>
        </w:tc>
        <w:tc>
          <w:tcPr>
            <w:tcW w:w="575" w:type="pct"/>
            <w:noWrap/>
            <w:vAlign w:val="center"/>
          </w:tcPr>
          <w:p w14:paraId="60E375CE" w14:textId="77777777" w:rsidR="00ED0D90" w:rsidRPr="00180585" w:rsidRDefault="00ED0D90" w:rsidP="00594F8C">
            <w:pPr>
              <w:jc w:val="center"/>
              <w:rPr>
                <w:rFonts w:cs="Arial"/>
                <w:color w:val="000000"/>
              </w:rPr>
            </w:pPr>
            <w:r w:rsidRPr="00180585">
              <w:rPr>
                <w:rFonts w:cs="Arial"/>
                <w:color w:val="000000"/>
              </w:rPr>
              <w:t>-8.3</w:t>
            </w:r>
          </w:p>
        </w:tc>
        <w:tc>
          <w:tcPr>
            <w:tcW w:w="619" w:type="pct"/>
            <w:noWrap/>
            <w:vAlign w:val="center"/>
          </w:tcPr>
          <w:p w14:paraId="112B4D62"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5447182" w14:textId="77777777" w:rsidR="00ED0D90" w:rsidRPr="00180585" w:rsidRDefault="00ED0D90" w:rsidP="00594F8C">
            <w:pPr>
              <w:jc w:val="center"/>
              <w:rPr>
                <w:rFonts w:cs="Arial"/>
                <w:color w:val="000000"/>
              </w:rPr>
            </w:pPr>
            <w:r w:rsidRPr="00180585">
              <w:rPr>
                <w:rFonts w:cs="Arial"/>
                <w:color w:val="000000"/>
              </w:rPr>
              <w:t>6.6</w:t>
            </w:r>
          </w:p>
        </w:tc>
        <w:tc>
          <w:tcPr>
            <w:tcW w:w="1017" w:type="pct"/>
            <w:vAlign w:val="center"/>
          </w:tcPr>
          <w:p w14:paraId="6DC357F3" w14:textId="77777777" w:rsidR="00ED0D90" w:rsidRPr="00180585" w:rsidRDefault="00ED0D90" w:rsidP="00594F8C">
            <w:pPr>
              <w:jc w:val="center"/>
              <w:rPr>
                <w:rFonts w:cs="Arial"/>
                <w:color w:val="000000"/>
              </w:rPr>
            </w:pPr>
            <w:r w:rsidRPr="00180585">
              <w:rPr>
                <w:rFonts w:cs="Arial"/>
                <w:color w:val="000000"/>
              </w:rPr>
              <w:t>-16.2</w:t>
            </w:r>
          </w:p>
        </w:tc>
      </w:tr>
      <w:tr w:rsidR="00ED0D90" w:rsidRPr="00180585" w14:paraId="208199E8" w14:textId="77777777" w:rsidTr="00594F8C">
        <w:trPr>
          <w:cantSplit/>
          <w:trHeight w:val="290"/>
        </w:trPr>
        <w:tc>
          <w:tcPr>
            <w:tcW w:w="1152" w:type="pct"/>
            <w:noWrap/>
          </w:tcPr>
          <w:p w14:paraId="1C30420F" w14:textId="77777777" w:rsidR="00ED0D90" w:rsidRPr="00180585" w:rsidRDefault="00ED0D90" w:rsidP="00594F8C">
            <w:pPr>
              <w:rPr>
                <w:rFonts w:cs="Arial"/>
                <w:color w:val="000000"/>
              </w:rPr>
            </w:pPr>
            <w:r w:rsidRPr="00180585">
              <w:rPr>
                <w:rFonts w:cs="Arial"/>
                <w:color w:val="000000"/>
              </w:rPr>
              <w:t>Socioeconomically Disadvantaged</w:t>
            </w:r>
          </w:p>
        </w:tc>
        <w:tc>
          <w:tcPr>
            <w:tcW w:w="662" w:type="pct"/>
            <w:noWrap/>
            <w:vAlign w:val="center"/>
          </w:tcPr>
          <w:p w14:paraId="02630282" w14:textId="77777777" w:rsidR="00ED0D90" w:rsidRPr="00180585" w:rsidRDefault="00ED0D90" w:rsidP="00594F8C">
            <w:pPr>
              <w:jc w:val="center"/>
              <w:rPr>
                <w:rFonts w:cs="Arial"/>
                <w:color w:val="000000"/>
              </w:rPr>
            </w:pPr>
            <w:r w:rsidRPr="00180585">
              <w:rPr>
                <w:rFonts w:cs="Arial"/>
                <w:color w:val="000000"/>
              </w:rPr>
              <w:t>-10.1</w:t>
            </w:r>
          </w:p>
        </w:tc>
        <w:tc>
          <w:tcPr>
            <w:tcW w:w="575" w:type="pct"/>
            <w:noWrap/>
            <w:vAlign w:val="center"/>
          </w:tcPr>
          <w:p w14:paraId="2B63EC86" w14:textId="77777777" w:rsidR="00ED0D90" w:rsidRPr="00180585" w:rsidRDefault="00ED0D90" w:rsidP="00594F8C">
            <w:pPr>
              <w:jc w:val="center"/>
              <w:rPr>
                <w:rFonts w:cs="Arial"/>
                <w:color w:val="000000"/>
              </w:rPr>
            </w:pPr>
            <w:r w:rsidRPr="00180585">
              <w:rPr>
                <w:rFonts w:cs="Arial"/>
                <w:color w:val="000000"/>
              </w:rPr>
              <w:t>2.2</w:t>
            </w:r>
          </w:p>
        </w:tc>
        <w:tc>
          <w:tcPr>
            <w:tcW w:w="619" w:type="pct"/>
            <w:noWrap/>
            <w:vAlign w:val="center"/>
          </w:tcPr>
          <w:p w14:paraId="3375AC78"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46655A1" w14:textId="77777777" w:rsidR="00ED0D90" w:rsidRPr="00180585" w:rsidRDefault="00ED0D90" w:rsidP="00594F8C">
            <w:pPr>
              <w:jc w:val="center"/>
              <w:rPr>
                <w:rFonts w:cs="Arial"/>
                <w:color w:val="000000"/>
              </w:rPr>
            </w:pPr>
            <w:r w:rsidRPr="00180585">
              <w:rPr>
                <w:rFonts w:cs="Arial"/>
                <w:color w:val="000000"/>
              </w:rPr>
              <w:t>2.9</w:t>
            </w:r>
          </w:p>
        </w:tc>
        <w:tc>
          <w:tcPr>
            <w:tcW w:w="1017" w:type="pct"/>
            <w:vAlign w:val="center"/>
          </w:tcPr>
          <w:p w14:paraId="24EFD9C1" w14:textId="77777777" w:rsidR="00ED0D90" w:rsidRPr="00180585" w:rsidRDefault="00ED0D90" w:rsidP="00594F8C">
            <w:pPr>
              <w:jc w:val="center"/>
              <w:rPr>
                <w:rFonts w:cs="Arial"/>
                <w:color w:val="000000"/>
              </w:rPr>
            </w:pPr>
            <w:r w:rsidRPr="00180585">
              <w:rPr>
                <w:rFonts w:cs="Arial"/>
                <w:color w:val="000000"/>
              </w:rPr>
              <w:t>-1.4</w:t>
            </w:r>
          </w:p>
        </w:tc>
      </w:tr>
      <w:tr w:rsidR="00ED0D90" w:rsidRPr="00180585" w14:paraId="7687BA92" w14:textId="77777777" w:rsidTr="00594F8C">
        <w:trPr>
          <w:cantSplit/>
          <w:trHeight w:val="290"/>
        </w:trPr>
        <w:tc>
          <w:tcPr>
            <w:tcW w:w="1152" w:type="pct"/>
            <w:noWrap/>
          </w:tcPr>
          <w:p w14:paraId="26FA1620" w14:textId="2DB16233" w:rsidR="00ED0D90" w:rsidRPr="00180585" w:rsidRDefault="00ED0D90" w:rsidP="00594F8C">
            <w:pPr>
              <w:rPr>
                <w:rFonts w:cs="Arial"/>
                <w:color w:val="000000"/>
              </w:rPr>
            </w:pPr>
            <w:r w:rsidRPr="00180585">
              <w:rPr>
                <w:rFonts w:cs="Arial"/>
                <w:color w:val="000000"/>
              </w:rPr>
              <w:t xml:space="preserve">Students </w:t>
            </w:r>
            <w:r w:rsidR="004A2642" w:rsidRPr="00180585">
              <w:rPr>
                <w:rFonts w:cs="Arial"/>
                <w:color w:val="000000"/>
              </w:rPr>
              <w:t>with</w:t>
            </w:r>
            <w:r w:rsidRPr="00180585">
              <w:rPr>
                <w:rFonts w:cs="Arial"/>
                <w:color w:val="000000"/>
              </w:rPr>
              <w:t xml:space="preserve"> Disabilities</w:t>
            </w:r>
          </w:p>
        </w:tc>
        <w:tc>
          <w:tcPr>
            <w:tcW w:w="662" w:type="pct"/>
            <w:noWrap/>
            <w:vAlign w:val="center"/>
          </w:tcPr>
          <w:p w14:paraId="632F8FFB" w14:textId="77777777" w:rsidR="00ED0D90" w:rsidRPr="00180585" w:rsidRDefault="00ED0D90" w:rsidP="00594F8C">
            <w:pPr>
              <w:jc w:val="center"/>
              <w:rPr>
                <w:rFonts w:cs="Arial"/>
                <w:color w:val="000000"/>
              </w:rPr>
            </w:pPr>
            <w:r w:rsidRPr="00180585">
              <w:rPr>
                <w:rFonts w:cs="Arial"/>
                <w:color w:val="000000"/>
              </w:rPr>
              <w:t>-112.5</w:t>
            </w:r>
          </w:p>
        </w:tc>
        <w:tc>
          <w:tcPr>
            <w:tcW w:w="575" w:type="pct"/>
            <w:noWrap/>
            <w:vAlign w:val="center"/>
          </w:tcPr>
          <w:p w14:paraId="32B37F87" w14:textId="77777777" w:rsidR="00ED0D90" w:rsidRPr="00180585" w:rsidRDefault="00ED0D90" w:rsidP="00594F8C">
            <w:pPr>
              <w:jc w:val="center"/>
              <w:rPr>
                <w:rFonts w:cs="Arial"/>
                <w:color w:val="000000"/>
              </w:rPr>
            </w:pPr>
            <w:r w:rsidRPr="00180585">
              <w:rPr>
                <w:rFonts w:cs="Arial"/>
                <w:color w:val="000000"/>
              </w:rPr>
              <w:t>0</w:t>
            </w:r>
          </w:p>
        </w:tc>
        <w:tc>
          <w:tcPr>
            <w:tcW w:w="619" w:type="pct"/>
            <w:noWrap/>
            <w:vAlign w:val="center"/>
          </w:tcPr>
          <w:p w14:paraId="2B3034BD" w14:textId="77777777" w:rsidR="00ED0D90" w:rsidRPr="00180585" w:rsidRDefault="00ED0D90" w:rsidP="00594F8C">
            <w:pPr>
              <w:jc w:val="center"/>
              <w:rPr>
                <w:rFonts w:cs="Arial"/>
                <w:color w:val="000000"/>
              </w:rPr>
            </w:pPr>
            <w:r w:rsidRPr="00180585">
              <w:rPr>
                <w:rFonts w:cs="Arial"/>
                <w:color w:val="000000"/>
              </w:rPr>
              <w:t>Red</w:t>
            </w:r>
          </w:p>
        </w:tc>
        <w:tc>
          <w:tcPr>
            <w:tcW w:w="974" w:type="pct"/>
            <w:vAlign w:val="center"/>
          </w:tcPr>
          <w:p w14:paraId="7363F034" w14:textId="77777777" w:rsidR="00ED0D90" w:rsidRPr="00180585" w:rsidRDefault="00ED0D90" w:rsidP="00594F8C">
            <w:pPr>
              <w:jc w:val="center"/>
              <w:rPr>
                <w:rFonts w:cs="Arial"/>
                <w:color w:val="000000"/>
              </w:rPr>
            </w:pPr>
            <w:r w:rsidRPr="00180585">
              <w:rPr>
                <w:rFonts w:cs="Arial"/>
                <w:color w:val="000000"/>
              </w:rPr>
              <w:t>17.5</w:t>
            </w:r>
          </w:p>
        </w:tc>
        <w:tc>
          <w:tcPr>
            <w:tcW w:w="1017" w:type="pct"/>
            <w:vAlign w:val="center"/>
          </w:tcPr>
          <w:p w14:paraId="5C02E7E9" w14:textId="77777777" w:rsidR="00ED0D90" w:rsidRPr="00180585" w:rsidRDefault="00ED0D90" w:rsidP="00594F8C">
            <w:pPr>
              <w:jc w:val="center"/>
              <w:rPr>
                <w:rFonts w:cs="Arial"/>
                <w:color w:val="000000"/>
              </w:rPr>
            </w:pPr>
            <w:r w:rsidRPr="00180585">
              <w:rPr>
                <w:rFonts w:cs="Arial"/>
                <w:color w:val="000000"/>
              </w:rPr>
              <w:t>-60.0</w:t>
            </w:r>
          </w:p>
        </w:tc>
      </w:tr>
    </w:tbl>
    <w:p w14:paraId="500D6694" w14:textId="77777777" w:rsidR="00ED0D90" w:rsidRPr="000900B3" w:rsidRDefault="00ED0D90" w:rsidP="00ED0D90">
      <w:r>
        <w:rPr>
          <w:rFonts w:cs="Arial"/>
          <w:b/>
        </w:rPr>
        <w:t>&lt;End add&gt;</w:t>
      </w:r>
    </w:p>
    <w:p w14:paraId="2D251934" w14:textId="77777777" w:rsidR="00ED0D90" w:rsidRDefault="00ED0D90" w:rsidP="00ED0D90">
      <w:pPr>
        <w:rPr>
          <w:b/>
        </w:rPr>
      </w:pPr>
    </w:p>
    <w:p w14:paraId="0344A6C7" w14:textId="77777777" w:rsidR="00ED0D90" w:rsidRPr="00BB68DA" w:rsidRDefault="00ED0D90" w:rsidP="00ED0D90">
      <w:pPr>
        <w:rPr>
          <w:rFonts w:cs="Arial"/>
          <w:b/>
          <w:strike/>
        </w:rPr>
      </w:pPr>
      <w:r>
        <w:rPr>
          <w:rFonts w:cs="Arial"/>
          <w:b/>
        </w:rPr>
        <w:t>&lt;Start delete&gt;</w:t>
      </w:r>
      <w:r w:rsidRPr="00BB68DA">
        <w:rPr>
          <w:b/>
          <w:strike/>
        </w:rPr>
        <w:t>Table 13: State Level Mathematics Data by Student Group</w:t>
      </w:r>
      <w:r w:rsidRPr="00BB68DA">
        <w:rPr>
          <w:strike/>
        </w:rPr>
        <w:t xml:space="preserve"> </w:t>
      </w:r>
    </w:p>
    <w:tbl>
      <w:tblPr>
        <w:tblStyle w:val="TableGrid34"/>
        <w:tblW w:w="9458" w:type="dxa"/>
        <w:tblLook w:val="04A0" w:firstRow="1" w:lastRow="0" w:firstColumn="1" w:lastColumn="0" w:noHBand="0" w:noVBand="1"/>
        <w:tblDescription w:val="State Level Mathematics Data by Student Group"/>
      </w:tblPr>
      <w:tblGrid>
        <w:gridCol w:w="2260"/>
        <w:gridCol w:w="1514"/>
        <w:gridCol w:w="1256"/>
        <w:gridCol w:w="1341"/>
        <w:gridCol w:w="1661"/>
        <w:gridCol w:w="1426"/>
      </w:tblGrid>
      <w:tr w:rsidR="00ED0D90" w:rsidRPr="00BB68DA" w14:paraId="23FB286E" w14:textId="77777777" w:rsidTr="00594F8C">
        <w:trPr>
          <w:cantSplit/>
          <w:trHeight w:val="526"/>
          <w:tblHeader/>
        </w:trPr>
        <w:tc>
          <w:tcPr>
            <w:tcW w:w="2263" w:type="dxa"/>
          </w:tcPr>
          <w:p w14:paraId="7BBECD52" w14:textId="77777777" w:rsidR="00ED0D90" w:rsidRPr="00BB68DA" w:rsidRDefault="00ED0D90" w:rsidP="00594F8C">
            <w:pPr>
              <w:pStyle w:val="NoSpacing"/>
              <w:rPr>
                <w:strike/>
              </w:rPr>
            </w:pPr>
            <w:r w:rsidRPr="00BB68DA">
              <w:rPr>
                <w:rFonts w:cs="Arial"/>
                <w:b/>
                <w:bCs/>
                <w:strike/>
                <w:color w:val="000000"/>
              </w:rPr>
              <w:t>Student Group</w:t>
            </w:r>
          </w:p>
        </w:tc>
        <w:tc>
          <w:tcPr>
            <w:tcW w:w="1525" w:type="dxa"/>
          </w:tcPr>
          <w:p w14:paraId="61D7C95C" w14:textId="77777777" w:rsidR="00ED0D90" w:rsidRPr="00BB68DA" w:rsidRDefault="00ED0D90" w:rsidP="00594F8C">
            <w:pPr>
              <w:pStyle w:val="NoSpacing"/>
              <w:rPr>
                <w:strike/>
              </w:rPr>
            </w:pPr>
            <w:r w:rsidRPr="00BB68DA">
              <w:rPr>
                <w:rFonts w:cs="Arial"/>
                <w:b/>
                <w:bCs/>
                <w:strike/>
                <w:color w:val="000000"/>
              </w:rPr>
              <w:t>Grade Rate (Status)</w:t>
            </w:r>
          </w:p>
        </w:tc>
        <w:tc>
          <w:tcPr>
            <w:tcW w:w="1260" w:type="dxa"/>
          </w:tcPr>
          <w:p w14:paraId="2E54C808" w14:textId="77777777" w:rsidR="00ED0D90" w:rsidRPr="00BB68DA" w:rsidRDefault="00ED0D90" w:rsidP="00594F8C">
            <w:pPr>
              <w:pStyle w:val="NoSpacing"/>
              <w:rPr>
                <w:strike/>
              </w:rPr>
            </w:pPr>
            <w:r w:rsidRPr="00BB68DA">
              <w:rPr>
                <w:rFonts w:cs="Arial"/>
                <w:b/>
                <w:bCs/>
                <w:strike/>
                <w:color w:val="000000"/>
              </w:rPr>
              <w:t>Change</w:t>
            </w:r>
          </w:p>
        </w:tc>
        <w:tc>
          <w:tcPr>
            <w:tcW w:w="1350" w:type="dxa"/>
          </w:tcPr>
          <w:p w14:paraId="058AAD2E" w14:textId="77777777" w:rsidR="00ED0D90" w:rsidRPr="00BB68DA" w:rsidRDefault="00ED0D90" w:rsidP="00594F8C">
            <w:pPr>
              <w:pStyle w:val="NoSpacing"/>
              <w:rPr>
                <w:strike/>
              </w:rPr>
            </w:pPr>
            <w:r w:rsidRPr="00BB68DA">
              <w:rPr>
                <w:rFonts w:cs="Arial"/>
                <w:b/>
                <w:bCs/>
                <w:strike/>
                <w:color w:val="000000"/>
              </w:rPr>
              <w:t>Color</w:t>
            </w:r>
          </w:p>
        </w:tc>
        <w:tc>
          <w:tcPr>
            <w:tcW w:w="1620" w:type="dxa"/>
          </w:tcPr>
          <w:p w14:paraId="3422821F" w14:textId="77777777" w:rsidR="00ED0D90" w:rsidRPr="00BB68DA" w:rsidRDefault="00ED0D90" w:rsidP="00594F8C">
            <w:pPr>
              <w:pStyle w:val="Default"/>
              <w:jc w:val="center"/>
              <w:rPr>
                <w:b/>
                <w:strike/>
                <w:sz w:val="23"/>
                <w:szCs w:val="23"/>
              </w:rPr>
            </w:pPr>
            <w:r w:rsidRPr="00BB68DA">
              <w:rPr>
                <w:b/>
                <w:bCs/>
                <w:strike/>
                <w:sz w:val="23"/>
                <w:szCs w:val="23"/>
              </w:rPr>
              <w:t>Annual Average Improvement to Meet Goal</w:t>
            </w:r>
          </w:p>
          <w:p w14:paraId="2AE6B2E2" w14:textId="77777777" w:rsidR="00ED0D90" w:rsidRPr="00BB68DA" w:rsidRDefault="00ED0D90" w:rsidP="00594F8C">
            <w:pPr>
              <w:pStyle w:val="NoSpacing"/>
              <w:rPr>
                <w:b/>
                <w:bCs/>
                <w:strike/>
              </w:rPr>
            </w:pPr>
          </w:p>
        </w:tc>
        <w:tc>
          <w:tcPr>
            <w:tcW w:w="1440" w:type="dxa"/>
          </w:tcPr>
          <w:p w14:paraId="6F6956D9" w14:textId="77777777" w:rsidR="00ED0D90" w:rsidRPr="00BB68DA" w:rsidRDefault="00ED0D90" w:rsidP="00594F8C">
            <w:pPr>
              <w:pStyle w:val="Default"/>
              <w:jc w:val="center"/>
              <w:rPr>
                <w:b/>
                <w:strike/>
                <w:sz w:val="23"/>
                <w:szCs w:val="23"/>
              </w:rPr>
            </w:pPr>
            <w:r w:rsidRPr="00BB68DA">
              <w:rPr>
                <w:b/>
                <w:bCs/>
                <w:strike/>
                <w:sz w:val="23"/>
                <w:szCs w:val="23"/>
              </w:rPr>
              <w:t>Status After Three Years</w:t>
            </w:r>
          </w:p>
          <w:p w14:paraId="3735BF5D" w14:textId="77777777" w:rsidR="00ED0D90" w:rsidRPr="00BB68DA" w:rsidRDefault="00ED0D90" w:rsidP="00594F8C">
            <w:pPr>
              <w:pStyle w:val="NoSpacing"/>
              <w:rPr>
                <w:b/>
                <w:bCs/>
                <w:strike/>
              </w:rPr>
            </w:pPr>
          </w:p>
        </w:tc>
      </w:tr>
      <w:tr w:rsidR="00ED0D90" w:rsidRPr="00BB68DA" w14:paraId="5B834897" w14:textId="77777777" w:rsidTr="00594F8C">
        <w:trPr>
          <w:cantSplit/>
          <w:trHeight w:val="112"/>
        </w:trPr>
        <w:tc>
          <w:tcPr>
            <w:tcW w:w="2263" w:type="dxa"/>
          </w:tcPr>
          <w:p w14:paraId="754ACF09" w14:textId="77777777" w:rsidR="00ED0D90" w:rsidRPr="00BB68DA" w:rsidRDefault="00ED0D90" w:rsidP="00594F8C">
            <w:pPr>
              <w:pStyle w:val="NoSpacing"/>
              <w:rPr>
                <w:strike/>
              </w:rPr>
            </w:pPr>
            <w:r w:rsidRPr="00BB68DA">
              <w:rPr>
                <w:strike/>
              </w:rPr>
              <w:t xml:space="preserve">All Students </w:t>
            </w:r>
          </w:p>
        </w:tc>
        <w:tc>
          <w:tcPr>
            <w:tcW w:w="1525" w:type="dxa"/>
          </w:tcPr>
          <w:p w14:paraId="51F58C9F" w14:textId="77777777" w:rsidR="00ED0D90" w:rsidRPr="00BB68DA" w:rsidRDefault="00ED0D90" w:rsidP="00594F8C">
            <w:pPr>
              <w:pStyle w:val="NoSpacing"/>
              <w:jc w:val="center"/>
              <w:rPr>
                <w:strike/>
              </w:rPr>
            </w:pPr>
            <w:r w:rsidRPr="00BB68DA">
              <w:rPr>
                <w:strike/>
              </w:rPr>
              <w:t>-36.4</w:t>
            </w:r>
          </w:p>
        </w:tc>
        <w:tc>
          <w:tcPr>
            <w:tcW w:w="1260" w:type="dxa"/>
          </w:tcPr>
          <w:p w14:paraId="54208F72" w14:textId="77777777" w:rsidR="00ED0D90" w:rsidRPr="00BB68DA" w:rsidRDefault="00ED0D90" w:rsidP="00594F8C">
            <w:pPr>
              <w:pStyle w:val="NoSpacing"/>
              <w:jc w:val="center"/>
              <w:rPr>
                <w:strike/>
              </w:rPr>
            </w:pPr>
            <w:r w:rsidRPr="00BB68DA">
              <w:rPr>
                <w:strike/>
              </w:rPr>
              <w:t>1.3</w:t>
            </w:r>
          </w:p>
        </w:tc>
        <w:tc>
          <w:tcPr>
            <w:tcW w:w="1350" w:type="dxa"/>
          </w:tcPr>
          <w:p w14:paraId="002BE089" w14:textId="77777777" w:rsidR="00ED0D90" w:rsidRPr="00BB68DA" w:rsidRDefault="00ED0D90" w:rsidP="00594F8C">
            <w:pPr>
              <w:pStyle w:val="NoSpacing"/>
              <w:rPr>
                <w:strike/>
              </w:rPr>
            </w:pPr>
            <w:r w:rsidRPr="00BB68DA">
              <w:rPr>
                <w:strike/>
              </w:rPr>
              <w:t>Orange</w:t>
            </w:r>
          </w:p>
        </w:tc>
        <w:tc>
          <w:tcPr>
            <w:tcW w:w="1620" w:type="dxa"/>
          </w:tcPr>
          <w:p w14:paraId="2E518C43" w14:textId="77777777" w:rsidR="00ED0D90" w:rsidRPr="00BB68DA" w:rsidRDefault="00ED0D90" w:rsidP="00594F8C">
            <w:pPr>
              <w:pStyle w:val="NoSpacing"/>
              <w:rPr>
                <w:strike/>
              </w:rPr>
            </w:pPr>
            <w:r w:rsidRPr="00BB68DA">
              <w:rPr>
                <w:strike/>
              </w:rPr>
              <w:t>5.2 points</w:t>
            </w:r>
          </w:p>
        </w:tc>
        <w:tc>
          <w:tcPr>
            <w:tcW w:w="1440" w:type="dxa"/>
          </w:tcPr>
          <w:p w14:paraId="097EAB6E" w14:textId="77777777" w:rsidR="00ED0D90" w:rsidRPr="00BB68DA" w:rsidRDefault="00ED0D90" w:rsidP="00594F8C">
            <w:pPr>
              <w:pStyle w:val="NoSpacing"/>
              <w:jc w:val="center"/>
              <w:rPr>
                <w:strike/>
              </w:rPr>
            </w:pPr>
            <w:r w:rsidRPr="00BB68DA">
              <w:rPr>
                <w:strike/>
              </w:rPr>
              <w:t>-20.8</w:t>
            </w:r>
          </w:p>
        </w:tc>
      </w:tr>
      <w:tr w:rsidR="00ED0D90" w:rsidRPr="00BB68DA" w14:paraId="2A237C98" w14:textId="77777777" w:rsidTr="00594F8C">
        <w:trPr>
          <w:cantSplit/>
          <w:trHeight w:val="112"/>
        </w:trPr>
        <w:tc>
          <w:tcPr>
            <w:tcW w:w="2263" w:type="dxa"/>
          </w:tcPr>
          <w:p w14:paraId="5684BA72" w14:textId="77777777" w:rsidR="00ED0D90" w:rsidRPr="00BB68DA" w:rsidRDefault="00ED0D90" w:rsidP="00594F8C">
            <w:pPr>
              <w:pStyle w:val="NoSpacing"/>
              <w:rPr>
                <w:strike/>
              </w:rPr>
            </w:pPr>
            <w:r w:rsidRPr="00BB68DA">
              <w:rPr>
                <w:strike/>
              </w:rPr>
              <w:t xml:space="preserve">American Indian </w:t>
            </w:r>
          </w:p>
        </w:tc>
        <w:tc>
          <w:tcPr>
            <w:tcW w:w="1525" w:type="dxa"/>
          </w:tcPr>
          <w:p w14:paraId="3CF18F57" w14:textId="77777777" w:rsidR="00ED0D90" w:rsidRPr="00BB68DA" w:rsidRDefault="00ED0D90" w:rsidP="00594F8C">
            <w:pPr>
              <w:pStyle w:val="NoSpacing"/>
              <w:jc w:val="center"/>
              <w:rPr>
                <w:strike/>
              </w:rPr>
            </w:pPr>
            <w:r w:rsidRPr="00BB68DA">
              <w:rPr>
                <w:strike/>
              </w:rPr>
              <w:t>-73</w:t>
            </w:r>
          </w:p>
        </w:tc>
        <w:tc>
          <w:tcPr>
            <w:tcW w:w="1260" w:type="dxa"/>
          </w:tcPr>
          <w:p w14:paraId="1A14D3F9" w14:textId="77777777" w:rsidR="00ED0D90" w:rsidRPr="00BB68DA" w:rsidRDefault="00ED0D90" w:rsidP="00594F8C">
            <w:pPr>
              <w:pStyle w:val="NoSpacing"/>
              <w:jc w:val="center"/>
              <w:rPr>
                <w:strike/>
              </w:rPr>
            </w:pPr>
            <w:r w:rsidRPr="00BB68DA">
              <w:rPr>
                <w:strike/>
              </w:rPr>
              <w:t>-0.7</w:t>
            </w:r>
          </w:p>
        </w:tc>
        <w:tc>
          <w:tcPr>
            <w:tcW w:w="1350" w:type="dxa"/>
          </w:tcPr>
          <w:p w14:paraId="2C14C95B" w14:textId="77777777" w:rsidR="00ED0D90" w:rsidRPr="00BB68DA" w:rsidRDefault="00ED0D90" w:rsidP="00594F8C">
            <w:pPr>
              <w:pStyle w:val="NoSpacing"/>
              <w:rPr>
                <w:strike/>
              </w:rPr>
            </w:pPr>
            <w:r w:rsidRPr="00BB68DA">
              <w:rPr>
                <w:strike/>
              </w:rPr>
              <w:t>Orange</w:t>
            </w:r>
          </w:p>
        </w:tc>
        <w:tc>
          <w:tcPr>
            <w:tcW w:w="1620" w:type="dxa"/>
          </w:tcPr>
          <w:p w14:paraId="347D6FFE" w14:textId="77777777" w:rsidR="00ED0D90" w:rsidRPr="00BB68DA" w:rsidRDefault="00ED0D90" w:rsidP="00594F8C">
            <w:pPr>
              <w:pStyle w:val="NoSpacing"/>
              <w:rPr>
                <w:strike/>
              </w:rPr>
            </w:pPr>
            <w:r w:rsidRPr="00BB68DA">
              <w:rPr>
                <w:strike/>
              </w:rPr>
              <w:t>10.4 points</w:t>
            </w:r>
          </w:p>
        </w:tc>
        <w:tc>
          <w:tcPr>
            <w:tcW w:w="1440" w:type="dxa"/>
          </w:tcPr>
          <w:p w14:paraId="4B3E2523" w14:textId="77777777" w:rsidR="00ED0D90" w:rsidRPr="00BB68DA" w:rsidRDefault="00ED0D90" w:rsidP="00594F8C">
            <w:pPr>
              <w:pStyle w:val="NoSpacing"/>
              <w:jc w:val="center"/>
              <w:rPr>
                <w:strike/>
              </w:rPr>
            </w:pPr>
            <w:r w:rsidRPr="00BB68DA">
              <w:rPr>
                <w:strike/>
              </w:rPr>
              <w:t>-47.7</w:t>
            </w:r>
          </w:p>
        </w:tc>
      </w:tr>
      <w:tr w:rsidR="00ED0D90" w:rsidRPr="00BB68DA" w14:paraId="11B56C5C" w14:textId="77777777" w:rsidTr="00594F8C">
        <w:trPr>
          <w:cantSplit/>
          <w:trHeight w:val="250"/>
        </w:trPr>
        <w:tc>
          <w:tcPr>
            <w:tcW w:w="2263" w:type="dxa"/>
          </w:tcPr>
          <w:p w14:paraId="2E6F94A2" w14:textId="77777777" w:rsidR="00ED0D90" w:rsidRPr="00BB68DA" w:rsidRDefault="00ED0D90" w:rsidP="00594F8C">
            <w:pPr>
              <w:pStyle w:val="NoSpacing"/>
              <w:rPr>
                <w:strike/>
              </w:rPr>
            </w:pPr>
            <w:r w:rsidRPr="00BB68DA">
              <w:rPr>
                <w:strike/>
              </w:rPr>
              <w:t xml:space="preserve">Asian </w:t>
            </w:r>
          </w:p>
        </w:tc>
        <w:tc>
          <w:tcPr>
            <w:tcW w:w="1525" w:type="dxa"/>
          </w:tcPr>
          <w:p w14:paraId="09A5D449" w14:textId="77777777" w:rsidR="00ED0D90" w:rsidRPr="00BB68DA" w:rsidRDefault="00ED0D90" w:rsidP="00594F8C">
            <w:pPr>
              <w:pStyle w:val="NoSpacing"/>
              <w:jc w:val="center"/>
              <w:rPr>
                <w:strike/>
              </w:rPr>
            </w:pPr>
            <w:r w:rsidRPr="00BB68DA">
              <w:rPr>
                <w:strike/>
              </w:rPr>
              <w:t>56.7</w:t>
            </w:r>
          </w:p>
        </w:tc>
        <w:tc>
          <w:tcPr>
            <w:tcW w:w="1260" w:type="dxa"/>
          </w:tcPr>
          <w:p w14:paraId="39CDA84C" w14:textId="77777777" w:rsidR="00ED0D90" w:rsidRPr="00BB68DA" w:rsidRDefault="00ED0D90" w:rsidP="00594F8C">
            <w:pPr>
              <w:pStyle w:val="NoSpacing"/>
              <w:jc w:val="center"/>
              <w:rPr>
                <w:strike/>
              </w:rPr>
            </w:pPr>
            <w:r w:rsidRPr="00BB68DA">
              <w:rPr>
                <w:strike/>
              </w:rPr>
              <w:t>2.4</w:t>
            </w:r>
          </w:p>
        </w:tc>
        <w:tc>
          <w:tcPr>
            <w:tcW w:w="1350" w:type="dxa"/>
          </w:tcPr>
          <w:p w14:paraId="21BE32CB" w14:textId="77777777" w:rsidR="00ED0D90" w:rsidRPr="00BB68DA" w:rsidRDefault="00ED0D90" w:rsidP="00594F8C">
            <w:pPr>
              <w:pStyle w:val="NoSpacing"/>
              <w:rPr>
                <w:strike/>
              </w:rPr>
            </w:pPr>
            <w:r w:rsidRPr="00BB68DA">
              <w:rPr>
                <w:strike/>
              </w:rPr>
              <w:t>Blue</w:t>
            </w:r>
          </w:p>
        </w:tc>
        <w:tc>
          <w:tcPr>
            <w:tcW w:w="1620" w:type="dxa"/>
          </w:tcPr>
          <w:p w14:paraId="18AF5EA7" w14:textId="77777777" w:rsidR="00ED0D90" w:rsidRPr="00BB68DA" w:rsidRDefault="00ED0D90" w:rsidP="00594F8C">
            <w:pPr>
              <w:pStyle w:val="NoSpacing"/>
              <w:rPr>
                <w:strike/>
              </w:rPr>
            </w:pPr>
            <w:r w:rsidRPr="00BB68DA">
              <w:rPr>
                <w:strike/>
              </w:rPr>
              <w:t>Increased from Baseline</w:t>
            </w:r>
          </w:p>
        </w:tc>
        <w:tc>
          <w:tcPr>
            <w:tcW w:w="1440" w:type="dxa"/>
          </w:tcPr>
          <w:p w14:paraId="1ACEFC65" w14:textId="77777777" w:rsidR="00ED0D90" w:rsidRPr="00BB68DA" w:rsidRDefault="00ED0D90" w:rsidP="00594F8C">
            <w:pPr>
              <w:pStyle w:val="NoSpacing"/>
              <w:jc w:val="center"/>
              <w:rPr>
                <w:strike/>
              </w:rPr>
            </w:pPr>
            <w:r w:rsidRPr="00BB68DA">
              <w:rPr>
                <w:strike/>
              </w:rPr>
              <w:t>56.8</w:t>
            </w:r>
          </w:p>
        </w:tc>
      </w:tr>
      <w:tr w:rsidR="00ED0D90" w:rsidRPr="00BB68DA" w14:paraId="269414CB" w14:textId="77777777" w:rsidTr="00594F8C">
        <w:trPr>
          <w:cantSplit/>
          <w:trHeight w:val="250"/>
        </w:trPr>
        <w:tc>
          <w:tcPr>
            <w:tcW w:w="2263" w:type="dxa"/>
          </w:tcPr>
          <w:p w14:paraId="780ACBB4" w14:textId="77777777" w:rsidR="00ED0D90" w:rsidRPr="00BB68DA" w:rsidRDefault="00ED0D90" w:rsidP="00594F8C">
            <w:pPr>
              <w:pStyle w:val="NoSpacing"/>
              <w:rPr>
                <w:strike/>
              </w:rPr>
            </w:pPr>
            <w:r w:rsidRPr="00BB68DA">
              <w:rPr>
                <w:strike/>
              </w:rPr>
              <w:t xml:space="preserve">Black or African American </w:t>
            </w:r>
          </w:p>
        </w:tc>
        <w:tc>
          <w:tcPr>
            <w:tcW w:w="1525" w:type="dxa"/>
          </w:tcPr>
          <w:p w14:paraId="5135A0C4" w14:textId="77777777" w:rsidR="00ED0D90" w:rsidRPr="00BB68DA" w:rsidRDefault="00ED0D90" w:rsidP="00594F8C">
            <w:pPr>
              <w:pStyle w:val="NoSpacing"/>
              <w:jc w:val="center"/>
              <w:rPr>
                <w:strike/>
              </w:rPr>
            </w:pPr>
            <w:r w:rsidRPr="00BB68DA">
              <w:rPr>
                <w:strike/>
              </w:rPr>
              <w:t>-91.5</w:t>
            </w:r>
          </w:p>
        </w:tc>
        <w:tc>
          <w:tcPr>
            <w:tcW w:w="1260" w:type="dxa"/>
          </w:tcPr>
          <w:p w14:paraId="11655A18" w14:textId="77777777" w:rsidR="00ED0D90" w:rsidRPr="00BB68DA" w:rsidRDefault="00ED0D90" w:rsidP="00594F8C">
            <w:pPr>
              <w:pStyle w:val="NoSpacing"/>
              <w:jc w:val="center"/>
              <w:rPr>
                <w:strike/>
              </w:rPr>
            </w:pPr>
            <w:r w:rsidRPr="00BB68DA">
              <w:rPr>
                <w:strike/>
              </w:rPr>
              <w:t>0.2</w:t>
            </w:r>
          </w:p>
        </w:tc>
        <w:tc>
          <w:tcPr>
            <w:tcW w:w="1350" w:type="dxa"/>
          </w:tcPr>
          <w:p w14:paraId="783E0ADB" w14:textId="77777777" w:rsidR="00ED0D90" w:rsidRPr="00BB68DA" w:rsidRDefault="00ED0D90" w:rsidP="00594F8C">
            <w:pPr>
              <w:pStyle w:val="NoSpacing"/>
              <w:rPr>
                <w:strike/>
              </w:rPr>
            </w:pPr>
            <w:r w:rsidRPr="00BB68DA">
              <w:rPr>
                <w:strike/>
              </w:rPr>
              <w:t>Orange</w:t>
            </w:r>
          </w:p>
        </w:tc>
        <w:tc>
          <w:tcPr>
            <w:tcW w:w="1620" w:type="dxa"/>
          </w:tcPr>
          <w:p w14:paraId="7F335FFA" w14:textId="77777777" w:rsidR="00ED0D90" w:rsidRPr="00BB68DA" w:rsidRDefault="00ED0D90" w:rsidP="00594F8C">
            <w:pPr>
              <w:pStyle w:val="NoSpacing"/>
              <w:rPr>
                <w:strike/>
              </w:rPr>
            </w:pPr>
            <w:r w:rsidRPr="00BB68DA">
              <w:rPr>
                <w:strike/>
              </w:rPr>
              <w:t>13.1 points</w:t>
            </w:r>
          </w:p>
        </w:tc>
        <w:tc>
          <w:tcPr>
            <w:tcW w:w="1440" w:type="dxa"/>
          </w:tcPr>
          <w:p w14:paraId="70F5F3BA" w14:textId="77777777" w:rsidR="00ED0D90" w:rsidRPr="00BB68DA" w:rsidRDefault="00ED0D90" w:rsidP="00594F8C">
            <w:pPr>
              <w:pStyle w:val="NoSpacing"/>
              <w:jc w:val="center"/>
              <w:rPr>
                <w:strike/>
              </w:rPr>
            </w:pPr>
            <w:r w:rsidRPr="00BB68DA">
              <w:rPr>
                <w:strike/>
              </w:rPr>
              <w:t>-52.3</w:t>
            </w:r>
          </w:p>
        </w:tc>
      </w:tr>
      <w:tr w:rsidR="00ED0D90" w:rsidRPr="00BB68DA" w14:paraId="71711841" w14:textId="77777777" w:rsidTr="00594F8C">
        <w:trPr>
          <w:cantSplit/>
          <w:trHeight w:val="250"/>
        </w:trPr>
        <w:tc>
          <w:tcPr>
            <w:tcW w:w="2263" w:type="dxa"/>
          </w:tcPr>
          <w:p w14:paraId="19EE6AB8" w14:textId="77777777" w:rsidR="00ED0D90" w:rsidRPr="00BB68DA" w:rsidRDefault="00ED0D90" w:rsidP="00594F8C">
            <w:pPr>
              <w:pStyle w:val="NoSpacing"/>
              <w:rPr>
                <w:strike/>
              </w:rPr>
            </w:pPr>
            <w:r w:rsidRPr="00BB68DA">
              <w:rPr>
                <w:strike/>
              </w:rPr>
              <w:t xml:space="preserve">Filipino </w:t>
            </w:r>
          </w:p>
        </w:tc>
        <w:tc>
          <w:tcPr>
            <w:tcW w:w="1525" w:type="dxa"/>
          </w:tcPr>
          <w:p w14:paraId="6A80C672" w14:textId="77777777" w:rsidR="00ED0D90" w:rsidRPr="00BB68DA" w:rsidRDefault="00ED0D90" w:rsidP="00594F8C">
            <w:pPr>
              <w:pStyle w:val="NoSpacing"/>
              <w:jc w:val="center"/>
              <w:rPr>
                <w:strike/>
              </w:rPr>
            </w:pPr>
            <w:r w:rsidRPr="00BB68DA">
              <w:rPr>
                <w:strike/>
              </w:rPr>
              <w:t>13.1</w:t>
            </w:r>
          </w:p>
        </w:tc>
        <w:tc>
          <w:tcPr>
            <w:tcW w:w="1260" w:type="dxa"/>
          </w:tcPr>
          <w:p w14:paraId="6949E6B1" w14:textId="77777777" w:rsidR="00ED0D90" w:rsidRPr="00BB68DA" w:rsidRDefault="00ED0D90" w:rsidP="00594F8C">
            <w:pPr>
              <w:pStyle w:val="NoSpacing"/>
              <w:jc w:val="center"/>
              <w:rPr>
                <w:strike/>
              </w:rPr>
            </w:pPr>
            <w:r w:rsidRPr="00BB68DA">
              <w:rPr>
                <w:strike/>
              </w:rPr>
              <w:t>2.8</w:t>
            </w:r>
          </w:p>
        </w:tc>
        <w:tc>
          <w:tcPr>
            <w:tcW w:w="1350" w:type="dxa"/>
          </w:tcPr>
          <w:p w14:paraId="532407FD" w14:textId="77777777" w:rsidR="00ED0D90" w:rsidRPr="00BB68DA" w:rsidRDefault="00ED0D90" w:rsidP="00594F8C">
            <w:pPr>
              <w:pStyle w:val="NoSpacing"/>
              <w:rPr>
                <w:strike/>
              </w:rPr>
            </w:pPr>
            <w:r w:rsidRPr="00BB68DA">
              <w:rPr>
                <w:strike/>
              </w:rPr>
              <w:t>Green</w:t>
            </w:r>
          </w:p>
        </w:tc>
        <w:tc>
          <w:tcPr>
            <w:tcW w:w="1620" w:type="dxa"/>
          </w:tcPr>
          <w:p w14:paraId="28536022" w14:textId="77777777" w:rsidR="00ED0D90" w:rsidRPr="00BB68DA" w:rsidRDefault="00ED0D90" w:rsidP="00594F8C">
            <w:pPr>
              <w:pStyle w:val="NoSpacing"/>
              <w:rPr>
                <w:strike/>
              </w:rPr>
            </w:pPr>
            <w:r w:rsidRPr="00BB68DA">
              <w:rPr>
                <w:strike/>
              </w:rPr>
              <w:t>Increased from Baseline</w:t>
            </w:r>
          </w:p>
        </w:tc>
        <w:tc>
          <w:tcPr>
            <w:tcW w:w="1440" w:type="dxa"/>
          </w:tcPr>
          <w:p w14:paraId="219BCF6C" w14:textId="77777777" w:rsidR="00ED0D90" w:rsidRPr="00BB68DA" w:rsidRDefault="00ED0D90" w:rsidP="00594F8C">
            <w:pPr>
              <w:pStyle w:val="NoSpacing"/>
              <w:jc w:val="center"/>
              <w:rPr>
                <w:strike/>
              </w:rPr>
            </w:pPr>
            <w:r w:rsidRPr="00BB68DA">
              <w:rPr>
                <w:strike/>
              </w:rPr>
              <w:t>13.2</w:t>
            </w:r>
          </w:p>
        </w:tc>
      </w:tr>
      <w:tr w:rsidR="00ED0D90" w:rsidRPr="00BB68DA" w14:paraId="06FF16BA" w14:textId="77777777" w:rsidTr="00594F8C">
        <w:trPr>
          <w:cantSplit/>
          <w:trHeight w:val="112"/>
        </w:trPr>
        <w:tc>
          <w:tcPr>
            <w:tcW w:w="2263" w:type="dxa"/>
          </w:tcPr>
          <w:p w14:paraId="1ABC7465" w14:textId="77777777" w:rsidR="00ED0D90" w:rsidRPr="00BB68DA" w:rsidRDefault="00ED0D90" w:rsidP="00594F8C">
            <w:pPr>
              <w:pStyle w:val="NoSpacing"/>
              <w:rPr>
                <w:strike/>
              </w:rPr>
            </w:pPr>
            <w:r w:rsidRPr="00BB68DA">
              <w:rPr>
                <w:strike/>
              </w:rPr>
              <w:t xml:space="preserve">Hispanic or Latino </w:t>
            </w:r>
          </w:p>
        </w:tc>
        <w:tc>
          <w:tcPr>
            <w:tcW w:w="1525" w:type="dxa"/>
          </w:tcPr>
          <w:p w14:paraId="4ACA070E" w14:textId="77777777" w:rsidR="00ED0D90" w:rsidRPr="00BB68DA" w:rsidRDefault="00ED0D90" w:rsidP="00594F8C">
            <w:pPr>
              <w:pStyle w:val="NoSpacing"/>
              <w:jc w:val="center"/>
              <w:rPr>
                <w:strike/>
              </w:rPr>
            </w:pPr>
            <w:r w:rsidRPr="00BB68DA">
              <w:rPr>
                <w:strike/>
              </w:rPr>
              <w:t>-65.8</w:t>
            </w:r>
          </w:p>
        </w:tc>
        <w:tc>
          <w:tcPr>
            <w:tcW w:w="1260" w:type="dxa"/>
          </w:tcPr>
          <w:p w14:paraId="437D7F0D" w14:textId="77777777" w:rsidR="00ED0D90" w:rsidRPr="00BB68DA" w:rsidRDefault="00ED0D90" w:rsidP="00594F8C">
            <w:pPr>
              <w:pStyle w:val="NoSpacing"/>
              <w:jc w:val="center"/>
              <w:rPr>
                <w:strike/>
              </w:rPr>
            </w:pPr>
            <w:r w:rsidRPr="00BB68DA">
              <w:rPr>
                <w:strike/>
              </w:rPr>
              <w:t>1.7</w:t>
            </w:r>
          </w:p>
        </w:tc>
        <w:tc>
          <w:tcPr>
            <w:tcW w:w="1350" w:type="dxa"/>
          </w:tcPr>
          <w:p w14:paraId="407FDCD4" w14:textId="77777777" w:rsidR="00ED0D90" w:rsidRPr="00BB68DA" w:rsidRDefault="00ED0D90" w:rsidP="00594F8C">
            <w:pPr>
              <w:pStyle w:val="NoSpacing"/>
              <w:rPr>
                <w:strike/>
              </w:rPr>
            </w:pPr>
            <w:r w:rsidRPr="00BB68DA">
              <w:rPr>
                <w:strike/>
              </w:rPr>
              <w:t>Orange</w:t>
            </w:r>
          </w:p>
        </w:tc>
        <w:tc>
          <w:tcPr>
            <w:tcW w:w="1620" w:type="dxa"/>
          </w:tcPr>
          <w:p w14:paraId="04479952" w14:textId="77777777" w:rsidR="00ED0D90" w:rsidRPr="00BB68DA" w:rsidRDefault="00ED0D90" w:rsidP="00594F8C">
            <w:pPr>
              <w:pStyle w:val="NoSpacing"/>
              <w:rPr>
                <w:strike/>
              </w:rPr>
            </w:pPr>
            <w:r w:rsidRPr="00BB68DA">
              <w:rPr>
                <w:strike/>
              </w:rPr>
              <w:t>9.4 points</w:t>
            </w:r>
          </w:p>
        </w:tc>
        <w:tc>
          <w:tcPr>
            <w:tcW w:w="1440" w:type="dxa"/>
          </w:tcPr>
          <w:p w14:paraId="49D18C45" w14:textId="77777777" w:rsidR="00ED0D90" w:rsidRPr="00BB68DA" w:rsidRDefault="00ED0D90" w:rsidP="00594F8C">
            <w:pPr>
              <w:pStyle w:val="NoSpacing"/>
              <w:jc w:val="center"/>
              <w:rPr>
                <w:strike/>
              </w:rPr>
            </w:pPr>
            <w:r w:rsidRPr="00BB68DA">
              <w:rPr>
                <w:strike/>
              </w:rPr>
              <w:t>-37.6</w:t>
            </w:r>
          </w:p>
        </w:tc>
      </w:tr>
      <w:tr w:rsidR="00ED0D90" w:rsidRPr="00BB68DA" w14:paraId="09A7E982" w14:textId="77777777" w:rsidTr="00594F8C">
        <w:trPr>
          <w:cantSplit/>
          <w:trHeight w:val="112"/>
        </w:trPr>
        <w:tc>
          <w:tcPr>
            <w:tcW w:w="2263" w:type="dxa"/>
          </w:tcPr>
          <w:p w14:paraId="03178104" w14:textId="77777777" w:rsidR="00ED0D90" w:rsidRPr="00BB68DA" w:rsidRDefault="00ED0D90" w:rsidP="00594F8C">
            <w:pPr>
              <w:pStyle w:val="NoSpacing"/>
              <w:rPr>
                <w:strike/>
              </w:rPr>
            </w:pPr>
            <w:r w:rsidRPr="00BB68DA">
              <w:rPr>
                <w:strike/>
              </w:rPr>
              <w:t xml:space="preserve">Pacific Islander </w:t>
            </w:r>
          </w:p>
        </w:tc>
        <w:tc>
          <w:tcPr>
            <w:tcW w:w="1525" w:type="dxa"/>
          </w:tcPr>
          <w:p w14:paraId="37BD26B5" w14:textId="77777777" w:rsidR="00ED0D90" w:rsidRPr="00BB68DA" w:rsidRDefault="00ED0D90" w:rsidP="00594F8C">
            <w:pPr>
              <w:pStyle w:val="NoSpacing"/>
              <w:jc w:val="center"/>
              <w:rPr>
                <w:strike/>
              </w:rPr>
            </w:pPr>
            <w:r w:rsidRPr="00BB68DA">
              <w:rPr>
                <w:strike/>
              </w:rPr>
              <w:t>-52</w:t>
            </w:r>
          </w:p>
        </w:tc>
        <w:tc>
          <w:tcPr>
            <w:tcW w:w="1260" w:type="dxa"/>
          </w:tcPr>
          <w:p w14:paraId="6E82C6B2" w14:textId="77777777" w:rsidR="00ED0D90" w:rsidRPr="00BB68DA" w:rsidRDefault="00ED0D90" w:rsidP="00594F8C">
            <w:pPr>
              <w:pStyle w:val="NoSpacing"/>
              <w:jc w:val="center"/>
              <w:rPr>
                <w:strike/>
              </w:rPr>
            </w:pPr>
            <w:r w:rsidRPr="00BB68DA">
              <w:rPr>
                <w:strike/>
              </w:rPr>
              <w:t>-0.7</w:t>
            </w:r>
          </w:p>
        </w:tc>
        <w:tc>
          <w:tcPr>
            <w:tcW w:w="1350" w:type="dxa"/>
          </w:tcPr>
          <w:p w14:paraId="2A0D7C72" w14:textId="77777777" w:rsidR="00ED0D90" w:rsidRPr="00BB68DA" w:rsidRDefault="00ED0D90" w:rsidP="00594F8C">
            <w:pPr>
              <w:pStyle w:val="NoSpacing"/>
              <w:rPr>
                <w:strike/>
              </w:rPr>
            </w:pPr>
            <w:r w:rsidRPr="00BB68DA">
              <w:rPr>
                <w:strike/>
              </w:rPr>
              <w:t>Orange</w:t>
            </w:r>
          </w:p>
        </w:tc>
        <w:tc>
          <w:tcPr>
            <w:tcW w:w="1620" w:type="dxa"/>
          </w:tcPr>
          <w:p w14:paraId="626BFCE6" w14:textId="77777777" w:rsidR="00ED0D90" w:rsidRPr="00BB68DA" w:rsidRDefault="00ED0D90" w:rsidP="00594F8C">
            <w:pPr>
              <w:pStyle w:val="NoSpacing"/>
              <w:rPr>
                <w:strike/>
              </w:rPr>
            </w:pPr>
            <w:r w:rsidRPr="00BB68DA">
              <w:rPr>
                <w:strike/>
              </w:rPr>
              <w:t>7.4 points</w:t>
            </w:r>
          </w:p>
        </w:tc>
        <w:tc>
          <w:tcPr>
            <w:tcW w:w="1440" w:type="dxa"/>
          </w:tcPr>
          <w:p w14:paraId="63D1FB70" w14:textId="77777777" w:rsidR="00ED0D90" w:rsidRPr="00BB68DA" w:rsidRDefault="00ED0D90" w:rsidP="00594F8C">
            <w:pPr>
              <w:pStyle w:val="NoSpacing"/>
              <w:jc w:val="center"/>
              <w:rPr>
                <w:strike/>
              </w:rPr>
            </w:pPr>
            <w:r w:rsidRPr="00BB68DA">
              <w:rPr>
                <w:strike/>
              </w:rPr>
              <w:t>-29.7</w:t>
            </w:r>
          </w:p>
        </w:tc>
      </w:tr>
      <w:tr w:rsidR="00ED0D90" w:rsidRPr="00BB68DA" w14:paraId="247AED9E" w14:textId="77777777" w:rsidTr="00594F8C">
        <w:trPr>
          <w:cantSplit/>
          <w:trHeight w:val="250"/>
        </w:trPr>
        <w:tc>
          <w:tcPr>
            <w:tcW w:w="2263" w:type="dxa"/>
          </w:tcPr>
          <w:p w14:paraId="09B5D056" w14:textId="77777777" w:rsidR="00ED0D90" w:rsidRPr="00BB68DA" w:rsidRDefault="00ED0D90" w:rsidP="00594F8C">
            <w:pPr>
              <w:pStyle w:val="NoSpacing"/>
              <w:rPr>
                <w:strike/>
              </w:rPr>
            </w:pPr>
            <w:r w:rsidRPr="00BB68DA">
              <w:rPr>
                <w:strike/>
              </w:rPr>
              <w:t xml:space="preserve">Two or More Races </w:t>
            </w:r>
          </w:p>
        </w:tc>
        <w:tc>
          <w:tcPr>
            <w:tcW w:w="1525" w:type="dxa"/>
          </w:tcPr>
          <w:p w14:paraId="1F0617E2" w14:textId="77777777" w:rsidR="00ED0D90" w:rsidRPr="00BB68DA" w:rsidRDefault="00ED0D90" w:rsidP="00594F8C">
            <w:pPr>
              <w:pStyle w:val="NoSpacing"/>
              <w:jc w:val="center"/>
              <w:rPr>
                <w:strike/>
              </w:rPr>
            </w:pPr>
            <w:r w:rsidRPr="00BB68DA">
              <w:rPr>
                <w:strike/>
              </w:rPr>
              <w:t>1.9</w:t>
            </w:r>
          </w:p>
        </w:tc>
        <w:tc>
          <w:tcPr>
            <w:tcW w:w="1260" w:type="dxa"/>
          </w:tcPr>
          <w:p w14:paraId="47CF0C1F" w14:textId="77777777" w:rsidR="00ED0D90" w:rsidRPr="00BB68DA" w:rsidRDefault="00ED0D90" w:rsidP="00594F8C">
            <w:pPr>
              <w:pStyle w:val="NoSpacing"/>
              <w:jc w:val="center"/>
              <w:rPr>
                <w:strike/>
              </w:rPr>
            </w:pPr>
            <w:r w:rsidRPr="00BB68DA">
              <w:rPr>
                <w:strike/>
              </w:rPr>
              <w:t>0.1</w:t>
            </w:r>
          </w:p>
        </w:tc>
        <w:tc>
          <w:tcPr>
            <w:tcW w:w="1350" w:type="dxa"/>
          </w:tcPr>
          <w:p w14:paraId="6D10E4FD" w14:textId="77777777" w:rsidR="00ED0D90" w:rsidRPr="00BB68DA" w:rsidRDefault="00ED0D90" w:rsidP="00594F8C">
            <w:pPr>
              <w:pStyle w:val="NoSpacing"/>
              <w:rPr>
                <w:strike/>
              </w:rPr>
            </w:pPr>
            <w:r w:rsidRPr="00BB68DA">
              <w:rPr>
                <w:strike/>
              </w:rPr>
              <w:t>Green</w:t>
            </w:r>
          </w:p>
        </w:tc>
        <w:tc>
          <w:tcPr>
            <w:tcW w:w="1620" w:type="dxa"/>
          </w:tcPr>
          <w:p w14:paraId="3C2DB50C" w14:textId="77777777" w:rsidR="00ED0D90" w:rsidRPr="00BB68DA" w:rsidRDefault="00ED0D90" w:rsidP="00594F8C">
            <w:pPr>
              <w:pStyle w:val="NoSpacing"/>
              <w:rPr>
                <w:strike/>
              </w:rPr>
            </w:pPr>
            <w:r w:rsidRPr="00BB68DA">
              <w:rPr>
                <w:strike/>
              </w:rPr>
              <w:t>Increased from Baseline</w:t>
            </w:r>
          </w:p>
        </w:tc>
        <w:tc>
          <w:tcPr>
            <w:tcW w:w="1440" w:type="dxa"/>
          </w:tcPr>
          <w:p w14:paraId="40876001" w14:textId="77777777" w:rsidR="00ED0D90" w:rsidRPr="00BB68DA" w:rsidRDefault="00ED0D90" w:rsidP="00594F8C">
            <w:pPr>
              <w:pStyle w:val="NoSpacing"/>
              <w:jc w:val="center"/>
              <w:rPr>
                <w:strike/>
              </w:rPr>
            </w:pPr>
            <w:r w:rsidRPr="00BB68DA">
              <w:rPr>
                <w:strike/>
              </w:rPr>
              <w:t>2.0</w:t>
            </w:r>
          </w:p>
        </w:tc>
      </w:tr>
      <w:tr w:rsidR="00ED0D90" w:rsidRPr="00BB68DA" w14:paraId="2D2D66C7" w14:textId="77777777" w:rsidTr="00594F8C">
        <w:trPr>
          <w:cantSplit/>
          <w:trHeight w:val="250"/>
        </w:trPr>
        <w:tc>
          <w:tcPr>
            <w:tcW w:w="2263" w:type="dxa"/>
          </w:tcPr>
          <w:p w14:paraId="1AFA856A" w14:textId="77777777" w:rsidR="00ED0D90" w:rsidRPr="00BB68DA" w:rsidRDefault="00ED0D90" w:rsidP="00594F8C">
            <w:pPr>
              <w:pStyle w:val="NoSpacing"/>
              <w:rPr>
                <w:strike/>
              </w:rPr>
            </w:pPr>
            <w:r w:rsidRPr="00BB68DA">
              <w:rPr>
                <w:strike/>
              </w:rPr>
              <w:t xml:space="preserve">White </w:t>
            </w:r>
          </w:p>
        </w:tc>
        <w:tc>
          <w:tcPr>
            <w:tcW w:w="1525" w:type="dxa"/>
          </w:tcPr>
          <w:p w14:paraId="17DD0422" w14:textId="77777777" w:rsidR="00ED0D90" w:rsidRPr="00BB68DA" w:rsidRDefault="00ED0D90" w:rsidP="00594F8C">
            <w:pPr>
              <w:pStyle w:val="NoSpacing"/>
              <w:jc w:val="center"/>
              <w:rPr>
                <w:strike/>
              </w:rPr>
            </w:pPr>
            <w:r w:rsidRPr="00BB68DA">
              <w:rPr>
                <w:strike/>
              </w:rPr>
              <w:t>-1</w:t>
            </w:r>
          </w:p>
        </w:tc>
        <w:tc>
          <w:tcPr>
            <w:tcW w:w="1260" w:type="dxa"/>
          </w:tcPr>
          <w:p w14:paraId="14F450EA" w14:textId="77777777" w:rsidR="00ED0D90" w:rsidRPr="00BB68DA" w:rsidRDefault="00ED0D90" w:rsidP="00594F8C">
            <w:pPr>
              <w:pStyle w:val="NoSpacing"/>
              <w:jc w:val="center"/>
              <w:rPr>
                <w:strike/>
              </w:rPr>
            </w:pPr>
            <w:r w:rsidRPr="00BB68DA">
              <w:rPr>
                <w:strike/>
              </w:rPr>
              <w:t>0.6</w:t>
            </w:r>
          </w:p>
        </w:tc>
        <w:tc>
          <w:tcPr>
            <w:tcW w:w="1350" w:type="dxa"/>
          </w:tcPr>
          <w:p w14:paraId="7BD0DC33" w14:textId="77777777" w:rsidR="00ED0D90" w:rsidRPr="00BB68DA" w:rsidRDefault="00ED0D90" w:rsidP="00594F8C">
            <w:pPr>
              <w:pStyle w:val="NoSpacing"/>
              <w:rPr>
                <w:strike/>
              </w:rPr>
            </w:pPr>
            <w:r w:rsidRPr="00BB68DA">
              <w:rPr>
                <w:strike/>
              </w:rPr>
              <w:t>Yellow</w:t>
            </w:r>
          </w:p>
        </w:tc>
        <w:tc>
          <w:tcPr>
            <w:tcW w:w="1620" w:type="dxa"/>
          </w:tcPr>
          <w:p w14:paraId="169C7D67" w14:textId="77777777" w:rsidR="00ED0D90" w:rsidRPr="00BB68DA" w:rsidRDefault="00ED0D90" w:rsidP="00594F8C">
            <w:pPr>
              <w:pStyle w:val="NoSpacing"/>
              <w:rPr>
                <w:strike/>
              </w:rPr>
            </w:pPr>
            <w:r w:rsidRPr="00BB68DA">
              <w:rPr>
                <w:strike/>
              </w:rPr>
              <w:t>0.2 points</w:t>
            </w:r>
          </w:p>
        </w:tc>
        <w:tc>
          <w:tcPr>
            <w:tcW w:w="1440" w:type="dxa"/>
          </w:tcPr>
          <w:p w14:paraId="0C83890D" w14:textId="77777777" w:rsidR="00ED0D90" w:rsidRPr="00BB68DA" w:rsidRDefault="00ED0D90" w:rsidP="00594F8C">
            <w:pPr>
              <w:pStyle w:val="NoSpacing"/>
              <w:jc w:val="center"/>
              <w:rPr>
                <w:strike/>
              </w:rPr>
            </w:pPr>
            <w:r w:rsidRPr="00BB68DA">
              <w:rPr>
                <w:strike/>
              </w:rPr>
              <w:t>.06</w:t>
            </w:r>
          </w:p>
        </w:tc>
      </w:tr>
      <w:tr w:rsidR="00ED0D90" w:rsidRPr="00BB68DA" w14:paraId="0AA1DB21" w14:textId="77777777" w:rsidTr="00594F8C">
        <w:trPr>
          <w:cantSplit/>
          <w:trHeight w:val="112"/>
        </w:trPr>
        <w:tc>
          <w:tcPr>
            <w:tcW w:w="2263" w:type="dxa"/>
          </w:tcPr>
          <w:p w14:paraId="41CCBCD4" w14:textId="77777777" w:rsidR="00ED0D90" w:rsidRPr="00BB68DA" w:rsidRDefault="00ED0D90" w:rsidP="00594F8C">
            <w:pPr>
              <w:pStyle w:val="NoSpacing"/>
              <w:rPr>
                <w:strike/>
              </w:rPr>
            </w:pPr>
            <w:r w:rsidRPr="00BB68DA">
              <w:rPr>
                <w:strike/>
              </w:rPr>
              <w:t xml:space="preserve">English Learner </w:t>
            </w:r>
          </w:p>
        </w:tc>
        <w:tc>
          <w:tcPr>
            <w:tcW w:w="1525" w:type="dxa"/>
          </w:tcPr>
          <w:p w14:paraId="6674F75E" w14:textId="77777777" w:rsidR="00ED0D90" w:rsidRPr="00BB68DA" w:rsidRDefault="00ED0D90" w:rsidP="00594F8C">
            <w:pPr>
              <w:pStyle w:val="NoSpacing"/>
              <w:jc w:val="center"/>
              <w:rPr>
                <w:strike/>
              </w:rPr>
            </w:pPr>
            <w:r w:rsidRPr="00BB68DA">
              <w:rPr>
                <w:strike/>
              </w:rPr>
              <w:t>-69.9</w:t>
            </w:r>
          </w:p>
        </w:tc>
        <w:tc>
          <w:tcPr>
            <w:tcW w:w="1260" w:type="dxa"/>
          </w:tcPr>
          <w:p w14:paraId="3042AFA2" w14:textId="77777777" w:rsidR="00ED0D90" w:rsidRPr="00BB68DA" w:rsidRDefault="00ED0D90" w:rsidP="00594F8C">
            <w:pPr>
              <w:pStyle w:val="NoSpacing"/>
              <w:jc w:val="center"/>
              <w:rPr>
                <w:strike/>
              </w:rPr>
            </w:pPr>
            <w:r w:rsidRPr="00BB68DA">
              <w:rPr>
                <w:strike/>
              </w:rPr>
              <w:t>1.5</w:t>
            </w:r>
          </w:p>
        </w:tc>
        <w:tc>
          <w:tcPr>
            <w:tcW w:w="1350" w:type="dxa"/>
          </w:tcPr>
          <w:p w14:paraId="0958B591" w14:textId="77777777" w:rsidR="00ED0D90" w:rsidRPr="00BB68DA" w:rsidRDefault="00ED0D90" w:rsidP="00594F8C">
            <w:pPr>
              <w:pStyle w:val="NoSpacing"/>
              <w:rPr>
                <w:strike/>
              </w:rPr>
            </w:pPr>
            <w:r w:rsidRPr="00BB68DA">
              <w:rPr>
                <w:strike/>
              </w:rPr>
              <w:t>Orange</w:t>
            </w:r>
          </w:p>
        </w:tc>
        <w:tc>
          <w:tcPr>
            <w:tcW w:w="1620" w:type="dxa"/>
          </w:tcPr>
          <w:p w14:paraId="2B3A3BBE" w14:textId="77777777" w:rsidR="00ED0D90" w:rsidRPr="00BB68DA" w:rsidRDefault="00ED0D90" w:rsidP="00594F8C">
            <w:pPr>
              <w:pStyle w:val="NoSpacing"/>
              <w:rPr>
                <w:strike/>
              </w:rPr>
            </w:pPr>
            <w:r w:rsidRPr="00BB68DA">
              <w:rPr>
                <w:strike/>
              </w:rPr>
              <w:t>10 points</w:t>
            </w:r>
          </w:p>
        </w:tc>
        <w:tc>
          <w:tcPr>
            <w:tcW w:w="1440" w:type="dxa"/>
          </w:tcPr>
          <w:p w14:paraId="7412A71C" w14:textId="77777777" w:rsidR="00ED0D90" w:rsidRPr="00BB68DA" w:rsidRDefault="00ED0D90" w:rsidP="00594F8C">
            <w:pPr>
              <w:pStyle w:val="NoSpacing"/>
              <w:jc w:val="center"/>
              <w:rPr>
                <w:strike/>
              </w:rPr>
            </w:pPr>
            <w:r w:rsidRPr="00BB68DA">
              <w:rPr>
                <w:strike/>
              </w:rPr>
              <w:t>-39.9</w:t>
            </w:r>
          </w:p>
        </w:tc>
      </w:tr>
      <w:tr w:rsidR="00ED0D90" w:rsidRPr="00BB68DA" w14:paraId="6F388F19" w14:textId="77777777" w:rsidTr="00594F8C">
        <w:trPr>
          <w:cantSplit/>
          <w:trHeight w:val="250"/>
        </w:trPr>
        <w:tc>
          <w:tcPr>
            <w:tcW w:w="2263" w:type="dxa"/>
          </w:tcPr>
          <w:p w14:paraId="7E604180" w14:textId="77777777" w:rsidR="00ED0D90" w:rsidRPr="00BB68DA" w:rsidRDefault="00ED0D90" w:rsidP="00594F8C">
            <w:pPr>
              <w:pStyle w:val="NoSpacing"/>
              <w:rPr>
                <w:strike/>
              </w:rPr>
            </w:pPr>
            <w:r w:rsidRPr="00BB68DA">
              <w:rPr>
                <w:strike/>
              </w:rPr>
              <w:t xml:space="preserve">Socioeconomically Disadvantaged </w:t>
            </w:r>
          </w:p>
        </w:tc>
        <w:tc>
          <w:tcPr>
            <w:tcW w:w="1525" w:type="dxa"/>
          </w:tcPr>
          <w:p w14:paraId="4DBDB466" w14:textId="77777777" w:rsidR="00ED0D90" w:rsidRPr="00BB68DA" w:rsidRDefault="00ED0D90" w:rsidP="00594F8C">
            <w:pPr>
              <w:pStyle w:val="NoSpacing"/>
              <w:jc w:val="center"/>
              <w:rPr>
                <w:strike/>
              </w:rPr>
            </w:pPr>
            <w:r w:rsidRPr="00BB68DA">
              <w:rPr>
                <w:strike/>
              </w:rPr>
              <w:t>-67.4</w:t>
            </w:r>
          </w:p>
        </w:tc>
        <w:tc>
          <w:tcPr>
            <w:tcW w:w="1260" w:type="dxa"/>
          </w:tcPr>
          <w:p w14:paraId="01BE9249" w14:textId="77777777" w:rsidR="00ED0D90" w:rsidRPr="00BB68DA" w:rsidRDefault="00ED0D90" w:rsidP="00594F8C">
            <w:pPr>
              <w:pStyle w:val="NoSpacing"/>
              <w:jc w:val="center"/>
              <w:rPr>
                <w:strike/>
              </w:rPr>
            </w:pPr>
            <w:r w:rsidRPr="00BB68DA">
              <w:rPr>
                <w:strike/>
              </w:rPr>
              <w:t>2.3</w:t>
            </w:r>
          </w:p>
        </w:tc>
        <w:tc>
          <w:tcPr>
            <w:tcW w:w="1350" w:type="dxa"/>
          </w:tcPr>
          <w:p w14:paraId="06FEBD36" w14:textId="77777777" w:rsidR="00ED0D90" w:rsidRPr="00BB68DA" w:rsidRDefault="00ED0D90" w:rsidP="00594F8C">
            <w:pPr>
              <w:pStyle w:val="NoSpacing"/>
              <w:rPr>
                <w:strike/>
              </w:rPr>
            </w:pPr>
            <w:r w:rsidRPr="00BB68DA">
              <w:rPr>
                <w:strike/>
              </w:rPr>
              <w:t>Orange</w:t>
            </w:r>
          </w:p>
        </w:tc>
        <w:tc>
          <w:tcPr>
            <w:tcW w:w="1620" w:type="dxa"/>
          </w:tcPr>
          <w:p w14:paraId="75AD670E" w14:textId="77777777" w:rsidR="00ED0D90" w:rsidRPr="00BB68DA" w:rsidRDefault="00ED0D90" w:rsidP="00594F8C">
            <w:pPr>
              <w:pStyle w:val="NoSpacing"/>
              <w:rPr>
                <w:strike/>
              </w:rPr>
            </w:pPr>
            <w:r w:rsidRPr="00BB68DA">
              <w:rPr>
                <w:strike/>
              </w:rPr>
              <w:t>9.6 points</w:t>
            </w:r>
          </w:p>
        </w:tc>
        <w:tc>
          <w:tcPr>
            <w:tcW w:w="1440" w:type="dxa"/>
          </w:tcPr>
          <w:p w14:paraId="18577BE4" w14:textId="77777777" w:rsidR="00ED0D90" w:rsidRPr="00BB68DA" w:rsidRDefault="00ED0D90" w:rsidP="00594F8C">
            <w:pPr>
              <w:pStyle w:val="NoSpacing"/>
              <w:jc w:val="center"/>
              <w:rPr>
                <w:strike/>
              </w:rPr>
            </w:pPr>
            <w:r w:rsidRPr="00BB68DA">
              <w:rPr>
                <w:strike/>
              </w:rPr>
              <w:t>-38.5</w:t>
            </w:r>
          </w:p>
        </w:tc>
      </w:tr>
      <w:tr w:rsidR="00ED0D90" w:rsidRPr="00BB68DA" w14:paraId="2C7392C6" w14:textId="77777777" w:rsidTr="00594F8C">
        <w:trPr>
          <w:cantSplit/>
          <w:trHeight w:val="250"/>
        </w:trPr>
        <w:tc>
          <w:tcPr>
            <w:tcW w:w="2263" w:type="dxa"/>
          </w:tcPr>
          <w:p w14:paraId="67D6B7E7" w14:textId="77777777" w:rsidR="00ED0D90" w:rsidRPr="00BB68DA" w:rsidRDefault="00ED0D90" w:rsidP="00594F8C">
            <w:pPr>
              <w:pStyle w:val="NoSpacing"/>
              <w:rPr>
                <w:strike/>
              </w:rPr>
            </w:pPr>
            <w:r w:rsidRPr="00BB68DA">
              <w:rPr>
                <w:strike/>
              </w:rPr>
              <w:lastRenderedPageBreak/>
              <w:t xml:space="preserve">Students with Disabilities </w:t>
            </w:r>
          </w:p>
        </w:tc>
        <w:tc>
          <w:tcPr>
            <w:tcW w:w="1525" w:type="dxa"/>
          </w:tcPr>
          <w:p w14:paraId="335A02A5" w14:textId="77777777" w:rsidR="00ED0D90" w:rsidRPr="00BB68DA" w:rsidRDefault="00ED0D90" w:rsidP="00594F8C">
            <w:pPr>
              <w:pStyle w:val="NoSpacing"/>
              <w:jc w:val="center"/>
              <w:rPr>
                <w:strike/>
              </w:rPr>
            </w:pPr>
            <w:r w:rsidRPr="00BB68DA">
              <w:rPr>
                <w:strike/>
              </w:rPr>
              <w:t>-125.3</w:t>
            </w:r>
          </w:p>
        </w:tc>
        <w:tc>
          <w:tcPr>
            <w:tcW w:w="1260" w:type="dxa"/>
          </w:tcPr>
          <w:p w14:paraId="1F2432BC" w14:textId="77777777" w:rsidR="00ED0D90" w:rsidRPr="00BB68DA" w:rsidRDefault="00ED0D90" w:rsidP="00594F8C">
            <w:pPr>
              <w:pStyle w:val="NoSpacing"/>
              <w:jc w:val="center"/>
              <w:rPr>
                <w:strike/>
              </w:rPr>
            </w:pPr>
            <w:r w:rsidRPr="00BB68DA">
              <w:rPr>
                <w:strike/>
              </w:rPr>
              <w:t>0.8</w:t>
            </w:r>
          </w:p>
        </w:tc>
        <w:tc>
          <w:tcPr>
            <w:tcW w:w="1350" w:type="dxa"/>
          </w:tcPr>
          <w:p w14:paraId="4ABB1204" w14:textId="77777777" w:rsidR="00ED0D90" w:rsidRPr="00BB68DA" w:rsidRDefault="00ED0D90" w:rsidP="00594F8C">
            <w:pPr>
              <w:pStyle w:val="NoSpacing"/>
              <w:rPr>
                <w:strike/>
              </w:rPr>
            </w:pPr>
            <w:r w:rsidRPr="00BB68DA">
              <w:rPr>
                <w:strike/>
              </w:rPr>
              <w:t>Red</w:t>
            </w:r>
          </w:p>
        </w:tc>
        <w:tc>
          <w:tcPr>
            <w:tcW w:w="1620" w:type="dxa"/>
          </w:tcPr>
          <w:p w14:paraId="05AEF461" w14:textId="77777777" w:rsidR="00ED0D90" w:rsidRPr="00BB68DA" w:rsidRDefault="00ED0D90" w:rsidP="00594F8C">
            <w:pPr>
              <w:pStyle w:val="NoSpacing"/>
              <w:rPr>
                <w:strike/>
              </w:rPr>
            </w:pPr>
            <w:r w:rsidRPr="00BB68DA">
              <w:rPr>
                <w:strike/>
              </w:rPr>
              <w:t>17.9 points</w:t>
            </w:r>
          </w:p>
        </w:tc>
        <w:tc>
          <w:tcPr>
            <w:tcW w:w="1440" w:type="dxa"/>
          </w:tcPr>
          <w:p w14:paraId="23E1E74F" w14:textId="77777777" w:rsidR="00ED0D90" w:rsidRPr="00BB68DA" w:rsidRDefault="00ED0D90" w:rsidP="00594F8C">
            <w:pPr>
              <w:pStyle w:val="NoSpacing"/>
              <w:jc w:val="center"/>
              <w:rPr>
                <w:strike/>
              </w:rPr>
            </w:pPr>
            <w:r w:rsidRPr="00BB68DA">
              <w:rPr>
                <w:strike/>
              </w:rPr>
              <w:t>-71.6</w:t>
            </w:r>
          </w:p>
        </w:tc>
      </w:tr>
    </w:tbl>
    <w:p w14:paraId="68D27DEF" w14:textId="77777777" w:rsidR="00ED0D90" w:rsidRPr="00BB68DA" w:rsidRDefault="00ED0D90" w:rsidP="00ED0D90">
      <w:pPr>
        <w:rPr>
          <w:rFonts w:cs="Arial"/>
          <w:b/>
        </w:rPr>
      </w:pPr>
      <w:r w:rsidRPr="00BB68DA">
        <w:rPr>
          <w:strike/>
        </w:rPr>
        <w:t>Note: The Zero goal for grades 3-8 is applied at the statewide level.</w:t>
      </w:r>
      <w:r w:rsidRPr="00BB68DA">
        <w:rPr>
          <w:rFonts w:cs="Arial"/>
          <w:b/>
        </w:rPr>
        <w:t xml:space="preserve"> </w:t>
      </w:r>
      <w:r>
        <w:rPr>
          <w:rFonts w:cs="Arial"/>
          <w:b/>
        </w:rPr>
        <w:t>&lt;End delete&gt;</w:t>
      </w:r>
    </w:p>
    <w:p w14:paraId="0EDC9124" w14:textId="77777777" w:rsidR="000E70F7" w:rsidRDefault="000E70F7" w:rsidP="002D172F">
      <w:pPr>
        <w:pStyle w:val="NoSpacing"/>
        <w:rPr>
          <w:b/>
        </w:rPr>
      </w:pPr>
    </w:p>
    <w:p w14:paraId="52A1FD32" w14:textId="2264BDE0" w:rsidR="000E70F7" w:rsidRPr="007F7CDA" w:rsidRDefault="007F7CDA" w:rsidP="007F7CDA">
      <w:pPr>
        <w:rPr>
          <w:rFonts w:cs="Arial"/>
          <w:b/>
        </w:rPr>
      </w:pPr>
      <w:r>
        <w:rPr>
          <w:rFonts w:cs="Arial"/>
          <w:b/>
        </w:rPr>
        <w:t>&lt;Start add&gt;</w:t>
      </w:r>
      <w:r w:rsidR="000E70F7" w:rsidRPr="00180585">
        <w:rPr>
          <w:rFonts w:cs="Arial"/>
          <w:b/>
        </w:rPr>
        <w:t xml:space="preserve">Table </w:t>
      </w:r>
      <w:r w:rsidR="000E70F7">
        <w:rPr>
          <w:rFonts w:cs="Arial"/>
          <w:b/>
        </w:rPr>
        <w:t>13a</w:t>
      </w:r>
      <w:r w:rsidR="000E70F7"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43F37C4F" w14:textId="77777777" w:rsidTr="000E70F7">
        <w:trPr>
          <w:cantSplit/>
          <w:tblHeader/>
        </w:trPr>
        <w:tc>
          <w:tcPr>
            <w:tcW w:w="1172" w:type="pct"/>
            <w:vAlign w:val="center"/>
          </w:tcPr>
          <w:p w14:paraId="2B7B4653"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3345ABDB"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12DEB1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45B8705"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465782B6"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63E6D4A"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23365616" w14:textId="77777777" w:rsidTr="000E70F7">
        <w:trPr>
          <w:cantSplit/>
        </w:trPr>
        <w:tc>
          <w:tcPr>
            <w:tcW w:w="1172" w:type="pct"/>
            <w:vAlign w:val="center"/>
          </w:tcPr>
          <w:p w14:paraId="6EF4C707"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F8439B3"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4EA6601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5FC056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0C05CCD"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1EB51012" w14:textId="77777777" w:rsidR="000E70F7" w:rsidRPr="00180585" w:rsidRDefault="000E70F7" w:rsidP="000E70F7">
            <w:pPr>
              <w:contextualSpacing/>
              <w:jc w:val="center"/>
              <w:rPr>
                <w:rFonts w:cs="Arial"/>
              </w:rPr>
            </w:pPr>
            <w:r w:rsidRPr="00180585">
              <w:rPr>
                <w:rFonts w:cs="Arial"/>
              </w:rPr>
              <w:t>-23.0</w:t>
            </w:r>
          </w:p>
        </w:tc>
      </w:tr>
      <w:tr w:rsidR="000E70F7" w:rsidRPr="00180585" w14:paraId="22E3CA58" w14:textId="77777777" w:rsidTr="000E70F7">
        <w:trPr>
          <w:cantSplit/>
        </w:trPr>
        <w:tc>
          <w:tcPr>
            <w:tcW w:w="1172" w:type="pct"/>
            <w:vAlign w:val="center"/>
          </w:tcPr>
          <w:p w14:paraId="769151C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FFAF338"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1951808A"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66BCF5C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2D2C8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321320F3" w14:textId="77777777" w:rsidR="000E70F7" w:rsidRPr="00180585" w:rsidRDefault="000E70F7" w:rsidP="000E70F7">
            <w:pPr>
              <w:contextualSpacing/>
              <w:jc w:val="center"/>
              <w:rPr>
                <w:rFonts w:cs="Arial"/>
              </w:rPr>
            </w:pPr>
            <w:r w:rsidRPr="00180585">
              <w:rPr>
                <w:rFonts w:cs="Arial"/>
              </w:rPr>
              <w:t>-43.2</w:t>
            </w:r>
          </w:p>
        </w:tc>
      </w:tr>
      <w:tr w:rsidR="000E70F7" w:rsidRPr="00180585" w14:paraId="09F6C853" w14:textId="77777777" w:rsidTr="000E70F7">
        <w:trPr>
          <w:cantSplit/>
        </w:trPr>
        <w:tc>
          <w:tcPr>
            <w:tcW w:w="1172" w:type="pct"/>
            <w:vAlign w:val="center"/>
          </w:tcPr>
          <w:p w14:paraId="17D65110" w14:textId="77777777" w:rsidR="000E70F7" w:rsidRPr="00180585" w:rsidRDefault="000E70F7" w:rsidP="000E70F7">
            <w:pPr>
              <w:contextualSpacing/>
              <w:rPr>
                <w:rFonts w:cs="Arial"/>
              </w:rPr>
            </w:pPr>
            <w:r w:rsidRPr="00180585">
              <w:rPr>
                <w:rFonts w:cs="Arial"/>
              </w:rPr>
              <w:t>Asian</w:t>
            </w:r>
          </w:p>
        </w:tc>
        <w:tc>
          <w:tcPr>
            <w:tcW w:w="656" w:type="pct"/>
            <w:vAlign w:val="center"/>
          </w:tcPr>
          <w:p w14:paraId="13F0840B"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0D065A70"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47C83641"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66D644F6"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5207A0B" w14:textId="77777777" w:rsidR="000E70F7" w:rsidRPr="00180585" w:rsidRDefault="000E70F7" w:rsidP="000E70F7">
            <w:pPr>
              <w:contextualSpacing/>
              <w:jc w:val="center"/>
              <w:rPr>
                <w:rFonts w:cs="Arial"/>
              </w:rPr>
            </w:pPr>
            <w:r w:rsidRPr="00180585">
              <w:rPr>
                <w:rFonts w:cs="Arial"/>
              </w:rPr>
              <w:t>50.0</w:t>
            </w:r>
          </w:p>
        </w:tc>
      </w:tr>
      <w:tr w:rsidR="000E70F7" w:rsidRPr="00180585" w14:paraId="4A2C8499" w14:textId="77777777" w:rsidTr="000E70F7">
        <w:trPr>
          <w:cantSplit/>
        </w:trPr>
        <w:tc>
          <w:tcPr>
            <w:tcW w:w="1172" w:type="pct"/>
            <w:vAlign w:val="center"/>
          </w:tcPr>
          <w:p w14:paraId="5B6FC0D6"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6945C3C8"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3474BB08"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7D37E08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3AE2F01"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2C4E129B" w14:textId="77777777" w:rsidR="000E70F7" w:rsidRPr="00180585" w:rsidRDefault="000E70F7" w:rsidP="000E70F7">
            <w:pPr>
              <w:contextualSpacing/>
              <w:jc w:val="center"/>
              <w:rPr>
                <w:rFonts w:cs="Arial"/>
              </w:rPr>
            </w:pPr>
            <w:r w:rsidRPr="00180585">
              <w:rPr>
                <w:rFonts w:cs="Arial"/>
              </w:rPr>
              <w:t>-51.7</w:t>
            </w:r>
          </w:p>
        </w:tc>
      </w:tr>
      <w:tr w:rsidR="000E70F7" w:rsidRPr="00180585" w14:paraId="618589BF" w14:textId="77777777" w:rsidTr="000E70F7">
        <w:trPr>
          <w:cantSplit/>
        </w:trPr>
        <w:tc>
          <w:tcPr>
            <w:tcW w:w="1172" w:type="pct"/>
            <w:vAlign w:val="center"/>
          </w:tcPr>
          <w:p w14:paraId="28E7B594"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C2DB9FE"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61452D33"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35E3D4E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06B2718"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29C7654A" w14:textId="77777777" w:rsidR="000E70F7" w:rsidRPr="00180585" w:rsidRDefault="000E70F7" w:rsidP="000E70F7">
            <w:pPr>
              <w:contextualSpacing/>
              <w:jc w:val="center"/>
              <w:rPr>
                <w:rFonts w:cs="Arial"/>
              </w:rPr>
            </w:pPr>
            <w:r w:rsidRPr="00180585">
              <w:rPr>
                <w:rFonts w:cs="Arial"/>
              </w:rPr>
              <w:t>11.0</w:t>
            </w:r>
          </w:p>
        </w:tc>
      </w:tr>
      <w:tr w:rsidR="000E70F7" w:rsidRPr="00180585" w14:paraId="6CC0C7A5" w14:textId="77777777" w:rsidTr="000E70F7">
        <w:trPr>
          <w:cantSplit/>
        </w:trPr>
        <w:tc>
          <w:tcPr>
            <w:tcW w:w="1172" w:type="pct"/>
            <w:vAlign w:val="center"/>
          </w:tcPr>
          <w:p w14:paraId="5B023CC3"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7FE1FB39"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1B6FB99D"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283071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58EC21F"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30BA0E3B" w14:textId="77777777" w:rsidR="000E70F7" w:rsidRPr="00180585" w:rsidRDefault="000E70F7" w:rsidP="000E70F7">
            <w:pPr>
              <w:contextualSpacing/>
              <w:jc w:val="center"/>
              <w:rPr>
                <w:rFonts w:cs="Arial"/>
              </w:rPr>
            </w:pPr>
            <w:r w:rsidRPr="00180585">
              <w:rPr>
                <w:rFonts w:cs="Arial"/>
              </w:rPr>
              <w:t>-38.5</w:t>
            </w:r>
          </w:p>
        </w:tc>
      </w:tr>
      <w:tr w:rsidR="000E70F7" w:rsidRPr="00180585" w14:paraId="5BF3C3AB" w14:textId="77777777" w:rsidTr="000E70F7">
        <w:trPr>
          <w:cantSplit/>
        </w:trPr>
        <w:tc>
          <w:tcPr>
            <w:tcW w:w="1172" w:type="pct"/>
            <w:vAlign w:val="center"/>
          </w:tcPr>
          <w:p w14:paraId="3AB7F975"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3EE9C25D"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28D240DB"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50EC79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30B778B"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9F5F639" w14:textId="77777777" w:rsidR="000E70F7" w:rsidRPr="00180585" w:rsidRDefault="000E70F7" w:rsidP="000E70F7">
            <w:pPr>
              <w:contextualSpacing/>
              <w:jc w:val="center"/>
              <w:rPr>
                <w:rFonts w:cs="Arial"/>
              </w:rPr>
            </w:pPr>
            <w:r w:rsidRPr="00180585">
              <w:rPr>
                <w:rFonts w:cs="Arial"/>
              </w:rPr>
              <w:t>-29.5</w:t>
            </w:r>
          </w:p>
        </w:tc>
      </w:tr>
      <w:tr w:rsidR="000E70F7" w:rsidRPr="00180585" w14:paraId="35E378BD" w14:textId="77777777" w:rsidTr="000E70F7">
        <w:trPr>
          <w:cantSplit/>
        </w:trPr>
        <w:tc>
          <w:tcPr>
            <w:tcW w:w="1172" w:type="pct"/>
            <w:vAlign w:val="center"/>
          </w:tcPr>
          <w:p w14:paraId="31A66498"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576DDD2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CCA1B61"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60891587"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060BCC37"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0DA60A3D" w14:textId="77777777" w:rsidR="000E70F7" w:rsidRPr="00180585" w:rsidRDefault="000E70F7" w:rsidP="000E70F7">
            <w:pPr>
              <w:contextualSpacing/>
              <w:jc w:val="center"/>
              <w:rPr>
                <w:rFonts w:cs="Arial"/>
              </w:rPr>
            </w:pPr>
            <w:r w:rsidRPr="00180585">
              <w:rPr>
                <w:rFonts w:cs="Arial"/>
              </w:rPr>
              <w:t>0.5</w:t>
            </w:r>
          </w:p>
        </w:tc>
      </w:tr>
      <w:tr w:rsidR="000E70F7" w:rsidRPr="00180585" w14:paraId="66873111" w14:textId="77777777" w:rsidTr="000E70F7">
        <w:trPr>
          <w:cantSplit/>
        </w:trPr>
        <w:tc>
          <w:tcPr>
            <w:tcW w:w="1172" w:type="pct"/>
            <w:vAlign w:val="center"/>
          </w:tcPr>
          <w:p w14:paraId="729BB570" w14:textId="77777777" w:rsidR="000E70F7" w:rsidRPr="00180585" w:rsidRDefault="000E70F7" w:rsidP="000E70F7">
            <w:pPr>
              <w:contextualSpacing/>
              <w:rPr>
                <w:rFonts w:cs="Arial"/>
              </w:rPr>
            </w:pPr>
            <w:r w:rsidRPr="00180585">
              <w:rPr>
                <w:rFonts w:cs="Arial"/>
              </w:rPr>
              <w:t>White</w:t>
            </w:r>
          </w:p>
        </w:tc>
        <w:tc>
          <w:tcPr>
            <w:tcW w:w="656" w:type="pct"/>
            <w:vAlign w:val="center"/>
          </w:tcPr>
          <w:p w14:paraId="5A8C6E2A"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586B316D"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2353F938"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678C8B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5E0A784" w14:textId="77777777" w:rsidR="000E70F7" w:rsidRPr="00180585" w:rsidRDefault="000E70F7" w:rsidP="000E70F7">
            <w:pPr>
              <w:contextualSpacing/>
              <w:jc w:val="center"/>
              <w:rPr>
                <w:rFonts w:cs="Arial"/>
              </w:rPr>
            </w:pPr>
            <w:r w:rsidRPr="00180585">
              <w:rPr>
                <w:rFonts w:cs="Arial"/>
              </w:rPr>
              <w:t>-2.0</w:t>
            </w:r>
          </w:p>
        </w:tc>
      </w:tr>
      <w:tr w:rsidR="000E70F7" w:rsidRPr="00180585" w14:paraId="763508E0" w14:textId="77777777" w:rsidTr="000E70F7">
        <w:trPr>
          <w:cantSplit/>
        </w:trPr>
        <w:tc>
          <w:tcPr>
            <w:tcW w:w="1172" w:type="pct"/>
            <w:vAlign w:val="center"/>
          </w:tcPr>
          <w:p w14:paraId="6B724944"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1A71ABB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15D5689F"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71B46C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76D773"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66340F1F" w14:textId="77777777" w:rsidR="000E70F7" w:rsidRPr="00180585" w:rsidRDefault="000E70F7" w:rsidP="000E70F7">
            <w:pPr>
              <w:contextualSpacing/>
              <w:jc w:val="center"/>
              <w:rPr>
                <w:rFonts w:cs="Arial"/>
              </w:rPr>
            </w:pPr>
            <w:r w:rsidRPr="00180585">
              <w:rPr>
                <w:rFonts w:cs="Arial"/>
              </w:rPr>
              <w:t>-38.5</w:t>
            </w:r>
          </w:p>
        </w:tc>
      </w:tr>
      <w:tr w:rsidR="000E70F7" w:rsidRPr="00180585" w14:paraId="540BA537" w14:textId="77777777" w:rsidTr="000E70F7">
        <w:trPr>
          <w:cantSplit/>
        </w:trPr>
        <w:tc>
          <w:tcPr>
            <w:tcW w:w="1172" w:type="pct"/>
            <w:vAlign w:val="center"/>
          </w:tcPr>
          <w:p w14:paraId="6BA279C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3279433"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306D4391"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6AC5DFC0"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425ACEE"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7467FAC1" w14:textId="77777777" w:rsidR="000E70F7" w:rsidRPr="00180585" w:rsidRDefault="000E70F7" w:rsidP="000E70F7">
            <w:pPr>
              <w:contextualSpacing/>
              <w:jc w:val="center"/>
              <w:rPr>
                <w:rFonts w:cs="Arial"/>
              </w:rPr>
            </w:pPr>
            <w:r w:rsidRPr="00180585">
              <w:rPr>
                <w:rFonts w:cs="Arial"/>
              </w:rPr>
              <w:t>-62.0</w:t>
            </w:r>
          </w:p>
        </w:tc>
      </w:tr>
      <w:tr w:rsidR="000E70F7" w:rsidRPr="00180585" w14:paraId="469E7FF6" w14:textId="77777777" w:rsidTr="000E70F7">
        <w:trPr>
          <w:cantSplit/>
        </w:trPr>
        <w:tc>
          <w:tcPr>
            <w:tcW w:w="1172" w:type="pct"/>
            <w:vAlign w:val="center"/>
          </w:tcPr>
          <w:p w14:paraId="5DCE066C"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3D93619"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7EFD4740"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5A37136"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3B1455"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4787FA6A" w14:textId="77777777" w:rsidR="000E70F7" w:rsidRPr="00180585" w:rsidRDefault="000E70F7" w:rsidP="000E70F7">
            <w:pPr>
              <w:contextualSpacing/>
              <w:jc w:val="center"/>
              <w:rPr>
                <w:rFonts w:cs="Arial"/>
              </w:rPr>
            </w:pPr>
            <w:r w:rsidRPr="00180585">
              <w:rPr>
                <w:rFonts w:cs="Arial"/>
              </w:rPr>
              <w:t>-46.9</w:t>
            </w:r>
          </w:p>
        </w:tc>
      </w:tr>
      <w:tr w:rsidR="000E70F7" w:rsidRPr="00180585" w14:paraId="349DA079" w14:textId="77777777" w:rsidTr="000E70F7">
        <w:trPr>
          <w:cantSplit/>
        </w:trPr>
        <w:tc>
          <w:tcPr>
            <w:tcW w:w="1172" w:type="pct"/>
            <w:vAlign w:val="center"/>
          </w:tcPr>
          <w:p w14:paraId="499FD6D6"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14019AC0"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1C9A6469"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6A0ACD8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B7AEB5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5A42147" w14:textId="77777777" w:rsidR="000E70F7" w:rsidRPr="00180585" w:rsidRDefault="000E70F7" w:rsidP="000E70F7">
            <w:pPr>
              <w:contextualSpacing/>
              <w:jc w:val="center"/>
              <w:rPr>
                <w:rFonts w:cs="Arial"/>
              </w:rPr>
            </w:pPr>
            <w:r w:rsidRPr="00180585">
              <w:rPr>
                <w:rFonts w:cs="Arial"/>
              </w:rPr>
              <w:t>-38.6</w:t>
            </w:r>
          </w:p>
        </w:tc>
      </w:tr>
      <w:tr w:rsidR="000E70F7" w:rsidRPr="00180585" w14:paraId="189F58DD" w14:textId="77777777" w:rsidTr="000E70F7">
        <w:trPr>
          <w:cantSplit/>
        </w:trPr>
        <w:tc>
          <w:tcPr>
            <w:tcW w:w="1172" w:type="pct"/>
            <w:vAlign w:val="center"/>
          </w:tcPr>
          <w:p w14:paraId="1E220937"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1AC852DB"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121F672A"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59C5744C"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70B70BD"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5CF0B011" w14:textId="77777777" w:rsidR="000E70F7" w:rsidRPr="00180585" w:rsidRDefault="000E70F7" w:rsidP="000E70F7">
            <w:pPr>
              <w:contextualSpacing/>
              <w:jc w:val="center"/>
              <w:rPr>
                <w:rFonts w:cs="Arial"/>
              </w:rPr>
            </w:pPr>
            <w:r w:rsidRPr="00180585">
              <w:rPr>
                <w:rFonts w:cs="Arial"/>
              </w:rPr>
              <w:t>-71.0</w:t>
            </w:r>
          </w:p>
        </w:tc>
      </w:tr>
    </w:tbl>
    <w:p w14:paraId="3420E436" w14:textId="77777777" w:rsidR="000E70F7" w:rsidRPr="00180585" w:rsidRDefault="000E70F7" w:rsidP="000E70F7">
      <w:pPr>
        <w:pStyle w:val="NoSpacing"/>
        <w:ind w:left="-450"/>
        <w:rPr>
          <w:rFonts w:cs="Arial"/>
        </w:rPr>
      </w:pPr>
    </w:p>
    <w:p w14:paraId="6CDFC1DB" w14:textId="77777777" w:rsidR="000E70F7" w:rsidRPr="00180585" w:rsidRDefault="000E70F7" w:rsidP="000E70F7">
      <w:pPr>
        <w:rPr>
          <w:rFonts w:cs="Arial"/>
        </w:rPr>
      </w:pPr>
    </w:p>
    <w:p w14:paraId="5F1CF162" w14:textId="6AD9EB22" w:rsidR="000E70F7" w:rsidRPr="00180585" w:rsidRDefault="000E70F7" w:rsidP="000E70F7">
      <w:pPr>
        <w:pStyle w:val="NoSpacing"/>
        <w:ind w:hanging="450"/>
        <w:rPr>
          <w:rFonts w:cs="Arial"/>
        </w:rPr>
      </w:pPr>
      <w:r w:rsidRPr="00180585">
        <w:rPr>
          <w:rFonts w:cs="Arial"/>
          <w:b/>
        </w:rPr>
        <w:t xml:space="preserve">Table </w:t>
      </w:r>
      <w:r>
        <w:rPr>
          <w:rFonts w:cs="Arial"/>
          <w:b/>
        </w:rPr>
        <w:t>13b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780DC3C1" w14:textId="77777777" w:rsidTr="000E70F7">
        <w:trPr>
          <w:cantSplit/>
          <w:trHeight w:val="290"/>
          <w:tblHeader/>
        </w:trPr>
        <w:tc>
          <w:tcPr>
            <w:tcW w:w="1151" w:type="pct"/>
            <w:shd w:val="clear" w:color="auto" w:fill="auto"/>
            <w:noWrap/>
            <w:vAlign w:val="center"/>
          </w:tcPr>
          <w:p w14:paraId="74651C22"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65F534E4"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0AFB0871"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5B7F82F5"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45CFDBC7"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522F34EA"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4F23A967" w14:textId="77777777" w:rsidTr="000E70F7">
        <w:trPr>
          <w:cantSplit/>
          <w:trHeight w:val="290"/>
        </w:trPr>
        <w:tc>
          <w:tcPr>
            <w:tcW w:w="1151" w:type="pct"/>
            <w:noWrap/>
            <w:vAlign w:val="center"/>
          </w:tcPr>
          <w:p w14:paraId="431BBFA5"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A93F296"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38CE2F92"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5903CE07"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203C228"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653C2350"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6C6DA71" w14:textId="77777777" w:rsidTr="000E70F7">
        <w:trPr>
          <w:cantSplit/>
          <w:trHeight w:val="290"/>
        </w:trPr>
        <w:tc>
          <w:tcPr>
            <w:tcW w:w="1151" w:type="pct"/>
            <w:noWrap/>
            <w:vAlign w:val="center"/>
          </w:tcPr>
          <w:p w14:paraId="2626B022"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353FC86B"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6AF86FF5"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57EC07F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4FA28E2"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5BFF28A3"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7F13FF3B" w14:textId="77777777" w:rsidTr="000E70F7">
        <w:trPr>
          <w:cantSplit/>
          <w:trHeight w:val="290"/>
        </w:trPr>
        <w:tc>
          <w:tcPr>
            <w:tcW w:w="1151" w:type="pct"/>
            <w:noWrap/>
            <w:vAlign w:val="center"/>
          </w:tcPr>
          <w:p w14:paraId="75B70A19"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0A0B5440"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6FABD5C4"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2E34BB1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7FA10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5D084C"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0099E35" w14:textId="77777777" w:rsidTr="000E70F7">
        <w:trPr>
          <w:cantSplit/>
          <w:trHeight w:val="290"/>
        </w:trPr>
        <w:tc>
          <w:tcPr>
            <w:tcW w:w="1151" w:type="pct"/>
            <w:noWrap/>
            <w:vAlign w:val="center"/>
          </w:tcPr>
          <w:p w14:paraId="3D338068" w14:textId="77777777" w:rsidR="000E70F7" w:rsidRPr="00180585" w:rsidRDefault="000E70F7" w:rsidP="000E70F7">
            <w:pPr>
              <w:rPr>
                <w:rFonts w:cs="Arial"/>
                <w:color w:val="000000"/>
              </w:rPr>
            </w:pPr>
            <w:r w:rsidRPr="00180585">
              <w:rPr>
                <w:rFonts w:cs="Arial"/>
                <w:color w:val="000000"/>
              </w:rPr>
              <w:lastRenderedPageBreak/>
              <w:t xml:space="preserve">Black or African American </w:t>
            </w:r>
          </w:p>
        </w:tc>
        <w:tc>
          <w:tcPr>
            <w:tcW w:w="663" w:type="pct"/>
            <w:noWrap/>
            <w:vAlign w:val="center"/>
          </w:tcPr>
          <w:p w14:paraId="7BD1E6ED"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3E950770"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764B188B"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9F989ED"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352D25A3"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73F561DD" w14:textId="77777777" w:rsidTr="000E70F7">
        <w:trPr>
          <w:cantSplit/>
          <w:trHeight w:val="290"/>
        </w:trPr>
        <w:tc>
          <w:tcPr>
            <w:tcW w:w="1151" w:type="pct"/>
            <w:noWrap/>
            <w:vAlign w:val="center"/>
          </w:tcPr>
          <w:p w14:paraId="2C070F60"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25E5B19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77DAADEB"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1B4EF5D4"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3F397765"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1AA62C12"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263119F7" w14:textId="77777777" w:rsidTr="000E70F7">
        <w:trPr>
          <w:cantSplit/>
          <w:trHeight w:val="290"/>
        </w:trPr>
        <w:tc>
          <w:tcPr>
            <w:tcW w:w="1151" w:type="pct"/>
            <w:noWrap/>
            <w:vAlign w:val="center"/>
          </w:tcPr>
          <w:p w14:paraId="27B84563"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634AA23B"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13EA546"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1B57413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D6E1CE4"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04575A55"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F366C7D" w14:textId="77777777" w:rsidTr="000E70F7">
        <w:trPr>
          <w:cantSplit/>
          <w:trHeight w:val="290"/>
        </w:trPr>
        <w:tc>
          <w:tcPr>
            <w:tcW w:w="1151" w:type="pct"/>
            <w:noWrap/>
            <w:vAlign w:val="center"/>
          </w:tcPr>
          <w:p w14:paraId="44BDDD37"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42DC619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1B97E8AC"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2DC5BEA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63051BB"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56BC41D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21190E78" w14:textId="77777777" w:rsidTr="000E70F7">
        <w:trPr>
          <w:cantSplit/>
          <w:trHeight w:val="290"/>
        </w:trPr>
        <w:tc>
          <w:tcPr>
            <w:tcW w:w="1151" w:type="pct"/>
            <w:noWrap/>
            <w:vAlign w:val="center"/>
          </w:tcPr>
          <w:p w14:paraId="35EC9E4D"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5181ADDD"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76F7D27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1C5247F9"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B9FD10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5D22F4E0"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4F2C4517" w14:textId="77777777" w:rsidTr="000E70F7">
        <w:trPr>
          <w:cantSplit/>
          <w:trHeight w:val="290"/>
        </w:trPr>
        <w:tc>
          <w:tcPr>
            <w:tcW w:w="1151" w:type="pct"/>
            <w:noWrap/>
            <w:vAlign w:val="center"/>
          </w:tcPr>
          <w:p w14:paraId="594CC3F2"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7105F72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0CE75DA6"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23007210"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6324919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CF286D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2A8CD980" w14:textId="77777777" w:rsidTr="000E70F7">
        <w:trPr>
          <w:cantSplit/>
          <w:trHeight w:val="290"/>
        </w:trPr>
        <w:tc>
          <w:tcPr>
            <w:tcW w:w="1151" w:type="pct"/>
            <w:noWrap/>
            <w:vAlign w:val="center"/>
          </w:tcPr>
          <w:p w14:paraId="706372C5"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236F397"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012BC3CC"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070317B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B1A093"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6569E541"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6F2BBC86" w14:textId="77777777" w:rsidTr="000E70F7">
        <w:trPr>
          <w:cantSplit/>
          <w:trHeight w:val="290"/>
        </w:trPr>
        <w:tc>
          <w:tcPr>
            <w:tcW w:w="1151" w:type="pct"/>
            <w:noWrap/>
            <w:vAlign w:val="center"/>
          </w:tcPr>
          <w:p w14:paraId="7880CE6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007C1E04"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34984104"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50030DD2"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0360EB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54DE4C8E"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362C9C74" w14:textId="77777777" w:rsidTr="000E70F7">
        <w:trPr>
          <w:cantSplit/>
          <w:trHeight w:val="290"/>
        </w:trPr>
        <w:tc>
          <w:tcPr>
            <w:tcW w:w="1151" w:type="pct"/>
            <w:noWrap/>
            <w:vAlign w:val="center"/>
          </w:tcPr>
          <w:p w14:paraId="7BEC51D1"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340BC9EB"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34E141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25666AE9"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5204655"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223714FB"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7156C645" w14:textId="77777777" w:rsidTr="000E70F7">
        <w:trPr>
          <w:cantSplit/>
          <w:trHeight w:val="290"/>
        </w:trPr>
        <w:tc>
          <w:tcPr>
            <w:tcW w:w="1151" w:type="pct"/>
            <w:noWrap/>
            <w:vAlign w:val="center"/>
          </w:tcPr>
          <w:p w14:paraId="687ADB9D"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4C480F32"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037BBFFE"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3D812A0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F36DFBC"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1731ECD1"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759DFEC3" w14:textId="77777777" w:rsidTr="000E70F7">
        <w:trPr>
          <w:cantSplit/>
          <w:trHeight w:val="290"/>
        </w:trPr>
        <w:tc>
          <w:tcPr>
            <w:tcW w:w="1151" w:type="pct"/>
            <w:noWrap/>
            <w:vAlign w:val="center"/>
          </w:tcPr>
          <w:p w14:paraId="290135AF" w14:textId="2DDA9393" w:rsidR="000E70F7" w:rsidRPr="00180585" w:rsidRDefault="000E70F7" w:rsidP="000E70F7">
            <w:pPr>
              <w:rPr>
                <w:rFonts w:cs="Arial"/>
                <w:color w:val="000000"/>
              </w:rPr>
            </w:pPr>
            <w:r w:rsidRPr="00180585">
              <w:rPr>
                <w:rFonts w:cs="Arial"/>
                <w:color w:val="000000"/>
              </w:rPr>
              <w:t xml:space="preserve">Students </w:t>
            </w:r>
            <w:r w:rsidR="004A2642" w:rsidRPr="00180585">
              <w:rPr>
                <w:rFonts w:cs="Arial"/>
                <w:color w:val="000000"/>
              </w:rPr>
              <w:t>with</w:t>
            </w:r>
            <w:r w:rsidRPr="00180585">
              <w:rPr>
                <w:rFonts w:cs="Arial"/>
                <w:color w:val="000000"/>
              </w:rPr>
              <w:t xml:space="preserve"> Disabilities</w:t>
            </w:r>
          </w:p>
        </w:tc>
        <w:tc>
          <w:tcPr>
            <w:tcW w:w="663" w:type="pct"/>
            <w:noWrap/>
            <w:vAlign w:val="center"/>
          </w:tcPr>
          <w:p w14:paraId="2E7554B7"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663FB7A9"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3575BDA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00F9F27C"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FD83CB7" w14:textId="77777777" w:rsidR="000E70F7" w:rsidRPr="00180585" w:rsidRDefault="000E70F7" w:rsidP="000E70F7">
            <w:pPr>
              <w:jc w:val="center"/>
              <w:rPr>
                <w:rFonts w:cs="Arial"/>
                <w:color w:val="000000"/>
              </w:rPr>
            </w:pPr>
            <w:r w:rsidRPr="00180585">
              <w:rPr>
                <w:rFonts w:cs="Arial"/>
                <w:color w:val="000000"/>
              </w:rPr>
              <w:t>-114.8</w:t>
            </w:r>
          </w:p>
        </w:tc>
      </w:tr>
    </w:tbl>
    <w:p w14:paraId="3EB8CD1F" w14:textId="2C99D237" w:rsidR="000E70F7" w:rsidRPr="007F7CDA" w:rsidRDefault="007F7CDA" w:rsidP="007F7CDA">
      <w:r>
        <w:rPr>
          <w:rFonts w:cs="Arial"/>
          <w:b/>
        </w:rPr>
        <w:t>&lt;End add&gt;</w:t>
      </w:r>
    </w:p>
    <w:p w14:paraId="1B2D1948" w14:textId="33B7FDAC" w:rsidR="00130F2B" w:rsidRPr="004F7B82" w:rsidRDefault="00130F2B" w:rsidP="002D172F">
      <w:pPr>
        <w:pStyle w:val="NoSpacing"/>
        <w:rPr>
          <w:b/>
        </w:rPr>
      </w:pPr>
      <w:r w:rsidRPr="00130F2B">
        <w:rPr>
          <w:b/>
        </w:rPr>
        <w:br w:type="page"/>
      </w:r>
    </w:p>
    <w:p w14:paraId="4B0C797E" w14:textId="77777777" w:rsidR="005D12FF" w:rsidRPr="00C23CF0" w:rsidRDefault="005D12FF" w:rsidP="002D172F">
      <w:pPr>
        <w:numPr>
          <w:ilvl w:val="3"/>
          <w:numId w:val="6"/>
        </w:numPr>
        <w:contextualSpacing/>
        <w:rPr>
          <w:rFonts w:ascii="Times New Roman" w:eastAsia="Calibri" w:hAnsi="Times New Roman"/>
          <w:szCs w:val="22"/>
        </w:rPr>
      </w:pPr>
      <w:r w:rsidRPr="00C23CF0">
        <w:rPr>
          <w:rFonts w:ascii="Times New Roman" w:eastAsia="Calibri" w:hAnsi="Times New Roman"/>
          <w:szCs w:val="22"/>
          <w:u w:val="single"/>
        </w:rPr>
        <w:lastRenderedPageBreak/>
        <w:t>Graduation Rate</w:t>
      </w:r>
      <w:r w:rsidRPr="00C23CF0">
        <w:rPr>
          <w:rFonts w:ascii="Times New Roman" w:eastAsia="Calibri" w:hAnsi="Times New Roman"/>
          <w:szCs w:val="22"/>
        </w:rPr>
        <w:t xml:space="preserve">. </w:t>
      </w:r>
      <w:r w:rsidRPr="00C23CF0">
        <w:rPr>
          <w:rFonts w:ascii="Times New Roman" w:eastAsia="Calibri" w:hAnsi="Times New Roman"/>
          <w:i/>
          <w:szCs w:val="22"/>
        </w:rPr>
        <w:t>(ESEA section 1111(c)(4)(A)(i)(I)(bb))</w:t>
      </w:r>
    </w:p>
    <w:p w14:paraId="389DAE4A" w14:textId="2D32AA9B" w:rsidR="005D12FF" w:rsidRPr="00C23CF0" w:rsidRDefault="005D12FF" w:rsidP="002D172F">
      <w:pPr>
        <w:numPr>
          <w:ilvl w:val="4"/>
          <w:numId w:val="6"/>
        </w:numPr>
        <w:spacing w:after="240"/>
        <w:ind w:left="1800"/>
        <w:rPr>
          <w:rFonts w:ascii="Times New Roman" w:eastAsia="Calibri" w:hAnsi="Times New Roman"/>
          <w:szCs w:val="22"/>
        </w:rPr>
      </w:pPr>
      <w:r w:rsidRPr="00C23CF0">
        <w:rPr>
          <w:rFonts w:ascii="Times New Roman" w:eastAsia="Calibri" w:hAnsi="Times New Roman"/>
          <w:szCs w:val="22"/>
        </w:rPr>
        <w:t xml:space="preserve">Describe the long-term goals for the four-year adjusted cohort graduation rate for all students and for each subgroup of students, including: (i) baseline data; (ii) the </w:t>
      </w:r>
      <w:r w:rsidR="00D17776" w:rsidRPr="00C23CF0">
        <w:rPr>
          <w:rFonts w:ascii="Times New Roman" w:eastAsia="Calibri" w:hAnsi="Times New Roman"/>
          <w:szCs w:val="22"/>
        </w:rPr>
        <w:br/>
      </w:r>
      <w:r w:rsidRPr="00C23CF0">
        <w:rPr>
          <w:rFonts w:ascii="Times New Roman" w:eastAsia="Calibri" w:hAnsi="Times New Roman"/>
          <w:szCs w:val="22"/>
        </w:rPr>
        <w:t>timeline for meeting the long-term goals, for which the term must be the same multi-year length of time for all students and for each subgroup of students in the State; and (iii) how the long-term goals are ambitious.</w:t>
      </w:r>
    </w:p>
    <w:p w14:paraId="14342CB8" w14:textId="77777777" w:rsidR="005D12FF" w:rsidRPr="000900B3" w:rsidRDefault="005D12FF" w:rsidP="002D172F">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14:paraId="1CDB0E93" w14:textId="77777777" w:rsidR="00322219" w:rsidRDefault="005D12FF" w:rsidP="00322219">
      <w:pPr>
        <w:tabs>
          <w:tab w:val="left" w:pos="90"/>
        </w:tabs>
        <w:ind w:left="1800"/>
        <w:rPr>
          <w:rFonts w:cs="Arial"/>
          <w:b/>
        </w:rPr>
      </w:pPr>
      <w:r w:rsidRPr="000900B3">
        <w:rPr>
          <w:rFonts w:eastAsia="Calibri" w:cs="Arial"/>
          <w:szCs w:val="22"/>
        </w:rPr>
        <w:t xml:space="preserve">The baseline data for graduation rate is based on the </w:t>
      </w:r>
      <w:r w:rsidR="007F7CDA">
        <w:rPr>
          <w:rFonts w:cs="Arial"/>
          <w:b/>
        </w:rPr>
        <w:t>&lt;Start delete&gt;</w:t>
      </w:r>
      <w:r w:rsidRPr="00550767">
        <w:rPr>
          <w:rFonts w:eastAsia="Calibri" w:cs="Arial"/>
          <w:strike/>
          <w:szCs w:val="22"/>
        </w:rPr>
        <w:t>2014–15</w:t>
      </w:r>
      <w:r w:rsidR="007F7CDA">
        <w:rPr>
          <w:rFonts w:cs="Arial"/>
          <w:b/>
        </w:rPr>
        <w:t>&lt;End delete&gt;</w:t>
      </w:r>
      <w:r w:rsidR="00E3793B">
        <w:rPr>
          <w:rFonts w:cs="Arial"/>
          <w:b/>
        </w:rPr>
        <w:t>&lt;Start add&gt;</w:t>
      </w:r>
      <w:r w:rsidR="005610E5">
        <w:rPr>
          <w:rFonts w:eastAsia="Calibri" w:cs="Arial"/>
          <w:szCs w:val="22"/>
        </w:rPr>
        <w:t>2015-16</w:t>
      </w:r>
      <w:r w:rsidR="004C10DA">
        <w:rPr>
          <w:rFonts w:cs="Arial"/>
          <w:b/>
        </w:rPr>
        <w:t>&lt;End add&gt;</w:t>
      </w:r>
      <w:r w:rsidRPr="000900B3">
        <w:rPr>
          <w:rFonts w:eastAsia="Calibri" w:cs="Arial"/>
          <w:szCs w:val="22"/>
        </w:rPr>
        <w:t xml:space="preserve"> four-year cohort rate for Status. The baseline data was used to establish the five-by-five colored grid, which is shown below. The </w:t>
      </w:r>
      <w:r w:rsidR="007F7CDA">
        <w:rPr>
          <w:rFonts w:cs="Arial"/>
          <w:b/>
        </w:rPr>
        <w:t>&lt;Start delete&gt;</w:t>
      </w:r>
      <w:r w:rsidRPr="00550767">
        <w:rPr>
          <w:rFonts w:eastAsia="Calibri" w:cs="Arial"/>
          <w:strike/>
          <w:szCs w:val="22"/>
        </w:rPr>
        <w:t>weighted average of the four-year cohort rates for 2011–12, 2012–13, and 2013–14</w:t>
      </w:r>
      <w:r w:rsidRPr="000900B3">
        <w:rPr>
          <w:rFonts w:eastAsia="Calibri" w:cs="Arial"/>
          <w:szCs w:val="22"/>
        </w:rPr>
        <w:t xml:space="preserve"> </w:t>
      </w:r>
      <w:r w:rsidR="007F7CDA">
        <w:rPr>
          <w:rFonts w:cs="Arial"/>
          <w:b/>
        </w:rPr>
        <w:t>&lt;End delete&gt;</w:t>
      </w:r>
      <w:r w:rsidR="00E3793B">
        <w:rPr>
          <w:rFonts w:cs="Arial"/>
          <w:b/>
        </w:rPr>
        <w:t xml:space="preserve"> &lt;Start add&gt;</w:t>
      </w:r>
      <w:r w:rsidR="005610E5">
        <w:rPr>
          <w:rFonts w:eastAsia="Calibri" w:cs="Arial"/>
          <w:szCs w:val="22"/>
        </w:rPr>
        <w:t xml:space="preserve">2014-15 four-year cohort </w:t>
      </w:r>
      <w:r w:rsidR="004C10DA">
        <w:rPr>
          <w:rFonts w:cs="Arial"/>
          <w:b/>
        </w:rPr>
        <w:t>&lt;End add&gt;</w:t>
      </w:r>
      <w:r w:rsidR="004C10DA" w:rsidRPr="000900B3">
        <w:rPr>
          <w:rFonts w:eastAsia="Calibri" w:cs="Arial"/>
          <w:szCs w:val="22"/>
        </w:rPr>
        <w:t xml:space="preserve"> </w:t>
      </w:r>
      <w:r w:rsidRPr="000900B3">
        <w:rPr>
          <w:rFonts w:eastAsia="Calibri" w:cs="Arial"/>
          <w:szCs w:val="22"/>
        </w:rPr>
        <w:t>was used to determine Change in the five-by-five colored grid.</w:t>
      </w:r>
      <w:r w:rsidR="007F7CDA">
        <w:rPr>
          <w:rFonts w:cs="Arial"/>
          <w:b/>
        </w:rPr>
        <w:t>&lt;Start delete&gt;</w:t>
      </w:r>
      <w:r w:rsidR="00BE6F79" w:rsidRPr="001719E6">
        <w:rPr>
          <w:strike/>
        </w:rPr>
        <w:t>Beginning with the 2018 Dashboard, performance will only be calculated using Change from prior year only (i.e., not three-year weighted average). This will align the methodology for this Dashboard indicator with the approach for the other Dashboard indicators, for which Change is calculated only as compared to the prior year</w:t>
      </w:r>
      <w:r w:rsidR="001719E6">
        <w:rPr>
          <w:strike/>
        </w:rPr>
        <w:t xml:space="preserve">. </w:t>
      </w:r>
      <w:r w:rsidR="001719E6">
        <w:rPr>
          <w:rFonts w:cs="Arial"/>
          <w:b/>
        </w:rPr>
        <w:t>&lt;End delete&gt;</w:t>
      </w:r>
    </w:p>
    <w:p w14:paraId="75624F60" w14:textId="77777777" w:rsidR="00322219" w:rsidRDefault="00322219" w:rsidP="00322219">
      <w:pPr>
        <w:tabs>
          <w:tab w:val="left" w:pos="90"/>
        </w:tabs>
        <w:ind w:left="1800"/>
        <w:rPr>
          <w:rFonts w:cs="Arial"/>
          <w:b/>
        </w:rPr>
      </w:pPr>
    </w:p>
    <w:p w14:paraId="5ACCA40F" w14:textId="4D722942" w:rsidR="009E4505" w:rsidRPr="00E3793B" w:rsidRDefault="001719E6" w:rsidP="00322219">
      <w:pPr>
        <w:tabs>
          <w:tab w:val="left" w:pos="90"/>
        </w:tabs>
        <w:ind w:left="1800"/>
        <w:rPr>
          <w:rFonts w:cs="Arial"/>
          <w:b/>
        </w:rPr>
      </w:pPr>
      <w:r>
        <w:t xml:space="preserve"> </w:t>
      </w:r>
      <w:r>
        <w:rPr>
          <w:rFonts w:cs="Arial"/>
          <w:b/>
        </w:rPr>
        <w:t>&lt;</w:t>
      </w:r>
      <w:r>
        <w:t xml:space="preserve"> </w:t>
      </w:r>
      <w:r>
        <w:rPr>
          <w:rFonts w:cs="Arial"/>
          <w:b/>
        </w:rPr>
        <w:t>Start add&gt;</w:t>
      </w:r>
      <w:r>
        <w:t xml:space="preserve"> </w:t>
      </w:r>
      <w:r w:rsidR="009E69B2">
        <w:t>In</w:t>
      </w:r>
      <w:r w:rsidR="009E4505">
        <w:t xml:space="preserve"> July 2019</w:t>
      </w:r>
      <w:r w:rsidR="009E69B2">
        <w:t>, the SBE</w:t>
      </w:r>
      <w:r w:rsidR="00561633">
        <w:rPr>
          <w:rFonts w:cs="Arial"/>
          <w:b/>
        </w:rPr>
        <w:t xml:space="preserve"> </w:t>
      </w:r>
      <w:r w:rsidR="009E4505">
        <w:t xml:space="preserve">adopted </w:t>
      </w:r>
      <w:r w:rsidR="003D2951">
        <w:t>an extended</w:t>
      </w:r>
      <w:r w:rsidR="002E423E">
        <w:t>-</w:t>
      </w:r>
      <w:r w:rsidR="003D2951">
        <w:t>year graduation rate that now includes</w:t>
      </w:r>
      <w:r w:rsidR="009E69B2">
        <w:rPr>
          <w:vertAlign w:val="superscript"/>
        </w:rPr>
        <w:t xml:space="preserve"> </w:t>
      </w:r>
      <w:r w:rsidR="009E69B2">
        <w:t>fifth</w:t>
      </w:r>
      <w:r w:rsidR="003D2951">
        <w:t xml:space="preserve"> year graduates. </w:t>
      </w:r>
      <w:r w:rsidR="00C75A38">
        <w:t xml:space="preserve">Because the goal for extended graduation rates must be higher than the four-year cohort graduation rate, the SBE increased the goal from 90 percent to 90.5 percent. </w:t>
      </w:r>
      <w:r w:rsidR="00F046D3">
        <w:t>T</w:t>
      </w:r>
      <w:r w:rsidR="00C75A38">
        <w:t xml:space="preserve">he goal for all students and all student groups is to </w:t>
      </w:r>
      <w:r w:rsidR="00F046D3">
        <w:t xml:space="preserve">reach the “High” Status, shown in the five-by-five colored grid below. This means the goal is to </w:t>
      </w:r>
      <w:r w:rsidR="00C75A38">
        <w:t>have an extended</w:t>
      </w:r>
      <w:r w:rsidR="002E423E">
        <w:t>-</w:t>
      </w:r>
      <w:r w:rsidR="00C75A38">
        <w:t xml:space="preserve">graduation rate of at least 90.5 percent. </w:t>
      </w:r>
    </w:p>
    <w:p w14:paraId="578C1900" w14:textId="77777777" w:rsidR="00322219" w:rsidRDefault="00322219" w:rsidP="00322219">
      <w:pPr>
        <w:tabs>
          <w:tab w:val="left" w:pos="90"/>
        </w:tabs>
        <w:ind w:left="1800"/>
      </w:pPr>
    </w:p>
    <w:p w14:paraId="3F35B09F" w14:textId="5731DE8E" w:rsidR="00322219" w:rsidRDefault="00F046D3" w:rsidP="00322219">
      <w:pPr>
        <w:tabs>
          <w:tab w:val="left" w:pos="90"/>
        </w:tabs>
        <w:ind w:left="1800"/>
      </w:pPr>
      <w:r>
        <w:t xml:space="preserve">In addition, because the extended graduation rate has a much more positive impact for schools in the lower percentiles, the SBE </w:t>
      </w:r>
      <w:r w:rsidR="009E69B2">
        <w:t xml:space="preserve">approved </w:t>
      </w:r>
      <w:r>
        <w:t>raise</w:t>
      </w:r>
      <w:r w:rsidR="009E69B2">
        <w:t>d</w:t>
      </w:r>
      <w:r>
        <w:t xml:space="preserve"> the graduation rate threshold for the “Very Low” Status level </w:t>
      </w:r>
      <w:r w:rsidR="002E423E">
        <w:t xml:space="preserve">from below 67 percent </w:t>
      </w:r>
      <w:r>
        <w:t xml:space="preserve">to </w:t>
      </w:r>
      <w:r w:rsidR="002E423E">
        <w:t xml:space="preserve">below </w:t>
      </w:r>
      <w:r>
        <w:t>68 percent. Therefore, any school with a graduation rate below 68 percent will be identified for CSI.</w:t>
      </w:r>
      <w:r w:rsidR="004C10DA" w:rsidRPr="004C10DA">
        <w:rPr>
          <w:rFonts w:cs="Arial"/>
          <w:b/>
        </w:rPr>
        <w:t xml:space="preserve"> </w:t>
      </w:r>
      <w:r w:rsidR="004C10DA">
        <w:rPr>
          <w:rFonts w:cs="Arial"/>
          <w:b/>
        </w:rPr>
        <w:t>&lt;End add&gt;</w:t>
      </w:r>
      <w:r w:rsidR="004C10DA">
        <w:t xml:space="preserve"> </w:t>
      </w:r>
    </w:p>
    <w:p w14:paraId="7DD727A1" w14:textId="77777777" w:rsidR="00322219" w:rsidRDefault="00322219" w:rsidP="00322219">
      <w:pPr>
        <w:tabs>
          <w:tab w:val="left" w:pos="90"/>
        </w:tabs>
        <w:ind w:left="1800"/>
      </w:pPr>
    </w:p>
    <w:p w14:paraId="421852E2" w14:textId="77777777" w:rsidR="00322219" w:rsidRDefault="00E3793B" w:rsidP="00183AF0">
      <w:pPr>
        <w:tabs>
          <w:tab w:val="left" w:pos="90"/>
        </w:tabs>
        <w:spacing w:after="120"/>
        <w:ind w:left="1800"/>
      </w:pPr>
      <w:r>
        <w:rPr>
          <w:rFonts w:cs="Arial"/>
          <w:b/>
        </w:rPr>
        <w:t>&lt;Start delete&gt;</w:t>
      </w:r>
      <w:r w:rsidR="005D12FF" w:rsidRPr="00561633">
        <w:rPr>
          <w:rFonts w:cs="Arial"/>
          <w:strike/>
          <w:szCs w:val="22"/>
        </w:rPr>
        <w:t>The goal for all schools and all student groups is to reach the “High” Status, shown in the five-by-five colored grid below</w:t>
      </w:r>
      <w:r w:rsidR="00495BF4" w:rsidRPr="00561633">
        <w:rPr>
          <w:rFonts w:cs="Arial"/>
          <w:strike/>
          <w:szCs w:val="22"/>
        </w:rPr>
        <w:t>.</w:t>
      </w:r>
      <w:r w:rsidR="005D12FF" w:rsidRPr="00561633">
        <w:rPr>
          <w:rFonts w:cs="Arial"/>
          <w:strike/>
          <w:szCs w:val="22"/>
        </w:rPr>
        <w:t xml:space="preserve"> T</w:t>
      </w:r>
      <w:r w:rsidR="005D12FF" w:rsidRPr="00561633">
        <w:rPr>
          <w:rFonts w:eastAsia="Calibri" w:cs="Arial"/>
          <w:strike/>
          <w:szCs w:val="22"/>
        </w:rPr>
        <w:t xml:space="preserve">his means that the goal is for all students and all student groups to have </w:t>
      </w:r>
      <w:r w:rsidR="005D12FF" w:rsidRPr="00561633">
        <w:rPr>
          <w:rFonts w:cs="Arial"/>
          <w:strike/>
          <w:szCs w:val="22"/>
        </w:rPr>
        <w:t>at least a 90 percent graduation rate</w:t>
      </w:r>
      <w:r w:rsidR="00664F8C" w:rsidRPr="00561633">
        <w:rPr>
          <w:rFonts w:cs="Arial"/>
          <w:strike/>
          <w:szCs w:val="22"/>
        </w:rPr>
        <w:t>.</w:t>
      </w:r>
      <w:r w:rsidR="004C10DA" w:rsidRPr="00561633">
        <w:rPr>
          <w:rFonts w:cs="Arial"/>
          <w:b/>
          <w:strike/>
        </w:rPr>
        <w:t xml:space="preserve"> </w:t>
      </w:r>
      <w:r w:rsidR="004C10DA">
        <w:rPr>
          <w:rFonts w:cs="Arial"/>
          <w:b/>
        </w:rPr>
        <w:t>&lt;End delete&gt;</w:t>
      </w:r>
      <w:r w:rsidR="004C10DA">
        <w:t xml:space="preserve"> </w:t>
      </w:r>
    </w:p>
    <w:p w14:paraId="17C69570" w14:textId="3A308AA2" w:rsidR="005D12FF" w:rsidRDefault="005D12FF" w:rsidP="00322219">
      <w:pPr>
        <w:tabs>
          <w:tab w:val="left" w:pos="90"/>
        </w:tabs>
        <w:ind w:left="1800"/>
        <w:rPr>
          <w:rFonts w:cs="Arial"/>
          <w:szCs w:val="22"/>
        </w:rPr>
      </w:pPr>
      <w:r w:rsidRPr="000900B3">
        <w:rPr>
          <w:rFonts w:cs="Arial"/>
          <w:szCs w:val="22"/>
        </w:rPr>
        <w:t>For graduation rate</w:t>
      </w:r>
      <w:r w:rsidR="004C10DA">
        <w:rPr>
          <w:rFonts w:cs="Arial"/>
          <w:szCs w:val="22"/>
        </w:rPr>
        <w:t xml:space="preserve">, </w:t>
      </w:r>
      <w:r w:rsidR="004C10DA">
        <w:rPr>
          <w:rFonts w:cs="Arial"/>
          <w:b/>
        </w:rPr>
        <w:t>&lt;Start delete&gt;</w:t>
      </w:r>
      <w:r w:rsidRPr="00561633">
        <w:rPr>
          <w:rFonts w:cs="Arial"/>
          <w:strike/>
          <w:szCs w:val="22"/>
        </w:rPr>
        <w:t xml:space="preserve"> 64</w:t>
      </w:r>
      <w:r w:rsidR="004C10DA">
        <w:rPr>
          <w:rFonts w:cs="Arial"/>
          <w:b/>
        </w:rPr>
        <w:t>&lt;End delete&gt;</w:t>
      </w:r>
      <w:r w:rsidR="004C10DA">
        <w:t xml:space="preserve"> </w:t>
      </w:r>
      <w:r w:rsidR="004C10DA">
        <w:rPr>
          <w:rFonts w:cs="Arial"/>
          <w:b/>
        </w:rPr>
        <w:t>&lt;Start add&gt;</w:t>
      </w:r>
      <w:r w:rsidR="002E423E">
        <w:rPr>
          <w:rFonts w:cs="Arial"/>
          <w:szCs w:val="22"/>
        </w:rPr>
        <w:t>48.5</w:t>
      </w:r>
      <w:r w:rsidR="004C10DA">
        <w:rPr>
          <w:rFonts w:cs="Arial"/>
          <w:b/>
        </w:rPr>
        <w:t>&lt;End add&gt;</w:t>
      </w:r>
      <w:r w:rsidR="00322219">
        <w:rPr>
          <w:rFonts w:cs="Arial"/>
          <w:b/>
        </w:rPr>
        <w:t xml:space="preserve"> </w:t>
      </w:r>
      <w:r w:rsidRPr="000900B3">
        <w:rPr>
          <w:rFonts w:cs="Arial"/>
          <w:szCs w:val="22"/>
        </w:rPr>
        <w:t xml:space="preserve">percent of schools would currently meet or exceed </w:t>
      </w:r>
      <w:r w:rsidRPr="000900B3">
        <w:rPr>
          <w:rFonts w:cs="Arial"/>
          <w:szCs w:val="22"/>
        </w:rPr>
        <w:lastRenderedPageBreak/>
        <w:t xml:space="preserve">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14:paraId="5DFC9D91" w14:textId="77777777" w:rsidR="00322219" w:rsidRPr="004C10DA" w:rsidRDefault="00322219" w:rsidP="00322219">
      <w:pPr>
        <w:tabs>
          <w:tab w:val="left" w:pos="90"/>
        </w:tabs>
        <w:ind w:left="1800"/>
      </w:pPr>
    </w:p>
    <w:p w14:paraId="385FA841" w14:textId="77777777" w:rsidR="005D12FF" w:rsidRPr="000900B3" w:rsidRDefault="005D12FF" w:rsidP="002D172F">
      <w:pPr>
        <w:spacing w:after="120"/>
        <w:ind w:left="1800"/>
        <w:rPr>
          <w:rFonts w:cs="Arial"/>
          <w:szCs w:val="22"/>
        </w:rPr>
      </w:pPr>
      <w:r w:rsidRPr="000900B3">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14:paraId="48C692CA" w14:textId="77777777" w:rsidR="00CD2DBA" w:rsidRPr="000900B3" w:rsidRDefault="005D12FF" w:rsidP="002D172F">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5"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04FA2CAC" w14:textId="5E6CE539" w:rsidR="00F72A59" w:rsidRPr="000900B3" w:rsidRDefault="00AF4913" w:rsidP="002D172F">
      <w:pPr>
        <w:ind w:left="-360"/>
        <w:rPr>
          <w:rFonts w:eastAsia="Calibri" w:cs="Arial"/>
          <w:b/>
        </w:rPr>
      </w:pPr>
      <w:r w:rsidRPr="000900B3">
        <w:rPr>
          <w:rFonts w:eastAsia="Calibri" w:cs="Arial"/>
          <w:b/>
        </w:rPr>
        <w:lastRenderedPageBreak/>
        <w:t xml:space="preserve">Table </w:t>
      </w:r>
      <w:r w:rsidR="00BD37F9" w:rsidRPr="00BD37F9">
        <w:rPr>
          <w:rFonts w:eastAsia="Calibri" w:cs="Arial"/>
          <w:b/>
        </w:rPr>
        <w:t>14</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800"/>
        <w:gridCol w:w="1885"/>
        <w:gridCol w:w="1350"/>
        <w:gridCol w:w="1985"/>
        <w:gridCol w:w="1440"/>
        <w:gridCol w:w="2250"/>
      </w:tblGrid>
      <w:tr w:rsidR="00F72A59" w:rsidRPr="000900B3" w14:paraId="55E4C3E9" w14:textId="77777777" w:rsidTr="004F7B82">
        <w:trPr>
          <w:tblHeader/>
        </w:trPr>
        <w:tc>
          <w:tcPr>
            <w:tcW w:w="1800" w:type="dxa"/>
            <w:shd w:val="clear" w:color="auto" w:fill="auto"/>
            <w:vAlign w:val="center"/>
          </w:tcPr>
          <w:p w14:paraId="0C907B6F" w14:textId="77777777" w:rsidR="00F72A59" w:rsidRPr="004F7B82" w:rsidRDefault="00F72A59" w:rsidP="002D172F">
            <w:pPr>
              <w:jc w:val="center"/>
              <w:rPr>
                <w:rFonts w:eastAsia="Calibri" w:cs="Arial"/>
              </w:rPr>
            </w:pPr>
            <w:r w:rsidRPr="004F7B82">
              <w:rPr>
                <w:rFonts w:eastAsia="Calibri" w:cs="Arial"/>
                <w:b/>
              </w:rPr>
              <w:t>Levels</w:t>
            </w:r>
          </w:p>
        </w:tc>
        <w:tc>
          <w:tcPr>
            <w:tcW w:w="1885" w:type="dxa"/>
            <w:shd w:val="clear" w:color="auto" w:fill="auto"/>
            <w:vAlign w:val="center"/>
          </w:tcPr>
          <w:p w14:paraId="1DDC069A" w14:textId="77777777" w:rsidR="00F72A59" w:rsidRPr="004F7B82" w:rsidRDefault="00F72A59" w:rsidP="002D172F">
            <w:pPr>
              <w:jc w:val="center"/>
              <w:rPr>
                <w:rFonts w:eastAsia="Calibri" w:cs="Arial"/>
              </w:rPr>
            </w:pPr>
            <w:r w:rsidRPr="004F7B82">
              <w:rPr>
                <w:rFonts w:eastAsia="Calibri" w:cs="Arial"/>
              </w:rPr>
              <w:t>Change: Declined Significantly</w:t>
            </w:r>
          </w:p>
          <w:p w14:paraId="1CF5FB0B" w14:textId="77777777" w:rsidR="00F72A59" w:rsidRPr="004F7B82" w:rsidRDefault="00F72A59" w:rsidP="002D172F">
            <w:pPr>
              <w:jc w:val="center"/>
              <w:rPr>
                <w:rFonts w:eastAsia="Calibri" w:cs="Arial"/>
                <w:b/>
              </w:rPr>
            </w:pPr>
            <w:r w:rsidRPr="004F7B82">
              <w:rPr>
                <w:rFonts w:eastAsia="Calibri" w:cs="Arial"/>
                <w:b/>
              </w:rPr>
              <w:t>73 Schools</w:t>
            </w:r>
          </w:p>
          <w:p w14:paraId="23AC9835" w14:textId="77777777" w:rsidR="00F72A59" w:rsidRPr="004F7B82" w:rsidRDefault="00F72A59" w:rsidP="002D172F">
            <w:pPr>
              <w:spacing w:before="120"/>
              <w:jc w:val="center"/>
              <w:rPr>
                <w:rFonts w:eastAsia="Calibri" w:cs="Arial"/>
              </w:rPr>
            </w:pPr>
            <w:r w:rsidRPr="004F7B82">
              <w:rPr>
                <w:rFonts w:eastAsia="Calibri" w:cs="Arial"/>
              </w:rPr>
              <w:t>Declined by greater than 5%</w:t>
            </w:r>
          </w:p>
        </w:tc>
        <w:tc>
          <w:tcPr>
            <w:tcW w:w="1350" w:type="dxa"/>
            <w:shd w:val="clear" w:color="auto" w:fill="auto"/>
            <w:vAlign w:val="center"/>
          </w:tcPr>
          <w:p w14:paraId="2F580079" w14:textId="77777777" w:rsidR="00F72A59" w:rsidRPr="004F7B82" w:rsidRDefault="00F72A59" w:rsidP="002D172F">
            <w:pPr>
              <w:jc w:val="center"/>
              <w:rPr>
                <w:rFonts w:eastAsia="Calibri" w:cs="Arial"/>
              </w:rPr>
            </w:pPr>
            <w:r w:rsidRPr="004F7B82">
              <w:rPr>
                <w:rFonts w:eastAsia="Calibri" w:cs="Arial"/>
              </w:rPr>
              <w:t>Change: Declined</w:t>
            </w:r>
          </w:p>
          <w:p w14:paraId="5E16E5EA" w14:textId="77777777" w:rsidR="00F72A59" w:rsidRPr="004F7B82" w:rsidRDefault="00F72A59" w:rsidP="002D172F">
            <w:pPr>
              <w:jc w:val="center"/>
              <w:rPr>
                <w:rFonts w:eastAsia="Calibri" w:cs="Arial"/>
                <w:b/>
              </w:rPr>
            </w:pPr>
            <w:r w:rsidRPr="004F7B82">
              <w:rPr>
                <w:rFonts w:eastAsia="Calibri" w:cs="Arial"/>
                <w:b/>
              </w:rPr>
              <w:t>190 Schools</w:t>
            </w:r>
          </w:p>
          <w:p w14:paraId="2F7F388C" w14:textId="77777777" w:rsidR="00F72A59" w:rsidRPr="004F7B82" w:rsidRDefault="00F72A59" w:rsidP="002D172F">
            <w:pPr>
              <w:spacing w:before="120"/>
              <w:jc w:val="center"/>
              <w:rPr>
                <w:rFonts w:eastAsia="Calibri" w:cs="Arial"/>
              </w:rPr>
            </w:pPr>
            <w:r w:rsidRPr="004F7B82">
              <w:rPr>
                <w:rFonts w:eastAsia="Calibri" w:cs="Arial"/>
              </w:rPr>
              <w:t>Declined by 1% to 5%</w:t>
            </w:r>
          </w:p>
        </w:tc>
        <w:tc>
          <w:tcPr>
            <w:tcW w:w="1985" w:type="dxa"/>
            <w:shd w:val="clear" w:color="auto" w:fill="auto"/>
            <w:vAlign w:val="center"/>
          </w:tcPr>
          <w:p w14:paraId="3EA913F9" w14:textId="77777777" w:rsidR="00F72A59" w:rsidRPr="004F7B82" w:rsidRDefault="00F72A59" w:rsidP="002D172F">
            <w:pPr>
              <w:jc w:val="center"/>
              <w:rPr>
                <w:rFonts w:eastAsia="Calibri" w:cs="Arial"/>
              </w:rPr>
            </w:pPr>
            <w:r w:rsidRPr="004F7B82">
              <w:rPr>
                <w:rFonts w:eastAsia="Calibri" w:cs="Arial"/>
              </w:rPr>
              <w:t>Change: Maintained</w:t>
            </w:r>
          </w:p>
          <w:p w14:paraId="77700B60" w14:textId="77777777" w:rsidR="00F72A59" w:rsidRPr="004F7B82" w:rsidRDefault="00F72A59" w:rsidP="002D172F">
            <w:pPr>
              <w:jc w:val="center"/>
              <w:rPr>
                <w:rFonts w:eastAsia="Calibri" w:cs="Arial"/>
                <w:b/>
              </w:rPr>
            </w:pPr>
            <w:r w:rsidRPr="004F7B82">
              <w:rPr>
                <w:rFonts w:eastAsia="Calibri" w:cs="Arial"/>
                <w:b/>
              </w:rPr>
              <w:t>333 Schools</w:t>
            </w:r>
          </w:p>
          <w:p w14:paraId="20714C80" w14:textId="77777777" w:rsidR="00F72A59" w:rsidRPr="004F7B82" w:rsidRDefault="00F72A59" w:rsidP="002D172F">
            <w:pPr>
              <w:spacing w:before="120"/>
              <w:jc w:val="center"/>
              <w:rPr>
                <w:rFonts w:eastAsia="Calibri" w:cs="Arial"/>
              </w:rPr>
            </w:pPr>
            <w:r w:rsidRPr="004F7B82">
              <w:rPr>
                <w:rFonts w:eastAsia="Calibri" w:cs="Arial"/>
              </w:rPr>
              <w:t>Declined or increased by less than 1%</w:t>
            </w:r>
          </w:p>
        </w:tc>
        <w:tc>
          <w:tcPr>
            <w:tcW w:w="1440" w:type="dxa"/>
            <w:shd w:val="clear" w:color="auto" w:fill="auto"/>
            <w:vAlign w:val="center"/>
          </w:tcPr>
          <w:p w14:paraId="35909042" w14:textId="77777777" w:rsidR="00F72A59" w:rsidRPr="004F7B82" w:rsidRDefault="00F72A59" w:rsidP="002D172F">
            <w:pPr>
              <w:jc w:val="center"/>
              <w:rPr>
                <w:rFonts w:eastAsia="Calibri" w:cs="Arial"/>
              </w:rPr>
            </w:pPr>
            <w:r w:rsidRPr="004F7B82">
              <w:rPr>
                <w:rFonts w:eastAsia="Calibri" w:cs="Arial"/>
              </w:rPr>
              <w:t>Change: Increased</w:t>
            </w:r>
          </w:p>
          <w:p w14:paraId="05FB11F1" w14:textId="77777777" w:rsidR="00F72A59" w:rsidRPr="004F7B82" w:rsidRDefault="00F72A59" w:rsidP="002D172F">
            <w:pPr>
              <w:jc w:val="center"/>
              <w:rPr>
                <w:rFonts w:eastAsia="Calibri" w:cs="Arial"/>
                <w:b/>
              </w:rPr>
            </w:pPr>
            <w:r w:rsidRPr="004F7B82">
              <w:rPr>
                <w:rFonts w:eastAsia="Calibri" w:cs="Arial"/>
                <w:b/>
              </w:rPr>
              <w:t>493 Schools</w:t>
            </w:r>
          </w:p>
          <w:p w14:paraId="0BEBF57D" w14:textId="77777777" w:rsidR="00F72A59" w:rsidRPr="004F7B82" w:rsidRDefault="00F72A59" w:rsidP="002D172F">
            <w:pPr>
              <w:spacing w:before="120"/>
              <w:jc w:val="center"/>
              <w:rPr>
                <w:rFonts w:eastAsia="Calibri" w:cs="Arial"/>
              </w:rPr>
            </w:pPr>
            <w:r w:rsidRPr="004F7B82">
              <w:rPr>
                <w:rFonts w:eastAsia="Calibri" w:cs="Arial"/>
              </w:rPr>
              <w:t xml:space="preserve">Increased by 1% </w:t>
            </w:r>
          </w:p>
          <w:p w14:paraId="763572F4" w14:textId="77777777" w:rsidR="00F72A59" w:rsidRPr="004F7B82" w:rsidRDefault="00F72A59" w:rsidP="002D172F">
            <w:pPr>
              <w:jc w:val="center"/>
              <w:rPr>
                <w:rFonts w:eastAsia="Calibri" w:cs="Arial"/>
              </w:rPr>
            </w:pPr>
            <w:r w:rsidRPr="004F7B82">
              <w:rPr>
                <w:rFonts w:eastAsia="Calibri" w:cs="Arial"/>
              </w:rPr>
              <w:t>to 5%</w:t>
            </w:r>
          </w:p>
        </w:tc>
        <w:tc>
          <w:tcPr>
            <w:tcW w:w="2250" w:type="dxa"/>
            <w:shd w:val="clear" w:color="auto" w:fill="auto"/>
            <w:vAlign w:val="center"/>
          </w:tcPr>
          <w:p w14:paraId="7B8803D5" w14:textId="77777777" w:rsidR="00F72A59" w:rsidRPr="004F7B82" w:rsidRDefault="00F72A59" w:rsidP="002D172F">
            <w:pPr>
              <w:jc w:val="center"/>
              <w:rPr>
                <w:rFonts w:eastAsia="Calibri" w:cs="Arial"/>
              </w:rPr>
            </w:pPr>
            <w:r w:rsidRPr="004F7B82">
              <w:rPr>
                <w:rFonts w:eastAsia="Calibri" w:cs="Arial"/>
              </w:rPr>
              <w:t>Change: Increased Significantly</w:t>
            </w:r>
          </w:p>
          <w:p w14:paraId="2C07F2B3" w14:textId="77777777" w:rsidR="00F72A59" w:rsidRPr="004F7B82" w:rsidRDefault="00F72A59" w:rsidP="002D172F">
            <w:pPr>
              <w:jc w:val="center"/>
              <w:rPr>
                <w:rFonts w:eastAsia="Calibri" w:cs="Arial"/>
                <w:b/>
              </w:rPr>
            </w:pPr>
            <w:r w:rsidRPr="004F7B82">
              <w:rPr>
                <w:rFonts w:eastAsia="Calibri" w:cs="Arial"/>
                <w:b/>
              </w:rPr>
              <w:t>275 Schools</w:t>
            </w:r>
          </w:p>
          <w:p w14:paraId="47F67B4B" w14:textId="77777777" w:rsidR="00F72A59" w:rsidRPr="004F7B82" w:rsidRDefault="00F72A59" w:rsidP="002D172F">
            <w:pPr>
              <w:spacing w:before="120"/>
              <w:jc w:val="center"/>
              <w:rPr>
                <w:rFonts w:eastAsia="Calibri" w:cs="Arial"/>
                <w:b/>
              </w:rPr>
            </w:pPr>
            <w:r w:rsidRPr="004F7B82">
              <w:rPr>
                <w:rFonts w:eastAsia="Calibri" w:cs="Arial"/>
              </w:rPr>
              <w:t>Increased by 5% or greater</w:t>
            </w:r>
          </w:p>
        </w:tc>
      </w:tr>
      <w:tr w:rsidR="00F72A59" w:rsidRPr="000900B3" w14:paraId="694A2EBF" w14:textId="77777777" w:rsidTr="004F7B82">
        <w:tc>
          <w:tcPr>
            <w:tcW w:w="1800" w:type="dxa"/>
            <w:shd w:val="clear" w:color="auto" w:fill="auto"/>
            <w:vAlign w:val="center"/>
          </w:tcPr>
          <w:p w14:paraId="443CAF6A" w14:textId="77777777" w:rsidR="00F72A59" w:rsidRPr="004F7B82" w:rsidRDefault="00F72A59" w:rsidP="002D172F">
            <w:pPr>
              <w:jc w:val="center"/>
              <w:rPr>
                <w:rFonts w:eastAsia="Calibri" w:cs="Arial"/>
              </w:rPr>
            </w:pPr>
            <w:r w:rsidRPr="004F7B82">
              <w:rPr>
                <w:rFonts w:eastAsia="Calibri" w:cs="Arial"/>
              </w:rPr>
              <w:t>Status: Very High</w:t>
            </w:r>
          </w:p>
          <w:p w14:paraId="67225351" w14:textId="77777777" w:rsidR="00F72A59" w:rsidRPr="004F7B82" w:rsidRDefault="00F72A59" w:rsidP="002D172F">
            <w:pPr>
              <w:jc w:val="center"/>
              <w:rPr>
                <w:rFonts w:eastAsia="Calibri" w:cs="Arial"/>
                <w:b/>
              </w:rPr>
            </w:pPr>
            <w:r w:rsidRPr="004F7B82">
              <w:rPr>
                <w:rFonts w:eastAsia="Calibri" w:cs="Arial"/>
                <w:b/>
              </w:rPr>
              <w:t>520 Schools</w:t>
            </w:r>
          </w:p>
          <w:p w14:paraId="2AE33427" w14:textId="77777777" w:rsidR="00F72A59" w:rsidRPr="004F7B82" w:rsidRDefault="00F72A59" w:rsidP="002D172F">
            <w:pPr>
              <w:spacing w:before="120"/>
              <w:jc w:val="center"/>
              <w:rPr>
                <w:rFonts w:eastAsia="Calibri" w:cs="Arial"/>
              </w:rPr>
            </w:pPr>
            <w:r w:rsidRPr="004F7B82">
              <w:rPr>
                <w:rFonts w:eastAsia="Calibri" w:cs="Arial"/>
              </w:rPr>
              <w:t>95% or more</w:t>
            </w:r>
          </w:p>
        </w:tc>
        <w:tc>
          <w:tcPr>
            <w:tcW w:w="1885" w:type="dxa"/>
            <w:shd w:val="clear" w:color="auto" w:fill="BFBFBF"/>
            <w:vAlign w:val="center"/>
          </w:tcPr>
          <w:p w14:paraId="69547AF5" w14:textId="77777777" w:rsidR="00F72A59" w:rsidRPr="004F7B82" w:rsidRDefault="00F72A59" w:rsidP="002D172F">
            <w:pPr>
              <w:jc w:val="center"/>
              <w:rPr>
                <w:rFonts w:eastAsia="Calibri" w:cs="Arial"/>
                <w:color w:val="FFFFFF"/>
              </w:rPr>
            </w:pPr>
            <w:r w:rsidRPr="004F7B82">
              <w:rPr>
                <w:rFonts w:eastAsia="Calibri" w:cs="Arial"/>
              </w:rPr>
              <w:t>N/A</w:t>
            </w:r>
          </w:p>
        </w:tc>
        <w:tc>
          <w:tcPr>
            <w:tcW w:w="1350" w:type="dxa"/>
            <w:shd w:val="clear" w:color="auto" w:fill="0000FF"/>
            <w:vAlign w:val="center"/>
          </w:tcPr>
          <w:p w14:paraId="68FDEB15" w14:textId="77777777" w:rsidR="00F72A59" w:rsidRPr="004F7B82" w:rsidRDefault="00F72A59" w:rsidP="002D172F">
            <w:pPr>
              <w:jc w:val="center"/>
              <w:rPr>
                <w:rFonts w:eastAsia="Calibri" w:cs="Arial"/>
                <w:color w:val="FFFFFF"/>
              </w:rPr>
            </w:pPr>
            <w:r w:rsidRPr="004F7B82">
              <w:rPr>
                <w:rFonts w:eastAsia="Calibri" w:cs="Arial"/>
                <w:color w:val="FFFFFF"/>
              </w:rPr>
              <w:t>39</w:t>
            </w:r>
          </w:p>
          <w:p w14:paraId="70307BEA" w14:textId="77777777" w:rsidR="00F72A59" w:rsidRPr="004F7B82" w:rsidRDefault="00F72A59" w:rsidP="002D172F">
            <w:pPr>
              <w:jc w:val="center"/>
              <w:rPr>
                <w:rFonts w:eastAsia="Calibri" w:cs="Arial"/>
                <w:color w:val="FFFFFF"/>
              </w:rPr>
            </w:pPr>
            <w:r w:rsidRPr="004F7B82">
              <w:rPr>
                <w:rFonts w:eastAsia="Calibri" w:cs="Arial"/>
                <w:color w:val="FFFFFF"/>
              </w:rPr>
              <w:t>(2.9%)</w:t>
            </w:r>
          </w:p>
          <w:p w14:paraId="0F0EA072"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985" w:type="dxa"/>
            <w:shd w:val="clear" w:color="auto" w:fill="0000FF"/>
            <w:vAlign w:val="center"/>
          </w:tcPr>
          <w:p w14:paraId="3F2DE033" w14:textId="77777777" w:rsidR="00F72A59" w:rsidRPr="004F7B82" w:rsidRDefault="00F72A59" w:rsidP="002D172F">
            <w:pPr>
              <w:jc w:val="center"/>
              <w:rPr>
                <w:rFonts w:eastAsia="Calibri" w:cs="Arial"/>
                <w:color w:val="FFFFFF"/>
              </w:rPr>
            </w:pPr>
            <w:r w:rsidRPr="004F7B82">
              <w:rPr>
                <w:rFonts w:eastAsia="Calibri" w:cs="Arial"/>
                <w:color w:val="FFFFFF"/>
              </w:rPr>
              <w:t>203</w:t>
            </w:r>
          </w:p>
          <w:p w14:paraId="5DFED380" w14:textId="77777777" w:rsidR="00F72A59" w:rsidRPr="004F7B82" w:rsidRDefault="00F72A59" w:rsidP="002D172F">
            <w:pPr>
              <w:jc w:val="center"/>
              <w:rPr>
                <w:rFonts w:eastAsia="Calibri" w:cs="Arial"/>
                <w:color w:val="FFFFFF"/>
              </w:rPr>
            </w:pPr>
            <w:r w:rsidRPr="004F7B82">
              <w:rPr>
                <w:rFonts w:eastAsia="Calibri" w:cs="Arial"/>
                <w:color w:val="FFFFFF"/>
              </w:rPr>
              <w:t>(14.9%)</w:t>
            </w:r>
          </w:p>
          <w:p w14:paraId="1404C093"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440" w:type="dxa"/>
            <w:shd w:val="clear" w:color="auto" w:fill="0000FF"/>
            <w:vAlign w:val="center"/>
          </w:tcPr>
          <w:p w14:paraId="155C9089" w14:textId="77777777" w:rsidR="00F72A59" w:rsidRPr="004F7B82" w:rsidRDefault="00F72A59" w:rsidP="002D172F">
            <w:pPr>
              <w:jc w:val="center"/>
              <w:rPr>
                <w:rFonts w:eastAsia="Calibri" w:cs="Arial"/>
                <w:color w:val="FFFFFF"/>
              </w:rPr>
            </w:pPr>
            <w:r w:rsidRPr="004F7B82">
              <w:rPr>
                <w:rFonts w:eastAsia="Calibri" w:cs="Arial"/>
                <w:color w:val="FFFFFF"/>
              </w:rPr>
              <w:t>224</w:t>
            </w:r>
          </w:p>
          <w:p w14:paraId="1B21960A" w14:textId="77777777" w:rsidR="00F72A59" w:rsidRPr="004F7B82" w:rsidRDefault="00F72A59" w:rsidP="002D172F">
            <w:pPr>
              <w:jc w:val="center"/>
              <w:rPr>
                <w:rFonts w:eastAsia="Calibri" w:cs="Arial"/>
                <w:color w:val="FFFFFF"/>
              </w:rPr>
            </w:pPr>
            <w:r w:rsidRPr="004F7B82">
              <w:rPr>
                <w:rFonts w:eastAsia="Calibri" w:cs="Arial"/>
                <w:color w:val="FFFFFF"/>
              </w:rPr>
              <w:t>(16.4%)</w:t>
            </w:r>
          </w:p>
          <w:p w14:paraId="7285AEEF"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2250" w:type="dxa"/>
            <w:shd w:val="clear" w:color="auto" w:fill="0000FF"/>
            <w:vAlign w:val="center"/>
          </w:tcPr>
          <w:p w14:paraId="0D94F499" w14:textId="77777777" w:rsidR="00F72A59" w:rsidRPr="004F7B82" w:rsidRDefault="00F72A59" w:rsidP="002D172F">
            <w:pPr>
              <w:jc w:val="center"/>
              <w:rPr>
                <w:rFonts w:eastAsia="Calibri" w:cs="Arial"/>
                <w:color w:val="FFFFFF"/>
              </w:rPr>
            </w:pPr>
            <w:r w:rsidRPr="004F7B82">
              <w:rPr>
                <w:rFonts w:eastAsia="Calibri" w:cs="Arial"/>
                <w:color w:val="FFFFFF"/>
              </w:rPr>
              <w:t>54</w:t>
            </w:r>
          </w:p>
          <w:p w14:paraId="2678491B" w14:textId="77777777" w:rsidR="00F72A59" w:rsidRPr="004F7B82" w:rsidRDefault="00F72A59" w:rsidP="002D172F">
            <w:pPr>
              <w:jc w:val="center"/>
              <w:rPr>
                <w:rFonts w:eastAsia="Calibri" w:cs="Arial"/>
                <w:color w:val="FFFFFF"/>
              </w:rPr>
            </w:pPr>
            <w:r w:rsidRPr="004F7B82">
              <w:rPr>
                <w:rFonts w:eastAsia="Calibri" w:cs="Arial"/>
                <w:color w:val="FFFFFF"/>
              </w:rPr>
              <w:t>(4.0%)</w:t>
            </w:r>
          </w:p>
          <w:p w14:paraId="6F995B23" w14:textId="77777777" w:rsidR="00F72A59" w:rsidRPr="004F7B82" w:rsidRDefault="00F72A59" w:rsidP="002D172F">
            <w:pPr>
              <w:jc w:val="center"/>
              <w:rPr>
                <w:rFonts w:eastAsia="Calibri" w:cs="Arial"/>
              </w:rPr>
            </w:pPr>
            <w:r w:rsidRPr="004F7B82">
              <w:rPr>
                <w:rFonts w:eastAsia="Calibri" w:cs="Arial"/>
                <w:color w:val="FFFFFF"/>
              </w:rPr>
              <w:t>Blue</w:t>
            </w:r>
          </w:p>
        </w:tc>
      </w:tr>
      <w:tr w:rsidR="00F72A59" w:rsidRPr="000900B3" w14:paraId="276E90CA" w14:textId="77777777" w:rsidTr="004F7B82">
        <w:tc>
          <w:tcPr>
            <w:tcW w:w="1800" w:type="dxa"/>
            <w:shd w:val="clear" w:color="auto" w:fill="auto"/>
            <w:vAlign w:val="center"/>
          </w:tcPr>
          <w:p w14:paraId="5DF037EA" w14:textId="77777777" w:rsidR="00F72A59" w:rsidRPr="004F7B82" w:rsidRDefault="00F72A59" w:rsidP="002D172F">
            <w:pPr>
              <w:jc w:val="center"/>
              <w:rPr>
                <w:rFonts w:eastAsia="Calibri" w:cs="Arial"/>
              </w:rPr>
            </w:pPr>
            <w:r w:rsidRPr="004F7B82">
              <w:rPr>
                <w:rFonts w:eastAsia="Calibri" w:cs="Arial"/>
              </w:rPr>
              <w:t>Status: High</w:t>
            </w:r>
          </w:p>
          <w:p w14:paraId="639E06BD" w14:textId="77777777" w:rsidR="00F72A59" w:rsidRPr="004F7B82" w:rsidRDefault="00F72A59" w:rsidP="002D172F">
            <w:pPr>
              <w:jc w:val="center"/>
              <w:rPr>
                <w:rFonts w:eastAsia="Calibri" w:cs="Arial"/>
                <w:b/>
              </w:rPr>
            </w:pPr>
            <w:r w:rsidRPr="004F7B82">
              <w:rPr>
                <w:rFonts w:eastAsia="Calibri" w:cs="Arial"/>
                <w:b/>
              </w:rPr>
              <w:t>354 Schools</w:t>
            </w:r>
          </w:p>
          <w:p w14:paraId="40756EBB" w14:textId="662E5766" w:rsidR="00F72A59" w:rsidRPr="004F7B82" w:rsidRDefault="00F72A59" w:rsidP="002D172F">
            <w:pPr>
              <w:spacing w:before="120"/>
              <w:jc w:val="center"/>
              <w:rPr>
                <w:rFonts w:eastAsia="Calibri" w:cs="Arial"/>
              </w:rPr>
            </w:pPr>
            <w:r w:rsidRPr="004F7B82">
              <w:rPr>
                <w:rFonts w:eastAsia="Calibri" w:cs="Arial"/>
              </w:rPr>
              <w:t>90</w:t>
            </w:r>
            <w:r w:rsidR="00F046D3">
              <w:rPr>
                <w:rFonts w:eastAsia="Calibri" w:cs="Arial"/>
              </w:rPr>
              <w:t>.</w:t>
            </w:r>
            <w:r w:rsidR="00D25067">
              <w:rPr>
                <w:rFonts w:eastAsia="Calibri" w:cs="Arial"/>
              </w:rPr>
              <w:t>*</w:t>
            </w:r>
            <w:r w:rsidR="00F046D3">
              <w:rPr>
                <w:rFonts w:eastAsia="Calibri" w:cs="Arial"/>
              </w:rPr>
              <w:t>5</w:t>
            </w:r>
            <w:r w:rsidRPr="004F7B82">
              <w:rPr>
                <w:rFonts w:eastAsia="Calibri" w:cs="Arial"/>
              </w:rPr>
              <w:t>% to less than 95%</w:t>
            </w:r>
          </w:p>
        </w:tc>
        <w:tc>
          <w:tcPr>
            <w:tcW w:w="1885" w:type="dxa"/>
            <w:shd w:val="clear" w:color="auto" w:fill="FFA500"/>
            <w:vAlign w:val="center"/>
          </w:tcPr>
          <w:p w14:paraId="7425CF40" w14:textId="77777777" w:rsidR="00F72A59" w:rsidRPr="004F7B82" w:rsidRDefault="00F72A59" w:rsidP="002D172F">
            <w:pPr>
              <w:jc w:val="center"/>
              <w:rPr>
                <w:rFonts w:eastAsia="Calibri" w:cs="Arial"/>
              </w:rPr>
            </w:pPr>
            <w:r w:rsidRPr="004F7B82">
              <w:rPr>
                <w:rFonts w:eastAsia="Calibri" w:cs="Arial"/>
              </w:rPr>
              <w:t>5</w:t>
            </w:r>
          </w:p>
          <w:p w14:paraId="698CC9DA" w14:textId="77777777" w:rsidR="00F72A59" w:rsidRPr="004F7B82" w:rsidRDefault="00F72A59" w:rsidP="002D172F">
            <w:pPr>
              <w:jc w:val="center"/>
              <w:rPr>
                <w:rFonts w:eastAsia="Calibri" w:cs="Arial"/>
              </w:rPr>
            </w:pPr>
            <w:r w:rsidRPr="004F7B82">
              <w:rPr>
                <w:rFonts w:eastAsia="Calibri" w:cs="Arial"/>
              </w:rPr>
              <w:t>(0.4%)</w:t>
            </w:r>
          </w:p>
          <w:p w14:paraId="592896EC" w14:textId="77777777" w:rsidR="00F72A59" w:rsidRPr="004F7B82" w:rsidRDefault="00F72A59" w:rsidP="002D172F">
            <w:pPr>
              <w:jc w:val="center"/>
              <w:rPr>
                <w:rFonts w:eastAsia="Calibri" w:cs="Arial"/>
                <w:color w:val="FFFFFF"/>
              </w:rPr>
            </w:pPr>
            <w:r w:rsidRPr="004F7B82">
              <w:rPr>
                <w:rFonts w:eastAsia="Calibri" w:cs="Arial"/>
              </w:rPr>
              <w:t>Orange</w:t>
            </w:r>
          </w:p>
        </w:tc>
        <w:tc>
          <w:tcPr>
            <w:tcW w:w="1350" w:type="dxa"/>
            <w:shd w:val="clear" w:color="auto" w:fill="FFFF00"/>
            <w:vAlign w:val="center"/>
          </w:tcPr>
          <w:p w14:paraId="0532B6B4" w14:textId="77777777" w:rsidR="00F72A59" w:rsidRPr="004F7B82" w:rsidRDefault="00F72A59" w:rsidP="002D172F">
            <w:pPr>
              <w:jc w:val="center"/>
              <w:rPr>
                <w:rFonts w:eastAsia="Calibri" w:cs="Arial"/>
              </w:rPr>
            </w:pPr>
            <w:r w:rsidRPr="004F7B82">
              <w:rPr>
                <w:rFonts w:eastAsia="Calibri" w:cs="Arial"/>
              </w:rPr>
              <w:t>65</w:t>
            </w:r>
          </w:p>
          <w:p w14:paraId="0597B823" w14:textId="77777777" w:rsidR="00F72A59" w:rsidRPr="004F7B82" w:rsidRDefault="00F72A59" w:rsidP="002D172F">
            <w:pPr>
              <w:jc w:val="center"/>
              <w:rPr>
                <w:rFonts w:eastAsia="Calibri" w:cs="Arial"/>
              </w:rPr>
            </w:pPr>
            <w:r w:rsidRPr="004F7B82">
              <w:rPr>
                <w:rFonts w:eastAsia="Calibri" w:cs="Arial"/>
              </w:rPr>
              <w:t>(4.8%)</w:t>
            </w:r>
          </w:p>
          <w:p w14:paraId="287FD8A7" w14:textId="77777777" w:rsidR="00F72A59" w:rsidRPr="004F7B82" w:rsidRDefault="00F72A59" w:rsidP="002D172F">
            <w:pPr>
              <w:jc w:val="center"/>
              <w:rPr>
                <w:rFonts w:eastAsia="Calibri" w:cs="Arial"/>
                <w:color w:val="FFFFFF"/>
              </w:rPr>
            </w:pPr>
            <w:r w:rsidRPr="004F7B82">
              <w:rPr>
                <w:rFonts w:eastAsia="Calibri" w:cs="Arial"/>
              </w:rPr>
              <w:t>Yellow</w:t>
            </w:r>
          </w:p>
        </w:tc>
        <w:tc>
          <w:tcPr>
            <w:tcW w:w="1985" w:type="dxa"/>
            <w:shd w:val="clear" w:color="auto" w:fill="006500"/>
            <w:vAlign w:val="center"/>
          </w:tcPr>
          <w:p w14:paraId="4BA75283" w14:textId="77777777" w:rsidR="00F72A59" w:rsidRPr="004F7B82" w:rsidRDefault="00F72A59" w:rsidP="002D172F">
            <w:pPr>
              <w:jc w:val="center"/>
              <w:rPr>
                <w:rFonts w:eastAsia="Calibri" w:cs="Arial"/>
                <w:color w:val="FFFFFF"/>
              </w:rPr>
            </w:pPr>
            <w:r w:rsidRPr="004F7B82">
              <w:rPr>
                <w:rFonts w:eastAsia="Calibri" w:cs="Arial"/>
                <w:color w:val="FFFFFF"/>
              </w:rPr>
              <w:t>71</w:t>
            </w:r>
            <w:r w:rsidRPr="004F7B82">
              <w:rPr>
                <w:rFonts w:eastAsia="Calibri" w:cs="Arial"/>
                <w:color w:val="FFFFFF"/>
              </w:rPr>
              <w:br/>
              <w:t>(5.2%)</w:t>
            </w:r>
            <w:r w:rsidRPr="004F7B82">
              <w:rPr>
                <w:rFonts w:eastAsia="Calibri" w:cs="Arial"/>
                <w:color w:val="FFFFFF"/>
              </w:rPr>
              <w:br/>
              <w:t>Green</w:t>
            </w:r>
          </w:p>
        </w:tc>
        <w:tc>
          <w:tcPr>
            <w:tcW w:w="1440" w:type="dxa"/>
            <w:shd w:val="clear" w:color="auto" w:fill="006500"/>
            <w:vAlign w:val="center"/>
          </w:tcPr>
          <w:p w14:paraId="6D154F3E" w14:textId="77777777" w:rsidR="00F72A59" w:rsidRPr="004F7B82" w:rsidRDefault="00F72A59" w:rsidP="002D172F">
            <w:pPr>
              <w:jc w:val="center"/>
              <w:rPr>
                <w:rFonts w:eastAsia="Calibri" w:cs="Arial"/>
                <w:color w:val="FFFFFF"/>
              </w:rPr>
            </w:pPr>
            <w:r w:rsidRPr="004F7B82">
              <w:rPr>
                <w:rFonts w:eastAsia="Calibri" w:cs="Arial"/>
                <w:color w:val="FFFFFF"/>
              </w:rPr>
              <w:t>142</w:t>
            </w:r>
          </w:p>
          <w:p w14:paraId="658DEDB0" w14:textId="77777777" w:rsidR="00F72A59" w:rsidRPr="004F7B82" w:rsidRDefault="00F72A59" w:rsidP="002D172F">
            <w:pPr>
              <w:jc w:val="center"/>
              <w:rPr>
                <w:rFonts w:eastAsia="Calibri" w:cs="Arial"/>
                <w:color w:val="FFFFFF"/>
              </w:rPr>
            </w:pPr>
            <w:r w:rsidRPr="004F7B82">
              <w:rPr>
                <w:rFonts w:eastAsia="Calibri" w:cs="Arial"/>
                <w:color w:val="FFFFFF"/>
              </w:rPr>
              <w:t>(10.4%)</w:t>
            </w:r>
          </w:p>
          <w:p w14:paraId="10E475FF" w14:textId="77777777" w:rsidR="00F72A59" w:rsidRPr="004F7B82" w:rsidRDefault="00F72A59" w:rsidP="002D172F">
            <w:pPr>
              <w:jc w:val="center"/>
              <w:rPr>
                <w:rFonts w:eastAsia="Calibri" w:cs="Arial"/>
                <w:color w:val="FFFFFF"/>
              </w:rPr>
            </w:pPr>
            <w:r w:rsidRPr="004F7B82">
              <w:rPr>
                <w:rFonts w:eastAsia="Calibri" w:cs="Arial"/>
                <w:color w:val="FFFFFF"/>
              </w:rPr>
              <w:t>Green</w:t>
            </w:r>
          </w:p>
        </w:tc>
        <w:tc>
          <w:tcPr>
            <w:tcW w:w="2250" w:type="dxa"/>
            <w:shd w:val="clear" w:color="auto" w:fill="0000FF"/>
            <w:vAlign w:val="center"/>
          </w:tcPr>
          <w:p w14:paraId="278F712F" w14:textId="77777777" w:rsidR="00F72A59" w:rsidRPr="004F7B82" w:rsidRDefault="00F72A59" w:rsidP="002D172F">
            <w:pPr>
              <w:jc w:val="center"/>
              <w:rPr>
                <w:rFonts w:eastAsia="Calibri" w:cs="Arial"/>
                <w:color w:val="FFFFFF"/>
              </w:rPr>
            </w:pPr>
            <w:r w:rsidRPr="004F7B82">
              <w:rPr>
                <w:rFonts w:eastAsia="Calibri" w:cs="Arial"/>
                <w:color w:val="FFFFFF"/>
              </w:rPr>
              <w:t>71</w:t>
            </w:r>
          </w:p>
          <w:p w14:paraId="44F5DEBB" w14:textId="77777777" w:rsidR="00F72A59" w:rsidRPr="004F7B82" w:rsidRDefault="00F72A59" w:rsidP="002D172F">
            <w:pPr>
              <w:jc w:val="center"/>
              <w:rPr>
                <w:rFonts w:eastAsia="Calibri" w:cs="Arial"/>
              </w:rPr>
            </w:pPr>
            <w:r w:rsidRPr="004F7B82">
              <w:rPr>
                <w:rFonts w:eastAsia="Calibri" w:cs="Arial"/>
                <w:color w:val="FFFFFF"/>
              </w:rPr>
              <w:t>(5.2%)</w:t>
            </w:r>
            <w:r w:rsidRPr="004F7B82">
              <w:rPr>
                <w:rFonts w:eastAsia="Calibri" w:cs="Arial"/>
                <w:color w:val="FFFFFF"/>
              </w:rPr>
              <w:br/>
              <w:t>Blue</w:t>
            </w:r>
          </w:p>
        </w:tc>
      </w:tr>
      <w:tr w:rsidR="00F72A59" w:rsidRPr="000900B3" w14:paraId="5686C9F1" w14:textId="77777777" w:rsidTr="004F7B82">
        <w:tc>
          <w:tcPr>
            <w:tcW w:w="1800" w:type="dxa"/>
            <w:shd w:val="clear" w:color="auto" w:fill="auto"/>
            <w:vAlign w:val="center"/>
          </w:tcPr>
          <w:p w14:paraId="57B55B97" w14:textId="77777777" w:rsidR="00F72A59" w:rsidRPr="004F7B82" w:rsidRDefault="00F72A59" w:rsidP="002D172F">
            <w:pPr>
              <w:jc w:val="center"/>
              <w:rPr>
                <w:rFonts w:eastAsia="Calibri" w:cs="Arial"/>
              </w:rPr>
            </w:pPr>
            <w:r w:rsidRPr="004F7B82">
              <w:rPr>
                <w:rFonts w:eastAsia="Calibri" w:cs="Arial"/>
              </w:rPr>
              <w:t>Status: Medium</w:t>
            </w:r>
          </w:p>
          <w:p w14:paraId="63879143" w14:textId="77777777" w:rsidR="00F72A59" w:rsidRPr="004F7B82" w:rsidRDefault="00F72A59" w:rsidP="002D172F">
            <w:pPr>
              <w:jc w:val="center"/>
              <w:rPr>
                <w:rFonts w:eastAsia="Calibri" w:cs="Arial"/>
                <w:b/>
              </w:rPr>
            </w:pPr>
            <w:r w:rsidRPr="004F7B82">
              <w:rPr>
                <w:rFonts w:eastAsia="Calibri" w:cs="Arial"/>
                <w:b/>
              </w:rPr>
              <w:t>164 Schools</w:t>
            </w:r>
          </w:p>
          <w:p w14:paraId="62DC9646" w14:textId="526B4B60" w:rsidR="00F72A59" w:rsidRPr="004F7B82" w:rsidRDefault="00F72A59" w:rsidP="002D172F">
            <w:pPr>
              <w:spacing w:before="120"/>
              <w:jc w:val="center"/>
              <w:rPr>
                <w:rFonts w:eastAsia="Calibri" w:cs="Arial"/>
              </w:rPr>
            </w:pPr>
            <w:r w:rsidRPr="004F7B82">
              <w:rPr>
                <w:rFonts w:eastAsia="Calibri" w:cs="Arial"/>
              </w:rPr>
              <w:t xml:space="preserve">85% to less than </w:t>
            </w:r>
            <w:r w:rsidR="004D0F41">
              <w:rPr>
                <w:rFonts w:eastAsia="Calibri" w:cs="Arial"/>
              </w:rPr>
              <w:t>*</w:t>
            </w:r>
            <w:r w:rsidRPr="004F7B82">
              <w:rPr>
                <w:rFonts w:eastAsia="Calibri" w:cs="Arial"/>
              </w:rPr>
              <w:t>90</w:t>
            </w:r>
            <w:r w:rsidR="00F046D3">
              <w:rPr>
                <w:rFonts w:eastAsia="Calibri" w:cs="Arial"/>
              </w:rPr>
              <w:t>.5</w:t>
            </w:r>
            <w:r w:rsidRPr="004F7B82">
              <w:rPr>
                <w:rFonts w:eastAsia="Calibri" w:cs="Arial"/>
              </w:rPr>
              <w:t>%</w:t>
            </w:r>
          </w:p>
        </w:tc>
        <w:tc>
          <w:tcPr>
            <w:tcW w:w="1885" w:type="dxa"/>
            <w:shd w:val="clear" w:color="auto" w:fill="FFA500"/>
            <w:vAlign w:val="center"/>
          </w:tcPr>
          <w:p w14:paraId="437DDA97" w14:textId="77777777" w:rsidR="00F72A59" w:rsidRPr="004F7B82" w:rsidRDefault="00F72A59" w:rsidP="002D172F">
            <w:pPr>
              <w:jc w:val="center"/>
              <w:rPr>
                <w:rFonts w:eastAsia="Calibri" w:cs="Arial"/>
              </w:rPr>
            </w:pPr>
            <w:r w:rsidRPr="004F7B82">
              <w:rPr>
                <w:rFonts w:eastAsia="Calibri" w:cs="Arial"/>
              </w:rPr>
              <w:t>6</w:t>
            </w:r>
          </w:p>
          <w:p w14:paraId="4E37A08E" w14:textId="77777777" w:rsidR="00F72A59" w:rsidRPr="004F7B82" w:rsidRDefault="00F72A59" w:rsidP="002D172F">
            <w:pPr>
              <w:jc w:val="center"/>
              <w:rPr>
                <w:rFonts w:eastAsia="Calibri" w:cs="Arial"/>
                <w:color w:val="FFFFFF"/>
              </w:rPr>
            </w:pPr>
            <w:r w:rsidRPr="004F7B82">
              <w:rPr>
                <w:rFonts w:eastAsia="Calibri" w:cs="Arial"/>
              </w:rPr>
              <w:t>(0.4%)</w:t>
            </w:r>
            <w:r w:rsidRPr="004F7B82">
              <w:rPr>
                <w:rFonts w:eastAsia="Calibri" w:cs="Arial"/>
              </w:rPr>
              <w:br/>
              <w:t>Orange</w:t>
            </w:r>
          </w:p>
        </w:tc>
        <w:tc>
          <w:tcPr>
            <w:tcW w:w="1350" w:type="dxa"/>
            <w:shd w:val="clear" w:color="auto" w:fill="FFA500"/>
            <w:vAlign w:val="center"/>
          </w:tcPr>
          <w:p w14:paraId="47174F49" w14:textId="77777777" w:rsidR="00F72A59" w:rsidRPr="004F7B82" w:rsidRDefault="00F72A59" w:rsidP="002D172F">
            <w:pPr>
              <w:jc w:val="center"/>
              <w:rPr>
                <w:rFonts w:eastAsia="Calibri" w:cs="Arial"/>
              </w:rPr>
            </w:pPr>
            <w:r w:rsidRPr="004F7B82">
              <w:rPr>
                <w:rFonts w:eastAsia="Calibri" w:cs="Arial"/>
              </w:rPr>
              <w:t>29</w:t>
            </w:r>
          </w:p>
          <w:p w14:paraId="64498C58" w14:textId="77777777" w:rsidR="00F72A59" w:rsidRPr="004F7B82" w:rsidRDefault="00F72A59" w:rsidP="002D172F">
            <w:pPr>
              <w:jc w:val="center"/>
              <w:rPr>
                <w:rFonts w:eastAsia="Calibri" w:cs="Arial"/>
                <w:color w:val="FFFFFF"/>
              </w:rPr>
            </w:pPr>
            <w:r w:rsidRPr="004F7B82">
              <w:rPr>
                <w:rFonts w:eastAsia="Calibri" w:cs="Arial"/>
              </w:rPr>
              <w:t>(2.1%)</w:t>
            </w:r>
            <w:r w:rsidRPr="004F7B82">
              <w:rPr>
                <w:rFonts w:eastAsia="Calibri" w:cs="Arial"/>
              </w:rPr>
              <w:br/>
              <w:t>Orange</w:t>
            </w:r>
          </w:p>
        </w:tc>
        <w:tc>
          <w:tcPr>
            <w:tcW w:w="1985" w:type="dxa"/>
            <w:shd w:val="clear" w:color="auto" w:fill="FFFF00"/>
            <w:vAlign w:val="center"/>
          </w:tcPr>
          <w:p w14:paraId="7499EA3A" w14:textId="77777777" w:rsidR="00F72A59" w:rsidRPr="004F7B82" w:rsidRDefault="00F72A59" w:rsidP="002D172F">
            <w:pPr>
              <w:jc w:val="center"/>
              <w:rPr>
                <w:rFonts w:eastAsia="Calibri" w:cs="Arial"/>
              </w:rPr>
            </w:pPr>
            <w:r w:rsidRPr="004F7B82">
              <w:rPr>
                <w:rFonts w:eastAsia="Calibri" w:cs="Arial"/>
              </w:rPr>
              <w:t>28</w:t>
            </w:r>
          </w:p>
          <w:p w14:paraId="4FBBA03D" w14:textId="77777777" w:rsidR="00F72A59" w:rsidRPr="004F7B82" w:rsidRDefault="00F72A59" w:rsidP="002D172F">
            <w:pPr>
              <w:jc w:val="center"/>
              <w:rPr>
                <w:rFonts w:eastAsia="Calibri" w:cs="Arial"/>
              </w:rPr>
            </w:pPr>
            <w:r w:rsidRPr="004F7B82">
              <w:rPr>
                <w:rFonts w:eastAsia="Calibri" w:cs="Arial"/>
              </w:rPr>
              <w:t>(2.1%)</w:t>
            </w:r>
            <w:r w:rsidRPr="004F7B82">
              <w:rPr>
                <w:rFonts w:eastAsia="Calibri" w:cs="Arial"/>
              </w:rPr>
              <w:br/>
              <w:t>Yellow</w:t>
            </w:r>
          </w:p>
        </w:tc>
        <w:tc>
          <w:tcPr>
            <w:tcW w:w="1440" w:type="dxa"/>
            <w:shd w:val="clear" w:color="auto" w:fill="006500"/>
            <w:vAlign w:val="center"/>
          </w:tcPr>
          <w:p w14:paraId="6BFF3706" w14:textId="77777777" w:rsidR="00F72A59" w:rsidRPr="004F7B82" w:rsidRDefault="00F72A59" w:rsidP="002D172F">
            <w:pPr>
              <w:jc w:val="center"/>
              <w:rPr>
                <w:rFonts w:eastAsia="Calibri" w:cs="Arial"/>
                <w:color w:val="FFFFFF"/>
              </w:rPr>
            </w:pPr>
            <w:r w:rsidRPr="004F7B82">
              <w:rPr>
                <w:rFonts w:eastAsia="Calibri" w:cs="Arial"/>
                <w:color w:val="FFFFFF"/>
              </w:rPr>
              <w:t>55</w:t>
            </w:r>
          </w:p>
          <w:p w14:paraId="38EECC7A" w14:textId="77777777" w:rsidR="00F72A59" w:rsidRPr="004F7B82" w:rsidRDefault="00F72A59" w:rsidP="002D172F">
            <w:pPr>
              <w:jc w:val="center"/>
              <w:rPr>
                <w:rFonts w:ascii="Calibri" w:eastAsia="Calibri" w:hAnsi="Calibri"/>
                <w:color w:val="FFFFFF"/>
              </w:rPr>
            </w:pPr>
            <w:r w:rsidRPr="004F7B82">
              <w:rPr>
                <w:rFonts w:eastAsia="Calibri" w:cs="Arial"/>
                <w:color w:val="FFFFFF"/>
              </w:rPr>
              <w:t>(4.0%)</w:t>
            </w:r>
            <w:r w:rsidRPr="004F7B82">
              <w:rPr>
                <w:rFonts w:eastAsia="Calibri" w:cs="Arial"/>
                <w:color w:val="FFFFFF"/>
              </w:rPr>
              <w:br/>
              <w:t>Green</w:t>
            </w:r>
          </w:p>
        </w:tc>
        <w:tc>
          <w:tcPr>
            <w:tcW w:w="2250" w:type="dxa"/>
            <w:shd w:val="clear" w:color="auto" w:fill="006500"/>
            <w:vAlign w:val="center"/>
          </w:tcPr>
          <w:p w14:paraId="3C27425B" w14:textId="77777777" w:rsidR="00F72A59" w:rsidRPr="004F7B82" w:rsidRDefault="00F72A59" w:rsidP="002D172F">
            <w:pPr>
              <w:jc w:val="center"/>
              <w:rPr>
                <w:rFonts w:eastAsia="Calibri" w:cs="Arial"/>
                <w:color w:val="FFFFFF"/>
              </w:rPr>
            </w:pPr>
            <w:r w:rsidRPr="004F7B82">
              <w:rPr>
                <w:rFonts w:eastAsia="Calibri" w:cs="Arial"/>
                <w:color w:val="FFFFFF"/>
              </w:rPr>
              <w:t>46</w:t>
            </w:r>
          </w:p>
          <w:p w14:paraId="49297553" w14:textId="77777777" w:rsidR="00F72A59" w:rsidRPr="004F7B82" w:rsidRDefault="00F72A59" w:rsidP="002D172F">
            <w:pPr>
              <w:jc w:val="center"/>
              <w:rPr>
                <w:rFonts w:eastAsia="Calibri" w:cs="Arial"/>
                <w:color w:val="FFFFFF"/>
              </w:rPr>
            </w:pPr>
            <w:r w:rsidRPr="004F7B82">
              <w:rPr>
                <w:rFonts w:eastAsia="Calibri" w:cs="Arial"/>
                <w:color w:val="FFFFFF"/>
              </w:rPr>
              <w:t>(3.4%)</w:t>
            </w:r>
            <w:r w:rsidRPr="004F7B82">
              <w:rPr>
                <w:rFonts w:eastAsia="Calibri" w:cs="Arial"/>
                <w:color w:val="FFFFFF"/>
              </w:rPr>
              <w:br/>
              <w:t>Green</w:t>
            </w:r>
          </w:p>
        </w:tc>
      </w:tr>
      <w:tr w:rsidR="00F72A59" w:rsidRPr="000900B3" w14:paraId="75CCDF32" w14:textId="77777777" w:rsidTr="004F7B82">
        <w:tc>
          <w:tcPr>
            <w:tcW w:w="1800" w:type="dxa"/>
            <w:shd w:val="clear" w:color="auto" w:fill="auto"/>
            <w:vAlign w:val="center"/>
          </w:tcPr>
          <w:p w14:paraId="0BFE05C2" w14:textId="77777777" w:rsidR="00F72A59" w:rsidRPr="004F7B82" w:rsidRDefault="00F72A59" w:rsidP="002D172F">
            <w:pPr>
              <w:jc w:val="center"/>
              <w:rPr>
                <w:rFonts w:eastAsia="Calibri" w:cs="Arial"/>
              </w:rPr>
            </w:pPr>
            <w:r w:rsidRPr="004F7B82">
              <w:rPr>
                <w:rFonts w:eastAsia="Calibri" w:cs="Arial"/>
              </w:rPr>
              <w:t>Status: Low</w:t>
            </w:r>
          </w:p>
          <w:p w14:paraId="2B2FA9D6" w14:textId="77777777" w:rsidR="00F72A59" w:rsidRPr="004F7B82" w:rsidRDefault="00F72A59" w:rsidP="002D172F">
            <w:pPr>
              <w:jc w:val="center"/>
              <w:rPr>
                <w:rFonts w:eastAsia="Calibri" w:cs="Arial"/>
                <w:b/>
              </w:rPr>
            </w:pPr>
            <w:r w:rsidRPr="004F7B82">
              <w:rPr>
                <w:rFonts w:eastAsia="Calibri" w:cs="Arial"/>
                <w:b/>
              </w:rPr>
              <w:t>204 Schools</w:t>
            </w:r>
          </w:p>
          <w:p w14:paraId="5E933FB9" w14:textId="42C04349" w:rsidR="00F72A59" w:rsidRPr="004F7B82" w:rsidRDefault="004D0F41" w:rsidP="004D0F41">
            <w:pPr>
              <w:spacing w:before="120"/>
              <w:jc w:val="center"/>
              <w:rPr>
                <w:rFonts w:eastAsia="Calibri" w:cs="Arial"/>
              </w:rPr>
            </w:pPr>
            <w:r>
              <w:rPr>
                <w:rFonts w:eastAsia="Calibri" w:cs="Arial"/>
              </w:rPr>
              <w:t>^</w:t>
            </w:r>
            <w:r w:rsidR="00F72A59" w:rsidRPr="004F7B82">
              <w:rPr>
                <w:rFonts w:eastAsia="Calibri" w:cs="Arial"/>
              </w:rPr>
              <w:t>6</w:t>
            </w:r>
            <w:r w:rsidR="00F046D3">
              <w:rPr>
                <w:rFonts w:eastAsia="Calibri" w:cs="Arial"/>
              </w:rPr>
              <w:t>8</w:t>
            </w:r>
            <w:r w:rsidR="00F72A59" w:rsidRPr="004F7B82">
              <w:rPr>
                <w:rFonts w:eastAsia="Calibri" w:cs="Arial"/>
              </w:rPr>
              <w:t>% to less than 85%</w:t>
            </w:r>
          </w:p>
        </w:tc>
        <w:tc>
          <w:tcPr>
            <w:tcW w:w="1885" w:type="dxa"/>
            <w:shd w:val="clear" w:color="auto" w:fill="A20000"/>
            <w:vAlign w:val="center"/>
          </w:tcPr>
          <w:p w14:paraId="520072E6" w14:textId="77777777" w:rsidR="00F72A59" w:rsidRPr="004F7B82" w:rsidRDefault="00F72A59" w:rsidP="002D172F">
            <w:pPr>
              <w:jc w:val="center"/>
              <w:rPr>
                <w:rFonts w:eastAsia="Calibri" w:cs="Arial"/>
              </w:rPr>
            </w:pPr>
            <w:r w:rsidRPr="004F7B82">
              <w:rPr>
                <w:rFonts w:eastAsia="Calibri" w:cs="Arial"/>
              </w:rPr>
              <w:t>28</w:t>
            </w:r>
          </w:p>
          <w:p w14:paraId="7644C176" w14:textId="77777777" w:rsidR="00F72A59" w:rsidRPr="004F7B82" w:rsidRDefault="00F72A59" w:rsidP="002D172F">
            <w:pPr>
              <w:jc w:val="center"/>
              <w:rPr>
                <w:rFonts w:eastAsia="Calibri" w:cs="Arial"/>
              </w:rPr>
            </w:pPr>
            <w:r w:rsidRPr="004F7B82">
              <w:rPr>
                <w:rFonts w:eastAsia="Calibri" w:cs="Arial"/>
              </w:rPr>
              <w:t>(2.1%)</w:t>
            </w:r>
          </w:p>
          <w:p w14:paraId="46BEB8E3" w14:textId="77777777" w:rsidR="00F72A59" w:rsidRPr="004F7B82" w:rsidRDefault="00F72A59" w:rsidP="002D172F">
            <w:pPr>
              <w:jc w:val="center"/>
              <w:rPr>
                <w:rFonts w:eastAsia="Calibri" w:cs="Arial"/>
              </w:rPr>
            </w:pPr>
            <w:r w:rsidRPr="004F7B82">
              <w:rPr>
                <w:rFonts w:eastAsia="Calibri" w:cs="Arial"/>
              </w:rPr>
              <w:t>Red</w:t>
            </w:r>
          </w:p>
        </w:tc>
        <w:tc>
          <w:tcPr>
            <w:tcW w:w="1350" w:type="dxa"/>
            <w:shd w:val="clear" w:color="auto" w:fill="FFA500"/>
            <w:vAlign w:val="center"/>
          </w:tcPr>
          <w:p w14:paraId="1DC7C165" w14:textId="77777777" w:rsidR="00F72A59" w:rsidRPr="004F7B82" w:rsidRDefault="00F72A59" w:rsidP="002D172F">
            <w:pPr>
              <w:jc w:val="center"/>
              <w:rPr>
                <w:rFonts w:eastAsia="Calibri" w:cs="Arial"/>
              </w:rPr>
            </w:pPr>
            <w:r w:rsidRPr="004F7B82">
              <w:rPr>
                <w:rFonts w:eastAsia="Calibri" w:cs="Arial"/>
              </w:rPr>
              <w:t>33</w:t>
            </w:r>
          </w:p>
          <w:p w14:paraId="13530CDF" w14:textId="77777777" w:rsidR="00F72A59" w:rsidRPr="004F7B82" w:rsidRDefault="00F72A59" w:rsidP="002D172F">
            <w:pPr>
              <w:jc w:val="center"/>
              <w:rPr>
                <w:rFonts w:eastAsia="Calibri" w:cs="Arial"/>
              </w:rPr>
            </w:pPr>
            <w:r w:rsidRPr="004F7B82">
              <w:rPr>
                <w:rFonts w:eastAsia="Calibri" w:cs="Arial"/>
              </w:rPr>
              <w:t>(2.4%)</w:t>
            </w:r>
          </w:p>
          <w:p w14:paraId="74217DEE" w14:textId="77777777" w:rsidR="00F72A59" w:rsidRPr="004F7B82" w:rsidRDefault="00F72A59" w:rsidP="002D172F">
            <w:pPr>
              <w:jc w:val="center"/>
              <w:rPr>
                <w:rFonts w:eastAsia="Calibri" w:cs="Arial"/>
              </w:rPr>
            </w:pPr>
            <w:r w:rsidRPr="004F7B82">
              <w:rPr>
                <w:rFonts w:eastAsia="Calibri" w:cs="Arial"/>
              </w:rPr>
              <w:t>Orange</w:t>
            </w:r>
          </w:p>
        </w:tc>
        <w:tc>
          <w:tcPr>
            <w:tcW w:w="1985" w:type="dxa"/>
            <w:shd w:val="clear" w:color="auto" w:fill="FFA500"/>
            <w:vAlign w:val="center"/>
          </w:tcPr>
          <w:p w14:paraId="43E91922" w14:textId="77777777" w:rsidR="00F72A59" w:rsidRPr="004F7B82" w:rsidRDefault="00F72A59" w:rsidP="002D172F">
            <w:pPr>
              <w:jc w:val="center"/>
              <w:rPr>
                <w:rFonts w:eastAsia="Calibri" w:cs="Arial"/>
              </w:rPr>
            </w:pPr>
            <w:r w:rsidRPr="004F7B82">
              <w:rPr>
                <w:rFonts w:eastAsia="Calibri" w:cs="Arial"/>
              </w:rPr>
              <w:t>21</w:t>
            </w:r>
          </w:p>
          <w:p w14:paraId="607608FD" w14:textId="77777777" w:rsidR="00F72A59" w:rsidRPr="004F7B82" w:rsidRDefault="00F72A59" w:rsidP="002D172F">
            <w:pPr>
              <w:jc w:val="center"/>
              <w:rPr>
                <w:rFonts w:ascii="Calibri" w:eastAsia="Calibri" w:hAnsi="Calibri"/>
              </w:rPr>
            </w:pPr>
            <w:r w:rsidRPr="004F7B82">
              <w:rPr>
                <w:rFonts w:eastAsia="Calibri" w:cs="Arial"/>
              </w:rPr>
              <w:t>(1.5%)</w:t>
            </w:r>
            <w:r w:rsidRPr="004F7B82">
              <w:rPr>
                <w:rFonts w:eastAsia="Calibri" w:cs="Arial"/>
              </w:rPr>
              <w:br/>
              <w:t>Orange</w:t>
            </w:r>
          </w:p>
        </w:tc>
        <w:tc>
          <w:tcPr>
            <w:tcW w:w="1440" w:type="dxa"/>
            <w:shd w:val="clear" w:color="auto" w:fill="FFFF00"/>
            <w:vAlign w:val="center"/>
          </w:tcPr>
          <w:p w14:paraId="2B43B15F" w14:textId="77777777" w:rsidR="00F72A59" w:rsidRPr="004F7B82" w:rsidRDefault="00F72A59" w:rsidP="002D172F">
            <w:pPr>
              <w:jc w:val="center"/>
              <w:rPr>
                <w:rFonts w:eastAsia="Calibri" w:cs="Arial"/>
              </w:rPr>
            </w:pPr>
            <w:r w:rsidRPr="004F7B82">
              <w:rPr>
                <w:rFonts w:eastAsia="Calibri" w:cs="Arial"/>
              </w:rPr>
              <w:t>52</w:t>
            </w:r>
          </w:p>
          <w:p w14:paraId="5EF84CB9" w14:textId="77777777" w:rsidR="00F72A59" w:rsidRPr="004F7B82" w:rsidRDefault="00F72A59" w:rsidP="002D172F">
            <w:pPr>
              <w:jc w:val="center"/>
              <w:rPr>
                <w:rFonts w:ascii="Calibri" w:eastAsia="Calibri" w:hAnsi="Calibri"/>
              </w:rPr>
            </w:pPr>
            <w:r w:rsidRPr="004F7B82">
              <w:rPr>
                <w:rFonts w:eastAsia="Calibri" w:cs="Arial"/>
              </w:rPr>
              <w:t>(3.8%)</w:t>
            </w:r>
            <w:r w:rsidRPr="004F7B82">
              <w:rPr>
                <w:rFonts w:eastAsia="Calibri" w:cs="Arial"/>
              </w:rPr>
              <w:br/>
              <w:t>Yellow</w:t>
            </w:r>
          </w:p>
        </w:tc>
        <w:tc>
          <w:tcPr>
            <w:tcW w:w="2250" w:type="dxa"/>
            <w:shd w:val="clear" w:color="auto" w:fill="FFFF00"/>
            <w:vAlign w:val="center"/>
          </w:tcPr>
          <w:p w14:paraId="76A42C6C" w14:textId="77777777" w:rsidR="00F72A59" w:rsidRPr="004F7B82" w:rsidRDefault="00F72A59" w:rsidP="002D172F">
            <w:pPr>
              <w:jc w:val="center"/>
              <w:rPr>
                <w:rFonts w:eastAsia="Calibri" w:cs="Arial"/>
              </w:rPr>
            </w:pPr>
            <w:r w:rsidRPr="004F7B82">
              <w:rPr>
                <w:rFonts w:eastAsia="Calibri" w:cs="Arial"/>
              </w:rPr>
              <w:t>70</w:t>
            </w:r>
          </w:p>
          <w:p w14:paraId="13491590" w14:textId="77777777" w:rsidR="00F72A59" w:rsidRPr="004F7B82" w:rsidRDefault="00F72A59" w:rsidP="002D172F">
            <w:pPr>
              <w:jc w:val="center"/>
              <w:rPr>
                <w:rFonts w:ascii="Calibri" w:eastAsia="Calibri" w:hAnsi="Calibri"/>
              </w:rPr>
            </w:pPr>
            <w:r w:rsidRPr="004F7B82">
              <w:rPr>
                <w:rFonts w:eastAsia="Calibri" w:cs="Arial"/>
              </w:rPr>
              <w:t>(5.1%)</w:t>
            </w:r>
            <w:r w:rsidRPr="004F7B82">
              <w:rPr>
                <w:rFonts w:eastAsia="Calibri" w:cs="Arial"/>
              </w:rPr>
              <w:br/>
              <w:t>Yellow</w:t>
            </w:r>
          </w:p>
        </w:tc>
      </w:tr>
      <w:tr w:rsidR="00F72A59" w:rsidRPr="000900B3" w14:paraId="7A7C823A" w14:textId="77777777" w:rsidTr="004F7B82">
        <w:tc>
          <w:tcPr>
            <w:tcW w:w="1800" w:type="dxa"/>
            <w:shd w:val="clear" w:color="auto" w:fill="auto"/>
            <w:vAlign w:val="center"/>
          </w:tcPr>
          <w:p w14:paraId="4F9B6F9C" w14:textId="77777777" w:rsidR="00F72A59" w:rsidRPr="004F7B82" w:rsidRDefault="00F72A59" w:rsidP="002D172F">
            <w:pPr>
              <w:jc w:val="center"/>
              <w:rPr>
                <w:rFonts w:eastAsia="Calibri" w:cs="Arial"/>
              </w:rPr>
            </w:pPr>
            <w:r w:rsidRPr="004F7B82">
              <w:rPr>
                <w:rFonts w:eastAsia="Calibri" w:cs="Arial"/>
              </w:rPr>
              <w:t>Status: Very Low</w:t>
            </w:r>
          </w:p>
          <w:p w14:paraId="191583A0" w14:textId="77777777" w:rsidR="00F72A59" w:rsidRPr="004F7B82" w:rsidRDefault="00F72A59" w:rsidP="002D172F">
            <w:pPr>
              <w:jc w:val="center"/>
              <w:rPr>
                <w:rFonts w:eastAsia="Calibri" w:cs="Arial"/>
                <w:b/>
              </w:rPr>
            </w:pPr>
            <w:r w:rsidRPr="004F7B82">
              <w:rPr>
                <w:rFonts w:eastAsia="Calibri" w:cs="Arial"/>
                <w:b/>
              </w:rPr>
              <w:t>122 Schools</w:t>
            </w:r>
          </w:p>
          <w:p w14:paraId="69673D55" w14:textId="046420EE" w:rsidR="00F72A59" w:rsidRPr="004F7B82" w:rsidRDefault="00F72A59" w:rsidP="00F046D3">
            <w:pPr>
              <w:spacing w:before="120"/>
              <w:jc w:val="center"/>
              <w:rPr>
                <w:rFonts w:eastAsia="Calibri" w:cs="Arial"/>
              </w:rPr>
            </w:pPr>
            <w:r w:rsidRPr="004F7B82">
              <w:rPr>
                <w:rFonts w:eastAsia="Calibri" w:cs="Arial"/>
              </w:rPr>
              <w:t xml:space="preserve">Less than </w:t>
            </w:r>
            <w:r w:rsidR="0097550C">
              <w:rPr>
                <w:rFonts w:eastAsia="Calibri" w:cs="Arial"/>
              </w:rPr>
              <w:t>~</w:t>
            </w:r>
            <w:r w:rsidR="00F046D3" w:rsidRPr="004F7B82">
              <w:rPr>
                <w:rFonts w:eastAsia="Calibri" w:cs="Arial"/>
              </w:rPr>
              <w:t>6</w:t>
            </w:r>
            <w:r w:rsidR="00F046D3">
              <w:rPr>
                <w:rFonts w:eastAsia="Calibri" w:cs="Arial"/>
              </w:rPr>
              <w:t>8</w:t>
            </w:r>
            <w:r w:rsidRPr="004F7B82">
              <w:rPr>
                <w:rFonts w:eastAsia="Calibri" w:cs="Arial"/>
              </w:rPr>
              <w:t>%</w:t>
            </w:r>
          </w:p>
        </w:tc>
        <w:tc>
          <w:tcPr>
            <w:tcW w:w="1885" w:type="dxa"/>
            <w:shd w:val="clear" w:color="auto" w:fill="A20000"/>
            <w:vAlign w:val="center"/>
          </w:tcPr>
          <w:p w14:paraId="38A8C62A" w14:textId="77777777" w:rsidR="00F72A59" w:rsidRPr="004F7B82" w:rsidRDefault="00F72A59" w:rsidP="002D172F">
            <w:pPr>
              <w:jc w:val="center"/>
              <w:rPr>
                <w:rFonts w:eastAsia="Calibri" w:cs="Arial"/>
              </w:rPr>
            </w:pPr>
            <w:r w:rsidRPr="004F7B82">
              <w:rPr>
                <w:rFonts w:eastAsia="Calibri" w:cs="Arial"/>
              </w:rPr>
              <w:t>34</w:t>
            </w:r>
          </w:p>
          <w:p w14:paraId="3DC6FC65" w14:textId="77777777" w:rsidR="00F72A59" w:rsidRPr="004F7B82" w:rsidRDefault="00F72A59" w:rsidP="002D172F">
            <w:pPr>
              <w:jc w:val="center"/>
              <w:rPr>
                <w:rFonts w:eastAsia="Calibri" w:cs="Arial"/>
              </w:rPr>
            </w:pPr>
            <w:r w:rsidRPr="004F7B82">
              <w:rPr>
                <w:rFonts w:eastAsia="Calibri" w:cs="Arial"/>
              </w:rPr>
              <w:t>(2.5%)</w:t>
            </w:r>
            <w:r w:rsidRPr="004F7B82">
              <w:rPr>
                <w:rFonts w:eastAsia="Calibri" w:cs="Arial"/>
              </w:rPr>
              <w:br/>
              <w:t>Red</w:t>
            </w:r>
          </w:p>
        </w:tc>
        <w:tc>
          <w:tcPr>
            <w:tcW w:w="1350" w:type="dxa"/>
            <w:shd w:val="clear" w:color="auto" w:fill="A20000"/>
            <w:vAlign w:val="center"/>
          </w:tcPr>
          <w:p w14:paraId="15CD7EF1" w14:textId="77777777" w:rsidR="00F72A59" w:rsidRPr="004F7B82" w:rsidRDefault="00F72A59" w:rsidP="002D172F">
            <w:pPr>
              <w:jc w:val="center"/>
              <w:rPr>
                <w:rFonts w:eastAsia="Calibri" w:cs="Arial"/>
              </w:rPr>
            </w:pPr>
            <w:r w:rsidRPr="004F7B82">
              <w:rPr>
                <w:rFonts w:eastAsia="Calibri" w:cs="Arial"/>
              </w:rPr>
              <w:t>24</w:t>
            </w:r>
          </w:p>
          <w:p w14:paraId="078BABA3" w14:textId="77777777" w:rsidR="00F72A59" w:rsidRPr="004F7B82" w:rsidRDefault="00F72A59" w:rsidP="002D172F">
            <w:pPr>
              <w:jc w:val="center"/>
              <w:rPr>
                <w:rFonts w:eastAsia="Calibri" w:cs="Arial"/>
              </w:rPr>
            </w:pPr>
            <w:r w:rsidRPr="004F7B82">
              <w:rPr>
                <w:rFonts w:eastAsia="Calibri" w:cs="Arial"/>
              </w:rPr>
              <w:t>(1.8%)</w:t>
            </w:r>
            <w:r w:rsidRPr="004F7B82">
              <w:rPr>
                <w:rFonts w:eastAsia="Calibri" w:cs="Arial"/>
              </w:rPr>
              <w:br/>
              <w:t>Red</w:t>
            </w:r>
          </w:p>
        </w:tc>
        <w:tc>
          <w:tcPr>
            <w:tcW w:w="1985" w:type="dxa"/>
            <w:shd w:val="clear" w:color="auto" w:fill="A20000"/>
            <w:vAlign w:val="center"/>
          </w:tcPr>
          <w:p w14:paraId="144435A7" w14:textId="77777777" w:rsidR="00F72A59" w:rsidRPr="004F7B82" w:rsidRDefault="00F72A59" w:rsidP="002D172F">
            <w:pPr>
              <w:jc w:val="center"/>
              <w:rPr>
                <w:rFonts w:eastAsia="Calibri" w:cs="Arial"/>
              </w:rPr>
            </w:pPr>
            <w:r w:rsidRPr="004F7B82">
              <w:rPr>
                <w:rFonts w:eastAsia="Calibri" w:cs="Arial"/>
              </w:rPr>
              <w:t>10</w:t>
            </w:r>
          </w:p>
          <w:p w14:paraId="17CB0C4E" w14:textId="77777777" w:rsidR="00F72A59" w:rsidRPr="004F7B82" w:rsidRDefault="00F72A59" w:rsidP="002D172F">
            <w:pPr>
              <w:jc w:val="center"/>
              <w:rPr>
                <w:rFonts w:eastAsia="Calibri" w:cs="Arial"/>
              </w:rPr>
            </w:pPr>
            <w:r w:rsidRPr="004F7B82">
              <w:rPr>
                <w:rFonts w:eastAsia="Calibri" w:cs="Arial"/>
              </w:rPr>
              <w:t>(0.7%)</w:t>
            </w:r>
          </w:p>
          <w:p w14:paraId="63A3CE7F" w14:textId="77777777" w:rsidR="00F72A59" w:rsidRPr="004F7B82" w:rsidRDefault="00F72A59" w:rsidP="002D172F">
            <w:pPr>
              <w:jc w:val="center"/>
              <w:rPr>
                <w:rFonts w:ascii="Calibri" w:eastAsia="Calibri" w:hAnsi="Calibri"/>
              </w:rPr>
            </w:pPr>
            <w:r w:rsidRPr="004F7B82">
              <w:rPr>
                <w:rFonts w:eastAsia="Calibri" w:cs="Arial"/>
              </w:rPr>
              <w:t>Red</w:t>
            </w:r>
          </w:p>
        </w:tc>
        <w:tc>
          <w:tcPr>
            <w:tcW w:w="1440" w:type="dxa"/>
            <w:shd w:val="clear" w:color="auto" w:fill="A20000"/>
            <w:vAlign w:val="center"/>
          </w:tcPr>
          <w:p w14:paraId="1E35C6E4" w14:textId="77777777" w:rsidR="00F72A59" w:rsidRPr="004F7B82" w:rsidRDefault="00F72A59" w:rsidP="002D172F">
            <w:pPr>
              <w:jc w:val="center"/>
              <w:rPr>
                <w:rFonts w:eastAsia="Calibri" w:cs="Arial"/>
              </w:rPr>
            </w:pPr>
            <w:r w:rsidRPr="004F7B82">
              <w:rPr>
                <w:rFonts w:eastAsia="Calibri" w:cs="Arial"/>
              </w:rPr>
              <w:t>20</w:t>
            </w:r>
          </w:p>
          <w:p w14:paraId="101BC9C2" w14:textId="77777777" w:rsidR="00F72A59" w:rsidRPr="004F7B82" w:rsidRDefault="00F72A59" w:rsidP="002D172F">
            <w:pPr>
              <w:jc w:val="center"/>
              <w:rPr>
                <w:rFonts w:eastAsia="Calibri" w:cs="Arial"/>
              </w:rPr>
            </w:pPr>
            <w:r w:rsidRPr="004F7B82">
              <w:rPr>
                <w:rFonts w:eastAsia="Calibri" w:cs="Arial"/>
              </w:rPr>
              <w:t>(1.5%)</w:t>
            </w:r>
            <w:r w:rsidRPr="004F7B82">
              <w:rPr>
                <w:rFonts w:eastAsia="Calibri" w:cs="Arial"/>
              </w:rPr>
              <w:br/>
              <w:t>Red</w:t>
            </w:r>
          </w:p>
        </w:tc>
        <w:tc>
          <w:tcPr>
            <w:tcW w:w="2250" w:type="dxa"/>
            <w:shd w:val="clear" w:color="auto" w:fill="A20000"/>
            <w:vAlign w:val="center"/>
          </w:tcPr>
          <w:p w14:paraId="1517E268" w14:textId="77777777" w:rsidR="00F72A59" w:rsidRPr="004F7B82" w:rsidRDefault="00F72A59" w:rsidP="002D172F">
            <w:pPr>
              <w:jc w:val="center"/>
              <w:rPr>
                <w:rFonts w:eastAsia="Calibri" w:cs="Arial"/>
              </w:rPr>
            </w:pPr>
            <w:r w:rsidRPr="004F7B82">
              <w:rPr>
                <w:rFonts w:eastAsia="Calibri" w:cs="Arial"/>
              </w:rPr>
              <w:t>34</w:t>
            </w:r>
          </w:p>
          <w:p w14:paraId="50557BD5" w14:textId="77777777" w:rsidR="00F72A59" w:rsidRPr="004F7B82" w:rsidRDefault="00F72A59" w:rsidP="002D172F">
            <w:pPr>
              <w:jc w:val="center"/>
              <w:rPr>
                <w:rFonts w:ascii="Calibri" w:eastAsia="Calibri" w:hAnsi="Calibri"/>
              </w:rPr>
            </w:pPr>
            <w:r w:rsidRPr="004F7B82">
              <w:rPr>
                <w:rFonts w:eastAsia="Calibri" w:cs="Arial"/>
              </w:rPr>
              <w:t>(2.5%)</w:t>
            </w:r>
            <w:r w:rsidRPr="004F7B82">
              <w:rPr>
                <w:rFonts w:eastAsia="Calibri" w:cs="Arial"/>
              </w:rPr>
              <w:br/>
              <w:t>Red</w:t>
            </w:r>
          </w:p>
        </w:tc>
      </w:tr>
    </w:tbl>
    <w:p w14:paraId="159CE1D6" w14:textId="6A8B124D" w:rsidR="00CD2DBA" w:rsidRPr="000900B3" w:rsidRDefault="00D25067" w:rsidP="002D172F">
      <w:r>
        <w:t>*</w:t>
      </w:r>
      <w:r w:rsidR="004D0F41">
        <w:t>change from 90% to 90.5%, ^change from 68 % to 67%</w:t>
      </w:r>
      <w:r w:rsidR="0097550C">
        <w:t>, ~</w:t>
      </w:r>
      <w:r w:rsidR="004D0F41">
        <w:t xml:space="preserve">change from 67% to 68% </w:t>
      </w:r>
    </w:p>
    <w:tbl>
      <w:tblPr>
        <w:tblStyle w:val="TableGrid27"/>
        <w:tblW w:w="10710" w:type="dxa"/>
        <w:tblInd w:w="-365" w:type="dxa"/>
        <w:tblLook w:val="04A0" w:firstRow="1" w:lastRow="0" w:firstColumn="1" w:lastColumn="0" w:noHBand="0" w:noVBand="1"/>
        <w:tblDescription w:val="High School Graduation Rate Indicator by school"/>
      </w:tblPr>
      <w:tblGrid>
        <w:gridCol w:w="1890"/>
        <w:gridCol w:w="810"/>
        <w:gridCol w:w="1350"/>
        <w:gridCol w:w="1350"/>
        <w:gridCol w:w="1710"/>
        <w:gridCol w:w="1440"/>
        <w:gridCol w:w="2160"/>
      </w:tblGrid>
      <w:tr w:rsidR="00F72A59" w:rsidRPr="000900B3" w14:paraId="7EEA5DEA" w14:textId="77777777" w:rsidTr="004F7B82">
        <w:trPr>
          <w:tblHeader/>
        </w:trPr>
        <w:tc>
          <w:tcPr>
            <w:tcW w:w="1890" w:type="dxa"/>
            <w:shd w:val="clear" w:color="auto" w:fill="auto"/>
          </w:tcPr>
          <w:p w14:paraId="3E907E79" w14:textId="77777777" w:rsidR="00F72A59" w:rsidRPr="000900B3" w:rsidRDefault="00F72A59" w:rsidP="002D172F">
            <w:pPr>
              <w:jc w:val="center"/>
              <w:rPr>
                <w:rFonts w:cs="Arial"/>
                <w:lang w:eastAsia="zh-CN"/>
              </w:rPr>
            </w:pPr>
            <w:r w:rsidRPr="000900B3">
              <w:rPr>
                <w:rFonts w:cs="Arial"/>
                <w:lang w:eastAsia="zh-CN"/>
              </w:rPr>
              <w:t># of schools</w:t>
            </w:r>
          </w:p>
        </w:tc>
        <w:tc>
          <w:tcPr>
            <w:tcW w:w="810" w:type="dxa"/>
            <w:shd w:val="clear" w:color="auto" w:fill="D0CECE"/>
          </w:tcPr>
          <w:p w14:paraId="4850B67B"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20000"/>
            <w:vAlign w:val="center"/>
          </w:tcPr>
          <w:p w14:paraId="5B75744F" w14:textId="77777777" w:rsidR="00F72A59" w:rsidRPr="000900B3" w:rsidRDefault="00F72A59" w:rsidP="002D172F">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2D172F">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2D172F">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2D172F">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2D172F">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4F7B82">
        <w:tc>
          <w:tcPr>
            <w:tcW w:w="1890" w:type="dxa"/>
            <w:shd w:val="clear" w:color="auto" w:fill="auto"/>
            <w:vAlign w:val="center"/>
          </w:tcPr>
          <w:p w14:paraId="0021E7B4" w14:textId="77777777" w:rsidR="00F72A59" w:rsidRPr="000900B3" w:rsidRDefault="00F72A59" w:rsidP="002D172F">
            <w:pPr>
              <w:jc w:val="center"/>
              <w:rPr>
                <w:rFonts w:cs="Arial"/>
                <w:lang w:eastAsia="zh-CN"/>
              </w:rPr>
            </w:pPr>
            <w:r w:rsidRPr="000900B3">
              <w:rPr>
                <w:rFonts w:cs="Arial"/>
                <w:lang w:eastAsia="zh-CN"/>
              </w:rPr>
              <w:t>1,364</w:t>
            </w:r>
          </w:p>
        </w:tc>
        <w:tc>
          <w:tcPr>
            <w:tcW w:w="810" w:type="dxa"/>
            <w:shd w:val="clear" w:color="auto" w:fill="auto"/>
            <w:vAlign w:val="center"/>
          </w:tcPr>
          <w:p w14:paraId="2FC28416"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uto"/>
            <w:vAlign w:val="center"/>
          </w:tcPr>
          <w:p w14:paraId="54521376" w14:textId="77777777" w:rsidR="00F72A59" w:rsidRPr="000900B3" w:rsidRDefault="00F72A59" w:rsidP="002D172F">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2D172F">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2D172F">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2D172F">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2D172F">
            <w:pPr>
              <w:jc w:val="center"/>
              <w:rPr>
                <w:rFonts w:cs="Arial"/>
                <w:lang w:eastAsia="zh-CN"/>
              </w:rPr>
            </w:pPr>
            <w:r w:rsidRPr="000900B3">
              <w:rPr>
                <w:rFonts w:cs="Arial"/>
                <w:lang w:eastAsia="zh-CN"/>
              </w:rPr>
              <w:t>591 (43.3%)</w:t>
            </w:r>
          </w:p>
        </w:tc>
      </w:tr>
    </w:tbl>
    <w:p w14:paraId="7B80F39A" w14:textId="3331E941" w:rsidR="00597246" w:rsidRDefault="00F72A59" w:rsidP="002D172F">
      <w:pPr>
        <w:pStyle w:val="NoSpacing"/>
        <w:spacing w:after="120"/>
        <w:ind w:left="-360" w:right="-540"/>
        <w:rPr>
          <w:rStyle w:val="noheadingspace1"/>
          <w:b/>
        </w:rPr>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and each student group are provided below. The table shows the approximate average annual improvement necessary over the seven-year period for each student group to meet the long-term goal.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r w:rsidR="00860955">
        <w:rPr>
          <w:b/>
        </w:rPr>
        <w:br w:type="page"/>
      </w:r>
      <w:r w:rsidR="00597246" w:rsidRPr="00860955">
        <w:rPr>
          <w:rStyle w:val="noheadingspace1"/>
          <w:b/>
        </w:rPr>
        <w:lastRenderedPageBreak/>
        <w:t xml:space="preserve">Table </w:t>
      </w:r>
      <w:r w:rsidR="00BD37F9" w:rsidRPr="00BD37F9">
        <w:rPr>
          <w:rStyle w:val="noheadingspace1"/>
          <w:b/>
        </w:rPr>
        <w:t>15</w:t>
      </w:r>
      <w:r w:rsidR="00D471F9">
        <w:rPr>
          <w:rStyle w:val="noheadingspace1"/>
          <w:b/>
        </w:rPr>
        <w:t>.</w:t>
      </w:r>
      <w:r w:rsidR="00BD032B">
        <w:rPr>
          <w:rStyle w:val="noheadingspace1"/>
          <w:b/>
        </w:rPr>
        <w:t xml:space="preserve"> </w:t>
      </w:r>
      <w:r w:rsidR="00597246" w:rsidRPr="00860955">
        <w:rPr>
          <w:rStyle w:val="noheadingspace1"/>
          <w:b/>
        </w:rPr>
        <w:t xml:space="preserve">State Level </w:t>
      </w:r>
      <w:r w:rsidR="00860955" w:rsidRPr="00860955">
        <w:rPr>
          <w:rStyle w:val="noheadingspace1"/>
          <w:b/>
        </w:rPr>
        <w:t>Graduation Rate by Student Group</w:t>
      </w:r>
    </w:p>
    <w:p w14:paraId="1CA31632" w14:textId="4EA8B419" w:rsidR="007B2932" w:rsidRPr="007B2932" w:rsidRDefault="007B2932" w:rsidP="007B2932">
      <w:pPr>
        <w:rPr>
          <w:rStyle w:val="noheadingspace1"/>
          <w:rFonts w:cs="Arial"/>
          <w:b/>
        </w:rPr>
      </w:pPr>
      <w:r>
        <w:rPr>
          <w:rFonts w:cs="Arial"/>
          <w:b/>
        </w:rPr>
        <w:t>&lt;Start delete&gt;</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597246" w:rsidRPr="000900B3" w14:paraId="0CF739D2" w14:textId="77777777" w:rsidTr="007B2932">
        <w:trPr>
          <w:tblHeader/>
        </w:trPr>
        <w:tc>
          <w:tcPr>
            <w:tcW w:w="1249" w:type="pct"/>
            <w:shd w:val="clear" w:color="auto" w:fill="auto"/>
            <w:vAlign w:val="center"/>
          </w:tcPr>
          <w:p w14:paraId="1D0E4F9C" w14:textId="5CEE9EC2" w:rsidR="00597246" w:rsidRPr="007B2932" w:rsidRDefault="00597246" w:rsidP="002D172F">
            <w:pPr>
              <w:rPr>
                <w:b/>
                <w:strike/>
                <w:lang w:eastAsia="zh-CN"/>
              </w:rPr>
            </w:pPr>
            <w:r w:rsidRPr="007B2932">
              <w:rPr>
                <w:b/>
                <w:strike/>
                <w:lang w:eastAsia="zh-CN"/>
              </w:rPr>
              <w:t>Student Group</w:t>
            </w:r>
          </w:p>
        </w:tc>
        <w:tc>
          <w:tcPr>
            <w:tcW w:w="609" w:type="pct"/>
            <w:shd w:val="clear" w:color="auto" w:fill="auto"/>
            <w:vAlign w:val="center"/>
          </w:tcPr>
          <w:p w14:paraId="4910E678" w14:textId="6C265ECE" w:rsidR="00597246" w:rsidRPr="007B2932" w:rsidRDefault="00597246" w:rsidP="002D172F">
            <w:pPr>
              <w:jc w:val="center"/>
              <w:rPr>
                <w:strike/>
                <w:lang w:eastAsia="zh-CN"/>
              </w:rPr>
            </w:pPr>
            <w:r w:rsidRPr="007B2932">
              <w:rPr>
                <w:b/>
                <w:bCs/>
                <w:strike/>
                <w:lang w:eastAsia="zh-CN"/>
              </w:rPr>
              <w:t>Grade Rate (Status)</w:t>
            </w:r>
          </w:p>
        </w:tc>
        <w:tc>
          <w:tcPr>
            <w:tcW w:w="674" w:type="pct"/>
            <w:shd w:val="clear" w:color="auto" w:fill="auto"/>
            <w:vAlign w:val="center"/>
          </w:tcPr>
          <w:p w14:paraId="2866586C" w14:textId="3CA0493C" w:rsidR="00597246" w:rsidRPr="007B2932" w:rsidRDefault="00597246" w:rsidP="002D172F">
            <w:pPr>
              <w:jc w:val="center"/>
              <w:rPr>
                <w:b/>
                <w:strike/>
                <w:lang w:eastAsia="zh-CN"/>
              </w:rPr>
            </w:pPr>
            <w:r w:rsidRPr="007B2932">
              <w:rPr>
                <w:b/>
                <w:bCs/>
                <w:strike/>
                <w:lang w:eastAsia="zh-CN"/>
              </w:rPr>
              <w:t>Change</w:t>
            </w:r>
          </w:p>
        </w:tc>
        <w:tc>
          <w:tcPr>
            <w:tcW w:w="647" w:type="pct"/>
            <w:shd w:val="clear" w:color="auto" w:fill="auto"/>
            <w:vAlign w:val="center"/>
          </w:tcPr>
          <w:p w14:paraId="795ADE01" w14:textId="04A4AD7D" w:rsidR="00597246" w:rsidRPr="007B2932" w:rsidRDefault="00597246" w:rsidP="002D172F">
            <w:pPr>
              <w:jc w:val="center"/>
              <w:rPr>
                <w:b/>
                <w:bCs/>
                <w:strike/>
                <w:lang w:eastAsia="zh-CN"/>
              </w:rPr>
            </w:pPr>
            <w:r w:rsidRPr="007B2932">
              <w:rPr>
                <w:b/>
                <w:bCs/>
                <w:strike/>
                <w:lang w:eastAsia="zh-CN"/>
              </w:rPr>
              <w:t>Color</w:t>
            </w:r>
          </w:p>
        </w:tc>
        <w:tc>
          <w:tcPr>
            <w:tcW w:w="922" w:type="pct"/>
            <w:vAlign w:val="center"/>
          </w:tcPr>
          <w:p w14:paraId="2E03C41A" w14:textId="14D68478" w:rsidR="00597246" w:rsidRPr="007B2932" w:rsidRDefault="00597246" w:rsidP="002D172F">
            <w:pPr>
              <w:jc w:val="center"/>
              <w:rPr>
                <w:bCs/>
                <w:strike/>
                <w:lang w:eastAsia="zh-CN"/>
              </w:rPr>
            </w:pPr>
            <w:r w:rsidRPr="007B2932">
              <w:rPr>
                <w:rFonts w:cs="Arial"/>
                <w:b/>
                <w:bCs/>
                <w:strike/>
                <w:lang w:eastAsia="zh-CN"/>
              </w:rPr>
              <w:t>Average Annual Improvement to Meet Goal</w:t>
            </w:r>
          </w:p>
        </w:tc>
        <w:tc>
          <w:tcPr>
            <w:tcW w:w="899" w:type="pct"/>
            <w:vAlign w:val="center"/>
          </w:tcPr>
          <w:p w14:paraId="6186D71C" w14:textId="0D8DD2A4" w:rsidR="00597246" w:rsidRPr="007B2932" w:rsidRDefault="00C45FB0" w:rsidP="002D172F">
            <w:pPr>
              <w:jc w:val="center"/>
              <w:rPr>
                <w:rFonts w:cs="Arial"/>
                <w:b/>
                <w:bCs/>
                <w:strike/>
                <w:lang w:eastAsia="zh-CN"/>
              </w:rPr>
            </w:pPr>
            <w:r w:rsidRPr="007B2932">
              <w:rPr>
                <w:rFonts w:cs="Arial"/>
                <w:b/>
                <w:bCs/>
                <w:strike/>
                <w:lang w:eastAsia="zh-CN"/>
              </w:rPr>
              <w:t>Status After Year 3</w:t>
            </w:r>
          </w:p>
        </w:tc>
      </w:tr>
      <w:tr w:rsidR="00597246" w:rsidRPr="000900B3" w14:paraId="441ED95A" w14:textId="77777777" w:rsidTr="007B2932">
        <w:tc>
          <w:tcPr>
            <w:tcW w:w="1249" w:type="pct"/>
            <w:shd w:val="clear" w:color="auto" w:fill="auto"/>
            <w:vAlign w:val="center"/>
          </w:tcPr>
          <w:p w14:paraId="0371EF4E" w14:textId="18676297" w:rsidR="00597246" w:rsidRPr="007B2932" w:rsidRDefault="00597246" w:rsidP="002D172F">
            <w:pPr>
              <w:rPr>
                <w:strike/>
                <w:lang w:eastAsia="zh-CN"/>
              </w:rPr>
            </w:pPr>
            <w:r w:rsidRPr="007B2932">
              <w:rPr>
                <w:strike/>
                <w:lang w:eastAsia="zh-CN"/>
              </w:rPr>
              <w:t>All Students</w:t>
            </w:r>
          </w:p>
        </w:tc>
        <w:tc>
          <w:tcPr>
            <w:tcW w:w="609" w:type="pct"/>
            <w:shd w:val="clear" w:color="auto" w:fill="auto"/>
            <w:vAlign w:val="center"/>
          </w:tcPr>
          <w:p w14:paraId="44F637C9" w14:textId="3143FDAB" w:rsidR="00597246" w:rsidRPr="007B2932" w:rsidRDefault="00597246" w:rsidP="002D172F">
            <w:pPr>
              <w:jc w:val="center"/>
              <w:rPr>
                <w:strike/>
                <w:lang w:eastAsia="zh-CN"/>
              </w:rPr>
            </w:pPr>
            <w:r w:rsidRPr="007B2932">
              <w:rPr>
                <w:b/>
                <w:bCs/>
                <w:strike/>
                <w:lang w:eastAsia="zh-CN"/>
              </w:rPr>
              <w:t>88.4</w:t>
            </w:r>
          </w:p>
        </w:tc>
        <w:tc>
          <w:tcPr>
            <w:tcW w:w="674" w:type="pct"/>
            <w:shd w:val="clear" w:color="auto" w:fill="auto"/>
            <w:vAlign w:val="center"/>
          </w:tcPr>
          <w:p w14:paraId="34C6F98E" w14:textId="5F112EF9" w:rsidR="00597246" w:rsidRPr="007B2932" w:rsidRDefault="00597246" w:rsidP="002D172F">
            <w:pPr>
              <w:jc w:val="center"/>
              <w:rPr>
                <w:strike/>
                <w:lang w:eastAsia="zh-CN"/>
              </w:rPr>
            </w:pPr>
            <w:r w:rsidRPr="007B2932">
              <w:rPr>
                <w:bCs/>
                <w:strike/>
                <w:lang w:eastAsia="zh-CN"/>
              </w:rPr>
              <w:t>1.7</w:t>
            </w:r>
          </w:p>
        </w:tc>
        <w:tc>
          <w:tcPr>
            <w:tcW w:w="647" w:type="pct"/>
            <w:shd w:val="clear" w:color="auto" w:fill="auto"/>
            <w:vAlign w:val="center"/>
          </w:tcPr>
          <w:p w14:paraId="506086C4" w14:textId="7F9A5739"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221EE04D" w14:textId="4558ED74" w:rsidR="00597246" w:rsidRPr="007B2932" w:rsidRDefault="00597246" w:rsidP="00AF40DF">
            <w:pPr>
              <w:jc w:val="center"/>
              <w:rPr>
                <w:bCs/>
                <w:strike/>
                <w:lang w:eastAsia="zh-CN"/>
              </w:rPr>
            </w:pPr>
            <w:r w:rsidRPr="007B2932">
              <w:rPr>
                <w:rFonts w:cs="Arial"/>
                <w:strike/>
                <w:lang w:eastAsia="zh-CN"/>
              </w:rPr>
              <w:t>0.2%</w:t>
            </w:r>
          </w:p>
        </w:tc>
        <w:tc>
          <w:tcPr>
            <w:tcW w:w="899" w:type="pct"/>
            <w:vAlign w:val="center"/>
          </w:tcPr>
          <w:p w14:paraId="158FAE4F" w14:textId="374A545D" w:rsidR="00597246" w:rsidRPr="007B2932" w:rsidRDefault="00597246" w:rsidP="00AF40DF">
            <w:pPr>
              <w:jc w:val="center"/>
              <w:rPr>
                <w:rFonts w:cs="Arial"/>
                <w:strike/>
                <w:lang w:eastAsia="zh-CN"/>
              </w:rPr>
            </w:pPr>
            <w:r w:rsidRPr="007B2932">
              <w:rPr>
                <w:rFonts w:cs="Arial"/>
                <w:strike/>
                <w:lang w:eastAsia="zh-CN"/>
              </w:rPr>
              <w:t>89.0</w:t>
            </w:r>
          </w:p>
        </w:tc>
      </w:tr>
      <w:tr w:rsidR="00597246" w:rsidRPr="000900B3" w14:paraId="4477A1A2" w14:textId="77777777" w:rsidTr="007B2932">
        <w:tc>
          <w:tcPr>
            <w:tcW w:w="1249" w:type="pct"/>
            <w:shd w:val="clear" w:color="auto" w:fill="auto"/>
            <w:vAlign w:val="center"/>
          </w:tcPr>
          <w:p w14:paraId="6E852490" w14:textId="288B7E0A" w:rsidR="00597246" w:rsidRPr="007B2932" w:rsidRDefault="00597246" w:rsidP="002D172F">
            <w:pPr>
              <w:rPr>
                <w:strike/>
                <w:lang w:eastAsia="zh-CN"/>
              </w:rPr>
            </w:pPr>
            <w:r w:rsidRPr="007B2932">
              <w:rPr>
                <w:strike/>
                <w:lang w:eastAsia="zh-CN"/>
              </w:rPr>
              <w:t>American Indian</w:t>
            </w:r>
          </w:p>
        </w:tc>
        <w:tc>
          <w:tcPr>
            <w:tcW w:w="609" w:type="pct"/>
            <w:shd w:val="clear" w:color="auto" w:fill="auto"/>
            <w:vAlign w:val="center"/>
          </w:tcPr>
          <w:p w14:paraId="04D8A479" w14:textId="2BA9B4D8" w:rsidR="00597246" w:rsidRPr="007B2932" w:rsidRDefault="00597246" w:rsidP="002D172F">
            <w:pPr>
              <w:jc w:val="center"/>
              <w:rPr>
                <w:strike/>
                <w:lang w:eastAsia="zh-CN"/>
              </w:rPr>
            </w:pPr>
            <w:r w:rsidRPr="007B2932">
              <w:rPr>
                <w:b/>
                <w:bCs/>
                <w:strike/>
                <w:lang w:eastAsia="zh-CN"/>
              </w:rPr>
              <w:t>82.9</w:t>
            </w:r>
          </w:p>
        </w:tc>
        <w:tc>
          <w:tcPr>
            <w:tcW w:w="674" w:type="pct"/>
            <w:shd w:val="clear" w:color="auto" w:fill="auto"/>
            <w:vAlign w:val="center"/>
          </w:tcPr>
          <w:p w14:paraId="062A68B0" w14:textId="18B9D193" w:rsidR="00597246" w:rsidRPr="007B2932" w:rsidRDefault="00597246" w:rsidP="002D172F">
            <w:pPr>
              <w:jc w:val="center"/>
              <w:rPr>
                <w:strike/>
                <w:lang w:eastAsia="zh-CN"/>
              </w:rPr>
            </w:pPr>
            <w:r w:rsidRPr="007B2932">
              <w:rPr>
                <w:bCs/>
                <w:strike/>
                <w:lang w:eastAsia="zh-CN"/>
              </w:rPr>
              <w:t>0.6</w:t>
            </w:r>
          </w:p>
        </w:tc>
        <w:tc>
          <w:tcPr>
            <w:tcW w:w="647" w:type="pct"/>
            <w:shd w:val="clear" w:color="auto" w:fill="auto"/>
            <w:vAlign w:val="center"/>
          </w:tcPr>
          <w:p w14:paraId="23FEDA4B" w14:textId="30F3EC37" w:rsidR="00597246" w:rsidRPr="007B2932" w:rsidRDefault="00597246" w:rsidP="002D172F">
            <w:pPr>
              <w:jc w:val="center"/>
              <w:rPr>
                <w:bCs/>
                <w:strike/>
                <w:lang w:eastAsia="zh-CN"/>
              </w:rPr>
            </w:pPr>
            <w:r w:rsidRPr="007B2932">
              <w:rPr>
                <w:bCs/>
                <w:strike/>
                <w:lang w:eastAsia="zh-CN"/>
              </w:rPr>
              <w:t>Orange</w:t>
            </w:r>
          </w:p>
        </w:tc>
        <w:tc>
          <w:tcPr>
            <w:tcW w:w="922" w:type="pct"/>
            <w:vAlign w:val="center"/>
          </w:tcPr>
          <w:p w14:paraId="03092520" w14:textId="6E28DEB0" w:rsidR="00597246" w:rsidRPr="007B2932" w:rsidRDefault="00597246" w:rsidP="00AF40DF">
            <w:pPr>
              <w:jc w:val="center"/>
              <w:rPr>
                <w:bCs/>
                <w:strike/>
                <w:lang w:eastAsia="zh-CN"/>
              </w:rPr>
            </w:pPr>
            <w:r w:rsidRPr="007B2932">
              <w:rPr>
                <w:rFonts w:cs="Arial"/>
                <w:strike/>
                <w:lang w:eastAsia="zh-CN"/>
              </w:rPr>
              <w:t>1.0%</w:t>
            </w:r>
          </w:p>
        </w:tc>
        <w:tc>
          <w:tcPr>
            <w:tcW w:w="899" w:type="pct"/>
            <w:vAlign w:val="center"/>
          </w:tcPr>
          <w:p w14:paraId="10E1E0BE" w14:textId="513DE9AF" w:rsidR="00597246" w:rsidRPr="007B2932" w:rsidRDefault="00597246" w:rsidP="002D172F">
            <w:pPr>
              <w:jc w:val="center"/>
              <w:rPr>
                <w:rFonts w:cs="Arial"/>
                <w:strike/>
                <w:lang w:eastAsia="zh-CN"/>
              </w:rPr>
            </w:pPr>
            <w:r w:rsidRPr="007B2932">
              <w:rPr>
                <w:rFonts w:cs="Arial"/>
                <w:strike/>
                <w:lang w:eastAsia="zh-CN"/>
              </w:rPr>
              <w:t>85.9</w:t>
            </w:r>
          </w:p>
        </w:tc>
      </w:tr>
      <w:tr w:rsidR="00597246" w:rsidRPr="000900B3" w14:paraId="65411FA3" w14:textId="77777777" w:rsidTr="007B2932">
        <w:tc>
          <w:tcPr>
            <w:tcW w:w="1249" w:type="pct"/>
            <w:shd w:val="clear" w:color="auto" w:fill="auto"/>
            <w:vAlign w:val="center"/>
          </w:tcPr>
          <w:p w14:paraId="3C808EB5" w14:textId="7CC13D8E" w:rsidR="00597246" w:rsidRPr="007B2932" w:rsidRDefault="00597246" w:rsidP="002D172F">
            <w:pPr>
              <w:rPr>
                <w:strike/>
                <w:lang w:eastAsia="zh-CN"/>
              </w:rPr>
            </w:pPr>
            <w:r w:rsidRPr="007B2932">
              <w:rPr>
                <w:strike/>
                <w:lang w:eastAsia="zh-CN"/>
              </w:rPr>
              <w:t>Asian</w:t>
            </w:r>
          </w:p>
        </w:tc>
        <w:tc>
          <w:tcPr>
            <w:tcW w:w="609" w:type="pct"/>
            <w:shd w:val="clear" w:color="auto" w:fill="auto"/>
            <w:vAlign w:val="center"/>
          </w:tcPr>
          <w:p w14:paraId="2AEF7AD7" w14:textId="78B617F0" w:rsidR="00597246" w:rsidRPr="007B2932" w:rsidRDefault="00597246" w:rsidP="002D172F">
            <w:pPr>
              <w:jc w:val="center"/>
              <w:rPr>
                <w:strike/>
                <w:lang w:eastAsia="zh-CN"/>
              </w:rPr>
            </w:pPr>
            <w:r w:rsidRPr="007B2932">
              <w:rPr>
                <w:b/>
                <w:bCs/>
                <w:strike/>
                <w:lang w:eastAsia="zh-CN"/>
              </w:rPr>
              <w:t>94.1</w:t>
            </w:r>
          </w:p>
        </w:tc>
        <w:tc>
          <w:tcPr>
            <w:tcW w:w="674" w:type="pct"/>
            <w:shd w:val="clear" w:color="auto" w:fill="auto"/>
            <w:vAlign w:val="center"/>
          </w:tcPr>
          <w:p w14:paraId="40484FB7" w14:textId="09BED320" w:rsidR="00597246" w:rsidRPr="007B2932" w:rsidRDefault="00597246" w:rsidP="002D172F">
            <w:pPr>
              <w:jc w:val="center"/>
              <w:rPr>
                <w:strike/>
                <w:lang w:eastAsia="zh-CN"/>
              </w:rPr>
            </w:pPr>
            <w:r w:rsidRPr="007B2932">
              <w:rPr>
                <w:bCs/>
                <w:strike/>
                <w:lang w:eastAsia="zh-CN"/>
              </w:rPr>
              <w:t>0.6</w:t>
            </w:r>
          </w:p>
        </w:tc>
        <w:tc>
          <w:tcPr>
            <w:tcW w:w="647" w:type="pct"/>
            <w:shd w:val="clear" w:color="auto" w:fill="auto"/>
            <w:vAlign w:val="center"/>
          </w:tcPr>
          <w:p w14:paraId="3126EF81" w14:textId="07B36F3B"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3DBF0167" w14:textId="60AA7E12"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63A5A894" w14:textId="0A6F089F" w:rsidR="00597246" w:rsidRPr="007B2932" w:rsidRDefault="00597246" w:rsidP="002D172F">
            <w:pPr>
              <w:jc w:val="center"/>
              <w:rPr>
                <w:rFonts w:cs="Arial"/>
                <w:strike/>
                <w:lang w:eastAsia="zh-CN"/>
              </w:rPr>
            </w:pPr>
            <w:r w:rsidRPr="007B2932">
              <w:rPr>
                <w:rFonts w:cs="Arial"/>
                <w:strike/>
                <w:lang w:eastAsia="zh-CN"/>
              </w:rPr>
              <w:t>94.2</w:t>
            </w:r>
          </w:p>
        </w:tc>
      </w:tr>
      <w:tr w:rsidR="00597246" w:rsidRPr="000900B3" w14:paraId="1BB1D7AB" w14:textId="77777777" w:rsidTr="007B2932">
        <w:tc>
          <w:tcPr>
            <w:tcW w:w="1249" w:type="pct"/>
            <w:shd w:val="clear" w:color="auto" w:fill="auto"/>
            <w:vAlign w:val="center"/>
          </w:tcPr>
          <w:p w14:paraId="0E67A34F" w14:textId="1AF90C6C" w:rsidR="00597246" w:rsidRPr="007B2932" w:rsidRDefault="00597246" w:rsidP="002D172F">
            <w:pPr>
              <w:rPr>
                <w:strike/>
                <w:lang w:eastAsia="zh-CN"/>
              </w:rPr>
            </w:pPr>
            <w:r w:rsidRPr="007B2932">
              <w:rPr>
                <w:strike/>
                <w:lang w:eastAsia="zh-CN"/>
              </w:rPr>
              <w:t>Black or African American</w:t>
            </w:r>
          </w:p>
        </w:tc>
        <w:tc>
          <w:tcPr>
            <w:tcW w:w="609" w:type="pct"/>
            <w:shd w:val="clear" w:color="auto" w:fill="auto"/>
            <w:vAlign w:val="center"/>
          </w:tcPr>
          <w:p w14:paraId="38F0C12D" w14:textId="132AD699" w:rsidR="00597246" w:rsidRPr="007B2932" w:rsidRDefault="00597246" w:rsidP="002D172F">
            <w:pPr>
              <w:jc w:val="center"/>
              <w:rPr>
                <w:strike/>
                <w:lang w:eastAsia="zh-CN"/>
              </w:rPr>
            </w:pPr>
            <w:r w:rsidRPr="007B2932">
              <w:rPr>
                <w:b/>
                <w:bCs/>
                <w:strike/>
                <w:lang w:eastAsia="zh-CN"/>
              </w:rPr>
              <w:t>81.5</w:t>
            </w:r>
          </w:p>
        </w:tc>
        <w:tc>
          <w:tcPr>
            <w:tcW w:w="674" w:type="pct"/>
            <w:shd w:val="clear" w:color="auto" w:fill="auto"/>
            <w:vAlign w:val="center"/>
          </w:tcPr>
          <w:p w14:paraId="072FAD06" w14:textId="34AE060C" w:rsidR="00597246" w:rsidRPr="007B2932" w:rsidRDefault="00597246" w:rsidP="002D172F">
            <w:pPr>
              <w:jc w:val="center"/>
              <w:rPr>
                <w:strike/>
                <w:lang w:eastAsia="zh-CN"/>
              </w:rPr>
            </w:pPr>
            <w:r w:rsidRPr="007B2932">
              <w:rPr>
                <w:bCs/>
                <w:strike/>
                <w:lang w:eastAsia="zh-CN"/>
              </w:rPr>
              <w:t>3.1</w:t>
            </w:r>
          </w:p>
        </w:tc>
        <w:tc>
          <w:tcPr>
            <w:tcW w:w="647" w:type="pct"/>
            <w:shd w:val="clear" w:color="auto" w:fill="auto"/>
            <w:vAlign w:val="center"/>
          </w:tcPr>
          <w:p w14:paraId="4B0D7235" w14:textId="1217C35A" w:rsidR="00597246" w:rsidRPr="007B2932" w:rsidRDefault="00597246" w:rsidP="002D172F">
            <w:pPr>
              <w:jc w:val="center"/>
              <w:rPr>
                <w:bCs/>
                <w:strike/>
                <w:lang w:eastAsia="zh-CN"/>
              </w:rPr>
            </w:pPr>
            <w:r w:rsidRPr="007B2932">
              <w:rPr>
                <w:bCs/>
                <w:strike/>
                <w:lang w:eastAsia="zh-CN"/>
              </w:rPr>
              <w:t>Yellow</w:t>
            </w:r>
          </w:p>
        </w:tc>
        <w:tc>
          <w:tcPr>
            <w:tcW w:w="922" w:type="pct"/>
            <w:vAlign w:val="center"/>
          </w:tcPr>
          <w:p w14:paraId="5DE3297A" w14:textId="23AF2B2B" w:rsidR="00597246" w:rsidRPr="007B2932" w:rsidRDefault="00597246" w:rsidP="00AF40DF">
            <w:pPr>
              <w:jc w:val="center"/>
              <w:rPr>
                <w:bCs/>
                <w:strike/>
                <w:lang w:eastAsia="zh-CN"/>
              </w:rPr>
            </w:pPr>
            <w:r w:rsidRPr="007B2932">
              <w:rPr>
                <w:rFonts w:cs="Arial"/>
                <w:strike/>
                <w:lang w:eastAsia="zh-CN"/>
              </w:rPr>
              <w:t>1.2%</w:t>
            </w:r>
          </w:p>
        </w:tc>
        <w:tc>
          <w:tcPr>
            <w:tcW w:w="899" w:type="pct"/>
            <w:vAlign w:val="center"/>
          </w:tcPr>
          <w:p w14:paraId="6EBB1F6F" w14:textId="2F99F3BB" w:rsidR="00597246" w:rsidRPr="007B2932" w:rsidRDefault="00597246" w:rsidP="00AF40DF">
            <w:pPr>
              <w:jc w:val="center"/>
              <w:rPr>
                <w:rFonts w:cs="Arial"/>
                <w:strike/>
                <w:lang w:eastAsia="zh-CN"/>
              </w:rPr>
            </w:pPr>
            <w:r w:rsidRPr="007B2932">
              <w:rPr>
                <w:rFonts w:cs="Arial"/>
                <w:strike/>
                <w:lang w:eastAsia="zh-CN"/>
              </w:rPr>
              <w:t>85.1</w:t>
            </w:r>
          </w:p>
        </w:tc>
      </w:tr>
      <w:tr w:rsidR="00597246" w:rsidRPr="000900B3" w14:paraId="1FB23404" w14:textId="77777777" w:rsidTr="007B2932">
        <w:tc>
          <w:tcPr>
            <w:tcW w:w="1249" w:type="pct"/>
            <w:shd w:val="clear" w:color="auto" w:fill="auto"/>
            <w:vAlign w:val="center"/>
          </w:tcPr>
          <w:p w14:paraId="10AB75CB" w14:textId="65C33CEF" w:rsidR="00597246" w:rsidRPr="007B2932" w:rsidRDefault="00597246" w:rsidP="002D172F">
            <w:pPr>
              <w:rPr>
                <w:strike/>
                <w:lang w:eastAsia="zh-CN"/>
              </w:rPr>
            </w:pPr>
            <w:r w:rsidRPr="007B2932">
              <w:rPr>
                <w:strike/>
                <w:lang w:eastAsia="zh-CN"/>
              </w:rPr>
              <w:t>Filipino</w:t>
            </w:r>
          </w:p>
        </w:tc>
        <w:tc>
          <w:tcPr>
            <w:tcW w:w="609" w:type="pct"/>
            <w:shd w:val="clear" w:color="auto" w:fill="auto"/>
            <w:vAlign w:val="center"/>
          </w:tcPr>
          <w:p w14:paraId="1CD2A8D7" w14:textId="5105C77F" w:rsidR="00597246" w:rsidRPr="007B2932" w:rsidRDefault="00597246" w:rsidP="002D172F">
            <w:pPr>
              <w:jc w:val="center"/>
              <w:rPr>
                <w:strike/>
                <w:lang w:eastAsia="zh-CN"/>
              </w:rPr>
            </w:pPr>
            <w:r w:rsidRPr="007B2932">
              <w:rPr>
                <w:b/>
                <w:bCs/>
                <w:strike/>
                <w:lang w:eastAsia="zh-CN"/>
              </w:rPr>
              <w:t>94.7</w:t>
            </w:r>
          </w:p>
        </w:tc>
        <w:tc>
          <w:tcPr>
            <w:tcW w:w="674" w:type="pct"/>
            <w:shd w:val="clear" w:color="auto" w:fill="auto"/>
            <w:vAlign w:val="center"/>
          </w:tcPr>
          <w:p w14:paraId="58A40D81" w14:textId="1FCE8660" w:rsidR="00597246" w:rsidRPr="007B2932" w:rsidRDefault="00597246" w:rsidP="002D172F">
            <w:pPr>
              <w:jc w:val="center"/>
              <w:rPr>
                <w:strike/>
                <w:lang w:eastAsia="zh-CN"/>
              </w:rPr>
            </w:pPr>
            <w:r w:rsidRPr="007B2932">
              <w:rPr>
                <w:bCs/>
                <w:strike/>
                <w:lang w:eastAsia="zh-CN"/>
              </w:rPr>
              <w:t>1.2</w:t>
            </w:r>
          </w:p>
        </w:tc>
        <w:tc>
          <w:tcPr>
            <w:tcW w:w="647" w:type="pct"/>
            <w:shd w:val="clear" w:color="auto" w:fill="auto"/>
            <w:vAlign w:val="center"/>
          </w:tcPr>
          <w:p w14:paraId="28A7000E" w14:textId="3890A31E"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29B9EC09" w14:textId="3DA9DD03"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5CA0CBAB" w14:textId="5F5E3F28" w:rsidR="00597246" w:rsidRPr="007B2932" w:rsidRDefault="00597246" w:rsidP="002D172F">
            <w:pPr>
              <w:jc w:val="center"/>
              <w:rPr>
                <w:rFonts w:cs="Arial"/>
                <w:strike/>
                <w:lang w:eastAsia="zh-CN"/>
              </w:rPr>
            </w:pPr>
            <w:r w:rsidRPr="007B2932">
              <w:rPr>
                <w:rFonts w:cs="Arial"/>
                <w:strike/>
                <w:lang w:eastAsia="zh-CN"/>
              </w:rPr>
              <w:t>94.8</w:t>
            </w:r>
          </w:p>
        </w:tc>
      </w:tr>
      <w:tr w:rsidR="00597246" w:rsidRPr="000900B3" w14:paraId="7A182EA8" w14:textId="77777777" w:rsidTr="007B2932">
        <w:tc>
          <w:tcPr>
            <w:tcW w:w="1249" w:type="pct"/>
            <w:shd w:val="clear" w:color="auto" w:fill="auto"/>
            <w:vAlign w:val="center"/>
          </w:tcPr>
          <w:p w14:paraId="12824F94" w14:textId="49F23097" w:rsidR="00597246" w:rsidRPr="007B2932" w:rsidRDefault="00597246" w:rsidP="002D172F">
            <w:pPr>
              <w:rPr>
                <w:strike/>
                <w:lang w:eastAsia="zh-CN"/>
              </w:rPr>
            </w:pPr>
            <w:r w:rsidRPr="007B2932">
              <w:rPr>
                <w:strike/>
                <w:lang w:eastAsia="zh-CN"/>
              </w:rPr>
              <w:t>Hispanic or Latino</w:t>
            </w:r>
          </w:p>
        </w:tc>
        <w:tc>
          <w:tcPr>
            <w:tcW w:w="609" w:type="pct"/>
            <w:shd w:val="clear" w:color="auto" w:fill="auto"/>
            <w:vAlign w:val="center"/>
          </w:tcPr>
          <w:p w14:paraId="2C33973D" w14:textId="68DEE488" w:rsidR="00597246" w:rsidRPr="007B2932" w:rsidRDefault="00597246" w:rsidP="002D172F">
            <w:pPr>
              <w:jc w:val="center"/>
              <w:rPr>
                <w:strike/>
                <w:lang w:eastAsia="zh-CN"/>
              </w:rPr>
            </w:pPr>
            <w:r w:rsidRPr="007B2932">
              <w:rPr>
                <w:b/>
                <w:bCs/>
                <w:strike/>
                <w:lang w:eastAsia="zh-CN"/>
              </w:rPr>
              <w:t>86.3</w:t>
            </w:r>
          </w:p>
        </w:tc>
        <w:tc>
          <w:tcPr>
            <w:tcW w:w="674" w:type="pct"/>
            <w:shd w:val="clear" w:color="auto" w:fill="auto"/>
            <w:vAlign w:val="center"/>
          </w:tcPr>
          <w:p w14:paraId="523DDB05" w14:textId="2E936D8F" w:rsidR="00597246" w:rsidRPr="007B2932" w:rsidRDefault="00597246" w:rsidP="002D172F">
            <w:pPr>
              <w:jc w:val="center"/>
              <w:rPr>
                <w:strike/>
                <w:lang w:eastAsia="zh-CN"/>
              </w:rPr>
            </w:pPr>
            <w:r w:rsidRPr="007B2932">
              <w:rPr>
                <w:bCs/>
                <w:strike/>
                <w:lang w:eastAsia="zh-CN"/>
              </w:rPr>
              <w:t>2.6</w:t>
            </w:r>
          </w:p>
        </w:tc>
        <w:tc>
          <w:tcPr>
            <w:tcW w:w="647" w:type="pct"/>
            <w:shd w:val="clear" w:color="auto" w:fill="auto"/>
            <w:vAlign w:val="center"/>
          </w:tcPr>
          <w:p w14:paraId="2A08432F" w14:textId="3115DB86"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1A0618ED" w14:textId="4BD7CE65" w:rsidR="00597246" w:rsidRPr="007B2932" w:rsidRDefault="00597246" w:rsidP="00AF40DF">
            <w:pPr>
              <w:jc w:val="center"/>
              <w:rPr>
                <w:bCs/>
                <w:strike/>
                <w:lang w:eastAsia="zh-CN"/>
              </w:rPr>
            </w:pPr>
            <w:r w:rsidRPr="007B2932">
              <w:rPr>
                <w:rFonts w:cs="Arial"/>
                <w:strike/>
                <w:lang w:eastAsia="zh-CN"/>
              </w:rPr>
              <w:t>0.5%</w:t>
            </w:r>
          </w:p>
        </w:tc>
        <w:tc>
          <w:tcPr>
            <w:tcW w:w="899" w:type="pct"/>
            <w:vAlign w:val="center"/>
          </w:tcPr>
          <w:p w14:paraId="76F6EE12" w14:textId="0E0588F3" w:rsidR="00597246" w:rsidRPr="007B2932" w:rsidRDefault="00597246" w:rsidP="002D172F">
            <w:pPr>
              <w:jc w:val="center"/>
              <w:rPr>
                <w:rFonts w:cs="Arial"/>
                <w:strike/>
                <w:lang w:eastAsia="zh-CN"/>
              </w:rPr>
            </w:pPr>
            <w:r w:rsidRPr="007B2932">
              <w:rPr>
                <w:rFonts w:cs="Arial"/>
                <w:strike/>
                <w:lang w:eastAsia="zh-CN"/>
              </w:rPr>
              <w:t>87.8</w:t>
            </w:r>
          </w:p>
        </w:tc>
      </w:tr>
      <w:tr w:rsidR="00597246" w:rsidRPr="000900B3" w14:paraId="762AB105" w14:textId="77777777" w:rsidTr="007B2932">
        <w:tc>
          <w:tcPr>
            <w:tcW w:w="1249" w:type="pct"/>
            <w:shd w:val="clear" w:color="auto" w:fill="auto"/>
            <w:vAlign w:val="center"/>
          </w:tcPr>
          <w:p w14:paraId="0CC2E8A2" w14:textId="2A3F5A8A" w:rsidR="00597246" w:rsidRPr="007B2932" w:rsidRDefault="00597246" w:rsidP="002D172F">
            <w:pPr>
              <w:rPr>
                <w:strike/>
                <w:lang w:eastAsia="zh-CN"/>
              </w:rPr>
            </w:pPr>
            <w:r w:rsidRPr="007B2932">
              <w:rPr>
                <w:strike/>
                <w:lang w:eastAsia="zh-CN"/>
              </w:rPr>
              <w:t>Pacific Islander</w:t>
            </w:r>
          </w:p>
        </w:tc>
        <w:tc>
          <w:tcPr>
            <w:tcW w:w="609" w:type="pct"/>
            <w:shd w:val="clear" w:color="auto" w:fill="auto"/>
            <w:vAlign w:val="center"/>
          </w:tcPr>
          <w:p w14:paraId="2C633D3C" w14:textId="27C7777A" w:rsidR="00597246" w:rsidRPr="007B2932" w:rsidRDefault="00597246" w:rsidP="002D172F">
            <w:pPr>
              <w:jc w:val="center"/>
              <w:rPr>
                <w:strike/>
                <w:lang w:eastAsia="zh-CN"/>
              </w:rPr>
            </w:pPr>
            <w:r w:rsidRPr="007B2932">
              <w:rPr>
                <w:b/>
                <w:bCs/>
                <w:strike/>
                <w:lang w:eastAsia="zh-CN"/>
              </w:rPr>
              <w:t>88.8</w:t>
            </w:r>
          </w:p>
        </w:tc>
        <w:tc>
          <w:tcPr>
            <w:tcW w:w="674" w:type="pct"/>
            <w:shd w:val="clear" w:color="auto" w:fill="auto"/>
            <w:vAlign w:val="center"/>
          </w:tcPr>
          <w:p w14:paraId="7630EAFB" w14:textId="58113913" w:rsidR="00597246" w:rsidRPr="007B2932" w:rsidRDefault="00597246" w:rsidP="002D172F">
            <w:pPr>
              <w:jc w:val="center"/>
              <w:rPr>
                <w:strike/>
                <w:lang w:eastAsia="zh-CN"/>
              </w:rPr>
            </w:pPr>
            <w:r w:rsidRPr="007B2932">
              <w:rPr>
                <w:bCs/>
                <w:strike/>
                <w:lang w:eastAsia="zh-CN"/>
              </w:rPr>
              <w:t>2.9</w:t>
            </w:r>
          </w:p>
        </w:tc>
        <w:tc>
          <w:tcPr>
            <w:tcW w:w="647" w:type="pct"/>
            <w:shd w:val="clear" w:color="auto" w:fill="auto"/>
            <w:vAlign w:val="center"/>
          </w:tcPr>
          <w:p w14:paraId="4DB38443" w14:textId="24652A37"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7AE5D986" w14:textId="658B19AF" w:rsidR="00597246" w:rsidRPr="007B2932" w:rsidRDefault="00597246" w:rsidP="002D172F">
            <w:pPr>
              <w:jc w:val="center"/>
              <w:rPr>
                <w:bCs/>
                <w:strike/>
                <w:lang w:eastAsia="zh-CN"/>
              </w:rPr>
            </w:pPr>
            <w:r w:rsidRPr="007B2932">
              <w:rPr>
                <w:rFonts w:cs="Arial"/>
                <w:strike/>
                <w:lang w:eastAsia="zh-CN"/>
              </w:rPr>
              <w:t>0.2%</w:t>
            </w:r>
          </w:p>
        </w:tc>
        <w:tc>
          <w:tcPr>
            <w:tcW w:w="899" w:type="pct"/>
            <w:vAlign w:val="center"/>
          </w:tcPr>
          <w:p w14:paraId="5ED6EC0E" w14:textId="6B3EDC02" w:rsidR="00597246" w:rsidRPr="007B2932" w:rsidRDefault="00597246" w:rsidP="002D172F">
            <w:pPr>
              <w:jc w:val="center"/>
              <w:rPr>
                <w:rFonts w:cs="Arial"/>
                <w:strike/>
                <w:lang w:eastAsia="zh-CN"/>
              </w:rPr>
            </w:pPr>
            <w:r w:rsidRPr="007B2932">
              <w:rPr>
                <w:rFonts w:cs="Arial"/>
                <w:strike/>
                <w:lang w:eastAsia="zh-CN"/>
              </w:rPr>
              <w:t>89.4</w:t>
            </w:r>
          </w:p>
        </w:tc>
      </w:tr>
      <w:tr w:rsidR="00597246" w:rsidRPr="000900B3" w14:paraId="696F1981" w14:textId="77777777" w:rsidTr="007B2932">
        <w:tc>
          <w:tcPr>
            <w:tcW w:w="1249" w:type="pct"/>
            <w:shd w:val="clear" w:color="auto" w:fill="auto"/>
            <w:vAlign w:val="center"/>
          </w:tcPr>
          <w:p w14:paraId="5ED60826" w14:textId="062B2BD9" w:rsidR="00597246" w:rsidRPr="007B2932" w:rsidRDefault="00597246" w:rsidP="002D172F">
            <w:pPr>
              <w:rPr>
                <w:strike/>
                <w:lang w:eastAsia="zh-CN"/>
              </w:rPr>
            </w:pPr>
            <w:r w:rsidRPr="007B2932">
              <w:rPr>
                <w:strike/>
                <w:lang w:eastAsia="zh-CN"/>
              </w:rPr>
              <w:t>Two or More Races</w:t>
            </w:r>
          </w:p>
        </w:tc>
        <w:tc>
          <w:tcPr>
            <w:tcW w:w="609" w:type="pct"/>
            <w:shd w:val="clear" w:color="auto" w:fill="auto"/>
            <w:vAlign w:val="center"/>
          </w:tcPr>
          <w:p w14:paraId="5403730B" w14:textId="57522A3C" w:rsidR="00597246" w:rsidRPr="007B2932" w:rsidRDefault="00597246" w:rsidP="002D172F">
            <w:pPr>
              <w:jc w:val="center"/>
              <w:rPr>
                <w:strike/>
                <w:lang w:eastAsia="zh-CN"/>
              </w:rPr>
            </w:pPr>
            <w:r w:rsidRPr="007B2932">
              <w:rPr>
                <w:b/>
                <w:bCs/>
                <w:strike/>
                <w:lang w:eastAsia="zh-CN"/>
              </w:rPr>
              <w:t>90.6</w:t>
            </w:r>
          </w:p>
        </w:tc>
        <w:tc>
          <w:tcPr>
            <w:tcW w:w="674" w:type="pct"/>
            <w:shd w:val="clear" w:color="auto" w:fill="auto"/>
            <w:vAlign w:val="center"/>
          </w:tcPr>
          <w:p w14:paraId="236153A6" w14:textId="462D6A41" w:rsidR="00597246" w:rsidRPr="007B2932" w:rsidRDefault="00597246" w:rsidP="002D172F">
            <w:pPr>
              <w:jc w:val="center"/>
              <w:rPr>
                <w:strike/>
                <w:lang w:eastAsia="zh-CN"/>
              </w:rPr>
            </w:pPr>
            <w:r w:rsidRPr="007B2932">
              <w:rPr>
                <w:bCs/>
                <w:strike/>
                <w:lang w:eastAsia="zh-CN"/>
              </w:rPr>
              <w:t>0.6</w:t>
            </w:r>
          </w:p>
        </w:tc>
        <w:tc>
          <w:tcPr>
            <w:tcW w:w="647" w:type="pct"/>
            <w:shd w:val="clear" w:color="auto" w:fill="auto"/>
            <w:vAlign w:val="center"/>
          </w:tcPr>
          <w:p w14:paraId="67D2DB4C" w14:textId="6B8E1E4D"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1F33E434" w14:textId="04527CE5"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24C66074" w14:textId="5B812417" w:rsidR="00597246" w:rsidRPr="007B2932" w:rsidRDefault="00597246" w:rsidP="002D172F">
            <w:pPr>
              <w:jc w:val="center"/>
              <w:rPr>
                <w:rFonts w:cs="Arial"/>
                <w:strike/>
                <w:lang w:eastAsia="zh-CN"/>
              </w:rPr>
            </w:pPr>
            <w:r w:rsidRPr="007B2932">
              <w:rPr>
                <w:rFonts w:cs="Arial"/>
                <w:strike/>
                <w:lang w:eastAsia="zh-CN"/>
              </w:rPr>
              <w:t>90.7</w:t>
            </w:r>
          </w:p>
        </w:tc>
      </w:tr>
      <w:tr w:rsidR="00597246" w:rsidRPr="000900B3" w14:paraId="4D2AA388" w14:textId="77777777" w:rsidTr="007B2932">
        <w:tc>
          <w:tcPr>
            <w:tcW w:w="1249" w:type="pct"/>
            <w:shd w:val="clear" w:color="auto" w:fill="auto"/>
            <w:vAlign w:val="center"/>
          </w:tcPr>
          <w:p w14:paraId="6632621F" w14:textId="5810094B" w:rsidR="00597246" w:rsidRPr="007B2932" w:rsidRDefault="00597246" w:rsidP="002D172F">
            <w:pPr>
              <w:rPr>
                <w:strike/>
                <w:lang w:eastAsia="zh-CN"/>
              </w:rPr>
            </w:pPr>
            <w:r w:rsidRPr="007B2932">
              <w:rPr>
                <w:strike/>
                <w:lang w:eastAsia="zh-CN"/>
              </w:rPr>
              <w:t>White</w:t>
            </w:r>
          </w:p>
        </w:tc>
        <w:tc>
          <w:tcPr>
            <w:tcW w:w="609" w:type="pct"/>
            <w:shd w:val="clear" w:color="auto" w:fill="auto"/>
            <w:vAlign w:val="center"/>
          </w:tcPr>
          <w:p w14:paraId="35EB2D8F" w14:textId="42F4C70B" w:rsidR="00597246" w:rsidRPr="007B2932" w:rsidRDefault="00597246" w:rsidP="002D172F">
            <w:pPr>
              <w:jc w:val="center"/>
              <w:rPr>
                <w:strike/>
                <w:lang w:eastAsia="zh-CN"/>
              </w:rPr>
            </w:pPr>
            <w:r w:rsidRPr="007B2932">
              <w:rPr>
                <w:b/>
                <w:bCs/>
                <w:strike/>
                <w:lang w:eastAsia="zh-CN"/>
              </w:rPr>
              <w:t>92.0</w:t>
            </w:r>
          </w:p>
        </w:tc>
        <w:tc>
          <w:tcPr>
            <w:tcW w:w="674" w:type="pct"/>
            <w:shd w:val="clear" w:color="auto" w:fill="auto"/>
            <w:vAlign w:val="center"/>
          </w:tcPr>
          <w:p w14:paraId="1A3F88D0" w14:textId="19614084" w:rsidR="00597246" w:rsidRPr="007B2932" w:rsidRDefault="00597246" w:rsidP="002D172F">
            <w:pPr>
              <w:jc w:val="center"/>
              <w:rPr>
                <w:strike/>
                <w:lang w:eastAsia="zh-CN"/>
              </w:rPr>
            </w:pPr>
            <w:r w:rsidRPr="007B2932">
              <w:rPr>
                <w:bCs/>
                <w:strike/>
                <w:lang w:eastAsia="zh-CN"/>
              </w:rPr>
              <w:t>0.5</w:t>
            </w:r>
          </w:p>
        </w:tc>
        <w:tc>
          <w:tcPr>
            <w:tcW w:w="647" w:type="pct"/>
            <w:shd w:val="clear" w:color="auto" w:fill="auto"/>
            <w:vAlign w:val="center"/>
          </w:tcPr>
          <w:p w14:paraId="12706071" w14:textId="07D5350F"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7C309076" w14:textId="7C0C8848" w:rsidR="00597246" w:rsidRPr="007B2932" w:rsidRDefault="00597246" w:rsidP="002D172F">
            <w:pPr>
              <w:jc w:val="center"/>
              <w:rPr>
                <w:bCs/>
                <w:strike/>
                <w:lang w:eastAsia="zh-CN"/>
              </w:rPr>
            </w:pPr>
            <w:r w:rsidRPr="007B2932">
              <w:rPr>
                <w:rFonts w:cs="Arial"/>
                <w:strike/>
                <w:lang w:eastAsia="zh-CN"/>
              </w:rPr>
              <w:t>Increased from Baseline</w:t>
            </w:r>
          </w:p>
        </w:tc>
        <w:tc>
          <w:tcPr>
            <w:tcW w:w="899" w:type="pct"/>
            <w:vAlign w:val="center"/>
          </w:tcPr>
          <w:p w14:paraId="6E22EEA8" w14:textId="413DD476" w:rsidR="00597246" w:rsidRPr="007B2932" w:rsidRDefault="00597246" w:rsidP="002D172F">
            <w:pPr>
              <w:jc w:val="center"/>
              <w:rPr>
                <w:rFonts w:cs="Arial"/>
                <w:strike/>
                <w:lang w:eastAsia="zh-CN"/>
              </w:rPr>
            </w:pPr>
            <w:r w:rsidRPr="007B2932">
              <w:rPr>
                <w:rFonts w:cs="Arial"/>
                <w:strike/>
                <w:lang w:eastAsia="zh-CN"/>
              </w:rPr>
              <w:t>92.1</w:t>
            </w:r>
          </w:p>
        </w:tc>
      </w:tr>
      <w:tr w:rsidR="00597246" w:rsidRPr="000900B3" w14:paraId="21F10BB2" w14:textId="77777777" w:rsidTr="007B2932">
        <w:tc>
          <w:tcPr>
            <w:tcW w:w="1249" w:type="pct"/>
            <w:shd w:val="clear" w:color="auto" w:fill="auto"/>
            <w:vAlign w:val="center"/>
          </w:tcPr>
          <w:p w14:paraId="77D08606" w14:textId="4A2F37AC" w:rsidR="00597246" w:rsidRPr="007B2932" w:rsidRDefault="00597246" w:rsidP="002D172F">
            <w:pPr>
              <w:rPr>
                <w:strike/>
                <w:lang w:eastAsia="zh-CN"/>
              </w:rPr>
            </w:pPr>
            <w:r w:rsidRPr="007B2932">
              <w:rPr>
                <w:strike/>
                <w:lang w:eastAsia="zh-CN"/>
              </w:rPr>
              <w:t>English Learner</w:t>
            </w:r>
          </w:p>
        </w:tc>
        <w:tc>
          <w:tcPr>
            <w:tcW w:w="609" w:type="pct"/>
            <w:shd w:val="clear" w:color="auto" w:fill="auto"/>
            <w:vAlign w:val="center"/>
          </w:tcPr>
          <w:p w14:paraId="15B28A6B" w14:textId="01E5064C" w:rsidR="00597246" w:rsidRPr="007B2932" w:rsidRDefault="00597246" w:rsidP="002D172F">
            <w:pPr>
              <w:jc w:val="center"/>
              <w:rPr>
                <w:strike/>
                <w:lang w:eastAsia="zh-CN"/>
              </w:rPr>
            </w:pPr>
            <w:r w:rsidRPr="007B2932">
              <w:rPr>
                <w:b/>
                <w:bCs/>
                <w:strike/>
                <w:lang w:eastAsia="zh-CN"/>
              </w:rPr>
              <w:t>77.7</w:t>
            </w:r>
          </w:p>
        </w:tc>
        <w:tc>
          <w:tcPr>
            <w:tcW w:w="674" w:type="pct"/>
            <w:shd w:val="clear" w:color="auto" w:fill="auto"/>
            <w:vAlign w:val="center"/>
          </w:tcPr>
          <w:p w14:paraId="7D74F69F" w14:textId="1BBECDAC" w:rsidR="00597246" w:rsidRPr="007B2932" w:rsidRDefault="00597246" w:rsidP="002D172F">
            <w:pPr>
              <w:jc w:val="center"/>
              <w:rPr>
                <w:strike/>
                <w:lang w:eastAsia="zh-CN"/>
              </w:rPr>
            </w:pPr>
            <w:r w:rsidRPr="007B2932">
              <w:rPr>
                <w:bCs/>
                <w:strike/>
                <w:lang w:eastAsia="zh-CN"/>
              </w:rPr>
              <w:t>5.5</w:t>
            </w:r>
          </w:p>
        </w:tc>
        <w:tc>
          <w:tcPr>
            <w:tcW w:w="647" w:type="pct"/>
            <w:shd w:val="clear" w:color="auto" w:fill="auto"/>
            <w:vAlign w:val="center"/>
          </w:tcPr>
          <w:p w14:paraId="0B26241B" w14:textId="3C40C47D" w:rsidR="00597246" w:rsidRPr="007B2932" w:rsidRDefault="00597246" w:rsidP="002D172F">
            <w:pPr>
              <w:jc w:val="center"/>
              <w:rPr>
                <w:bCs/>
                <w:strike/>
                <w:lang w:eastAsia="zh-CN"/>
              </w:rPr>
            </w:pPr>
            <w:r w:rsidRPr="007B2932">
              <w:rPr>
                <w:bCs/>
                <w:strike/>
                <w:lang w:eastAsia="zh-CN"/>
              </w:rPr>
              <w:t>Yellow</w:t>
            </w:r>
          </w:p>
        </w:tc>
        <w:tc>
          <w:tcPr>
            <w:tcW w:w="922" w:type="pct"/>
            <w:vAlign w:val="center"/>
          </w:tcPr>
          <w:p w14:paraId="5143DA7A" w14:textId="39ACFBB3" w:rsidR="00597246" w:rsidRPr="007B2932" w:rsidRDefault="00597246" w:rsidP="002D172F">
            <w:pPr>
              <w:jc w:val="center"/>
              <w:rPr>
                <w:bCs/>
                <w:strike/>
                <w:lang w:eastAsia="zh-CN"/>
              </w:rPr>
            </w:pPr>
            <w:r w:rsidRPr="007B2932">
              <w:rPr>
                <w:rFonts w:cs="Arial"/>
                <w:strike/>
                <w:lang w:eastAsia="zh-CN"/>
              </w:rPr>
              <w:t>1.8%</w:t>
            </w:r>
          </w:p>
        </w:tc>
        <w:tc>
          <w:tcPr>
            <w:tcW w:w="899" w:type="pct"/>
            <w:vAlign w:val="center"/>
          </w:tcPr>
          <w:p w14:paraId="33215CC7" w14:textId="7A41642D" w:rsidR="00597246" w:rsidRPr="007B2932" w:rsidRDefault="00597246" w:rsidP="002D172F">
            <w:pPr>
              <w:jc w:val="center"/>
              <w:rPr>
                <w:rFonts w:cs="Arial"/>
                <w:strike/>
                <w:lang w:eastAsia="zh-CN"/>
              </w:rPr>
            </w:pPr>
            <w:r w:rsidRPr="007B2932">
              <w:rPr>
                <w:rFonts w:cs="Arial"/>
                <w:strike/>
                <w:lang w:eastAsia="zh-CN"/>
              </w:rPr>
              <w:t>83.1</w:t>
            </w:r>
          </w:p>
        </w:tc>
      </w:tr>
      <w:tr w:rsidR="00597246" w:rsidRPr="000900B3" w14:paraId="5FFF8508" w14:textId="77777777" w:rsidTr="007B2932">
        <w:tc>
          <w:tcPr>
            <w:tcW w:w="1249" w:type="pct"/>
            <w:shd w:val="clear" w:color="auto" w:fill="auto"/>
            <w:vAlign w:val="center"/>
          </w:tcPr>
          <w:p w14:paraId="375A777E" w14:textId="22609208" w:rsidR="00597246" w:rsidRPr="007B2932" w:rsidRDefault="00597246" w:rsidP="002D172F">
            <w:pPr>
              <w:rPr>
                <w:strike/>
                <w:lang w:eastAsia="zh-CN"/>
              </w:rPr>
            </w:pPr>
            <w:r w:rsidRPr="007B2932">
              <w:rPr>
                <w:strike/>
                <w:lang w:eastAsia="zh-CN"/>
              </w:rPr>
              <w:t>Socioeconomically Disadvantaged</w:t>
            </w:r>
          </w:p>
        </w:tc>
        <w:tc>
          <w:tcPr>
            <w:tcW w:w="609" w:type="pct"/>
            <w:shd w:val="clear" w:color="auto" w:fill="auto"/>
            <w:vAlign w:val="center"/>
          </w:tcPr>
          <w:p w14:paraId="24A6EFB9" w14:textId="21D2785F" w:rsidR="00597246" w:rsidRPr="007B2932" w:rsidRDefault="00597246" w:rsidP="002D172F">
            <w:pPr>
              <w:jc w:val="center"/>
              <w:rPr>
                <w:strike/>
                <w:lang w:eastAsia="zh-CN"/>
              </w:rPr>
            </w:pPr>
            <w:r w:rsidRPr="007B2932">
              <w:rPr>
                <w:b/>
                <w:bCs/>
                <w:strike/>
                <w:lang w:eastAsia="zh-CN"/>
              </w:rPr>
              <w:t>85.3</w:t>
            </w:r>
          </w:p>
        </w:tc>
        <w:tc>
          <w:tcPr>
            <w:tcW w:w="674" w:type="pct"/>
            <w:shd w:val="clear" w:color="auto" w:fill="auto"/>
            <w:vAlign w:val="center"/>
          </w:tcPr>
          <w:p w14:paraId="3347429B" w14:textId="0F71F50C" w:rsidR="00597246" w:rsidRPr="007B2932" w:rsidRDefault="00597246" w:rsidP="002D172F">
            <w:pPr>
              <w:jc w:val="center"/>
              <w:rPr>
                <w:strike/>
                <w:lang w:eastAsia="zh-CN"/>
              </w:rPr>
            </w:pPr>
            <w:r w:rsidRPr="007B2932">
              <w:rPr>
                <w:bCs/>
                <w:strike/>
                <w:lang w:eastAsia="zh-CN"/>
              </w:rPr>
              <w:t>2.5</w:t>
            </w:r>
          </w:p>
        </w:tc>
        <w:tc>
          <w:tcPr>
            <w:tcW w:w="647" w:type="pct"/>
            <w:shd w:val="clear" w:color="auto" w:fill="auto"/>
            <w:vAlign w:val="center"/>
          </w:tcPr>
          <w:p w14:paraId="4FD30934" w14:textId="654B2908" w:rsidR="00597246" w:rsidRPr="007B2932" w:rsidRDefault="00597246" w:rsidP="002D172F">
            <w:pPr>
              <w:jc w:val="center"/>
              <w:rPr>
                <w:bCs/>
                <w:strike/>
                <w:lang w:eastAsia="zh-CN"/>
              </w:rPr>
            </w:pPr>
            <w:r w:rsidRPr="007B2932">
              <w:rPr>
                <w:bCs/>
                <w:strike/>
                <w:lang w:eastAsia="zh-CN"/>
              </w:rPr>
              <w:t>Green</w:t>
            </w:r>
          </w:p>
        </w:tc>
        <w:tc>
          <w:tcPr>
            <w:tcW w:w="922" w:type="pct"/>
            <w:vAlign w:val="center"/>
          </w:tcPr>
          <w:p w14:paraId="6E14E202" w14:textId="592115B8" w:rsidR="00597246" w:rsidRPr="007B2932" w:rsidRDefault="00597246" w:rsidP="002D172F">
            <w:pPr>
              <w:jc w:val="center"/>
              <w:rPr>
                <w:bCs/>
                <w:strike/>
                <w:lang w:eastAsia="zh-CN"/>
              </w:rPr>
            </w:pPr>
            <w:r w:rsidRPr="007B2932">
              <w:rPr>
                <w:rFonts w:cs="Arial"/>
                <w:strike/>
                <w:lang w:eastAsia="zh-CN"/>
              </w:rPr>
              <w:t>0.7%</w:t>
            </w:r>
          </w:p>
        </w:tc>
        <w:tc>
          <w:tcPr>
            <w:tcW w:w="899" w:type="pct"/>
            <w:vAlign w:val="center"/>
          </w:tcPr>
          <w:p w14:paraId="322F69ED" w14:textId="1077A5D2" w:rsidR="00597246" w:rsidRPr="007B2932" w:rsidRDefault="00597246" w:rsidP="002D172F">
            <w:pPr>
              <w:jc w:val="center"/>
              <w:rPr>
                <w:rFonts w:cs="Arial"/>
                <w:strike/>
                <w:lang w:eastAsia="zh-CN"/>
              </w:rPr>
            </w:pPr>
            <w:r w:rsidRPr="007B2932">
              <w:rPr>
                <w:rFonts w:cs="Arial"/>
                <w:strike/>
                <w:lang w:eastAsia="zh-CN"/>
              </w:rPr>
              <w:t>87.4</w:t>
            </w:r>
          </w:p>
        </w:tc>
      </w:tr>
      <w:tr w:rsidR="00597246" w:rsidRPr="000900B3" w14:paraId="3104E4F1" w14:textId="77777777" w:rsidTr="007B2932">
        <w:tc>
          <w:tcPr>
            <w:tcW w:w="1249" w:type="pct"/>
            <w:shd w:val="clear" w:color="auto" w:fill="auto"/>
            <w:vAlign w:val="center"/>
          </w:tcPr>
          <w:p w14:paraId="689F7F3C" w14:textId="32BFBB12" w:rsidR="00597246" w:rsidRPr="007B2932" w:rsidRDefault="00597246" w:rsidP="002D172F">
            <w:pPr>
              <w:rPr>
                <w:strike/>
                <w:lang w:eastAsia="zh-CN"/>
              </w:rPr>
            </w:pPr>
            <w:r w:rsidRPr="007B2932">
              <w:rPr>
                <w:strike/>
                <w:lang w:eastAsia="zh-CN"/>
              </w:rPr>
              <w:t>Students with Disabilities</w:t>
            </w:r>
          </w:p>
        </w:tc>
        <w:tc>
          <w:tcPr>
            <w:tcW w:w="609" w:type="pct"/>
            <w:shd w:val="clear" w:color="auto" w:fill="auto"/>
            <w:vAlign w:val="center"/>
          </w:tcPr>
          <w:p w14:paraId="49E12040" w14:textId="72794E5A" w:rsidR="00597246" w:rsidRPr="007B2932" w:rsidRDefault="00597246" w:rsidP="002D172F">
            <w:pPr>
              <w:jc w:val="center"/>
              <w:rPr>
                <w:strike/>
                <w:lang w:eastAsia="zh-CN"/>
              </w:rPr>
            </w:pPr>
            <w:r w:rsidRPr="007B2932">
              <w:rPr>
                <w:b/>
                <w:bCs/>
                <w:strike/>
                <w:lang w:eastAsia="zh-CN"/>
              </w:rPr>
              <w:t>69.0</w:t>
            </w:r>
          </w:p>
        </w:tc>
        <w:tc>
          <w:tcPr>
            <w:tcW w:w="674" w:type="pct"/>
            <w:shd w:val="clear" w:color="auto" w:fill="auto"/>
            <w:vAlign w:val="center"/>
          </w:tcPr>
          <w:p w14:paraId="5C9F0FF7" w14:textId="4A27C339" w:rsidR="00597246" w:rsidRPr="007B2932" w:rsidRDefault="00597246" w:rsidP="002D172F">
            <w:pPr>
              <w:jc w:val="center"/>
              <w:rPr>
                <w:strike/>
                <w:lang w:eastAsia="zh-CN"/>
              </w:rPr>
            </w:pPr>
            <w:r w:rsidRPr="007B2932">
              <w:rPr>
                <w:bCs/>
                <w:strike/>
                <w:lang w:eastAsia="zh-CN"/>
              </w:rPr>
              <w:t>2.3</w:t>
            </w:r>
          </w:p>
        </w:tc>
        <w:tc>
          <w:tcPr>
            <w:tcW w:w="647" w:type="pct"/>
            <w:shd w:val="clear" w:color="auto" w:fill="auto"/>
            <w:vAlign w:val="center"/>
          </w:tcPr>
          <w:p w14:paraId="5D3452F7" w14:textId="2857C4DB" w:rsidR="00597246" w:rsidRPr="007B2932" w:rsidRDefault="00597246" w:rsidP="002D172F">
            <w:pPr>
              <w:jc w:val="center"/>
              <w:rPr>
                <w:bCs/>
                <w:strike/>
                <w:lang w:eastAsia="zh-CN"/>
              </w:rPr>
            </w:pPr>
            <w:r w:rsidRPr="007B2932">
              <w:rPr>
                <w:bCs/>
                <w:strike/>
                <w:lang w:eastAsia="zh-CN"/>
              </w:rPr>
              <w:t>Yellow</w:t>
            </w:r>
          </w:p>
        </w:tc>
        <w:tc>
          <w:tcPr>
            <w:tcW w:w="922" w:type="pct"/>
            <w:vAlign w:val="center"/>
          </w:tcPr>
          <w:p w14:paraId="3B5FBE93" w14:textId="135B1596" w:rsidR="00597246" w:rsidRPr="007B2932" w:rsidRDefault="00597246" w:rsidP="00AF40DF">
            <w:pPr>
              <w:jc w:val="center"/>
              <w:rPr>
                <w:bCs/>
                <w:strike/>
                <w:lang w:eastAsia="zh-CN"/>
              </w:rPr>
            </w:pPr>
            <w:r w:rsidRPr="007B2932">
              <w:rPr>
                <w:rFonts w:cs="Arial"/>
                <w:strike/>
                <w:lang w:eastAsia="zh-CN"/>
              </w:rPr>
              <w:t>3.0%</w:t>
            </w:r>
          </w:p>
        </w:tc>
        <w:tc>
          <w:tcPr>
            <w:tcW w:w="899" w:type="pct"/>
            <w:vAlign w:val="center"/>
          </w:tcPr>
          <w:p w14:paraId="631ED602" w14:textId="37A388DE" w:rsidR="00597246" w:rsidRPr="007B2932" w:rsidRDefault="00597246" w:rsidP="00AF40DF">
            <w:pPr>
              <w:jc w:val="center"/>
              <w:rPr>
                <w:rFonts w:cs="Arial"/>
                <w:strike/>
                <w:lang w:eastAsia="zh-CN"/>
              </w:rPr>
            </w:pPr>
            <w:r w:rsidRPr="007B2932">
              <w:rPr>
                <w:rFonts w:cs="Arial"/>
                <w:strike/>
                <w:lang w:eastAsia="zh-CN"/>
              </w:rPr>
              <w:t>78.0</w:t>
            </w:r>
          </w:p>
        </w:tc>
      </w:tr>
    </w:tbl>
    <w:p w14:paraId="23CFBFB4" w14:textId="50B5D08E" w:rsidR="00C45FB0" w:rsidRDefault="007B2932" w:rsidP="002D172F">
      <w:pPr>
        <w:spacing w:after="240"/>
        <w:ind w:right="-86"/>
        <w:rPr>
          <w:rFonts w:cs="Arial"/>
          <w:b/>
        </w:rPr>
      </w:pPr>
      <w:r>
        <w:rPr>
          <w:rFonts w:cs="Arial"/>
          <w:b/>
        </w:rPr>
        <w:t>&lt;End delete&gt;</w:t>
      </w:r>
    </w:p>
    <w:p w14:paraId="6E850E3A" w14:textId="78437E78" w:rsidR="007B2932" w:rsidRPr="007B2932" w:rsidRDefault="007B2932" w:rsidP="007B2932">
      <w:pPr>
        <w:rPr>
          <w:rFonts w:cs="Arial"/>
          <w:b/>
        </w:rPr>
      </w:pPr>
      <w:r>
        <w:rPr>
          <w:rFonts w:cs="Arial"/>
          <w:b/>
        </w:rPr>
        <w:t>&lt;Start add&gt;</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CF532F" w:rsidRPr="000900B3" w14:paraId="70C891F0" w14:textId="77777777" w:rsidTr="007B2932">
        <w:trPr>
          <w:tblHeader/>
        </w:trPr>
        <w:tc>
          <w:tcPr>
            <w:tcW w:w="1249" w:type="pct"/>
            <w:shd w:val="clear" w:color="auto" w:fill="auto"/>
            <w:vAlign w:val="center"/>
          </w:tcPr>
          <w:p w14:paraId="52EC0A39" w14:textId="77777777" w:rsidR="00CF532F" w:rsidRPr="000900B3" w:rsidRDefault="00CF532F" w:rsidP="005610E5">
            <w:pPr>
              <w:rPr>
                <w:b/>
                <w:lang w:eastAsia="zh-CN"/>
              </w:rPr>
            </w:pPr>
            <w:r w:rsidRPr="000900B3">
              <w:rPr>
                <w:b/>
                <w:lang w:eastAsia="zh-CN"/>
              </w:rPr>
              <w:t>Student Group</w:t>
            </w:r>
          </w:p>
        </w:tc>
        <w:tc>
          <w:tcPr>
            <w:tcW w:w="609" w:type="pct"/>
            <w:shd w:val="clear" w:color="auto" w:fill="auto"/>
            <w:vAlign w:val="center"/>
          </w:tcPr>
          <w:p w14:paraId="4450FFE1" w14:textId="77777777" w:rsidR="00CF532F" w:rsidRPr="000900B3" w:rsidRDefault="00CF532F" w:rsidP="005610E5">
            <w:pPr>
              <w:jc w:val="center"/>
              <w:rPr>
                <w:lang w:eastAsia="zh-CN"/>
              </w:rPr>
            </w:pPr>
            <w:r w:rsidRPr="000900B3">
              <w:rPr>
                <w:b/>
                <w:bCs/>
                <w:lang w:eastAsia="zh-CN"/>
              </w:rPr>
              <w:t>Grade Rate (Status)</w:t>
            </w:r>
          </w:p>
        </w:tc>
        <w:tc>
          <w:tcPr>
            <w:tcW w:w="674" w:type="pct"/>
            <w:shd w:val="clear" w:color="auto" w:fill="auto"/>
            <w:vAlign w:val="center"/>
          </w:tcPr>
          <w:p w14:paraId="7275260A" w14:textId="77777777" w:rsidR="00CF532F" w:rsidRPr="000900B3" w:rsidRDefault="00CF532F" w:rsidP="005610E5">
            <w:pPr>
              <w:jc w:val="center"/>
              <w:rPr>
                <w:b/>
                <w:lang w:eastAsia="zh-CN"/>
              </w:rPr>
            </w:pPr>
            <w:r w:rsidRPr="000900B3">
              <w:rPr>
                <w:b/>
                <w:bCs/>
                <w:lang w:eastAsia="zh-CN"/>
              </w:rPr>
              <w:t>Change</w:t>
            </w:r>
          </w:p>
        </w:tc>
        <w:tc>
          <w:tcPr>
            <w:tcW w:w="647" w:type="pct"/>
            <w:shd w:val="clear" w:color="auto" w:fill="auto"/>
            <w:vAlign w:val="center"/>
          </w:tcPr>
          <w:p w14:paraId="13413C88" w14:textId="77777777" w:rsidR="00CF532F" w:rsidRPr="000900B3" w:rsidRDefault="00CF532F" w:rsidP="005610E5">
            <w:pPr>
              <w:jc w:val="center"/>
              <w:rPr>
                <w:b/>
                <w:bCs/>
                <w:lang w:eastAsia="zh-CN"/>
              </w:rPr>
            </w:pPr>
            <w:r w:rsidRPr="000900B3">
              <w:rPr>
                <w:b/>
                <w:bCs/>
                <w:lang w:eastAsia="zh-CN"/>
              </w:rPr>
              <w:t>Color</w:t>
            </w:r>
          </w:p>
        </w:tc>
        <w:tc>
          <w:tcPr>
            <w:tcW w:w="922" w:type="pct"/>
            <w:vAlign w:val="center"/>
          </w:tcPr>
          <w:p w14:paraId="48BBDA4A" w14:textId="77777777" w:rsidR="00CF532F" w:rsidRPr="000900B3" w:rsidRDefault="00CF532F" w:rsidP="005610E5">
            <w:pPr>
              <w:jc w:val="center"/>
              <w:rPr>
                <w:bCs/>
                <w:lang w:eastAsia="zh-CN"/>
              </w:rPr>
            </w:pPr>
            <w:r w:rsidRPr="000900B3">
              <w:rPr>
                <w:rFonts w:cs="Arial"/>
                <w:b/>
                <w:bCs/>
                <w:lang w:eastAsia="zh-CN"/>
              </w:rPr>
              <w:t>Average Annual Improvement to Meet Goal</w:t>
            </w:r>
          </w:p>
        </w:tc>
        <w:tc>
          <w:tcPr>
            <w:tcW w:w="899" w:type="pct"/>
            <w:vAlign w:val="center"/>
          </w:tcPr>
          <w:p w14:paraId="69B21B27" w14:textId="77777777" w:rsidR="00CF532F" w:rsidRPr="000900B3" w:rsidRDefault="00CF532F" w:rsidP="005610E5">
            <w:pPr>
              <w:jc w:val="center"/>
              <w:rPr>
                <w:rFonts w:cs="Arial"/>
                <w:b/>
                <w:bCs/>
                <w:lang w:eastAsia="zh-CN"/>
              </w:rPr>
            </w:pPr>
            <w:r w:rsidRPr="000900B3">
              <w:rPr>
                <w:rFonts w:cs="Arial"/>
                <w:b/>
                <w:bCs/>
                <w:lang w:eastAsia="zh-CN"/>
              </w:rPr>
              <w:t>Status After Year 3</w:t>
            </w:r>
          </w:p>
        </w:tc>
      </w:tr>
      <w:tr w:rsidR="00CF532F" w:rsidRPr="000900B3" w14:paraId="11090932" w14:textId="77777777" w:rsidTr="007B2932">
        <w:tc>
          <w:tcPr>
            <w:tcW w:w="1249" w:type="pct"/>
            <w:shd w:val="clear" w:color="auto" w:fill="auto"/>
            <w:vAlign w:val="center"/>
          </w:tcPr>
          <w:p w14:paraId="59939E2B" w14:textId="77777777" w:rsidR="00CF532F" w:rsidRPr="000900B3" w:rsidRDefault="00CF532F" w:rsidP="005610E5">
            <w:pPr>
              <w:rPr>
                <w:lang w:eastAsia="zh-CN"/>
              </w:rPr>
            </w:pPr>
            <w:r w:rsidRPr="000900B3">
              <w:rPr>
                <w:lang w:eastAsia="zh-CN"/>
              </w:rPr>
              <w:t>All Students</w:t>
            </w:r>
          </w:p>
        </w:tc>
        <w:tc>
          <w:tcPr>
            <w:tcW w:w="609" w:type="pct"/>
            <w:shd w:val="clear" w:color="auto" w:fill="auto"/>
            <w:vAlign w:val="center"/>
          </w:tcPr>
          <w:p w14:paraId="0F27CCBD" w14:textId="450C715D" w:rsidR="00CF532F" w:rsidRPr="000900B3" w:rsidRDefault="00F614BE" w:rsidP="005610E5">
            <w:pPr>
              <w:jc w:val="center"/>
              <w:rPr>
                <w:lang w:eastAsia="zh-CN"/>
              </w:rPr>
            </w:pPr>
            <w:r>
              <w:rPr>
                <w:lang w:eastAsia="zh-CN"/>
              </w:rPr>
              <w:t>83.8</w:t>
            </w:r>
          </w:p>
        </w:tc>
        <w:tc>
          <w:tcPr>
            <w:tcW w:w="674" w:type="pct"/>
            <w:shd w:val="clear" w:color="auto" w:fill="auto"/>
            <w:vAlign w:val="center"/>
          </w:tcPr>
          <w:p w14:paraId="04E61E78" w14:textId="716874A0" w:rsidR="00CF532F" w:rsidRPr="000900B3" w:rsidRDefault="00F614BE" w:rsidP="005610E5">
            <w:pPr>
              <w:jc w:val="center"/>
              <w:rPr>
                <w:lang w:eastAsia="zh-CN"/>
              </w:rPr>
            </w:pPr>
            <w:r>
              <w:rPr>
                <w:lang w:eastAsia="zh-CN"/>
              </w:rPr>
              <w:t>0.9</w:t>
            </w:r>
          </w:p>
        </w:tc>
        <w:tc>
          <w:tcPr>
            <w:tcW w:w="647" w:type="pct"/>
            <w:shd w:val="clear" w:color="auto" w:fill="auto"/>
            <w:vAlign w:val="center"/>
          </w:tcPr>
          <w:p w14:paraId="0B2B90BA" w14:textId="2D00B653" w:rsidR="00CF532F" w:rsidRPr="000900B3" w:rsidRDefault="00F614BE" w:rsidP="005610E5">
            <w:pPr>
              <w:jc w:val="center"/>
              <w:rPr>
                <w:bCs/>
                <w:lang w:eastAsia="zh-CN"/>
              </w:rPr>
            </w:pPr>
            <w:r>
              <w:rPr>
                <w:bCs/>
                <w:lang w:eastAsia="zh-CN"/>
              </w:rPr>
              <w:t>Orange</w:t>
            </w:r>
          </w:p>
        </w:tc>
        <w:tc>
          <w:tcPr>
            <w:tcW w:w="922" w:type="pct"/>
            <w:vAlign w:val="center"/>
          </w:tcPr>
          <w:p w14:paraId="215BECB7" w14:textId="1342CA2D" w:rsidR="00CF532F" w:rsidRPr="000900B3" w:rsidRDefault="00B259A1" w:rsidP="005610E5">
            <w:pPr>
              <w:jc w:val="center"/>
              <w:rPr>
                <w:bCs/>
                <w:lang w:eastAsia="zh-CN"/>
              </w:rPr>
            </w:pPr>
            <w:r>
              <w:rPr>
                <w:bCs/>
                <w:lang w:eastAsia="zh-CN"/>
              </w:rPr>
              <w:t>1.3</w:t>
            </w:r>
          </w:p>
        </w:tc>
        <w:tc>
          <w:tcPr>
            <w:tcW w:w="899" w:type="pct"/>
            <w:vAlign w:val="center"/>
          </w:tcPr>
          <w:p w14:paraId="5E94E459" w14:textId="2AB8A17C" w:rsidR="00CF532F" w:rsidRPr="000900B3" w:rsidRDefault="00B259A1" w:rsidP="005610E5">
            <w:pPr>
              <w:jc w:val="center"/>
              <w:rPr>
                <w:rFonts w:cs="Arial"/>
                <w:lang w:eastAsia="zh-CN"/>
              </w:rPr>
            </w:pPr>
            <w:r>
              <w:rPr>
                <w:rFonts w:cs="Arial"/>
                <w:lang w:eastAsia="zh-CN"/>
              </w:rPr>
              <w:t>87.8</w:t>
            </w:r>
          </w:p>
        </w:tc>
      </w:tr>
      <w:tr w:rsidR="00CF532F" w:rsidRPr="000900B3" w14:paraId="4F115ADD" w14:textId="77777777" w:rsidTr="007B2932">
        <w:tc>
          <w:tcPr>
            <w:tcW w:w="1249" w:type="pct"/>
            <w:shd w:val="clear" w:color="auto" w:fill="auto"/>
            <w:vAlign w:val="center"/>
          </w:tcPr>
          <w:p w14:paraId="22B274FE" w14:textId="77777777" w:rsidR="00CF532F" w:rsidRPr="000900B3" w:rsidRDefault="00CF532F" w:rsidP="005610E5">
            <w:pPr>
              <w:rPr>
                <w:lang w:eastAsia="zh-CN"/>
              </w:rPr>
            </w:pPr>
            <w:r w:rsidRPr="000900B3">
              <w:rPr>
                <w:lang w:eastAsia="zh-CN"/>
              </w:rPr>
              <w:t>American Indian</w:t>
            </w:r>
          </w:p>
        </w:tc>
        <w:tc>
          <w:tcPr>
            <w:tcW w:w="609" w:type="pct"/>
            <w:shd w:val="clear" w:color="auto" w:fill="auto"/>
            <w:vAlign w:val="center"/>
          </w:tcPr>
          <w:p w14:paraId="333F0619" w14:textId="681E4874" w:rsidR="00CF532F" w:rsidRPr="000900B3" w:rsidRDefault="00F614BE" w:rsidP="005610E5">
            <w:pPr>
              <w:jc w:val="center"/>
              <w:rPr>
                <w:lang w:eastAsia="zh-CN"/>
              </w:rPr>
            </w:pPr>
            <w:r>
              <w:rPr>
                <w:lang w:eastAsia="zh-CN"/>
              </w:rPr>
              <w:t>74.0</w:t>
            </w:r>
          </w:p>
        </w:tc>
        <w:tc>
          <w:tcPr>
            <w:tcW w:w="674" w:type="pct"/>
            <w:shd w:val="clear" w:color="auto" w:fill="auto"/>
            <w:vAlign w:val="center"/>
          </w:tcPr>
          <w:p w14:paraId="13D9AE0C" w14:textId="2F145AB1" w:rsidR="00CF532F" w:rsidRPr="000900B3" w:rsidRDefault="00F614BE" w:rsidP="005610E5">
            <w:pPr>
              <w:jc w:val="center"/>
              <w:rPr>
                <w:lang w:eastAsia="zh-CN"/>
              </w:rPr>
            </w:pPr>
            <w:r>
              <w:rPr>
                <w:lang w:eastAsia="zh-CN"/>
              </w:rPr>
              <w:t>-0.4</w:t>
            </w:r>
          </w:p>
        </w:tc>
        <w:tc>
          <w:tcPr>
            <w:tcW w:w="647" w:type="pct"/>
            <w:shd w:val="clear" w:color="auto" w:fill="auto"/>
            <w:vAlign w:val="center"/>
          </w:tcPr>
          <w:p w14:paraId="20F6C858" w14:textId="1F46E43D" w:rsidR="00CF532F" w:rsidRPr="000900B3" w:rsidRDefault="00F614BE" w:rsidP="005610E5">
            <w:pPr>
              <w:jc w:val="center"/>
              <w:rPr>
                <w:bCs/>
                <w:lang w:eastAsia="zh-CN"/>
              </w:rPr>
            </w:pPr>
            <w:r>
              <w:rPr>
                <w:bCs/>
                <w:lang w:eastAsia="zh-CN"/>
              </w:rPr>
              <w:t>Orange</w:t>
            </w:r>
          </w:p>
        </w:tc>
        <w:tc>
          <w:tcPr>
            <w:tcW w:w="922" w:type="pct"/>
            <w:vAlign w:val="center"/>
          </w:tcPr>
          <w:p w14:paraId="3670A479" w14:textId="42E1B08A" w:rsidR="00CF532F" w:rsidRPr="000900B3" w:rsidRDefault="00B259A1" w:rsidP="005610E5">
            <w:pPr>
              <w:jc w:val="center"/>
              <w:rPr>
                <w:bCs/>
                <w:lang w:eastAsia="zh-CN"/>
              </w:rPr>
            </w:pPr>
            <w:r>
              <w:rPr>
                <w:bCs/>
                <w:lang w:eastAsia="zh-CN"/>
              </w:rPr>
              <w:t>3.3</w:t>
            </w:r>
          </w:p>
        </w:tc>
        <w:tc>
          <w:tcPr>
            <w:tcW w:w="899" w:type="pct"/>
            <w:vAlign w:val="center"/>
          </w:tcPr>
          <w:p w14:paraId="1A627AE5" w14:textId="596FDF6C" w:rsidR="00CF532F" w:rsidRPr="000900B3" w:rsidRDefault="00B259A1" w:rsidP="005610E5">
            <w:pPr>
              <w:jc w:val="center"/>
              <w:rPr>
                <w:rFonts w:cs="Arial"/>
                <w:lang w:eastAsia="zh-CN"/>
              </w:rPr>
            </w:pPr>
            <w:r>
              <w:rPr>
                <w:rFonts w:cs="Arial"/>
                <w:lang w:eastAsia="zh-CN"/>
              </w:rPr>
              <w:t>83.9</w:t>
            </w:r>
          </w:p>
        </w:tc>
      </w:tr>
      <w:tr w:rsidR="00CF532F" w:rsidRPr="000900B3" w14:paraId="5408E233" w14:textId="77777777" w:rsidTr="007B2932">
        <w:tc>
          <w:tcPr>
            <w:tcW w:w="1249" w:type="pct"/>
            <w:shd w:val="clear" w:color="auto" w:fill="auto"/>
            <w:vAlign w:val="center"/>
          </w:tcPr>
          <w:p w14:paraId="67D7A88C" w14:textId="77777777" w:rsidR="00CF532F" w:rsidRPr="000900B3" w:rsidRDefault="00CF532F" w:rsidP="005610E5">
            <w:pPr>
              <w:rPr>
                <w:lang w:eastAsia="zh-CN"/>
              </w:rPr>
            </w:pPr>
            <w:r w:rsidRPr="000900B3">
              <w:rPr>
                <w:lang w:eastAsia="zh-CN"/>
              </w:rPr>
              <w:t>Asian</w:t>
            </w:r>
          </w:p>
        </w:tc>
        <w:tc>
          <w:tcPr>
            <w:tcW w:w="609" w:type="pct"/>
            <w:shd w:val="clear" w:color="auto" w:fill="auto"/>
            <w:vAlign w:val="center"/>
          </w:tcPr>
          <w:p w14:paraId="576A0203" w14:textId="72226286" w:rsidR="00CF532F" w:rsidRPr="000900B3" w:rsidRDefault="00F614BE" w:rsidP="005610E5">
            <w:pPr>
              <w:jc w:val="center"/>
              <w:rPr>
                <w:lang w:eastAsia="zh-CN"/>
              </w:rPr>
            </w:pPr>
            <w:r>
              <w:rPr>
                <w:lang w:eastAsia="zh-CN"/>
              </w:rPr>
              <w:t>93.7</w:t>
            </w:r>
          </w:p>
        </w:tc>
        <w:tc>
          <w:tcPr>
            <w:tcW w:w="674" w:type="pct"/>
            <w:shd w:val="clear" w:color="auto" w:fill="auto"/>
            <w:vAlign w:val="center"/>
          </w:tcPr>
          <w:p w14:paraId="18DC104C" w14:textId="0BF010F8" w:rsidR="00CF532F" w:rsidRPr="000900B3" w:rsidRDefault="00F614BE" w:rsidP="005610E5">
            <w:pPr>
              <w:jc w:val="center"/>
              <w:rPr>
                <w:lang w:eastAsia="zh-CN"/>
              </w:rPr>
            </w:pPr>
            <w:r>
              <w:rPr>
                <w:lang w:eastAsia="zh-CN"/>
              </w:rPr>
              <w:t>0.9</w:t>
            </w:r>
          </w:p>
        </w:tc>
        <w:tc>
          <w:tcPr>
            <w:tcW w:w="647" w:type="pct"/>
            <w:shd w:val="clear" w:color="auto" w:fill="auto"/>
            <w:vAlign w:val="center"/>
          </w:tcPr>
          <w:p w14:paraId="4D69F9F7" w14:textId="4EA316CE" w:rsidR="00CF532F" w:rsidRPr="000900B3" w:rsidRDefault="00F614BE" w:rsidP="005610E5">
            <w:pPr>
              <w:jc w:val="center"/>
              <w:rPr>
                <w:bCs/>
                <w:lang w:eastAsia="zh-CN"/>
              </w:rPr>
            </w:pPr>
            <w:r>
              <w:rPr>
                <w:bCs/>
                <w:lang w:eastAsia="zh-CN"/>
              </w:rPr>
              <w:t>Green</w:t>
            </w:r>
          </w:p>
        </w:tc>
        <w:tc>
          <w:tcPr>
            <w:tcW w:w="922" w:type="pct"/>
            <w:vAlign w:val="center"/>
          </w:tcPr>
          <w:p w14:paraId="75A76812"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32507798" w14:textId="5B66E8D8" w:rsidR="00CF532F" w:rsidRPr="000900B3" w:rsidRDefault="00B259A1" w:rsidP="005610E5">
            <w:pPr>
              <w:jc w:val="center"/>
              <w:rPr>
                <w:rFonts w:cs="Arial"/>
                <w:lang w:eastAsia="zh-CN"/>
              </w:rPr>
            </w:pPr>
            <w:r>
              <w:rPr>
                <w:rFonts w:cs="Arial"/>
                <w:lang w:eastAsia="zh-CN"/>
              </w:rPr>
              <w:t>93.8</w:t>
            </w:r>
          </w:p>
        </w:tc>
      </w:tr>
      <w:tr w:rsidR="00CF532F" w:rsidRPr="000900B3" w14:paraId="7AB916B2" w14:textId="77777777" w:rsidTr="007B2932">
        <w:tc>
          <w:tcPr>
            <w:tcW w:w="1249" w:type="pct"/>
            <w:shd w:val="clear" w:color="auto" w:fill="auto"/>
            <w:vAlign w:val="center"/>
          </w:tcPr>
          <w:p w14:paraId="73DAB283" w14:textId="77777777" w:rsidR="00CF532F" w:rsidRPr="000900B3" w:rsidRDefault="00CF532F" w:rsidP="005610E5">
            <w:pPr>
              <w:rPr>
                <w:lang w:eastAsia="zh-CN"/>
              </w:rPr>
            </w:pPr>
            <w:r w:rsidRPr="000900B3">
              <w:rPr>
                <w:lang w:eastAsia="zh-CN"/>
              </w:rPr>
              <w:t>Black or African American</w:t>
            </w:r>
          </w:p>
        </w:tc>
        <w:tc>
          <w:tcPr>
            <w:tcW w:w="609" w:type="pct"/>
            <w:shd w:val="clear" w:color="auto" w:fill="auto"/>
            <w:vAlign w:val="center"/>
          </w:tcPr>
          <w:p w14:paraId="27FF52B0" w14:textId="21EA7599" w:rsidR="00CF532F" w:rsidRPr="000900B3" w:rsidRDefault="00F614BE" w:rsidP="005610E5">
            <w:pPr>
              <w:jc w:val="center"/>
              <w:rPr>
                <w:lang w:eastAsia="zh-CN"/>
              </w:rPr>
            </w:pPr>
            <w:r>
              <w:rPr>
                <w:lang w:eastAsia="zh-CN"/>
              </w:rPr>
              <w:t>72.9</w:t>
            </w:r>
          </w:p>
        </w:tc>
        <w:tc>
          <w:tcPr>
            <w:tcW w:w="674" w:type="pct"/>
            <w:shd w:val="clear" w:color="auto" w:fill="auto"/>
            <w:vAlign w:val="center"/>
          </w:tcPr>
          <w:p w14:paraId="0913F099" w14:textId="6AEF0EA7" w:rsidR="00CF532F" w:rsidRPr="000900B3" w:rsidRDefault="00F614BE" w:rsidP="005610E5">
            <w:pPr>
              <w:jc w:val="center"/>
              <w:rPr>
                <w:lang w:eastAsia="zh-CN"/>
              </w:rPr>
            </w:pPr>
            <w:r>
              <w:rPr>
                <w:lang w:eastAsia="zh-CN"/>
              </w:rPr>
              <w:t>0.3</w:t>
            </w:r>
          </w:p>
        </w:tc>
        <w:tc>
          <w:tcPr>
            <w:tcW w:w="647" w:type="pct"/>
            <w:shd w:val="clear" w:color="auto" w:fill="auto"/>
            <w:vAlign w:val="center"/>
          </w:tcPr>
          <w:p w14:paraId="5D01DC12" w14:textId="5F658E5C" w:rsidR="00CF532F" w:rsidRPr="000900B3" w:rsidRDefault="00F614BE" w:rsidP="005610E5">
            <w:pPr>
              <w:jc w:val="center"/>
              <w:rPr>
                <w:bCs/>
                <w:lang w:eastAsia="zh-CN"/>
              </w:rPr>
            </w:pPr>
            <w:r>
              <w:rPr>
                <w:bCs/>
                <w:lang w:eastAsia="zh-CN"/>
              </w:rPr>
              <w:t>Orange</w:t>
            </w:r>
          </w:p>
        </w:tc>
        <w:tc>
          <w:tcPr>
            <w:tcW w:w="922" w:type="pct"/>
            <w:vAlign w:val="center"/>
          </w:tcPr>
          <w:p w14:paraId="2B648B1D" w14:textId="2F2642E9" w:rsidR="00CF532F" w:rsidRPr="000900B3" w:rsidRDefault="00B259A1" w:rsidP="005610E5">
            <w:pPr>
              <w:jc w:val="center"/>
              <w:rPr>
                <w:bCs/>
                <w:lang w:eastAsia="zh-CN"/>
              </w:rPr>
            </w:pPr>
            <w:r>
              <w:rPr>
                <w:bCs/>
                <w:lang w:eastAsia="zh-CN"/>
              </w:rPr>
              <w:t>3.5</w:t>
            </w:r>
          </w:p>
        </w:tc>
        <w:tc>
          <w:tcPr>
            <w:tcW w:w="899" w:type="pct"/>
            <w:vAlign w:val="center"/>
          </w:tcPr>
          <w:p w14:paraId="4B399294" w14:textId="37531FD9" w:rsidR="00CF532F" w:rsidRPr="000900B3" w:rsidRDefault="00B259A1" w:rsidP="005610E5">
            <w:pPr>
              <w:jc w:val="center"/>
              <w:rPr>
                <w:rFonts w:cs="Arial"/>
                <w:lang w:eastAsia="zh-CN"/>
              </w:rPr>
            </w:pPr>
            <w:r>
              <w:rPr>
                <w:rFonts w:cs="Arial"/>
                <w:lang w:eastAsia="zh-CN"/>
              </w:rPr>
              <w:t>83.5</w:t>
            </w:r>
          </w:p>
        </w:tc>
      </w:tr>
      <w:tr w:rsidR="00CF532F" w:rsidRPr="000900B3" w14:paraId="174D328B" w14:textId="77777777" w:rsidTr="007B2932">
        <w:tc>
          <w:tcPr>
            <w:tcW w:w="1249" w:type="pct"/>
            <w:shd w:val="clear" w:color="auto" w:fill="auto"/>
            <w:vAlign w:val="center"/>
          </w:tcPr>
          <w:p w14:paraId="29A8B030" w14:textId="77777777" w:rsidR="00CF532F" w:rsidRPr="000900B3" w:rsidRDefault="00CF532F" w:rsidP="005610E5">
            <w:pPr>
              <w:rPr>
                <w:lang w:eastAsia="zh-CN"/>
              </w:rPr>
            </w:pPr>
            <w:r w:rsidRPr="000900B3">
              <w:rPr>
                <w:lang w:eastAsia="zh-CN"/>
              </w:rPr>
              <w:t>Filipino</w:t>
            </w:r>
          </w:p>
        </w:tc>
        <w:tc>
          <w:tcPr>
            <w:tcW w:w="609" w:type="pct"/>
            <w:shd w:val="clear" w:color="auto" w:fill="auto"/>
            <w:vAlign w:val="center"/>
          </w:tcPr>
          <w:p w14:paraId="477BEF4A" w14:textId="3A82CF51" w:rsidR="00CF532F" w:rsidRPr="000900B3" w:rsidRDefault="00F614BE" w:rsidP="005610E5">
            <w:pPr>
              <w:jc w:val="center"/>
              <w:rPr>
                <w:lang w:eastAsia="zh-CN"/>
              </w:rPr>
            </w:pPr>
            <w:r>
              <w:rPr>
                <w:lang w:eastAsia="zh-CN"/>
              </w:rPr>
              <w:t>94.0</w:t>
            </w:r>
          </w:p>
        </w:tc>
        <w:tc>
          <w:tcPr>
            <w:tcW w:w="674" w:type="pct"/>
            <w:shd w:val="clear" w:color="auto" w:fill="auto"/>
            <w:vAlign w:val="center"/>
          </w:tcPr>
          <w:p w14:paraId="7897B927" w14:textId="769A2DE4" w:rsidR="00CF532F" w:rsidRPr="000900B3" w:rsidRDefault="00F614BE" w:rsidP="005610E5">
            <w:pPr>
              <w:jc w:val="center"/>
              <w:rPr>
                <w:lang w:eastAsia="zh-CN"/>
              </w:rPr>
            </w:pPr>
            <w:r>
              <w:rPr>
                <w:lang w:eastAsia="zh-CN"/>
              </w:rPr>
              <w:t>0.7</w:t>
            </w:r>
          </w:p>
        </w:tc>
        <w:tc>
          <w:tcPr>
            <w:tcW w:w="647" w:type="pct"/>
            <w:shd w:val="clear" w:color="auto" w:fill="auto"/>
            <w:vAlign w:val="center"/>
          </w:tcPr>
          <w:p w14:paraId="6FA7141C" w14:textId="398BBB0C" w:rsidR="00CF532F" w:rsidRPr="000900B3" w:rsidRDefault="00F614BE" w:rsidP="005610E5">
            <w:pPr>
              <w:jc w:val="center"/>
              <w:rPr>
                <w:bCs/>
                <w:lang w:eastAsia="zh-CN"/>
              </w:rPr>
            </w:pPr>
            <w:r>
              <w:rPr>
                <w:bCs/>
                <w:lang w:eastAsia="zh-CN"/>
              </w:rPr>
              <w:t>Green</w:t>
            </w:r>
          </w:p>
        </w:tc>
        <w:tc>
          <w:tcPr>
            <w:tcW w:w="922" w:type="pct"/>
            <w:vAlign w:val="center"/>
          </w:tcPr>
          <w:p w14:paraId="77BB7B9E"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6E824991" w14:textId="7E43B445" w:rsidR="00CF532F" w:rsidRPr="000900B3" w:rsidRDefault="00B259A1" w:rsidP="005610E5">
            <w:pPr>
              <w:jc w:val="center"/>
              <w:rPr>
                <w:rFonts w:cs="Arial"/>
                <w:lang w:eastAsia="zh-CN"/>
              </w:rPr>
            </w:pPr>
            <w:r>
              <w:rPr>
                <w:rFonts w:cs="Arial"/>
                <w:lang w:eastAsia="zh-CN"/>
              </w:rPr>
              <w:t>94.1</w:t>
            </w:r>
          </w:p>
        </w:tc>
      </w:tr>
      <w:tr w:rsidR="00CF532F" w:rsidRPr="000900B3" w14:paraId="3A38317D" w14:textId="77777777" w:rsidTr="007B2932">
        <w:tc>
          <w:tcPr>
            <w:tcW w:w="1249" w:type="pct"/>
            <w:shd w:val="clear" w:color="auto" w:fill="auto"/>
            <w:vAlign w:val="center"/>
          </w:tcPr>
          <w:p w14:paraId="0798C382" w14:textId="77777777" w:rsidR="00CF532F" w:rsidRPr="000900B3" w:rsidRDefault="00CF532F" w:rsidP="005610E5">
            <w:pPr>
              <w:rPr>
                <w:lang w:eastAsia="zh-CN"/>
              </w:rPr>
            </w:pPr>
            <w:r w:rsidRPr="000900B3">
              <w:rPr>
                <w:lang w:eastAsia="zh-CN"/>
              </w:rPr>
              <w:t>Hispanic or Latino</w:t>
            </w:r>
          </w:p>
        </w:tc>
        <w:tc>
          <w:tcPr>
            <w:tcW w:w="609" w:type="pct"/>
            <w:shd w:val="clear" w:color="auto" w:fill="auto"/>
            <w:vAlign w:val="center"/>
          </w:tcPr>
          <w:p w14:paraId="0A9110DF" w14:textId="3FAB7CBE" w:rsidR="00CF532F" w:rsidRPr="000900B3" w:rsidRDefault="00F614BE" w:rsidP="005610E5">
            <w:pPr>
              <w:jc w:val="center"/>
              <w:rPr>
                <w:lang w:eastAsia="zh-CN"/>
              </w:rPr>
            </w:pPr>
            <w:r>
              <w:rPr>
                <w:lang w:eastAsia="zh-CN"/>
              </w:rPr>
              <w:t>80.5</w:t>
            </w:r>
          </w:p>
        </w:tc>
        <w:tc>
          <w:tcPr>
            <w:tcW w:w="674" w:type="pct"/>
            <w:shd w:val="clear" w:color="auto" w:fill="auto"/>
            <w:vAlign w:val="center"/>
          </w:tcPr>
          <w:p w14:paraId="7A40E8CA" w14:textId="39FA6E3B" w:rsidR="00CF532F" w:rsidRPr="000900B3" w:rsidRDefault="00F614BE" w:rsidP="005610E5">
            <w:pPr>
              <w:jc w:val="center"/>
              <w:rPr>
                <w:lang w:eastAsia="zh-CN"/>
              </w:rPr>
            </w:pPr>
            <w:r>
              <w:rPr>
                <w:lang w:eastAsia="zh-CN"/>
              </w:rPr>
              <w:t>1.5</w:t>
            </w:r>
          </w:p>
        </w:tc>
        <w:tc>
          <w:tcPr>
            <w:tcW w:w="647" w:type="pct"/>
            <w:shd w:val="clear" w:color="auto" w:fill="auto"/>
            <w:vAlign w:val="center"/>
          </w:tcPr>
          <w:p w14:paraId="272F8CEA" w14:textId="2D6F1C52" w:rsidR="00CF532F" w:rsidRPr="000900B3" w:rsidRDefault="00F614BE" w:rsidP="005610E5">
            <w:pPr>
              <w:jc w:val="center"/>
              <w:rPr>
                <w:bCs/>
                <w:lang w:eastAsia="zh-CN"/>
              </w:rPr>
            </w:pPr>
            <w:r>
              <w:rPr>
                <w:bCs/>
                <w:lang w:eastAsia="zh-CN"/>
              </w:rPr>
              <w:t>Yellow</w:t>
            </w:r>
          </w:p>
        </w:tc>
        <w:tc>
          <w:tcPr>
            <w:tcW w:w="922" w:type="pct"/>
            <w:vAlign w:val="center"/>
          </w:tcPr>
          <w:p w14:paraId="663DA67A" w14:textId="07C2FD07" w:rsidR="00CF532F" w:rsidRPr="000900B3" w:rsidRDefault="00B259A1" w:rsidP="005610E5">
            <w:pPr>
              <w:jc w:val="center"/>
              <w:rPr>
                <w:bCs/>
                <w:lang w:eastAsia="zh-CN"/>
              </w:rPr>
            </w:pPr>
            <w:r>
              <w:rPr>
                <w:bCs/>
                <w:lang w:eastAsia="zh-CN"/>
              </w:rPr>
              <w:t>2.0</w:t>
            </w:r>
          </w:p>
        </w:tc>
        <w:tc>
          <w:tcPr>
            <w:tcW w:w="899" w:type="pct"/>
            <w:vAlign w:val="center"/>
          </w:tcPr>
          <w:p w14:paraId="66287C5F" w14:textId="6A7F0D9E" w:rsidR="00CF532F" w:rsidRPr="000900B3" w:rsidRDefault="00B259A1" w:rsidP="005610E5">
            <w:pPr>
              <w:jc w:val="center"/>
              <w:rPr>
                <w:rFonts w:cs="Arial"/>
                <w:lang w:eastAsia="zh-CN"/>
              </w:rPr>
            </w:pPr>
            <w:r>
              <w:rPr>
                <w:rFonts w:cs="Arial"/>
                <w:lang w:eastAsia="zh-CN"/>
              </w:rPr>
              <w:t>86.5</w:t>
            </w:r>
          </w:p>
        </w:tc>
      </w:tr>
      <w:tr w:rsidR="00CF532F" w:rsidRPr="000900B3" w14:paraId="32C9A126" w14:textId="77777777" w:rsidTr="007B2932">
        <w:tc>
          <w:tcPr>
            <w:tcW w:w="1249" w:type="pct"/>
            <w:shd w:val="clear" w:color="auto" w:fill="auto"/>
            <w:vAlign w:val="center"/>
          </w:tcPr>
          <w:p w14:paraId="18CF4E3F" w14:textId="77777777" w:rsidR="00CF532F" w:rsidRPr="000900B3" w:rsidRDefault="00CF532F" w:rsidP="005610E5">
            <w:pPr>
              <w:rPr>
                <w:lang w:eastAsia="zh-CN"/>
              </w:rPr>
            </w:pPr>
            <w:r w:rsidRPr="000900B3">
              <w:rPr>
                <w:lang w:eastAsia="zh-CN"/>
              </w:rPr>
              <w:t>Pacific Islander</w:t>
            </w:r>
          </w:p>
        </w:tc>
        <w:tc>
          <w:tcPr>
            <w:tcW w:w="609" w:type="pct"/>
            <w:shd w:val="clear" w:color="auto" w:fill="auto"/>
            <w:vAlign w:val="center"/>
          </w:tcPr>
          <w:p w14:paraId="63F98573" w14:textId="0B8B7222" w:rsidR="00CF532F" w:rsidRPr="000900B3" w:rsidRDefault="00F614BE" w:rsidP="005610E5">
            <w:pPr>
              <w:jc w:val="center"/>
              <w:rPr>
                <w:lang w:eastAsia="zh-CN"/>
              </w:rPr>
            </w:pPr>
            <w:r>
              <w:rPr>
                <w:lang w:eastAsia="zh-CN"/>
              </w:rPr>
              <w:t>83.3</w:t>
            </w:r>
          </w:p>
        </w:tc>
        <w:tc>
          <w:tcPr>
            <w:tcW w:w="674" w:type="pct"/>
            <w:shd w:val="clear" w:color="auto" w:fill="auto"/>
            <w:vAlign w:val="center"/>
          </w:tcPr>
          <w:p w14:paraId="76818050" w14:textId="6978A351" w:rsidR="00CF532F" w:rsidRPr="000900B3" w:rsidRDefault="00F614BE" w:rsidP="005610E5">
            <w:pPr>
              <w:jc w:val="center"/>
              <w:rPr>
                <w:lang w:eastAsia="zh-CN"/>
              </w:rPr>
            </w:pPr>
            <w:r>
              <w:rPr>
                <w:lang w:eastAsia="zh-CN"/>
              </w:rPr>
              <w:t>0.1</w:t>
            </w:r>
          </w:p>
        </w:tc>
        <w:tc>
          <w:tcPr>
            <w:tcW w:w="647" w:type="pct"/>
            <w:shd w:val="clear" w:color="auto" w:fill="auto"/>
            <w:vAlign w:val="center"/>
          </w:tcPr>
          <w:p w14:paraId="612480B6" w14:textId="292BD88F" w:rsidR="00CF532F" w:rsidRPr="000900B3" w:rsidRDefault="00F614BE" w:rsidP="005610E5">
            <w:pPr>
              <w:jc w:val="center"/>
              <w:rPr>
                <w:bCs/>
                <w:lang w:eastAsia="zh-CN"/>
              </w:rPr>
            </w:pPr>
            <w:r>
              <w:rPr>
                <w:bCs/>
                <w:lang w:eastAsia="zh-CN"/>
              </w:rPr>
              <w:t>Orange</w:t>
            </w:r>
          </w:p>
        </w:tc>
        <w:tc>
          <w:tcPr>
            <w:tcW w:w="922" w:type="pct"/>
            <w:vAlign w:val="center"/>
          </w:tcPr>
          <w:p w14:paraId="506AA580" w14:textId="78197CD2" w:rsidR="00CF532F" w:rsidRPr="000900B3" w:rsidRDefault="00B259A1" w:rsidP="005610E5">
            <w:pPr>
              <w:jc w:val="center"/>
              <w:rPr>
                <w:bCs/>
                <w:lang w:eastAsia="zh-CN"/>
              </w:rPr>
            </w:pPr>
            <w:r>
              <w:rPr>
                <w:bCs/>
                <w:lang w:eastAsia="zh-CN"/>
              </w:rPr>
              <w:t>1.4</w:t>
            </w:r>
          </w:p>
        </w:tc>
        <w:tc>
          <w:tcPr>
            <w:tcW w:w="899" w:type="pct"/>
            <w:vAlign w:val="center"/>
          </w:tcPr>
          <w:p w14:paraId="265C021C" w14:textId="58961421" w:rsidR="00CF532F" w:rsidRPr="000900B3" w:rsidRDefault="00B259A1" w:rsidP="005610E5">
            <w:pPr>
              <w:jc w:val="center"/>
              <w:rPr>
                <w:rFonts w:cs="Arial"/>
                <w:lang w:eastAsia="zh-CN"/>
              </w:rPr>
            </w:pPr>
            <w:r>
              <w:rPr>
                <w:rFonts w:cs="Arial"/>
                <w:lang w:eastAsia="zh-CN"/>
              </w:rPr>
              <w:t>87.6</w:t>
            </w:r>
          </w:p>
        </w:tc>
      </w:tr>
      <w:tr w:rsidR="00CF532F" w:rsidRPr="000900B3" w14:paraId="0998D9DC" w14:textId="77777777" w:rsidTr="007B2932">
        <w:tc>
          <w:tcPr>
            <w:tcW w:w="1249" w:type="pct"/>
            <w:shd w:val="clear" w:color="auto" w:fill="auto"/>
            <w:vAlign w:val="center"/>
          </w:tcPr>
          <w:p w14:paraId="7C37F263" w14:textId="77777777" w:rsidR="00CF532F" w:rsidRPr="000900B3" w:rsidRDefault="00CF532F" w:rsidP="005610E5">
            <w:pPr>
              <w:rPr>
                <w:lang w:eastAsia="zh-CN"/>
              </w:rPr>
            </w:pPr>
            <w:r w:rsidRPr="000900B3">
              <w:rPr>
                <w:lang w:eastAsia="zh-CN"/>
              </w:rPr>
              <w:t>Two or More Races</w:t>
            </w:r>
          </w:p>
        </w:tc>
        <w:tc>
          <w:tcPr>
            <w:tcW w:w="609" w:type="pct"/>
            <w:shd w:val="clear" w:color="auto" w:fill="auto"/>
            <w:vAlign w:val="center"/>
          </w:tcPr>
          <w:p w14:paraId="095ABA07" w14:textId="6CDD0F71" w:rsidR="00CF532F" w:rsidRPr="000900B3" w:rsidRDefault="00F614BE" w:rsidP="005610E5">
            <w:pPr>
              <w:jc w:val="center"/>
              <w:rPr>
                <w:lang w:eastAsia="zh-CN"/>
              </w:rPr>
            </w:pPr>
            <w:r>
              <w:rPr>
                <w:lang w:eastAsia="zh-CN"/>
              </w:rPr>
              <w:t>85.8</w:t>
            </w:r>
          </w:p>
        </w:tc>
        <w:tc>
          <w:tcPr>
            <w:tcW w:w="674" w:type="pct"/>
            <w:shd w:val="clear" w:color="auto" w:fill="auto"/>
            <w:vAlign w:val="center"/>
          </w:tcPr>
          <w:p w14:paraId="789F4DF8" w14:textId="69485FFF" w:rsidR="00CF532F" w:rsidRPr="000900B3" w:rsidRDefault="00F614BE" w:rsidP="005610E5">
            <w:pPr>
              <w:jc w:val="center"/>
              <w:rPr>
                <w:lang w:eastAsia="zh-CN"/>
              </w:rPr>
            </w:pPr>
            <w:r>
              <w:rPr>
                <w:lang w:eastAsia="zh-CN"/>
              </w:rPr>
              <w:t>-0.5</w:t>
            </w:r>
          </w:p>
        </w:tc>
        <w:tc>
          <w:tcPr>
            <w:tcW w:w="647" w:type="pct"/>
            <w:shd w:val="clear" w:color="auto" w:fill="auto"/>
            <w:vAlign w:val="center"/>
          </w:tcPr>
          <w:p w14:paraId="127F227A" w14:textId="79A71A25" w:rsidR="00CF532F" w:rsidRPr="000900B3" w:rsidRDefault="00F614BE" w:rsidP="005610E5">
            <w:pPr>
              <w:jc w:val="center"/>
              <w:rPr>
                <w:bCs/>
                <w:lang w:eastAsia="zh-CN"/>
              </w:rPr>
            </w:pPr>
            <w:r>
              <w:rPr>
                <w:bCs/>
                <w:lang w:eastAsia="zh-CN"/>
              </w:rPr>
              <w:t>Yellow</w:t>
            </w:r>
          </w:p>
        </w:tc>
        <w:tc>
          <w:tcPr>
            <w:tcW w:w="922" w:type="pct"/>
            <w:vAlign w:val="center"/>
          </w:tcPr>
          <w:p w14:paraId="325A4DB4" w14:textId="03901CCF" w:rsidR="00CF532F" w:rsidRPr="000900B3" w:rsidRDefault="00B259A1" w:rsidP="005610E5">
            <w:pPr>
              <w:jc w:val="center"/>
              <w:rPr>
                <w:bCs/>
                <w:lang w:eastAsia="zh-CN"/>
              </w:rPr>
            </w:pPr>
            <w:r>
              <w:rPr>
                <w:bCs/>
                <w:lang w:eastAsia="zh-CN"/>
              </w:rPr>
              <w:t>0.9</w:t>
            </w:r>
          </w:p>
        </w:tc>
        <w:tc>
          <w:tcPr>
            <w:tcW w:w="899" w:type="pct"/>
            <w:vAlign w:val="center"/>
          </w:tcPr>
          <w:p w14:paraId="4D63D2BF" w14:textId="33C5F6C5" w:rsidR="00CF532F" w:rsidRPr="000900B3" w:rsidRDefault="00B259A1" w:rsidP="005610E5">
            <w:pPr>
              <w:jc w:val="center"/>
              <w:rPr>
                <w:rFonts w:cs="Arial"/>
                <w:lang w:eastAsia="zh-CN"/>
              </w:rPr>
            </w:pPr>
            <w:r>
              <w:rPr>
                <w:rFonts w:cs="Arial"/>
                <w:lang w:eastAsia="zh-CN"/>
              </w:rPr>
              <w:t>88.6</w:t>
            </w:r>
          </w:p>
        </w:tc>
      </w:tr>
      <w:tr w:rsidR="00CF532F" w:rsidRPr="000900B3" w14:paraId="3B3515F1" w14:textId="77777777" w:rsidTr="007B2932">
        <w:tc>
          <w:tcPr>
            <w:tcW w:w="1249" w:type="pct"/>
            <w:shd w:val="clear" w:color="auto" w:fill="auto"/>
            <w:vAlign w:val="center"/>
          </w:tcPr>
          <w:p w14:paraId="47EA72B0" w14:textId="77777777" w:rsidR="00CF532F" w:rsidRPr="000900B3" w:rsidRDefault="00CF532F" w:rsidP="005610E5">
            <w:pPr>
              <w:rPr>
                <w:lang w:eastAsia="zh-CN"/>
              </w:rPr>
            </w:pPr>
            <w:r w:rsidRPr="000900B3">
              <w:rPr>
                <w:lang w:eastAsia="zh-CN"/>
              </w:rPr>
              <w:lastRenderedPageBreak/>
              <w:t>White</w:t>
            </w:r>
          </w:p>
        </w:tc>
        <w:tc>
          <w:tcPr>
            <w:tcW w:w="609" w:type="pct"/>
            <w:shd w:val="clear" w:color="auto" w:fill="auto"/>
            <w:vAlign w:val="center"/>
          </w:tcPr>
          <w:p w14:paraId="083E9266" w14:textId="2BD4DC93" w:rsidR="00CF532F" w:rsidRPr="000900B3" w:rsidRDefault="00F614BE" w:rsidP="005610E5">
            <w:pPr>
              <w:jc w:val="center"/>
              <w:rPr>
                <w:lang w:eastAsia="zh-CN"/>
              </w:rPr>
            </w:pPr>
            <w:r>
              <w:rPr>
                <w:lang w:eastAsia="zh-CN"/>
              </w:rPr>
              <w:t>88.9</w:t>
            </w:r>
          </w:p>
        </w:tc>
        <w:tc>
          <w:tcPr>
            <w:tcW w:w="674" w:type="pct"/>
            <w:shd w:val="clear" w:color="auto" w:fill="auto"/>
            <w:vAlign w:val="center"/>
          </w:tcPr>
          <w:p w14:paraId="6382F8F7" w14:textId="05807F58" w:rsidR="00CF532F" w:rsidRPr="000900B3" w:rsidRDefault="00F614BE" w:rsidP="005610E5">
            <w:pPr>
              <w:jc w:val="center"/>
              <w:rPr>
                <w:lang w:eastAsia="zh-CN"/>
              </w:rPr>
            </w:pPr>
            <w:r>
              <w:rPr>
                <w:lang w:eastAsia="zh-CN"/>
              </w:rPr>
              <w:t>0.4</w:t>
            </w:r>
          </w:p>
        </w:tc>
        <w:tc>
          <w:tcPr>
            <w:tcW w:w="647" w:type="pct"/>
            <w:shd w:val="clear" w:color="auto" w:fill="auto"/>
            <w:vAlign w:val="center"/>
          </w:tcPr>
          <w:p w14:paraId="3296187D" w14:textId="7E1D6835" w:rsidR="00CF532F" w:rsidRPr="000900B3" w:rsidRDefault="00F614BE" w:rsidP="005610E5">
            <w:pPr>
              <w:jc w:val="center"/>
              <w:rPr>
                <w:bCs/>
                <w:lang w:eastAsia="zh-CN"/>
              </w:rPr>
            </w:pPr>
            <w:r>
              <w:rPr>
                <w:bCs/>
                <w:lang w:eastAsia="zh-CN"/>
              </w:rPr>
              <w:t>Yellow</w:t>
            </w:r>
          </w:p>
        </w:tc>
        <w:tc>
          <w:tcPr>
            <w:tcW w:w="922" w:type="pct"/>
            <w:vAlign w:val="center"/>
          </w:tcPr>
          <w:p w14:paraId="43363772" w14:textId="51BAD88D" w:rsidR="00CF532F" w:rsidRPr="000900B3" w:rsidRDefault="00B259A1" w:rsidP="005610E5">
            <w:pPr>
              <w:jc w:val="center"/>
              <w:rPr>
                <w:bCs/>
                <w:lang w:eastAsia="zh-CN"/>
              </w:rPr>
            </w:pPr>
            <w:r>
              <w:rPr>
                <w:bCs/>
                <w:lang w:eastAsia="zh-CN"/>
              </w:rPr>
              <w:t>0.3</w:t>
            </w:r>
          </w:p>
        </w:tc>
        <w:tc>
          <w:tcPr>
            <w:tcW w:w="899" w:type="pct"/>
            <w:vAlign w:val="center"/>
          </w:tcPr>
          <w:p w14:paraId="11F9E78F" w14:textId="23FD7AD8" w:rsidR="00B259A1" w:rsidRPr="000900B3" w:rsidRDefault="00B259A1" w:rsidP="00B259A1">
            <w:pPr>
              <w:jc w:val="center"/>
              <w:rPr>
                <w:rFonts w:cs="Arial"/>
                <w:lang w:eastAsia="zh-CN"/>
              </w:rPr>
            </w:pPr>
            <w:r>
              <w:rPr>
                <w:rFonts w:cs="Arial"/>
                <w:lang w:eastAsia="zh-CN"/>
              </w:rPr>
              <w:t>89.9</w:t>
            </w:r>
          </w:p>
        </w:tc>
      </w:tr>
      <w:tr w:rsidR="00CF532F" w:rsidRPr="000900B3" w14:paraId="58F3725D" w14:textId="77777777" w:rsidTr="007B2932">
        <w:tc>
          <w:tcPr>
            <w:tcW w:w="1249" w:type="pct"/>
            <w:shd w:val="clear" w:color="auto" w:fill="auto"/>
            <w:vAlign w:val="center"/>
          </w:tcPr>
          <w:p w14:paraId="7E9792D7" w14:textId="340C71CB" w:rsidR="00CF532F" w:rsidRPr="000900B3" w:rsidRDefault="00CF532F" w:rsidP="005610E5">
            <w:pPr>
              <w:rPr>
                <w:lang w:eastAsia="zh-CN"/>
              </w:rPr>
            </w:pPr>
            <w:r w:rsidRPr="000900B3">
              <w:rPr>
                <w:lang w:eastAsia="zh-CN"/>
              </w:rPr>
              <w:t>English Learner</w:t>
            </w:r>
          </w:p>
        </w:tc>
        <w:tc>
          <w:tcPr>
            <w:tcW w:w="609" w:type="pct"/>
            <w:shd w:val="clear" w:color="auto" w:fill="auto"/>
            <w:vAlign w:val="center"/>
          </w:tcPr>
          <w:p w14:paraId="17E94F93" w14:textId="48E207AD" w:rsidR="00CF532F" w:rsidRPr="000900B3" w:rsidRDefault="00F614BE" w:rsidP="005610E5">
            <w:pPr>
              <w:jc w:val="center"/>
              <w:rPr>
                <w:lang w:eastAsia="zh-CN"/>
              </w:rPr>
            </w:pPr>
            <w:r>
              <w:rPr>
                <w:lang w:eastAsia="zh-CN"/>
              </w:rPr>
              <w:t>72.5</w:t>
            </w:r>
          </w:p>
        </w:tc>
        <w:tc>
          <w:tcPr>
            <w:tcW w:w="674" w:type="pct"/>
            <w:shd w:val="clear" w:color="auto" w:fill="auto"/>
            <w:vAlign w:val="center"/>
          </w:tcPr>
          <w:p w14:paraId="6C9E6B7A" w14:textId="27469AA9" w:rsidR="00CF532F" w:rsidRPr="000900B3" w:rsidRDefault="00F614BE" w:rsidP="005610E5">
            <w:pPr>
              <w:jc w:val="center"/>
              <w:rPr>
                <w:lang w:eastAsia="zh-CN"/>
              </w:rPr>
            </w:pPr>
            <w:r>
              <w:rPr>
                <w:lang w:eastAsia="zh-CN"/>
              </w:rPr>
              <w:t>3.0</w:t>
            </w:r>
          </w:p>
        </w:tc>
        <w:tc>
          <w:tcPr>
            <w:tcW w:w="647" w:type="pct"/>
            <w:shd w:val="clear" w:color="auto" w:fill="auto"/>
            <w:vAlign w:val="center"/>
          </w:tcPr>
          <w:p w14:paraId="148E268D" w14:textId="633A9128" w:rsidR="00CF532F" w:rsidRPr="000900B3" w:rsidRDefault="00A77B3E" w:rsidP="005610E5">
            <w:pPr>
              <w:jc w:val="center"/>
              <w:rPr>
                <w:bCs/>
                <w:lang w:eastAsia="zh-CN"/>
              </w:rPr>
            </w:pPr>
            <w:r>
              <w:rPr>
                <w:bCs/>
                <w:lang w:eastAsia="zh-CN"/>
              </w:rPr>
              <w:t>Yellow</w:t>
            </w:r>
          </w:p>
        </w:tc>
        <w:tc>
          <w:tcPr>
            <w:tcW w:w="922" w:type="pct"/>
            <w:vAlign w:val="center"/>
          </w:tcPr>
          <w:p w14:paraId="2C69B32F" w14:textId="3E17ADCE" w:rsidR="00CF532F" w:rsidRPr="000900B3" w:rsidRDefault="00B259A1" w:rsidP="005610E5">
            <w:pPr>
              <w:jc w:val="center"/>
              <w:rPr>
                <w:bCs/>
                <w:lang w:eastAsia="zh-CN"/>
              </w:rPr>
            </w:pPr>
            <w:r>
              <w:rPr>
                <w:bCs/>
                <w:lang w:eastAsia="zh-CN"/>
              </w:rPr>
              <w:t>3.6</w:t>
            </w:r>
          </w:p>
        </w:tc>
        <w:tc>
          <w:tcPr>
            <w:tcW w:w="899" w:type="pct"/>
            <w:vAlign w:val="center"/>
          </w:tcPr>
          <w:p w14:paraId="6E0BE23F" w14:textId="1C6455BF" w:rsidR="00CF532F" w:rsidRPr="000900B3" w:rsidRDefault="00B259A1" w:rsidP="005610E5">
            <w:pPr>
              <w:jc w:val="center"/>
              <w:rPr>
                <w:rFonts w:cs="Arial"/>
                <w:lang w:eastAsia="zh-CN"/>
              </w:rPr>
            </w:pPr>
            <w:r>
              <w:rPr>
                <w:rFonts w:cs="Arial"/>
                <w:lang w:eastAsia="zh-CN"/>
              </w:rPr>
              <w:t>83.3</w:t>
            </w:r>
          </w:p>
        </w:tc>
      </w:tr>
      <w:tr w:rsidR="0072542C" w:rsidRPr="000900B3" w14:paraId="4EFA3618" w14:textId="77777777" w:rsidTr="007B2932">
        <w:tc>
          <w:tcPr>
            <w:tcW w:w="1249" w:type="pct"/>
            <w:shd w:val="clear" w:color="auto" w:fill="auto"/>
            <w:vAlign w:val="center"/>
          </w:tcPr>
          <w:p w14:paraId="3A80D02F" w14:textId="0A46EA28" w:rsidR="0072542C" w:rsidRPr="000900B3" w:rsidRDefault="0072542C" w:rsidP="005610E5">
            <w:pPr>
              <w:rPr>
                <w:lang w:eastAsia="zh-CN"/>
              </w:rPr>
            </w:pPr>
            <w:r>
              <w:rPr>
                <w:lang w:eastAsia="zh-CN"/>
              </w:rPr>
              <w:t>Foster Youth</w:t>
            </w:r>
          </w:p>
        </w:tc>
        <w:tc>
          <w:tcPr>
            <w:tcW w:w="609" w:type="pct"/>
            <w:shd w:val="clear" w:color="auto" w:fill="auto"/>
            <w:vAlign w:val="center"/>
          </w:tcPr>
          <w:p w14:paraId="7ABF6B52" w14:textId="2962EE7E" w:rsidR="0072542C" w:rsidRPr="0072542C" w:rsidRDefault="00A77B3E" w:rsidP="005610E5">
            <w:pPr>
              <w:jc w:val="center"/>
              <w:rPr>
                <w:bCs/>
                <w:lang w:eastAsia="zh-CN"/>
              </w:rPr>
            </w:pPr>
            <w:r>
              <w:rPr>
                <w:bCs/>
                <w:lang w:eastAsia="zh-CN"/>
              </w:rPr>
              <w:t>51.1</w:t>
            </w:r>
          </w:p>
        </w:tc>
        <w:tc>
          <w:tcPr>
            <w:tcW w:w="674" w:type="pct"/>
            <w:shd w:val="clear" w:color="auto" w:fill="auto"/>
            <w:vAlign w:val="center"/>
          </w:tcPr>
          <w:p w14:paraId="1C85173C" w14:textId="55A74E99" w:rsidR="0072542C" w:rsidRPr="000900B3" w:rsidRDefault="00A77B3E" w:rsidP="005610E5">
            <w:pPr>
              <w:jc w:val="center"/>
              <w:rPr>
                <w:bCs/>
                <w:lang w:eastAsia="zh-CN"/>
              </w:rPr>
            </w:pPr>
            <w:r>
              <w:rPr>
                <w:bCs/>
                <w:lang w:eastAsia="zh-CN"/>
              </w:rPr>
              <w:t>1.0</w:t>
            </w:r>
          </w:p>
        </w:tc>
        <w:tc>
          <w:tcPr>
            <w:tcW w:w="647" w:type="pct"/>
            <w:shd w:val="clear" w:color="auto" w:fill="auto"/>
            <w:vAlign w:val="center"/>
          </w:tcPr>
          <w:p w14:paraId="38D928BF" w14:textId="4F865B0C" w:rsidR="0072542C" w:rsidRPr="000900B3" w:rsidRDefault="00A77B3E" w:rsidP="005610E5">
            <w:pPr>
              <w:jc w:val="center"/>
              <w:rPr>
                <w:bCs/>
                <w:lang w:eastAsia="zh-CN"/>
              </w:rPr>
            </w:pPr>
            <w:r>
              <w:rPr>
                <w:bCs/>
                <w:lang w:eastAsia="zh-CN"/>
              </w:rPr>
              <w:t>Red</w:t>
            </w:r>
          </w:p>
        </w:tc>
        <w:tc>
          <w:tcPr>
            <w:tcW w:w="922" w:type="pct"/>
            <w:vAlign w:val="center"/>
          </w:tcPr>
          <w:p w14:paraId="7DFCF9F4" w14:textId="7D8223FB" w:rsidR="0072542C" w:rsidRPr="000900B3" w:rsidRDefault="00B259A1" w:rsidP="005610E5">
            <w:pPr>
              <w:jc w:val="center"/>
              <w:rPr>
                <w:rFonts w:cs="Arial"/>
                <w:lang w:eastAsia="zh-CN"/>
              </w:rPr>
            </w:pPr>
            <w:r>
              <w:rPr>
                <w:rFonts w:cs="Arial"/>
                <w:lang w:eastAsia="zh-CN"/>
              </w:rPr>
              <w:t xml:space="preserve">7.9 </w:t>
            </w:r>
          </w:p>
        </w:tc>
        <w:tc>
          <w:tcPr>
            <w:tcW w:w="899" w:type="pct"/>
            <w:vAlign w:val="center"/>
          </w:tcPr>
          <w:p w14:paraId="6D0E0C49" w14:textId="3D9DA21F" w:rsidR="0072542C" w:rsidRPr="000900B3" w:rsidRDefault="00B259A1" w:rsidP="005610E5">
            <w:pPr>
              <w:jc w:val="center"/>
              <w:rPr>
                <w:rFonts w:cs="Arial"/>
                <w:lang w:eastAsia="zh-CN"/>
              </w:rPr>
            </w:pPr>
            <w:r>
              <w:rPr>
                <w:rFonts w:cs="Arial"/>
                <w:lang w:eastAsia="zh-CN"/>
              </w:rPr>
              <w:t>74.7</w:t>
            </w:r>
          </w:p>
        </w:tc>
      </w:tr>
      <w:tr w:rsidR="0072542C" w:rsidRPr="000900B3" w14:paraId="1E892643" w14:textId="77777777" w:rsidTr="007B2932">
        <w:tc>
          <w:tcPr>
            <w:tcW w:w="1249" w:type="pct"/>
            <w:shd w:val="clear" w:color="auto" w:fill="auto"/>
            <w:vAlign w:val="center"/>
          </w:tcPr>
          <w:p w14:paraId="2DE03CB5" w14:textId="61EDB66D" w:rsidR="0072542C" w:rsidRPr="000900B3" w:rsidRDefault="0072542C" w:rsidP="005610E5">
            <w:pPr>
              <w:rPr>
                <w:lang w:eastAsia="zh-CN"/>
              </w:rPr>
            </w:pPr>
            <w:r>
              <w:rPr>
                <w:lang w:eastAsia="zh-CN"/>
              </w:rPr>
              <w:t>Homeless</w:t>
            </w:r>
          </w:p>
        </w:tc>
        <w:tc>
          <w:tcPr>
            <w:tcW w:w="609" w:type="pct"/>
            <w:shd w:val="clear" w:color="auto" w:fill="auto"/>
            <w:vAlign w:val="center"/>
          </w:tcPr>
          <w:p w14:paraId="0E85B603" w14:textId="2D20E76D" w:rsidR="0072542C" w:rsidRPr="0072542C" w:rsidRDefault="00A77B3E" w:rsidP="005610E5">
            <w:pPr>
              <w:jc w:val="center"/>
              <w:rPr>
                <w:bCs/>
                <w:lang w:eastAsia="zh-CN"/>
              </w:rPr>
            </w:pPr>
            <w:r>
              <w:rPr>
                <w:bCs/>
                <w:lang w:eastAsia="zh-CN"/>
              </w:rPr>
              <w:t>70.5</w:t>
            </w:r>
          </w:p>
        </w:tc>
        <w:tc>
          <w:tcPr>
            <w:tcW w:w="674" w:type="pct"/>
            <w:shd w:val="clear" w:color="auto" w:fill="auto"/>
            <w:vAlign w:val="center"/>
          </w:tcPr>
          <w:p w14:paraId="3AA444CB" w14:textId="2E8750A0" w:rsidR="0072542C" w:rsidRPr="000900B3" w:rsidRDefault="00A77B3E" w:rsidP="005610E5">
            <w:pPr>
              <w:jc w:val="center"/>
              <w:rPr>
                <w:bCs/>
                <w:lang w:eastAsia="zh-CN"/>
              </w:rPr>
            </w:pPr>
            <w:r>
              <w:rPr>
                <w:bCs/>
                <w:lang w:eastAsia="zh-CN"/>
              </w:rPr>
              <w:t>3.1</w:t>
            </w:r>
          </w:p>
        </w:tc>
        <w:tc>
          <w:tcPr>
            <w:tcW w:w="647" w:type="pct"/>
            <w:shd w:val="clear" w:color="auto" w:fill="auto"/>
            <w:vAlign w:val="center"/>
          </w:tcPr>
          <w:p w14:paraId="4AEFDFF6" w14:textId="762EA789" w:rsidR="0072542C" w:rsidRPr="000900B3" w:rsidRDefault="00A77B3E" w:rsidP="005610E5">
            <w:pPr>
              <w:jc w:val="center"/>
              <w:rPr>
                <w:bCs/>
                <w:lang w:eastAsia="zh-CN"/>
              </w:rPr>
            </w:pPr>
            <w:r>
              <w:rPr>
                <w:bCs/>
                <w:lang w:eastAsia="zh-CN"/>
              </w:rPr>
              <w:t>Yellow</w:t>
            </w:r>
          </w:p>
        </w:tc>
        <w:tc>
          <w:tcPr>
            <w:tcW w:w="922" w:type="pct"/>
            <w:vAlign w:val="center"/>
          </w:tcPr>
          <w:p w14:paraId="6F6FAD64" w14:textId="0746AB8F" w:rsidR="0072542C" w:rsidRPr="000900B3" w:rsidRDefault="00B259A1" w:rsidP="005610E5">
            <w:pPr>
              <w:jc w:val="center"/>
              <w:rPr>
                <w:rFonts w:cs="Arial"/>
                <w:lang w:eastAsia="zh-CN"/>
              </w:rPr>
            </w:pPr>
            <w:r>
              <w:rPr>
                <w:rFonts w:cs="Arial"/>
                <w:lang w:eastAsia="zh-CN"/>
              </w:rPr>
              <w:t xml:space="preserve"> 4.0</w:t>
            </w:r>
          </w:p>
        </w:tc>
        <w:tc>
          <w:tcPr>
            <w:tcW w:w="899" w:type="pct"/>
            <w:vAlign w:val="center"/>
          </w:tcPr>
          <w:p w14:paraId="2A5BCB0B" w14:textId="5C923705" w:rsidR="0072542C" w:rsidRPr="000900B3" w:rsidRDefault="00B259A1" w:rsidP="005610E5">
            <w:pPr>
              <w:jc w:val="center"/>
              <w:rPr>
                <w:rFonts w:cs="Arial"/>
                <w:lang w:eastAsia="zh-CN"/>
              </w:rPr>
            </w:pPr>
            <w:r>
              <w:rPr>
                <w:rFonts w:cs="Arial"/>
                <w:lang w:eastAsia="zh-CN"/>
              </w:rPr>
              <w:t xml:space="preserve">82.5 </w:t>
            </w:r>
          </w:p>
        </w:tc>
      </w:tr>
      <w:tr w:rsidR="00CF532F" w:rsidRPr="000900B3" w14:paraId="413686D3" w14:textId="77777777" w:rsidTr="007B2932">
        <w:tc>
          <w:tcPr>
            <w:tcW w:w="1249" w:type="pct"/>
            <w:shd w:val="clear" w:color="auto" w:fill="auto"/>
            <w:vAlign w:val="center"/>
          </w:tcPr>
          <w:p w14:paraId="0E772DC8" w14:textId="77777777" w:rsidR="00CF532F" w:rsidRPr="000900B3" w:rsidRDefault="00CF532F" w:rsidP="005610E5">
            <w:pPr>
              <w:rPr>
                <w:lang w:eastAsia="zh-CN"/>
              </w:rPr>
            </w:pPr>
            <w:r w:rsidRPr="000900B3">
              <w:rPr>
                <w:lang w:eastAsia="zh-CN"/>
              </w:rPr>
              <w:t>Socioeconomically Disadvantaged</w:t>
            </w:r>
          </w:p>
        </w:tc>
        <w:tc>
          <w:tcPr>
            <w:tcW w:w="609" w:type="pct"/>
            <w:shd w:val="clear" w:color="auto" w:fill="auto"/>
            <w:vAlign w:val="center"/>
          </w:tcPr>
          <w:p w14:paraId="0D241CE3" w14:textId="7DD472E9" w:rsidR="00CF532F" w:rsidRPr="000900B3" w:rsidRDefault="00A77B3E" w:rsidP="005610E5">
            <w:pPr>
              <w:jc w:val="center"/>
              <w:rPr>
                <w:lang w:eastAsia="zh-CN"/>
              </w:rPr>
            </w:pPr>
            <w:r>
              <w:rPr>
                <w:lang w:eastAsia="zh-CN"/>
              </w:rPr>
              <w:t>79.8</w:t>
            </w:r>
          </w:p>
        </w:tc>
        <w:tc>
          <w:tcPr>
            <w:tcW w:w="674" w:type="pct"/>
            <w:shd w:val="clear" w:color="auto" w:fill="auto"/>
            <w:vAlign w:val="center"/>
          </w:tcPr>
          <w:p w14:paraId="3D74F207" w14:textId="7381957B" w:rsidR="00CF532F" w:rsidRPr="000900B3" w:rsidRDefault="00A77B3E" w:rsidP="005610E5">
            <w:pPr>
              <w:jc w:val="center"/>
              <w:rPr>
                <w:lang w:eastAsia="zh-CN"/>
              </w:rPr>
            </w:pPr>
            <w:r>
              <w:rPr>
                <w:lang w:eastAsia="zh-CN"/>
              </w:rPr>
              <w:t>1.8</w:t>
            </w:r>
          </w:p>
        </w:tc>
        <w:tc>
          <w:tcPr>
            <w:tcW w:w="647" w:type="pct"/>
            <w:shd w:val="clear" w:color="auto" w:fill="auto"/>
            <w:vAlign w:val="center"/>
          </w:tcPr>
          <w:p w14:paraId="4A75CDE9" w14:textId="53A2E361" w:rsidR="00CF532F" w:rsidRPr="000900B3" w:rsidRDefault="00A77B3E" w:rsidP="005610E5">
            <w:pPr>
              <w:jc w:val="center"/>
              <w:rPr>
                <w:bCs/>
                <w:lang w:eastAsia="zh-CN"/>
              </w:rPr>
            </w:pPr>
            <w:r>
              <w:rPr>
                <w:bCs/>
                <w:lang w:eastAsia="zh-CN"/>
              </w:rPr>
              <w:t>Yellow</w:t>
            </w:r>
          </w:p>
        </w:tc>
        <w:tc>
          <w:tcPr>
            <w:tcW w:w="922" w:type="pct"/>
            <w:vAlign w:val="center"/>
          </w:tcPr>
          <w:p w14:paraId="2469358B" w14:textId="61256547" w:rsidR="00CF532F" w:rsidRPr="000900B3" w:rsidRDefault="00B259A1" w:rsidP="005610E5">
            <w:pPr>
              <w:jc w:val="center"/>
              <w:rPr>
                <w:bCs/>
                <w:lang w:eastAsia="zh-CN"/>
              </w:rPr>
            </w:pPr>
            <w:r>
              <w:rPr>
                <w:bCs/>
                <w:lang w:eastAsia="zh-CN"/>
              </w:rPr>
              <w:t>2.1</w:t>
            </w:r>
          </w:p>
        </w:tc>
        <w:tc>
          <w:tcPr>
            <w:tcW w:w="899" w:type="pct"/>
            <w:vAlign w:val="center"/>
          </w:tcPr>
          <w:p w14:paraId="7337DD6D" w14:textId="71C6EBA4" w:rsidR="00CF532F" w:rsidRPr="000900B3" w:rsidRDefault="00B259A1" w:rsidP="005610E5">
            <w:pPr>
              <w:jc w:val="center"/>
              <w:rPr>
                <w:rFonts w:cs="Arial"/>
                <w:lang w:eastAsia="zh-CN"/>
              </w:rPr>
            </w:pPr>
            <w:r>
              <w:rPr>
                <w:rFonts w:cs="Arial"/>
                <w:lang w:eastAsia="zh-CN"/>
              </w:rPr>
              <w:t>86.2</w:t>
            </w:r>
          </w:p>
        </w:tc>
      </w:tr>
      <w:tr w:rsidR="00CF532F" w:rsidRPr="000900B3" w14:paraId="10A18E2B" w14:textId="77777777" w:rsidTr="007B2932">
        <w:tc>
          <w:tcPr>
            <w:tcW w:w="1249" w:type="pct"/>
            <w:shd w:val="clear" w:color="auto" w:fill="auto"/>
            <w:vAlign w:val="center"/>
          </w:tcPr>
          <w:p w14:paraId="63DF199A" w14:textId="17DDEB3F" w:rsidR="00CF532F" w:rsidRPr="000900B3" w:rsidRDefault="00CF532F" w:rsidP="005610E5">
            <w:pPr>
              <w:rPr>
                <w:lang w:eastAsia="zh-CN"/>
              </w:rPr>
            </w:pPr>
            <w:r w:rsidRPr="000900B3">
              <w:rPr>
                <w:lang w:eastAsia="zh-CN"/>
              </w:rPr>
              <w:t>Students with Disabilities</w:t>
            </w:r>
          </w:p>
        </w:tc>
        <w:tc>
          <w:tcPr>
            <w:tcW w:w="609" w:type="pct"/>
            <w:shd w:val="clear" w:color="auto" w:fill="auto"/>
            <w:vAlign w:val="center"/>
          </w:tcPr>
          <w:p w14:paraId="00E617B2" w14:textId="2AF9E877" w:rsidR="00CF532F" w:rsidRPr="000900B3" w:rsidRDefault="00A77B3E" w:rsidP="005610E5">
            <w:pPr>
              <w:jc w:val="center"/>
              <w:rPr>
                <w:lang w:eastAsia="zh-CN"/>
              </w:rPr>
            </w:pPr>
            <w:r>
              <w:rPr>
                <w:lang w:eastAsia="zh-CN"/>
              </w:rPr>
              <w:t>66.1</w:t>
            </w:r>
          </w:p>
        </w:tc>
        <w:tc>
          <w:tcPr>
            <w:tcW w:w="674" w:type="pct"/>
            <w:shd w:val="clear" w:color="auto" w:fill="auto"/>
            <w:vAlign w:val="center"/>
          </w:tcPr>
          <w:p w14:paraId="1627A69D" w14:textId="5057EA1B" w:rsidR="00CF532F" w:rsidRPr="000900B3" w:rsidRDefault="00A77B3E" w:rsidP="005610E5">
            <w:pPr>
              <w:jc w:val="center"/>
              <w:rPr>
                <w:lang w:eastAsia="zh-CN"/>
              </w:rPr>
            </w:pPr>
            <w:r>
              <w:rPr>
                <w:lang w:eastAsia="zh-CN"/>
              </w:rPr>
              <w:t>1.4</w:t>
            </w:r>
          </w:p>
        </w:tc>
        <w:tc>
          <w:tcPr>
            <w:tcW w:w="647" w:type="pct"/>
            <w:shd w:val="clear" w:color="auto" w:fill="auto"/>
            <w:vAlign w:val="center"/>
          </w:tcPr>
          <w:p w14:paraId="0A2F8931" w14:textId="57BCF595" w:rsidR="00CF532F" w:rsidRPr="000900B3" w:rsidRDefault="00A77B3E" w:rsidP="005610E5">
            <w:pPr>
              <w:jc w:val="center"/>
              <w:rPr>
                <w:bCs/>
                <w:lang w:eastAsia="zh-CN"/>
              </w:rPr>
            </w:pPr>
            <w:r>
              <w:rPr>
                <w:bCs/>
                <w:lang w:eastAsia="zh-CN"/>
              </w:rPr>
              <w:t>Red</w:t>
            </w:r>
          </w:p>
        </w:tc>
        <w:tc>
          <w:tcPr>
            <w:tcW w:w="922" w:type="pct"/>
            <w:vAlign w:val="center"/>
          </w:tcPr>
          <w:p w14:paraId="5CAEC599" w14:textId="774AE6DD" w:rsidR="00CF532F" w:rsidRPr="000900B3" w:rsidRDefault="00B259A1" w:rsidP="005610E5">
            <w:pPr>
              <w:jc w:val="center"/>
              <w:rPr>
                <w:bCs/>
                <w:lang w:eastAsia="zh-CN"/>
              </w:rPr>
            </w:pPr>
            <w:r>
              <w:rPr>
                <w:bCs/>
                <w:lang w:eastAsia="zh-CN"/>
              </w:rPr>
              <w:t>4.9</w:t>
            </w:r>
          </w:p>
        </w:tc>
        <w:tc>
          <w:tcPr>
            <w:tcW w:w="899" w:type="pct"/>
            <w:vAlign w:val="center"/>
          </w:tcPr>
          <w:p w14:paraId="37DF67E5" w14:textId="0F87A8E5" w:rsidR="00CF532F" w:rsidRPr="000900B3" w:rsidRDefault="00B259A1" w:rsidP="005610E5">
            <w:pPr>
              <w:jc w:val="center"/>
              <w:rPr>
                <w:rFonts w:cs="Arial"/>
                <w:lang w:eastAsia="zh-CN"/>
              </w:rPr>
            </w:pPr>
            <w:r>
              <w:rPr>
                <w:rFonts w:cs="Arial"/>
                <w:lang w:eastAsia="zh-CN"/>
              </w:rPr>
              <w:t>80.7</w:t>
            </w:r>
          </w:p>
        </w:tc>
      </w:tr>
    </w:tbl>
    <w:p w14:paraId="4D397D0F" w14:textId="77777777" w:rsidR="007B2932" w:rsidRPr="000900B3" w:rsidRDefault="007B2932" w:rsidP="007B2932">
      <w:r>
        <w:rPr>
          <w:rFonts w:cs="Arial"/>
          <w:b/>
        </w:rPr>
        <w:t>&lt;End add&gt;</w:t>
      </w:r>
    </w:p>
    <w:p w14:paraId="20D7B029" w14:textId="77777777" w:rsidR="00CF532F" w:rsidRDefault="00CF532F" w:rsidP="00CF532F">
      <w:pPr>
        <w:spacing w:after="240"/>
        <w:ind w:right="-86"/>
        <w:rPr>
          <w:rFonts w:ascii="Times New Roman" w:eastAsia="Calibri" w:hAnsi="Times New Roman"/>
          <w:sz w:val="22"/>
          <w:szCs w:val="22"/>
        </w:rPr>
      </w:pPr>
    </w:p>
    <w:p w14:paraId="65DF3639" w14:textId="77777777" w:rsidR="00CF532F" w:rsidRDefault="00CF532F" w:rsidP="002D172F">
      <w:pPr>
        <w:spacing w:after="240"/>
        <w:ind w:right="-86"/>
        <w:rPr>
          <w:rFonts w:ascii="Times New Roman" w:eastAsia="Calibri" w:hAnsi="Times New Roman"/>
          <w:sz w:val="22"/>
          <w:szCs w:val="22"/>
        </w:rPr>
      </w:pPr>
    </w:p>
    <w:p w14:paraId="73FA212C" w14:textId="4D3162DE" w:rsidR="0036734D" w:rsidRPr="00C23CF0" w:rsidRDefault="0036734D" w:rsidP="002D172F">
      <w:pPr>
        <w:numPr>
          <w:ilvl w:val="0"/>
          <w:numId w:val="14"/>
        </w:numPr>
        <w:spacing w:after="240"/>
        <w:ind w:left="1901" w:right="-86" w:hanging="274"/>
        <w:rPr>
          <w:rFonts w:ascii="Times New Roman" w:eastAsia="Calibri" w:hAnsi="Times New Roman"/>
          <w:szCs w:val="22"/>
        </w:rPr>
      </w:pPr>
      <w:r w:rsidRPr="00C23CF0">
        <w:rPr>
          <w:rFonts w:ascii="Times New Roman" w:eastAsia="Calibri" w:hAnsi="Times New Roman"/>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14:paraId="3A90D209" w14:textId="77777777" w:rsidR="00183AF0" w:rsidRDefault="007B2932" w:rsidP="007B2932">
      <w:pPr>
        <w:spacing w:after="240"/>
        <w:ind w:left="1800"/>
        <w:rPr>
          <w:rFonts w:cs="Arial"/>
          <w:b/>
        </w:rPr>
      </w:pPr>
      <w:r>
        <w:rPr>
          <w:rFonts w:cs="Arial"/>
          <w:b/>
        </w:rPr>
        <w:t>&lt;Start delete&gt;</w:t>
      </w:r>
      <w:r w:rsidR="0036734D" w:rsidRPr="007B2932">
        <w:rPr>
          <w:rFonts w:eastAsia="Calibri" w:cs="Arial"/>
          <w:strike/>
          <w:szCs w:val="22"/>
        </w:rPr>
        <w:t>Not applicable. California is the exploring the incorporation of the five-year cohort graduation rate into the accountability system. If California does incorporate the five-year cohort graduation rate, it will update the long-term goals.</w:t>
      </w:r>
      <w:r w:rsidRPr="007B2932">
        <w:rPr>
          <w:rFonts w:cs="Arial"/>
          <w:b/>
          <w:strike/>
        </w:rPr>
        <w:t xml:space="preserve"> </w:t>
      </w:r>
      <w:r>
        <w:rPr>
          <w:rFonts w:cs="Arial"/>
          <w:b/>
        </w:rPr>
        <w:t>&lt;End delete&gt;</w:t>
      </w:r>
    </w:p>
    <w:p w14:paraId="07BFDDCB" w14:textId="52CDE354" w:rsidR="005610E5" w:rsidRPr="007B2932" w:rsidRDefault="007B2932" w:rsidP="007B2932">
      <w:pPr>
        <w:spacing w:after="240"/>
        <w:ind w:left="1800"/>
        <w:rPr>
          <w:b/>
        </w:rPr>
      </w:pPr>
      <w:r w:rsidRPr="007B2932">
        <w:rPr>
          <w:b/>
        </w:rPr>
        <w:t>&lt;Start add&gt;</w:t>
      </w:r>
      <w:r w:rsidR="005610E5">
        <w:t xml:space="preserve">At the July 2019 meeting, the SBE adopted an extended-year graduation rate that now includes </w:t>
      </w:r>
      <w:r w:rsidR="009E69B2">
        <w:t xml:space="preserve">fifth </w:t>
      </w:r>
      <w:r w:rsidR="005610E5">
        <w:t xml:space="preserve">year graduates. Because the goal for extended graduation rates must be higher than the four-year cohort graduation rate, the SBE </w:t>
      </w:r>
      <w:r w:rsidR="009E69B2">
        <w:t xml:space="preserve">adopted at their September 2019 an </w:t>
      </w:r>
      <w:r w:rsidR="005610E5">
        <w:t xml:space="preserve">increase </w:t>
      </w:r>
      <w:r w:rsidR="009E69B2">
        <w:t xml:space="preserve">in </w:t>
      </w:r>
      <w:r w:rsidR="005610E5">
        <w:t xml:space="preserve">the goal from 90 percent to 90.5 percent. The goal for all students and all student groups is to reach the “High” Status, shown in the five-by-five colored grid below. This means the goal is to have an extended-graduation rate of at least 90.5 percent. </w:t>
      </w:r>
    </w:p>
    <w:p w14:paraId="7393CA2C" w14:textId="2B48DD47" w:rsidR="005610E5" w:rsidRPr="007B2932" w:rsidRDefault="005610E5" w:rsidP="007B2932">
      <w:pPr>
        <w:spacing w:after="240"/>
        <w:ind w:left="1800"/>
      </w:pPr>
      <w:r>
        <w:t xml:space="preserve">In addition, because the extended graduation rate has a much more positive impact for schools in the lower percentiles, the SBE determined that it was appropriate to raise the graduation rate threshold for the “Very Low” Status level from below 67 percent to below 68 percent. Therefore, any school with a graduation rate below 68 percent will be identified for CSI. </w:t>
      </w:r>
      <w:r w:rsidR="007B2932" w:rsidRPr="007B2932">
        <w:rPr>
          <w:b/>
        </w:rPr>
        <w:t xml:space="preserve">&lt;End </w:t>
      </w:r>
      <w:r w:rsidR="00183AF0">
        <w:rPr>
          <w:b/>
        </w:rPr>
        <w:t>add</w:t>
      </w:r>
      <w:r w:rsidR="007B2932" w:rsidRPr="007B2932">
        <w:rPr>
          <w:b/>
        </w:rPr>
        <w:t>&gt;</w:t>
      </w:r>
    </w:p>
    <w:p w14:paraId="310D74FF" w14:textId="77777777" w:rsidR="00CF13C1" w:rsidRPr="00C23CF0" w:rsidRDefault="00CF13C1" w:rsidP="002D172F">
      <w:pPr>
        <w:numPr>
          <w:ilvl w:val="0"/>
          <w:numId w:val="15"/>
        </w:numPr>
        <w:spacing w:after="240"/>
        <w:ind w:left="1890" w:hanging="270"/>
        <w:rPr>
          <w:rFonts w:eastAsia="Calibri" w:cs="Arial"/>
        </w:rPr>
      </w:pPr>
      <w:r w:rsidRPr="00C23CF0">
        <w:rPr>
          <w:rFonts w:ascii="Times New Roman" w:eastAsia="Calibri" w:hAnsi="Times New Roman"/>
        </w:rPr>
        <w:lastRenderedPageBreak/>
        <w:t xml:space="preserve">Provide the measurements of interim progress toward the long-term goals for the </w:t>
      </w:r>
      <w:r w:rsidR="0046543D" w:rsidRPr="00C23CF0">
        <w:rPr>
          <w:rFonts w:ascii="Times New Roman" w:eastAsia="Calibri" w:hAnsi="Times New Roman"/>
        </w:rPr>
        <w:br/>
      </w:r>
      <w:r w:rsidRPr="00C23CF0">
        <w:rPr>
          <w:rFonts w:ascii="Times New Roman" w:eastAsia="Calibri" w:hAnsi="Times New Roman"/>
        </w:rPr>
        <w:t xml:space="preserve">four-year adjusted cohort graduation rate and any extended-year adjusted cohort graduation rate in Appendix A. </w:t>
      </w:r>
    </w:p>
    <w:p w14:paraId="6C4E39A5" w14:textId="7AAAC393" w:rsidR="00CF13C1" w:rsidRPr="00C23CF0" w:rsidRDefault="00CF13C1" w:rsidP="002D172F">
      <w:pPr>
        <w:numPr>
          <w:ilvl w:val="0"/>
          <w:numId w:val="15"/>
        </w:numPr>
        <w:spacing w:after="240"/>
        <w:ind w:left="1980" w:right="-180"/>
        <w:rPr>
          <w:rFonts w:eastAsia="Calibri" w:cs="Arial"/>
        </w:rPr>
      </w:pPr>
      <w:r w:rsidRPr="00C23CF0">
        <w:rPr>
          <w:rFonts w:ascii="Times New Roman" w:eastAsia="Calibri" w:hAnsi="Times New Roman"/>
        </w:rPr>
        <w:t xml:space="preserve">Describe how the long-term goals and measurements of interim progress for the four-year adjusted cohort graduation rate and any extended-year adjusted cohort </w:t>
      </w:r>
      <w:r w:rsidR="0046543D" w:rsidRPr="00C23CF0">
        <w:rPr>
          <w:rFonts w:ascii="Times New Roman" w:eastAsia="Calibri" w:hAnsi="Times New Roman"/>
        </w:rPr>
        <w:br/>
      </w:r>
      <w:r w:rsidRPr="00C23CF0">
        <w:rPr>
          <w:rFonts w:ascii="Times New Roman" w:eastAsia="Calibri" w:hAnsi="Times New Roman"/>
        </w:rPr>
        <w:t xml:space="preserve">graduation rate take into account the improvement necessary to make significant </w:t>
      </w:r>
      <w:r w:rsidR="0046543D" w:rsidRPr="00C23CF0">
        <w:rPr>
          <w:rFonts w:ascii="Times New Roman" w:eastAsia="Calibri" w:hAnsi="Times New Roman"/>
        </w:rPr>
        <w:br/>
      </w:r>
      <w:r w:rsidRPr="00C23CF0">
        <w:rPr>
          <w:rFonts w:ascii="Times New Roman" w:eastAsia="Calibri" w:hAnsi="Times New Roman"/>
        </w:rPr>
        <w:t>progress in closing statewide graduation rate gaps.</w:t>
      </w:r>
    </w:p>
    <w:p w14:paraId="10065512" w14:textId="31B5F938" w:rsidR="00CF13C1" w:rsidRDefault="00CF13C1" w:rsidP="00BF51D5">
      <w:pPr>
        <w:ind w:left="900"/>
      </w:pPr>
      <w:r w:rsidRPr="00C23CF0">
        <w:t xml:space="preserve">Given that all student groups have the same long-term goal, student </w:t>
      </w:r>
      <w:r w:rsidR="003E6B38" w:rsidRPr="00C23CF0">
        <w:t>g</w:t>
      </w:r>
      <w:r w:rsidRPr="00C23CF0">
        <w:t>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w:t>
      </w:r>
      <w:r w:rsidRPr="000900B3">
        <w:t xml:space="preserve"> allowing schools to target improvement strategies to reach the goal for each student group. These reports are available on the CDE California Model Five-by-Five Placement Reports &amp; Data Web page at</w:t>
      </w:r>
      <w:r w:rsidR="002737AA">
        <w:t xml:space="preserve"> </w:t>
      </w:r>
      <w:hyperlink r:id="rId36" w:tooltip="Five-by-Five Placement Reports &amp; Data" w:history="1">
        <w:r w:rsidRPr="000900B3">
          <w:rPr>
            <w:rStyle w:val="Hyperlink"/>
          </w:rPr>
          <w:t>https://www6.cde.ca.gov/californiamodel/</w:t>
        </w:r>
      </w:hyperlink>
      <w:r w:rsidRPr="000900B3">
        <w:t>.</w:t>
      </w:r>
    </w:p>
    <w:p w14:paraId="277A69BB" w14:textId="77777777" w:rsidR="002737AA" w:rsidRPr="002737AA" w:rsidRDefault="002737AA" w:rsidP="002737AA"/>
    <w:p w14:paraId="5DFA5D31" w14:textId="77777777" w:rsidR="00CF13C1" w:rsidRPr="000900B3" w:rsidRDefault="00CF13C1" w:rsidP="009632F5">
      <w:pPr>
        <w:spacing w:after="240"/>
        <w:ind w:left="900"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9632F5">
      <w:pPr>
        <w:tabs>
          <w:tab w:val="left" w:pos="8640"/>
        </w:tabs>
        <w:spacing w:after="240"/>
        <w:ind w:left="900" w:right="86"/>
      </w:pPr>
      <w:r w:rsidRPr="000900B3">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9632F5">
      <w:pPr>
        <w:spacing w:after="240"/>
        <w:ind w:left="900" w:right="86"/>
      </w:pPr>
      <w:r w:rsidRPr="000900B3">
        <w:t>LEAs must therefore annually review and update their overarching plans for educational programming to address areas where the LEA is not making progress in addressing performance gaps among student groups.</w:t>
      </w:r>
    </w:p>
    <w:p w14:paraId="57EE2AFC" w14:textId="77777777" w:rsidR="009632F5" w:rsidRDefault="00CF13C1" w:rsidP="009632F5">
      <w:pPr>
        <w:spacing w:after="1080"/>
        <w:ind w:left="900" w:right="86"/>
        <w:sectPr w:rsidR="009632F5">
          <w:headerReference w:type="default" r:id="rId37"/>
          <w:footerReference w:type="default" r:id="rId38"/>
          <w:headerReference w:type="first" r:id="rId39"/>
          <w:footerReference w:type="first" r:id="rId40"/>
          <w:type w:val="continuous"/>
          <w:pgSz w:w="12240" w:h="15840"/>
          <w:pgMar w:top="1440" w:right="1080" w:bottom="1440" w:left="1440" w:header="720" w:footer="720" w:gutter="0"/>
          <w:cols w:space="720"/>
          <w:noEndnote/>
          <w:docGrid w:linePitch="326"/>
        </w:sectPr>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292C0004" w14:textId="380A0844" w:rsidR="009C66A7" w:rsidRPr="000900B3" w:rsidRDefault="00AF4913" w:rsidP="009632F5">
      <w:pPr>
        <w:pStyle w:val="NoSpacing"/>
        <w:ind w:left="-450"/>
        <w:rPr>
          <w:rFonts w:eastAsia="Calibri"/>
          <w:b/>
        </w:rPr>
      </w:pPr>
      <w:r w:rsidRPr="000900B3">
        <w:rPr>
          <w:rFonts w:eastAsia="Calibri"/>
          <w:b/>
        </w:rPr>
        <w:lastRenderedPageBreak/>
        <w:t xml:space="preserve">Table </w:t>
      </w:r>
      <w:r w:rsidR="00BD37F9" w:rsidRPr="00BD37F9">
        <w:rPr>
          <w:rFonts w:eastAsia="Calibri"/>
          <w:b/>
        </w:rPr>
        <w:t>16</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2D172F">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2D172F">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2D172F">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2D172F">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2D172F">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2D172F">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2D172F">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2D172F">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2D172F">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2D172F">
            <w:pPr>
              <w:jc w:val="center"/>
              <w:rPr>
                <w:rFonts w:cs="Arial"/>
                <w:lang w:eastAsia="zh-CN"/>
              </w:rPr>
            </w:pPr>
            <w:r w:rsidRPr="000900B3">
              <w:rPr>
                <w:rFonts w:cs="Arial"/>
                <w:lang w:eastAsia="zh-CN"/>
              </w:rPr>
              <w:t>150</w:t>
            </w:r>
          </w:p>
          <w:p w14:paraId="68B8C32E" w14:textId="77777777" w:rsidR="00744B1C" w:rsidRPr="000900B3" w:rsidRDefault="00744B1C" w:rsidP="002D172F">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2D172F">
            <w:pPr>
              <w:jc w:val="center"/>
              <w:rPr>
                <w:rFonts w:cs="Arial"/>
                <w:lang w:eastAsia="zh-CN"/>
              </w:rPr>
            </w:pPr>
            <w:r w:rsidRPr="000900B3">
              <w:rPr>
                <w:rFonts w:cs="Arial"/>
                <w:lang w:eastAsia="zh-CN"/>
              </w:rPr>
              <w:t>94</w:t>
            </w:r>
          </w:p>
          <w:p w14:paraId="0124CA63" w14:textId="77777777" w:rsidR="00744B1C" w:rsidRPr="000900B3" w:rsidRDefault="00744B1C" w:rsidP="002D172F">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2D172F">
            <w:pPr>
              <w:jc w:val="center"/>
              <w:rPr>
                <w:rFonts w:cs="Arial"/>
                <w:lang w:eastAsia="zh-CN"/>
              </w:rPr>
            </w:pPr>
            <w:r w:rsidRPr="000900B3">
              <w:rPr>
                <w:rFonts w:cs="Arial"/>
                <w:lang w:eastAsia="zh-CN"/>
              </w:rPr>
              <w:t>215</w:t>
            </w:r>
          </w:p>
          <w:p w14:paraId="4CA1E071" w14:textId="77777777" w:rsidR="00744B1C" w:rsidRPr="000900B3" w:rsidRDefault="00744B1C" w:rsidP="002D172F">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2D172F">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2D172F">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2D172F">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2D172F">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2D172F">
            <w:pPr>
              <w:jc w:val="center"/>
              <w:rPr>
                <w:rFonts w:cs="Arial"/>
                <w:lang w:eastAsia="zh-CN"/>
              </w:rPr>
            </w:pPr>
            <w:r w:rsidRPr="000900B3">
              <w:rPr>
                <w:rFonts w:cs="Arial"/>
                <w:lang w:eastAsia="zh-CN"/>
              </w:rPr>
              <w:t>36</w:t>
            </w:r>
          </w:p>
          <w:p w14:paraId="1E12EE1A" w14:textId="77777777" w:rsidR="00744B1C" w:rsidRPr="000900B3" w:rsidRDefault="00744B1C" w:rsidP="002D172F">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2D172F">
            <w:pPr>
              <w:jc w:val="center"/>
              <w:rPr>
                <w:rFonts w:cs="Arial"/>
                <w:lang w:eastAsia="zh-CN"/>
              </w:rPr>
            </w:pPr>
            <w:r w:rsidRPr="000900B3">
              <w:rPr>
                <w:rFonts w:cs="Arial"/>
                <w:lang w:eastAsia="zh-CN"/>
              </w:rPr>
              <w:t>34</w:t>
            </w:r>
          </w:p>
          <w:p w14:paraId="13177A58" w14:textId="77777777" w:rsidR="00744B1C" w:rsidRPr="000900B3" w:rsidRDefault="00744B1C" w:rsidP="002D172F">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2D172F">
            <w:pPr>
              <w:jc w:val="center"/>
              <w:rPr>
                <w:rFonts w:cs="Arial"/>
                <w:lang w:eastAsia="zh-CN"/>
              </w:rPr>
            </w:pPr>
            <w:r w:rsidRPr="000900B3">
              <w:rPr>
                <w:rFonts w:cs="Arial"/>
                <w:lang w:eastAsia="zh-CN"/>
              </w:rPr>
              <w:t>48</w:t>
            </w:r>
          </w:p>
          <w:p w14:paraId="24F739BC" w14:textId="77777777" w:rsidR="00744B1C" w:rsidRPr="000900B3" w:rsidRDefault="00744B1C" w:rsidP="002D172F">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2D172F">
            <w:pPr>
              <w:jc w:val="center"/>
              <w:rPr>
                <w:rFonts w:cs="Arial"/>
                <w:lang w:eastAsia="zh-CN"/>
              </w:rPr>
            </w:pPr>
            <w:r w:rsidRPr="000900B3">
              <w:rPr>
                <w:rFonts w:cs="Arial"/>
                <w:lang w:eastAsia="zh-CN"/>
              </w:rPr>
              <w:t>73</w:t>
            </w:r>
          </w:p>
          <w:p w14:paraId="1CAD1D56" w14:textId="77777777" w:rsidR="00744B1C" w:rsidRPr="000900B3" w:rsidRDefault="00744B1C" w:rsidP="002D172F">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2D172F">
            <w:pPr>
              <w:jc w:val="center"/>
              <w:rPr>
                <w:rFonts w:cs="Arial"/>
                <w:lang w:eastAsia="zh-CN"/>
              </w:rPr>
            </w:pPr>
            <w:r w:rsidRPr="000900B3">
              <w:rPr>
                <w:rFonts w:cs="Arial"/>
                <w:lang w:eastAsia="zh-CN"/>
              </w:rPr>
              <w:t>66</w:t>
            </w:r>
          </w:p>
          <w:p w14:paraId="37992A29" w14:textId="77777777" w:rsidR="00744B1C" w:rsidRPr="000900B3" w:rsidRDefault="00744B1C" w:rsidP="002D172F">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2D172F">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2D172F">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2D172F">
            <w:pPr>
              <w:jc w:val="center"/>
              <w:rPr>
                <w:rFonts w:cs="Arial"/>
                <w:lang w:eastAsia="zh-CN"/>
              </w:rPr>
            </w:pPr>
            <w:r w:rsidRPr="000900B3">
              <w:rPr>
                <w:rFonts w:cs="Arial"/>
                <w:lang w:eastAsia="zh-CN"/>
              </w:rPr>
              <w:t>6</w:t>
            </w:r>
          </w:p>
          <w:p w14:paraId="72ED0446" w14:textId="77777777" w:rsidR="00744B1C" w:rsidRPr="000900B3" w:rsidRDefault="00744B1C" w:rsidP="002D172F">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2D172F">
            <w:pPr>
              <w:jc w:val="center"/>
              <w:rPr>
                <w:rFonts w:cs="Arial"/>
                <w:lang w:eastAsia="zh-CN"/>
              </w:rPr>
            </w:pPr>
            <w:r w:rsidRPr="000900B3">
              <w:rPr>
                <w:rFonts w:cs="Arial"/>
                <w:lang w:eastAsia="zh-CN"/>
              </w:rPr>
              <w:t>19</w:t>
            </w:r>
          </w:p>
          <w:p w14:paraId="2164BB54" w14:textId="77777777" w:rsidR="00744B1C" w:rsidRPr="000900B3" w:rsidRDefault="00744B1C" w:rsidP="002D172F">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2D172F">
            <w:pPr>
              <w:jc w:val="center"/>
              <w:rPr>
                <w:rFonts w:cs="Arial"/>
                <w:lang w:eastAsia="zh-CN"/>
              </w:rPr>
            </w:pPr>
            <w:r w:rsidRPr="000900B3">
              <w:rPr>
                <w:rFonts w:cs="Arial"/>
                <w:lang w:eastAsia="zh-CN"/>
              </w:rPr>
              <w:t>35</w:t>
            </w:r>
          </w:p>
          <w:p w14:paraId="509D4B97" w14:textId="77777777" w:rsidR="00744B1C" w:rsidRPr="000900B3" w:rsidRDefault="00744B1C" w:rsidP="002D172F">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2D172F">
            <w:pPr>
              <w:jc w:val="center"/>
              <w:rPr>
                <w:rFonts w:cs="Arial"/>
                <w:lang w:eastAsia="zh-CN"/>
              </w:rPr>
            </w:pPr>
            <w:r w:rsidRPr="000900B3">
              <w:rPr>
                <w:rFonts w:cs="Arial"/>
                <w:lang w:eastAsia="zh-CN"/>
              </w:rPr>
              <w:t>34</w:t>
            </w:r>
          </w:p>
          <w:p w14:paraId="1C648F12" w14:textId="77777777" w:rsidR="00744B1C" w:rsidRPr="000900B3" w:rsidRDefault="00744B1C" w:rsidP="002D172F">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2D172F">
            <w:pPr>
              <w:jc w:val="center"/>
              <w:rPr>
                <w:rFonts w:cs="Arial"/>
                <w:lang w:eastAsia="zh-CN"/>
              </w:rPr>
            </w:pPr>
            <w:r w:rsidRPr="000900B3">
              <w:rPr>
                <w:rFonts w:cs="Arial"/>
                <w:lang w:eastAsia="zh-CN"/>
              </w:rPr>
              <w:t>231</w:t>
            </w:r>
          </w:p>
          <w:p w14:paraId="74DD42C4" w14:textId="77777777" w:rsidR="00744B1C" w:rsidRPr="000900B3" w:rsidRDefault="00744B1C" w:rsidP="002D172F">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2D172F">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2D172F">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2D172F">
            <w:pPr>
              <w:jc w:val="center"/>
              <w:rPr>
                <w:rFonts w:cs="Arial"/>
                <w:lang w:eastAsia="zh-CN"/>
              </w:rPr>
            </w:pPr>
            <w:r w:rsidRPr="000900B3">
              <w:rPr>
                <w:rFonts w:cs="Arial"/>
                <w:lang w:eastAsia="zh-CN"/>
              </w:rPr>
              <w:t>2</w:t>
            </w:r>
          </w:p>
          <w:p w14:paraId="03125CB4"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2D172F">
            <w:pPr>
              <w:jc w:val="center"/>
              <w:rPr>
                <w:rFonts w:cs="Arial"/>
                <w:lang w:eastAsia="zh-CN"/>
              </w:rPr>
            </w:pPr>
            <w:r w:rsidRPr="000900B3">
              <w:rPr>
                <w:rFonts w:cs="Arial"/>
                <w:lang w:eastAsia="zh-CN"/>
              </w:rPr>
              <w:t>3</w:t>
            </w:r>
          </w:p>
          <w:p w14:paraId="7592E40C" w14:textId="77777777" w:rsidR="00744B1C" w:rsidRPr="000900B3" w:rsidRDefault="00744B1C" w:rsidP="002D172F">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2D172F">
            <w:pPr>
              <w:jc w:val="center"/>
              <w:rPr>
                <w:rFonts w:cs="Arial"/>
                <w:lang w:eastAsia="zh-CN"/>
              </w:rPr>
            </w:pPr>
            <w:r w:rsidRPr="000900B3">
              <w:rPr>
                <w:rFonts w:cs="Arial"/>
                <w:lang w:eastAsia="zh-CN"/>
              </w:rPr>
              <w:t>14</w:t>
            </w:r>
          </w:p>
          <w:p w14:paraId="7E5CDE1C" w14:textId="77777777" w:rsidR="00744B1C" w:rsidRPr="000900B3" w:rsidRDefault="00744B1C" w:rsidP="002D172F">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2D172F">
            <w:pPr>
              <w:jc w:val="center"/>
              <w:rPr>
                <w:rFonts w:cs="Arial"/>
                <w:lang w:eastAsia="zh-CN"/>
              </w:rPr>
            </w:pPr>
            <w:r w:rsidRPr="000900B3">
              <w:rPr>
                <w:rFonts w:cs="Arial"/>
                <w:lang w:eastAsia="zh-CN"/>
              </w:rPr>
              <w:t>18</w:t>
            </w:r>
          </w:p>
          <w:p w14:paraId="67740296" w14:textId="77777777" w:rsidR="00744B1C" w:rsidRPr="000900B3" w:rsidRDefault="00744B1C" w:rsidP="002D172F">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2D172F">
            <w:pPr>
              <w:jc w:val="center"/>
              <w:rPr>
                <w:rFonts w:cs="Arial"/>
                <w:lang w:eastAsia="zh-CN"/>
              </w:rPr>
            </w:pPr>
            <w:r w:rsidRPr="000900B3">
              <w:rPr>
                <w:rFonts w:cs="Arial"/>
                <w:lang w:eastAsia="zh-CN"/>
              </w:rPr>
              <w:t>83</w:t>
            </w:r>
          </w:p>
          <w:p w14:paraId="17159517" w14:textId="77777777" w:rsidR="00744B1C" w:rsidRPr="000900B3" w:rsidRDefault="00744B1C" w:rsidP="002D172F">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2D172F">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2D172F">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2D172F">
            <w:pPr>
              <w:jc w:val="center"/>
              <w:rPr>
                <w:rFonts w:cs="Arial"/>
                <w:lang w:eastAsia="zh-CN"/>
              </w:rPr>
            </w:pPr>
            <w:r w:rsidRPr="000900B3">
              <w:rPr>
                <w:rFonts w:cs="Arial"/>
                <w:lang w:eastAsia="zh-CN"/>
              </w:rPr>
              <w:t>123</w:t>
            </w:r>
          </w:p>
          <w:p w14:paraId="4ED5F73C" w14:textId="77777777" w:rsidR="00744B1C" w:rsidRPr="000900B3" w:rsidRDefault="00744B1C" w:rsidP="002D172F">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2D172F">
            <w:pPr>
              <w:jc w:val="center"/>
              <w:rPr>
                <w:rFonts w:cs="Arial"/>
                <w:lang w:eastAsia="zh-CN"/>
              </w:rPr>
            </w:pPr>
            <w:r w:rsidRPr="000900B3">
              <w:rPr>
                <w:rFonts w:cs="Arial"/>
                <w:lang w:eastAsia="zh-CN"/>
              </w:rPr>
              <w:t>108</w:t>
            </w:r>
          </w:p>
          <w:p w14:paraId="54B2FDDD" w14:textId="77777777" w:rsidR="00744B1C" w:rsidRPr="000900B3" w:rsidRDefault="00744B1C" w:rsidP="002D172F">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2D172F">
            <w:pPr>
              <w:jc w:val="center"/>
              <w:rPr>
                <w:rFonts w:cs="Arial"/>
                <w:lang w:eastAsia="zh-CN"/>
              </w:rPr>
            </w:pPr>
            <w:r w:rsidRPr="000900B3">
              <w:rPr>
                <w:rFonts w:cs="Arial"/>
                <w:lang w:eastAsia="zh-CN"/>
              </w:rPr>
              <w:t>183</w:t>
            </w:r>
          </w:p>
          <w:p w14:paraId="378FD29F" w14:textId="77777777" w:rsidR="00744B1C" w:rsidRPr="000900B3" w:rsidRDefault="00744B1C" w:rsidP="002D172F">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2D172F">
            <w:pPr>
              <w:jc w:val="center"/>
              <w:rPr>
                <w:rFonts w:cs="Arial"/>
                <w:lang w:eastAsia="zh-CN"/>
              </w:rPr>
            </w:pPr>
            <w:r w:rsidRPr="000900B3">
              <w:rPr>
                <w:rFonts w:cs="Arial"/>
                <w:lang w:eastAsia="zh-CN"/>
              </w:rPr>
              <w:t>258</w:t>
            </w:r>
          </w:p>
          <w:p w14:paraId="646E2860" w14:textId="77777777" w:rsidR="00744B1C" w:rsidRPr="000900B3" w:rsidRDefault="00744B1C" w:rsidP="002D172F">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2D172F">
            <w:pPr>
              <w:jc w:val="center"/>
              <w:rPr>
                <w:rFonts w:cs="Arial"/>
                <w:lang w:eastAsia="zh-CN"/>
              </w:rPr>
            </w:pPr>
            <w:r w:rsidRPr="000900B3">
              <w:rPr>
                <w:rFonts w:cs="Arial"/>
                <w:lang w:eastAsia="zh-CN"/>
              </w:rPr>
              <w:t>444</w:t>
            </w:r>
          </w:p>
          <w:p w14:paraId="07789572" w14:textId="77777777" w:rsidR="00744B1C" w:rsidRPr="000900B3" w:rsidRDefault="00744B1C" w:rsidP="002D172F">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2D172F">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2D172F">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2D172F">
            <w:pPr>
              <w:jc w:val="center"/>
              <w:rPr>
                <w:rFonts w:cs="Arial"/>
                <w:lang w:eastAsia="zh-CN"/>
              </w:rPr>
            </w:pPr>
            <w:r w:rsidRPr="000900B3">
              <w:rPr>
                <w:rFonts w:cs="Arial"/>
                <w:lang w:eastAsia="zh-CN"/>
              </w:rPr>
              <w:t>0</w:t>
            </w:r>
          </w:p>
          <w:p w14:paraId="49467047" w14:textId="77777777" w:rsidR="00744B1C" w:rsidRPr="000900B3" w:rsidRDefault="00744B1C" w:rsidP="002D172F">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2D172F">
            <w:pPr>
              <w:jc w:val="center"/>
              <w:rPr>
                <w:rFonts w:cs="Arial"/>
                <w:lang w:eastAsia="zh-CN"/>
              </w:rPr>
            </w:pPr>
            <w:r w:rsidRPr="000900B3">
              <w:rPr>
                <w:rFonts w:cs="Arial"/>
                <w:lang w:eastAsia="zh-CN"/>
              </w:rPr>
              <w:t>1</w:t>
            </w:r>
          </w:p>
          <w:p w14:paraId="076A7AD7" w14:textId="77777777" w:rsidR="00744B1C" w:rsidRPr="000900B3" w:rsidRDefault="00744B1C" w:rsidP="002D172F">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2D172F">
            <w:pPr>
              <w:jc w:val="center"/>
              <w:rPr>
                <w:rFonts w:cs="Arial"/>
                <w:lang w:eastAsia="zh-CN"/>
              </w:rPr>
            </w:pPr>
            <w:r w:rsidRPr="000900B3">
              <w:rPr>
                <w:rFonts w:cs="Arial"/>
                <w:lang w:eastAsia="zh-CN"/>
              </w:rPr>
              <w:t>1</w:t>
            </w:r>
          </w:p>
          <w:p w14:paraId="186A212B" w14:textId="77777777" w:rsidR="00744B1C" w:rsidRPr="000900B3" w:rsidRDefault="00744B1C" w:rsidP="002D172F">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2D172F">
            <w:pPr>
              <w:jc w:val="center"/>
              <w:rPr>
                <w:rFonts w:cs="Arial"/>
                <w:lang w:eastAsia="zh-CN"/>
              </w:rPr>
            </w:pPr>
            <w:r w:rsidRPr="000900B3">
              <w:rPr>
                <w:rFonts w:cs="Arial"/>
                <w:lang w:eastAsia="zh-CN"/>
              </w:rPr>
              <w:t>0</w:t>
            </w:r>
          </w:p>
          <w:p w14:paraId="6E985AB7"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2D172F">
            <w:pPr>
              <w:jc w:val="center"/>
              <w:rPr>
                <w:rFonts w:cs="Arial"/>
                <w:lang w:eastAsia="zh-CN"/>
              </w:rPr>
            </w:pPr>
            <w:r w:rsidRPr="000900B3">
              <w:rPr>
                <w:rFonts w:cs="Arial"/>
                <w:lang w:eastAsia="zh-CN"/>
              </w:rPr>
              <w:t>3</w:t>
            </w:r>
          </w:p>
          <w:p w14:paraId="6D06474E" w14:textId="77777777" w:rsidR="00744B1C" w:rsidRPr="000900B3" w:rsidRDefault="00744B1C" w:rsidP="002D172F">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2D172F">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2D172F">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2D172F">
            <w:pPr>
              <w:jc w:val="center"/>
              <w:rPr>
                <w:rFonts w:cs="Arial"/>
                <w:lang w:eastAsia="zh-CN"/>
              </w:rPr>
            </w:pPr>
            <w:r w:rsidRPr="000900B3">
              <w:rPr>
                <w:rFonts w:cs="Arial"/>
                <w:lang w:eastAsia="zh-CN"/>
              </w:rPr>
              <w:t>1</w:t>
            </w:r>
          </w:p>
          <w:p w14:paraId="38E2E00F"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2D172F">
            <w:pPr>
              <w:jc w:val="center"/>
              <w:rPr>
                <w:rFonts w:cs="Arial"/>
                <w:lang w:eastAsia="zh-CN"/>
              </w:rPr>
            </w:pPr>
            <w:r w:rsidRPr="000900B3">
              <w:rPr>
                <w:rFonts w:cs="Arial"/>
                <w:lang w:eastAsia="zh-CN"/>
              </w:rPr>
              <w:t>0</w:t>
            </w:r>
          </w:p>
          <w:p w14:paraId="777B35AA" w14:textId="77777777" w:rsidR="00744B1C" w:rsidRPr="000900B3" w:rsidRDefault="00744B1C" w:rsidP="002D172F">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2D172F">
            <w:pPr>
              <w:jc w:val="center"/>
              <w:rPr>
                <w:rFonts w:cs="Arial"/>
                <w:lang w:eastAsia="zh-CN"/>
              </w:rPr>
            </w:pPr>
            <w:r w:rsidRPr="000900B3">
              <w:rPr>
                <w:rFonts w:cs="Arial"/>
                <w:lang w:eastAsia="zh-CN"/>
              </w:rPr>
              <w:t>0</w:t>
            </w:r>
          </w:p>
          <w:p w14:paraId="7BC3665B"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2D172F">
            <w:pPr>
              <w:jc w:val="center"/>
              <w:rPr>
                <w:rFonts w:cs="Arial"/>
                <w:lang w:eastAsia="zh-CN"/>
              </w:rPr>
            </w:pPr>
            <w:r w:rsidRPr="000900B3">
              <w:rPr>
                <w:rFonts w:cs="Arial"/>
                <w:lang w:eastAsia="zh-CN"/>
              </w:rPr>
              <w:t>0</w:t>
            </w:r>
          </w:p>
          <w:p w14:paraId="714D420C"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2D172F">
            <w:pPr>
              <w:jc w:val="center"/>
              <w:rPr>
                <w:rFonts w:cs="Arial"/>
                <w:lang w:eastAsia="zh-CN"/>
              </w:rPr>
            </w:pPr>
            <w:r w:rsidRPr="000900B3">
              <w:rPr>
                <w:rFonts w:cs="Arial"/>
                <w:lang w:eastAsia="zh-CN"/>
              </w:rPr>
              <w:t>0</w:t>
            </w:r>
          </w:p>
          <w:p w14:paraId="5BFA18FE" w14:textId="77777777" w:rsidR="00744B1C" w:rsidRPr="000900B3" w:rsidRDefault="00744B1C" w:rsidP="002D172F">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2D172F">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2D172F">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2D172F">
            <w:pPr>
              <w:jc w:val="center"/>
              <w:rPr>
                <w:rFonts w:cs="Arial"/>
                <w:lang w:eastAsia="zh-CN"/>
              </w:rPr>
            </w:pPr>
            <w:r w:rsidRPr="000900B3">
              <w:rPr>
                <w:rFonts w:cs="Arial"/>
                <w:lang w:eastAsia="zh-CN"/>
              </w:rPr>
              <w:t>3</w:t>
            </w:r>
          </w:p>
          <w:p w14:paraId="0AB1061B" w14:textId="77777777" w:rsidR="00744B1C" w:rsidRPr="000900B3" w:rsidRDefault="00744B1C" w:rsidP="002D172F">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2D172F">
            <w:pPr>
              <w:jc w:val="center"/>
              <w:rPr>
                <w:rFonts w:cs="Arial"/>
                <w:lang w:eastAsia="zh-CN"/>
              </w:rPr>
            </w:pPr>
            <w:r w:rsidRPr="000900B3">
              <w:rPr>
                <w:rFonts w:cs="Arial"/>
                <w:lang w:eastAsia="zh-CN"/>
              </w:rPr>
              <w:t>7</w:t>
            </w:r>
          </w:p>
          <w:p w14:paraId="7BA56A31" w14:textId="77777777" w:rsidR="00744B1C" w:rsidRPr="000900B3" w:rsidRDefault="00744B1C" w:rsidP="002D172F">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2D172F">
            <w:pPr>
              <w:jc w:val="center"/>
              <w:rPr>
                <w:rFonts w:cs="Arial"/>
                <w:lang w:eastAsia="zh-CN"/>
              </w:rPr>
            </w:pPr>
            <w:r w:rsidRPr="000900B3">
              <w:rPr>
                <w:rFonts w:cs="Arial"/>
                <w:lang w:eastAsia="zh-CN"/>
              </w:rPr>
              <w:t>9</w:t>
            </w:r>
          </w:p>
          <w:p w14:paraId="3D788E95" w14:textId="77777777" w:rsidR="00744B1C" w:rsidRPr="000900B3" w:rsidRDefault="00744B1C" w:rsidP="002D172F">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2D172F">
            <w:pPr>
              <w:jc w:val="center"/>
              <w:rPr>
                <w:rFonts w:cs="Arial"/>
                <w:lang w:eastAsia="zh-CN"/>
              </w:rPr>
            </w:pPr>
            <w:r w:rsidRPr="000900B3">
              <w:rPr>
                <w:rFonts w:cs="Arial"/>
                <w:lang w:eastAsia="zh-CN"/>
              </w:rPr>
              <w:t>5</w:t>
            </w:r>
          </w:p>
          <w:p w14:paraId="630E5654" w14:textId="77777777" w:rsidR="00744B1C" w:rsidRPr="000900B3" w:rsidRDefault="00744B1C" w:rsidP="002D172F">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2D172F">
            <w:pPr>
              <w:jc w:val="center"/>
              <w:rPr>
                <w:rFonts w:cs="Arial"/>
                <w:lang w:eastAsia="zh-CN"/>
              </w:rPr>
            </w:pPr>
            <w:r w:rsidRPr="000900B3">
              <w:rPr>
                <w:rFonts w:cs="Arial"/>
                <w:lang w:eastAsia="zh-CN"/>
              </w:rPr>
              <w:t>32</w:t>
            </w:r>
          </w:p>
          <w:p w14:paraId="42C2A7AF" w14:textId="77777777" w:rsidR="00744B1C" w:rsidRPr="000900B3" w:rsidRDefault="00744B1C" w:rsidP="002D172F">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2D172F">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2D172F">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2D172F">
            <w:pPr>
              <w:jc w:val="center"/>
              <w:rPr>
                <w:rFonts w:cs="Arial"/>
                <w:lang w:eastAsia="zh-CN"/>
              </w:rPr>
            </w:pPr>
            <w:r w:rsidRPr="000900B3">
              <w:rPr>
                <w:rFonts w:cs="Arial"/>
                <w:lang w:eastAsia="zh-CN"/>
              </w:rPr>
              <w:t>64</w:t>
            </w:r>
          </w:p>
          <w:p w14:paraId="379428CF" w14:textId="77777777" w:rsidR="00744B1C" w:rsidRPr="000900B3" w:rsidRDefault="00744B1C" w:rsidP="002D172F">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2D172F">
            <w:pPr>
              <w:jc w:val="center"/>
              <w:rPr>
                <w:rFonts w:cs="Arial"/>
                <w:lang w:eastAsia="zh-CN"/>
              </w:rPr>
            </w:pPr>
            <w:r w:rsidRPr="000900B3">
              <w:rPr>
                <w:rFonts w:cs="Arial"/>
                <w:lang w:eastAsia="zh-CN"/>
              </w:rPr>
              <w:t>54</w:t>
            </w:r>
          </w:p>
          <w:p w14:paraId="56C08129" w14:textId="77777777" w:rsidR="00744B1C" w:rsidRPr="000900B3" w:rsidRDefault="00744B1C" w:rsidP="002D172F">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2D172F">
            <w:pPr>
              <w:jc w:val="center"/>
              <w:rPr>
                <w:rFonts w:cs="Arial"/>
                <w:lang w:eastAsia="zh-CN"/>
              </w:rPr>
            </w:pPr>
            <w:r w:rsidRPr="000900B3">
              <w:rPr>
                <w:rFonts w:cs="Arial"/>
                <w:lang w:eastAsia="zh-CN"/>
              </w:rPr>
              <w:t>107</w:t>
            </w:r>
          </w:p>
          <w:p w14:paraId="419DC502" w14:textId="77777777" w:rsidR="00744B1C" w:rsidRPr="000900B3" w:rsidRDefault="00744B1C" w:rsidP="002D172F">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2D172F">
            <w:pPr>
              <w:jc w:val="center"/>
              <w:rPr>
                <w:rFonts w:cs="Arial"/>
                <w:lang w:eastAsia="zh-CN"/>
              </w:rPr>
            </w:pPr>
            <w:r w:rsidRPr="000900B3">
              <w:rPr>
                <w:rFonts w:cs="Arial"/>
                <w:lang w:eastAsia="zh-CN"/>
              </w:rPr>
              <w:t>123</w:t>
            </w:r>
          </w:p>
          <w:p w14:paraId="5BB034ED" w14:textId="77777777" w:rsidR="00744B1C" w:rsidRPr="000900B3" w:rsidRDefault="00744B1C" w:rsidP="002D172F">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2D172F">
            <w:pPr>
              <w:jc w:val="center"/>
              <w:rPr>
                <w:rFonts w:cs="Arial"/>
                <w:lang w:eastAsia="zh-CN"/>
              </w:rPr>
            </w:pPr>
            <w:r w:rsidRPr="000900B3">
              <w:rPr>
                <w:rFonts w:cs="Arial"/>
                <w:lang w:eastAsia="zh-CN"/>
              </w:rPr>
              <w:t>453</w:t>
            </w:r>
          </w:p>
          <w:p w14:paraId="0AD73425" w14:textId="77777777" w:rsidR="00744B1C" w:rsidRPr="000900B3" w:rsidRDefault="00744B1C" w:rsidP="002D172F">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2D172F">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2D172F">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2D172F">
            <w:pPr>
              <w:jc w:val="center"/>
              <w:rPr>
                <w:rFonts w:cs="Arial"/>
                <w:lang w:eastAsia="zh-CN"/>
              </w:rPr>
            </w:pPr>
            <w:r w:rsidRPr="000900B3">
              <w:rPr>
                <w:rFonts w:cs="Arial"/>
                <w:lang w:eastAsia="zh-CN"/>
              </w:rPr>
              <w:t>147</w:t>
            </w:r>
          </w:p>
          <w:p w14:paraId="5F70B7BC" w14:textId="77777777" w:rsidR="00744B1C" w:rsidRPr="000900B3" w:rsidRDefault="00744B1C" w:rsidP="002D172F">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2D172F">
            <w:pPr>
              <w:jc w:val="center"/>
              <w:rPr>
                <w:rFonts w:cs="Arial"/>
                <w:lang w:eastAsia="zh-CN"/>
              </w:rPr>
            </w:pPr>
            <w:r w:rsidRPr="000900B3">
              <w:rPr>
                <w:rFonts w:cs="Arial"/>
                <w:lang w:eastAsia="zh-CN"/>
              </w:rPr>
              <w:t>140</w:t>
            </w:r>
          </w:p>
          <w:p w14:paraId="3F698E09" w14:textId="77777777" w:rsidR="00744B1C" w:rsidRPr="000900B3" w:rsidRDefault="00744B1C" w:rsidP="002D172F">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2D172F">
            <w:pPr>
              <w:jc w:val="center"/>
              <w:rPr>
                <w:rFonts w:cs="Arial"/>
                <w:lang w:eastAsia="zh-CN"/>
              </w:rPr>
            </w:pPr>
            <w:r w:rsidRPr="000900B3">
              <w:rPr>
                <w:rFonts w:cs="Arial"/>
                <w:lang w:eastAsia="zh-CN"/>
              </w:rPr>
              <w:t>213</w:t>
            </w:r>
          </w:p>
          <w:p w14:paraId="31C79F46" w14:textId="77777777" w:rsidR="00744B1C" w:rsidRPr="000900B3" w:rsidRDefault="00744B1C" w:rsidP="002D172F">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2D172F">
            <w:pPr>
              <w:jc w:val="center"/>
              <w:rPr>
                <w:rFonts w:cs="Arial"/>
                <w:lang w:eastAsia="zh-CN"/>
              </w:rPr>
            </w:pPr>
            <w:r w:rsidRPr="000900B3">
              <w:rPr>
                <w:rFonts w:cs="Arial"/>
                <w:lang w:eastAsia="zh-CN"/>
              </w:rPr>
              <w:t>318</w:t>
            </w:r>
          </w:p>
          <w:p w14:paraId="7FC5E44E" w14:textId="77777777" w:rsidR="00744B1C" w:rsidRPr="000900B3" w:rsidRDefault="00744B1C" w:rsidP="002D172F">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2D172F">
            <w:pPr>
              <w:jc w:val="center"/>
              <w:rPr>
                <w:rFonts w:cs="Arial"/>
                <w:lang w:eastAsia="zh-CN"/>
              </w:rPr>
            </w:pPr>
            <w:r w:rsidRPr="000900B3">
              <w:rPr>
                <w:rFonts w:cs="Arial"/>
                <w:lang w:eastAsia="zh-CN"/>
              </w:rPr>
              <w:t>431</w:t>
            </w:r>
          </w:p>
          <w:p w14:paraId="24917805" w14:textId="77777777" w:rsidR="00744B1C" w:rsidRPr="000900B3" w:rsidRDefault="00744B1C" w:rsidP="002D172F">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2D172F">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2D172F">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2D172F">
            <w:pPr>
              <w:jc w:val="center"/>
              <w:rPr>
                <w:rFonts w:cs="Arial"/>
                <w:lang w:eastAsia="zh-CN"/>
              </w:rPr>
            </w:pPr>
            <w:r w:rsidRPr="000900B3">
              <w:rPr>
                <w:rFonts w:cs="Arial"/>
                <w:lang w:eastAsia="zh-CN"/>
              </w:rPr>
              <w:t>157</w:t>
            </w:r>
          </w:p>
          <w:p w14:paraId="710AC193" w14:textId="77777777" w:rsidR="00744B1C" w:rsidRPr="000900B3" w:rsidRDefault="00744B1C" w:rsidP="002D172F">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2D172F">
            <w:pPr>
              <w:jc w:val="center"/>
              <w:rPr>
                <w:rFonts w:cs="Arial"/>
                <w:lang w:eastAsia="zh-CN"/>
              </w:rPr>
            </w:pPr>
            <w:r w:rsidRPr="000900B3">
              <w:rPr>
                <w:rFonts w:cs="Arial"/>
                <w:lang w:eastAsia="zh-CN"/>
              </w:rPr>
              <w:t>84</w:t>
            </w:r>
          </w:p>
          <w:p w14:paraId="58945A20" w14:textId="77777777" w:rsidR="00744B1C" w:rsidRPr="000900B3" w:rsidRDefault="00744B1C" w:rsidP="002D172F">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2D172F">
            <w:pPr>
              <w:jc w:val="center"/>
              <w:rPr>
                <w:rFonts w:cs="Arial"/>
                <w:lang w:eastAsia="zh-CN"/>
              </w:rPr>
            </w:pPr>
            <w:r w:rsidRPr="000900B3">
              <w:rPr>
                <w:rFonts w:cs="Arial"/>
                <w:lang w:eastAsia="zh-CN"/>
              </w:rPr>
              <w:t>175</w:t>
            </w:r>
          </w:p>
          <w:p w14:paraId="479EE5A7" w14:textId="77777777" w:rsidR="00744B1C" w:rsidRPr="000900B3" w:rsidRDefault="00744B1C" w:rsidP="002D172F">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2D172F">
            <w:pPr>
              <w:jc w:val="center"/>
              <w:rPr>
                <w:rFonts w:cs="Arial"/>
                <w:lang w:eastAsia="zh-CN"/>
              </w:rPr>
            </w:pPr>
            <w:r w:rsidRPr="000900B3">
              <w:rPr>
                <w:rFonts w:cs="Arial"/>
                <w:lang w:eastAsia="zh-CN"/>
              </w:rPr>
              <w:t>152</w:t>
            </w:r>
          </w:p>
          <w:p w14:paraId="7D8DD30A" w14:textId="77777777" w:rsidR="00744B1C" w:rsidRPr="000900B3" w:rsidRDefault="00744B1C" w:rsidP="002D172F">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2D172F">
            <w:pPr>
              <w:jc w:val="center"/>
              <w:rPr>
                <w:rFonts w:cs="Arial"/>
                <w:lang w:eastAsia="zh-CN"/>
              </w:rPr>
            </w:pPr>
            <w:r w:rsidRPr="000900B3">
              <w:rPr>
                <w:rFonts w:cs="Arial"/>
                <w:lang w:eastAsia="zh-CN"/>
              </w:rPr>
              <w:t>181</w:t>
            </w:r>
          </w:p>
          <w:p w14:paraId="4E1EBE09" w14:textId="77777777" w:rsidR="00744B1C" w:rsidRPr="000900B3" w:rsidRDefault="00744B1C" w:rsidP="002D172F">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2D172F">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2D172F">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2D172F">
            <w:pPr>
              <w:jc w:val="center"/>
              <w:rPr>
                <w:rFonts w:cs="Arial"/>
                <w:lang w:eastAsia="zh-CN"/>
              </w:rPr>
            </w:pPr>
            <w:r w:rsidRPr="000900B3">
              <w:rPr>
                <w:rFonts w:cs="Arial"/>
                <w:lang w:eastAsia="zh-CN"/>
              </w:rPr>
              <w:t>233</w:t>
            </w:r>
          </w:p>
          <w:p w14:paraId="45129048" w14:textId="77777777" w:rsidR="00744B1C" w:rsidRPr="000900B3" w:rsidRDefault="00744B1C" w:rsidP="002D172F">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2D172F">
            <w:pPr>
              <w:jc w:val="center"/>
              <w:rPr>
                <w:rFonts w:cs="Arial"/>
                <w:lang w:eastAsia="zh-CN"/>
              </w:rPr>
            </w:pPr>
            <w:r w:rsidRPr="000900B3">
              <w:rPr>
                <w:rFonts w:cs="Arial"/>
                <w:lang w:eastAsia="zh-CN"/>
              </w:rPr>
              <w:t>118</w:t>
            </w:r>
          </w:p>
          <w:p w14:paraId="52DEA654" w14:textId="77777777" w:rsidR="00744B1C" w:rsidRPr="000900B3" w:rsidRDefault="00744B1C" w:rsidP="002D172F">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2D172F">
            <w:pPr>
              <w:jc w:val="center"/>
              <w:rPr>
                <w:rFonts w:cs="Arial"/>
                <w:lang w:eastAsia="zh-CN"/>
              </w:rPr>
            </w:pPr>
            <w:r w:rsidRPr="000900B3">
              <w:rPr>
                <w:rFonts w:cs="Arial"/>
                <w:lang w:eastAsia="zh-CN"/>
              </w:rPr>
              <w:t>176</w:t>
            </w:r>
          </w:p>
          <w:p w14:paraId="05F7737E" w14:textId="77777777" w:rsidR="00744B1C" w:rsidRPr="000900B3" w:rsidRDefault="00744B1C" w:rsidP="002D172F">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2D172F">
            <w:pPr>
              <w:jc w:val="center"/>
              <w:rPr>
                <w:rFonts w:cs="Arial"/>
                <w:lang w:eastAsia="zh-CN"/>
              </w:rPr>
            </w:pPr>
            <w:r w:rsidRPr="000900B3">
              <w:rPr>
                <w:rFonts w:cs="Arial"/>
                <w:lang w:eastAsia="zh-CN"/>
              </w:rPr>
              <w:t>78</w:t>
            </w:r>
          </w:p>
          <w:p w14:paraId="51B596BB" w14:textId="77777777" w:rsidR="00744B1C" w:rsidRPr="000900B3" w:rsidRDefault="00744B1C" w:rsidP="002D172F">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2D172F">
            <w:pPr>
              <w:jc w:val="center"/>
              <w:rPr>
                <w:rFonts w:cs="Arial"/>
                <w:lang w:eastAsia="zh-CN"/>
              </w:rPr>
            </w:pPr>
            <w:r w:rsidRPr="000900B3">
              <w:rPr>
                <w:rFonts w:cs="Arial"/>
                <w:lang w:eastAsia="zh-CN"/>
              </w:rPr>
              <w:t>59</w:t>
            </w:r>
          </w:p>
          <w:p w14:paraId="2E42B17A" w14:textId="77777777" w:rsidR="00744B1C" w:rsidRPr="000900B3" w:rsidRDefault="00744B1C" w:rsidP="002D172F">
            <w:pPr>
              <w:jc w:val="center"/>
              <w:rPr>
                <w:rFonts w:cs="Arial"/>
                <w:lang w:eastAsia="zh-CN"/>
              </w:rPr>
            </w:pPr>
            <w:r w:rsidRPr="000900B3">
              <w:rPr>
                <w:rFonts w:cs="Arial"/>
                <w:lang w:eastAsia="zh-CN"/>
              </w:rPr>
              <w:t>(4.3%)</w:t>
            </w:r>
          </w:p>
        </w:tc>
      </w:tr>
    </w:tbl>
    <w:p w14:paraId="30CBFCD6" w14:textId="77777777" w:rsidR="00744B1C" w:rsidRPr="000900B3" w:rsidRDefault="00744B1C" w:rsidP="002D172F">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2D172F">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9632F5">
      <w:pPr>
        <w:spacing w:after="120"/>
        <w:rPr>
          <w:rFonts w:cs="Arial"/>
        </w:rPr>
      </w:pPr>
      <w:r w:rsidRPr="000900B3">
        <w:rPr>
          <w:rFonts w:cs="Arial"/>
        </w:rPr>
        <w:t xml:space="preserve">The results show, as one example, that greater improvement among English learners statewide will be needed to make significant progress toward narrowing achievement gaps. </w:t>
      </w:r>
      <w:r w:rsidRPr="000900B3">
        <w:rPr>
          <w:rFonts w:cs="Arial"/>
        </w:rPr>
        <w:lastRenderedPageBreak/>
        <w:t>Only 333 schools (44.4 percent) are in the Green and Blue performance levels for this student group, which is 22 percentage points lower than the percent of schools in those performance levels overall.</w:t>
      </w:r>
    </w:p>
    <w:p w14:paraId="3D3A3431" w14:textId="77777777" w:rsidR="00744B1C" w:rsidRPr="000900B3" w:rsidRDefault="00744B1C" w:rsidP="009632F5">
      <w:pPr>
        <w:spacing w:after="12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9632F5">
      <w:pPr>
        <w:spacing w:after="12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5284DC97" w14:textId="77777777" w:rsidR="006B217F" w:rsidRPr="000900B3" w:rsidRDefault="00866702" w:rsidP="006B217F">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 xml:space="preserve">The statewide baseline data, which uses the </w:t>
      </w:r>
      <w:r w:rsidR="006B217F">
        <w:rPr>
          <w:rFonts w:cs="Arial"/>
          <w:b/>
        </w:rPr>
        <w:t>&lt;Start delete&gt;</w:t>
      </w:r>
      <w:r w:rsidR="00744B1C" w:rsidRPr="00BD032B">
        <w:rPr>
          <w:strike/>
        </w:rPr>
        <w:t>2014–15</w:t>
      </w:r>
      <w:r w:rsidR="006B217F">
        <w:rPr>
          <w:rFonts w:cs="Arial"/>
          <w:b/>
        </w:rPr>
        <w:t>&lt;End delete&gt;</w:t>
      </w:r>
    </w:p>
    <w:p w14:paraId="0AB24D3B" w14:textId="4E0F7C33" w:rsidR="00EB64A4" w:rsidRPr="006B217F" w:rsidRDefault="006B217F" w:rsidP="006B217F">
      <w:pPr>
        <w:rPr>
          <w:rFonts w:cs="Arial"/>
          <w:b/>
        </w:rPr>
      </w:pPr>
      <w:r>
        <w:rPr>
          <w:rFonts w:cs="Arial"/>
          <w:b/>
        </w:rPr>
        <w:t xml:space="preserve"> &lt;Start add&gt;</w:t>
      </w:r>
      <w:r>
        <w:rPr>
          <w:rFonts w:eastAsia="Calibri" w:cs="Arial"/>
          <w:szCs w:val="22"/>
        </w:rPr>
        <w:t xml:space="preserve"> </w:t>
      </w:r>
      <w:r w:rsidR="005610E5">
        <w:t>2015-16</w:t>
      </w:r>
      <w:r>
        <w:rPr>
          <w:rFonts w:cs="Arial"/>
          <w:b/>
        </w:rPr>
        <w:t xml:space="preserve">&lt;End add&gt; </w:t>
      </w:r>
      <w:r w:rsidR="00744B1C" w:rsidRPr="000900B3">
        <w:t xml:space="preserve">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r w:rsidR="00EB64A4" w:rsidRPr="000900B3">
        <w:br w:type="page"/>
      </w:r>
    </w:p>
    <w:p w14:paraId="75498554" w14:textId="1057EA37" w:rsidR="00744B1C" w:rsidRDefault="00AF4913" w:rsidP="002D172F">
      <w:pPr>
        <w:pStyle w:val="NoSpacing"/>
        <w:ind w:left="-360"/>
        <w:rPr>
          <w:b/>
        </w:rPr>
      </w:pPr>
      <w:r w:rsidRPr="000900B3">
        <w:rPr>
          <w:b/>
        </w:rPr>
        <w:lastRenderedPageBreak/>
        <w:t xml:space="preserve">Table </w:t>
      </w:r>
      <w:r w:rsidR="000F2D46" w:rsidRPr="000F2D46">
        <w:rPr>
          <w:b/>
        </w:rPr>
        <w:t>17</w:t>
      </w:r>
      <w:r w:rsidR="00FF1A14">
        <w:rPr>
          <w:b/>
        </w:rPr>
        <w:t>.</w:t>
      </w:r>
      <w:r w:rsidR="00744B1C" w:rsidRPr="000900B3">
        <w:rPr>
          <w:b/>
        </w:rPr>
        <w:t xml:space="preserve"> State Level Graduation Rate by Student Group</w:t>
      </w:r>
    </w:p>
    <w:p w14:paraId="202123ED" w14:textId="37124D9F" w:rsidR="00E17C84" w:rsidRPr="000900B3" w:rsidRDefault="00E17C84" w:rsidP="002D172F">
      <w:pPr>
        <w:pStyle w:val="NoSpacing"/>
        <w:ind w:left="-360"/>
        <w:rPr>
          <w:b/>
        </w:rPr>
      </w:pPr>
      <w:r>
        <w:rPr>
          <w:rFonts w:cs="Arial"/>
          <w:b/>
        </w:rPr>
        <w:t>&lt;Start delete&gt;</w:t>
      </w:r>
    </w:p>
    <w:tbl>
      <w:tblPr>
        <w:tblStyle w:val="TableGrid30"/>
        <w:tblW w:w="10080" w:type="dxa"/>
        <w:tblInd w:w="-365" w:type="dxa"/>
        <w:tblLayout w:type="fixed"/>
        <w:tblLook w:val="04A0" w:firstRow="1" w:lastRow="0" w:firstColumn="1" w:lastColumn="0" w:noHBand="0" w:noVBand="1"/>
        <w:tblDescription w:val="State Level Graduation Rate by Student Group"/>
      </w:tblPr>
      <w:tblGrid>
        <w:gridCol w:w="2340"/>
        <w:gridCol w:w="1260"/>
        <w:gridCol w:w="1170"/>
        <w:gridCol w:w="1260"/>
        <w:gridCol w:w="1890"/>
        <w:gridCol w:w="2160"/>
      </w:tblGrid>
      <w:tr w:rsidR="001306CC" w:rsidRPr="000900B3" w14:paraId="370368DB" w14:textId="594AB6BD">
        <w:trPr>
          <w:tblHeader/>
        </w:trPr>
        <w:tc>
          <w:tcPr>
            <w:tcW w:w="2340" w:type="dxa"/>
            <w:shd w:val="clear" w:color="auto" w:fill="auto"/>
            <w:vAlign w:val="center"/>
          </w:tcPr>
          <w:p w14:paraId="208CF0DD" w14:textId="16DA6B53" w:rsidR="001306CC" w:rsidRPr="00E17C84" w:rsidRDefault="001306CC" w:rsidP="002D172F">
            <w:pPr>
              <w:rPr>
                <w:b/>
                <w:strike/>
                <w:lang w:eastAsia="zh-CN"/>
              </w:rPr>
            </w:pPr>
            <w:r w:rsidRPr="00E17C84">
              <w:rPr>
                <w:b/>
                <w:strike/>
                <w:lang w:eastAsia="zh-CN"/>
              </w:rPr>
              <w:t>Student Group</w:t>
            </w:r>
            <w:r w:rsidR="00D779CC" w:rsidRPr="00E17C84">
              <w:rPr>
                <w:b/>
                <w:strike/>
                <w:lang w:eastAsia="zh-CN"/>
              </w:rPr>
              <w:t>s</w:t>
            </w:r>
          </w:p>
        </w:tc>
        <w:tc>
          <w:tcPr>
            <w:tcW w:w="1260" w:type="dxa"/>
            <w:shd w:val="clear" w:color="auto" w:fill="auto"/>
            <w:vAlign w:val="center"/>
          </w:tcPr>
          <w:p w14:paraId="5A00FFD0" w14:textId="36ADA3E2" w:rsidR="001306CC" w:rsidRPr="00E17C84" w:rsidRDefault="001306CC" w:rsidP="002D172F">
            <w:pPr>
              <w:jc w:val="center"/>
              <w:rPr>
                <w:b/>
                <w:strike/>
                <w:lang w:eastAsia="zh-CN"/>
              </w:rPr>
            </w:pPr>
            <w:r w:rsidRPr="00E17C84">
              <w:rPr>
                <w:b/>
                <w:bCs/>
                <w:strike/>
                <w:lang w:eastAsia="zh-CN"/>
              </w:rPr>
              <w:t>Status</w:t>
            </w:r>
          </w:p>
        </w:tc>
        <w:tc>
          <w:tcPr>
            <w:tcW w:w="1170" w:type="dxa"/>
            <w:shd w:val="clear" w:color="auto" w:fill="auto"/>
            <w:vAlign w:val="center"/>
          </w:tcPr>
          <w:p w14:paraId="7362AADF" w14:textId="27A61DB9" w:rsidR="001306CC" w:rsidRPr="00E17C84" w:rsidRDefault="001306CC" w:rsidP="002D172F">
            <w:pPr>
              <w:jc w:val="center"/>
              <w:rPr>
                <w:b/>
                <w:strike/>
                <w:lang w:eastAsia="zh-CN"/>
              </w:rPr>
            </w:pPr>
            <w:r w:rsidRPr="00E17C84">
              <w:rPr>
                <w:b/>
                <w:bCs/>
                <w:strike/>
                <w:lang w:eastAsia="zh-CN"/>
              </w:rPr>
              <w:t>Change</w:t>
            </w:r>
          </w:p>
        </w:tc>
        <w:tc>
          <w:tcPr>
            <w:tcW w:w="1260" w:type="dxa"/>
            <w:shd w:val="clear" w:color="auto" w:fill="auto"/>
            <w:vAlign w:val="center"/>
          </w:tcPr>
          <w:p w14:paraId="2B4224D3" w14:textId="2ACF12C2" w:rsidR="001306CC" w:rsidRPr="00E17C84" w:rsidRDefault="001306CC" w:rsidP="002D172F">
            <w:pPr>
              <w:jc w:val="center"/>
              <w:rPr>
                <w:b/>
                <w:bCs/>
                <w:strike/>
                <w:lang w:eastAsia="zh-CN"/>
              </w:rPr>
            </w:pPr>
            <w:r w:rsidRPr="00E17C84">
              <w:rPr>
                <w:b/>
                <w:bCs/>
                <w:strike/>
                <w:lang w:eastAsia="zh-CN"/>
              </w:rPr>
              <w:t>Color</w:t>
            </w:r>
          </w:p>
        </w:tc>
        <w:tc>
          <w:tcPr>
            <w:tcW w:w="1890" w:type="dxa"/>
          </w:tcPr>
          <w:p w14:paraId="238B7737" w14:textId="18FF23DB" w:rsidR="001306CC" w:rsidRPr="00E17C84" w:rsidRDefault="001306CC" w:rsidP="002D172F">
            <w:pPr>
              <w:jc w:val="center"/>
              <w:rPr>
                <w:b/>
                <w:bCs/>
                <w:strike/>
                <w:lang w:eastAsia="zh-CN"/>
              </w:rPr>
            </w:pPr>
            <w:r w:rsidRPr="00E17C84">
              <w:rPr>
                <w:rFonts w:cs="Arial"/>
                <w:b/>
                <w:bCs/>
                <w:strike/>
                <w:lang w:eastAsia="zh-CN"/>
              </w:rPr>
              <w:t>Average Annual Improvement to Meet Goal</w:t>
            </w:r>
          </w:p>
        </w:tc>
        <w:tc>
          <w:tcPr>
            <w:tcW w:w="2160" w:type="dxa"/>
            <w:vAlign w:val="center"/>
          </w:tcPr>
          <w:p w14:paraId="3869342D" w14:textId="0F0F4EB2" w:rsidR="001306CC" w:rsidRPr="00E17C84" w:rsidRDefault="001306CC" w:rsidP="002D172F">
            <w:pPr>
              <w:jc w:val="center"/>
              <w:rPr>
                <w:rFonts w:cs="Arial"/>
                <w:b/>
                <w:bCs/>
                <w:strike/>
                <w:lang w:eastAsia="zh-CN"/>
              </w:rPr>
            </w:pPr>
            <w:r w:rsidRPr="00E17C84">
              <w:rPr>
                <w:rFonts w:cs="Arial"/>
                <w:b/>
                <w:bCs/>
                <w:strike/>
                <w:lang w:eastAsia="zh-CN"/>
              </w:rPr>
              <w:t>Status After Year 3</w:t>
            </w:r>
          </w:p>
        </w:tc>
      </w:tr>
      <w:tr w:rsidR="001306CC" w:rsidRPr="000900B3" w14:paraId="01065114" w14:textId="1FF3D493" w:rsidTr="00D779CC">
        <w:tc>
          <w:tcPr>
            <w:tcW w:w="2340" w:type="dxa"/>
            <w:shd w:val="clear" w:color="auto" w:fill="auto"/>
            <w:vAlign w:val="center"/>
          </w:tcPr>
          <w:p w14:paraId="18DA707A" w14:textId="225153B8" w:rsidR="001306CC" w:rsidRPr="00E17C84" w:rsidRDefault="001306CC" w:rsidP="002D172F">
            <w:pPr>
              <w:jc w:val="center"/>
              <w:rPr>
                <w:strike/>
                <w:lang w:eastAsia="zh-CN"/>
              </w:rPr>
            </w:pPr>
            <w:r w:rsidRPr="00E17C84">
              <w:rPr>
                <w:strike/>
                <w:lang w:eastAsia="zh-CN"/>
              </w:rPr>
              <w:t>All Students</w:t>
            </w:r>
          </w:p>
        </w:tc>
        <w:tc>
          <w:tcPr>
            <w:tcW w:w="1260" w:type="dxa"/>
            <w:shd w:val="clear" w:color="auto" w:fill="auto"/>
            <w:vAlign w:val="center"/>
          </w:tcPr>
          <w:p w14:paraId="0F19C6C6" w14:textId="5CFD6BED" w:rsidR="001306CC" w:rsidRPr="00E17C84" w:rsidRDefault="001306CC" w:rsidP="002D172F">
            <w:pPr>
              <w:jc w:val="center"/>
              <w:rPr>
                <w:strike/>
                <w:lang w:eastAsia="zh-CN"/>
              </w:rPr>
            </w:pPr>
            <w:r w:rsidRPr="00E17C84">
              <w:rPr>
                <w:b/>
                <w:bCs/>
                <w:strike/>
                <w:lang w:eastAsia="zh-CN"/>
              </w:rPr>
              <w:t>88.4</w:t>
            </w:r>
          </w:p>
        </w:tc>
        <w:tc>
          <w:tcPr>
            <w:tcW w:w="1170" w:type="dxa"/>
            <w:shd w:val="clear" w:color="auto" w:fill="auto"/>
            <w:vAlign w:val="center"/>
          </w:tcPr>
          <w:p w14:paraId="6AEB5439" w14:textId="18F31B96" w:rsidR="001306CC" w:rsidRPr="00E17C84" w:rsidRDefault="001306CC" w:rsidP="002D172F">
            <w:pPr>
              <w:jc w:val="center"/>
              <w:rPr>
                <w:strike/>
                <w:lang w:eastAsia="zh-CN"/>
              </w:rPr>
            </w:pPr>
            <w:r w:rsidRPr="00E17C84">
              <w:rPr>
                <w:bCs/>
                <w:strike/>
                <w:lang w:eastAsia="zh-CN"/>
              </w:rPr>
              <w:t>1.7</w:t>
            </w:r>
          </w:p>
        </w:tc>
        <w:tc>
          <w:tcPr>
            <w:tcW w:w="1260" w:type="dxa"/>
            <w:shd w:val="clear" w:color="auto" w:fill="auto"/>
            <w:vAlign w:val="center"/>
          </w:tcPr>
          <w:p w14:paraId="610AF4AF" w14:textId="41761300"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7C59BFA7" w14:textId="0545D5D6" w:rsidR="001306CC" w:rsidRPr="00E17C84" w:rsidRDefault="001306CC" w:rsidP="00AF40DF">
            <w:pPr>
              <w:jc w:val="center"/>
              <w:rPr>
                <w:bCs/>
                <w:strike/>
                <w:lang w:eastAsia="zh-CN"/>
              </w:rPr>
            </w:pPr>
            <w:r w:rsidRPr="00E17C84">
              <w:rPr>
                <w:rFonts w:cs="Arial"/>
                <w:strike/>
                <w:lang w:eastAsia="zh-CN"/>
              </w:rPr>
              <w:t>0.2%</w:t>
            </w:r>
          </w:p>
        </w:tc>
        <w:tc>
          <w:tcPr>
            <w:tcW w:w="2160" w:type="dxa"/>
            <w:vAlign w:val="center"/>
          </w:tcPr>
          <w:p w14:paraId="1A1A60F5" w14:textId="326D2366" w:rsidR="001306CC" w:rsidRPr="00E17C84" w:rsidRDefault="001306CC" w:rsidP="00AF40DF">
            <w:pPr>
              <w:jc w:val="center"/>
              <w:rPr>
                <w:rFonts w:cs="Arial"/>
                <w:strike/>
                <w:lang w:eastAsia="zh-CN"/>
              </w:rPr>
            </w:pPr>
            <w:r w:rsidRPr="00E17C84">
              <w:rPr>
                <w:rFonts w:cs="Arial"/>
                <w:strike/>
                <w:lang w:eastAsia="zh-CN"/>
              </w:rPr>
              <w:t>89.0</w:t>
            </w:r>
          </w:p>
        </w:tc>
      </w:tr>
      <w:tr w:rsidR="001306CC" w:rsidRPr="000900B3" w14:paraId="14746730" w14:textId="37097A4E" w:rsidTr="00D779CC">
        <w:tc>
          <w:tcPr>
            <w:tcW w:w="2340" w:type="dxa"/>
            <w:shd w:val="clear" w:color="auto" w:fill="auto"/>
            <w:vAlign w:val="center"/>
          </w:tcPr>
          <w:p w14:paraId="6A6116F9" w14:textId="682EE10B" w:rsidR="001306CC" w:rsidRPr="00E17C84" w:rsidRDefault="001306CC" w:rsidP="002D172F">
            <w:pPr>
              <w:jc w:val="center"/>
              <w:rPr>
                <w:strike/>
                <w:lang w:eastAsia="zh-CN"/>
              </w:rPr>
            </w:pPr>
            <w:r w:rsidRPr="00E17C84">
              <w:rPr>
                <w:strike/>
                <w:lang w:eastAsia="zh-CN"/>
              </w:rPr>
              <w:t>American Indian</w:t>
            </w:r>
          </w:p>
        </w:tc>
        <w:tc>
          <w:tcPr>
            <w:tcW w:w="1260" w:type="dxa"/>
            <w:shd w:val="clear" w:color="auto" w:fill="auto"/>
            <w:vAlign w:val="center"/>
          </w:tcPr>
          <w:p w14:paraId="29BB3CD4" w14:textId="61C026AD" w:rsidR="001306CC" w:rsidRPr="00E17C84" w:rsidRDefault="001306CC" w:rsidP="002D172F">
            <w:pPr>
              <w:jc w:val="center"/>
              <w:rPr>
                <w:strike/>
                <w:lang w:eastAsia="zh-CN"/>
              </w:rPr>
            </w:pPr>
            <w:r w:rsidRPr="00E17C84">
              <w:rPr>
                <w:b/>
                <w:bCs/>
                <w:strike/>
                <w:lang w:eastAsia="zh-CN"/>
              </w:rPr>
              <w:t>82.9</w:t>
            </w:r>
          </w:p>
        </w:tc>
        <w:tc>
          <w:tcPr>
            <w:tcW w:w="1170" w:type="dxa"/>
            <w:shd w:val="clear" w:color="auto" w:fill="auto"/>
            <w:vAlign w:val="center"/>
          </w:tcPr>
          <w:p w14:paraId="0F196550" w14:textId="306A4BA7" w:rsidR="001306CC" w:rsidRPr="00E17C84" w:rsidRDefault="001306CC" w:rsidP="002D172F">
            <w:pPr>
              <w:jc w:val="center"/>
              <w:rPr>
                <w:strike/>
                <w:lang w:eastAsia="zh-CN"/>
              </w:rPr>
            </w:pPr>
            <w:r w:rsidRPr="00E17C84">
              <w:rPr>
                <w:bCs/>
                <w:strike/>
                <w:lang w:eastAsia="zh-CN"/>
              </w:rPr>
              <w:t>0.6</w:t>
            </w:r>
          </w:p>
        </w:tc>
        <w:tc>
          <w:tcPr>
            <w:tcW w:w="1260" w:type="dxa"/>
            <w:shd w:val="clear" w:color="auto" w:fill="auto"/>
            <w:vAlign w:val="center"/>
          </w:tcPr>
          <w:p w14:paraId="5C506ECD" w14:textId="78E514A4" w:rsidR="001306CC" w:rsidRPr="00E17C84" w:rsidRDefault="001306CC" w:rsidP="002D172F">
            <w:pPr>
              <w:jc w:val="center"/>
              <w:rPr>
                <w:bCs/>
                <w:strike/>
                <w:lang w:eastAsia="zh-CN"/>
              </w:rPr>
            </w:pPr>
            <w:r w:rsidRPr="00E17C84">
              <w:rPr>
                <w:bCs/>
                <w:strike/>
                <w:lang w:eastAsia="zh-CN"/>
              </w:rPr>
              <w:t>Orange</w:t>
            </w:r>
          </w:p>
        </w:tc>
        <w:tc>
          <w:tcPr>
            <w:tcW w:w="1890" w:type="dxa"/>
            <w:vAlign w:val="center"/>
          </w:tcPr>
          <w:p w14:paraId="14B785EB" w14:textId="117CC339" w:rsidR="001306CC" w:rsidRPr="00E17C84" w:rsidRDefault="001306CC" w:rsidP="00AF40DF">
            <w:pPr>
              <w:jc w:val="center"/>
              <w:rPr>
                <w:bCs/>
                <w:strike/>
                <w:lang w:eastAsia="zh-CN"/>
              </w:rPr>
            </w:pPr>
            <w:r w:rsidRPr="00E17C84">
              <w:rPr>
                <w:rFonts w:cs="Arial"/>
                <w:strike/>
                <w:lang w:eastAsia="zh-CN"/>
              </w:rPr>
              <w:t>1.0%</w:t>
            </w:r>
          </w:p>
        </w:tc>
        <w:tc>
          <w:tcPr>
            <w:tcW w:w="2160" w:type="dxa"/>
            <w:vAlign w:val="center"/>
          </w:tcPr>
          <w:p w14:paraId="5F993ADF" w14:textId="6C41E560" w:rsidR="001306CC" w:rsidRPr="00E17C84" w:rsidRDefault="001306CC" w:rsidP="002D172F">
            <w:pPr>
              <w:jc w:val="center"/>
              <w:rPr>
                <w:rFonts w:cs="Arial"/>
                <w:strike/>
                <w:lang w:eastAsia="zh-CN"/>
              </w:rPr>
            </w:pPr>
            <w:r w:rsidRPr="00E17C84">
              <w:rPr>
                <w:rFonts w:cs="Arial"/>
                <w:strike/>
                <w:lang w:eastAsia="zh-CN"/>
              </w:rPr>
              <w:t>85.9</w:t>
            </w:r>
          </w:p>
        </w:tc>
      </w:tr>
      <w:tr w:rsidR="001306CC" w:rsidRPr="000900B3" w14:paraId="30A1D487" w14:textId="3EF083BF" w:rsidTr="00D779CC">
        <w:tc>
          <w:tcPr>
            <w:tcW w:w="2340" w:type="dxa"/>
            <w:shd w:val="clear" w:color="auto" w:fill="auto"/>
            <w:vAlign w:val="center"/>
          </w:tcPr>
          <w:p w14:paraId="50A75EAC" w14:textId="01A5C181" w:rsidR="001306CC" w:rsidRPr="00E17C84" w:rsidRDefault="001306CC" w:rsidP="002D172F">
            <w:pPr>
              <w:jc w:val="center"/>
              <w:rPr>
                <w:strike/>
                <w:lang w:eastAsia="zh-CN"/>
              </w:rPr>
            </w:pPr>
            <w:r w:rsidRPr="00E17C84">
              <w:rPr>
                <w:strike/>
                <w:lang w:eastAsia="zh-CN"/>
              </w:rPr>
              <w:t>Asian</w:t>
            </w:r>
          </w:p>
        </w:tc>
        <w:tc>
          <w:tcPr>
            <w:tcW w:w="1260" w:type="dxa"/>
            <w:shd w:val="clear" w:color="auto" w:fill="auto"/>
            <w:vAlign w:val="center"/>
          </w:tcPr>
          <w:p w14:paraId="3FE7DC34" w14:textId="61436421" w:rsidR="001306CC" w:rsidRPr="00E17C84" w:rsidRDefault="001306CC" w:rsidP="002D172F">
            <w:pPr>
              <w:jc w:val="center"/>
              <w:rPr>
                <w:strike/>
                <w:lang w:eastAsia="zh-CN"/>
              </w:rPr>
            </w:pPr>
            <w:r w:rsidRPr="00E17C84">
              <w:rPr>
                <w:b/>
                <w:bCs/>
                <w:strike/>
                <w:lang w:eastAsia="zh-CN"/>
              </w:rPr>
              <w:t>94.1</w:t>
            </w:r>
          </w:p>
        </w:tc>
        <w:tc>
          <w:tcPr>
            <w:tcW w:w="1170" w:type="dxa"/>
            <w:shd w:val="clear" w:color="auto" w:fill="auto"/>
            <w:vAlign w:val="center"/>
          </w:tcPr>
          <w:p w14:paraId="3CF78A10" w14:textId="527F7749" w:rsidR="001306CC" w:rsidRPr="00E17C84" w:rsidRDefault="001306CC" w:rsidP="002D172F">
            <w:pPr>
              <w:jc w:val="center"/>
              <w:rPr>
                <w:strike/>
                <w:lang w:eastAsia="zh-CN"/>
              </w:rPr>
            </w:pPr>
            <w:r w:rsidRPr="00E17C84">
              <w:rPr>
                <w:bCs/>
                <w:strike/>
                <w:lang w:eastAsia="zh-CN"/>
              </w:rPr>
              <w:t>0.6</w:t>
            </w:r>
          </w:p>
        </w:tc>
        <w:tc>
          <w:tcPr>
            <w:tcW w:w="1260" w:type="dxa"/>
            <w:shd w:val="clear" w:color="auto" w:fill="auto"/>
            <w:vAlign w:val="center"/>
          </w:tcPr>
          <w:p w14:paraId="7F78531D" w14:textId="7F10153D"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46196E6E" w14:textId="4BB96120"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58AE4535" w14:textId="21CFE0D1" w:rsidR="001306CC" w:rsidRPr="00E17C84" w:rsidRDefault="001306CC" w:rsidP="002D172F">
            <w:pPr>
              <w:jc w:val="center"/>
              <w:rPr>
                <w:rFonts w:cs="Arial"/>
                <w:strike/>
                <w:lang w:eastAsia="zh-CN"/>
              </w:rPr>
            </w:pPr>
            <w:r w:rsidRPr="00E17C84">
              <w:rPr>
                <w:rFonts w:cs="Arial"/>
                <w:strike/>
                <w:lang w:eastAsia="zh-CN"/>
              </w:rPr>
              <w:t>94.2</w:t>
            </w:r>
          </w:p>
        </w:tc>
      </w:tr>
      <w:tr w:rsidR="001306CC" w:rsidRPr="000900B3" w14:paraId="6D803DEC" w14:textId="00FA5321" w:rsidTr="00D779CC">
        <w:tc>
          <w:tcPr>
            <w:tcW w:w="2340" w:type="dxa"/>
            <w:shd w:val="clear" w:color="auto" w:fill="auto"/>
            <w:vAlign w:val="center"/>
          </w:tcPr>
          <w:p w14:paraId="4B630374" w14:textId="2BFB1DB7" w:rsidR="001306CC" w:rsidRPr="00E17C84" w:rsidRDefault="001306CC" w:rsidP="002D172F">
            <w:pPr>
              <w:jc w:val="center"/>
              <w:rPr>
                <w:strike/>
                <w:lang w:eastAsia="zh-CN"/>
              </w:rPr>
            </w:pPr>
            <w:r w:rsidRPr="00E17C84">
              <w:rPr>
                <w:strike/>
                <w:lang w:eastAsia="zh-CN"/>
              </w:rPr>
              <w:t>Black or African American</w:t>
            </w:r>
          </w:p>
        </w:tc>
        <w:tc>
          <w:tcPr>
            <w:tcW w:w="1260" w:type="dxa"/>
            <w:shd w:val="clear" w:color="auto" w:fill="auto"/>
            <w:vAlign w:val="center"/>
          </w:tcPr>
          <w:p w14:paraId="30884CC3" w14:textId="7FB790BB" w:rsidR="001306CC" w:rsidRPr="00E17C84" w:rsidRDefault="001306CC" w:rsidP="002D172F">
            <w:pPr>
              <w:jc w:val="center"/>
              <w:rPr>
                <w:strike/>
                <w:lang w:eastAsia="zh-CN"/>
              </w:rPr>
            </w:pPr>
            <w:r w:rsidRPr="00E17C84">
              <w:rPr>
                <w:b/>
                <w:bCs/>
                <w:strike/>
                <w:lang w:eastAsia="zh-CN"/>
              </w:rPr>
              <w:t>81.5</w:t>
            </w:r>
          </w:p>
        </w:tc>
        <w:tc>
          <w:tcPr>
            <w:tcW w:w="1170" w:type="dxa"/>
            <w:shd w:val="clear" w:color="auto" w:fill="auto"/>
            <w:vAlign w:val="center"/>
          </w:tcPr>
          <w:p w14:paraId="77F5A396" w14:textId="492B5278" w:rsidR="001306CC" w:rsidRPr="00E17C84" w:rsidRDefault="001306CC" w:rsidP="002D172F">
            <w:pPr>
              <w:jc w:val="center"/>
              <w:rPr>
                <w:strike/>
                <w:lang w:eastAsia="zh-CN"/>
              </w:rPr>
            </w:pPr>
            <w:r w:rsidRPr="00E17C84">
              <w:rPr>
                <w:bCs/>
                <w:strike/>
                <w:lang w:eastAsia="zh-CN"/>
              </w:rPr>
              <w:t>3.1</w:t>
            </w:r>
          </w:p>
        </w:tc>
        <w:tc>
          <w:tcPr>
            <w:tcW w:w="1260" w:type="dxa"/>
            <w:shd w:val="clear" w:color="auto" w:fill="auto"/>
            <w:vAlign w:val="center"/>
          </w:tcPr>
          <w:p w14:paraId="2591AE06" w14:textId="1E079DDD" w:rsidR="001306CC" w:rsidRPr="00E17C84" w:rsidRDefault="001306CC" w:rsidP="002D172F">
            <w:pPr>
              <w:jc w:val="center"/>
              <w:rPr>
                <w:bCs/>
                <w:strike/>
                <w:lang w:eastAsia="zh-CN"/>
              </w:rPr>
            </w:pPr>
            <w:r w:rsidRPr="00E17C84">
              <w:rPr>
                <w:bCs/>
                <w:strike/>
                <w:lang w:eastAsia="zh-CN"/>
              </w:rPr>
              <w:t>Yellow</w:t>
            </w:r>
          </w:p>
        </w:tc>
        <w:tc>
          <w:tcPr>
            <w:tcW w:w="1890" w:type="dxa"/>
            <w:vAlign w:val="center"/>
          </w:tcPr>
          <w:p w14:paraId="60CDF1D2" w14:textId="37E17692" w:rsidR="001306CC" w:rsidRPr="00E17C84" w:rsidRDefault="001306CC" w:rsidP="00AF40DF">
            <w:pPr>
              <w:jc w:val="center"/>
              <w:rPr>
                <w:bCs/>
                <w:strike/>
                <w:lang w:eastAsia="zh-CN"/>
              </w:rPr>
            </w:pPr>
            <w:r w:rsidRPr="00E17C84">
              <w:rPr>
                <w:rFonts w:cs="Arial"/>
                <w:strike/>
                <w:lang w:eastAsia="zh-CN"/>
              </w:rPr>
              <w:t>1.2%</w:t>
            </w:r>
          </w:p>
        </w:tc>
        <w:tc>
          <w:tcPr>
            <w:tcW w:w="2160" w:type="dxa"/>
            <w:vAlign w:val="center"/>
          </w:tcPr>
          <w:p w14:paraId="57C2F6BB" w14:textId="7C1306D7" w:rsidR="001306CC" w:rsidRPr="00E17C84" w:rsidRDefault="001306CC" w:rsidP="002D172F">
            <w:pPr>
              <w:jc w:val="center"/>
              <w:rPr>
                <w:rFonts w:cs="Arial"/>
                <w:strike/>
                <w:lang w:eastAsia="zh-CN"/>
              </w:rPr>
            </w:pPr>
            <w:r w:rsidRPr="00E17C84">
              <w:rPr>
                <w:rFonts w:cs="Arial"/>
                <w:strike/>
                <w:lang w:eastAsia="zh-CN"/>
              </w:rPr>
              <w:t>85.1</w:t>
            </w:r>
          </w:p>
        </w:tc>
      </w:tr>
      <w:tr w:rsidR="001306CC" w:rsidRPr="000900B3" w14:paraId="1E4589DE" w14:textId="482AEDCC" w:rsidTr="00D779CC">
        <w:tc>
          <w:tcPr>
            <w:tcW w:w="2340" w:type="dxa"/>
            <w:shd w:val="clear" w:color="auto" w:fill="auto"/>
            <w:vAlign w:val="center"/>
          </w:tcPr>
          <w:p w14:paraId="6BD46657" w14:textId="1E53D78E" w:rsidR="001306CC" w:rsidRPr="00E17C84" w:rsidRDefault="001306CC" w:rsidP="002D172F">
            <w:pPr>
              <w:jc w:val="center"/>
              <w:rPr>
                <w:strike/>
                <w:lang w:eastAsia="zh-CN"/>
              </w:rPr>
            </w:pPr>
            <w:r w:rsidRPr="00E17C84">
              <w:rPr>
                <w:strike/>
                <w:lang w:eastAsia="zh-CN"/>
              </w:rPr>
              <w:t>Filipino</w:t>
            </w:r>
          </w:p>
        </w:tc>
        <w:tc>
          <w:tcPr>
            <w:tcW w:w="1260" w:type="dxa"/>
            <w:shd w:val="clear" w:color="auto" w:fill="auto"/>
            <w:vAlign w:val="center"/>
          </w:tcPr>
          <w:p w14:paraId="4E670F1E" w14:textId="241234A1" w:rsidR="001306CC" w:rsidRPr="00E17C84" w:rsidRDefault="001306CC" w:rsidP="002D172F">
            <w:pPr>
              <w:jc w:val="center"/>
              <w:rPr>
                <w:strike/>
                <w:lang w:eastAsia="zh-CN"/>
              </w:rPr>
            </w:pPr>
            <w:r w:rsidRPr="00E17C84">
              <w:rPr>
                <w:b/>
                <w:bCs/>
                <w:strike/>
                <w:lang w:eastAsia="zh-CN"/>
              </w:rPr>
              <w:t>94.7</w:t>
            </w:r>
          </w:p>
        </w:tc>
        <w:tc>
          <w:tcPr>
            <w:tcW w:w="1170" w:type="dxa"/>
            <w:shd w:val="clear" w:color="auto" w:fill="auto"/>
            <w:vAlign w:val="center"/>
          </w:tcPr>
          <w:p w14:paraId="62BBC0F2" w14:textId="00971DAF" w:rsidR="001306CC" w:rsidRPr="00E17C84" w:rsidRDefault="001306CC" w:rsidP="002D172F">
            <w:pPr>
              <w:jc w:val="center"/>
              <w:rPr>
                <w:strike/>
                <w:lang w:eastAsia="zh-CN"/>
              </w:rPr>
            </w:pPr>
            <w:r w:rsidRPr="00E17C84">
              <w:rPr>
                <w:bCs/>
                <w:strike/>
                <w:lang w:eastAsia="zh-CN"/>
              </w:rPr>
              <w:t>1.2</w:t>
            </w:r>
          </w:p>
        </w:tc>
        <w:tc>
          <w:tcPr>
            <w:tcW w:w="1260" w:type="dxa"/>
            <w:shd w:val="clear" w:color="auto" w:fill="auto"/>
            <w:vAlign w:val="center"/>
          </w:tcPr>
          <w:p w14:paraId="57E5F5F4" w14:textId="405A687D"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2C197D04" w14:textId="02ED0357"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68DDC117" w14:textId="59A5C95D" w:rsidR="001306CC" w:rsidRPr="00E17C84" w:rsidRDefault="001306CC" w:rsidP="002D172F">
            <w:pPr>
              <w:jc w:val="center"/>
              <w:rPr>
                <w:rFonts w:cs="Arial"/>
                <w:strike/>
                <w:lang w:eastAsia="zh-CN"/>
              </w:rPr>
            </w:pPr>
            <w:r w:rsidRPr="00E17C84">
              <w:rPr>
                <w:rFonts w:cs="Arial"/>
                <w:strike/>
                <w:lang w:eastAsia="zh-CN"/>
              </w:rPr>
              <w:t>94.8</w:t>
            </w:r>
          </w:p>
        </w:tc>
      </w:tr>
      <w:tr w:rsidR="001306CC" w:rsidRPr="000900B3" w14:paraId="396E7639" w14:textId="7CB411A1" w:rsidTr="00D779CC">
        <w:tc>
          <w:tcPr>
            <w:tcW w:w="2340" w:type="dxa"/>
            <w:shd w:val="clear" w:color="auto" w:fill="auto"/>
            <w:vAlign w:val="center"/>
          </w:tcPr>
          <w:p w14:paraId="6CC6BC73" w14:textId="31F18300" w:rsidR="001306CC" w:rsidRPr="00E17C84" w:rsidRDefault="001306CC" w:rsidP="002D172F">
            <w:pPr>
              <w:jc w:val="center"/>
              <w:rPr>
                <w:strike/>
                <w:lang w:eastAsia="zh-CN"/>
              </w:rPr>
            </w:pPr>
            <w:r w:rsidRPr="00E17C84">
              <w:rPr>
                <w:strike/>
                <w:lang w:eastAsia="zh-CN"/>
              </w:rPr>
              <w:t>Hispanic or Latino</w:t>
            </w:r>
          </w:p>
        </w:tc>
        <w:tc>
          <w:tcPr>
            <w:tcW w:w="1260" w:type="dxa"/>
            <w:shd w:val="clear" w:color="auto" w:fill="auto"/>
            <w:vAlign w:val="center"/>
          </w:tcPr>
          <w:p w14:paraId="1F386777" w14:textId="18C39583" w:rsidR="001306CC" w:rsidRPr="00E17C84" w:rsidRDefault="001306CC" w:rsidP="002D172F">
            <w:pPr>
              <w:jc w:val="center"/>
              <w:rPr>
                <w:strike/>
                <w:lang w:eastAsia="zh-CN"/>
              </w:rPr>
            </w:pPr>
            <w:r w:rsidRPr="00E17C84">
              <w:rPr>
                <w:b/>
                <w:bCs/>
                <w:strike/>
                <w:lang w:eastAsia="zh-CN"/>
              </w:rPr>
              <w:t>86.3</w:t>
            </w:r>
          </w:p>
        </w:tc>
        <w:tc>
          <w:tcPr>
            <w:tcW w:w="1170" w:type="dxa"/>
            <w:shd w:val="clear" w:color="auto" w:fill="auto"/>
            <w:vAlign w:val="center"/>
          </w:tcPr>
          <w:p w14:paraId="51E5F20F" w14:textId="4689BE7E" w:rsidR="001306CC" w:rsidRPr="00E17C84" w:rsidRDefault="001306CC" w:rsidP="002D172F">
            <w:pPr>
              <w:jc w:val="center"/>
              <w:rPr>
                <w:strike/>
                <w:lang w:eastAsia="zh-CN"/>
              </w:rPr>
            </w:pPr>
            <w:r w:rsidRPr="00E17C84">
              <w:rPr>
                <w:bCs/>
                <w:strike/>
                <w:lang w:eastAsia="zh-CN"/>
              </w:rPr>
              <w:t>2.6</w:t>
            </w:r>
          </w:p>
        </w:tc>
        <w:tc>
          <w:tcPr>
            <w:tcW w:w="1260" w:type="dxa"/>
            <w:shd w:val="clear" w:color="auto" w:fill="auto"/>
            <w:vAlign w:val="center"/>
          </w:tcPr>
          <w:p w14:paraId="7D83FB44" w14:textId="2D5DB267"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4B4B6D64" w14:textId="5B6082B5" w:rsidR="001306CC" w:rsidRPr="00E17C84" w:rsidRDefault="001306CC" w:rsidP="00AF40DF">
            <w:pPr>
              <w:jc w:val="center"/>
              <w:rPr>
                <w:bCs/>
                <w:strike/>
                <w:lang w:eastAsia="zh-CN"/>
              </w:rPr>
            </w:pPr>
            <w:r w:rsidRPr="00E17C84">
              <w:rPr>
                <w:rFonts w:cs="Arial"/>
                <w:strike/>
                <w:lang w:eastAsia="zh-CN"/>
              </w:rPr>
              <w:t>0.5%</w:t>
            </w:r>
          </w:p>
        </w:tc>
        <w:tc>
          <w:tcPr>
            <w:tcW w:w="2160" w:type="dxa"/>
            <w:vAlign w:val="center"/>
          </w:tcPr>
          <w:p w14:paraId="27B081C0" w14:textId="66FFC1A0" w:rsidR="001306CC" w:rsidRPr="00E17C84" w:rsidRDefault="001306CC" w:rsidP="002D172F">
            <w:pPr>
              <w:jc w:val="center"/>
              <w:rPr>
                <w:rFonts w:cs="Arial"/>
                <w:strike/>
                <w:lang w:eastAsia="zh-CN"/>
              </w:rPr>
            </w:pPr>
            <w:r w:rsidRPr="00E17C84">
              <w:rPr>
                <w:rFonts w:cs="Arial"/>
                <w:strike/>
                <w:lang w:eastAsia="zh-CN"/>
              </w:rPr>
              <w:t>87.8</w:t>
            </w:r>
          </w:p>
        </w:tc>
      </w:tr>
      <w:tr w:rsidR="001306CC" w:rsidRPr="000900B3" w14:paraId="134B681D" w14:textId="3AA333B2" w:rsidTr="00D779CC">
        <w:tc>
          <w:tcPr>
            <w:tcW w:w="2340" w:type="dxa"/>
            <w:shd w:val="clear" w:color="auto" w:fill="auto"/>
            <w:vAlign w:val="center"/>
          </w:tcPr>
          <w:p w14:paraId="5DBA2985" w14:textId="23154D05" w:rsidR="001306CC" w:rsidRPr="00E17C84" w:rsidRDefault="001306CC" w:rsidP="002D172F">
            <w:pPr>
              <w:jc w:val="center"/>
              <w:rPr>
                <w:strike/>
                <w:lang w:eastAsia="zh-CN"/>
              </w:rPr>
            </w:pPr>
            <w:r w:rsidRPr="00E17C84">
              <w:rPr>
                <w:strike/>
                <w:lang w:eastAsia="zh-CN"/>
              </w:rPr>
              <w:t>Pacific Islander</w:t>
            </w:r>
          </w:p>
        </w:tc>
        <w:tc>
          <w:tcPr>
            <w:tcW w:w="1260" w:type="dxa"/>
            <w:shd w:val="clear" w:color="auto" w:fill="auto"/>
            <w:vAlign w:val="center"/>
          </w:tcPr>
          <w:p w14:paraId="49D7B1BA" w14:textId="27854093" w:rsidR="001306CC" w:rsidRPr="00E17C84" w:rsidRDefault="001306CC" w:rsidP="002D172F">
            <w:pPr>
              <w:jc w:val="center"/>
              <w:rPr>
                <w:strike/>
                <w:lang w:eastAsia="zh-CN"/>
              </w:rPr>
            </w:pPr>
            <w:r w:rsidRPr="00E17C84">
              <w:rPr>
                <w:b/>
                <w:bCs/>
                <w:strike/>
                <w:lang w:eastAsia="zh-CN"/>
              </w:rPr>
              <w:t>88.8</w:t>
            </w:r>
          </w:p>
        </w:tc>
        <w:tc>
          <w:tcPr>
            <w:tcW w:w="1170" w:type="dxa"/>
            <w:shd w:val="clear" w:color="auto" w:fill="auto"/>
            <w:vAlign w:val="center"/>
          </w:tcPr>
          <w:p w14:paraId="72CA0150" w14:textId="488C184A" w:rsidR="001306CC" w:rsidRPr="00E17C84" w:rsidRDefault="001306CC" w:rsidP="002D172F">
            <w:pPr>
              <w:jc w:val="center"/>
              <w:rPr>
                <w:strike/>
                <w:lang w:eastAsia="zh-CN"/>
              </w:rPr>
            </w:pPr>
            <w:r w:rsidRPr="00E17C84">
              <w:rPr>
                <w:bCs/>
                <w:strike/>
                <w:lang w:eastAsia="zh-CN"/>
              </w:rPr>
              <w:t>2.9</w:t>
            </w:r>
          </w:p>
        </w:tc>
        <w:tc>
          <w:tcPr>
            <w:tcW w:w="1260" w:type="dxa"/>
            <w:shd w:val="clear" w:color="auto" w:fill="auto"/>
            <w:vAlign w:val="center"/>
          </w:tcPr>
          <w:p w14:paraId="4AA1449C" w14:textId="418CAABF"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27D1F9E7" w14:textId="4649C62D" w:rsidR="001306CC" w:rsidRPr="00E17C84" w:rsidRDefault="001306CC" w:rsidP="002D172F">
            <w:pPr>
              <w:jc w:val="center"/>
              <w:rPr>
                <w:bCs/>
                <w:strike/>
                <w:lang w:eastAsia="zh-CN"/>
              </w:rPr>
            </w:pPr>
            <w:r w:rsidRPr="00E17C84">
              <w:rPr>
                <w:rFonts w:cs="Arial"/>
                <w:strike/>
                <w:lang w:eastAsia="zh-CN"/>
              </w:rPr>
              <w:t>0.2%</w:t>
            </w:r>
          </w:p>
        </w:tc>
        <w:tc>
          <w:tcPr>
            <w:tcW w:w="2160" w:type="dxa"/>
            <w:vAlign w:val="center"/>
          </w:tcPr>
          <w:p w14:paraId="3D6CD59B" w14:textId="174484B1" w:rsidR="001306CC" w:rsidRPr="00E17C84" w:rsidRDefault="001306CC" w:rsidP="002D172F">
            <w:pPr>
              <w:jc w:val="center"/>
              <w:rPr>
                <w:rFonts w:cs="Arial"/>
                <w:strike/>
                <w:lang w:eastAsia="zh-CN"/>
              </w:rPr>
            </w:pPr>
            <w:r w:rsidRPr="00E17C84">
              <w:rPr>
                <w:rFonts w:cs="Arial"/>
                <w:strike/>
                <w:lang w:eastAsia="zh-CN"/>
              </w:rPr>
              <w:t>89.4</w:t>
            </w:r>
          </w:p>
        </w:tc>
      </w:tr>
      <w:tr w:rsidR="001306CC" w:rsidRPr="000900B3" w14:paraId="5C9FFAE7" w14:textId="68617C10" w:rsidTr="00D779CC">
        <w:tc>
          <w:tcPr>
            <w:tcW w:w="2340" w:type="dxa"/>
            <w:shd w:val="clear" w:color="auto" w:fill="auto"/>
            <w:vAlign w:val="center"/>
          </w:tcPr>
          <w:p w14:paraId="4EE5DAFB" w14:textId="220312C0" w:rsidR="001306CC" w:rsidRPr="00E17C84" w:rsidRDefault="001306CC" w:rsidP="002D172F">
            <w:pPr>
              <w:jc w:val="center"/>
              <w:rPr>
                <w:strike/>
                <w:lang w:eastAsia="zh-CN"/>
              </w:rPr>
            </w:pPr>
            <w:r w:rsidRPr="00E17C84">
              <w:rPr>
                <w:strike/>
                <w:lang w:eastAsia="zh-CN"/>
              </w:rPr>
              <w:t>Two or More Races</w:t>
            </w:r>
          </w:p>
        </w:tc>
        <w:tc>
          <w:tcPr>
            <w:tcW w:w="1260" w:type="dxa"/>
            <w:shd w:val="clear" w:color="auto" w:fill="auto"/>
            <w:vAlign w:val="center"/>
          </w:tcPr>
          <w:p w14:paraId="630E9CBC" w14:textId="0AB25882" w:rsidR="001306CC" w:rsidRPr="00E17C84" w:rsidRDefault="001306CC" w:rsidP="002D172F">
            <w:pPr>
              <w:jc w:val="center"/>
              <w:rPr>
                <w:strike/>
                <w:lang w:eastAsia="zh-CN"/>
              </w:rPr>
            </w:pPr>
            <w:r w:rsidRPr="00E17C84">
              <w:rPr>
                <w:b/>
                <w:bCs/>
                <w:strike/>
                <w:lang w:eastAsia="zh-CN"/>
              </w:rPr>
              <w:t>90.6</w:t>
            </w:r>
          </w:p>
        </w:tc>
        <w:tc>
          <w:tcPr>
            <w:tcW w:w="1170" w:type="dxa"/>
            <w:shd w:val="clear" w:color="auto" w:fill="auto"/>
            <w:vAlign w:val="center"/>
          </w:tcPr>
          <w:p w14:paraId="429FB210" w14:textId="77DEFFB6" w:rsidR="001306CC" w:rsidRPr="00E17C84" w:rsidRDefault="001306CC" w:rsidP="002D172F">
            <w:pPr>
              <w:jc w:val="center"/>
              <w:rPr>
                <w:strike/>
                <w:lang w:eastAsia="zh-CN"/>
              </w:rPr>
            </w:pPr>
            <w:r w:rsidRPr="00E17C84">
              <w:rPr>
                <w:bCs/>
                <w:strike/>
                <w:lang w:eastAsia="zh-CN"/>
              </w:rPr>
              <w:t>0.6</w:t>
            </w:r>
          </w:p>
        </w:tc>
        <w:tc>
          <w:tcPr>
            <w:tcW w:w="1260" w:type="dxa"/>
            <w:shd w:val="clear" w:color="auto" w:fill="auto"/>
            <w:vAlign w:val="center"/>
          </w:tcPr>
          <w:p w14:paraId="037EDA85" w14:textId="4104E6EC"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3491D777" w14:textId="1CE03DC2"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5A03BE14" w14:textId="61ADECC7" w:rsidR="001306CC" w:rsidRPr="00E17C84" w:rsidRDefault="001306CC" w:rsidP="002D172F">
            <w:pPr>
              <w:jc w:val="center"/>
              <w:rPr>
                <w:rFonts w:cs="Arial"/>
                <w:strike/>
                <w:lang w:eastAsia="zh-CN"/>
              </w:rPr>
            </w:pPr>
            <w:r w:rsidRPr="00E17C84">
              <w:rPr>
                <w:rFonts w:cs="Arial"/>
                <w:strike/>
                <w:lang w:eastAsia="zh-CN"/>
              </w:rPr>
              <w:t>90.7</w:t>
            </w:r>
          </w:p>
        </w:tc>
      </w:tr>
      <w:tr w:rsidR="001306CC" w:rsidRPr="000900B3" w14:paraId="46E764F4" w14:textId="4B097AD7" w:rsidTr="00D779CC">
        <w:tc>
          <w:tcPr>
            <w:tcW w:w="2340" w:type="dxa"/>
            <w:shd w:val="clear" w:color="auto" w:fill="auto"/>
            <w:vAlign w:val="center"/>
          </w:tcPr>
          <w:p w14:paraId="00695081" w14:textId="7EE14F9F" w:rsidR="001306CC" w:rsidRPr="00E17C84" w:rsidRDefault="001306CC" w:rsidP="002D172F">
            <w:pPr>
              <w:jc w:val="center"/>
              <w:rPr>
                <w:strike/>
                <w:lang w:eastAsia="zh-CN"/>
              </w:rPr>
            </w:pPr>
            <w:r w:rsidRPr="00E17C84">
              <w:rPr>
                <w:strike/>
                <w:lang w:eastAsia="zh-CN"/>
              </w:rPr>
              <w:t>White</w:t>
            </w:r>
          </w:p>
        </w:tc>
        <w:tc>
          <w:tcPr>
            <w:tcW w:w="1260" w:type="dxa"/>
            <w:shd w:val="clear" w:color="auto" w:fill="auto"/>
            <w:vAlign w:val="center"/>
          </w:tcPr>
          <w:p w14:paraId="63421D82" w14:textId="52C02A46" w:rsidR="001306CC" w:rsidRPr="00E17C84" w:rsidRDefault="001306CC" w:rsidP="002D172F">
            <w:pPr>
              <w:jc w:val="center"/>
              <w:rPr>
                <w:strike/>
                <w:lang w:eastAsia="zh-CN"/>
              </w:rPr>
            </w:pPr>
            <w:r w:rsidRPr="00E17C84">
              <w:rPr>
                <w:b/>
                <w:bCs/>
                <w:strike/>
                <w:lang w:eastAsia="zh-CN"/>
              </w:rPr>
              <w:t>92.0</w:t>
            </w:r>
          </w:p>
        </w:tc>
        <w:tc>
          <w:tcPr>
            <w:tcW w:w="1170" w:type="dxa"/>
            <w:shd w:val="clear" w:color="auto" w:fill="auto"/>
            <w:vAlign w:val="center"/>
          </w:tcPr>
          <w:p w14:paraId="7A72EA5A" w14:textId="19A6437D" w:rsidR="001306CC" w:rsidRPr="00E17C84" w:rsidRDefault="001306CC" w:rsidP="002D172F">
            <w:pPr>
              <w:jc w:val="center"/>
              <w:rPr>
                <w:strike/>
                <w:lang w:eastAsia="zh-CN"/>
              </w:rPr>
            </w:pPr>
            <w:r w:rsidRPr="00E17C84">
              <w:rPr>
                <w:bCs/>
                <w:strike/>
                <w:lang w:eastAsia="zh-CN"/>
              </w:rPr>
              <w:t>0.5</w:t>
            </w:r>
          </w:p>
        </w:tc>
        <w:tc>
          <w:tcPr>
            <w:tcW w:w="1260" w:type="dxa"/>
            <w:shd w:val="clear" w:color="auto" w:fill="auto"/>
            <w:vAlign w:val="center"/>
          </w:tcPr>
          <w:p w14:paraId="25957D07" w14:textId="1A77CCDB"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72EA329B" w14:textId="2DE8FAF0" w:rsidR="001306CC" w:rsidRPr="00E17C84" w:rsidRDefault="001306CC" w:rsidP="002D172F">
            <w:pPr>
              <w:jc w:val="center"/>
              <w:rPr>
                <w:bCs/>
                <w:strike/>
                <w:lang w:eastAsia="zh-CN"/>
              </w:rPr>
            </w:pPr>
            <w:r w:rsidRPr="00E17C84">
              <w:rPr>
                <w:rFonts w:cs="Arial"/>
                <w:strike/>
                <w:lang w:eastAsia="zh-CN"/>
              </w:rPr>
              <w:t>Increased from Baseline</w:t>
            </w:r>
          </w:p>
        </w:tc>
        <w:tc>
          <w:tcPr>
            <w:tcW w:w="2160" w:type="dxa"/>
            <w:vAlign w:val="center"/>
          </w:tcPr>
          <w:p w14:paraId="1DA465F0" w14:textId="5DEF93E4" w:rsidR="001306CC" w:rsidRPr="00E17C84" w:rsidRDefault="001306CC" w:rsidP="002D172F">
            <w:pPr>
              <w:jc w:val="center"/>
              <w:rPr>
                <w:rFonts w:cs="Arial"/>
                <w:strike/>
                <w:lang w:eastAsia="zh-CN"/>
              </w:rPr>
            </w:pPr>
            <w:r w:rsidRPr="00E17C84">
              <w:rPr>
                <w:rFonts w:cs="Arial"/>
                <w:strike/>
                <w:lang w:eastAsia="zh-CN"/>
              </w:rPr>
              <w:t>92.1</w:t>
            </w:r>
          </w:p>
        </w:tc>
      </w:tr>
      <w:tr w:rsidR="001306CC" w:rsidRPr="000900B3" w14:paraId="7ACBEAE3" w14:textId="7CAD7537" w:rsidTr="00D779CC">
        <w:tc>
          <w:tcPr>
            <w:tcW w:w="2340" w:type="dxa"/>
            <w:shd w:val="clear" w:color="auto" w:fill="auto"/>
            <w:vAlign w:val="center"/>
          </w:tcPr>
          <w:p w14:paraId="3618CA65" w14:textId="45BA6691" w:rsidR="001306CC" w:rsidRPr="00E17C84" w:rsidRDefault="001306CC" w:rsidP="002D172F">
            <w:pPr>
              <w:jc w:val="center"/>
              <w:rPr>
                <w:strike/>
                <w:lang w:eastAsia="zh-CN"/>
              </w:rPr>
            </w:pPr>
            <w:r w:rsidRPr="00E17C84">
              <w:rPr>
                <w:strike/>
                <w:lang w:eastAsia="zh-CN"/>
              </w:rPr>
              <w:t>English Learner</w:t>
            </w:r>
          </w:p>
        </w:tc>
        <w:tc>
          <w:tcPr>
            <w:tcW w:w="1260" w:type="dxa"/>
            <w:shd w:val="clear" w:color="auto" w:fill="auto"/>
            <w:vAlign w:val="center"/>
          </w:tcPr>
          <w:p w14:paraId="701951CA" w14:textId="10252A0F" w:rsidR="001306CC" w:rsidRPr="00E17C84" w:rsidRDefault="001306CC" w:rsidP="002D172F">
            <w:pPr>
              <w:jc w:val="center"/>
              <w:rPr>
                <w:strike/>
                <w:lang w:eastAsia="zh-CN"/>
              </w:rPr>
            </w:pPr>
            <w:r w:rsidRPr="00E17C84">
              <w:rPr>
                <w:b/>
                <w:bCs/>
                <w:strike/>
                <w:lang w:eastAsia="zh-CN"/>
              </w:rPr>
              <w:t>77.7</w:t>
            </w:r>
          </w:p>
        </w:tc>
        <w:tc>
          <w:tcPr>
            <w:tcW w:w="1170" w:type="dxa"/>
            <w:shd w:val="clear" w:color="auto" w:fill="auto"/>
            <w:vAlign w:val="center"/>
          </w:tcPr>
          <w:p w14:paraId="1663AF11" w14:textId="1AF3B730" w:rsidR="001306CC" w:rsidRPr="00E17C84" w:rsidRDefault="001306CC" w:rsidP="002D172F">
            <w:pPr>
              <w:jc w:val="center"/>
              <w:rPr>
                <w:strike/>
                <w:lang w:eastAsia="zh-CN"/>
              </w:rPr>
            </w:pPr>
            <w:r w:rsidRPr="00E17C84">
              <w:rPr>
                <w:bCs/>
                <w:strike/>
                <w:lang w:eastAsia="zh-CN"/>
              </w:rPr>
              <w:t>5.5</w:t>
            </w:r>
          </w:p>
        </w:tc>
        <w:tc>
          <w:tcPr>
            <w:tcW w:w="1260" w:type="dxa"/>
            <w:shd w:val="clear" w:color="auto" w:fill="auto"/>
            <w:vAlign w:val="center"/>
          </w:tcPr>
          <w:p w14:paraId="093FDC3F" w14:textId="12C759EC" w:rsidR="001306CC" w:rsidRPr="00E17C84" w:rsidRDefault="001306CC" w:rsidP="002D172F">
            <w:pPr>
              <w:jc w:val="center"/>
              <w:rPr>
                <w:bCs/>
                <w:strike/>
                <w:lang w:eastAsia="zh-CN"/>
              </w:rPr>
            </w:pPr>
            <w:r w:rsidRPr="00E17C84">
              <w:rPr>
                <w:bCs/>
                <w:strike/>
                <w:lang w:eastAsia="zh-CN"/>
              </w:rPr>
              <w:t>Yellow</w:t>
            </w:r>
          </w:p>
        </w:tc>
        <w:tc>
          <w:tcPr>
            <w:tcW w:w="1890" w:type="dxa"/>
            <w:vAlign w:val="center"/>
          </w:tcPr>
          <w:p w14:paraId="71F111C9" w14:textId="71C38658" w:rsidR="001306CC" w:rsidRPr="00E17C84" w:rsidRDefault="001306CC" w:rsidP="002D172F">
            <w:pPr>
              <w:jc w:val="center"/>
              <w:rPr>
                <w:bCs/>
                <w:strike/>
                <w:lang w:eastAsia="zh-CN"/>
              </w:rPr>
            </w:pPr>
            <w:r w:rsidRPr="00E17C84">
              <w:rPr>
                <w:rFonts w:cs="Arial"/>
                <w:strike/>
                <w:lang w:eastAsia="zh-CN"/>
              </w:rPr>
              <w:t>1.8%</w:t>
            </w:r>
          </w:p>
        </w:tc>
        <w:tc>
          <w:tcPr>
            <w:tcW w:w="2160" w:type="dxa"/>
            <w:vAlign w:val="center"/>
          </w:tcPr>
          <w:p w14:paraId="48442F00" w14:textId="7505DAF2" w:rsidR="001306CC" w:rsidRPr="00E17C84" w:rsidRDefault="001306CC" w:rsidP="002D172F">
            <w:pPr>
              <w:jc w:val="center"/>
              <w:rPr>
                <w:rFonts w:cs="Arial"/>
                <w:strike/>
                <w:lang w:eastAsia="zh-CN"/>
              </w:rPr>
            </w:pPr>
            <w:r w:rsidRPr="00E17C84">
              <w:rPr>
                <w:rFonts w:cs="Arial"/>
                <w:strike/>
                <w:lang w:eastAsia="zh-CN"/>
              </w:rPr>
              <w:t>83.1</w:t>
            </w:r>
          </w:p>
        </w:tc>
      </w:tr>
      <w:tr w:rsidR="001306CC" w:rsidRPr="000900B3" w14:paraId="52215AFB" w14:textId="2087BD58" w:rsidTr="00D779CC">
        <w:tc>
          <w:tcPr>
            <w:tcW w:w="2340" w:type="dxa"/>
            <w:shd w:val="clear" w:color="auto" w:fill="auto"/>
            <w:vAlign w:val="center"/>
          </w:tcPr>
          <w:p w14:paraId="7BFF0923" w14:textId="2576B033" w:rsidR="001306CC" w:rsidRPr="00E17C84" w:rsidRDefault="001306CC" w:rsidP="002D172F">
            <w:pPr>
              <w:jc w:val="center"/>
              <w:rPr>
                <w:strike/>
                <w:lang w:eastAsia="zh-CN"/>
              </w:rPr>
            </w:pPr>
            <w:r w:rsidRPr="00E17C84">
              <w:rPr>
                <w:strike/>
                <w:lang w:eastAsia="zh-CN"/>
              </w:rPr>
              <w:t>Socioeconomically Disadvantaged</w:t>
            </w:r>
          </w:p>
        </w:tc>
        <w:tc>
          <w:tcPr>
            <w:tcW w:w="1260" w:type="dxa"/>
            <w:shd w:val="clear" w:color="auto" w:fill="auto"/>
            <w:vAlign w:val="center"/>
          </w:tcPr>
          <w:p w14:paraId="020E7B87" w14:textId="53478183" w:rsidR="001306CC" w:rsidRPr="00E17C84" w:rsidRDefault="001306CC" w:rsidP="002D172F">
            <w:pPr>
              <w:jc w:val="center"/>
              <w:rPr>
                <w:strike/>
                <w:lang w:eastAsia="zh-CN"/>
              </w:rPr>
            </w:pPr>
            <w:r w:rsidRPr="00E17C84">
              <w:rPr>
                <w:b/>
                <w:bCs/>
                <w:strike/>
                <w:lang w:eastAsia="zh-CN"/>
              </w:rPr>
              <w:t>85.3</w:t>
            </w:r>
          </w:p>
        </w:tc>
        <w:tc>
          <w:tcPr>
            <w:tcW w:w="1170" w:type="dxa"/>
            <w:shd w:val="clear" w:color="auto" w:fill="auto"/>
            <w:vAlign w:val="center"/>
          </w:tcPr>
          <w:p w14:paraId="00A5AE9B" w14:textId="38365B79" w:rsidR="001306CC" w:rsidRPr="00E17C84" w:rsidRDefault="001306CC" w:rsidP="002D172F">
            <w:pPr>
              <w:jc w:val="center"/>
              <w:rPr>
                <w:strike/>
                <w:lang w:eastAsia="zh-CN"/>
              </w:rPr>
            </w:pPr>
            <w:r w:rsidRPr="00E17C84">
              <w:rPr>
                <w:bCs/>
                <w:strike/>
                <w:lang w:eastAsia="zh-CN"/>
              </w:rPr>
              <w:t>2.5</w:t>
            </w:r>
          </w:p>
        </w:tc>
        <w:tc>
          <w:tcPr>
            <w:tcW w:w="1260" w:type="dxa"/>
            <w:shd w:val="clear" w:color="auto" w:fill="auto"/>
            <w:vAlign w:val="center"/>
          </w:tcPr>
          <w:p w14:paraId="6F282B80" w14:textId="1860099A" w:rsidR="001306CC" w:rsidRPr="00E17C84" w:rsidRDefault="001306CC" w:rsidP="002D172F">
            <w:pPr>
              <w:jc w:val="center"/>
              <w:rPr>
                <w:bCs/>
                <w:strike/>
                <w:lang w:eastAsia="zh-CN"/>
              </w:rPr>
            </w:pPr>
            <w:r w:rsidRPr="00E17C84">
              <w:rPr>
                <w:bCs/>
                <w:strike/>
                <w:lang w:eastAsia="zh-CN"/>
              </w:rPr>
              <w:t>Green</w:t>
            </w:r>
          </w:p>
        </w:tc>
        <w:tc>
          <w:tcPr>
            <w:tcW w:w="1890" w:type="dxa"/>
            <w:vAlign w:val="center"/>
          </w:tcPr>
          <w:p w14:paraId="7319D15D" w14:textId="070304CD" w:rsidR="001306CC" w:rsidRPr="00E17C84" w:rsidRDefault="001306CC" w:rsidP="002D172F">
            <w:pPr>
              <w:jc w:val="center"/>
              <w:rPr>
                <w:bCs/>
                <w:strike/>
                <w:lang w:eastAsia="zh-CN"/>
              </w:rPr>
            </w:pPr>
            <w:r w:rsidRPr="00E17C84">
              <w:rPr>
                <w:rFonts w:cs="Arial"/>
                <w:strike/>
                <w:lang w:eastAsia="zh-CN"/>
              </w:rPr>
              <w:t>0.7%</w:t>
            </w:r>
          </w:p>
        </w:tc>
        <w:tc>
          <w:tcPr>
            <w:tcW w:w="2160" w:type="dxa"/>
            <w:vAlign w:val="center"/>
          </w:tcPr>
          <w:p w14:paraId="4081E455" w14:textId="19DBCE58" w:rsidR="001306CC" w:rsidRPr="00E17C84" w:rsidRDefault="001306CC" w:rsidP="002D172F">
            <w:pPr>
              <w:jc w:val="center"/>
              <w:rPr>
                <w:rFonts w:cs="Arial"/>
                <w:strike/>
                <w:lang w:eastAsia="zh-CN"/>
              </w:rPr>
            </w:pPr>
            <w:r w:rsidRPr="00E17C84">
              <w:rPr>
                <w:rFonts w:cs="Arial"/>
                <w:strike/>
                <w:lang w:eastAsia="zh-CN"/>
              </w:rPr>
              <w:t>87.4</w:t>
            </w:r>
          </w:p>
        </w:tc>
      </w:tr>
      <w:tr w:rsidR="001306CC" w:rsidRPr="000900B3" w14:paraId="1607468B" w14:textId="3DD3844F" w:rsidTr="00D779CC">
        <w:tc>
          <w:tcPr>
            <w:tcW w:w="2340" w:type="dxa"/>
            <w:shd w:val="clear" w:color="auto" w:fill="auto"/>
            <w:vAlign w:val="center"/>
          </w:tcPr>
          <w:p w14:paraId="64AC41AC" w14:textId="1277955D" w:rsidR="001306CC" w:rsidRPr="00E17C84" w:rsidRDefault="001306CC" w:rsidP="002D172F">
            <w:pPr>
              <w:jc w:val="center"/>
              <w:rPr>
                <w:strike/>
                <w:lang w:eastAsia="zh-CN"/>
              </w:rPr>
            </w:pPr>
            <w:r w:rsidRPr="00E17C84">
              <w:rPr>
                <w:strike/>
                <w:lang w:eastAsia="zh-CN"/>
              </w:rPr>
              <w:t>Students with Disabilities</w:t>
            </w:r>
          </w:p>
        </w:tc>
        <w:tc>
          <w:tcPr>
            <w:tcW w:w="1260" w:type="dxa"/>
            <w:shd w:val="clear" w:color="auto" w:fill="auto"/>
            <w:vAlign w:val="center"/>
          </w:tcPr>
          <w:p w14:paraId="3F60524E" w14:textId="5E2B355E" w:rsidR="001306CC" w:rsidRPr="00E17C84" w:rsidRDefault="001306CC" w:rsidP="002D172F">
            <w:pPr>
              <w:jc w:val="center"/>
              <w:rPr>
                <w:strike/>
                <w:lang w:eastAsia="zh-CN"/>
              </w:rPr>
            </w:pPr>
            <w:r w:rsidRPr="00E17C84">
              <w:rPr>
                <w:b/>
                <w:bCs/>
                <w:strike/>
                <w:lang w:eastAsia="zh-CN"/>
              </w:rPr>
              <w:t>69.0</w:t>
            </w:r>
          </w:p>
        </w:tc>
        <w:tc>
          <w:tcPr>
            <w:tcW w:w="1170" w:type="dxa"/>
            <w:shd w:val="clear" w:color="auto" w:fill="auto"/>
            <w:vAlign w:val="center"/>
          </w:tcPr>
          <w:p w14:paraId="6D42469C" w14:textId="5973F2AD" w:rsidR="001306CC" w:rsidRPr="00E17C84" w:rsidRDefault="001306CC" w:rsidP="002D172F">
            <w:pPr>
              <w:jc w:val="center"/>
              <w:rPr>
                <w:strike/>
                <w:lang w:eastAsia="zh-CN"/>
              </w:rPr>
            </w:pPr>
            <w:r w:rsidRPr="00E17C84">
              <w:rPr>
                <w:bCs/>
                <w:strike/>
                <w:lang w:eastAsia="zh-CN"/>
              </w:rPr>
              <w:t>2.3</w:t>
            </w:r>
          </w:p>
        </w:tc>
        <w:tc>
          <w:tcPr>
            <w:tcW w:w="1260" w:type="dxa"/>
            <w:shd w:val="clear" w:color="auto" w:fill="auto"/>
            <w:vAlign w:val="center"/>
          </w:tcPr>
          <w:p w14:paraId="229BCB6E" w14:textId="5031CC69" w:rsidR="001306CC" w:rsidRPr="00E17C84" w:rsidRDefault="001306CC" w:rsidP="002D172F">
            <w:pPr>
              <w:jc w:val="center"/>
              <w:rPr>
                <w:bCs/>
                <w:strike/>
                <w:lang w:eastAsia="zh-CN"/>
              </w:rPr>
            </w:pPr>
            <w:r w:rsidRPr="00E17C84">
              <w:rPr>
                <w:bCs/>
                <w:strike/>
                <w:lang w:eastAsia="zh-CN"/>
              </w:rPr>
              <w:t>Yellow</w:t>
            </w:r>
          </w:p>
        </w:tc>
        <w:tc>
          <w:tcPr>
            <w:tcW w:w="1890" w:type="dxa"/>
            <w:vAlign w:val="center"/>
          </w:tcPr>
          <w:p w14:paraId="4DD7FF12" w14:textId="1973A4EB" w:rsidR="001306CC" w:rsidRPr="00E17C84" w:rsidRDefault="001306CC" w:rsidP="00AF40DF">
            <w:pPr>
              <w:jc w:val="center"/>
              <w:rPr>
                <w:bCs/>
                <w:strike/>
                <w:lang w:eastAsia="zh-CN"/>
              </w:rPr>
            </w:pPr>
            <w:r w:rsidRPr="00E17C84">
              <w:rPr>
                <w:rFonts w:cs="Arial"/>
                <w:strike/>
                <w:lang w:eastAsia="zh-CN"/>
              </w:rPr>
              <w:t>3.0%</w:t>
            </w:r>
          </w:p>
        </w:tc>
        <w:tc>
          <w:tcPr>
            <w:tcW w:w="2160" w:type="dxa"/>
            <w:vAlign w:val="center"/>
          </w:tcPr>
          <w:p w14:paraId="726133A5" w14:textId="4831E964" w:rsidR="001306CC" w:rsidRPr="00E17C84" w:rsidRDefault="001306CC" w:rsidP="00AF40DF">
            <w:pPr>
              <w:jc w:val="center"/>
              <w:rPr>
                <w:rFonts w:cs="Arial"/>
                <w:strike/>
                <w:lang w:eastAsia="zh-CN"/>
              </w:rPr>
            </w:pPr>
            <w:r w:rsidRPr="00E17C84">
              <w:rPr>
                <w:rFonts w:cs="Arial"/>
                <w:strike/>
                <w:lang w:eastAsia="zh-CN"/>
              </w:rPr>
              <w:t>78.0</w:t>
            </w:r>
          </w:p>
        </w:tc>
      </w:tr>
    </w:tbl>
    <w:p w14:paraId="480A7B3F" w14:textId="77777777" w:rsidR="00E17C84" w:rsidRDefault="00E17C84" w:rsidP="00E17C84">
      <w:pPr>
        <w:rPr>
          <w:rFonts w:cs="Arial"/>
          <w:b/>
        </w:rPr>
      </w:pPr>
      <w:r>
        <w:rPr>
          <w:rFonts w:cs="Arial"/>
          <w:b/>
        </w:rPr>
        <w:t>&lt;End delete&gt;</w:t>
      </w:r>
    </w:p>
    <w:p w14:paraId="24BCCD24" w14:textId="77777777" w:rsidR="00E17C84" w:rsidRPr="000900B3" w:rsidRDefault="00E17C84" w:rsidP="00E17C84"/>
    <w:p w14:paraId="540AABEC" w14:textId="7C42AB91" w:rsidR="003F0BC0" w:rsidRPr="00E17C84" w:rsidRDefault="00E17C84" w:rsidP="002D172F">
      <w:pPr>
        <w:rPr>
          <w:rFonts w:cs="Arial"/>
          <w:b/>
        </w:rPr>
      </w:pPr>
      <w:r>
        <w:rPr>
          <w:rFonts w:cs="Arial"/>
          <w:b/>
        </w:rPr>
        <w:t>&lt;Start add&gt;</w:t>
      </w:r>
    </w:p>
    <w:tbl>
      <w:tblPr>
        <w:tblStyle w:val="TableGrid41"/>
        <w:tblW w:w="5000" w:type="pct"/>
        <w:tblLook w:val="04A0" w:firstRow="1" w:lastRow="0" w:firstColumn="1" w:lastColumn="0" w:noHBand="0" w:noVBand="1"/>
        <w:tblDescription w:val="Table 17. State Level Graduation Rate by Student Group"/>
      </w:tblPr>
      <w:tblGrid>
        <w:gridCol w:w="2425"/>
        <w:gridCol w:w="1183"/>
        <w:gridCol w:w="1309"/>
        <w:gridCol w:w="1256"/>
        <w:gridCol w:w="1791"/>
        <w:gridCol w:w="1746"/>
      </w:tblGrid>
      <w:tr w:rsidR="003D2867" w:rsidRPr="000900B3" w14:paraId="5C382CE1" w14:textId="77777777" w:rsidTr="00E17C84">
        <w:trPr>
          <w:tblHeader/>
        </w:trPr>
        <w:tc>
          <w:tcPr>
            <w:tcW w:w="1249" w:type="pct"/>
            <w:shd w:val="clear" w:color="auto" w:fill="auto"/>
            <w:vAlign w:val="center"/>
          </w:tcPr>
          <w:p w14:paraId="5F474BF1" w14:textId="77777777" w:rsidR="003D2867" w:rsidRPr="000900B3" w:rsidRDefault="003D2867" w:rsidP="00026EB6">
            <w:pPr>
              <w:rPr>
                <w:b/>
                <w:lang w:eastAsia="zh-CN"/>
              </w:rPr>
            </w:pPr>
            <w:r w:rsidRPr="000900B3">
              <w:rPr>
                <w:b/>
                <w:lang w:eastAsia="zh-CN"/>
              </w:rPr>
              <w:t>Student Group</w:t>
            </w:r>
          </w:p>
        </w:tc>
        <w:tc>
          <w:tcPr>
            <w:tcW w:w="609" w:type="pct"/>
            <w:shd w:val="clear" w:color="auto" w:fill="auto"/>
            <w:vAlign w:val="center"/>
          </w:tcPr>
          <w:p w14:paraId="4D395616" w14:textId="77777777" w:rsidR="003D2867" w:rsidRPr="000900B3" w:rsidRDefault="003D2867" w:rsidP="00026EB6">
            <w:pPr>
              <w:jc w:val="center"/>
              <w:rPr>
                <w:lang w:eastAsia="zh-CN"/>
              </w:rPr>
            </w:pPr>
            <w:r w:rsidRPr="000900B3">
              <w:rPr>
                <w:b/>
                <w:bCs/>
                <w:lang w:eastAsia="zh-CN"/>
              </w:rPr>
              <w:t>Grade Rate (Status)</w:t>
            </w:r>
          </w:p>
        </w:tc>
        <w:tc>
          <w:tcPr>
            <w:tcW w:w="674" w:type="pct"/>
            <w:shd w:val="clear" w:color="auto" w:fill="auto"/>
            <w:vAlign w:val="center"/>
          </w:tcPr>
          <w:p w14:paraId="2BA8554C" w14:textId="77777777" w:rsidR="003D2867" w:rsidRPr="000900B3" w:rsidRDefault="003D2867" w:rsidP="00026EB6">
            <w:pPr>
              <w:jc w:val="center"/>
              <w:rPr>
                <w:b/>
                <w:lang w:eastAsia="zh-CN"/>
              </w:rPr>
            </w:pPr>
            <w:r w:rsidRPr="000900B3">
              <w:rPr>
                <w:b/>
                <w:bCs/>
                <w:lang w:eastAsia="zh-CN"/>
              </w:rPr>
              <w:t>Change</w:t>
            </w:r>
          </w:p>
        </w:tc>
        <w:tc>
          <w:tcPr>
            <w:tcW w:w="647" w:type="pct"/>
            <w:shd w:val="clear" w:color="auto" w:fill="auto"/>
            <w:vAlign w:val="center"/>
          </w:tcPr>
          <w:p w14:paraId="73DD0D23" w14:textId="77777777" w:rsidR="003D2867" w:rsidRPr="000900B3" w:rsidRDefault="003D2867" w:rsidP="00026EB6">
            <w:pPr>
              <w:jc w:val="center"/>
              <w:rPr>
                <w:b/>
                <w:bCs/>
                <w:lang w:eastAsia="zh-CN"/>
              </w:rPr>
            </w:pPr>
            <w:r w:rsidRPr="000900B3">
              <w:rPr>
                <w:b/>
                <w:bCs/>
                <w:lang w:eastAsia="zh-CN"/>
              </w:rPr>
              <w:t>Color</w:t>
            </w:r>
          </w:p>
        </w:tc>
        <w:tc>
          <w:tcPr>
            <w:tcW w:w="922" w:type="pct"/>
            <w:vAlign w:val="center"/>
          </w:tcPr>
          <w:p w14:paraId="024DF154" w14:textId="77777777" w:rsidR="003D2867" w:rsidRPr="000900B3" w:rsidRDefault="003D2867" w:rsidP="00026EB6">
            <w:pPr>
              <w:jc w:val="center"/>
              <w:rPr>
                <w:bCs/>
                <w:lang w:eastAsia="zh-CN"/>
              </w:rPr>
            </w:pPr>
            <w:r w:rsidRPr="000900B3">
              <w:rPr>
                <w:rFonts w:cs="Arial"/>
                <w:b/>
                <w:bCs/>
                <w:lang w:eastAsia="zh-CN"/>
              </w:rPr>
              <w:t>Average Annual Improvement to Meet Goal</w:t>
            </w:r>
          </w:p>
        </w:tc>
        <w:tc>
          <w:tcPr>
            <w:tcW w:w="899" w:type="pct"/>
            <w:vAlign w:val="center"/>
          </w:tcPr>
          <w:p w14:paraId="032FCF81" w14:textId="77777777" w:rsidR="003D2867" w:rsidRPr="000900B3" w:rsidRDefault="003D2867" w:rsidP="00026EB6">
            <w:pPr>
              <w:jc w:val="center"/>
              <w:rPr>
                <w:rFonts w:cs="Arial"/>
                <w:b/>
                <w:bCs/>
                <w:lang w:eastAsia="zh-CN"/>
              </w:rPr>
            </w:pPr>
            <w:r w:rsidRPr="000900B3">
              <w:rPr>
                <w:rFonts w:cs="Arial"/>
                <w:b/>
                <w:bCs/>
                <w:lang w:eastAsia="zh-CN"/>
              </w:rPr>
              <w:t>Status After Year 3</w:t>
            </w:r>
          </w:p>
        </w:tc>
      </w:tr>
      <w:tr w:rsidR="003D2867" w:rsidRPr="000900B3" w14:paraId="43CA549E" w14:textId="77777777" w:rsidTr="00E17C84">
        <w:tc>
          <w:tcPr>
            <w:tcW w:w="1249" w:type="pct"/>
            <w:shd w:val="clear" w:color="auto" w:fill="auto"/>
            <w:vAlign w:val="center"/>
          </w:tcPr>
          <w:p w14:paraId="721E9A3C" w14:textId="77777777" w:rsidR="003D2867" w:rsidRPr="000900B3" w:rsidRDefault="003D2867" w:rsidP="00026EB6">
            <w:pPr>
              <w:rPr>
                <w:lang w:eastAsia="zh-CN"/>
              </w:rPr>
            </w:pPr>
            <w:r w:rsidRPr="000900B3">
              <w:rPr>
                <w:lang w:eastAsia="zh-CN"/>
              </w:rPr>
              <w:t>All Students</w:t>
            </w:r>
          </w:p>
        </w:tc>
        <w:tc>
          <w:tcPr>
            <w:tcW w:w="609" w:type="pct"/>
            <w:shd w:val="clear" w:color="auto" w:fill="auto"/>
            <w:vAlign w:val="center"/>
          </w:tcPr>
          <w:p w14:paraId="1B0FD494" w14:textId="77777777" w:rsidR="003D2867" w:rsidRPr="000900B3" w:rsidRDefault="003D2867" w:rsidP="00026EB6">
            <w:pPr>
              <w:jc w:val="center"/>
              <w:rPr>
                <w:lang w:eastAsia="zh-CN"/>
              </w:rPr>
            </w:pPr>
            <w:r>
              <w:rPr>
                <w:lang w:eastAsia="zh-CN"/>
              </w:rPr>
              <w:t>83.8</w:t>
            </w:r>
          </w:p>
        </w:tc>
        <w:tc>
          <w:tcPr>
            <w:tcW w:w="674" w:type="pct"/>
            <w:shd w:val="clear" w:color="auto" w:fill="auto"/>
            <w:vAlign w:val="center"/>
          </w:tcPr>
          <w:p w14:paraId="495AF114" w14:textId="77777777" w:rsidR="003D2867" w:rsidRPr="000900B3" w:rsidRDefault="003D2867" w:rsidP="00026EB6">
            <w:pPr>
              <w:jc w:val="center"/>
              <w:rPr>
                <w:lang w:eastAsia="zh-CN"/>
              </w:rPr>
            </w:pPr>
            <w:r>
              <w:rPr>
                <w:lang w:eastAsia="zh-CN"/>
              </w:rPr>
              <w:t>0.9</w:t>
            </w:r>
          </w:p>
        </w:tc>
        <w:tc>
          <w:tcPr>
            <w:tcW w:w="647" w:type="pct"/>
            <w:shd w:val="clear" w:color="auto" w:fill="auto"/>
            <w:vAlign w:val="center"/>
          </w:tcPr>
          <w:p w14:paraId="40DF78C3" w14:textId="77777777" w:rsidR="003D2867" w:rsidRPr="000900B3" w:rsidRDefault="003D2867" w:rsidP="00026EB6">
            <w:pPr>
              <w:jc w:val="center"/>
              <w:rPr>
                <w:bCs/>
                <w:lang w:eastAsia="zh-CN"/>
              </w:rPr>
            </w:pPr>
            <w:r>
              <w:rPr>
                <w:bCs/>
                <w:lang w:eastAsia="zh-CN"/>
              </w:rPr>
              <w:t>Orange</w:t>
            </w:r>
          </w:p>
        </w:tc>
        <w:tc>
          <w:tcPr>
            <w:tcW w:w="922" w:type="pct"/>
            <w:vAlign w:val="center"/>
          </w:tcPr>
          <w:p w14:paraId="5828AB47" w14:textId="77777777" w:rsidR="003D2867" w:rsidRPr="000900B3" w:rsidRDefault="003D2867" w:rsidP="00026EB6">
            <w:pPr>
              <w:jc w:val="center"/>
              <w:rPr>
                <w:bCs/>
                <w:lang w:eastAsia="zh-CN"/>
              </w:rPr>
            </w:pPr>
            <w:r>
              <w:rPr>
                <w:bCs/>
                <w:lang w:eastAsia="zh-CN"/>
              </w:rPr>
              <w:t>1.3</w:t>
            </w:r>
          </w:p>
        </w:tc>
        <w:tc>
          <w:tcPr>
            <w:tcW w:w="899" w:type="pct"/>
            <w:vAlign w:val="center"/>
          </w:tcPr>
          <w:p w14:paraId="2B3FA5DA" w14:textId="77777777" w:rsidR="003D2867" w:rsidRPr="000900B3" w:rsidRDefault="003D2867" w:rsidP="00026EB6">
            <w:pPr>
              <w:jc w:val="center"/>
              <w:rPr>
                <w:rFonts w:cs="Arial"/>
                <w:lang w:eastAsia="zh-CN"/>
              </w:rPr>
            </w:pPr>
            <w:r>
              <w:rPr>
                <w:rFonts w:cs="Arial"/>
                <w:lang w:eastAsia="zh-CN"/>
              </w:rPr>
              <w:t>87.8</w:t>
            </w:r>
          </w:p>
        </w:tc>
      </w:tr>
      <w:tr w:rsidR="003D2867" w:rsidRPr="000900B3" w14:paraId="14295F71" w14:textId="77777777" w:rsidTr="00E17C84">
        <w:tc>
          <w:tcPr>
            <w:tcW w:w="1249" w:type="pct"/>
            <w:shd w:val="clear" w:color="auto" w:fill="auto"/>
            <w:vAlign w:val="center"/>
          </w:tcPr>
          <w:p w14:paraId="441D029F" w14:textId="77777777" w:rsidR="003D2867" w:rsidRPr="000900B3" w:rsidRDefault="003D2867" w:rsidP="00026EB6">
            <w:pPr>
              <w:rPr>
                <w:lang w:eastAsia="zh-CN"/>
              </w:rPr>
            </w:pPr>
            <w:r w:rsidRPr="000900B3">
              <w:rPr>
                <w:lang w:eastAsia="zh-CN"/>
              </w:rPr>
              <w:t>American Indian</w:t>
            </w:r>
          </w:p>
        </w:tc>
        <w:tc>
          <w:tcPr>
            <w:tcW w:w="609" w:type="pct"/>
            <w:shd w:val="clear" w:color="auto" w:fill="auto"/>
            <w:vAlign w:val="center"/>
          </w:tcPr>
          <w:p w14:paraId="27FA63B5" w14:textId="77777777" w:rsidR="003D2867" w:rsidRPr="000900B3" w:rsidRDefault="003D2867" w:rsidP="00026EB6">
            <w:pPr>
              <w:jc w:val="center"/>
              <w:rPr>
                <w:lang w:eastAsia="zh-CN"/>
              </w:rPr>
            </w:pPr>
            <w:r>
              <w:rPr>
                <w:lang w:eastAsia="zh-CN"/>
              </w:rPr>
              <w:t>74.0</w:t>
            </w:r>
          </w:p>
        </w:tc>
        <w:tc>
          <w:tcPr>
            <w:tcW w:w="674" w:type="pct"/>
            <w:shd w:val="clear" w:color="auto" w:fill="auto"/>
            <w:vAlign w:val="center"/>
          </w:tcPr>
          <w:p w14:paraId="4BCFD757" w14:textId="77777777" w:rsidR="003D2867" w:rsidRPr="000900B3" w:rsidRDefault="003D2867" w:rsidP="00026EB6">
            <w:pPr>
              <w:jc w:val="center"/>
              <w:rPr>
                <w:lang w:eastAsia="zh-CN"/>
              </w:rPr>
            </w:pPr>
            <w:r>
              <w:rPr>
                <w:lang w:eastAsia="zh-CN"/>
              </w:rPr>
              <w:t>-0.4</w:t>
            </w:r>
          </w:p>
        </w:tc>
        <w:tc>
          <w:tcPr>
            <w:tcW w:w="647" w:type="pct"/>
            <w:shd w:val="clear" w:color="auto" w:fill="auto"/>
            <w:vAlign w:val="center"/>
          </w:tcPr>
          <w:p w14:paraId="7F851478" w14:textId="77777777" w:rsidR="003D2867" w:rsidRPr="000900B3" w:rsidRDefault="003D2867" w:rsidP="00026EB6">
            <w:pPr>
              <w:jc w:val="center"/>
              <w:rPr>
                <w:bCs/>
                <w:lang w:eastAsia="zh-CN"/>
              </w:rPr>
            </w:pPr>
            <w:r>
              <w:rPr>
                <w:bCs/>
                <w:lang w:eastAsia="zh-CN"/>
              </w:rPr>
              <w:t>Orange</w:t>
            </w:r>
          </w:p>
        </w:tc>
        <w:tc>
          <w:tcPr>
            <w:tcW w:w="922" w:type="pct"/>
            <w:vAlign w:val="center"/>
          </w:tcPr>
          <w:p w14:paraId="2F6F4711" w14:textId="77777777" w:rsidR="003D2867" w:rsidRPr="000900B3" w:rsidRDefault="003D2867" w:rsidP="00026EB6">
            <w:pPr>
              <w:jc w:val="center"/>
              <w:rPr>
                <w:bCs/>
                <w:lang w:eastAsia="zh-CN"/>
              </w:rPr>
            </w:pPr>
            <w:r>
              <w:rPr>
                <w:bCs/>
                <w:lang w:eastAsia="zh-CN"/>
              </w:rPr>
              <w:t>3.3</w:t>
            </w:r>
          </w:p>
        </w:tc>
        <w:tc>
          <w:tcPr>
            <w:tcW w:w="899" w:type="pct"/>
            <w:vAlign w:val="center"/>
          </w:tcPr>
          <w:p w14:paraId="5B061A3C" w14:textId="77777777" w:rsidR="003D2867" w:rsidRPr="000900B3" w:rsidRDefault="003D2867" w:rsidP="00026EB6">
            <w:pPr>
              <w:jc w:val="center"/>
              <w:rPr>
                <w:rFonts w:cs="Arial"/>
                <w:lang w:eastAsia="zh-CN"/>
              </w:rPr>
            </w:pPr>
            <w:r>
              <w:rPr>
                <w:rFonts w:cs="Arial"/>
                <w:lang w:eastAsia="zh-CN"/>
              </w:rPr>
              <w:t>83.9</w:t>
            </w:r>
          </w:p>
        </w:tc>
      </w:tr>
      <w:tr w:rsidR="003D2867" w:rsidRPr="000900B3" w14:paraId="7E5E1566" w14:textId="77777777" w:rsidTr="00E17C84">
        <w:tc>
          <w:tcPr>
            <w:tcW w:w="1249" w:type="pct"/>
            <w:shd w:val="clear" w:color="auto" w:fill="auto"/>
            <w:vAlign w:val="center"/>
          </w:tcPr>
          <w:p w14:paraId="123F3E42" w14:textId="77777777" w:rsidR="003D2867" w:rsidRPr="000900B3" w:rsidRDefault="003D2867" w:rsidP="00026EB6">
            <w:pPr>
              <w:rPr>
                <w:lang w:eastAsia="zh-CN"/>
              </w:rPr>
            </w:pPr>
            <w:r w:rsidRPr="000900B3">
              <w:rPr>
                <w:lang w:eastAsia="zh-CN"/>
              </w:rPr>
              <w:t>Asian</w:t>
            </w:r>
          </w:p>
        </w:tc>
        <w:tc>
          <w:tcPr>
            <w:tcW w:w="609" w:type="pct"/>
            <w:shd w:val="clear" w:color="auto" w:fill="auto"/>
            <w:vAlign w:val="center"/>
          </w:tcPr>
          <w:p w14:paraId="1F44130A" w14:textId="77777777" w:rsidR="003D2867" w:rsidRPr="000900B3" w:rsidRDefault="003D2867" w:rsidP="00026EB6">
            <w:pPr>
              <w:jc w:val="center"/>
              <w:rPr>
                <w:lang w:eastAsia="zh-CN"/>
              </w:rPr>
            </w:pPr>
            <w:r>
              <w:rPr>
                <w:lang w:eastAsia="zh-CN"/>
              </w:rPr>
              <w:t>93.7</w:t>
            </w:r>
          </w:p>
        </w:tc>
        <w:tc>
          <w:tcPr>
            <w:tcW w:w="674" w:type="pct"/>
            <w:shd w:val="clear" w:color="auto" w:fill="auto"/>
            <w:vAlign w:val="center"/>
          </w:tcPr>
          <w:p w14:paraId="119B2ECB" w14:textId="77777777" w:rsidR="003D2867" w:rsidRPr="000900B3" w:rsidRDefault="003D2867" w:rsidP="00026EB6">
            <w:pPr>
              <w:jc w:val="center"/>
              <w:rPr>
                <w:lang w:eastAsia="zh-CN"/>
              </w:rPr>
            </w:pPr>
            <w:r>
              <w:rPr>
                <w:lang w:eastAsia="zh-CN"/>
              </w:rPr>
              <w:t>0.9</w:t>
            </w:r>
          </w:p>
        </w:tc>
        <w:tc>
          <w:tcPr>
            <w:tcW w:w="647" w:type="pct"/>
            <w:shd w:val="clear" w:color="auto" w:fill="auto"/>
            <w:vAlign w:val="center"/>
          </w:tcPr>
          <w:p w14:paraId="095ED227" w14:textId="77777777" w:rsidR="003D2867" w:rsidRPr="000900B3" w:rsidRDefault="003D2867" w:rsidP="00026EB6">
            <w:pPr>
              <w:jc w:val="center"/>
              <w:rPr>
                <w:bCs/>
                <w:lang w:eastAsia="zh-CN"/>
              </w:rPr>
            </w:pPr>
            <w:r>
              <w:rPr>
                <w:bCs/>
                <w:lang w:eastAsia="zh-CN"/>
              </w:rPr>
              <w:t>Green</w:t>
            </w:r>
          </w:p>
        </w:tc>
        <w:tc>
          <w:tcPr>
            <w:tcW w:w="922" w:type="pct"/>
            <w:vAlign w:val="center"/>
          </w:tcPr>
          <w:p w14:paraId="15B0E2AF" w14:textId="77777777" w:rsidR="003D2867" w:rsidRPr="000900B3" w:rsidRDefault="003D2867" w:rsidP="00026EB6">
            <w:pPr>
              <w:jc w:val="center"/>
              <w:rPr>
                <w:bCs/>
                <w:lang w:eastAsia="zh-CN"/>
              </w:rPr>
            </w:pPr>
            <w:r w:rsidRPr="000900B3">
              <w:rPr>
                <w:rFonts w:cs="Arial"/>
                <w:lang w:eastAsia="zh-CN"/>
              </w:rPr>
              <w:t>Increased from Baseline</w:t>
            </w:r>
          </w:p>
        </w:tc>
        <w:tc>
          <w:tcPr>
            <w:tcW w:w="899" w:type="pct"/>
            <w:vAlign w:val="center"/>
          </w:tcPr>
          <w:p w14:paraId="3DF5161C" w14:textId="77777777" w:rsidR="003D2867" w:rsidRPr="000900B3" w:rsidRDefault="003D2867" w:rsidP="00026EB6">
            <w:pPr>
              <w:jc w:val="center"/>
              <w:rPr>
                <w:rFonts w:cs="Arial"/>
                <w:lang w:eastAsia="zh-CN"/>
              </w:rPr>
            </w:pPr>
            <w:r>
              <w:rPr>
                <w:rFonts w:cs="Arial"/>
                <w:lang w:eastAsia="zh-CN"/>
              </w:rPr>
              <w:t>93.8</w:t>
            </w:r>
          </w:p>
        </w:tc>
      </w:tr>
      <w:tr w:rsidR="003D2867" w:rsidRPr="000900B3" w14:paraId="654C062A" w14:textId="77777777" w:rsidTr="00E17C84">
        <w:tc>
          <w:tcPr>
            <w:tcW w:w="1249" w:type="pct"/>
            <w:shd w:val="clear" w:color="auto" w:fill="auto"/>
            <w:vAlign w:val="center"/>
          </w:tcPr>
          <w:p w14:paraId="7A67D31A" w14:textId="77777777" w:rsidR="003D2867" w:rsidRPr="000900B3" w:rsidRDefault="003D2867" w:rsidP="00026EB6">
            <w:pPr>
              <w:rPr>
                <w:lang w:eastAsia="zh-CN"/>
              </w:rPr>
            </w:pPr>
            <w:r w:rsidRPr="000900B3">
              <w:rPr>
                <w:lang w:eastAsia="zh-CN"/>
              </w:rPr>
              <w:t>Black or African American</w:t>
            </w:r>
          </w:p>
        </w:tc>
        <w:tc>
          <w:tcPr>
            <w:tcW w:w="609" w:type="pct"/>
            <w:shd w:val="clear" w:color="auto" w:fill="auto"/>
            <w:vAlign w:val="center"/>
          </w:tcPr>
          <w:p w14:paraId="7C1A7FC2" w14:textId="77777777" w:rsidR="003D2867" w:rsidRPr="000900B3" w:rsidRDefault="003D2867" w:rsidP="00026EB6">
            <w:pPr>
              <w:jc w:val="center"/>
              <w:rPr>
                <w:lang w:eastAsia="zh-CN"/>
              </w:rPr>
            </w:pPr>
            <w:r>
              <w:rPr>
                <w:lang w:eastAsia="zh-CN"/>
              </w:rPr>
              <w:t>72.9</w:t>
            </w:r>
          </w:p>
        </w:tc>
        <w:tc>
          <w:tcPr>
            <w:tcW w:w="674" w:type="pct"/>
            <w:shd w:val="clear" w:color="auto" w:fill="auto"/>
            <w:vAlign w:val="center"/>
          </w:tcPr>
          <w:p w14:paraId="1FA4244C" w14:textId="77777777" w:rsidR="003D2867" w:rsidRPr="000900B3" w:rsidRDefault="003D2867" w:rsidP="00026EB6">
            <w:pPr>
              <w:jc w:val="center"/>
              <w:rPr>
                <w:lang w:eastAsia="zh-CN"/>
              </w:rPr>
            </w:pPr>
            <w:r>
              <w:rPr>
                <w:lang w:eastAsia="zh-CN"/>
              </w:rPr>
              <w:t>0.3</w:t>
            </w:r>
          </w:p>
        </w:tc>
        <w:tc>
          <w:tcPr>
            <w:tcW w:w="647" w:type="pct"/>
            <w:shd w:val="clear" w:color="auto" w:fill="auto"/>
            <w:vAlign w:val="center"/>
          </w:tcPr>
          <w:p w14:paraId="771143F5" w14:textId="77777777" w:rsidR="003D2867" w:rsidRPr="000900B3" w:rsidRDefault="003D2867" w:rsidP="00026EB6">
            <w:pPr>
              <w:jc w:val="center"/>
              <w:rPr>
                <w:bCs/>
                <w:lang w:eastAsia="zh-CN"/>
              </w:rPr>
            </w:pPr>
            <w:r>
              <w:rPr>
                <w:bCs/>
                <w:lang w:eastAsia="zh-CN"/>
              </w:rPr>
              <w:t>Orange</w:t>
            </w:r>
          </w:p>
        </w:tc>
        <w:tc>
          <w:tcPr>
            <w:tcW w:w="922" w:type="pct"/>
            <w:vAlign w:val="center"/>
          </w:tcPr>
          <w:p w14:paraId="6C6911BA" w14:textId="77777777" w:rsidR="003D2867" w:rsidRPr="000900B3" w:rsidRDefault="003D2867" w:rsidP="00026EB6">
            <w:pPr>
              <w:jc w:val="center"/>
              <w:rPr>
                <w:bCs/>
                <w:lang w:eastAsia="zh-CN"/>
              </w:rPr>
            </w:pPr>
            <w:r>
              <w:rPr>
                <w:bCs/>
                <w:lang w:eastAsia="zh-CN"/>
              </w:rPr>
              <w:t>3.5</w:t>
            </w:r>
          </w:p>
        </w:tc>
        <w:tc>
          <w:tcPr>
            <w:tcW w:w="899" w:type="pct"/>
            <w:vAlign w:val="center"/>
          </w:tcPr>
          <w:p w14:paraId="15D9F300" w14:textId="77777777" w:rsidR="003D2867" w:rsidRPr="000900B3" w:rsidRDefault="003D2867" w:rsidP="00026EB6">
            <w:pPr>
              <w:jc w:val="center"/>
              <w:rPr>
                <w:rFonts w:cs="Arial"/>
                <w:lang w:eastAsia="zh-CN"/>
              </w:rPr>
            </w:pPr>
            <w:r>
              <w:rPr>
                <w:rFonts w:cs="Arial"/>
                <w:lang w:eastAsia="zh-CN"/>
              </w:rPr>
              <w:t>83.5</w:t>
            </w:r>
          </w:p>
        </w:tc>
      </w:tr>
      <w:tr w:rsidR="003D2867" w:rsidRPr="000900B3" w14:paraId="200A7F29" w14:textId="77777777" w:rsidTr="00E17C84">
        <w:tc>
          <w:tcPr>
            <w:tcW w:w="1249" w:type="pct"/>
            <w:shd w:val="clear" w:color="auto" w:fill="auto"/>
            <w:vAlign w:val="center"/>
          </w:tcPr>
          <w:p w14:paraId="309557D2" w14:textId="77777777" w:rsidR="003D2867" w:rsidRPr="000900B3" w:rsidRDefault="003D2867" w:rsidP="00026EB6">
            <w:pPr>
              <w:rPr>
                <w:lang w:eastAsia="zh-CN"/>
              </w:rPr>
            </w:pPr>
            <w:r w:rsidRPr="000900B3">
              <w:rPr>
                <w:lang w:eastAsia="zh-CN"/>
              </w:rPr>
              <w:t>Filipino</w:t>
            </w:r>
          </w:p>
        </w:tc>
        <w:tc>
          <w:tcPr>
            <w:tcW w:w="609" w:type="pct"/>
            <w:shd w:val="clear" w:color="auto" w:fill="auto"/>
            <w:vAlign w:val="center"/>
          </w:tcPr>
          <w:p w14:paraId="6C56CF9B" w14:textId="77777777" w:rsidR="003D2867" w:rsidRPr="000900B3" w:rsidRDefault="003D2867" w:rsidP="00026EB6">
            <w:pPr>
              <w:jc w:val="center"/>
              <w:rPr>
                <w:lang w:eastAsia="zh-CN"/>
              </w:rPr>
            </w:pPr>
            <w:r>
              <w:rPr>
                <w:lang w:eastAsia="zh-CN"/>
              </w:rPr>
              <w:t>94.0</w:t>
            </w:r>
          </w:p>
        </w:tc>
        <w:tc>
          <w:tcPr>
            <w:tcW w:w="674" w:type="pct"/>
            <w:shd w:val="clear" w:color="auto" w:fill="auto"/>
            <w:vAlign w:val="center"/>
          </w:tcPr>
          <w:p w14:paraId="59674F9D" w14:textId="77777777" w:rsidR="003D2867" w:rsidRPr="000900B3" w:rsidRDefault="003D2867" w:rsidP="00026EB6">
            <w:pPr>
              <w:jc w:val="center"/>
              <w:rPr>
                <w:lang w:eastAsia="zh-CN"/>
              </w:rPr>
            </w:pPr>
            <w:r>
              <w:rPr>
                <w:lang w:eastAsia="zh-CN"/>
              </w:rPr>
              <w:t>0.7</w:t>
            </w:r>
          </w:p>
        </w:tc>
        <w:tc>
          <w:tcPr>
            <w:tcW w:w="647" w:type="pct"/>
            <w:shd w:val="clear" w:color="auto" w:fill="auto"/>
            <w:vAlign w:val="center"/>
          </w:tcPr>
          <w:p w14:paraId="6B661FDC" w14:textId="77777777" w:rsidR="003D2867" w:rsidRPr="000900B3" w:rsidRDefault="003D2867" w:rsidP="00026EB6">
            <w:pPr>
              <w:jc w:val="center"/>
              <w:rPr>
                <w:bCs/>
                <w:lang w:eastAsia="zh-CN"/>
              </w:rPr>
            </w:pPr>
            <w:r>
              <w:rPr>
                <w:bCs/>
                <w:lang w:eastAsia="zh-CN"/>
              </w:rPr>
              <w:t>Green</w:t>
            </w:r>
          </w:p>
        </w:tc>
        <w:tc>
          <w:tcPr>
            <w:tcW w:w="922" w:type="pct"/>
            <w:vAlign w:val="center"/>
          </w:tcPr>
          <w:p w14:paraId="47E1355B" w14:textId="77777777" w:rsidR="003D2867" w:rsidRPr="000900B3" w:rsidRDefault="003D2867" w:rsidP="00026EB6">
            <w:pPr>
              <w:jc w:val="center"/>
              <w:rPr>
                <w:bCs/>
                <w:lang w:eastAsia="zh-CN"/>
              </w:rPr>
            </w:pPr>
            <w:r w:rsidRPr="000900B3">
              <w:rPr>
                <w:rFonts w:cs="Arial"/>
                <w:lang w:eastAsia="zh-CN"/>
              </w:rPr>
              <w:t>Increased from Baseline</w:t>
            </w:r>
          </w:p>
        </w:tc>
        <w:tc>
          <w:tcPr>
            <w:tcW w:w="899" w:type="pct"/>
            <w:vAlign w:val="center"/>
          </w:tcPr>
          <w:p w14:paraId="25C8B668" w14:textId="77777777" w:rsidR="003D2867" w:rsidRPr="000900B3" w:rsidRDefault="003D2867" w:rsidP="00026EB6">
            <w:pPr>
              <w:jc w:val="center"/>
              <w:rPr>
                <w:rFonts w:cs="Arial"/>
                <w:lang w:eastAsia="zh-CN"/>
              </w:rPr>
            </w:pPr>
            <w:r>
              <w:rPr>
                <w:rFonts w:cs="Arial"/>
                <w:lang w:eastAsia="zh-CN"/>
              </w:rPr>
              <w:t>94.1</w:t>
            </w:r>
          </w:p>
        </w:tc>
      </w:tr>
      <w:tr w:rsidR="003D2867" w:rsidRPr="000900B3" w14:paraId="6C335E28" w14:textId="77777777" w:rsidTr="00E17C84">
        <w:tc>
          <w:tcPr>
            <w:tcW w:w="1249" w:type="pct"/>
            <w:shd w:val="clear" w:color="auto" w:fill="auto"/>
            <w:vAlign w:val="center"/>
          </w:tcPr>
          <w:p w14:paraId="4DBD1765" w14:textId="77777777" w:rsidR="003D2867" w:rsidRPr="000900B3" w:rsidRDefault="003D2867" w:rsidP="00026EB6">
            <w:pPr>
              <w:rPr>
                <w:lang w:eastAsia="zh-CN"/>
              </w:rPr>
            </w:pPr>
            <w:r w:rsidRPr="000900B3">
              <w:rPr>
                <w:lang w:eastAsia="zh-CN"/>
              </w:rPr>
              <w:t>Hispanic or Latino</w:t>
            </w:r>
          </w:p>
        </w:tc>
        <w:tc>
          <w:tcPr>
            <w:tcW w:w="609" w:type="pct"/>
            <w:shd w:val="clear" w:color="auto" w:fill="auto"/>
            <w:vAlign w:val="center"/>
          </w:tcPr>
          <w:p w14:paraId="6A374CD0" w14:textId="77777777" w:rsidR="003D2867" w:rsidRPr="000900B3" w:rsidRDefault="003D2867" w:rsidP="00026EB6">
            <w:pPr>
              <w:jc w:val="center"/>
              <w:rPr>
                <w:lang w:eastAsia="zh-CN"/>
              </w:rPr>
            </w:pPr>
            <w:r>
              <w:rPr>
                <w:lang w:eastAsia="zh-CN"/>
              </w:rPr>
              <w:t>80.5</w:t>
            </w:r>
          </w:p>
        </w:tc>
        <w:tc>
          <w:tcPr>
            <w:tcW w:w="674" w:type="pct"/>
            <w:shd w:val="clear" w:color="auto" w:fill="auto"/>
            <w:vAlign w:val="center"/>
          </w:tcPr>
          <w:p w14:paraId="668AC092" w14:textId="77777777" w:rsidR="003D2867" w:rsidRPr="000900B3" w:rsidRDefault="003D2867" w:rsidP="00026EB6">
            <w:pPr>
              <w:jc w:val="center"/>
              <w:rPr>
                <w:lang w:eastAsia="zh-CN"/>
              </w:rPr>
            </w:pPr>
            <w:r>
              <w:rPr>
                <w:lang w:eastAsia="zh-CN"/>
              </w:rPr>
              <w:t>1.5</w:t>
            </w:r>
          </w:p>
        </w:tc>
        <w:tc>
          <w:tcPr>
            <w:tcW w:w="647" w:type="pct"/>
            <w:shd w:val="clear" w:color="auto" w:fill="auto"/>
            <w:vAlign w:val="center"/>
          </w:tcPr>
          <w:p w14:paraId="740A884A" w14:textId="77777777" w:rsidR="003D2867" w:rsidRPr="000900B3" w:rsidRDefault="003D2867" w:rsidP="00026EB6">
            <w:pPr>
              <w:jc w:val="center"/>
              <w:rPr>
                <w:bCs/>
                <w:lang w:eastAsia="zh-CN"/>
              </w:rPr>
            </w:pPr>
            <w:r>
              <w:rPr>
                <w:bCs/>
                <w:lang w:eastAsia="zh-CN"/>
              </w:rPr>
              <w:t>Yellow</w:t>
            </w:r>
          </w:p>
        </w:tc>
        <w:tc>
          <w:tcPr>
            <w:tcW w:w="922" w:type="pct"/>
            <w:vAlign w:val="center"/>
          </w:tcPr>
          <w:p w14:paraId="531B6443" w14:textId="77777777" w:rsidR="003D2867" w:rsidRPr="000900B3" w:rsidRDefault="003D2867" w:rsidP="00026EB6">
            <w:pPr>
              <w:jc w:val="center"/>
              <w:rPr>
                <w:bCs/>
                <w:lang w:eastAsia="zh-CN"/>
              </w:rPr>
            </w:pPr>
            <w:r>
              <w:rPr>
                <w:bCs/>
                <w:lang w:eastAsia="zh-CN"/>
              </w:rPr>
              <w:t>2.0</w:t>
            </w:r>
          </w:p>
        </w:tc>
        <w:tc>
          <w:tcPr>
            <w:tcW w:w="899" w:type="pct"/>
            <w:vAlign w:val="center"/>
          </w:tcPr>
          <w:p w14:paraId="5CE22F09" w14:textId="77777777" w:rsidR="003D2867" w:rsidRPr="000900B3" w:rsidRDefault="003D2867" w:rsidP="00026EB6">
            <w:pPr>
              <w:jc w:val="center"/>
              <w:rPr>
                <w:rFonts w:cs="Arial"/>
                <w:lang w:eastAsia="zh-CN"/>
              </w:rPr>
            </w:pPr>
            <w:r>
              <w:rPr>
                <w:rFonts w:cs="Arial"/>
                <w:lang w:eastAsia="zh-CN"/>
              </w:rPr>
              <w:t>86.5</w:t>
            </w:r>
          </w:p>
        </w:tc>
      </w:tr>
      <w:tr w:rsidR="003D2867" w:rsidRPr="000900B3" w14:paraId="7DD5A8EC" w14:textId="77777777" w:rsidTr="00E17C84">
        <w:tc>
          <w:tcPr>
            <w:tcW w:w="1249" w:type="pct"/>
            <w:shd w:val="clear" w:color="auto" w:fill="auto"/>
            <w:vAlign w:val="center"/>
          </w:tcPr>
          <w:p w14:paraId="09B02855" w14:textId="77777777" w:rsidR="003D2867" w:rsidRPr="000900B3" w:rsidRDefault="003D2867" w:rsidP="00026EB6">
            <w:pPr>
              <w:rPr>
                <w:lang w:eastAsia="zh-CN"/>
              </w:rPr>
            </w:pPr>
            <w:r w:rsidRPr="000900B3">
              <w:rPr>
                <w:lang w:eastAsia="zh-CN"/>
              </w:rPr>
              <w:t>Pacific Islander</w:t>
            </w:r>
          </w:p>
        </w:tc>
        <w:tc>
          <w:tcPr>
            <w:tcW w:w="609" w:type="pct"/>
            <w:shd w:val="clear" w:color="auto" w:fill="auto"/>
            <w:vAlign w:val="center"/>
          </w:tcPr>
          <w:p w14:paraId="46080BD6" w14:textId="77777777" w:rsidR="003D2867" w:rsidRPr="000900B3" w:rsidRDefault="003D2867" w:rsidP="00026EB6">
            <w:pPr>
              <w:jc w:val="center"/>
              <w:rPr>
                <w:lang w:eastAsia="zh-CN"/>
              </w:rPr>
            </w:pPr>
            <w:r>
              <w:rPr>
                <w:lang w:eastAsia="zh-CN"/>
              </w:rPr>
              <w:t>83.3</w:t>
            </w:r>
          </w:p>
        </w:tc>
        <w:tc>
          <w:tcPr>
            <w:tcW w:w="674" w:type="pct"/>
            <w:shd w:val="clear" w:color="auto" w:fill="auto"/>
            <w:vAlign w:val="center"/>
          </w:tcPr>
          <w:p w14:paraId="3DBAEB1B" w14:textId="77777777" w:rsidR="003D2867" w:rsidRPr="000900B3" w:rsidRDefault="003D2867" w:rsidP="00026EB6">
            <w:pPr>
              <w:jc w:val="center"/>
              <w:rPr>
                <w:lang w:eastAsia="zh-CN"/>
              </w:rPr>
            </w:pPr>
            <w:r>
              <w:rPr>
                <w:lang w:eastAsia="zh-CN"/>
              </w:rPr>
              <w:t>0.1</w:t>
            </w:r>
          </w:p>
        </w:tc>
        <w:tc>
          <w:tcPr>
            <w:tcW w:w="647" w:type="pct"/>
            <w:shd w:val="clear" w:color="auto" w:fill="auto"/>
            <w:vAlign w:val="center"/>
          </w:tcPr>
          <w:p w14:paraId="46DA46E5" w14:textId="77777777" w:rsidR="003D2867" w:rsidRPr="000900B3" w:rsidRDefault="003D2867" w:rsidP="00026EB6">
            <w:pPr>
              <w:jc w:val="center"/>
              <w:rPr>
                <w:bCs/>
                <w:lang w:eastAsia="zh-CN"/>
              </w:rPr>
            </w:pPr>
            <w:r>
              <w:rPr>
                <w:bCs/>
                <w:lang w:eastAsia="zh-CN"/>
              </w:rPr>
              <w:t>Orange</w:t>
            </w:r>
          </w:p>
        </w:tc>
        <w:tc>
          <w:tcPr>
            <w:tcW w:w="922" w:type="pct"/>
            <w:vAlign w:val="center"/>
          </w:tcPr>
          <w:p w14:paraId="3EDEA219" w14:textId="77777777" w:rsidR="003D2867" w:rsidRPr="000900B3" w:rsidRDefault="003D2867" w:rsidP="00026EB6">
            <w:pPr>
              <w:jc w:val="center"/>
              <w:rPr>
                <w:bCs/>
                <w:lang w:eastAsia="zh-CN"/>
              </w:rPr>
            </w:pPr>
            <w:r>
              <w:rPr>
                <w:bCs/>
                <w:lang w:eastAsia="zh-CN"/>
              </w:rPr>
              <w:t>1.4</w:t>
            </w:r>
          </w:p>
        </w:tc>
        <w:tc>
          <w:tcPr>
            <w:tcW w:w="899" w:type="pct"/>
            <w:vAlign w:val="center"/>
          </w:tcPr>
          <w:p w14:paraId="7DFD69ED" w14:textId="77777777" w:rsidR="003D2867" w:rsidRPr="000900B3" w:rsidRDefault="003D2867" w:rsidP="00026EB6">
            <w:pPr>
              <w:jc w:val="center"/>
              <w:rPr>
                <w:rFonts w:cs="Arial"/>
                <w:lang w:eastAsia="zh-CN"/>
              </w:rPr>
            </w:pPr>
            <w:r>
              <w:rPr>
                <w:rFonts w:cs="Arial"/>
                <w:lang w:eastAsia="zh-CN"/>
              </w:rPr>
              <w:t>87.6</w:t>
            </w:r>
          </w:p>
        </w:tc>
      </w:tr>
      <w:tr w:rsidR="003D2867" w:rsidRPr="000900B3" w14:paraId="5E773652" w14:textId="77777777" w:rsidTr="00E17C84">
        <w:tc>
          <w:tcPr>
            <w:tcW w:w="1249" w:type="pct"/>
            <w:shd w:val="clear" w:color="auto" w:fill="auto"/>
            <w:vAlign w:val="center"/>
          </w:tcPr>
          <w:p w14:paraId="08BE6172" w14:textId="77777777" w:rsidR="003D2867" w:rsidRPr="000900B3" w:rsidRDefault="003D2867" w:rsidP="00026EB6">
            <w:pPr>
              <w:rPr>
                <w:lang w:eastAsia="zh-CN"/>
              </w:rPr>
            </w:pPr>
            <w:r w:rsidRPr="000900B3">
              <w:rPr>
                <w:lang w:eastAsia="zh-CN"/>
              </w:rPr>
              <w:t>Two or More Races</w:t>
            </w:r>
          </w:p>
        </w:tc>
        <w:tc>
          <w:tcPr>
            <w:tcW w:w="609" w:type="pct"/>
            <w:shd w:val="clear" w:color="auto" w:fill="auto"/>
            <w:vAlign w:val="center"/>
          </w:tcPr>
          <w:p w14:paraId="0AAD01B3" w14:textId="77777777" w:rsidR="003D2867" w:rsidRPr="000900B3" w:rsidRDefault="003D2867" w:rsidP="00026EB6">
            <w:pPr>
              <w:jc w:val="center"/>
              <w:rPr>
                <w:lang w:eastAsia="zh-CN"/>
              </w:rPr>
            </w:pPr>
            <w:r>
              <w:rPr>
                <w:lang w:eastAsia="zh-CN"/>
              </w:rPr>
              <w:t>85.8</w:t>
            </w:r>
          </w:p>
        </w:tc>
        <w:tc>
          <w:tcPr>
            <w:tcW w:w="674" w:type="pct"/>
            <w:shd w:val="clear" w:color="auto" w:fill="auto"/>
            <w:vAlign w:val="center"/>
          </w:tcPr>
          <w:p w14:paraId="2A26D4BE" w14:textId="77777777" w:rsidR="003D2867" w:rsidRPr="000900B3" w:rsidRDefault="003D2867" w:rsidP="00026EB6">
            <w:pPr>
              <w:jc w:val="center"/>
              <w:rPr>
                <w:lang w:eastAsia="zh-CN"/>
              </w:rPr>
            </w:pPr>
            <w:r>
              <w:rPr>
                <w:lang w:eastAsia="zh-CN"/>
              </w:rPr>
              <w:t>-0.5</w:t>
            </w:r>
          </w:p>
        </w:tc>
        <w:tc>
          <w:tcPr>
            <w:tcW w:w="647" w:type="pct"/>
            <w:shd w:val="clear" w:color="auto" w:fill="auto"/>
            <w:vAlign w:val="center"/>
          </w:tcPr>
          <w:p w14:paraId="2EBC5704" w14:textId="77777777" w:rsidR="003D2867" w:rsidRPr="000900B3" w:rsidRDefault="003D2867" w:rsidP="00026EB6">
            <w:pPr>
              <w:jc w:val="center"/>
              <w:rPr>
                <w:bCs/>
                <w:lang w:eastAsia="zh-CN"/>
              </w:rPr>
            </w:pPr>
            <w:r>
              <w:rPr>
                <w:bCs/>
                <w:lang w:eastAsia="zh-CN"/>
              </w:rPr>
              <w:t>Yellow</w:t>
            </w:r>
          </w:p>
        </w:tc>
        <w:tc>
          <w:tcPr>
            <w:tcW w:w="922" w:type="pct"/>
            <w:vAlign w:val="center"/>
          </w:tcPr>
          <w:p w14:paraId="0A62EDB4" w14:textId="77777777" w:rsidR="003D2867" w:rsidRPr="000900B3" w:rsidRDefault="003D2867" w:rsidP="00026EB6">
            <w:pPr>
              <w:jc w:val="center"/>
              <w:rPr>
                <w:bCs/>
                <w:lang w:eastAsia="zh-CN"/>
              </w:rPr>
            </w:pPr>
            <w:r>
              <w:rPr>
                <w:bCs/>
                <w:lang w:eastAsia="zh-CN"/>
              </w:rPr>
              <w:t>0.9</w:t>
            </w:r>
          </w:p>
        </w:tc>
        <w:tc>
          <w:tcPr>
            <w:tcW w:w="899" w:type="pct"/>
            <w:vAlign w:val="center"/>
          </w:tcPr>
          <w:p w14:paraId="1045BD2E" w14:textId="77777777" w:rsidR="003D2867" w:rsidRPr="000900B3" w:rsidRDefault="003D2867" w:rsidP="00026EB6">
            <w:pPr>
              <w:jc w:val="center"/>
              <w:rPr>
                <w:rFonts w:cs="Arial"/>
                <w:lang w:eastAsia="zh-CN"/>
              </w:rPr>
            </w:pPr>
            <w:r>
              <w:rPr>
                <w:rFonts w:cs="Arial"/>
                <w:lang w:eastAsia="zh-CN"/>
              </w:rPr>
              <w:t>88.6</w:t>
            </w:r>
          </w:p>
        </w:tc>
      </w:tr>
      <w:tr w:rsidR="003D2867" w:rsidRPr="000900B3" w14:paraId="07823847" w14:textId="77777777" w:rsidTr="00E17C84">
        <w:tc>
          <w:tcPr>
            <w:tcW w:w="1249" w:type="pct"/>
            <w:shd w:val="clear" w:color="auto" w:fill="auto"/>
            <w:vAlign w:val="center"/>
          </w:tcPr>
          <w:p w14:paraId="1E6BD2DD" w14:textId="77777777" w:rsidR="003D2867" w:rsidRPr="000900B3" w:rsidRDefault="003D2867" w:rsidP="00026EB6">
            <w:pPr>
              <w:rPr>
                <w:lang w:eastAsia="zh-CN"/>
              </w:rPr>
            </w:pPr>
            <w:r w:rsidRPr="000900B3">
              <w:rPr>
                <w:lang w:eastAsia="zh-CN"/>
              </w:rPr>
              <w:t>White</w:t>
            </w:r>
          </w:p>
        </w:tc>
        <w:tc>
          <w:tcPr>
            <w:tcW w:w="609" w:type="pct"/>
            <w:shd w:val="clear" w:color="auto" w:fill="auto"/>
            <w:vAlign w:val="center"/>
          </w:tcPr>
          <w:p w14:paraId="2985316B" w14:textId="77777777" w:rsidR="003D2867" w:rsidRPr="000900B3" w:rsidRDefault="003D2867" w:rsidP="00026EB6">
            <w:pPr>
              <w:jc w:val="center"/>
              <w:rPr>
                <w:lang w:eastAsia="zh-CN"/>
              </w:rPr>
            </w:pPr>
            <w:r>
              <w:rPr>
                <w:lang w:eastAsia="zh-CN"/>
              </w:rPr>
              <w:t>88.9</w:t>
            </w:r>
          </w:p>
        </w:tc>
        <w:tc>
          <w:tcPr>
            <w:tcW w:w="674" w:type="pct"/>
            <w:shd w:val="clear" w:color="auto" w:fill="auto"/>
            <w:vAlign w:val="center"/>
          </w:tcPr>
          <w:p w14:paraId="75C59422" w14:textId="77777777" w:rsidR="003D2867" w:rsidRPr="000900B3" w:rsidRDefault="003D2867" w:rsidP="00026EB6">
            <w:pPr>
              <w:jc w:val="center"/>
              <w:rPr>
                <w:lang w:eastAsia="zh-CN"/>
              </w:rPr>
            </w:pPr>
            <w:r>
              <w:rPr>
                <w:lang w:eastAsia="zh-CN"/>
              </w:rPr>
              <w:t>0.4</w:t>
            </w:r>
          </w:p>
        </w:tc>
        <w:tc>
          <w:tcPr>
            <w:tcW w:w="647" w:type="pct"/>
            <w:shd w:val="clear" w:color="auto" w:fill="auto"/>
            <w:vAlign w:val="center"/>
          </w:tcPr>
          <w:p w14:paraId="37D0DA62" w14:textId="77777777" w:rsidR="003D2867" w:rsidRPr="000900B3" w:rsidRDefault="003D2867" w:rsidP="00026EB6">
            <w:pPr>
              <w:jc w:val="center"/>
              <w:rPr>
                <w:bCs/>
                <w:lang w:eastAsia="zh-CN"/>
              </w:rPr>
            </w:pPr>
            <w:r>
              <w:rPr>
                <w:bCs/>
                <w:lang w:eastAsia="zh-CN"/>
              </w:rPr>
              <w:t>Yellow</w:t>
            </w:r>
          </w:p>
        </w:tc>
        <w:tc>
          <w:tcPr>
            <w:tcW w:w="922" w:type="pct"/>
            <w:vAlign w:val="center"/>
          </w:tcPr>
          <w:p w14:paraId="6256A928" w14:textId="77777777" w:rsidR="003D2867" w:rsidRPr="000900B3" w:rsidRDefault="003D2867" w:rsidP="00026EB6">
            <w:pPr>
              <w:jc w:val="center"/>
              <w:rPr>
                <w:bCs/>
                <w:lang w:eastAsia="zh-CN"/>
              </w:rPr>
            </w:pPr>
            <w:r>
              <w:rPr>
                <w:bCs/>
                <w:lang w:eastAsia="zh-CN"/>
              </w:rPr>
              <w:t>0.3</w:t>
            </w:r>
          </w:p>
        </w:tc>
        <w:tc>
          <w:tcPr>
            <w:tcW w:w="899" w:type="pct"/>
            <w:vAlign w:val="center"/>
          </w:tcPr>
          <w:p w14:paraId="31A44F48" w14:textId="77777777" w:rsidR="003D2867" w:rsidRPr="000900B3" w:rsidRDefault="003D2867" w:rsidP="00026EB6">
            <w:pPr>
              <w:jc w:val="center"/>
              <w:rPr>
                <w:rFonts w:cs="Arial"/>
                <w:lang w:eastAsia="zh-CN"/>
              </w:rPr>
            </w:pPr>
            <w:r>
              <w:rPr>
                <w:rFonts w:cs="Arial"/>
                <w:lang w:eastAsia="zh-CN"/>
              </w:rPr>
              <w:t>89.9</w:t>
            </w:r>
          </w:p>
        </w:tc>
      </w:tr>
      <w:tr w:rsidR="003D2867" w:rsidRPr="000900B3" w14:paraId="4FDF0EED" w14:textId="77777777" w:rsidTr="00E17C84">
        <w:tc>
          <w:tcPr>
            <w:tcW w:w="1249" w:type="pct"/>
            <w:shd w:val="clear" w:color="auto" w:fill="auto"/>
            <w:vAlign w:val="center"/>
          </w:tcPr>
          <w:p w14:paraId="29B5BB55" w14:textId="77777777" w:rsidR="003D2867" w:rsidRPr="000900B3" w:rsidRDefault="003D2867" w:rsidP="00026EB6">
            <w:pPr>
              <w:rPr>
                <w:lang w:eastAsia="zh-CN"/>
              </w:rPr>
            </w:pPr>
            <w:r w:rsidRPr="000900B3">
              <w:rPr>
                <w:lang w:eastAsia="zh-CN"/>
              </w:rPr>
              <w:lastRenderedPageBreak/>
              <w:t>English Learner</w:t>
            </w:r>
          </w:p>
        </w:tc>
        <w:tc>
          <w:tcPr>
            <w:tcW w:w="609" w:type="pct"/>
            <w:shd w:val="clear" w:color="auto" w:fill="auto"/>
            <w:vAlign w:val="center"/>
          </w:tcPr>
          <w:p w14:paraId="3BE086EB" w14:textId="77777777" w:rsidR="003D2867" w:rsidRPr="000900B3" w:rsidRDefault="003D2867" w:rsidP="00026EB6">
            <w:pPr>
              <w:jc w:val="center"/>
              <w:rPr>
                <w:lang w:eastAsia="zh-CN"/>
              </w:rPr>
            </w:pPr>
            <w:r>
              <w:rPr>
                <w:lang w:eastAsia="zh-CN"/>
              </w:rPr>
              <w:t>72.5</w:t>
            </w:r>
          </w:p>
        </w:tc>
        <w:tc>
          <w:tcPr>
            <w:tcW w:w="674" w:type="pct"/>
            <w:shd w:val="clear" w:color="auto" w:fill="auto"/>
            <w:vAlign w:val="center"/>
          </w:tcPr>
          <w:p w14:paraId="2FA4B373" w14:textId="77777777" w:rsidR="003D2867" w:rsidRPr="000900B3" w:rsidRDefault="003D2867" w:rsidP="00026EB6">
            <w:pPr>
              <w:jc w:val="center"/>
              <w:rPr>
                <w:lang w:eastAsia="zh-CN"/>
              </w:rPr>
            </w:pPr>
            <w:r>
              <w:rPr>
                <w:lang w:eastAsia="zh-CN"/>
              </w:rPr>
              <w:t>3.0</w:t>
            </w:r>
          </w:p>
        </w:tc>
        <w:tc>
          <w:tcPr>
            <w:tcW w:w="647" w:type="pct"/>
            <w:shd w:val="clear" w:color="auto" w:fill="auto"/>
            <w:vAlign w:val="center"/>
          </w:tcPr>
          <w:p w14:paraId="5C850097" w14:textId="77777777" w:rsidR="003D2867" w:rsidRPr="000900B3" w:rsidRDefault="003D2867" w:rsidP="00026EB6">
            <w:pPr>
              <w:jc w:val="center"/>
              <w:rPr>
                <w:bCs/>
                <w:lang w:eastAsia="zh-CN"/>
              </w:rPr>
            </w:pPr>
            <w:r>
              <w:rPr>
                <w:bCs/>
                <w:lang w:eastAsia="zh-CN"/>
              </w:rPr>
              <w:t>Yellow</w:t>
            </w:r>
          </w:p>
        </w:tc>
        <w:tc>
          <w:tcPr>
            <w:tcW w:w="922" w:type="pct"/>
            <w:vAlign w:val="center"/>
          </w:tcPr>
          <w:p w14:paraId="75749B6F" w14:textId="77777777" w:rsidR="003D2867" w:rsidRPr="000900B3" w:rsidRDefault="003D2867" w:rsidP="00026EB6">
            <w:pPr>
              <w:jc w:val="center"/>
              <w:rPr>
                <w:bCs/>
                <w:lang w:eastAsia="zh-CN"/>
              </w:rPr>
            </w:pPr>
            <w:r>
              <w:rPr>
                <w:bCs/>
                <w:lang w:eastAsia="zh-CN"/>
              </w:rPr>
              <w:t>3.6</w:t>
            </w:r>
          </w:p>
        </w:tc>
        <w:tc>
          <w:tcPr>
            <w:tcW w:w="899" w:type="pct"/>
            <w:vAlign w:val="center"/>
          </w:tcPr>
          <w:p w14:paraId="157BF7D3" w14:textId="77777777" w:rsidR="003D2867" w:rsidRPr="000900B3" w:rsidRDefault="003D2867" w:rsidP="00026EB6">
            <w:pPr>
              <w:jc w:val="center"/>
              <w:rPr>
                <w:rFonts w:cs="Arial"/>
                <w:lang w:eastAsia="zh-CN"/>
              </w:rPr>
            </w:pPr>
            <w:r>
              <w:rPr>
                <w:rFonts w:cs="Arial"/>
                <w:lang w:eastAsia="zh-CN"/>
              </w:rPr>
              <w:t>83.3</w:t>
            </w:r>
          </w:p>
        </w:tc>
      </w:tr>
      <w:tr w:rsidR="003D2867" w:rsidRPr="000900B3" w14:paraId="1F476603" w14:textId="77777777" w:rsidTr="00E17C84">
        <w:tc>
          <w:tcPr>
            <w:tcW w:w="1249" w:type="pct"/>
            <w:shd w:val="clear" w:color="auto" w:fill="auto"/>
            <w:vAlign w:val="center"/>
          </w:tcPr>
          <w:p w14:paraId="3B4C798F" w14:textId="77777777" w:rsidR="003D2867" w:rsidRPr="000900B3" w:rsidRDefault="003D2867" w:rsidP="00026EB6">
            <w:pPr>
              <w:rPr>
                <w:lang w:eastAsia="zh-CN"/>
              </w:rPr>
            </w:pPr>
            <w:r>
              <w:rPr>
                <w:lang w:eastAsia="zh-CN"/>
              </w:rPr>
              <w:t>Foster Youth</w:t>
            </w:r>
          </w:p>
        </w:tc>
        <w:tc>
          <w:tcPr>
            <w:tcW w:w="609" w:type="pct"/>
            <w:shd w:val="clear" w:color="auto" w:fill="auto"/>
            <w:vAlign w:val="center"/>
          </w:tcPr>
          <w:p w14:paraId="7FE02628" w14:textId="77777777" w:rsidR="003D2867" w:rsidRPr="0072542C" w:rsidRDefault="003D2867" w:rsidP="00026EB6">
            <w:pPr>
              <w:jc w:val="center"/>
              <w:rPr>
                <w:bCs/>
                <w:lang w:eastAsia="zh-CN"/>
              </w:rPr>
            </w:pPr>
            <w:r>
              <w:rPr>
                <w:bCs/>
                <w:lang w:eastAsia="zh-CN"/>
              </w:rPr>
              <w:t>51.1</w:t>
            </w:r>
          </w:p>
        </w:tc>
        <w:tc>
          <w:tcPr>
            <w:tcW w:w="674" w:type="pct"/>
            <w:shd w:val="clear" w:color="auto" w:fill="auto"/>
            <w:vAlign w:val="center"/>
          </w:tcPr>
          <w:p w14:paraId="5524CA1C" w14:textId="77777777" w:rsidR="003D2867" w:rsidRPr="000900B3" w:rsidRDefault="003D2867" w:rsidP="00026EB6">
            <w:pPr>
              <w:jc w:val="center"/>
              <w:rPr>
                <w:bCs/>
                <w:lang w:eastAsia="zh-CN"/>
              </w:rPr>
            </w:pPr>
            <w:r>
              <w:rPr>
                <w:bCs/>
                <w:lang w:eastAsia="zh-CN"/>
              </w:rPr>
              <w:t>1.0</w:t>
            </w:r>
          </w:p>
        </w:tc>
        <w:tc>
          <w:tcPr>
            <w:tcW w:w="647" w:type="pct"/>
            <w:shd w:val="clear" w:color="auto" w:fill="auto"/>
            <w:vAlign w:val="center"/>
          </w:tcPr>
          <w:p w14:paraId="7F6A7E7E" w14:textId="77777777" w:rsidR="003D2867" w:rsidRPr="000900B3" w:rsidRDefault="003D2867" w:rsidP="00026EB6">
            <w:pPr>
              <w:jc w:val="center"/>
              <w:rPr>
                <w:bCs/>
                <w:lang w:eastAsia="zh-CN"/>
              </w:rPr>
            </w:pPr>
            <w:r>
              <w:rPr>
                <w:bCs/>
                <w:lang w:eastAsia="zh-CN"/>
              </w:rPr>
              <w:t>Red</w:t>
            </w:r>
          </w:p>
        </w:tc>
        <w:tc>
          <w:tcPr>
            <w:tcW w:w="922" w:type="pct"/>
            <w:vAlign w:val="center"/>
          </w:tcPr>
          <w:p w14:paraId="33839E50" w14:textId="77777777" w:rsidR="003D2867" w:rsidRPr="000900B3" w:rsidRDefault="003D2867" w:rsidP="00026EB6">
            <w:pPr>
              <w:jc w:val="center"/>
              <w:rPr>
                <w:rFonts w:cs="Arial"/>
                <w:lang w:eastAsia="zh-CN"/>
              </w:rPr>
            </w:pPr>
            <w:r>
              <w:rPr>
                <w:rFonts w:cs="Arial"/>
                <w:lang w:eastAsia="zh-CN"/>
              </w:rPr>
              <w:t xml:space="preserve">7.9 </w:t>
            </w:r>
          </w:p>
        </w:tc>
        <w:tc>
          <w:tcPr>
            <w:tcW w:w="899" w:type="pct"/>
            <w:vAlign w:val="center"/>
          </w:tcPr>
          <w:p w14:paraId="5B5D2453" w14:textId="77777777" w:rsidR="003D2867" w:rsidRPr="000900B3" w:rsidRDefault="003D2867" w:rsidP="00026EB6">
            <w:pPr>
              <w:jc w:val="center"/>
              <w:rPr>
                <w:rFonts w:cs="Arial"/>
                <w:lang w:eastAsia="zh-CN"/>
              </w:rPr>
            </w:pPr>
            <w:r>
              <w:rPr>
                <w:rFonts w:cs="Arial"/>
                <w:lang w:eastAsia="zh-CN"/>
              </w:rPr>
              <w:t>74.7</w:t>
            </w:r>
          </w:p>
        </w:tc>
      </w:tr>
      <w:tr w:rsidR="003D2867" w:rsidRPr="000900B3" w14:paraId="59E65FCB" w14:textId="77777777" w:rsidTr="00E17C84">
        <w:tc>
          <w:tcPr>
            <w:tcW w:w="1249" w:type="pct"/>
            <w:shd w:val="clear" w:color="auto" w:fill="auto"/>
            <w:vAlign w:val="center"/>
          </w:tcPr>
          <w:p w14:paraId="11213D1C" w14:textId="77777777" w:rsidR="003D2867" w:rsidRPr="000900B3" w:rsidRDefault="003D2867" w:rsidP="00026EB6">
            <w:pPr>
              <w:rPr>
                <w:lang w:eastAsia="zh-CN"/>
              </w:rPr>
            </w:pPr>
            <w:r>
              <w:rPr>
                <w:lang w:eastAsia="zh-CN"/>
              </w:rPr>
              <w:t>Homeless</w:t>
            </w:r>
          </w:p>
        </w:tc>
        <w:tc>
          <w:tcPr>
            <w:tcW w:w="609" w:type="pct"/>
            <w:shd w:val="clear" w:color="auto" w:fill="auto"/>
            <w:vAlign w:val="center"/>
          </w:tcPr>
          <w:p w14:paraId="4332219B" w14:textId="77777777" w:rsidR="003D2867" w:rsidRPr="0072542C" w:rsidRDefault="003D2867" w:rsidP="00026EB6">
            <w:pPr>
              <w:jc w:val="center"/>
              <w:rPr>
                <w:bCs/>
                <w:lang w:eastAsia="zh-CN"/>
              </w:rPr>
            </w:pPr>
            <w:r>
              <w:rPr>
                <w:bCs/>
                <w:lang w:eastAsia="zh-CN"/>
              </w:rPr>
              <w:t>70.5</w:t>
            </w:r>
          </w:p>
        </w:tc>
        <w:tc>
          <w:tcPr>
            <w:tcW w:w="674" w:type="pct"/>
            <w:shd w:val="clear" w:color="auto" w:fill="auto"/>
            <w:vAlign w:val="center"/>
          </w:tcPr>
          <w:p w14:paraId="75400741" w14:textId="77777777" w:rsidR="003D2867" w:rsidRPr="000900B3" w:rsidRDefault="003D2867" w:rsidP="00026EB6">
            <w:pPr>
              <w:jc w:val="center"/>
              <w:rPr>
                <w:bCs/>
                <w:lang w:eastAsia="zh-CN"/>
              </w:rPr>
            </w:pPr>
            <w:r>
              <w:rPr>
                <w:bCs/>
                <w:lang w:eastAsia="zh-CN"/>
              </w:rPr>
              <w:t>3.1</w:t>
            </w:r>
          </w:p>
        </w:tc>
        <w:tc>
          <w:tcPr>
            <w:tcW w:w="647" w:type="pct"/>
            <w:shd w:val="clear" w:color="auto" w:fill="auto"/>
            <w:vAlign w:val="center"/>
          </w:tcPr>
          <w:p w14:paraId="3463418C" w14:textId="77777777" w:rsidR="003D2867" w:rsidRPr="000900B3" w:rsidRDefault="003D2867" w:rsidP="00026EB6">
            <w:pPr>
              <w:jc w:val="center"/>
              <w:rPr>
                <w:bCs/>
                <w:lang w:eastAsia="zh-CN"/>
              </w:rPr>
            </w:pPr>
            <w:r>
              <w:rPr>
                <w:bCs/>
                <w:lang w:eastAsia="zh-CN"/>
              </w:rPr>
              <w:t>Yellow</w:t>
            </w:r>
          </w:p>
        </w:tc>
        <w:tc>
          <w:tcPr>
            <w:tcW w:w="922" w:type="pct"/>
            <w:vAlign w:val="center"/>
          </w:tcPr>
          <w:p w14:paraId="5ED6784A" w14:textId="77777777" w:rsidR="003D2867" w:rsidRPr="000900B3" w:rsidRDefault="003D2867" w:rsidP="00026EB6">
            <w:pPr>
              <w:jc w:val="center"/>
              <w:rPr>
                <w:rFonts w:cs="Arial"/>
                <w:lang w:eastAsia="zh-CN"/>
              </w:rPr>
            </w:pPr>
            <w:r>
              <w:rPr>
                <w:rFonts w:cs="Arial"/>
                <w:lang w:eastAsia="zh-CN"/>
              </w:rPr>
              <w:t xml:space="preserve"> 4.0</w:t>
            </w:r>
          </w:p>
        </w:tc>
        <w:tc>
          <w:tcPr>
            <w:tcW w:w="899" w:type="pct"/>
            <w:vAlign w:val="center"/>
          </w:tcPr>
          <w:p w14:paraId="64D1A651" w14:textId="77777777" w:rsidR="003D2867" w:rsidRPr="000900B3" w:rsidRDefault="003D2867" w:rsidP="00026EB6">
            <w:pPr>
              <w:jc w:val="center"/>
              <w:rPr>
                <w:rFonts w:cs="Arial"/>
                <w:lang w:eastAsia="zh-CN"/>
              </w:rPr>
            </w:pPr>
            <w:r>
              <w:rPr>
                <w:rFonts w:cs="Arial"/>
                <w:lang w:eastAsia="zh-CN"/>
              </w:rPr>
              <w:t xml:space="preserve">82.5 </w:t>
            </w:r>
          </w:p>
        </w:tc>
      </w:tr>
      <w:tr w:rsidR="003D2867" w:rsidRPr="000900B3" w14:paraId="31C2927D" w14:textId="77777777" w:rsidTr="00E17C84">
        <w:tc>
          <w:tcPr>
            <w:tcW w:w="1249" w:type="pct"/>
            <w:shd w:val="clear" w:color="auto" w:fill="auto"/>
            <w:vAlign w:val="center"/>
          </w:tcPr>
          <w:p w14:paraId="75F5DDF0" w14:textId="77777777" w:rsidR="003D2867" w:rsidRPr="000900B3" w:rsidRDefault="003D2867" w:rsidP="00026EB6">
            <w:pPr>
              <w:rPr>
                <w:lang w:eastAsia="zh-CN"/>
              </w:rPr>
            </w:pPr>
            <w:r w:rsidRPr="000900B3">
              <w:rPr>
                <w:lang w:eastAsia="zh-CN"/>
              </w:rPr>
              <w:t>Socioeconomically Disadvantaged</w:t>
            </w:r>
          </w:p>
        </w:tc>
        <w:tc>
          <w:tcPr>
            <w:tcW w:w="609" w:type="pct"/>
            <w:shd w:val="clear" w:color="auto" w:fill="auto"/>
            <w:vAlign w:val="center"/>
          </w:tcPr>
          <w:p w14:paraId="74502F4E" w14:textId="77777777" w:rsidR="003D2867" w:rsidRPr="000900B3" w:rsidRDefault="003D2867" w:rsidP="00026EB6">
            <w:pPr>
              <w:jc w:val="center"/>
              <w:rPr>
                <w:lang w:eastAsia="zh-CN"/>
              </w:rPr>
            </w:pPr>
            <w:r>
              <w:rPr>
                <w:lang w:eastAsia="zh-CN"/>
              </w:rPr>
              <w:t>79.8</w:t>
            </w:r>
          </w:p>
        </w:tc>
        <w:tc>
          <w:tcPr>
            <w:tcW w:w="674" w:type="pct"/>
            <w:shd w:val="clear" w:color="auto" w:fill="auto"/>
            <w:vAlign w:val="center"/>
          </w:tcPr>
          <w:p w14:paraId="4333AB90" w14:textId="77777777" w:rsidR="003D2867" w:rsidRPr="000900B3" w:rsidRDefault="003D2867" w:rsidP="00026EB6">
            <w:pPr>
              <w:jc w:val="center"/>
              <w:rPr>
                <w:lang w:eastAsia="zh-CN"/>
              </w:rPr>
            </w:pPr>
            <w:r>
              <w:rPr>
                <w:lang w:eastAsia="zh-CN"/>
              </w:rPr>
              <w:t>1.8</w:t>
            </w:r>
          </w:p>
        </w:tc>
        <w:tc>
          <w:tcPr>
            <w:tcW w:w="647" w:type="pct"/>
            <w:shd w:val="clear" w:color="auto" w:fill="auto"/>
            <w:vAlign w:val="center"/>
          </w:tcPr>
          <w:p w14:paraId="30498044" w14:textId="77777777" w:rsidR="003D2867" w:rsidRPr="000900B3" w:rsidRDefault="003D2867" w:rsidP="00026EB6">
            <w:pPr>
              <w:jc w:val="center"/>
              <w:rPr>
                <w:bCs/>
                <w:lang w:eastAsia="zh-CN"/>
              </w:rPr>
            </w:pPr>
            <w:r>
              <w:rPr>
                <w:bCs/>
                <w:lang w:eastAsia="zh-CN"/>
              </w:rPr>
              <w:t>Yellow</w:t>
            </w:r>
          </w:p>
        </w:tc>
        <w:tc>
          <w:tcPr>
            <w:tcW w:w="922" w:type="pct"/>
            <w:vAlign w:val="center"/>
          </w:tcPr>
          <w:p w14:paraId="0ECA7916" w14:textId="77777777" w:rsidR="003D2867" w:rsidRPr="000900B3" w:rsidRDefault="003D2867" w:rsidP="00026EB6">
            <w:pPr>
              <w:jc w:val="center"/>
              <w:rPr>
                <w:bCs/>
                <w:lang w:eastAsia="zh-CN"/>
              </w:rPr>
            </w:pPr>
            <w:r>
              <w:rPr>
                <w:bCs/>
                <w:lang w:eastAsia="zh-CN"/>
              </w:rPr>
              <w:t>2.1</w:t>
            </w:r>
          </w:p>
        </w:tc>
        <w:tc>
          <w:tcPr>
            <w:tcW w:w="899" w:type="pct"/>
            <w:vAlign w:val="center"/>
          </w:tcPr>
          <w:p w14:paraId="0894064E" w14:textId="77777777" w:rsidR="003D2867" w:rsidRPr="000900B3" w:rsidRDefault="003D2867" w:rsidP="00026EB6">
            <w:pPr>
              <w:jc w:val="center"/>
              <w:rPr>
                <w:rFonts w:cs="Arial"/>
                <w:lang w:eastAsia="zh-CN"/>
              </w:rPr>
            </w:pPr>
            <w:r>
              <w:rPr>
                <w:rFonts w:cs="Arial"/>
                <w:lang w:eastAsia="zh-CN"/>
              </w:rPr>
              <w:t>86.2</w:t>
            </w:r>
          </w:p>
        </w:tc>
      </w:tr>
      <w:tr w:rsidR="003D2867" w:rsidRPr="000900B3" w14:paraId="557267C6" w14:textId="77777777" w:rsidTr="00E17C84">
        <w:tc>
          <w:tcPr>
            <w:tcW w:w="1249" w:type="pct"/>
            <w:shd w:val="clear" w:color="auto" w:fill="auto"/>
            <w:vAlign w:val="center"/>
          </w:tcPr>
          <w:p w14:paraId="107A8913" w14:textId="77777777" w:rsidR="003D2867" w:rsidRPr="000900B3" w:rsidRDefault="003D2867" w:rsidP="00026EB6">
            <w:pPr>
              <w:rPr>
                <w:lang w:eastAsia="zh-CN"/>
              </w:rPr>
            </w:pPr>
            <w:r w:rsidRPr="000900B3">
              <w:rPr>
                <w:lang w:eastAsia="zh-CN"/>
              </w:rPr>
              <w:t>Students with Disabilities</w:t>
            </w:r>
          </w:p>
        </w:tc>
        <w:tc>
          <w:tcPr>
            <w:tcW w:w="609" w:type="pct"/>
            <w:shd w:val="clear" w:color="auto" w:fill="auto"/>
            <w:vAlign w:val="center"/>
          </w:tcPr>
          <w:p w14:paraId="47E95234" w14:textId="77777777" w:rsidR="003D2867" w:rsidRPr="000900B3" w:rsidRDefault="003D2867" w:rsidP="00026EB6">
            <w:pPr>
              <w:jc w:val="center"/>
              <w:rPr>
                <w:lang w:eastAsia="zh-CN"/>
              </w:rPr>
            </w:pPr>
            <w:r>
              <w:rPr>
                <w:lang w:eastAsia="zh-CN"/>
              </w:rPr>
              <w:t>66.1</w:t>
            </w:r>
          </w:p>
        </w:tc>
        <w:tc>
          <w:tcPr>
            <w:tcW w:w="674" w:type="pct"/>
            <w:shd w:val="clear" w:color="auto" w:fill="auto"/>
            <w:vAlign w:val="center"/>
          </w:tcPr>
          <w:p w14:paraId="5D03667C" w14:textId="77777777" w:rsidR="003D2867" w:rsidRPr="000900B3" w:rsidRDefault="003D2867" w:rsidP="00026EB6">
            <w:pPr>
              <w:jc w:val="center"/>
              <w:rPr>
                <w:lang w:eastAsia="zh-CN"/>
              </w:rPr>
            </w:pPr>
            <w:r>
              <w:rPr>
                <w:lang w:eastAsia="zh-CN"/>
              </w:rPr>
              <w:t>1.4</w:t>
            </w:r>
          </w:p>
        </w:tc>
        <w:tc>
          <w:tcPr>
            <w:tcW w:w="647" w:type="pct"/>
            <w:shd w:val="clear" w:color="auto" w:fill="auto"/>
            <w:vAlign w:val="center"/>
          </w:tcPr>
          <w:p w14:paraId="667F9BD4" w14:textId="77777777" w:rsidR="003D2867" w:rsidRPr="000900B3" w:rsidRDefault="003D2867" w:rsidP="00026EB6">
            <w:pPr>
              <w:jc w:val="center"/>
              <w:rPr>
                <w:bCs/>
                <w:lang w:eastAsia="zh-CN"/>
              </w:rPr>
            </w:pPr>
            <w:r>
              <w:rPr>
                <w:bCs/>
                <w:lang w:eastAsia="zh-CN"/>
              </w:rPr>
              <w:t>Red</w:t>
            </w:r>
          </w:p>
        </w:tc>
        <w:tc>
          <w:tcPr>
            <w:tcW w:w="922" w:type="pct"/>
            <w:vAlign w:val="center"/>
          </w:tcPr>
          <w:p w14:paraId="488A0CBA" w14:textId="77777777" w:rsidR="003D2867" w:rsidRPr="000900B3" w:rsidRDefault="003D2867" w:rsidP="00026EB6">
            <w:pPr>
              <w:jc w:val="center"/>
              <w:rPr>
                <w:bCs/>
                <w:lang w:eastAsia="zh-CN"/>
              </w:rPr>
            </w:pPr>
            <w:r>
              <w:rPr>
                <w:bCs/>
                <w:lang w:eastAsia="zh-CN"/>
              </w:rPr>
              <w:t>4.9</w:t>
            </w:r>
          </w:p>
        </w:tc>
        <w:tc>
          <w:tcPr>
            <w:tcW w:w="899" w:type="pct"/>
            <w:vAlign w:val="center"/>
          </w:tcPr>
          <w:p w14:paraId="731706F2" w14:textId="77777777" w:rsidR="003D2867" w:rsidRPr="000900B3" w:rsidRDefault="003D2867" w:rsidP="00026EB6">
            <w:pPr>
              <w:jc w:val="center"/>
              <w:rPr>
                <w:rFonts w:cs="Arial"/>
                <w:lang w:eastAsia="zh-CN"/>
              </w:rPr>
            </w:pPr>
            <w:r>
              <w:rPr>
                <w:rFonts w:cs="Arial"/>
                <w:lang w:eastAsia="zh-CN"/>
              </w:rPr>
              <w:t>80.7</w:t>
            </w:r>
          </w:p>
        </w:tc>
      </w:tr>
    </w:tbl>
    <w:p w14:paraId="4D67D68F" w14:textId="77777777" w:rsidR="00E17C84" w:rsidRPr="000900B3" w:rsidRDefault="00E17C84" w:rsidP="00E17C84">
      <w:r>
        <w:rPr>
          <w:rFonts w:cs="Arial"/>
          <w:b/>
        </w:rPr>
        <w:t>&lt;End add&gt;</w:t>
      </w:r>
    </w:p>
    <w:p w14:paraId="5C13ACB1" w14:textId="77777777" w:rsidR="003D2867" w:rsidRPr="003D2867" w:rsidRDefault="003D2867" w:rsidP="003D2867">
      <w:pPr>
        <w:ind w:left="-360"/>
        <w:contextualSpacing/>
        <w:rPr>
          <w:rFonts w:ascii="Times New Roman" w:eastAsia="Calibri" w:hAnsi="Times New Roman"/>
          <w:szCs w:val="22"/>
        </w:rPr>
      </w:pPr>
    </w:p>
    <w:p w14:paraId="387261D0" w14:textId="77777777" w:rsidR="0099282E" w:rsidRPr="00C23CF0" w:rsidRDefault="0099282E" w:rsidP="002D172F">
      <w:pPr>
        <w:numPr>
          <w:ilvl w:val="0"/>
          <w:numId w:val="16"/>
        </w:numPr>
        <w:ind w:left="1080" w:hanging="180"/>
        <w:contextualSpacing/>
        <w:rPr>
          <w:rFonts w:ascii="Times New Roman" w:eastAsia="Calibri" w:hAnsi="Times New Roman"/>
          <w:szCs w:val="22"/>
        </w:rPr>
      </w:pPr>
      <w:r w:rsidRPr="00C23CF0">
        <w:rPr>
          <w:rFonts w:ascii="Times New Roman" w:eastAsia="Calibri" w:hAnsi="Times New Roman"/>
          <w:szCs w:val="22"/>
          <w:u w:val="single"/>
        </w:rPr>
        <w:t xml:space="preserve">English Language Proficiency. </w:t>
      </w:r>
      <w:r w:rsidRPr="00C23CF0">
        <w:rPr>
          <w:rFonts w:ascii="Times New Roman" w:eastAsia="Calibri" w:hAnsi="Times New Roman"/>
          <w:i/>
          <w:szCs w:val="22"/>
        </w:rPr>
        <w:t>(ESEA section 1111(c)(4)(A)(ii))</w:t>
      </w:r>
    </w:p>
    <w:p w14:paraId="171F43AE" w14:textId="6ECF9BCA" w:rsidR="00087718" w:rsidRPr="00955CD0" w:rsidRDefault="0099282E" w:rsidP="002D172F">
      <w:pPr>
        <w:pStyle w:val="ListParagraph"/>
        <w:numPr>
          <w:ilvl w:val="3"/>
          <w:numId w:val="7"/>
        </w:numPr>
        <w:spacing w:after="240" w:line="240" w:lineRule="auto"/>
        <w:ind w:left="1440" w:right="270"/>
        <w:rPr>
          <w:rFonts w:ascii="Arial" w:hAnsi="Arial" w:cs="Arial"/>
          <w:sz w:val="24"/>
        </w:rPr>
      </w:pPr>
      <w:r w:rsidRPr="00955CD0">
        <w:rPr>
          <w:rFonts w:ascii="Arial" w:hAnsi="Arial" w:cs="Arial"/>
          <w:sz w:val="24"/>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155892" w:rsidRPr="00955CD0">
        <w:rPr>
          <w:rFonts w:ascii="Arial" w:hAnsi="Arial" w:cs="Arial"/>
          <w:sz w:val="24"/>
        </w:rPr>
        <w:t xml:space="preserve"> </w:t>
      </w:r>
    </w:p>
    <w:p w14:paraId="257418E5" w14:textId="6E1D285D" w:rsidR="00155892" w:rsidRDefault="00155892" w:rsidP="00955CD0">
      <w:pPr>
        <w:ind w:left="1440"/>
        <w:rPr>
          <w:rFonts w:eastAsia="Calibri" w:cs="Arial"/>
          <w:szCs w:val="22"/>
        </w:rPr>
      </w:pPr>
      <w:r w:rsidRPr="000900B3">
        <w:rPr>
          <w:rFonts w:cs="Arial"/>
          <w:szCs w:val="22"/>
        </w:rPr>
        <w:t xml:space="preserve">As discussed in more detail in section A.4.iv.d, the English Learner </w:t>
      </w:r>
      <w:r w:rsidR="005610E5">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w:t>
      </w:r>
      <w:r w:rsidR="00594F8C">
        <w:rPr>
          <w:rFonts w:cs="Arial"/>
          <w:b/>
        </w:rPr>
        <w:t>&lt;Start delete&gt;</w:t>
      </w:r>
      <w:r w:rsidR="00594F8C" w:rsidRPr="000900B3">
        <w:rPr>
          <w:rFonts w:eastAsia="Calibri" w:cs="Arial"/>
          <w:szCs w:val="22"/>
        </w:rPr>
        <w:t xml:space="preserve"> </w:t>
      </w:r>
      <w:r w:rsidRPr="00594F8C">
        <w:rPr>
          <w:rFonts w:cs="Arial"/>
          <w:strike/>
          <w:szCs w:val="22"/>
        </w:rPr>
        <w:t xml:space="preserve">current </w:t>
      </w:r>
      <w:r w:rsidR="009F5B38" w:rsidRPr="00594F8C">
        <w:rPr>
          <w:rFonts w:cs="Arial"/>
          <w:strike/>
          <w:szCs w:val="22"/>
        </w:rPr>
        <w:t>prior</w:t>
      </w:r>
      <w:r w:rsidR="006B217F">
        <w:rPr>
          <w:rFonts w:cs="Arial"/>
          <w:b/>
        </w:rPr>
        <w:t>&lt;End delete&gt;</w:t>
      </w:r>
      <w:r w:rsidR="006B217F">
        <w:t xml:space="preserve"> </w:t>
      </w:r>
      <w:r w:rsidR="006B217F">
        <w:rPr>
          <w:rFonts w:cs="Arial"/>
          <w:b/>
        </w:rPr>
        <w:t>&lt;Start add&gt;</w:t>
      </w:r>
      <w:r w:rsidR="006B217F">
        <w:rPr>
          <w:rFonts w:eastAsia="Calibri" w:cs="Arial"/>
          <w:szCs w:val="22"/>
        </w:rPr>
        <w:t xml:space="preserve"> </w:t>
      </w:r>
      <w:r w:rsidR="009E69B2">
        <w:rPr>
          <w:rFonts w:cs="Arial"/>
          <w:szCs w:val="22"/>
        </w:rPr>
        <w:t>former</w:t>
      </w:r>
      <w:r w:rsidR="009F5B38" w:rsidRPr="000900B3">
        <w:rPr>
          <w:rFonts w:cs="Arial"/>
          <w:szCs w:val="22"/>
        </w:rPr>
        <w:t xml:space="preserve"> </w:t>
      </w:r>
      <w:r w:rsidR="00E17C84">
        <w:rPr>
          <w:rFonts w:cs="Arial"/>
          <w:b/>
        </w:rPr>
        <w:t>&lt;End add&gt;</w:t>
      </w:r>
      <w:r w:rsidR="00955CD0">
        <w:t xml:space="preserve"> </w:t>
      </w:r>
      <w:r w:rsidRPr="000900B3">
        <w:rPr>
          <w:rFonts w:cs="Arial"/>
          <w:szCs w:val="22"/>
        </w:rPr>
        <w:t xml:space="preserve">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6FA260AF" w14:textId="77777777" w:rsidR="00955CD0" w:rsidRPr="00955CD0" w:rsidRDefault="00955CD0" w:rsidP="00955CD0">
      <w:pPr>
        <w:ind w:left="1440"/>
      </w:pPr>
    </w:p>
    <w:p w14:paraId="71EBC2E2" w14:textId="77777777" w:rsidR="00155892" w:rsidRPr="000900B3" w:rsidRDefault="00155892" w:rsidP="002D172F">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Linquanti, Chinen &amp; Jung, 2012; Thompson, 2015; Umansky &amp; Reardon, 2014). Therefore, the design of the ELPI sets high expectations for schools. </w:t>
      </w:r>
    </w:p>
    <w:p w14:paraId="7A54E452" w14:textId="21C037D7" w:rsidR="00E17C84" w:rsidRPr="000900B3" w:rsidRDefault="00155892" w:rsidP="00955CD0">
      <w:pPr>
        <w:ind w:left="1440"/>
      </w:pPr>
      <w:r w:rsidRPr="000900B3">
        <w:rPr>
          <w:rFonts w:eastAsia="Calibri" w:cs="Arial"/>
          <w:szCs w:val="22"/>
        </w:rPr>
        <w:t xml:space="preserve">California </w:t>
      </w:r>
      <w:r w:rsidR="00594F8C">
        <w:rPr>
          <w:rFonts w:cs="Arial"/>
          <w:b/>
        </w:rPr>
        <w:t>&lt;Start delete&gt;</w:t>
      </w:r>
      <w:r w:rsidR="00594F8C" w:rsidRPr="000900B3">
        <w:rPr>
          <w:rFonts w:eastAsia="Calibri" w:cs="Arial"/>
          <w:szCs w:val="22"/>
        </w:rPr>
        <w:t xml:space="preserve"> </w:t>
      </w:r>
      <w:r w:rsidRPr="00594F8C">
        <w:rPr>
          <w:rFonts w:eastAsia="Calibri" w:cs="Arial"/>
          <w:strike/>
          <w:szCs w:val="22"/>
        </w:rPr>
        <w:t>is currently transitioning</w:t>
      </w:r>
      <w:r w:rsidR="006B217F">
        <w:rPr>
          <w:rFonts w:cs="Arial"/>
          <w:b/>
        </w:rPr>
        <w:t>&lt;End delete&gt;</w:t>
      </w:r>
      <w:r w:rsidR="006B217F">
        <w:rPr>
          <w:rFonts w:eastAsia="Calibri" w:cs="Arial"/>
          <w:szCs w:val="22"/>
        </w:rPr>
        <w:t xml:space="preserve"> </w:t>
      </w:r>
      <w:r w:rsidR="006B217F">
        <w:rPr>
          <w:rFonts w:cs="Arial"/>
          <w:b/>
        </w:rPr>
        <w:t>&lt;Start add&gt;</w:t>
      </w:r>
      <w:r w:rsidR="006B217F">
        <w:rPr>
          <w:rFonts w:eastAsia="Calibri" w:cs="Arial"/>
          <w:szCs w:val="22"/>
        </w:rPr>
        <w:t xml:space="preserve"> </w:t>
      </w:r>
      <w:r w:rsidR="008E31B1">
        <w:rPr>
          <w:rFonts w:eastAsia="Calibri" w:cs="Arial"/>
          <w:szCs w:val="22"/>
        </w:rPr>
        <w:t>recently transition</w:t>
      </w:r>
      <w:r w:rsidR="00C30D82">
        <w:rPr>
          <w:rFonts w:eastAsia="Calibri" w:cs="Arial"/>
          <w:szCs w:val="22"/>
        </w:rPr>
        <w:t>ed</w:t>
      </w:r>
      <w:r w:rsidR="00E17C84">
        <w:rPr>
          <w:rFonts w:cs="Arial"/>
          <w:b/>
        </w:rPr>
        <w:t>&lt;End add&gt;</w:t>
      </w:r>
      <w:r w:rsidRPr="000900B3">
        <w:rPr>
          <w:rFonts w:eastAsia="Calibri" w:cs="Arial"/>
          <w:szCs w:val="22"/>
        </w:rPr>
        <w:t xml:space="preserve"> to a new English language proficiency test. </w:t>
      </w:r>
      <w:r w:rsidRPr="000900B3">
        <w:rPr>
          <w:rFonts w:cs="Arial"/>
          <w:szCs w:val="22"/>
        </w:rPr>
        <w:t xml:space="preserve">The first operational administration of the new summative assessment, the English Language Proficiency Assessments for California (ELPAC), </w:t>
      </w:r>
      <w:r w:rsidR="00594F8C">
        <w:rPr>
          <w:rFonts w:cs="Arial"/>
          <w:b/>
        </w:rPr>
        <w:t>&lt;Start delete&gt;</w:t>
      </w:r>
      <w:r w:rsidR="00594F8C" w:rsidRPr="000900B3">
        <w:rPr>
          <w:rFonts w:eastAsia="Calibri" w:cs="Arial"/>
          <w:szCs w:val="22"/>
        </w:rPr>
        <w:t xml:space="preserve"> </w:t>
      </w:r>
      <w:r w:rsidRPr="00594F8C">
        <w:rPr>
          <w:rFonts w:cs="Arial"/>
          <w:strike/>
          <w:szCs w:val="22"/>
        </w:rPr>
        <w:t xml:space="preserve">will </w:t>
      </w:r>
      <w:r w:rsidR="006B217F">
        <w:rPr>
          <w:rFonts w:cs="Arial"/>
          <w:b/>
        </w:rPr>
        <w:t>&lt;End delete&gt;</w:t>
      </w:r>
      <w:r w:rsidR="008E31B1" w:rsidRPr="000900B3">
        <w:rPr>
          <w:rFonts w:cs="Arial"/>
          <w:szCs w:val="22"/>
        </w:rPr>
        <w:t xml:space="preserve"> </w:t>
      </w:r>
      <w:r w:rsidRPr="000900B3">
        <w:rPr>
          <w:rFonts w:cs="Arial"/>
          <w:szCs w:val="22"/>
        </w:rPr>
        <w:t>occur</w:t>
      </w:r>
      <w:r w:rsidR="008E31B1">
        <w:rPr>
          <w:rFonts w:cs="Arial"/>
          <w:szCs w:val="22"/>
        </w:rPr>
        <w:t>red</w:t>
      </w:r>
      <w:r w:rsidRPr="000900B3">
        <w:rPr>
          <w:rFonts w:cs="Arial"/>
          <w:szCs w:val="22"/>
        </w:rPr>
        <w:t xml:space="preserve"> in spring 2018</w:t>
      </w:r>
      <w:r w:rsidR="008E31B1">
        <w:rPr>
          <w:rFonts w:cs="Arial"/>
          <w:szCs w:val="22"/>
        </w:rPr>
        <w:t xml:space="preserve"> </w:t>
      </w:r>
      <w:r w:rsidR="006B217F">
        <w:rPr>
          <w:rFonts w:cs="Arial"/>
          <w:b/>
        </w:rPr>
        <w:t>&lt;Start add&gt;</w:t>
      </w:r>
      <w:r w:rsidR="006B217F">
        <w:rPr>
          <w:rFonts w:eastAsia="Calibri" w:cs="Arial"/>
          <w:szCs w:val="22"/>
        </w:rPr>
        <w:t xml:space="preserve"> </w:t>
      </w:r>
      <w:r w:rsidR="008E31B1">
        <w:rPr>
          <w:rFonts w:cs="Arial"/>
          <w:szCs w:val="22"/>
        </w:rPr>
        <w:t>and the second administration occurred in spring 2019</w:t>
      </w:r>
      <w:r w:rsidR="00E17C84">
        <w:rPr>
          <w:rFonts w:cs="Arial"/>
          <w:b/>
        </w:rPr>
        <w:t>&lt;End add&gt;</w:t>
      </w:r>
      <w:r w:rsidR="00594F8C">
        <w:rPr>
          <w:rFonts w:cs="Arial"/>
          <w:b/>
        </w:rPr>
        <w:t>.</w:t>
      </w:r>
    </w:p>
    <w:p w14:paraId="17F69280" w14:textId="5E7AE9F0" w:rsidR="006B217F" w:rsidRPr="000900B3" w:rsidRDefault="007B3FD9" w:rsidP="00955CD0">
      <w:pPr>
        <w:ind w:left="1440"/>
      </w:pPr>
      <w:r>
        <w:rPr>
          <w:rFonts w:cs="Arial"/>
          <w:b/>
        </w:rPr>
        <w:t>&lt;Start delete&gt;</w:t>
      </w:r>
      <w:r w:rsidR="00155892" w:rsidRPr="00594F8C">
        <w:rPr>
          <w:rFonts w:cs="Arial"/>
          <w:strike/>
          <w:szCs w:val="22"/>
        </w:rPr>
        <w:t xml:space="preserve"> </w:t>
      </w:r>
      <w:r w:rsidR="00155892" w:rsidRPr="00594F8C">
        <w:rPr>
          <w:rFonts w:eastAsia="Calibri" w:cs="Arial"/>
          <w:strike/>
          <w:szCs w:val="22"/>
        </w:rPr>
        <w:t xml:space="preserve">Once the ELPAC is operational and the CDE has two years of results, the SBE will revisit the ELPI methodology, cut points, and timelines for English language </w:t>
      </w:r>
      <w:r w:rsidR="00BD032B" w:rsidRPr="00594F8C">
        <w:rPr>
          <w:rFonts w:eastAsia="Calibri" w:cs="Arial"/>
          <w:strike/>
          <w:szCs w:val="22"/>
        </w:rPr>
        <w:t>proficiency</w:t>
      </w:r>
      <w:r w:rsidR="00BD032B" w:rsidRPr="000900B3">
        <w:rPr>
          <w:rFonts w:eastAsia="Calibri" w:cs="Arial"/>
          <w:szCs w:val="22"/>
        </w:rPr>
        <w:t>.</w:t>
      </w:r>
      <w:r w:rsidR="00BD032B">
        <w:rPr>
          <w:rFonts w:cs="Arial"/>
          <w:b/>
        </w:rPr>
        <w:t xml:space="preserve"> &lt;</w:t>
      </w:r>
      <w:r w:rsidR="006B217F">
        <w:rPr>
          <w:rFonts w:cs="Arial"/>
          <w:b/>
        </w:rPr>
        <w:t>End delete&gt;</w:t>
      </w:r>
    </w:p>
    <w:p w14:paraId="7CA0530E" w14:textId="5F3D97B4" w:rsidR="00155892" w:rsidRDefault="00155892" w:rsidP="00293E8F">
      <w:pPr>
        <w:ind w:left="1440"/>
        <w:rPr>
          <w:rFonts w:eastAsia="Calibri" w:cs="Arial"/>
          <w:szCs w:val="22"/>
        </w:rPr>
      </w:pPr>
    </w:p>
    <w:p w14:paraId="25F7E17F" w14:textId="4B3271B7" w:rsidR="00B643C1" w:rsidRDefault="006B217F" w:rsidP="00293E8F">
      <w:pPr>
        <w:ind w:left="1440"/>
        <w:rPr>
          <w:rFonts w:eastAsia="Calibri" w:cs="Arial"/>
          <w:szCs w:val="22"/>
        </w:rPr>
      </w:pPr>
      <w:r>
        <w:rPr>
          <w:rFonts w:cs="Arial"/>
          <w:b/>
        </w:rPr>
        <w:t>&lt;Start add&gt;</w:t>
      </w:r>
      <w:r w:rsidR="003F2F0D">
        <w:rPr>
          <w:rFonts w:eastAsia="Calibri" w:cs="Arial"/>
          <w:szCs w:val="22"/>
        </w:rPr>
        <w:t xml:space="preserve">In November </w:t>
      </w:r>
      <w:r w:rsidR="00BD032B">
        <w:rPr>
          <w:rFonts w:eastAsia="Calibri" w:cs="Arial"/>
          <w:szCs w:val="22"/>
        </w:rPr>
        <w:t>2019,</w:t>
      </w:r>
      <w:r w:rsidR="00BD032B">
        <w:rPr>
          <w:rFonts w:cs="Arial"/>
          <w:b/>
        </w:rPr>
        <w:t xml:space="preserve"> &lt;</w:t>
      </w:r>
      <w:r w:rsidR="00E17C84">
        <w:rPr>
          <w:rFonts w:cs="Arial"/>
          <w:b/>
        </w:rPr>
        <w:t>End add&gt;</w:t>
      </w:r>
      <w:r w:rsidR="003F2F0D">
        <w:t xml:space="preserve"> </w:t>
      </w:r>
      <w:r w:rsidR="009E69B2">
        <w:rPr>
          <w:rFonts w:eastAsia="Calibri" w:cs="Arial"/>
          <w:szCs w:val="22"/>
        </w:rPr>
        <w:t>t</w:t>
      </w:r>
      <w:r w:rsidR="003F2F0D">
        <w:rPr>
          <w:rFonts w:eastAsia="Calibri" w:cs="Arial"/>
          <w:szCs w:val="22"/>
        </w:rPr>
        <w:t>he SBE</w:t>
      </w:r>
      <w:r w:rsidR="00B643C1">
        <w:rPr>
          <w:rFonts w:eastAsia="Calibri" w:cs="Arial"/>
          <w:szCs w:val="22"/>
        </w:rPr>
        <w:t xml:space="preserve"> </w:t>
      </w:r>
      <w:r w:rsidR="007B3FD9">
        <w:rPr>
          <w:rFonts w:cs="Arial"/>
          <w:b/>
        </w:rPr>
        <w:t>&lt;Start delete&gt;</w:t>
      </w:r>
      <w:r w:rsidR="00AD5897" w:rsidRPr="00594F8C">
        <w:rPr>
          <w:rFonts w:eastAsia="Calibri" w:cs="Arial"/>
          <w:strike/>
          <w:szCs w:val="22"/>
        </w:rPr>
        <w:t>will be able to establish</w:t>
      </w:r>
      <w:r w:rsidR="008E31B1" w:rsidRPr="00594F8C">
        <w:rPr>
          <w:rFonts w:eastAsia="Calibri" w:cs="Arial"/>
          <w:strike/>
          <w:szCs w:val="22"/>
        </w:rPr>
        <w:t>ed</w:t>
      </w:r>
      <w:r w:rsidR="00AD5897" w:rsidRPr="00594F8C">
        <w:rPr>
          <w:rFonts w:eastAsia="Calibri" w:cs="Arial"/>
          <w:strike/>
          <w:szCs w:val="22"/>
        </w:rPr>
        <w:t xml:space="preserve"> </w:t>
      </w:r>
      <w:r>
        <w:rPr>
          <w:rFonts w:cs="Arial"/>
          <w:b/>
        </w:rPr>
        <w:t>&lt;End delete&gt; &lt;Start add&gt;</w:t>
      </w:r>
      <w:r w:rsidR="009E69B2">
        <w:rPr>
          <w:rFonts w:eastAsia="Calibri" w:cs="Arial"/>
          <w:szCs w:val="22"/>
        </w:rPr>
        <w:t>adopted</w:t>
      </w:r>
      <w:r w:rsidR="003A335F">
        <w:rPr>
          <w:rFonts w:cs="Arial"/>
          <w:b/>
        </w:rPr>
        <w:t>&lt;End add&gt;</w:t>
      </w:r>
      <w:r w:rsidR="009E69B2">
        <w:rPr>
          <w:rFonts w:eastAsia="Calibri" w:cs="Arial"/>
          <w:szCs w:val="22"/>
        </w:rPr>
        <w:t xml:space="preserve"> </w:t>
      </w:r>
      <w:r w:rsidR="00AD5897">
        <w:rPr>
          <w:rFonts w:eastAsia="Calibri" w:cs="Arial"/>
          <w:szCs w:val="22"/>
        </w:rPr>
        <w:t xml:space="preserve">cut scores for Status based on the first two years of results, so performance for LEAs and schools on Status </w:t>
      </w:r>
      <w:r w:rsidR="007B3FD9">
        <w:rPr>
          <w:rFonts w:cs="Arial"/>
          <w:b/>
        </w:rPr>
        <w:t>&lt;Start delete&gt;</w:t>
      </w:r>
      <w:r w:rsidR="00AD5897" w:rsidRPr="003A335F">
        <w:rPr>
          <w:rFonts w:eastAsia="Calibri" w:cs="Arial"/>
          <w:strike/>
          <w:szCs w:val="22"/>
        </w:rPr>
        <w:t>will be</w:t>
      </w:r>
      <w:r w:rsidR="00A2485F">
        <w:rPr>
          <w:rFonts w:cs="Arial"/>
          <w:b/>
        </w:rPr>
        <w:t>&lt;End delete&gt;</w:t>
      </w:r>
      <w:r w:rsidR="00B643C1">
        <w:rPr>
          <w:rFonts w:cs="Arial"/>
          <w:b/>
        </w:rPr>
        <w:t xml:space="preserve"> </w:t>
      </w:r>
      <w:r>
        <w:rPr>
          <w:rFonts w:cs="Arial"/>
          <w:b/>
        </w:rPr>
        <w:t>&lt;Start add&gt;</w:t>
      </w:r>
      <w:r>
        <w:rPr>
          <w:rFonts w:eastAsia="Calibri" w:cs="Arial"/>
          <w:szCs w:val="22"/>
        </w:rPr>
        <w:t xml:space="preserve"> </w:t>
      </w:r>
      <w:r w:rsidR="008E31B1">
        <w:rPr>
          <w:rFonts w:eastAsia="Calibri" w:cs="Arial"/>
          <w:szCs w:val="22"/>
        </w:rPr>
        <w:t>were</w:t>
      </w:r>
      <w:r w:rsidR="003A335F">
        <w:rPr>
          <w:rFonts w:cs="Arial"/>
          <w:b/>
        </w:rPr>
        <w:t>&lt;End add&gt;</w:t>
      </w:r>
      <w:r w:rsidR="00AD5897">
        <w:rPr>
          <w:rFonts w:eastAsia="Calibri" w:cs="Arial"/>
          <w:szCs w:val="22"/>
        </w:rPr>
        <w:t xml:space="preserve"> reported in the 2019 California School Dashboard. As discussed in Section vi.d and f below, California </w:t>
      </w:r>
      <w:r w:rsidR="003A335F">
        <w:rPr>
          <w:rFonts w:cs="Arial"/>
          <w:b/>
        </w:rPr>
        <w:t>&lt;Start delete&gt;</w:t>
      </w:r>
      <w:r w:rsidR="00AD5897" w:rsidRPr="003A335F">
        <w:rPr>
          <w:rFonts w:eastAsia="Calibri" w:cs="Arial"/>
          <w:strike/>
          <w:szCs w:val="22"/>
        </w:rPr>
        <w:t>has</w:t>
      </w:r>
      <w:r w:rsidR="00A2485F">
        <w:rPr>
          <w:rFonts w:cs="Arial"/>
          <w:b/>
        </w:rPr>
        <w:t xml:space="preserve">&lt;End delete&gt; </w:t>
      </w:r>
      <w:r w:rsidR="00AD5897">
        <w:rPr>
          <w:rFonts w:eastAsia="Calibri" w:cs="Arial"/>
          <w:szCs w:val="22"/>
        </w:rPr>
        <w:t>updated the timeline for identifying schools for comprehensive support and additional targeted support to reflect an additional cohort of schools that</w:t>
      </w:r>
      <w:r w:rsidR="007B3FD9">
        <w:rPr>
          <w:rFonts w:cs="Arial"/>
          <w:b/>
        </w:rPr>
        <w:t>&lt;Start delete&gt;</w:t>
      </w:r>
      <w:r w:rsidR="00AD5897" w:rsidRPr="003A335F">
        <w:rPr>
          <w:rFonts w:eastAsia="Calibri" w:cs="Arial"/>
          <w:strike/>
          <w:szCs w:val="22"/>
        </w:rPr>
        <w:t xml:space="preserve"> will be </w:t>
      </w:r>
      <w:r w:rsidR="00B643C1">
        <w:rPr>
          <w:rFonts w:cs="Arial"/>
          <w:b/>
        </w:rPr>
        <w:t>&lt;End delete&gt;</w:t>
      </w:r>
      <w:r w:rsidR="00A2485F">
        <w:rPr>
          <w:rFonts w:cs="Arial"/>
          <w:b/>
        </w:rPr>
        <w:t xml:space="preserve"> </w:t>
      </w:r>
      <w:r>
        <w:rPr>
          <w:rFonts w:cs="Arial"/>
          <w:b/>
        </w:rPr>
        <w:t>&lt;Start add&gt;</w:t>
      </w:r>
      <w:r w:rsidR="00C30D82">
        <w:rPr>
          <w:rFonts w:eastAsia="Calibri" w:cs="Arial"/>
          <w:szCs w:val="22"/>
        </w:rPr>
        <w:t>were</w:t>
      </w:r>
      <w:r w:rsidR="00E17C84">
        <w:rPr>
          <w:rFonts w:cs="Arial"/>
          <w:b/>
        </w:rPr>
        <w:t>&lt;End add&gt;</w:t>
      </w:r>
      <w:r w:rsidR="00C30D82">
        <w:rPr>
          <w:rFonts w:eastAsia="Calibri" w:cs="Arial"/>
          <w:szCs w:val="22"/>
        </w:rPr>
        <w:t xml:space="preserve"> </w:t>
      </w:r>
      <w:r w:rsidR="00AD5897">
        <w:rPr>
          <w:rFonts w:eastAsia="Calibri" w:cs="Arial"/>
          <w:szCs w:val="22"/>
        </w:rPr>
        <w:t xml:space="preserve">identified for this support based on the 2019 Dashboard. This </w:t>
      </w:r>
      <w:r w:rsidR="007B3FD9">
        <w:rPr>
          <w:rFonts w:cs="Arial"/>
          <w:b/>
        </w:rPr>
        <w:t>&lt;Start delete&gt;</w:t>
      </w:r>
      <w:r w:rsidR="00AD5897" w:rsidRPr="003A335F">
        <w:rPr>
          <w:rFonts w:eastAsia="Calibri" w:cs="Arial"/>
          <w:strike/>
          <w:szCs w:val="22"/>
        </w:rPr>
        <w:t>will</w:t>
      </w:r>
      <w:r w:rsidR="00A2485F">
        <w:rPr>
          <w:rFonts w:cs="Arial"/>
          <w:b/>
        </w:rPr>
        <w:t>&lt;End delete&gt;</w:t>
      </w:r>
      <w:r w:rsidR="00AD5897">
        <w:rPr>
          <w:rFonts w:eastAsia="Calibri" w:cs="Arial"/>
          <w:szCs w:val="22"/>
        </w:rPr>
        <w:t xml:space="preserve"> ensure</w:t>
      </w:r>
      <w:r w:rsidR="00C30D82">
        <w:rPr>
          <w:rFonts w:eastAsia="Calibri" w:cs="Arial"/>
          <w:szCs w:val="22"/>
        </w:rPr>
        <w:t>d</w:t>
      </w:r>
      <w:r w:rsidR="00AD5897">
        <w:rPr>
          <w:rFonts w:eastAsia="Calibri" w:cs="Arial"/>
          <w:szCs w:val="22"/>
        </w:rPr>
        <w:t xml:space="preserve"> that California </w:t>
      </w:r>
      <w:r w:rsidR="007B3FD9">
        <w:rPr>
          <w:rFonts w:cs="Arial"/>
          <w:b/>
        </w:rPr>
        <w:t>&lt;Start delete&gt;</w:t>
      </w:r>
      <w:r w:rsidR="00AD5897" w:rsidRPr="003A335F">
        <w:rPr>
          <w:rFonts w:eastAsia="Calibri" w:cs="Arial"/>
          <w:strike/>
          <w:szCs w:val="22"/>
        </w:rPr>
        <w:t>is able to</w:t>
      </w:r>
      <w:r w:rsidR="00A2485F">
        <w:rPr>
          <w:rFonts w:cs="Arial"/>
          <w:b/>
        </w:rPr>
        <w:t xml:space="preserve">&lt;End delete&gt; </w:t>
      </w:r>
      <w:r w:rsidR="00AD5897">
        <w:rPr>
          <w:rFonts w:eastAsia="Calibri" w:cs="Arial"/>
          <w:szCs w:val="22"/>
        </w:rPr>
        <w:t xml:space="preserve"> use</w:t>
      </w:r>
      <w:r w:rsidR="00C30D82">
        <w:rPr>
          <w:rFonts w:eastAsia="Calibri" w:cs="Arial"/>
          <w:szCs w:val="22"/>
        </w:rPr>
        <w:t>d</w:t>
      </w:r>
      <w:r w:rsidR="00AD5897">
        <w:rPr>
          <w:rFonts w:eastAsia="Calibri" w:cs="Arial"/>
          <w:szCs w:val="22"/>
        </w:rPr>
        <w:t xml:space="preserve"> the ELPI in assistance and support determinations for LEAs and schools at the earliest point practicable after transit</w:t>
      </w:r>
      <w:r w:rsidR="002D172F">
        <w:rPr>
          <w:rFonts w:eastAsia="Calibri" w:cs="Arial"/>
          <w:szCs w:val="22"/>
        </w:rPr>
        <w:t>ioning to the new assessment.</w:t>
      </w:r>
    </w:p>
    <w:p w14:paraId="6099321D" w14:textId="77777777" w:rsidR="00B643C1" w:rsidRDefault="00B643C1" w:rsidP="00293E8F">
      <w:pPr>
        <w:ind w:left="1440"/>
        <w:rPr>
          <w:rFonts w:cs="Arial"/>
          <w:b/>
        </w:rPr>
      </w:pPr>
    </w:p>
    <w:p w14:paraId="51DF63B7" w14:textId="31929CE1" w:rsidR="00155892" w:rsidRDefault="007B3FD9" w:rsidP="00293E8F">
      <w:pPr>
        <w:ind w:left="1440"/>
        <w:rPr>
          <w:rFonts w:cs="Arial"/>
          <w:b/>
        </w:rPr>
      </w:pPr>
      <w:r>
        <w:rPr>
          <w:rFonts w:cs="Arial"/>
          <w:b/>
        </w:rPr>
        <w:t>&lt;Start delete&gt;</w:t>
      </w:r>
      <w:r w:rsidR="00155892" w:rsidRPr="003A335F">
        <w:rPr>
          <w:rFonts w:eastAsia="Calibri" w:cs="Arial"/>
          <w:strike/>
          <w:szCs w:val="22"/>
        </w:rPr>
        <w:t>The ELPI baseline data is based on student progress between the 2014 and 2015 CELDT administrations</w:t>
      </w:r>
      <w:r w:rsidR="0098236B" w:rsidRPr="003A335F">
        <w:rPr>
          <w:rFonts w:eastAsia="Calibri" w:cs="Arial"/>
          <w:strike/>
          <w:szCs w:val="22"/>
        </w:rPr>
        <w:t xml:space="preserve">. </w:t>
      </w:r>
      <w:r w:rsidR="00155892" w:rsidRPr="003A335F">
        <w:rPr>
          <w:rFonts w:eastAsia="Calibri" w:cs="Arial"/>
          <w:strike/>
          <w:szCs w:val="22"/>
        </w:rPr>
        <w:t>The baseline data was used to establish the five-by-five colored grid, which is shown below. The Change component is based on comparing the Status to student progress between the 2013 and 2014 CELDT administrations</w:t>
      </w:r>
      <w:r w:rsidR="0098236B" w:rsidRPr="003A335F">
        <w:rPr>
          <w:rFonts w:eastAsia="Calibri" w:cs="Arial"/>
          <w:strike/>
          <w:szCs w:val="22"/>
        </w:rPr>
        <w:t>.</w:t>
      </w:r>
      <w:r w:rsidR="00A2485F">
        <w:rPr>
          <w:rFonts w:cs="Arial"/>
          <w:b/>
        </w:rPr>
        <w:t>&lt;End delete&gt;</w:t>
      </w:r>
    </w:p>
    <w:p w14:paraId="46196928" w14:textId="77777777" w:rsidR="00293E8F" w:rsidRPr="000900B3" w:rsidRDefault="00293E8F" w:rsidP="00293E8F">
      <w:pPr>
        <w:ind w:left="1440"/>
        <w:rPr>
          <w:rFonts w:eastAsia="Calibri" w:cs="Arial"/>
          <w:szCs w:val="22"/>
        </w:rPr>
      </w:pPr>
    </w:p>
    <w:p w14:paraId="020140B2" w14:textId="3D3EC0CF" w:rsidR="00155892" w:rsidRDefault="00F543F6" w:rsidP="00293E8F">
      <w:pPr>
        <w:ind w:left="1440"/>
        <w:rPr>
          <w:rFonts w:cs="Arial"/>
          <w:szCs w:val="22"/>
        </w:rPr>
      </w:pPr>
      <w:r>
        <w:rPr>
          <w:rFonts w:cs="Arial"/>
          <w:b/>
        </w:rPr>
        <w:t>&lt;Start add&gt;</w:t>
      </w:r>
      <w:r w:rsidR="00C30D82">
        <w:rPr>
          <w:rFonts w:eastAsia="Calibri" w:cs="Arial"/>
          <w:szCs w:val="22"/>
        </w:rPr>
        <w:t xml:space="preserve">The ELPI baseline data for Status is based on </w:t>
      </w:r>
      <w:r w:rsidR="00B643C1">
        <w:rPr>
          <w:rFonts w:eastAsia="Calibri" w:cs="Arial"/>
          <w:szCs w:val="22"/>
        </w:rPr>
        <w:t>progress between 2018 and 2019.</w:t>
      </w:r>
      <w:r w:rsidR="005E6A38">
        <w:rPr>
          <w:rFonts w:cs="Arial"/>
          <w:b/>
        </w:rPr>
        <w:t>&lt;End add&gt;</w:t>
      </w:r>
      <w:r w:rsidR="00B643C1">
        <w:rPr>
          <w:rFonts w:cs="Arial"/>
          <w:b/>
        </w:rPr>
        <w:t xml:space="preserve"> </w:t>
      </w:r>
      <w:r w:rsidR="00155892" w:rsidRPr="000900B3">
        <w:rPr>
          <w:rFonts w:eastAsia="Calibri" w:cs="Arial"/>
          <w:szCs w:val="22"/>
        </w:rPr>
        <w:t xml:space="preserve">The goal for all schools is to reach the “High” Status, as shown in the </w:t>
      </w:r>
      <w:r w:rsidR="007B3FD9">
        <w:rPr>
          <w:rFonts w:cs="Arial"/>
          <w:b/>
        </w:rPr>
        <w:t>&lt;Start delete&gt;</w:t>
      </w:r>
      <w:r w:rsidR="00155892" w:rsidRPr="003A335F">
        <w:rPr>
          <w:rFonts w:eastAsia="Calibri" w:cs="Arial"/>
          <w:strike/>
          <w:szCs w:val="22"/>
        </w:rPr>
        <w:t>five-by-five colored grid</w:t>
      </w:r>
      <w:r w:rsidR="00A2485F">
        <w:rPr>
          <w:rFonts w:cs="Arial"/>
          <w:b/>
        </w:rPr>
        <w:t>&lt;End delete&gt;</w:t>
      </w:r>
      <w:r w:rsidR="00B83E7C">
        <w:rPr>
          <w:rFonts w:cs="Arial"/>
          <w:b/>
        </w:rPr>
        <w:t xml:space="preserve"> &lt;Start add&gt;</w:t>
      </w:r>
      <w:r w:rsidR="0099252E">
        <w:rPr>
          <w:rFonts w:eastAsia="Calibri" w:cs="Arial"/>
          <w:szCs w:val="22"/>
        </w:rPr>
        <w:t>table</w:t>
      </w:r>
      <w:r w:rsidR="005E6A38">
        <w:rPr>
          <w:rFonts w:cs="Arial"/>
          <w:b/>
        </w:rPr>
        <w:t>&lt;End add&gt;</w:t>
      </w:r>
      <w:r w:rsidR="00B83E7C">
        <w:t xml:space="preserve"> </w:t>
      </w:r>
      <w:r w:rsidR="00155892" w:rsidRPr="000900B3">
        <w:rPr>
          <w:rFonts w:eastAsia="Calibri" w:cs="Arial"/>
          <w:szCs w:val="22"/>
        </w:rPr>
        <w:t xml:space="preserve">below. </w:t>
      </w:r>
      <w:r w:rsidR="00155892" w:rsidRPr="000900B3">
        <w:rPr>
          <w:rFonts w:cs="Arial"/>
        </w:rPr>
        <w:t>T</w:t>
      </w:r>
      <w:r w:rsidR="00155892" w:rsidRPr="000900B3">
        <w:rPr>
          <w:rFonts w:eastAsia="Calibri" w:cs="Arial"/>
        </w:rPr>
        <w:t xml:space="preserve">his means that the goal is for at least </w:t>
      </w:r>
      <w:r w:rsidR="007B3FD9">
        <w:rPr>
          <w:rFonts w:cs="Arial"/>
          <w:b/>
        </w:rPr>
        <w:t>&lt;Start delete&gt;</w:t>
      </w:r>
      <w:r w:rsidR="007B3FD9" w:rsidRPr="003A335F">
        <w:rPr>
          <w:rFonts w:eastAsia="Calibri" w:cs="Arial"/>
          <w:strike/>
          <w:szCs w:val="22"/>
        </w:rPr>
        <w:t xml:space="preserve"> </w:t>
      </w:r>
      <w:r w:rsidR="00155892" w:rsidRPr="003A335F">
        <w:rPr>
          <w:rFonts w:eastAsia="Calibri" w:cs="Arial"/>
          <w:strike/>
        </w:rPr>
        <w:t>75</w:t>
      </w:r>
      <w:r w:rsidR="00A2485F" w:rsidRPr="003A335F">
        <w:rPr>
          <w:rFonts w:eastAsia="Calibri" w:cs="Arial"/>
          <w:strike/>
        </w:rPr>
        <w:t xml:space="preserve"> </w:t>
      </w:r>
      <w:r w:rsidR="00A2485F">
        <w:rPr>
          <w:rFonts w:cs="Arial"/>
          <w:b/>
        </w:rPr>
        <w:t>&lt;End delete&gt;</w:t>
      </w:r>
      <w:r w:rsidR="00B83E7C">
        <w:rPr>
          <w:rFonts w:cs="Arial"/>
          <w:b/>
        </w:rPr>
        <w:t xml:space="preserve"> &lt;Start add&gt;</w:t>
      </w:r>
      <w:r w:rsidR="0099252E">
        <w:rPr>
          <w:rFonts w:eastAsia="Calibri" w:cs="Arial"/>
        </w:rPr>
        <w:t xml:space="preserve">55 </w:t>
      </w:r>
      <w:r w:rsidR="005E6A38">
        <w:rPr>
          <w:rFonts w:cs="Arial"/>
          <w:b/>
        </w:rPr>
        <w:t>&lt;End add&gt;</w:t>
      </w:r>
      <w:r w:rsidR="00B83E7C">
        <w:t xml:space="preserve"> </w:t>
      </w:r>
      <w:r w:rsidR="00155892" w:rsidRPr="000900B3">
        <w:rPr>
          <w:rFonts w:eastAsia="Calibri" w:cs="Arial"/>
        </w:rPr>
        <w:t>percent of students to gain one performance level on the language proficiency assessment annually</w:t>
      </w:r>
      <w:r w:rsidR="0098236B" w:rsidRPr="000900B3">
        <w:rPr>
          <w:rFonts w:eastAsia="Calibri" w:cs="Arial"/>
        </w:rPr>
        <w:t xml:space="preserve">. </w:t>
      </w:r>
      <w:r w:rsidR="00155892" w:rsidRPr="000900B3">
        <w:rPr>
          <w:rFonts w:cs="Arial"/>
          <w:szCs w:val="22"/>
        </w:rPr>
        <w:t xml:space="preserve">Only </w:t>
      </w:r>
      <w:r w:rsidR="007B3FD9">
        <w:rPr>
          <w:rFonts w:cs="Arial"/>
          <w:b/>
        </w:rPr>
        <w:t>&lt;Start delete&gt;</w:t>
      </w:r>
      <w:r w:rsidR="007B3FD9" w:rsidRPr="000900B3">
        <w:rPr>
          <w:rFonts w:eastAsia="Calibri" w:cs="Arial"/>
          <w:szCs w:val="22"/>
        </w:rPr>
        <w:t xml:space="preserve"> </w:t>
      </w:r>
      <w:r w:rsidR="00155892" w:rsidRPr="00B83E7C">
        <w:rPr>
          <w:rFonts w:cs="Arial"/>
          <w:strike/>
          <w:szCs w:val="22"/>
        </w:rPr>
        <w:t>17.1</w:t>
      </w:r>
      <w:r w:rsidR="00A2485F">
        <w:rPr>
          <w:rFonts w:cs="Arial"/>
          <w:b/>
        </w:rPr>
        <w:t xml:space="preserve">&lt;End delete&gt; </w:t>
      </w:r>
      <w:r w:rsidR="00B83E7C">
        <w:rPr>
          <w:rFonts w:cs="Arial"/>
          <w:b/>
        </w:rPr>
        <w:t>&lt;Start add&gt;</w:t>
      </w:r>
      <w:r w:rsidR="0099252E">
        <w:rPr>
          <w:rFonts w:cs="Arial"/>
          <w:szCs w:val="22"/>
        </w:rPr>
        <w:t>25</w:t>
      </w:r>
      <w:r w:rsidR="005E6A38">
        <w:rPr>
          <w:rFonts w:cs="Arial"/>
          <w:b/>
        </w:rPr>
        <w:t>&lt;End add&gt;</w:t>
      </w:r>
      <w:r w:rsidR="00155892" w:rsidRPr="000900B3">
        <w:rPr>
          <w:rFonts w:cs="Arial"/>
          <w:szCs w:val="22"/>
        </w:rPr>
        <w:t xml:space="preserve"> percent of schools</w:t>
      </w:r>
      <w:r w:rsidR="007B3FD9">
        <w:rPr>
          <w:rFonts w:cs="Arial"/>
          <w:b/>
        </w:rPr>
        <w:t>&lt;Start delete&gt;</w:t>
      </w:r>
      <w:r w:rsidR="00155892" w:rsidRPr="00B83E7C">
        <w:rPr>
          <w:rFonts w:cs="Arial"/>
          <w:strike/>
          <w:szCs w:val="22"/>
        </w:rPr>
        <w:t>would</w:t>
      </w:r>
      <w:r w:rsidR="00B83E7C">
        <w:rPr>
          <w:rFonts w:cs="Arial"/>
          <w:b/>
        </w:rPr>
        <w:t xml:space="preserve">&lt;End delete&gt; </w:t>
      </w:r>
      <w:r w:rsidR="00155892" w:rsidRPr="000900B3">
        <w:rPr>
          <w:rFonts w:cs="Arial"/>
          <w:szCs w:val="22"/>
        </w:rPr>
        <w:t xml:space="preserve">currently meet or exceed this goal, making it ambitious for the state </w:t>
      </w:r>
      <w:r w:rsidR="00E973AA">
        <w:rPr>
          <w:rFonts w:cs="Arial"/>
          <w:szCs w:val="22"/>
        </w:rPr>
        <w:t xml:space="preserve">to </w:t>
      </w:r>
      <w:r w:rsidR="00155892" w:rsidRPr="000900B3">
        <w:rPr>
          <w:rFonts w:cs="Arial"/>
          <w:szCs w:val="22"/>
        </w:rPr>
        <w:t>meet.</w:t>
      </w:r>
    </w:p>
    <w:p w14:paraId="29177913" w14:textId="77777777" w:rsidR="00293E8F" w:rsidRPr="00293E8F" w:rsidRDefault="00293E8F" w:rsidP="00293E8F">
      <w:pPr>
        <w:ind w:left="1440"/>
      </w:pPr>
    </w:p>
    <w:p w14:paraId="051B9EA5" w14:textId="77777777" w:rsidR="00155892" w:rsidRPr="000900B3" w:rsidRDefault="00155892" w:rsidP="002D172F">
      <w:pPr>
        <w:spacing w:after="120"/>
        <w:ind w:left="1440"/>
        <w:rPr>
          <w:rFonts w:cs="Arial"/>
          <w:i/>
          <w:szCs w:val="22"/>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0FA1D958" w14:textId="62C36C80" w:rsidR="00155892" w:rsidRDefault="00F543F6" w:rsidP="00293E8F">
      <w:pPr>
        <w:ind w:left="1440"/>
        <w:rPr>
          <w:rFonts w:eastAsia="Calibri" w:cs="Arial"/>
          <w:szCs w:val="22"/>
        </w:rPr>
      </w:pPr>
      <w:r>
        <w:rPr>
          <w:rFonts w:cs="Arial"/>
          <w:b/>
        </w:rPr>
        <w:t>&lt;Start add&gt;</w:t>
      </w:r>
      <w:r w:rsidR="0099252E">
        <w:rPr>
          <w:rFonts w:eastAsia="Calibri" w:cs="Arial"/>
          <w:szCs w:val="22"/>
        </w:rPr>
        <w:t>In 2020, when a third ye</w:t>
      </w:r>
      <w:r w:rsidR="00B83E7C">
        <w:rPr>
          <w:rFonts w:eastAsia="Calibri" w:cs="Arial"/>
          <w:szCs w:val="22"/>
        </w:rPr>
        <w:t>ar of ELPAC data is available,</w:t>
      </w:r>
      <w:r w:rsidR="005E6A38">
        <w:rPr>
          <w:rFonts w:cs="Arial"/>
          <w:b/>
        </w:rPr>
        <w:t>&lt;End add&gt;</w:t>
      </w:r>
      <w:r w:rsidR="00293E8F">
        <w:rPr>
          <w:rFonts w:cs="Arial"/>
          <w:b/>
        </w:rPr>
        <w:t xml:space="preserve"> </w:t>
      </w:r>
      <w:r w:rsidR="00B83E7C">
        <w:rPr>
          <w:rFonts w:eastAsia="Calibri" w:cs="Arial"/>
          <w:szCs w:val="22"/>
        </w:rPr>
        <w:t>t</w:t>
      </w:r>
      <w:r w:rsidR="00155892" w:rsidRPr="000900B3">
        <w:rPr>
          <w:rFonts w:eastAsia="Calibri" w:cs="Arial"/>
          <w:szCs w:val="22"/>
        </w:rPr>
        <w:t xml:space="preserve">he CDE </w:t>
      </w:r>
      <w:r w:rsidR="007B3FD9">
        <w:rPr>
          <w:rFonts w:cs="Arial"/>
          <w:b/>
        </w:rPr>
        <w:t>&lt;Start delete&gt;</w:t>
      </w:r>
      <w:r w:rsidR="00155892" w:rsidRPr="00B83E7C">
        <w:rPr>
          <w:rFonts w:eastAsia="Calibri" w:cs="Arial"/>
          <w:strike/>
          <w:szCs w:val="22"/>
        </w:rPr>
        <w:t>has</w:t>
      </w:r>
      <w:r w:rsidR="00A2485F">
        <w:rPr>
          <w:rFonts w:cs="Arial"/>
          <w:b/>
        </w:rPr>
        <w:t xml:space="preserve">&lt;End delete&gt; </w:t>
      </w:r>
      <w:r>
        <w:rPr>
          <w:rFonts w:cs="Arial"/>
          <w:b/>
        </w:rPr>
        <w:t>&lt;Start add&gt;</w:t>
      </w:r>
      <w:r w:rsidR="0099252E">
        <w:rPr>
          <w:rFonts w:eastAsia="Calibri" w:cs="Arial"/>
          <w:szCs w:val="22"/>
        </w:rPr>
        <w:t>wil</w:t>
      </w:r>
      <w:r>
        <w:rPr>
          <w:rFonts w:eastAsia="Calibri" w:cs="Arial"/>
          <w:szCs w:val="22"/>
        </w:rPr>
        <w:t>l</w:t>
      </w:r>
      <w:r w:rsidR="005E6A38">
        <w:rPr>
          <w:rFonts w:cs="Arial"/>
          <w:b/>
        </w:rPr>
        <w:t>&lt;End add&gt;</w:t>
      </w:r>
      <w:r>
        <w:t xml:space="preserve"> </w:t>
      </w:r>
      <w:r w:rsidR="00155892" w:rsidRPr="000900B3">
        <w:rPr>
          <w:rFonts w:eastAsia="Calibri" w:cs="Arial"/>
          <w:szCs w:val="22"/>
        </w:rPr>
        <w:t xml:space="preserve">produce a report that indicates where schools and student groups are on the five-by-five colored grid, allowing schools to target improvement strategies to reach the goal. </w:t>
      </w:r>
      <w:r w:rsidR="007B3FD9">
        <w:rPr>
          <w:rFonts w:cs="Arial"/>
          <w:b/>
        </w:rPr>
        <w:t>&lt;Start delete&gt;</w:t>
      </w:r>
      <w:r w:rsidR="007B3FD9" w:rsidRPr="000900B3">
        <w:rPr>
          <w:rFonts w:eastAsia="Calibri" w:cs="Arial"/>
          <w:szCs w:val="22"/>
        </w:rPr>
        <w:t xml:space="preserve"> </w:t>
      </w:r>
      <w:r w:rsidR="00155892" w:rsidRPr="004F7C9B">
        <w:rPr>
          <w:rFonts w:eastAsia="Calibri" w:cs="Arial"/>
          <w:strike/>
          <w:szCs w:val="22"/>
        </w:rPr>
        <w:t xml:space="preserve">These </w:t>
      </w:r>
      <w:r w:rsidR="00A2485F">
        <w:rPr>
          <w:rFonts w:cs="Arial"/>
          <w:b/>
        </w:rPr>
        <w:t>&lt;End delete&gt;</w:t>
      </w:r>
      <w:r w:rsidR="00A2485F">
        <w:rPr>
          <w:rFonts w:eastAsia="Calibri" w:cs="Arial"/>
        </w:rPr>
        <w:t xml:space="preserve"> </w:t>
      </w:r>
      <w:r>
        <w:rPr>
          <w:rFonts w:cs="Arial"/>
          <w:b/>
        </w:rPr>
        <w:t>&lt;Start add&gt;</w:t>
      </w:r>
      <w:r w:rsidR="0099252E" w:rsidRPr="000900B3">
        <w:rPr>
          <w:rFonts w:eastAsia="Calibri" w:cs="Arial"/>
          <w:szCs w:val="22"/>
        </w:rPr>
        <w:t>Th</w:t>
      </w:r>
      <w:r w:rsidR="0099252E">
        <w:rPr>
          <w:rFonts w:eastAsia="Calibri" w:cs="Arial"/>
          <w:szCs w:val="22"/>
        </w:rPr>
        <w:t>is</w:t>
      </w:r>
      <w:r w:rsidR="005E6A38" w:rsidRPr="005E6A38">
        <w:rPr>
          <w:rFonts w:eastAsia="Calibri" w:cs="Arial"/>
          <w:b/>
          <w:szCs w:val="22"/>
        </w:rPr>
        <w:t>&lt;End add&gt;</w:t>
      </w:r>
      <w:r w:rsidR="004F7C9B">
        <w:t xml:space="preserve"> </w:t>
      </w:r>
      <w:r w:rsidR="00155892" w:rsidRPr="000900B3">
        <w:rPr>
          <w:rFonts w:eastAsia="Calibri" w:cs="Arial"/>
          <w:szCs w:val="22"/>
        </w:rPr>
        <w:t>report</w:t>
      </w:r>
      <w:r w:rsidR="007B3FD9">
        <w:rPr>
          <w:rFonts w:cs="Arial"/>
          <w:b/>
        </w:rPr>
        <w:t>&lt;Start delete&gt;</w:t>
      </w:r>
      <w:r w:rsidR="007B3FD9" w:rsidRPr="000900B3">
        <w:rPr>
          <w:rFonts w:eastAsia="Calibri" w:cs="Arial"/>
          <w:szCs w:val="22"/>
        </w:rPr>
        <w:t xml:space="preserve"> </w:t>
      </w:r>
      <w:r w:rsidR="00155892" w:rsidRPr="00955CD0">
        <w:rPr>
          <w:rFonts w:eastAsia="Calibri" w:cs="Arial"/>
          <w:strike/>
          <w:szCs w:val="22"/>
        </w:rPr>
        <w:t>s are</w:t>
      </w:r>
      <w:r w:rsidR="00A2485F">
        <w:rPr>
          <w:rFonts w:cs="Arial"/>
          <w:b/>
        </w:rPr>
        <w:t xml:space="preserve">&lt;End delete&gt; </w:t>
      </w:r>
      <w:r w:rsidR="00A2485F">
        <w:rPr>
          <w:rFonts w:eastAsia="Calibri" w:cs="Arial"/>
        </w:rPr>
        <w:t xml:space="preserve"> </w:t>
      </w:r>
      <w:r w:rsidR="00A2485F">
        <w:rPr>
          <w:rFonts w:eastAsia="Calibri" w:cs="Arial"/>
          <w:szCs w:val="22"/>
        </w:rPr>
        <w:t xml:space="preserve"> </w:t>
      </w:r>
      <w:r>
        <w:rPr>
          <w:rFonts w:cs="Arial"/>
          <w:b/>
        </w:rPr>
        <w:t>&lt;Start add&gt;</w:t>
      </w:r>
      <w:r>
        <w:rPr>
          <w:rFonts w:eastAsia="Calibri" w:cs="Arial"/>
          <w:szCs w:val="22"/>
        </w:rPr>
        <w:t xml:space="preserve"> </w:t>
      </w:r>
      <w:r w:rsidR="0099252E">
        <w:rPr>
          <w:rFonts w:eastAsia="Calibri" w:cs="Arial"/>
          <w:szCs w:val="22"/>
        </w:rPr>
        <w:t>will be</w:t>
      </w:r>
      <w:r w:rsidR="005E6A38">
        <w:rPr>
          <w:rFonts w:cs="Arial"/>
          <w:b/>
        </w:rPr>
        <w:t>&lt;End add&gt;</w:t>
      </w:r>
      <w:r w:rsidR="00155892" w:rsidRPr="000900B3">
        <w:rPr>
          <w:rFonts w:eastAsia="Calibri" w:cs="Arial"/>
          <w:szCs w:val="22"/>
        </w:rPr>
        <w:t xml:space="preserve"> available on the CDE California Model Five-by-Five Placement Reports &amp; Data Web page at </w:t>
      </w:r>
      <w:hyperlink r:id="rId41" w:tooltip="Five-by-Five Placement Reports &amp; Data" w:history="1">
        <w:r w:rsidR="00155892" w:rsidRPr="000900B3">
          <w:rPr>
            <w:rStyle w:val="Hyperlink"/>
            <w:rFonts w:eastAsia="Calibri" w:cs="Arial"/>
            <w:szCs w:val="22"/>
          </w:rPr>
          <w:t>https://www6.cde.ca.gov/californiamodel/</w:t>
        </w:r>
      </w:hyperlink>
      <w:r w:rsidR="00155892" w:rsidRPr="000900B3">
        <w:rPr>
          <w:rFonts w:eastAsia="Calibri" w:cs="Arial"/>
          <w:szCs w:val="22"/>
        </w:rPr>
        <w:t>.</w:t>
      </w:r>
    </w:p>
    <w:p w14:paraId="2B779766" w14:textId="77777777" w:rsidR="00B643C1" w:rsidRPr="00293E8F" w:rsidRDefault="00B643C1" w:rsidP="00293E8F">
      <w:pPr>
        <w:ind w:left="1440"/>
      </w:pPr>
    </w:p>
    <w:p w14:paraId="4F1BAE52" w14:textId="5D0B5B1F" w:rsidR="00D02412" w:rsidRPr="00B643C1" w:rsidRDefault="007B3FD9" w:rsidP="002D172F">
      <w:pPr>
        <w:spacing w:before="120"/>
        <w:rPr>
          <w:rFonts w:eastAsia="Calibri" w:cs="Arial"/>
          <w:b/>
          <w:strike/>
          <w:sz w:val="28"/>
          <w:szCs w:val="28"/>
        </w:rPr>
      </w:pPr>
      <w:r>
        <w:rPr>
          <w:rFonts w:cs="Arial"/>
          <w:b/>
        </w:rPr>
        <w:t>&lt;Start delete</w:t>
      </w:r>
      <w:r w:rsidRPr="00B643C1">
        <w:rPr>
          <w:rFonts w:cs="Arial"/>
          <w:b/>
          <w:strike/>
        </w:rPr>
        <w:t>&gt;</w:t>
      </w:r>
      <w:r w:rsidRPr="00B643C1">
        <w:rPr>
          <w:rFonts w:eastAsia="Calibri" w:cs="Arial"/>
          <w:strike/>
          <w:szCs w:val="22"/>
        </w:rPr>
        <w:t xml:space="preserve"> </w:t>
      </w:r>
      <w:r w:rsidR="00AF4913" w:rsidRPr="00B643C1">
        <w:rPr>
          <w:rFonts w:eastAsia="Calibri" w:cs="Arial"/>
          <w:b/>
          <w:strike/>
        </w:rPr>
        <w:t xml:space="preserve">Table </w:t>
      </w:r>
      <w:r w:rsidR="000F2D46" w:rsidRPr="00B643C1">
        <w:rPr>
          <w:rFonts w:eastAsia="Calibri" w:cs="Arial"/>
          <w:b/>
          <w:strike/>
        </w:rPr>
        <w:t>18</w:t>
      </w:r>
      <w:r w:rsidR="00FF1A14" w:rsidRPr="00B643C1">
        <w:rPr>
          <w:rFonts w:eastAsia="Calibri" w:cs="Arial"/>
          <w:b/>
          <w:strike/>
        </w:rPr>
        <w:t>.</w:t>
      </w:r>
      <w:r w:rsidR="00D02412" w:rsidRPr="00B643C1">
        <w:rPr>
          <w:rFonts w:eastAsia="Calibri" w:cs="Arial"/>
          <w:b/>
          <w:strike/>
        </w:rPr>
        <w:t xml:space="preserve"> School English Learner Progress Indicator</w:t>
      </w:r>
    </w:p>
    <w:tbl>
      <w:tblPr>
        <w:tblStyle w:val="TableGrid31"/>
        <w:tblW w:w="5000" w:type="pct"/>
        <w:tblLook w:val="04A0" w:firstRow="1" w:lastRow="0" w:firstColumn="1" w:lastColumn="0" w:noHBand="0" w:noVBand="1"/>
        <w:tblDescription w:val="School English Learner Progress Indicator"/>
      </w:tblPr>
      <w:tblGrid>
        <w:gridCol w:w="1695"/>
        <w:gridCol w:w="1497"/>
        <w:gridCol w:w="1200"/>
        <w:gridCol w:w="1971"/>
        <w:gridCol w:w="1288"/>
        <w:gridCol w:w="2059"/>
      </w:tblGrid>
      <w:tr w:rsidR="00F24CFC" w:rsidRPr="00B643C1" w14:paraId="413C92B3" w14:textId="6FD8C567" w:rsidTr="004F7B82">
        <w:trPr>
          <w:trHeight w:val="1958"/>
          <w:tblHeader/>
        </w:trPr>
        <w:tc>
          <w:tcPr>
            <w:tcW w:w="873" w:type="pct"/>
            <w:shd w:val="clear" w:color="auto" w:fill="auto"/>
            <w:vAlign w:val="center"/>
          </w:tcPr>
          <w:p w14:paraId="73FB5491" w14:textId="2A3FC5BF" w:rsidR="00F24CFC" w:rsidRPr="00B643C1" w:rsidRDefault="00F24CFC" w:rsidP="002D172F">
            <w:pPr>
              <w:jc w:val="center"/>
              <w:rPr>
                <w:rFonts w:cs="Arial"/>
                <w:strike/>
                <w:lang w:eastAsia="zh-CN"/>
              </w:rPr>
            </w:pPr>
            <w:r w:rsidRPr="00B643C1">
              <w:rPr>
                <w:rFonts w:cs="Arial"/>
                <w:b/>
                <w:strike/>
                <w:lang w:eastAsia="zh-CN"/>
              </w:rPr>
              <w:t>Levels</w:t>
            </w:r>
          </w:p>
        </w:tc>
        <w:tc>
          <w:tcPr>
            <w:tcW w:w="771" w:type="pct"/>
            <w:shd w:val="clear" w:color="auto" w:fill="auto"/>
            <w:vAlign w:val="center"/>
          </w:tcPr>
          <w:p w14:paraId="0BE83FDB" w14:textId="6B91EBA7" w:rsidR="00F24CFC" w:rsidRPr="00B643C1" w:rsidRDefault="00F24CFC" w:rsidP="002D172F">
            <w:pPr>
              <w:jc w:val="center"/>
              <w:rPr>
                <w:rFonts w:cs="Arial"/>
                <w:strike/>
                <w:lang w:eastAsia="zh-CN"/>
              </w:rPr>
            </w:pPr>
            <w:r w:rsidRPr="00B643C1">
              <w:rPr>
                <w:rFonts w:cs="Arial"/>
                <w:strike/>
                <w:lang w:eastAsia="zh-CN"/>
              </w:rPr>
              <w:t>Change: Declined Significantly</w:t>
            </w:r>
          </w:p>
          <w:p w14:paraId="0E0C691E" w14:textId="580A5982" w:rsidR="00F24CFC" w:rsidRPr="00B643C1" w:rsidRDefault="00F24CFC" w:rsidP="002D172F">
            <w:pPr>
              <w:jc w:val="center"/>
              <w:rPr>
                <w:rFonts w:cs="Arial"/>
                <w:b/>
                <w:strike/>
                <w:lang w:eastAsia="zh-CN"/>
              </w:rPr>
            </w:pPr>
            <w:r w:rsidRPr="00B643C1">
              <w:rPr>
                <w:rFonts w:cs="Arial"/>
                <w:b/>
                <w:strike/>
                <w:lang w:eastAsia="zh-CN"/>
              </w:rPr>
              <w:t xml:space="preserve">928 Schools </w:t>
            </w:r>
          </w:p>
          <w:p w14:paraId="0D2950A2" w14:textId="2018A32D" w:rsidR="00F24CFC" w:rsidRPr="00B643C1" w:rsidRDefault="00F24CFC" w:rsidP="002D172F">
            <w:pPr>
              <w:jc w:val="center"/>
              <w:rPr>
                <w:rFonts w:cs="Arial"/>
                <w:strike/>
                <w:lang w:eastAsia="zh-CN"/>
              </w:rPr>
            </w:pPr>
            <w:r w:rsidRPr="00B643C1">
              <w:rPr>
                <w:rFonts w:cs="Arial"/>
                <w:strike/>
                <w:lang w:eastAsia="zh-CN"/>
              </w:rPr>
              <w:t>by greater than 10%</w:t>
            </w:r>
          </w:p>
        </w:tc>
        <w:tc>
          <w:tcPr>
            <w:tcW w:w="618" w:type="pct"/>
            <w:shd w:val="clear" w:color="auto" w:fill="auto"/>
            <w:vAlign w:val="center"/>
          </w:tcPr>
          <w:p w14:paraId="05071B31" w14:textId="55219348" w:rsidR="00F24CFC" w:rsidRPr="00B643C1" w:rsidRDefault="00F24CFC" w:rsidP="002D172F">
            <w:pPr>
              <w:jc w:val="center"/>
              <w:rPr>
                <w:rFonts w:cs="Arial"/>
                <w:strike/>
                <w:lang w:eastAsia="zh-CN"/>
              </w:rPr>
            </w:pPr>
            <w:r w:rsidRPr="00B643C1">
              <w:rPr>
                <w:rFonts w:cs="Arial"/>
                <w:strike/>
                <w:lang w:eastAsia="zh-CN"/>
              </w:rPr>
              <w:t>Change: Declined</w:t>
            </w:r>
          </w:p>
          <w:p w14:paraId="3F8ABE3A" w14:textId="041C035B" w:rsidR="00F24CFC" w:rsidRPr="00B643C1" w:rsidRDefault="00F24CFC" w:rsidP="002D172F">
            <w:pPr>
              <w:jc w:val="center"/>
              <w:rPr>
                <w:rFonts w:cs="Arial"/>
                <w:b/>
                <w:strike/>
                <w:lang w:eastAsia="zh-CN"/>
              </w:rPr>
            </w:pPr>
            <w:r w:rsidRPr="00B643C1">
              <w:rPr>
                <w:rFonts w:cs="Arial"/>
                <w:b/>
                <w:strike/>
                <w:lang w:eastAsia="zh-CN"/>
              </w:rPr>
              <w:t>2,030 Schools</w:t>
            </w:r>
          </w:p>
          <w:p w14:paraId="48B08D03" w14:textId="41B97780" w:rsidR="00F24CFC" w:rsidRPr="00B643C1" w:rsidRDefault="00F24CFC" w:rsidP="002D172F">
            <w:pPr>
              <w:jc w:val="center"/>
              <w:rPr>
                <w:rFonts w:cs="Arial"/>
                <w:strike/>
                <w:lang w:eastAsia="zh-CN"/>
              </w:rPr>
            </w:pPr>
            <w:r w:rsidRPr="00B643C1">
              <w:rPr>
                <w:rFonts w:cs="Arial"/>
                <w:strike/>
                <w:lang w:eastAsia="zh-CN"/>
              </w:rPr>
              <w:t>by 1.5% to 10%</w:t>
            </w:r>
          </w:p>
        </w:tc>
        <w:tc>
          <w:tcPr>
            <w:tcW w:w="1015" w:type="pct"/>
            <w:shd w:val="clear" w:color="auto" w:fill="auto"/>
            <w:vAlign w:val="center"/>
          </w:tcPr>
          <w:p w14:paraId="381E930B" w14:textId="032A413F" w:rsidR="00F24CFC" w:rsidRPr="00B643C1" w:rsidRDefault="00F24CFC" w:rsidP="002D172F">
            <w:pPr>
              <w:jc w:val="center"/>
              <w:rPr>
                <w:rFonts w:cs="Arial"/>
                <w:strike/>
                <w:lang w:eastAsia="zh-CN"/>
              </w:rPr>
            </w:pPr>
            <w:r w:rsidRPr="00B643C1">
              <w:rPr>
                <w:rFonts w:cs="Arial"/>
                <w:strike/>
                <w:lang w:eastAsia="zh-CN"/>
              </w:rPr>
              <w:t>Change: Maintained</w:t>
            </w:r>
          </w:p>
          <w:p w14:paraId="6360CD9B" w14:textId="0715B5E7" w:rsidR="00F24CFC" w:rsidRPr="00B643C1" w:rsidRDefault="00F24CFC" w:rsidP="002D172F">
            <w:pPr>
              <w:jc w:val="center"/>
              <w:rPr>
                <w:rFonts w:cs="Arial"/>
                <w:b/>
                <w:strike/>
                <w:lang w:eastAsia="zh-CN"/>
              </w:rPr>
            </w:pPr>
            <w:r w:rsidRPr="00B643C1">
              <w:rPr>
                <w:rFonts w:cs="Arial"/>
                <w:b/>
                <w:strike/>
                <w:lang w:eastAsia="zh-CN"/>
              </w:rPr>
              <w:t>834 Schools</w:t>
            </w:r>
          </w:p>
          <w:p w14:paraId="13BC9CBC" w14:textId="66F0123F" w:rsidR="00F24CFC" w:rsidRPr="00B643C1" w:rsidRDefault="00F24CFC" w:rsidP="002D172F">
            <w:pPr>
              <w:jc w:val="center"/>
              <w:rPr>
                <w:rFonts w:cs="Arial"/>
                <w:strike/>
                <w:lang w:eastAsia="zh-CN"/>
              </w:rPr>
            </w:pPr>
            <w:r w:rsidRPr="00B643C1">
              <w:rPr>
                <w:rFonts w:cs="Arial"/>
                <w:strike/>
                <w:lang w:eastAsia="zh-CN"/>
              </w:rPr>
              <w:t>Declined or Increased by less than 1.5%</w:t>
            </w:r>
          </w:p>
        </w:tc>
        <w:tc>
          <w:tcPr>
            <w:tcW w:w="663" w:type="pct"/>
            <w:shd w:val="clear" w:color="auto" w:fill="auto"/>
            <w:vAlign w:val="center"/>
          </w:tcPr>
          <w:p w14:paraId="45D5A194" w14:textId="22F8D59E" w:rsidR="00F24CFC" w:rsidRPr="00B643C1" w:rsidRDefault="00F24CFC" w:rsidP="002D172F">
            <w:pPr>
              <w:jc w:val="center"/>
              <w:rPr>
                <w:rFonts w:cs="Arial"/>
                <w:strike/>
                <w:lang w:eastAsia="zh-CN"/>
              </w:rPr>
            </w:pPr>
            <w:r w:rsidRPr="00B643C1">
              <w:rPr>
                <w:rFonts w:cs="Arial"/>
                <w:strike/>
                <w:lang w:eastAsia="zh-CN"/>
              </w:rPr>
              <w:t>Change: Increased</w:t>
            </w:r>
          </w:p>
          <w:p w14:paraId="5374D784" w14:textId="3F27D7AE" w:rsidR="00F24CFC" w:rsidRPr="00B643C1" w:rsidRDefault="00F24CFC" w:rsidP="002D172F">
            <w:pPr>
              <w:jc w:val="center"/>
              <w:rPr>
                <w:rFonts w:cs="Arial"/>
                <w:b/>
                <w:strike/>
                <w:lang w:eastAsia="zh-CN"/>
              </w:rPr>
            </w:pPr>
            <w:r w:rsidRPr="00B643C1">
              <w:rPr>
                <w:rFonts w:cs="Arial"/>
                <w:b/>
                <w:strike/>
                <w:lang w:eastAsia="zh-CN"/>
              </w:rPr>
              <w:t xml:space="preserve"> 1,769 Schools</w:t>
            </w:r>
          </w:p>
          <w:p w14:paraId="447CD179" w14:textId="7689FA69" w:rsidR="00F24CFC" w:rsidRPr="00B643C1" w:rsidRDefault="00F24CFC" w:rsidP="002D172F">
            <w:pPr>
              <w:jc w:val="center"/>
              <w:rPr>
                <w:rFonts w:cs="Arial"/>
                <w:strike/>
                <w:lang w:eastAsia="zh-CN"/>
              </w:rPr>
            </w:pPr>
            <w:r w:rsidRPr="00B643C1">
              <w:rPr>
                <w:rFonts w:cs="Arial"/>
                <w:strike/>
                <w:lang w:eastAsia="zh-CN"/>
              </w:rPr>
              <w:t xml:space="preserve">by 1.5% </w:t>
            </w:r>
          </w:p>
          <w:p w14:paraId="037CE5BA" w14:textId="265883EF" w:rsidR="00F24CFC" w:rsidRPr="00B643C1" w:rsidRDefault="00F24CFC" w:rsidP="002D172F">
            <w:pPr>
              <w:jc w:val="center"/>
              <w:rPr>
                <w:rFonts w:cs="Arial"/>
                <w:strike/>
                <w:lang w:eastAsia="zh-CN"/>
              </w:rPr>
            </w:pPr>
            <w:r w:rsidRPr="00B643C1">
              <w:rPr>
                <w:rFonts w:cs="Arial"/>
                <w:strike/>
                <w:lang w:eastAsia="zh-CN"/>
              </w:rPr>
              <w:t>to less than 10%</w:t>
            </w:r>
          </w:p>
        </w:tc>
        <w:tc>
          <w:tcPr>
            <w:tcW w:w="1060" w:type="pct"/>
            <w:shd w:val="clear" w:color="auto" w:fill="auto"/>
            <w:vAlign w:val="center"/>
          </w:tcPr>
          <w:p w14:paraId="6985D115" w14:textId="2CCA2FFB" w:rsidR="00F24CFC" w:rsidRPr="00B643C1" w:rsidRDefault="00F24CFC" w:rsidP="002D172F">
            <w:pPr>
              <w:jc w:val="center"/>
              <w:rPr>
                <w:rFonts w:cs="Arial"/>
                <w:strike/>
                <w:lang w:eastAsia="zh-CN"/>
              </w:rPr>
            </w:pPr>
            <w:r w:rsidRPr="00B643C1">
              <w:rPr>
                <w:rFonts w:cs="Arial"/>
                <w:strike/>
                <w:lang w:eastAsia="zh-CN"/>
              </w:rPr>
              <w:t>Change: Increased Significantly</w:t>
            </w:r>
          </w:p>
          <w:p w14:paraId="66684F45" w14:textId="639F86F3" w:rsidR="00F24CFC" w:rsidRPr="00B643C1" w:rsidRDefault="00F24CFC" w:rsidP="002D172F">
            <w:pPr>
              <w:jc w:val="center"/>
              <w:rPr>
                <w:rFonts w:cs="Arial"/>
                <w:b/>
                <w:strike/>
                <w:lang w:eastAsia="zh-CN"/>
              </w:rPr>
            </w:pPr>
            <w:r w:rsidRPr="00B643C1">
              <w:rPr>
                <w:rFonts w:cs="Arial"/>
                <w:b/>
                <w:strike/>
                <w:lang w:eastAsia="zh-CN"/>
              </w:rPr>
              <w:t>876 Schools</w:t>
            </w:r>
          </w:p>
          <w:p w14:paraId="4AB5F31E" w14:textId="46316411" w:rsidR="00F24CFC" w:rsidRPr="00B643C1" w:rsidRDefault="00F24CFC" w:rsidP="002D172F">
            <w:pPr>
              <w:jc w:val="center"/>
              <w:rPr>
                <w:rFonts w:cs="Arial"/>
                <w:b/>
                <w:strike/>
                <w:lang w:eastAsia="zh-CN"/>
              </w:rPr>
            </w:pPr>
            <w:r w:rsidRPr="00B643C1">
              <w:rPr>
                <w:rFonts w:cs="Arial"/>
                <w:strike/>
                <w:lang w:eastAsia="zh-CN"/>
              </w:rPr>
              <w:t>by 10% or greater</w:t>
            </w:r>
          </w:p>
        </w:tc>
      </w:tr>
      <w:tr w:rsidR="00F24CFC" w:rsidRPr="00B643C1" w14:paraId="719B3E70" w14:textId="2847504F" w:rsidTr="004F7B82">
        <w:trPr>
          <w:trHeight w:val="1195"/>
        </w:trPr>
        <w:tc>
          <w:tcPr>
            <w:tcW w:w="873" w:type="pct"/>
            <w:shd w:val="clear" w:color="auto" w:fill="auto"/>
            <w:vAlign w:val="center"/>
          </w:tcPr>
          <w:p w14:paraId="4BD4BDD6" w14:textId="6A19E977" w:rsidR="00F24CFC" w:rsidRPr="00B643C1" w:rsidRDefault="00F24CFC" w:rsidP="002D172F">
            <w:pPr>
              <w:jc w:val="center"/>
              <w:rPr>
                <w:rFonts w:cs="Arial"/>
                <w:strike/>
                <w:lang w:eastAsia="zh-CN"/>
              </w:rPr>
            </w:pPr>
            <w:r w:rsidRPr="00B643C1">
              <w:rPr>
                <w:rFonts w:cs="Arial"/>
                <w:strike/>
                <w:lang w:eastAsia="zh-CN"/>
              </w:rPr>
              <w:t>Status: Very High</w:t>
            </w:r>
          </w:p>
          <w:p w14:paraId="40107F03" w14:textId="01550CA3" w:rsidR="00F24CFC" w:rsidRPr="00B643C1" w:rsidRDefault="00F24CFC" w:rsidP="002D172F">
            <w:pPr>
              <w:jc w:val="center"/>
              <w:rPr>
                <w:rFonts w:cs="Arial"/>
                <w:b/>
                <w:strike/>
                <w:lang w:eastAsia="zh-CN"/>
              </w:rPr>
            </w:pPr>
            <w:r w:rsidRPr="00B643C1">
              <w:rPr>
                <w:rFonts w:cs="Arial"/>
                <w:b/>
                <w:strike/>
                <w:lang w:eastAsia="zh-CN"/>
              </w:rPr>
              <w:t>266 Schools</w:t>
            </w:r>
          </w:p>
          <w:p w14:paraId="53E560CB" w14:textId="36D27E44" w:rsidR="00F24CFC" w:rsidRPr="00B643C1" w:rsidRDefault="00F24CFC" w:rsidP="002D172F">
            <w:pPr>
              <w:jc w:val="center"/>
              <w:rPr>
                <w:rFonts w:cs="Arial"/>
                <w:strike/>
                <w:lang w:eastAsia="zh-CN"/>
              </w:rPr>
            </w:pPr>
            <w:r w:rsidRPr="00B643C1">
              <w:rPr>
                <w:rFonts w:cs="Arial"/>
                <w:strike/>
                <w:lang w:eastAsia="zh-CN"/>
              </w:rPr>
              <w:t>85% or more</w:t>
            </w:r>
          </w:p>
        </w:tc>
        <w:tc>
          <w:tcPr>
            <w:tcW w:w="771" w:type="pct"/>
            <w:shd w:val="clear" w:color="auto" w:fill="FFFF00"/>
            <w:vAlign w:val="center"/>
          </w:tcPr>
          <w:p w14:paraId="21BF2942" w14:textId="4442C142" w:rsidR="00F24CFC" w:rsidRPr="00B643C1" w:rsidRDefault="00F24CFC" w:rsidP="002D172F">
            <w:pPr>
              <w:jc w:val="center"/>
              <w:rPr>
                <w:rFonts w:cs="Arial"/>
                <w:strike/>
                <w:lang w:eastAsia="zh-CN"/>
              </w:rPr>
            </w:pPr>
            <w:r w:rsidRPr="00B643C1">
              <w:rPr>
                <w:rFonts w:cs="Arial"/>
                <w:strike/>
                <w:lang w:eastAsia="zh-CN"/>
              </w:rPr>
              <w:t xml:space="preserve">0 </w:t>
            </w:r>
          </w:p>
          <w:p w14:paraId="3D9E96D4" w14:textId="4FFCDC04" w:rsidR="00F24CFC" w:rsidRPr="00B643C1" w:rsidRDefault="00F24CFC" w:rsidP="002D172F">
            <w:pPr>
              <w:jc w:val="center"/>
              <w:rPr>
                <w:rFonts w:cs="Arial"/>
                <w:strike/>
                <w:lang w:eastAsia="zh-CN"/>
              </w:rPr>
            </w:pPr>
            <w:r w:rsidRPr="00B643C1">
              <w:rPr>
                <w:rFonts w:cs="Arial"/>
                <w:strike/>
                <w:lang w:eastAsia="zh-CN"/>
              </w:rPr>
              <w:t>(0.0%)</w:t>
            </w:r>
          </w:p>
          <w:p w14:paraId="080D124B" w14:textId="32915388" w:rsidR="00F24CFC" w:rsidRPr="00B643C1" w:rsidRDefault="00F24CFC" w:rsidP="002D172F">
            <w:pPr>
              <w:jc w:val="center"/>
              <w:rPr>
                <w:rFonts w:cs="Arial"/>
                <w:strike/>
                <w:lang w:eastAsia="zh-CN"/>
              </w:rPr>
            </w:pPr>
            <w:r w:rsidRPr="00B643C1">
              <w:rPr>
                <w:rFonts w:cs="Arial"/>
                <w:strike/>
                <w:lang w:eastAsia="zh-CN"/>
              </w:rPr>
              <w:t>Yellow</w:t>
            </w:r>
          </w:p>
        </w:tc>
        <w:tc>
          <w:tcPr>
            <w:tcW w:w="618" w:type="pct"/>
            <w:shd w:val="clear" w:color="auto" w:fill="006500"/>
            <w:vAlign w:val="center"/>
          </w:tcPr>
          <w:p w14:paraId="78838176" w14:textId="0C3E463A" w:rsidR="00F24CFC" w:rsidRPr="00B643C1" w:rsidRDefault="00F24CFC" w:rsidP="002D172F">
            <w:pPr>
              <w:jc w:val="center"/>
              <w:rPr>
                <w:rFonts w:cs="Arial"/>
                <w:strike/>
                <w:color w:val="FFFFFF"/>
                <w:lang w:eastAsia="zh-CN"/>
              </w:rPr>
            </w:pPr>
            <w:r w:rsidRPr="00B643C1">
              <w:rPr>
                <w:rFonts w:cs="Arial"/>
                <w:strike/>
                <w:color w:val="FFFFFF"/>
                <w:lang w:eastAsia="zh-CN"/>
              </w:rPr>
              <w:t>49</w:t>
            </w:r>
          </w:p>
          <w:p w14:paraId="680A913D" w14:textId="4C18CCED" w:rsidR="00F24CFC" w:rsidRPr="00B643C1" w:rsidRDefault="00F24CFC" w:rsidP="002D172F">
            <w:pPr>
              <w:jc w:val="center"/>
              <w:rPr>
                <w:rFonts w:cs="Arial"/>
                <w:strike/>
                <w:color w:val="FFFFFF"/>
                <w:lang w:eastAsia="zh-CN"/>
              </w:rPr>
            </w:pPr>
            <w:r w:rsidRPr="00B643C1">
              <w:rPr>
                <w:rFonts w:cs="Arial"/>
                <w:strike/>
                <w:color w:val="FFFFFF"/>
                <w:lang w:eastAsia="zh-CN"/>
              </w:rPr>
              <w:t>(0.8%)</w:t>
            </w:r>
          </w:p>
          <w:p w14:paraId="7872B749" w14:textId="6E7A803A"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c>
          <w:tcPr>
            <w:tcW w:w="1015" w:type="pct"/>
            <w:shd w:val="clear" w:color="auto" w:fill="0000FF"/>
            <w:vAlign w:val="center"/>
          </w:tcPr>
          <w:p w14:paraId="63EE5B76" w14:textId="6C9632FE" w:rsidR="00F24CFC" w:rsidRPr="00B643C1" w:rsidRDefault="00F24CFC" w:rsidP="002D172F">
            <w:pPr>
              <w:jc w:val="center"/>
              <w:rPr>
                <w:rFonts w:cs="Arial"/>
                <w:strike/>
                <w:color w:val="FFFFFF"/>
                <w:lang w:eastAsia="zh-CN"/>
              </w:rPr>
            </w:pPr>
            <w:r w:rsidRPr="00B643C1">
              <w:rPr>
                <w:rFonts w:cs="Arial"/>
                <w:strike/>
                <w:color w:val="FFFFFF"/>
                <w:lang w:eastAsia="zh-CN"/>
              </w:rPr>
              <w:t xml:space="preserve">40 </w:t>
            </w:r>
          </w:p>
          <w:p w14:paraId="4A37A618" w14:textId="592F3947" w:rsidR="00F24CFC" w:rsidRPr="00B643C1" w:rsidRDefault="00F24CFC" w:rsidP="002D172F">
            <w:pPr>
              <w:jc w:val="center"/>
              <w:rPr>
                <w:rFonts w:cs="Arial"/>
                <w:strike/>
                <w:color w:val="FFFFFF"/>
                <w:lang w:eastAsia="zh-CN"/>
              </w:rPr>
            </w:pPr>
            <w:r w:rsidRPr="00B643C1">
              <w:rPr>
                <w:rFonts w:cs="Arial"/>
                <w:strike/>
                <w:color w:val="FFFFFF"/>
                <w:lang w:eastAsia="zh-CN"/>
              </w:rPr>
              <w:t>(0.6%)</w:t>
            </w:r>
          </w:p>
          <w:p w14:paraId="53EBB398" w14:textId="03B52E24" w:rsidR="00F24CFC" w:rsidRPr="00B643C1" w:rsidRDefault="00F24CFC" w:rsidP="002D172F">
            <w:pPr>
              <w:jc w:val="center"/>
              <w:rPr>
                <w:rFonts w:cs="Arial"/>
                <w:strike/>
                <w:color w:val="FFFFFF"/>
                <w:lang w:eastAsia="zh-CN"/>
              </w:rPr>
            </w:pPr>
            <w:r w:rsidRPr="00B643C1">
              <w:rPr>
                <w:rFonts w:cs="Arial"/>
                <w:strike/>
                <w:color w:val="FFFFFF"/>
                <w:lang w:eastAsia="zh-CN"/>
              </w:rPr>
              <w:t>Blue</w:t>
            </w:r>
          </w:p>
        </w:tc>
        <w:tc>
          <w:tcPr>
            <w:tcW w:w="663" w:type="pct"/>
            <w:shd w:val="clear" w:color="auto" w:fill="0000FF"/>
            <w:vAlign w:val="center"/>
          </w:tcPr>
          <w:p w14:paraId="1455B5FF" w14:textId="58B7CA48" w:rsidR="00F24CFC" w:rsidRPr="00B643C1" w:rsidRDefault="00F24CFC" w:rsidP="002D172F">
            <w:pPr>
              <w:jc w:val="center"/>
              <w:rPr>
                <w:rFonts w:cs="Arial"/>
                <w:strike/>
                <w:color w:val="FFFFFF"/>
                <w:lang w:eastAsia="zh-CN"/>
              </w:rPr>
            </w:pPr>
            <w:r w:rsidRPr="00B643C1">
              <w:rPr>
                <w:rFonts w:cs="Arial"/>
                <w:strike/>
                <w:color w:val="FFFFFF"/>
                <w:lang w:eastAsia="zh-CN"/>
              </w:rPr>
              <w:t>104</w:t>
            </w:r>
          </w:p>
          <w:p w14:paraId="3733C111" w14:textId="1DD816A2" w:rsidR="00F24CFC" w:rsidRPr="00B643C1" w:rsidRDefault="00F24CFC" w:rsidP="002D172F">
            <w:pPr>
              <w:jc w:val="center"/>
              <w:rPr>
                <w:rFonts w:cs="Arial"/>
                <w:strike/>
                <w:color w:val="FFFFFF"/>
                <w:lang w:eastAsia="zh-CN"/>
              </w:rPr>
            </w:pPr>
            <w:r w:rsidRPr="00B643C1">
              <w:rPr>
                <w:rFonts w:cs="Arial"/>
                <w:strike/>
                <w:color w:val="FFFFFF"/>
                <w:lang w:eastAsia="zh-CN"/>
              </w:rPr>
              <w:t>(1.6%)</w:t>
            </w:r>
          </w:p>
          <w:p w14:paraId="57828350" w14:textId="05E8FC9A" w:rsidR="00F24CFC" w:rsidRPr="00B643C1" w:rsidRDefault="00F24CFC" w:rsidP="002D172F">
            <w:pPr>
              <w:jc w:val="center"/>
              <w:rPr>
                <w:rFonts w:cs="Arial"/>
                <w:strike/>
                <w:color w:val="FFFFFF"/>
                <w:lang w:eastAsia="zh-CN"/>
              </w:rPr>
            </w:pPr>
            <w:r w:rsidRPr="00B643C1">
              <w:rPr>
                <w:rFonts w:cs="Arial"/>
                <w:strike/>
                <w:color w:val="FFFFFF"/>
                <w:lang w:eastAsia="zh-CN"/>
              </w:rPr>
              <w:t>Blue</w:t>
            </w:r>
          </w:p>
        </w:tc>
        <w:tc>
          <w:tcPr>
            <w:tcW w:w="1060" w:type="pct"/>
            <w:shd w:val="clear" w:color="auto" w:fill="0000FF"/>
            <w:vAlign w:val="center"/>
          </w:tcPr>
          <w:p w14:paraId="44F4819C" w14:textId="562F58D1" w:rsidR="00F24CFC" w:rsidRPr="00B643C1" w:rsidRDefault="00F24CFC" w:rsidP="002D172F">
            <w:pPr>
              <w:jc w:val="center"/>
              <w:rPr>
                <w:rFonts w:cs="Arial"/>
                <w:strike/>
                <w:color w:val="FFFFFF"/>
                <w:lang w:eastAsia="zh-CN"/>
              </w:rPr>
            </w:pPr>
            <w:r w:rsidRPr="00B643C1">
              <w:rPr>
                <w:rFonts w:cs="Arial"/>
                <w:strike/>
                <w:color w:val="FFFFFF"/>
                <w:lang w:eastAsia="zh-CN"/>
              </w:rPr>
              <w:t>73</w:t>
            </w:r>
          </w:p>
          <w:p w14:paraId="731D0693" w14:textId="716F1E98" w:rsidR="00F24CFC" w:rsidRPr="00B643C1" w:rsidRDefault="00F24CFC" w:rsidP="002D172F">
            <w:pPr>
              <w:jc w:val="center"/>
              <w:rPr>
                <w:rFonts w:cs="Arial"/>
                <w:strike/>
                <w:color w:val="FFFFFF"/>
                <w:lang w:eastAsia="zh-CN"/>
              </w:rPr>
            </w:pPr>
            <w:r w:rsidRPr="00B643C1">
              <w:rPr>
                <w:rFonts w:cs="Arial"/>
                <w:strike/>
                <w:color w:val="FFFFFF"/>
                <w:lang w:eastAsia="zh-CN"/>
              </w:rPr>
              <w:t>(1.1%)</w:t>
            </w:r>
          </w:p>
          <w:p w14:paraId="3B922B7D" w14:textId="3DC0CB62" w:rsidR="00F24CFC" w:rsidRPr="00B643C1" w:rsidRDefault="00F24CFC" w:rsidP="002D172F">
            <w:pPr>
              <w:jc w:val="center"/>
              <w:rPr>
                <w:rFonts w:cs="Arial"/>
                <w:strike/>
                <w:lang w:eastAsia="zh-CN"/>
              </w:rPr>
            </w:pPr>
            <w:r w:rsidRPr="00B643C1">
              <w:rPr>
                <w:rFonts w:cs="Arial"/>
                <w:strike/>
                <w:color w:val="FFFFFF"/>
                <w:lang w:eastAsia="zh-CN"/>
              </w:rPr>
              <w:t>Blue</w:t>
            </w:r>
          </w:p>
        </w:tc>
      </w:tr>
      <w:tr w:rsidR="00F24CFC" w:rsidRPr="00B643C1" w14:paraId="3FC5A2E9" w14:textId="44D90444" w:rsidTr="004F7B82">
        <w:trPr>
          <w:trHeight w:val="1368"/>
        </w:trPr>
        <w:tc>
          <w:tcPr>
            <w:tcW w:w="873" w:type="pct"/>
            <w:shd w:val="clear" w:color="auto" w:fill="auto"/>
            <w:vAlign w:val="center"/>
          </w:tcPr>
          <w:p w14:paraId="6BB73B55" w14:textId="52E0BB24" w:rsidR="00F24CFC" w:rsidRPr="00B643C1" w:rsidRDefault="00F24CFC" w:rsidP="002D172F">
            <w:pPr>
              <w:jc w:val="center"/>
              <w:rPr>
                <w:rFonts w:cs="Arial"/>
                <w:strike/>
                <w:lang w:eastAsia="zh-CN"/>
              </w:rPr>
            </w:pPr>
            <w:r w:rsidRPr="00B643C1">
              <w:rPr>
                <w:rFonts w:cs="Arial"/>
                <w:strike/>
                <w:lang w:eastAsia="zh-CN"/>
              </w:rPr>
              <w:t>Status: High</w:t>
            </w:r>
          </w:p>
          <w:p w14:paraId="20579C3F" w14:textId="4211EA9A" w:rsidR="00F24CFC" w:rsidRPr="00B643C1" w:rsidRDefault="00F24CFC" w:rsidP="002D172F">
            <w:pPr>
              <w:jc w:val="center"/>
              <w:rPr>
                <w:rFonts w:cs="Arial"/>
                <w:b/>
                <w:strike/>
                <w:lang w:eastAsia="zh-CN"/>
              </w:rPr>
            </w:pPr>
            <w:r w:rsidRPr="00B643C1">
              <w:rPr>
                <w:rFonts w:cs="Arial"/>
                <w:b/>
                <w:strike/>
                <w:lang w:eastAsia="zh-CN"/>
              </w:rPr>
              <w:t>870 Schools</w:t>
            </w:r>
            <w:r w:rsidRPr="00B643C1">
              <w:rPr>
                <w:rFonts w:cs="Arial"/>
                <w:strike/>
                <w:lang w:eastAsia="zh-CN"/>
              </w:rPr>
              <w:br/>
              <w:t>75% to less than 85%</w:t>
            </w:r>
          </w:p>
        </w:tc>
        <w:tc>
          <w:tcPr>
            <w:tcW w:w="771" w:type="pct"/>
            <w:shd w:val="clear" w:color="auto" w:fill="FFA500"/>
            <w:vAlign w:val="center"/>
          </w:tcPr>
          <w:p w14:paraId="5C11D4DB" w14:textId="4461EC43" w:rsidR="00F24CFC" w:rsidRPr="00B643C1" w:rsidRDefault="00F24CFC" w:rsidP="002D172F">
            <w:pPr>
              <w:jc w:val="center"/>
              <w:rPr>
                <w:rFonts w:cs="Arial"/>
                <w:strike/>
                <w:lang w:eastAsia="zh-CN"/>
              </w:rPr>
            </w:pPr>
            <w:r w:rsidRPr="00B643C1">
              <w:rPr>
                <w:rFonts w:cs="Arial"/>
                <w:strike/>
                <w:lang w:eastAsia="zh-CN"/>
              </w:rPr>
              <w:t>24</w:t>
            </w:r>
          </w:p>
          <w:p w14:paraId="331FC9B3" w14:textId="7BB1A9C4" w:rsidR="00F24CFC" w:rsidRPr="00B643C1" w:rsidRDefault="00F24CFC" w:rsidP="002D172F">
            <w:pPr>
              <w:jc w:val="center"/>
              <w:rPr>
                <w:rFonts w:cs="Arial"/>
                <w:strike/>
                <w:lang w:eastAsia="zh-CN"/>
              </w:rPr>
            </w:pPr>
            <w:r w:rsidRPr="00B643C1">
              <w:rPr>
                <w:rFonts w:cs="Arial"/>
                <w:strike/>
                <w:lang w:eastAsia="zh-CN"/>
              </w:rPr>
              <w:t>(0.4%)</w:t>
            </w:r>
          </w:p>
          <w:p w14:paraId="6589A055" w14:textId="23143926" w:rsidR="00F24CFC" w:rsidRPr="00B643C1" w:rsidRDefault="00F24CFC" w:rsidP="002D172F">
            <w:pPr>
              <w:jc w:val="center"/>
              <w:rPr>
                <w:rFonts w:cs="Arial"/>
                <w:strike/>
                <w:color w:val="FFFFFF"/>
                <w:lang w:eastAsia="zh-CN"/>
              </w:rPr>
            </w:pPr>
            <w:r w:rsidRPr="00B643C1">
              <w:rPr>
                <w:rFonts w:cs="Arial"/>
                <w:strike/>
                <w:lang w:eastAsia="zh-CN"/>
              </w:rPr>
              <w:t>Orange</w:t>
            </w:r>
          </w:p>
        </w:tc>
        <w:tc>
          <w:tcPr>
            <w:tcW w:w="618" w:type="pct"/>
            <w:shd w:val="clear" w:color="auto" w:fill="FFFF00"/>
            <w:vAlign w:val="center"/>
          </w:tcPr>
          <w:p w14:paraId="6BD8C195" w14:textId="59E12631" w:rsidR="00F24CFC" w:rsidRPr="00B643C1" w:rsidRDefault="00F24CFC" w:rsidP="002D172F">
            <w:pPr>
              <w:jc w:val="center"/>
              <w:rPr>
                <w:rFonts w:cs="Arial"/>
                <w:strike/>
                <w:lang w:eastAsia="zh-CN"/>
              </w:rPr>
            </w:pPr>
            <w:r w:rsidRPr="00B643C1">
              <w:rPr>
                <w:rFonts w:cs="Arial"/>
                <w:strike/>
                <w:lang w:eastAsia="zh-CN"/>
              </w:rPr>
              <w:t>184</w:t>
            </w:r>
          </w:p>
          <w:p w14:paraId="75874FC3" w14:textId="2D831944" w:rsidR="00F24CFC" w:rsidRPr="00B643C1" w:rsidRDefault="00F24CFC" w:rsidP="002D172F">
            <w:pPr>
              <w:jc w:val="center"/>
              <w:rPr>
                <w:rFonts w:cs="Arial"/>
                <w:strike/>
                <w:lang w:eastAsia="zh-CN"/>
              </w:rPr>
            </w:pPr>
            <w:r w:rsidRPr="00B643C1">
              <w:rPr>
                <w:rFonts w:cs="Arial"/>
                <w:strike/>
                <w:lang w:eastAsia="zh-CN"/>
              </w:rPr>
              <w:t>(2.9%)</w:t>
            </w:r>
          </w:p>
          <w:p w14:paraId="630BD590" w14:textId="196D1C06" w:rsidR="00F24CFC" w:rsidRPr="00B643C1" w:rsidRDefault="00F24CFC" w:rsidP="002D172F">
            <w:pPr>
              <w:jc w:val="center"/>
              <w:rPr>
                <w:rFonts w:cs="Arial"/>
                <w:strike/>
                <w:lang w:eastAsia="zh-CN"/>
              </w:rPr>
            </w:pPr>
            <w:r w:rsidRPr="00B643C1">
              <w:rPr>
                <w:rFonts w:cs="Arial"/>
                <w:strike/>
                <w:lang w:eastAsia="zh-CN"/>
              </w:rPr>
              <w:t>Yellow</w:t>
            </w:r>
          </w:p>
        </w:tc>
        <w:tc>
          <w:tcPr>
            <w:tcW w:w="1015" w:type="pct"/>
            <w:shd w:val="clear" w:color="auto" w:fill="006500"/>
            <w:vAlign w:val="center"/>
          </w:tcPr>
          <w:p w14:paraId="580CDA8A" w14:textId="09D8CF40" w:rsidR="00F24CFC" w:rsidRPr="00B643C1" w:rsidRDefault="00F24CFC" w:rsidP="002D172F">
            <w:pPr>
              <w:jc w:val="center"/>
              <w:rPr>
                <w:rFonts w:cs="Arial"/>
                <w:strike/>
                <w:color w:val="FFFFFF"/>
                <w:lang w:eastAsia="zh-CN"/>
              </w:rPr>
            </w:pPr>
            <w:r w:rsidRPr="00B643C1">
              <w:rPr>
                <w:rFonts w:cs="Arial"/>
                <w:strike/>
                <w:color w:val="FFFFFF"/>
                <w:lang w:eastAsia="zh-CN"/>
              </w:rPr>
              <w:t>121</w:t>
            </w:r>
          </w:p>
          <w:p w14:paraId="0028C930" w14:textId="5D937F26" w:rsidR="00F24CFC" w:rsidRPr="00B643C1" w:rsidRDefault="00F24CFC" w:rsidP="002D172F">
            <w:pPr>
              <w:jc w:val="center"/>
              <w:rPr>
                <w:rFonts w:cs="Arial"/>
                <w:strike/>
                <w:color w:val="FFFFFF"/>
                <w:lang w:eastAsia="zh-CN"/>
              </w:rPr>
            </w:pPr>
            <w:r w:rsidRPr="00B643C1">
              <w:rPr>
                <w:rFonts w:cs="Arial"/>
                <w:strike/>
                <w:color w:val="FFFFFF"/>
                <w:lang w:eastAsia="zh-CN"/>
              </w:rPr>
              <w:t>(1.9%)</w:t>
            </w:r>
          </w:p>
          <w:p w14:paraId="37BADCE0" w14:textId="7E81B7C8"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c>
          <w:tcPr>
            <w:tcW w:w="663" w:type="pct"/>
            <w:shd w:val="clear" w:color="auto" w:fill="006500"/>
            <w:vAlign w:val="center"/>
          </w:tcPr>
          <w:p w14:paraId="16B85E30" w14:textId="517471D6" w:rsidR="00F24CFC" w:rsidRPr="00B643C1" w:rsidRDefault="00F24CFC" w:rsidP="002D172F">
            <w:pPr>
              <w:jc w:val="center"/>
              <w:rPr>
                <w:rFonts w:cs="Arial"/>
                <w:strike/>
                <w:color w:val="FFFFFF"/>
                <w:lang w:eastAsia="zh-CN"/>
              </w:rPr>
            </w:pPr>
            <w:r w:rsidRPr="00B643C1">
              <w:rPr>
                <w:rFonts w:cs="Arial"/>
                <w:strike/>
                <w:color w:val="FFFFFF"/>
                <w:lang w:eastAsia="zh-CN"/>
              </w:rPr>
              <w:t>288</w:t>
            </w:r>
          </w:p>
          <w:p w14:paraId="3A020D03" w14:textId="7B3FF415" w:rsidR="00F24CFC" w:rsidRPr="00B643C1" w:rsidRDefault="00F24CFC" w:rsidP="002D172F">
            <w:pPr>
              <w:jc w:val="center"/>
              <w:rPr>
                <w:rFonts w:cs="Arial"/>
                <w:strike/>
                <w:color w:val="FFFFFF"/>
                <w:lang w:eastAsia="zh-CN"/>
              </w:rPr>
            </w:pPr>
            <w:r w:rsidRPr="00B643C1">
              <w:rPr>
                <w:rFonts w:cs="Arial"/>
                <w:strike/>
                <w:color w:val="FFFFFF"/>
                <w:lang w:eastAsia="zh-CN"/>
              </w:rPr>
              <w:t>(4.5%)</w:t>
            </w:r>
          </w:p>
          <w:p w14:paraId="7BBA010E" w14:textId="5F83C58F"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c>
          <w:tcPr>
            <w:tcW w:w="1060" w:type="pct"/>
            <w:shd w:val="clear" w:color="auto" w:fill="0000FF"/>
            <w:vAlign w:val="center"/>
          </w:tcPr>
          <w:p w14:paraId="29C7758A" w14:textId="5D3EE992" w:rsidR="00F24CFC" w:rsidRPr="00B643C1" w:rsidRDefault="00F24CFC" w:rsidP="002D172F">
            <w:pPr>
              <w:jc w:val="center"/>
              <w:rPr>
                <w:rFonts w:cs="Arial"/>
                <w:strike/>
                <w:color w:val="FFFFFF"/>
                <w:lang w:eastAsia="zh-CN"/>
              </w:rPr>
            </w:pPr>
            <w:r w:rsidRPr="00B643C1">
              <w:rPr>
                <w:rFonts w:cs="Arial"/>
                <w:strike/>
                <w:color w:val="FFFFFF"/>
                <w:lang w:eastAsia="zh-CN"/>
              </w:rPr>
              <w:t>253</w:t>
            </w:r>
          </w:p>
          <w:p w14:paraId="63F507EC" w14:textId="51937216" w:rsidR="00F24CFC" w:rsidRPr="00B643C1" w:rsidRDefault="00F24CFC" w:rsidP="002D172F">
            <w:pPr>
              <w:jc w:val="center"/>
              <w:rPr>
                <w:rFonts w:cs="Arial"/>
                <w:strike/>
                <w:color w:val="FFFFFF"/>
                <w:lang w:eastAsia="zh-CN"/>
              </w:rPr>
            </w:pPr>
            <w:r w:rsidRPr="00B643C1">
              <w:rPr>
                <w:rFonts w:cs="Arial"/>
                <w:strike/>
                <w:color w:val="FFFFFF"/>
                <w:lang w:eastAsia="zh-CN"/>
              </w:rPr>
              <w:t>(3.9%)</w:t>
            </w:r>
          </w:p>
          <w:p w14:paraId="4A3DCBF0" w14:textId="4B0974F7" w:rsidR="00F24CFC" w:rsidRPr="00B643C1" w:rsidRDefault="00F24CFC" w:rsidP="002D172F">
            <w:pPr>
              <w:jc w:val="center"/>
              <w:rPr>
                <w:rFonts w:cs="Arial"/>
                <w:strike/>
                <w:lang w:eastAsia="zh-CN"/>
              </w:rPr>
            </w:pPr>
            <w:r w:rsidRPr="00B643C1">
              <w:rPr>
                <w:rFonts w:cs="Arial"/>
                <w:strike/>
                <w:color w:val="FFFFFF"/>
                <w:lang w:eastAsia="zh-CN"/>
              </w:rPr>
              <w:t>Blue</w:t>
            </w:r>
          </w:p>
        </w:tc>
      </w:tr>
      <w:tr w:rsidR="00F24CFC" w:rsidRPr="00B643C1" w14:paraId="40AAFC04" w14:textId="146FAF0A" w:rsidTr="004F7B82">
        <w:trPr>
          <w:trHeight w:val="1282"/>
        </w:trPr>
        <w:tc>
          <w:tcPr>
            <w:tcW w:w="873" w:type="pct"/>
            <w:shd w:val="clear" w:color="auto" w:fill="auto"/>
            <w:vAlign w:val="center"/>
          </w:tcPr>
          <w:p w14:paraId="1C078DA1" w14:textId="54858B0E" w:rsidR="00F24CFC" w:rsidRPr="00B643C1" w:rsidRDefault="00F24CFC" w:rsidP="002D172F">
            <w:pPr>
              <w:jc w:val="center"/>
              <w:rPr>
                <w:rFonts w:cs="Arial"/>
                <w:strike/>
                <w:lang w:eastAsia="zh-CN"/>
              </w:rPr>
            </w:pPr>
            <w:r w:rsidRPr="00B643C1">
              <w:rPr>
                <w:rFonts w:cs="Arial"/>
                <w:strike/>
                <w:lang w:eastAsia="zh-CN"/>
              </w:rPr>
              <w:t>Status: Medium</w:t>
            </w:r>
          </w:p>
          <w:p w14:paraId="367276D6" w14:textId="2E0FD511" w:rsidR="00F24CFC" w:rsidRPr="00B643C1" w:rsidRDefault="00F24CFC" w:rsidP="002D172F">
            <w:pPr>
              <w:jc w:val="center"/>
              <w:rPr>
                <w:rFonts w:cs="Arial"/>
                <w:b/>
                <w:strike/>
                <w:lang w:eastAsia="zh-CN"/>
              </w:rPr>
            </w:pPr>
            <w:r w:rsidRPr="00B643C1">
              <w:rPr>
                <w:rFonts w:cs="Arial"/>
                <w:b/>
                <w:strike/>
                <w:lang w:eastAsia="zh-CN"/>
              </w:rPr>
              <w:t>1,467 Schools</w:t>
            </w:r>
          </w:p>
          <w:p w14:paraId="6045B666" w14:textId="306DAD9E" w:rsidR="00F24CFC" w:rsidRPr="00B643C1" w:rsidRDefault="00F24CFC" w:rsidP="002D172F">
            <w:pPr>
              <w:jc w:val="center"/>
              <w:rPr>
                <w:rFonts w:cs="Arial"/>
                <w:strike/>
                <w:lang w:eastAsia="zh-CN"/>
              </w:rPr>
            </w:pPr>
            <w:r w:rsidRPr="00B643C1">
              <w:rPr>
                <w:rFonts w:cs="Arial"/>
                <w:strike/>
                <w:lang w:eastAsia="zh-CN"/>
              </w:rPr>
              <w:t>67% to less than 75%</w:t>
            </w:r>
          </w:p>
        </w:tc>
        <w:tc>
          <w:tcPr>
            <w:tcW w:w="771" w:type="pct"/>
            <w:shd w:val="clear" w:color="auto" w:fill="FFA500"/>
            <w:vAlign w:val="center"/>
          </w:tcPr>
          <w:p w14:paraId="6D734BE8" w14:textId="7AAA41F7" w:rsidR="00F24CFC" w:rsidRPr="00B643C1" w:rsidRDefault="00F24CFC" w:rsidP="002D172F">
            <w:pPr>
              <w:jc w:val="center"/>
              <w:rPr>
                <w:rFonts w:cs="Arial"/>
                <w:strike/>
                <w:lang w:eastAsia="zh-CN"/>
              </w:rPr>
            </w:pPr>
            <w:r w:rsidRPr="00B643C1">
              <w:rPr>
                <w:rFonts w:cs="Arial"/>
                <w:strike/>
                <w:lang w:eastAsia="zh-CN"/>
              </w:rPr>
              <w:t>85</w:t>
            </w:r>
          </w:p>
          <w:p w14:paraId="7B33EFD9" w14:textId="70B18A14" w:rsidR="00F24CFC" w:rsidRPr="00B643C1" w:rsidRDefault="00F24CFC" w:rsidP="002D172F">
            <w:pPr>
              <w:jc w:val="center"/>
              <w:rPr>
                <w:rFonts w:cs="Arial"/>
                <w:strike/>
                <w:lang w:eastAsia="zh-CN"/>
              </w:rPr>
            </w:pPr>
            <w:r w:rsidRPr="00B643C1">
              <w:rPr>
                <w:rFonts w:cs="Arial"/>
                <w:strike/>
                <w:lang w:eastAsia="zh-CN"/>
              </w:rPr>
              <w:t>(1.3%)</w:t>
            </w:r>
          </w:p>
          <w:p w14:paraId="12855FAE" w14:textId="660B0A17" w:rsidR="00F24CFC" w:rsidRPr="00B643C1" w:rsidRDefault="00F24CFC" w:rsidP="002D172F">
            <w:pPr>
              <w:jc w:val="center"/>
              <w:rPr>
                <w:rFonts w:cs="Arial"/>
                <w:strike/>
                <w:lang w:eastAsia="zh-CN"/>
              </w:rPr>
            </w:pPr>
            <w:r w:rsidRPr="00B643C1">
              <w:rPr>
                <w:rFonts w:cs="Arial"/>
                <w:strike/>
                <w:lang w:eastAsia="zh-CN"/>
              </w:rPr>
              <w:t>Orange</w:t>
            </w:r>
          </w:p>
        </w:tc>
        <w:tc>
          <w:tcPr>
            <w:tcW w:w="618" w:type="pct"/>
            <w:shd w:val="clear" w:color="auto" w:fill="FFA500"/>
            <w:vAlign w:val="center"/>
          </w:tcPr>
          <w:p w14:paraId="21B455D4" w14:textId="508EF2B1" w:rsidR="00F24CFC" w:rsidRPr="00B643C1" w:rsidRDefault="00F24CFC" w:rsidP="002D172F">
            <w:pPr>
              <w:jc w:val="center"/>
              <w:rPr>
                <w:rFonts w:cs="Arial"/>
                <w:strike/>
                <w:lang w:eastAsia="zh-CN"/>
              </w:rPr>
            </w:pPr>
            <w:r w:rsidRPr="00B643C1">
              <w:rPr>
                <w:rFonts w:cs="Arial"/>
                <w:strike/>
                <w:lang w:eastAsia="zh-CN"/>
              </w:rPr>
              <w:t>369</w:t>
            </w:r>
          </w:p>
          <w:p w14:paraId="1E4D61A9" w14:textId="17013E14" w:rsidR="00F24CFC" w:rsidRPr="00B643C1" w:rsidRDefault="00F24CFC" w:rsidP="002D172F">
            <w:pPr>
              <w:jc w:val="center"/>
              <w:rPr>
                <w:rFonts w:cs="Arial"/>
                <w:strike/>
                <w:lang w:eastAsia="zh-CN"/>
              </w:rPr>
            </w:pPr>
            <w:r w:rsidRPr="00B643C1">
              <w:rPr>
                <w:rFonts w:cs="Arial"/>
                <w:strike/>
                <w:lang w:eastAsia="zh-CN"/>
              </w:rPr>
              <w:t>(5.7%)</w:t>
            </w:r>
          </w:p>
          <w:p w14:paraId="19A85A5A" w14:textId="25B74D93" w:rsidR="00F24CFC" w:rsidRPr="00B643C1" w:rsidRDefault="00F24CFC" w:rsidP="002D172F">
            <w:pPr>
              <w:jc w:val="center"/>
              <w:rPr>
                <w:rFonts w:cs="Arial"/>
                <w:strike/>
                <w:lang w:eastAsia="zh-CN"/>
              </w:rPr>
            </w:pPr>
            <w:r w:rsidRPr="00B643C1">
              <w:rPr>
                <w:rFonts w:cs="Arial"/>
                <w:strike/>
                <w:lang w:eastAsia="zh-CN"/>
              </w:rPr>
              <w:t>Orange</w:t>
            </w:r>
          </w:p>
        </w:tc>
        <w:tc>
          <w:tcPr>
            <w:tcW w:w="1015" w:type="pct"/>
            <w:shd w:val="clear" w:color="auto" w:fill="FFFF00"/>
            <w:vAlign w:val="center"/>
          </w:tcPr>
          <w:p w14:paraId="6A9EECE2" w14:textId="0427BEBF" w:rsidR="00F24CFC" w:rsidRPr="00B643C1" w:rsidRDefault="00F24CFC" w:rsidP="002D172F">
            <w:pPr>
              <w:jc w:val="center"/>
              <w:rPr>
                <w:rFonts w:cs="Arial"/>
                <w:strike/>
                <w:lang w:eastAsia="zh-CN"/>
              </w:rPr>
            </w:pPr>
            <w:r w:rsidRPr="00B643C1">
              <w:rPr>
                <w:rFonts w:cs="Arial"/>
                <w:strike/>
                <w:lang w:eastAsia="zh-CN"/>
              </w:rPr>
              <w:t>209</w:t>
            </w:r>
          </w:p>
          <w:p w14:paraId="6DF29129" w14:textId="03CD5DA9" w:rsidR="00F24CFC" w:rsidRPr="00B643C1" w:rsidRDefault="00F24CFC" w:rsidP="002D172F">
            <w:pPr>
              <w:jc w:val="center"/>
              <w:rPr>
                <w:rFonts w:cs="Arial"/>
                <w:strike/>
                <w:lang w:eastAsia="zh-CN"/>
              </w:rPr>
            </w:pPr>
            <w:r w:rsidRPr="00B643C1">
              <w:rPr>
                <w:rFonts w:cs="Arial"/>
                <w:strike/>
                <w:lang w:eastAsia="zh-CN"/>
              </w:rPr>
              <w:t>(3.2%)</w:t>
            </w:r>
          </w:p>
          <w:p w14:paraId="0DB7C3CA" w14:textId="788EDFAD" w:rsidR="00F24CFC" w:rsidRPr="00B643C1" w:rsidRDefault="00F24CFC" w:rsidP="002D172F">
            <w:pPr>
              <w:jc w:val="center"/>
              <w:rPr>
                <w:rFonts w:cs="Arial"/>
                <w:strike/>
                <w:lang w:eastAsia="zh-CN"/>
              </w:rPr>
            </w:pPr>
            <w:r w:rsidRPr="00B643C1">
              <w:rPr>
                <w:rFonts w:cs="Arial"/>
                <w:strike/>
                <w:lang w:eastAsia="zh-CN"/>
              </w:rPr>
              <w:t>Yellow</w:t>
            </w:r>
          </w:p>
        </w:tc>
        <w:tc>
          <w:tcPr>
            <w:tcW w:w="663" w:type="pct"/>
            <w:shd w:val="clear" w:color="auto" w:fill="006500"/>
            <w:vAlign w:val="center"/>
          </w:tcPr>
          <w:p w14:paraId="5DDED374" w14:textId="1C27F466" w:rsidR="00F24CFC" w:rsidRPr="00B643C1" w:rsidRDefault="00F24CFC" w:rsidP="002D172F">
            <w:pPr>
              <w:jc w:val="center"/>
              <w:rPr>
                <w:rFonts w:cs="Arial"/>
                <w:strike/>
                <w:color w:val="FFFFFF"/>
                <w:lang w:eastAsia="zh-CN"/>
              </w:rPr>
            </w:pPr>
            <w:r w:rsidRPr="00B643C1">
              <w:rPr>
                <w:rFonts w:cs="Arial"/>
                <w:strike/>
                <w:color w:val="FFFFFF"/>
                <w:lang w:eastAsia="zh-CN"/>
              </w:rPr>
              <w:t>524</w:t>
            </w:r>
          </w:p>
          <w:p w14:paraId="4862F663" w14:textId="43D7ACF8" w:rsidR="00F24CFC" w:rsidRPr="00B643C1" w:rsidRDefault="00F24CFC" w:rsidP="002D172F">
            <w:pPr>
              <w:jc w:val="center"/>
              <w:rPr>
                <w:rFonts w:cs="Arial"/>
                <w:strike/>
                <w:color w:val="FFFFFF"/>
                <w:lang w:eastAsia="zh-CN"/>
              </w:rPr>
            </w:pPr>
            <w:r w:rsidRPr="00B643C1">
              <w:rPr>
                <w:rFonts w:cs="Arial"/>
                <w:strike/>
                <w:color w:val="FFFFFF"/>
                <w:lang w:eastAsia="zh-CN"/>
              </w:rPr>
              <w:t>(8.1%)</w:t>
            </w:r>
          </w:p>
          <w:p w14:paraId="1793075D" w14:textId="3AC6A981" w:rsidR="00F24CFC" w:rsidRPr="00B643C1" w:rsidRDefault="00F24CFC" w:rsidP="002D172F">
            <w:pPr>
              <w:jc w:val="center"/>
              <w:rPr>
                <w:rFonts w:ascii="Calibri" w:hAnsi="Calibri"/>
                <w:strike/>
                <w:color w:val="FFFFFF"/>
                <w:lang w:eastAsia="zh-CN"/>
              </w:rPr>
            </w:pPr>
            <w:r w:rsidRPr="00B643C1">
              <w:rPr>
                <w:rFonts w:cs="Arial"/>
                <w:strike/>
                <w:color w:val="FFFFFF"/>
                <w:lang w:eastAsia="zh-CN"/>
              </w:rPr>
              <w:t>Green</w:t>
            </w:r>
          </w:p>
        </w:tc>
        <w:tc>
          <w:tcPr>
            <w:tcW w:w="1060" w:type="pct"/>
            <w:shd w:val="clear" w:color="auto" w:fill="006500"/>
            <w:vAlign w:val="center"/>
          </w:tcPr>
          <w:p w14:paraId="7E8E34A0" w14:textId="72619FEA" w:rsidR="00F24CFC" w:rsidRPr="00B643C1" w:rsidRDefault="00F24CFC" w:rsidP="002D172F">
            <w:pPr>
              <w:jc w:val="center"/>
              <w:rPr>
                <w:rFonts w:cs="Arial"/>
                <w:strike/>
                <w:color w:val="FFFFFF"/>
                <w:lang w:eastAsia="zh-CN"/>
              </w:rPr>
            </w:pPr>
            <w:r w:rsidRPr="00B643C1">
              <w:rPr>
                <w:rFonts w:cs="Arial"/>
                <w:strike/>
                <w:color w:val="FFFFFF"/>
                <w:lang w:eastAsia="zh-CN"/>
              </w:rPr>
              <w:t>280</w:t>
            </w:r>
          </w:p>
          <w:p w14:paraId="3085E705" w14:textId="2640BCFC" w:rsidR="00F24CFC" w:rsidRPr="00B643C1" w:rsidRDefault="00F24CFC" w:rsidP="002D172F">
            <w:pPr>
              <w:jc w:val="center"/>
              <w:rPr>
                <w:rFonts w:cs="Arial"/>
                <w:strike/>
                <w:color w:val="FFFFFF"/>
                <w:lang w:eastAsia="zh-CN"/>
              </w:rPr>
            </w:pPr>
            <w:r w:rsidRPr="00B643C1">
              <w:rPr>
                <w:rFonts w:cs="Arial"/>
                <w:strike/>
                <w:color w:val="FFFFFF"/>
                <w:lang w:eastAsia="zh-CN"/>
              </w:rPr>
              <w:t>(4.3%)</w:t>
            </w:r>
          </w:p>
          <w:p w14:paraId="1BFC7F43" w14:textId="1C9ED575" w:rsidR="00F24CFC" w:rsidRPr="00B643C1" w:rsidRDefault="00F24CFC" w:rsidP="002D172F">
            <w:pPr>
              <w:jc w:val="center"/>
              <w:rPr>
                <w:rFonts w:cs="Arial"/>
                <w:strike/>
                <w:color w:val="FFFFFF"/>
                <w:lang w:eastAsia="zh-CN"/>
              </w:rPr>
            </w:pPr>
            <w:r w:rsidRPr="00B643C1">
              <w:rPr>
                <w:rFonts w:cs="Arial"/>
                <w:strike/>
                <w:color w:val="FFFFFF"/>
                <w:lang w:eastAsia="zh-CN"/>
              </w:rPr>
              <w:t>Green</w:t>
            </w:r>
          </w:p>
        </w:tc>
      </w:tr>
      <w:tr w:rsidR="00F24CFC" w:rsidRPr="00B643C1" w14:paraId="30FA6BAB" w14:textId="3B00F03A" w:rsidTr="004F7B82">
        <w:trPr>
          <w:trHeight w:val="1296"/>
        </w:trPr>
        <w:tc>
          <w:tcPr>
            <w:tcW w:w="873" w:type="pct"/>
            <w:shd w:val="clear" w:color="auto" w:fill="auto"/>
            <w:vAlign w:val="center"/>
          </w:tcPr>
          <w:p w14:paraId="7A92F4A6" w14:textId="1B9ADBB1" w:rsidR="00F24CFC" w:rsidRPr="00B643C1" w:rsidRDefault="00F24CFC" w:rsidP="002D172F">
            <w:pPr>
              <w:jc w:val="center"/>
              <w:rPr>
                <w:rFonts w:cs="Arial"/>
                <w:strike/>
                <w:lang w:eastAsia="zh-CN"/>
              </w:rPr>
            </w:pPr>
            <w:r w:rsidRPr="00B643C1">
              <w:rPr>
                <w:rFonts w:cs="Arial"/>
                <w:strike/>
                <w:lang w:eastAsia="zh-CN"/>
              </w:rPr>
              <w:t>Status: Low</w:t>
            </w:r>
          </w:p>
          <w:p w14:paraId="5E9FA149" w14:textId="55D799D4" w:rsidR="00F24CFC" w:rsidRPr="00B643C1" w:rsidRDefault="00F24CFC" w:rsidP="002D172F">
            <w:pPr>
              <w:jc w:val="center"/>
              <w:rPr>
                <w:rFonts w:cs="Arial"/>
                <w:b/>
                <w:strike/>
                <w:lang w:eastAsia="zh-CN"/>
              </w:rPr>
            </w:pPr>
            <w:r w:rsidRPr="00B643C1">
              <w:rPr>
                <w:rFonts w:cs="Arial"/>
                <w:b/>
                <w:strike/>
                <w:lang w:eastAsia="zh-CN"/>
              </w:rPr>
              <w:t>1,772 Schools</w:t>
            </w:r>
          </w:p>
          <w:p w14:paraId="2CFB5359" w14:textId="4B3531FB" w:rsidR="00F24CFC" w:rsidRPr="00B643C1" w:rsidRDefault="00F24CFC" w:rsidP="002D172F">
            <w:pPr>
              <w:jc w:val="center"/>
              <w:rPr>
                <w:rFonts w:cs="Arial"/>
                <w:strike/>
                <w:lang w:eastAsia="zh-CN"/>
              </w:rPr>
            </w:pPr>
            <w:r w:rsidRPr="00B643C1">
              <w:rPr>
                <w:rFonts w:cs="Arial"/>
                <w:strike/>
                <w:lang w:eastAsia="zh-CN"/>
              </w:rPr>
              <w:t>60% to less than 67%</w:t>
            </w:r>
          </w:p>
        </w:tc>
        <w:tc>
          <w:tcPr>
            <w:tcW w:w="771" w:type="pct"/>
            <w:shd w:val="clear" w:color="auto" w:fill="A20000"/>
            <w:vAlign w:val="center"/>
          </w:tcPr>
          <w:p w14:paraId="40B95167" w14:textId="52CB4D76" w:rsidR="00F24CFC" w:rsidRPr="00B643C1" w:rsidRDefault="00F24CFC" w:rsidP="002D172F">
            <w:pPr>
              <w:jc w:val="center"/>
              <w:rPr>
                <w:rFonts w:cs="Arial"/>
                <w:strike/>
                <w:lang w:eastAsia="zh-CN"/>
              </w:rPr>
            </w:pPr>
            <w:r w:rsidRPr="00B643C1">
              <w:rPr>
                <w:rFonts w:cs="Arial"/>
                <w:strike/>
                <w:lang w:eastAsia="zh-CN"/>
              </w:rPr>
              <w:t>169</w:t>
            </w:r>
          </w:p>
          <w:p w14:paraId="2074AE9E" w14:textId="5C679B8E" w:rsidR="00F24CFC" w:rsidRPr="00B643C1" w:rsidRDefault="00F24CFC" w:rsidP="002D172F">
            <w:pPr>
              <w:jc w:val="center"/>
              <w:rPr>
                <w:rFonts w:cs="Arial"/>
                <w:strike/>
                <w:lang w:eastAsia="zh-CN"/>
              </w:rPr>
            </w:pPr>
            <w:r w:rsidRPr="00B643C1">
              <w:rPr>
                <w:rFonts w:cs="Arial"/>
                <w:strike/>
                <w:lang w:eastAsia="zh-CN"/>
              </w:rPr>
              <w:t>(2.6%)</w:t>
            </w:r>
          </w:p>
          <w:p w14:paraId="375BA0D7" w14:textId="0DC781D0" w:rsidR="00F24CFC" w:rsidRPr="00B643C1" w:rsidRDefault="00F24CFC" w:rsidP="002D172F">
            <w:pPr>
              <w:jc w:val="center"/>
              <w:rPr>
                <w:rFonts w:cs="Arial"/>
                <w:strike/>
                <w:lang w:eastAsia="zh-CN"/>
              </w:rPr>
            </w:pPr>
            <w:r w:rsidRPr="00B643C1">
              <w:rPr>
                <w:rFonts w:cs="Arial"/>
                <w:strike/>
                <w:lang w:eastAsia="zh-CN"/>
              </w:rPr>
              <w:t>Red</w:t>
            </w:r>
          </w:p>
        </w:tc>
        <w:tc>
          <w:tcPr>
            <w:tcW w:w="618" w:type="pct"/>
            <w:shd w:val="clear" w:color="auto" w:fill="FFA500"/>
            <w:vAlign w:val="center"/>
          </w:tcPr>
          <w:p w14:paraId="51362FD9" w14:textId="39CBB944" w:rsidR="00F24CFC" w:rsidRPr="00B643C1" w:rsidRDefault="00F24CFC" w:rsidP="002D172F">
            <w:pPr>
              <w:jc w:val="center"/>
              <w:rPr>
                <w:rFonts w:cs="Arial"/>
                <w:strike/>
                <w:lang w:eastAsia="zh-CN"/>
              </w:rPr>
            </w:pPr>
            <w:r w:rsidRPr="00B643C1">
              <w:rPr>
                <w:rFonts w:cs="Arial"/>
                <w:strike/>
                <w:lang w:eastAsia="zh-CN"/>
              </w:rPr>
              <w:t>634</w:t>
            </w:r>
          </w:p>
          <w:p w14:paraId="26D66635" w14:textId="578F4217" w:rsidR="00F24CFC" w:rsidRPr="00B643C1" w:rsidRDefault="00F24CFC" w:rsidP="002D172F">
            <w:pPr>
              <w:jc w:val="center"/>
              <w:rPr>
                <w:rFonts w:cs="Arial"/>
                <w:strike/>
                <w:lang w:eastAsia="zh-CN"/>
              </w:rPr>
            </w:pPr>
            <w:r w:rsidRPr="00B643C1">
              <w:rPr>
                <w:rFonts w:cs="Arial"/>
                <w:strike/>
                <w:lang w:eastAsia="zh-CN"/>
              </w:rPr>
              <w:t>(9.8%)</w:t>
            </w:r>
          </w:p>
          <w:p w14:paraId="0A1BD8F2" w14:textId="2DE744C6" w:rsidR="00F24CFC" w:rsidRPr="00B643C1" w:rsidRDefault="00F24CFC" w:rsidP="002D172F">
            <w:pPr>
              <w:jc w:val="center"/>
              <w:rPr>
                <w:rFonts w:cs="Arial"/>
                <w:strike/>
                <w:lang w:eastAsia="zh-CN"/>
              </w:rPr>
            </w:pPr>
            <w:r w:rsidRPr="00B643C1">
              <w:rPr>
                <w:rFonts w:cs="Arial"/>
                <w:strike/>
                <w:lang w:eastAsia="zh-CN"/>
              </w:rPr>
              <w:t>Orange</w:t>
            </w:r>
          </w:p>
        </w:tc>
        <w:tc>
          <w:tcPr>
            <w:tcW w:w="1015" w:type="pct"/>
            <w:shd w:val="clear" w:color="auto" w:fill="FFA500"/>
            <w:vAlign w:val="center"/>
          </w:tcPr>
          <w:p w14:paraId="695E7FA6" w14:textId="1C46204C" w:rsidR="00F24CFC" w:rsidRPr="00B643C1" w:rsidRDefault="00F24CFC" w:rsidP="002D172F">
            <w:pPr>
              <w:jc w:val="center"/>
              <w:rPr>
                <w:rFonts w:cs="Arial"/>
                <w:strike/>
                <w:lang w:eastAsia="zh-CN"/>
              </w:rPr>
            </w:pPr>
            <w:r w:rsidRPr="00B643C1">
              <w:rPr>
                <w:rFonts w:cs="Arial"/>
                <w:strike/>
                <w:lang w:eastAsia="zh-CN"/>
              </w:rPr>
              <w:t>244*</w:t>
            </w:r>
          </w:p>
          <w:p w14:paraId="6953E4EF" w14:textId="4951B835" w:rsidR="00F24CFC" w:rsidRPr="00B643C1" w:rsidRDefault="00F24CFC" w:rsidP="002D172F">
            <w:pPr>
              <w:jc w:val="center"/>
              <w:rPr>
                <w:rFonts w:cs="Arial"/>
                <w:strike/>
                <w:lang w:eastAsia="zh-CN"/>
              </w:rPr>
            </w:pPr>
            <w:r w:rsidRPr="00B643C1">
              <w:rPr>
                <w:rFonts w:cs="Arial"/>
                <w:strike/>
                <w:lang w:eastAsia="zh-CN"/>
              </w:rPr>
              <w:t>(3.8%)</w:t>
            </w:r>
          </w:p>
          <w:p w14:paraId="528298AA" w14:textId="5F14B6B9" w:rsidR="00F24CFC" w:rsidRPr="00B643C1" w:rsidRDefault="00F24CFC" w:rsidP="002D172F">
            <w:pPr>
              <w:jc w:val="center"/>
              <w:rPr>
                <w:rFonts w:cs="Arial"/>
                <w:strike/>
                <w:lang w:eastAsia="zh-CN"/>
              </w:rPr>
            </w:pPr>
            <w:r w:rsidRPr="00B643C1">
              <w:rPr>
                <w:rFonts w:cs="Arial"/>
                <w:strike/>
                <w:lang w:eastAsia="zh-CN"/>
              </w:rPr>
              <w:t>Orange</w:t>
            </w:r>
          </w:p>
        </w:tc>
        <w:tc>
          <w:tcPr>
            <w:tcW w:w="663" w:type="pct"/>
            <w:shd w:val="clear" w:color="auto" w:fill="FFFF00"/>
            <w:vAlign w:val="center"/>
          </w:tcPr>
          <w:p w14:paraId="7727848D" w14:textId="38B2BF82" w:rsidR="00F24CFC" w:rsidRPr="00B643C1" w:rsidRDefault="00F24CFC" w:rsidP="002D172F">
            <w:pPr>
              <w:jc w:val="center"/>
              <w:rPr>
                <w:rFonts w:cs="Arial"/>
                <w:strike/>
                <w:lang w:eastAsia="zh-CN"/>
              </w:rPr>
            </w:pPr>
            <w:r w:rsidRPr="00B643C1">
              <w:rPr>
                <w:rFonts w:cs="Arial"/>
                <w:strike/>
                <w:lang w:eastAsia="zh-CN"/>
              </w:rPr>
              <w:t>532</w:t>
            </w:r>
          </w:p>
          <w:p w14:paraId="42150A69" w14:textId="3C69B212" w:rsidR="00F24CFC" w:rsidRPr="00B643C1" w:rsidRDefault="00F24CFC" w:rsidP="002D172F">
            <w:pPr>
              <w:jc w:val="center"/>
              <w:rPr>
                <w:rFonts w:cs="Arial"/>
                <w:strike/>
                <w:lang w:eastAsia="zh-CN"/>
              </w:rPr>
            </w:pPr>
            <w:r w:rsidRPr="00B643C1">
              <w:rPr>
                <w:rFonts w:cs="Arial"/>
                <w:strike/>
                <w:lang w:eastAsia="zh-CN"/>
              </w:rPr>
              <w:t>(8.3%)</w:t>
            </w:r>
          </w:p>
          <w:p w14:paraId="3C3D3B48" w14:textId="3DE14032" w:rsidR="00F24CFC" w:rsidRPr="00B643C1" w:rsidRDefault="00F24CFC" w:rsidP="002D172F">
            <w:pPr>
              <w:jc w:val="center"/>
              <w:rPr>
                <w:rFonts w:cs="Arial"/>
                <w:strike/>
                <w:lang w:eastAsia="zh-CN"/>
              </w:rPr>
            </w:pPr>
            <w:r w:rsidRPr="00B643C1">
              <w:rPr>
                <w:rFonts w:cs="Arial"/>
                <w:strike/>
                <w:lang w:eastAsia="zh-CN"/>
              </w:rPr>
              <w:t>Yellow</w:t>
            </w:r>
          </w:p>
        </w:tc>
        <w:tc>
          <w:tcPr>
            <w:tcW w:w="1060" w:type="pct"/>
            <w:shd w:val="clear" w:color="auto" w:fill="FFFF00"/>
            <w:vAlign w:val="center"/>
          </w:tcPr>
          <w:p w14:paraId="14180A88" w14:textId="056887F9" w:rsidR="00F24CFC" w:rsidRPr="00B643C1" w:rsidRDefault="00F24CFC" w:rsidP="002D172F">
            <w:pPr>
              <w:jc w:val="center"/>
              <w:rPr>
                <w:rFonts w:cs="Arial"/>
                <w:strike/>
                <w:lang w:eastAsia="zh-CN"/>
              </w:rPr>
            </w:pPr>
            <w:r w:rsidRPr="00B643C1">
              <w:rPr>
                <w:rFonts w:cs="Arial"/>
                <w:strike/>
                <w:lang w:eastAsia="zh-CN"/>
              </w:rPr>
              <w:t>193</w:t>
            </w:r>
          </w:p>
          <w:p w14:paraId="7958C0EB" w14:textId="16350BB7" w:rsidR="00F24CFC" w:rsidRPr="00B643C1" w:rsidRDefault="00F24CFC" w:rsidP="002D172F">
            <w:pPr>
              <w:jc w:val="center"/>
              <w:rPr>
                <w:rFonts w:cs="Arial"/>
                <w:strike/>
                <w:lang w:eastAsia="zh-CN"/>
              </w:rPr>
            </w:pPr>
            <w:r w:rsidRPr="00B643C1">
              <w:rPr>
                <w:rFonts w:cs="Arial"/>
                <w:strike/>
                <w:lang w:eastAsia="zh-CN"/>
              </w:rPr>
              <w:t>(3.0%)</w:t>
            </w:r>
          </w:p>
          <w:p w14:paraId="5CEDFC71" w14:textId="0C0F1E10" w:rsidR="00F24CFC" w:rsidRPr="00B643C1" w:rsidRDefault="00F24CFC" w:rsidP="002D172F">
            <w:pPr>
              <w:jc w:val="center"/>
              <w:rPr>
                <w:rFonts w:cs="Arial"/>
                <w:strike/>
                <w:lang w:eastAsia="zh-CN"/>
              </w:rPr>
            </w:pPr>
            <w:r w:rsidRPr="00B643C1">
              <w:rPr>
                <w:rFonts w:cs="Arial"/>
                <w:strike/>
                <w:lang w:eastAsia="zh-CN"/>
              </w:rPr>
              <w:t>Yellow</w:t>
            </w:r>
          </w:p>
        </w:tc>
      </w:tr>
      <w:tr w:rsidR="00F24CFC" w:rsidRPr="00B643C1" w14:paraId="65E393AD" w14:textId="014CDE8A" w:rsidTr="004F7B82">
        <w:trPr>
          <w:trHeight w:val="1210"/>
        </w:trPr>
        <w:tc>
          <w:tcPr>
            <w:tcW w:w="873" w:type="pct"/>
            <w:shd w:val="clear" w:color="auto" w:fill="auto"/>
            <w:vAlign w:val="center"/>
          </w:tcPr>
          <w:p w14:paraId="12015930" w14:textId="2EC41C52" w:rsidR="00F24CFC" w:rsidRPr="00B643C1" w:rsidRDefault="00F24CFC" w:rsidP="002D172F">
            <w:pPr>
              <w:jc w:val="center"/>
              <w:rPr>
                <w:rFonts w:cs="Arial"/>
                <w:strike/>
                <w:lang w:eastAsia="zh-CN"/>
              </w:rPr>
            </w:pPr>
            <w:r w:rsidRPr="00B643C1">
              <w:rPr>
                <w:rFonts w:cs="Arial"/>
                <w:strike/>
                <w:lang w:eastAsia="zh-CN"/>
              </w:rPr>
              <w:t>Status: Very Low</w:t>
            </w:r>
          </w:p>
          <w:p w14:paraId="6FEE41B1" w14:textId="6521BE7D" w:rsidR="00F24CFC" w:rsidRPr="00B643C1" w:rsidRDefault="00F24CFC" w:rsidP="002D172F">
            <w:pPr>
              <w:jc w:val="center"/>
              <w:rPr>
                <w:rFonts w:cs="Arial"/>
                <w:b/>
                <w:strike/>
                <w:lang w:eastAsia="zh-CN"/>
              </w:rPr>
            </w:pPr>
            <w:r w:rsidRPr="00B643C1">
              <w:rPr>
                <w:rFonts w:cs="Arial"/>
                <w:b/>
                <w:strike/>
                <w:lang w:eastAsia="zh-CN"/>
              </w:rPr>
              <w:t>2,062 Schools</w:t>
            </w:r>
            <w:r w:rsidRPr="00B643C1">
              <w:rPr>
                <w:rFonts w:cs="Arial"/>
                <w:strike/>
                <w:lang w:eastAsia="zh-CN"/>
              </w:rPr>
              <w:br/>
              <w:t>Less than 60%</w:t>
            </w:r>
          </w:p>
        </w:tc>
        <w:tc>
          <w:tcPr>
            <w:tcW w:w="771" w:type="pct"/>
            <w:shd w:val="clear" w:color="auto" w:fill="A20000"/>
            <w:vAlign w:val="center"/>
          </w:tcPr>
          <w:p w14:paraId="225B1904" w14:textId="5A95B074" w:rsidR="00F24CFC" w:rsidRPr="00B643C1" w:rsidRDefault="00F24CFC" w:rsidP="002D172F">
            <w:pPr>
              <w:jc w:val="center"/>
              <w:rPr>
                <w:rFonts w:cs="Arial"/>
                <w:strike/>
                <w:lang w:eastAsia="zh-CN"/>
              </w:rPr>
            </w:pPr>
            <w:r w:rsidRPr="00B643C1">
              <w:rPr>
                <w:rFonts w:cs="Arial"/>
                <w:strike/>
                <w:lang w:eastAsia="zh-CN"/>
              </w:rPr>
              <w:t>650</w:t>
            </w:r>
          </w:p>
          <w:p w14:paraId="1BDB6FB8" w14:textId="3B9F3353" w:rsidR="00F24CFC" w:rsidRPr="00B643C1" w:rsidRDefault="00F24CFC" w:rsidP="002D172F">
            <w:pPr>
              <w:jc w:val="center"/>
              <w:rPr>
                <w:rFonts w:cs="Arial"/>
                <w:strike/>
                <w:lang w:eastAsia="zh-CN"/>
              </w:rPr>
            </w:pPr>
            <w:r w:rsidRPr="00B643C1">
              <w:rPr>
                <w:rFonts w:cs="Arial"/>
                <w:strike/>
                <w:lang w:eastAsia="zh-CN"/>
              </w:rPr>
              <w:t>(10.1%)</w:t>
            </w:r>
          </w:p>
          <w:p w14:paraId="4C59A156" w14:textId="6580C12E" w:rsidR="00F24CFC" w:rsidRPr="00B643C1" w:rsidRDefault="00F24CFC" w:rsidP="002D172F">
            <w:pPr>
              <w:jc w:val="center"/>
              <w:rPr>
                <w:rFonts w:cs="Arial"/>
                <w:strike/>
                <w:lang w:eastAsia="zh-CN"/>
              </w:rPr>
            </w:pPr>
            <w:r w:rsidRPr="00B643C1">
              <w:rPr>
                <w:rFonts w:cs="Arial"/>
                <w:strike/>
                <w:lang w:eastAsia="zh-CN"/>
              </w:rPr>
              <w:t>Red</w:t>
            </w:r>
          </w:p>
        </w:tc>
        <w:tc>
          <w:tcPr>
            <w:tcW w:w="618" w:type="pct"/>
            <w:shd w:val="clear" w:color="auto" w:fill="A20000"/>
            <w:vAlign w:val="center"/>
          </w:tcPr>
          <w:p w14:paraId="258F42A0" w14:textId="177FED3C" w:rsidR="00F24CFC" w:rsidRPr="00B643C1" w:rsidRDefault="00F24CFC" w:rsidP="002D172F">
            <w:pPr>
              <w:jc w:val="center"/>
              <w:rPr>
                <w:rFonts w:cs="Arial"/>
                <w:strike/>
                <w:lang w:eastAsia="zh-CN"/>
              </w:rPr>
            </w:pPr>
            <w:r w:rsidRPr="00B643C1">
              <w:rPr>
                <w:rFonts w:cs="Arial"/>
                <w:strike/>
                <w:lang w:eastAsia="zh-CN"/>
              </w:rPr>
              <w:t>794</w:t>
            </w:r>
          </w:p>
          <w:p w14:paraId="03FBBA90" w14:textId="21BCE360" w:rsidR="00F24CFC" w:rsidRPr="00B643C1" w:rsidRDefault="00F24CFC" w:rsidP="002D172F">
            <w:pPr>
              <w:jc w:val="center"/>
              <w:rPr>
                <w:rFonts w:cs="Arial"/>
                <w:strike/>
                <w:lang w:eastAsia="zh-CN"/>
              </w:rPr>
            </w:pPr>
            <w:r w:rsidRPr="00B643C1">
              <w:rPr>
                <w:rFonts w:cs="Arial"/>
                <w:strike/>
                <w:lang w:eastAsia="zh-CN"/>
              </w:rPr>
              <w:t>(12.3%)</w:t>
            </w:r>
          </w:p>
          <w:p w14:paraId="6B30CFE5" w14:textId="666BA5C6" w:rsidR="00F24CFC" w:rsidRPr="00B643C1" w:rsidRDefault="00F24CFC" w:rsidP="002D172F">
            <w:pPr>
              <w:jc w:val="center"/>
              <w:rPr>
                <w:rFonts w:cs="Arial"/>
                <w:strike/>
                <w:lang w:eastAsia="zh-CN"/>
              </w:rPr>
            </w:pPr>
            <w:r w:rsidRPr="00B643C1">
              <w:rPr>
                <w:rFonts w:cs="Arial"/>
                <w:strike/>
                <w:lang w:eastAsia="zh-CN"/>
              </w:rPr>
              <w:t>Red</w:t>
            </w:r>
          </w:p>
        </w:tc>
        <w:tc>
          <w:tcPr>
            <w:tcW w:w="1015" w:type="pct"/>
            <w:shd w:val="clear" w:color="auto" w:fill="A20000"/>
            <w:vAlign w:val="center"/>
          </w:tcPr>
          <w:p w14:paraId="4AA47D20" w14:textId="4AC39D35" w:rsidR="00F24CFC" w:rsidRPr="00B643C1" w:rsidRDefault="00F24CFC" w:rsidP="002D172F">
            <w:pPr>
              <w:jc w:val="center"/>
              <w:rPr>
                <w:rFonts w:cs="Arial"/>
                <w:strike/>
                <w:lang w:eastAsia="zh-CN"/>
              </w:rPr>
            </w:pPr>
            <w:r w:rsidRPr="00B643C1">
              <w:rPr>
                <w:rFonts w:cs="Arial"/>
                <w:strike/>
                <w:lang w:eastAsia="zh-CN"/>
              </w:rPr>
              <w:t>220</w:t>
            </w:r>
          </w:p>
          <w:p w14:paraId="2361150F" w14:textId="4D72D2E5" w:rsidR="00F24CFC" w:rsidRPr="00B643C1" w:rsidRDefault="00F24CFC" w:rsidP="002D172F">
            <w:pPr>
              <w:jc w:val="center"/>
              <w:rPr>
                <w:rFonts w:cs="Arial"/>
                <w:strike/>
                <w:lang w:eastAsia="zh-CN"/>
              </w:rPr>
            </w:pPr>
            <w:r w:rsidRPr="00B643C1">
              <w:rPr>
                <w:rFonts w:cs="Arial"/>
                <w:strike/>
                <w:lang w:eastAsia="zh-CN"/>
              </w:rPr>
              <w:t>(3.4%)</w:t>
            </w:r>
          </w:p>
          <w:p w14:paraId="5E71B185" w14:textId="49117076" w:rsidR="00F24CFC" w:rsidRPr="00B643C1" w:rsidRDefault="00F24CFC" w:rsidP="002D172F">
            <w:pPr>
              <w:jc w:val="center"/>
              <w:rPr>
                <w:rFonts w:cs="Arial"/>
                <w:strike/>
                <w:lang w:eastAsia="zh-CN"/>
              </w:rPr>
            </w:pPr>
            <w:r w:rsidRPr="00B643C1">
              <w:rPr>
                <w:rFonts w:cs="Arial"/>
                <w:strike/>
                <w:lang w:eastAsia="zh-CN"/>
              </w:rPr>
              <w:t>Red</w:t>
            </w:r>
          </w:p>
        </w:tc>
        <w:tc>
          <w:tcPr>
            <w:tcW w:w="663" w:type="pct"/>
            <w:shd w:val="clear" w:color="auto" w:fill="FFA500"/>
            <w:vAlign w:val="center"/>
          </w:tcPr>
          <w:p w14:paraId="4AB429AF" w14:textId="3D142D78" w:rsidR="00F24CFC" w:rsidRPr="00B643C1" w:rsidRDefault="00F24CFC" w:rsidP="002D172F">
            <w:pPr>
              <w:jc w:val="center"/>
              <w:rPr>
                <w:rFonts w:cs="Arial"/>
                <w:strike/>
                <w:lang w:eastAsia="zh-CN"/>
              </w:rPr>
            </w:pPr>
            <w:r w:rsidRPr="00B643C1">
              <w:rPr>
                <w:rFonts w:cs="Arial"/>
                <w:strike/>
                <w:lang w:eastAsia="zh-CN"/>
              </w:rPr>
              <w:t>321</w:t>
            </w:r>
          </w:p>
          <w:p w14:paraId="7CB00DC4" w14:textId="4A211CD3" w:rsidR="00F24CFC" w:rsidRPr="00B643C1" w:rsidRDefault="00F24CFC" w:rsidP="002D172F">
            <w:pPr>
              <w:jc w:val="center"/>
              <w:rPr>
                <w:rFonts w:cs="Arial"/>
                <w:strike/>
                <w:lang w:eastAsia="zh-CN"/>
              </w:rPr>
            </w:pPr>
            <w:r w:rsidRPr="00B643C1">
              <w:rPr>
                <w:rFonts w:cs="Arial"/>
                <w:strike/>
                <w:lang w:eastAsia="zh-CN"/>
              </w:rPr>
              <w:t>(5.0%)</w:t>
            </w:r>
          </w:p>
          <w:p w14:paraId="090D0753" w14:textId="735BA863" w:rsidR="00F24CFC" w:rsidRPr="00B643C1" w:rsidRDefault="00F24CFC" w:rsidP="002D172F">
            <w:pPr>
              <w:jc w:val="center"/>
              <w:rPr>
                <w:rFonts w:cs="Arial"/>
                <w:strike/>
                <w:lang w:eastAsia="zh-CN"/>
              </w:rPr>
            </w:pPr>
            <w:r w:rsidRPr="00B643C1">
              <w:rPr>
                <w:rFonts w:cs="Arial"/>
                <w:strike/>
                <w:lang w:eastAsia="zh-CN"/>
              </w:rPr>
              <w:t>Orange</w:t>
            </w:r>
          </w:p>
        </w:tc>
        <w:tc>
          <w:tcPr>
            <w:tcW w:w="1060" w:type="pct"/>
            <w:shd w:val="clear" w:color="auto" w:fill="FFFF00"/>
            <w:vAlign w:val="center"/>
          </w:tcPr>
          <w:p w14:paraId="53DEBD03" w14:textId="1E57C0B9" w:rsidR="00F24CFC" w:rsidRPr="00B643C1" w:rsidRDefault="00F24CFC" w:rsidP="002D172F">
            <w:pPr>
              <w:jc w:val="center"/>
              <w:rPr>
                <w:rFonts w:cs="Arial"/>
                <w:strike/>
                <w:lang w:eastAsia="zh-CN"/>
              </w:rPr>
            </w:pPr>
            <w:r w:rsidRPr="00B643C1">
              <w:rPr>
                <w:rFonts w:cs="Arial"/>
                <w:strike/>
                <w:lang w:eastAsia="zh-CN"/>
              </w:rPr>
              <w:t>77</w:t>
            </w:r>
          </w:p>
          <w:p w14:paraId="23060F55" w14:textId="27893C45" w:rsidR="00F24CFC" w:rsidRPr="00B643C1" w:rsidRDefault="00F24CFC" w:rsidP="002D172F">
            <w:pPr>
              <w:jc w:val="center"/>
              <w:rPr>
                <w:rFonts w:cs="Arial"/>
                <w:strike/>
                <w:lang w:eastAsia="zh-CN"/>
              </w:rPr>
            </w:pPr>
            <w:r w:rsidRPr="00B643C1">
              <w:rPr>
                <w:rFonts w:cs="Arial"/>
                <w:strike/>
                <w:lang w:eastAsia="zh-CN"/>
              </w:rPr>
              <w:t>(1.2%)</w:t>
            </w:r>
          </w:p>
          <w:p w14:paraId="3A86F14B" w14:textId="56D9EC58" w:rsidR="00F24CFC" w:rsidRPr="00B643C1" w:rsidRDefault="00F24CFC" w:rsidP="002D172F">
            <w:pPr>
              <w:jc w:val="center"/>
              <w:rPr>
                <w:rFonts w:cs="Arial"/>
                <w:strike/>
                <w:lang w:eastAsia="zh-CN"/>
              </w:rPr>
            </w:pPr>
            <w:r w:rsidRPr="00B643C1">
              <w:rPr>
                <w:rFonts w:cs="Arial"/>
                <w:strike/>
                <w:lang w:eastAsia="zh-CN"/>
              </w:rPr>
              <w:t>Yellow</w:t>
            </w:r>
          </w:p>
        </w:tc>
      </w:tr>
    </w:tbl>
    <w:p w14:paraId="66A52DFC" w14:textId="70245C39" w:rsidR="00D44C22" w:rsidRPr="00B643C1" w:rsidRDefault="00D44C22" w:rsidP="002D172F">
      <w:pPr>
        <w:spacing w:before="960"/>
        <w:jc w:val="center"/>
        <w:rPr>
          <w:rFonts w:eastAsia="Calibri" w:cs="Arial"/>
          <w:b/>
          <w:strike/>
        </w:rPr>
      </w:pPr>
      <w:r w:rsidRPr="00B643C1">
        <w:rPr>
          <w:rFonts w:eastAsia="Calibri" w:cs="Arial"/>
          <w:b/>
          <w:strike/>
        </w:rPr>
        <w:t>Statewide Schools’ Performance</w:t>
      </w:r>
    </w:p>
    <w:tbl>
      <w:tblPr>
        <w:tblStyle w:val="TableGrid32"/>
        <w:tblW w:w="5000" w:type="pct"/>
        <w:tblLook w:val="04A0" w:firstRow="1" w:lastRow="0" w:firstColumn="1" w:lastColumn="0" w:noHBand="0" w:noVBand="1"/>
        <w:tblDescription w:val="School English Learner Progress Indicator by school"/>
      </w:tblPr>
      <w:tblGrid>
        <w:gridCol w:w="1288"/>
        <w:gridCol w:w="1567"/>
        <w:gridCol w:w="2249"/>
        <w:gridCol w:w="1618"/>
        <w:gridCol w:w="1528"/>
        <w:gridCol w:w="1460"/>
      </w:tblGrid>
      <w:tr w:rsidR="00D44C22" w:rsidRPr="00B643C1" w14:paraId="72D4F088" w14:textId="19DB8F64">
        <w:trPr>
          <w:trHeight w:val="302"/>
          <w:tblHeader/>
        </w:trPr>
        <w:tc>
          <w:tcPr>
            <w:tcW w:w="663" w:type="pct"/>
            <w:shd w:val="clear" w:color="auto" w:fill="auto"/>
          </w:tcPr>
          <w:p w14:paraId="69E20A17" w14:textId="7D01FD31" w:rsidR="00D44C22" w:rsidRPr="00B643C1" w:rsidRDefault="00D44C22" w:rsidP="002D172F">
            <w:pPr>
              <w:jc w:val="center"/>
              <w:rPr>
                <w:rFonts w:cs="Arial"/>
                <w:strike/>
                <w:lang w:eastAsia="zh-CN"/>
              </w:rPr>
            </w:pPr>
            <w:r w:rsidRPr="00B643C1">
              <w:rPr>
                <w:rFonts w:cs="Arial"/>
                <w:strike/>
                <w:lang w:eastAsia="zh-CN"/>
              </w:rPr>
              <w:t># of Schools</w:t>
            </w:r>
          </w:p>
        </w:tc>
        <w:tc>
          <w:tcPr>
            <w:tcW w:w="807" w:type="pct"/>
            <w:shd w:val="clear" w:color="auto" w:fill="A20000"/>
            <w:vAlign w:val="center"/>
          </w:tcPr>
          <w:p w14:paraId="1FAA03A0" w14:textId="505B2F52" w:rsidR="00D44C22" w:rsidRPr="00B643C1" w:rsidRDefault="00D44C22" w:rsidP="002D172F">
            <w:pPr>
              <w:jc w:val="center"/>
              <w:rPr>
                <w:rFonts w:cs="Arial"/>
                <w:strike/>
                <w:lang w:eastAsia="zh-CN"/>
              </w:rPr>
            </w:pPr>
            <w:r w:rsidRPr="00B643C1">
              <w:rPr>
                <w:rFonts w:cs="Arial"/>
                <w:strike/>
                <w:lang w:eastAsia="zh-CN"/>
              </w:rPr>
              <w:t>Red</w:t>
            </w:r>
          </w:p>
        </w:tc>
        <w:tc>
          <w:tcPr>
            <w:tcW w:w="1158" w:type="pct"/>
            <w:shd w:val="clear" w:color="auto" w:fill="FFA500"/>
            <w:vAlign w:val="center"/>
          </w:tcPr>
          <w:p w14:paraId="5859E0D9" w14:textId="55333F2B" w:rsidR="00D44C22" w:rsidRPr="00B643C1" w:rsidRDefault="00D44C22" w:rsidP="002D172F">
            <w:pPr>
              <w:jc w:val="center"/>
              <w:rPr>
                <w:rFonts w:cs="Arial"/>
                <w:strike/>
                <w:lang w:eastAsia="zh-CN"/>
              </w:rPr>
            </w:pPr>
            <w:r w:rsidRPr="00B643C1">
              <w:rPr>
                <w:rFonts w:cs="Arial"/>
                <w:strike/>
                <w:lang w:eastAsia="zh-CN"/>
              </w:rPr>
              <w:t>Orange</w:t>
            </w:r>
          </w:p>
        </w:tc>
        <w:tc>
          <w:tcPr>
            <w:tcW w:w="833" w:type="pct"/>
            <w:shd w:val="clear" w:color="auto" w:fill="FFFF00"/>
            <w:vAlign w:val="center"/>
          </w:tcPr>
          <w:p w14:paraId="0B13C8DD" w14:textId="0CD975D3" w:rsidR="00D44C22" w:rsidRPr="00B643C1" w:rsidRDefault="00D44C22" w:rsidP="002D172F">
            <w:pPr>
              <w:jc w:val="center"/>
              <w:rPr>
                <w:rFonts w:cs="Arial"/>
                <w:strike/>
                <w:color w:val="FFFFFF"/>
                <w:lang w:eastAsia="zh-CN"/>
              </w:rPr>
            </w:pPr>
            <w:r w:rsidRPr="00B643C1">
              <w:rPr>
                <w:rFonts w:cs="Arial"/>
                <w:strike/>
                <w:lang w:eastAsia="zh-CN"/>
              </w:rPr>
              <w:t>Yellow</w:t>
            </w:r>
          </w:p>
        </w:tc>
        <w:tc>
          <w:tcPr>
            <w:tcW w:w="787" w:type="pct"/>
            <w:shd w:val="clear" w:color="auto" w:fill="006500"/>
            <w:vAlign w:val="center"/>
          </w:tcPr>
          <w:p w14:paraId="110D8C92" w14:textId="0D89CBDD" w:rsidR="00D44C22" w:rsidRPr="00B643C1" w:rsidRDefault="00D44C22" w:rsidP="002D172F">
            <w:pPr>
              <w:jc w:val="center"/>
              <w:rPr>
                <w:rFonts w:cs="Arial"/>
                <w:strike/>
                <w:color w:val="FFFFFF"/>
                <w:lang w:eastAsia="zh-CN"/>
              </w:rPr>
            </w:pPr>
            <w:r w:rsidRPr="00B643C1">
              <w:rPr>
                <w:rFonts w:cs="Arial"/>
                <w:strike/>
                <w:color w:val="FFFFFF"/>
                <w:lang w:eastAsia="zh-CN"/>
              </w:rPr>
              <w:t>Green</w:t>
            </w:r>
          </w:p>
        </w:tc>
        <w:tc>
          <w:tcPr>
            <w:tcW w:w="752" w:type="pct"/>
            <w:shd w:val="clear" w:color="auto" w:fill="0000FF"/>
            <w:vAlign w:val="center"/>
          </w:tcPr>
          <w:p w14:paraId="4FD67F0D" w14:textId="7A5E9734" w:rsidR="00D44C22" w:rsidRPr="00B643C1" w:rsidRDefault="00D44C22" w:rsidP="002D172F">
            <w:pPr>
              <w:jc w:val="center"/>
              <w:rPr>
                <w:rFonts w:cs="Arial"/>
                <w:strike/>
                <w:color w:val="FFFFFF"/>
                <w:lang w:eastAsia="zh-CN"/>
              </w:rPr>
            </w:pPr>
            <w:r w:rsidRPr="00B643C1">
              <w:rPr>
                <w:rFonts w:cs="Arial"/>
                <w:strike/>
                <w:color w:val="FFFFFF"/>
                <w:lang w:eastAsia="zh-CN"/>
              </w:rPr>
              <w:t>Blue</w:t>
            </w:r>
          </w:p>
        </w:tc>
      </w:tr>
      <w:tr w:rsidR="00D44C22" w:rsidRPr="00B643C1" w14:paraId="7228267E" w14:textId="56DCD9D1">
        <w:trPr>
          <w:trHeight w:val="288"/>
        </w:trPr>
        <w:tc>
          <w:tcPr>
            <w:tcW w:w="663" w:type="pct"/>
            <w:shd w:val="clear" w:color="auto" w:fill="auto"/>
            <w:vAlign w:val="center"/>
          </w:tcPr>
          <w:p w14:paraId="6E1C974D" w14:textId="1718BF94" w:rsidR="00D44C22" w:rsidRPr="00B643C1" w:rsidRDefault="00D44C22" w:rsidP="002D172F">
            <w:pPr>
              <w:jc w:val="center"/>
              <w:rPr>
                <w:rFonts w:cs="Arial"/>
                <w:strike/>
                <w:lang w:eastAsia="zh-CN"/>
              </w:rPr>
            </w:pPr>
            <w:r w:rsidRPr="00B643C1">
              <w:rPr>
                <w:rFonts w:cs="Arial"/>
                <w:strike/>
                <w:lang w:eastAsia="zh-CN"/>
              </w:rPr>
              <w:t>6437</w:t>
            </w:r>
          </w:p>
        </w:tc>
        <w:tc>
          <w:tcPr>
            <w:tcW w:w="807" w:type="pct"/>
            <w:shd w:val="clear" w:color="auto" w:fill="auto"/>
            <w:vAlign w:val="center"/>
          </w:tcPr>
          <w:p w14:paraId="59E55597" w14:textId="531BA77C" w:rsidR="00D44C22" w:rsidRPr="00B643C1" w:rsidRDefault="00D44C22" w:rsidP="002D172F">
            <w:pPr>
              <w:jc w:val="center"/>
              <w:rPr>
                <w:rFonts w:cs="Arial"/>
                <w:strike/>
                <w:lang w:eastAsia="zh-CN"/>
              </w:rPr>
            </w:pPr>
            <w:r w:rsidRPr="00B643C1">
              <w:rPr>
                <w:rFonts w:cs="Arial"/>
                <w:strike/>
                <w:lang w:eastAsia="zh-CN"/>
              </w:rPr>
              <w:t>1,833 (28.5%)</w:t>
            </w:r>
          </w:p>
        </w:tc>
        <w:tc>
          <w:tcPr>
            <w:tcW w:w="1158" w:type="pct"/>
            <w:shd w:val="clear" w:color="auto" w:fill="auto"/>
            <w:vAlign w:val="center"/>
          </w:tcPr>
          <w:p w14:paraId="4E115BFE" w14:textId="66F52892" w:rsidR="00D44C22" w:rsidRPr="00B643C1" w:rsidRDefault="00D44C22" w:rsidP="002D172F">
            <w:pPr>
              <w:jc w:val="center"/>
              <w:rPr>
                <w:rFonts w:cs="Arial"/>
                <w:strike/>
                <w:lang w:eastAsia="zh-CN"/>
              </w:rPr>
            </w:pPr>
            <w:r w:rsidRPr="00B643C1">
              <w:rPr>
                <w:rFonts w:cs="Arial"/>
                <w:strike/>
                <w:lang w:eastAsia="zh-CN"/>
              </w:rPr>
              <w:t>1,677 (26.1%)</w:t>
            </w:r>
          </w:p>
        </w:tc>
        <w:tc>
          <w:tcPr>
            <w:tcW w:w="833" w:type="pct"/>
            <w:shd w:val="clear" w:color="auto" w:fill="auto"/>
            <w:vAlign w:val="center"/>
          </w:tcPr>
          <w:p w14:paraId="0B030CD2" w14:textId="662251C9" w:rsidR="00D44C22" w:rsidRPr="00B643C1" w:rsidRDefault="00D44C22" w:rsidP="002D172F">
            <w:pPr>
              <w:jc w:val="center"/>
              <w:rPr>
                <w:rFonts w:cs="Arial"/>
                <w:strike/>
                <w:lang w:eastAsia="zh-CN"/>
              </w:rPr>
            </w:pPr>
            <w:r w:rsidRPr="00B643C1">
              <w:rPr>
                <w:rFonts w:cs="Arial"/>
                <w:strike/>
                <w:lang w:eastAsia="zh-CN"/>
              </w:rPr>
              <w:t>1,195 (18.6%)</w:t>
            </w:r>
          </w:p>
        </w:tc>
        <w:tc>
          <w:tcPr>
            <w:tcW w:w="787" w:type="pct"/>
            <w:shd w:val="clear" w:color="auto" w:fill="auto"/>
            <w:vAlign w:val="center"/>
          </w:tcPr>
          <w:p w14:paraId="0F0F9D33" w14:textId="55B67CC6" w:rsidR="00D44C22" w:rsidRPr="00B643C1" w:rsidRDefault="00D44C22" w:rsidP="002D172F">
            <w:pPr>
              <w:jc w:val="center"/>
              <w:rPr>
                <w:rFonts w:cs="Arial"/>
                <w:strike/>
                <w:lang w:eastAsia="zh-CN"/>
              </w:rPr>
            </w:pPr>
            <w:r w:rsidRPr="00B643C1">
              <w:rPr>
                <w:rFonts w:cs="Arial"/>
                <w:strike/>
                <w:lang w:eastAsia="zh-CN"/>
              </w:rPr>
              <w:t>1,262 (19.6%)</w:t>
            </w:r>
          </w:p>
        </w:tc>
        <w:tc>
          <w:tcPr>
            <w:tcW w:w="752" w:type="pct"/>
            <w:shd w:val="clear" w:color="auto" w:fill="auto"/>
            <w:vAlign w:val="center"/>
          </w:tcPr>
          <w:p w14:paraId="650E56E3" w14:textId="54DDAA58" w:rsidR="00D44C22" w:rsidRPr="00B643C1" w:rsidRDefault="00D44C22" w:rsidP="002D172F">
            <w:pPr>
              <w:jc w:val="center"/>
              <w:rPr>
                <w:rFonts w:cs="Arial"/>
                <w:strike/>
                <w:lang w:eastAsia="zh-CN"/>
              </w:rPr>
            </w:pPr>
            <w:r w:rsidRPr="00B643C1">
              <w:rPr>
                <w:rFonts w:cs="Arial"/>
                <w:strike/>
                <w:lang w:eastAsia="zh-CN"/>
              </w:rPr>
              <w:t>470 (7.3%)</w:t>
            </w:r>
          </w:p>
        </w:tc>
      </w:tr>
    </w:tbl>
    <w:p w14:paraId="09599C6C" w14:textId="719D1DAF" w:rsidR="00D44C22" w:rsidRPr="00B643C1" w:rsidRDefault="00D44C22" w:rsidP="002D172F">
      <w:pPr>
        <w:spacing w:before="120" w:after="120"/>
        <w:rPr>
          <w:rFonts w:cs="Arial"/>
          <w:strike/>
        </w:rPr>
      </w:pPr>
      <w:r w:rsidRPr="00B643C1">
        <w:rPr>
          <w:rFonts w:cs="Arial"/>
          <w:strike/>
        </w:rPr>
        <w:lastRenderedPageBreak/>
        <w:t>* Includes 3 schools that were assigned Orange for note testing 50% of their EL population.</w:t>
      </w:r>
    </w:p>
    <w:p w14:paraId="4DD29D65" w14:textId="01744DB3" w:rsidR="00D44C22" w:rsidRPr="00B643C1" w:rsidRDefault="00D44C22" w:rsidP="002D172F">
      <w:pPr>
        <w:spacing w:after="120"/>
        <w:rPr>
          <w:rFonts w:cs="Arial"/>
          <w:strike/>
        </w:rPr>
      </w:pPr>
      <w:r w:rsidRPr="00B643C1">
        <w:rPr>
          <w:rFonts w:cs="Arial"/>
          <w:strike/>
        </w:rPr>
        <w:t>Total Number of Schools: 8,424</w:t>
      </w:r>
    </w:p>
    <w:p w14:paraId="23ED1471" w14:textId="65D58725" w:rsidR="00D44C22" w:rsidRPr="00B643C1" w:rsidRDefault="00D44C22" w:rsidP="002D172F">
      <w:pPr>
        <w:spacing w:after="120"/>
        <w:rPr>
          <w:rFonts w:cs="Arial"/>
          <w:strike/>
        </w:rPr>
      </w:pPr>
      <w:r w:rsidRPr="00B643C1">
        <w:rPr>
          <w:rFonts w:cs="Arial"/>
          <w:strike/>
        </w:rPr>
        <w:t>Number of Schools without a Color: 1,987</w:t>
      </w:r>
    </w:p>
    <w:p w14:paraId="59360A57" w14:textId="7FE52278" w:rsidR="00D44C22" w:rsidRPr="00B643C1" w:rsidRDefault="00D44C22" w:rsidP="002D172F">
      <w:pPr>
        <w:spacing w:after="120"/>
        <w:rPr>
          <w:rFonts w:eastAsia="Calibri" w:cs="Arial"/>
          <w:strike/>
        </w:rPr>
      </w:pPr>
      <w:r w:rsidRPr="00B643C1">
        <w:rPr>
          <w:rFonts w:cs="Arial"/>
          <w:strike/>
        </w:rPr>
        <w:t xml:space="preserve">Number of Schools with a Color: 6,437 </w:t>
      </w:r>
    </w:p>
    <w:p w14:paraId="09379CE7" w14:textId="7EB966FF" w:rsidR="00D44C22" w:rsidRPr="00B643C1" w:rsidRDefault="00D44C22" w:rsidP="002D172F">
      <w:pPr>
        <w:spacing w:after="120"/>
        <w:rPr>
          <w:rFonts w:eastAsia="Calibri" w:cs="Arial"/>
          <w:strike/>
        </w:rPr>
      </w:pPr>
      <w:r w:rsidRPr="00B643C1">
        <w:rPr>
          <w:rFonts w:eastAsia="Calibri" w:cs="Arial"/>
          <w:strike/>
        </w:rPr>
        <w:t>For all percentages calculated above, the total number of schools (6,437) was used for the denominator.</w:t>
      </w:r>
    </w:p>
    <w:p w14:paraId="358AEF9C" w14:textId="0DF5FD19" w:rsidR="00D44C22" w:rsidRPr="00B643C1" w:rsidRDefault="00D44C22" w:rsidP="002D172F">
      <w:pPr>
        <w:spacing w:after="120"/>
        <w:rPr>
          <w:rFonts w:eastAsia="Calibri" w:cs="Arial"/>
          <w:strike/>
        </w:rPr>
      </w:pPr>
      <w:r w:rsidRPr="00B643C1">
        <w:rPr>
          <w:rFonts w:eastAsia="Calibri" w:cs="Arial"/>
          <w:strike/>
        </w:rPr>
        <w:t>* Three schools in the Very Low and Maintained box are assigned Orange because they are schools (at least 30 EL students in the current year) that did not administer the CELDT to at least 50 percent of the EL population.</w:t>
      </w:r>
    </w:p>
    <w:p w14:paraId="4F098387" w14:textId="29A72078" w:rsidR="00A2485F" w:rsidRDefault="00A2485F" w:rsidP="002D172F">
      <w:pPr>
        <w:spacing w:after="120"/>
        <w:rPr>
          <w:rFonts w:cs="Arial"/>
          <w:b/>
        </w:rPr>
      </w:pPr>
      <w:r>
        <w:rPr>
          <w:rFonts w:cs="Arial"/>
          <w:b/>
        </w:rPr>
        <w:t>&lt;End delete&gt;</w:t>
      </w:r>
    </w:p>
    <w:p w14:paraId="30FB64C6" w14:textId="2CDC179C" w:rsidR="0099252E" w:rsidRDefault="00F543F6" w:rsidP="002D172F">
      <w:pPr>
        <w:spacing w:after="120"/>
        <w:rPr>
          <w:rFonts w:eastAsia="Calibri" w:cs="Arial"/>
        </w:rPr>
      </w:pPr>
      <w:r>
        <w:rPr>
          <w:rFonts w:cs="Arial"/>
          <w:b/>
        </w:rPr>
        <w:t>&lt;Start add&gt;</w:t>
      </w:r>
      <w:r w:rsidR="0099252E" w:rsidRPr="004232C6">
        <w:rPr>
          <w:rFonts w:eastAsia="Calibri" w:cs="Arial"/>
          <w:b/>
        </w:rPr>
        <w:t>Table 18: English Learner Progress Status Levels</w:t>
      </w:r>
    </w:p>
    <w:tbl>
      <w:tblPr>
        <w:tblStyle w:val="TableGrid"/>
        <w:tblW w:w="3029" w:type="pct"/>
        <w:tblLook w:val="04A0" w:firstRow="1" w:lastRow="0" w:firstColumn="1" w:lastColumn="0" w:noHBand="0" w:noVBand="1"/>
        <w:tblDescription w:val="Table 18: English Learner Progress Status Levels"/>
      </w:tblPr>
      <w:tblGrid>
        <w:gridCol w:w="1585"/>
        <w:gridCol w:w="2336"/>
        <w:gridCol w:w="1961"/>
      </w:tblGrid>
      <w:tr w:rsidR="0099252E" w14:paraId="2D917F0D" w14:textId="77777777" w:rsidTr="0099252E">
        <w:trPr>
          <w:cantSplit/>
          <w:trHeight w:val="320"/>
          <w:tblHeader/>
        </w:trPr>
        <w:tc>
          <w:tcPr>
            <w:tcW w:w="1347" w:type="pct"/>
            <w:tcBorders>
              <w:top w:val="single" w:sz="4" w:space="0" w:color="auto"/>
              <w:left w:val="single" w:sz="4" w:space="0" w:color="auto"/>
              <w:bottom w:val="single" w:sz="4" w:space="0" w:color="auto"/>
              <w:right w:val="single" w:sz="4" w:space="0" w:color="auto"/>
            </w:tcBorders>
            <w:vAlign w:val="center"/>
            <w:hideMark/>
          </w:tcPr>
          <w:p w14:paraId="296FC5DA" w14:textId="77777777" w:rsidR="0099252E" w:rsidRDefault="0099252E">
            <w:pPr>
              <w:jc w:val="center"/>
              <w:rPr>
                <w:rFonts w:cs="Arial"/>
                <w:b/>
              </w:rPr>
            </w:pPr>
            <w:r>
              <w:rPr>
                <w:rFonts w:cs="Arial"/>
              </w:rPr>
              <w:br w:type="page"/>
            </w:r>
            <w:r>
              <w:rPr>
                <w:rFonts w:cs="Arial"/>
                <w:b/>
              </w:rPr>
              <w:t>Percentile</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005F511" w14:textId="77777777" w:rsidR="0099252E" w:rsidRDefault="0099252E">
            <w:pPr>
              <w:jc w:val="center"/>
              <w:rPr>
                <w:rFonts w:cs="Arial"/>
                <w:b/>
              </w:rPr>
            </w:pPr>
            <w:r>
              <w:rPr>
                <w:rFonts w:cs="Arial"/>
                <w:b/>
              </w:rPr>
              <w:t>Status Rate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F9761D8" w14:textId="77777777" w:rsidR="0099252E" w:rsidRDefault="0099252E">
            <w:pPr>
              <w:jc w:val="center"/>
              <w:rPr>
                <w:rFonts w:cs="Arial"/>
                <w:b/>
              </w:rPr>
            </w:pPr>
            <w:r>
              <w:rPr>
                <w:rFonts w:cs="Arial"/>
                <w:b/>
              </w:rPr>
              <w:t>Status Level</w:t>
            </w:r>
          </w:p>
        </w:tc>
      </w:tr>
      <w:tr w:rsidR="0099252E" w14:paraId="71553B2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3D88F" w14:textId="77777777" w:rsidR="0099252E" w:rsidRDefault="0099252E">
            <w:pPr>
              <w:autoSpaceDE w:val="0"/>
              <w:autoSpaceDN w:val="0"/>
              <w:adjustRightInd w:val="0"/>
              <w:spacing w:line="320" w:lineRule="atLeast"/>
              <w:ind w:left="60" w:right="60"/>
              <w:jc w:val="center"/>
              <w:rPr>
                <w:rFonts w:cs="Arial"/>
              </w:rPr>
            </w:pPr>
            <w:r>
              <w:rPr>
                <w:rFonts w:cs="Arial"/>
              </w:rPr>
              <w:t>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7C0B1" w14:textId="77777777" w:rsidR="0099252E" w:rsidRDefault="0099252E">
            <w:pPr>
              <w:autoSpaceDE w:val="0"/>
              <w:autoSpaceDN w:val="0"/>
              <w:adjustRightInd w:val="0"/>
              <w:spacing w:line="320" w:lineRule="atLeast"/>
              <w:ind w:left="60" w:right="60"/>
              <w:jc w:val="center"/>
              <w:rPr>
                <w:rFonts w:cs="Arial"/>
              </w:rPr>
            </w:pPr>
            <w:r>
              <w:rPr>
                <w:rFonts w:cs="Arial"/>
              </w:rPr>
              <w:t>31.1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7F880" w14:textId="77777777" w:rsidR="0099252E" w:rsidRDefault="0099252E">
            <w:pPr>
              <w:jc w:val="center"/>
              <w:rPr>
                <w:rFonts w:cs="Arial"/>
              </w:rPr>
            </w:pPr>
            <w:r>
              <w:rPr>
                <w:rFonts w:cs="Arial"/>
              </w:rPr>
              <w:t>Very Low</w:t>
            </w:r>
          </w:p>
        </w:tc>
      </w:tr>
      <w:tr w:rsidR="0099252E" w14:paraId="7BB97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B8D0D" w14:textId="77777777" w:rsidR="0099252E" w:rsidRDefault="0099252E">
            <w:pPr>
              <w:autoSpaceDE w:val="0"/>
              <w:autoSpaceDN w:val="0"/>
              <w:adjustRightInd w:val="0"/>
              <w:spacing w:line="320" w:lineRule="atLeast"/>
              <w:ind w:left="60" w:right="60"/>
              <w:jc w:val="center"/>
              <w:rPr>
                <w:rFonts w:cs="Arial"/>
              </w:rPr>
            </w:pPr>
            <w:r>
              <w:rPr>
                <w:rFonts w:cs="Arial"/>
              </w:rPr>
              <w:t>9.1</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F20FD" w14:textId="77777777" w:rsidR="0099252E" w:rsidRDefault="0099252E">
            <w:pPr>
              <w:autoSpaceDE w:val="0"/>
              <w:autoSpaceDN w:val="0"/>
              <w:adjustRightInd w:val="0"/>
              <w:spacing w:line="320" w:lineRule="atLeast"/>
              <w:ind w:left="60" w:right="60"/>
              <w:jc w:val="center"/>
              <w:rPr>
                <w:rFonts w:cs="Arial"/>
              </w:rPr>
            </w:pPr>
            <w:r>
              <w:rPr>
                <w:rFonts w:cs="Arial"/>
              </w:rPr>
              <w:t>34.9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147BA" w14:textId="77777777" w:rsidR="0099252E" w:rsidRDefault="0099252E">
            <w:pPr>
              <w:jc w:val="center"/>
              <w:rPr>
                <w:rFonts w:cs="Arial"/>
              </w:rPr>
            </w:pPr>
            <w:r>
              <w:rPr>
                <w:rFonts w:cs="Arial"/>
              </w:rPr>
              <w:t>Very Low</w:t>
            </w:r>
          </w:p>
        </w:tc>
      </w:tr>
      <w:tr w:rsidR="0099252E" w14:paraId="5DD6F8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641EB85" w14:textId="77777777" w:rsidR="0099252E" w:rsidRDefault="0099252E">
            <w:pPr>
              <w:autoSpaceDE w:val="0"/>
              <w:autoSpaceDN w:val="0"/>
              <w:adjustRightInd w:val="0"/>
              <w:spacing w:line="320" w:lineRule="atLeast"/>
              <w:ind w:left="60" w:right="60"/>
              <w:jc w:val="center"/>
              <w:rPr>
                <w:rFonts w:cs="Arial"/>
              </w:rPr>
            </w:pPr>
            <w:r>
              <w:rPr>
                <w:rFonts w:cs="Arial"/>
              </w:rPr>
              <w:t>10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F50296" w14:textId="77777777" w:rsidR="0099252E" w:rsidRDefault="0099252E">
            <w:pPr>
              <w:autoSpaceDE w:val="0"/>
              <w:autoSpaceDN w:val="0"/>
              <w:adjustRightInd w:val="0"/>
              <w:spacing w:line="320" w:lineRule="atLeast"/>
              <w:ind w:left="60" w:right="60"/>
              <w:jc w:val="center"/>
              <w:rPr>
                <w:rFonts w:cs="Arial"/>
              </w:rPr>
            </w:pPr>
            <w:r>
              <w:rPr>
                <w:rFonts w:cs="Arial"/>
              </w:rPr>
              <w:t>35.5</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7713A50" w14:textId="77777777" w:rsidR="0099252E" w:rsidRDefault="0099252E">
            <w:pPr>
              <w:jc w:val="center"/>
              <w:rPr>
                <w:rFonts w:cs="Arial"/>
              </w:rPr>
            </w:pPr>
            <w:r>
              <w:rPr>
                <w:rFonts w:cs="Arial"/>
              </w:rPr>
              <w:t>Low</w:t>
            </w:r>
          </w:p>
        </w:tc>
      </w:tr>
      <w:tr w:rsidR="0099252E" w14:paraId="6A0FBE8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B131C2D" w14:textId="77777777" w:rsidR="0099252E" w:rsidRDefault="0099252E">
            <w:pPr>
              <w:autoSpaceDE w:val="0"/>
              <w:autoSpaceDN w:val="0"/>
              <w:adjustRightInd w:val="0"/>
              <w:spacing w:line="320" w:lineRule="atLeast"/>
              <w:ind w:left="60" w:right="60"/>
              <w:jc w:val="center"/>
              <w:rPr>
                <w:rFonts w:cs="Arial"/>
              </w:rPr>
            </w:pPr>
            <w:r>
              <w:rPr>
                <w:rFonts w:cs="Arial"/>
              </w:rPr>
              <w:t>15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72CA611" w14:textId="77777777" w:rsidR="0099252E" w:rsidRDefault="0099252E">
            <w:pPr>
              <w:autoSpaceDE w:val="0"/>
              <w:autoSpaceDN w:val="0"/>
              <w:adjustRightInd w:val="0"/>
              <w:spacing w:line="320" w:lineRule="atLeast"/>
              <w:ind w:left="60" w:right="60"/>
              <w:jc w:val="center"/>
              <w:rPr>
                <w:rFonts w:cs="Arial"/>
              </w:rPr>
            </w:pPr>
            <w:r>
              <w:rPr>
                <w:rFonts w:cs="Arial"/>
              </w:rPr>
              <w:t>38.6</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6EBAB1A" w14:textId="77777777" w:rsidR="0099252E" w:rsidRDefault="0099252E">
            <w:pPr>
              <w:jc w:val="center"/>
              <w:rPr>
                <w:rFonts w:cs="Arial"/>
              </w:rPr>
            </w:pPr>
            <w:r>
              <w:rPr>
                <w:rFonts w:cs="Arial"/>
              </w:rPr>
              <w:t>Low</w:t>
            </w:r>
          </w:p>
        </w:tc>
      </w:tr>
      <w:tr w:rsidR="0099252E" w14:paraId="64F652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0C9F06" w14:textId="77777777" w:rsidR="0099252E" w:rsidRDefault="0099252E">
            <w:pPr>
              <w:autoSpaceDE w:val="0"/>
              <w:autoSpaceDN w:val="0"/>
              <w:adjustRightInd w:val="0"/>
              <w:spacing w:line="320" w:lineRule="atLeast"/>
              <w:ind w:left="60" w:right="60"/>
              <w:jc w:val="center"/>
              <w:rPr>
                <w:rFonts w:cs="Arial"/>
              </w:rPr>
            </w:pPr>
            <w:r>
              <w:rPr>
                <w:rFonts w:cs="Arial"/>
              </w:rPr>
              <w:t>20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3D978C" w14:textId="77777777" w:rsidR="0099252E" w:rsidRDefault="0099252E">
            <w:pPr>
              <w:autoSpaceDE w:val="0"/>
              <w:autoSpaceDN w:val="0"/>
              <w:adjustRightInd w:val="0"/>
              <w:spacing w:line="320" w:lineRule="atLeast"/>
              <w:ind w:left="60" w:right="60"/>
              <w:jc w:val="center"/>
              <w:rPr>
                <w:rFonts w:cs="Arial"/>
              </w:rPr>
            </w:pPr>
            <w:r>
              <w:rPr>
                <w:rFonts w:cs="Arial"/>
              </w:rPr>
              <w:t>41.1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9EBC520" w14:textId="77777777" w:rsidR="0099252E" w:rsidRDefault="0099252E">
            <w:pPr>
              <w:jc w:val="center"/>
              <w:rPr>
                <w:rFonts w:cs="Arial"/>
              </w:rPr>
            </w:pPr>
            <w:r>
              <w:rPr>
                <w:rFonts w:cs="Arial"/>
              </w:rPr>
              <w:t>Low</w:t>
            </w:r>
          </w:p>
        </w:tc>
      </w:tr>
      <w:tr w:rsidR="0099252E" w14:paraId="1C6AF88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58D2D417" w14:textId="77777777" w:rsidR="0099252E" w:rsidRDefault="0099252E">
            <w:pPr>
              <w:autoSpaceDE w:val="0"/>
              <w:autoSpaceDN w:val="0"/>
              <w:adjustRightInd w:val="0"/>
              <w:spacing w:line="320" w:lineRule="atLeast"/>
              <w:ind w:left="60" w:right="60"/>
              <w:jc w:val="center"/>
              <w:rPr>
                <w:rFonts w:cs="Arial"/>
              </w:rPr>
            </w:pPr>
            <w:r>
              <w:rPr>
                <w:rFonts w:cs="Arial"/>
              </w:rPr>
              <w:t>25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B1F65DA" w14:textId="77777777" w:rsidR="0099252E" w:rsidRDefault="0099252E">
            <w:pPr>
              <w:autoSpaceDE w:val="0"/>
              <w:autoSpaceDN w:val="0"/>
              <w:adjustRightInd w:val="0"/>
              <w:spacing w:line="320" w:lineRule="atLeast"/>
              <w:ind w:left="60" w:right="60"/>
              <w:jc w:val="center"/>
              <w:rPr>
                <w:rFonts w:cs="Arial"/>
              </w:rPr>
            </w:pPr>
            <w:r>
              <w:rPr>
                <w:rFonts w:cs="Arial"/>
              </w:rPr>
              <w:t>42.8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E931A75" w14:textId="77777777" w:rsidR="0099252E" w:rsidRDefault="0099252E">
            <w:pPr>
              <w:jc w:val="center"/>
              <w:rPr>
                <w:rFonts w:cs="Arial"/>
              </w:rPr>
            </w:pPr>
            <w:r>
              <w:rPr>
                <w:rFonts w:cs="Arial"/>
              </w:rPr>
              <w:t>Low</w:t>
            </w:r>
          </w:p>
        </w:tc>
      </w:tr>
      <w:tr w:rsidR="0099252E" w14:paraId="4E0A0A2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4ECD6753" w14:textId="77777777" w:rsidR="0099252E" w:rsidRDefault="0099252E">
            <w:pPr>
              <w:autoSpaceDE w:val="0"/>
              <w:autoSpaceDN w:val="0"/>
              <w:adjustRightInd w:val="0"/>
              <w:spacing w:line="320" w:lineRule="atLeast"/>
              <w:ind w:left="60" w:right="60"/>
              <w:jc w:val="center"/>
              <w:rPr>
                <w:rFonts w:cs="Arial"/>
              </w:rPr>
            </w:pPr>
            <w:r>
              <w:rPr>
                <w:rFonts w:cs="Arial"/>
              </w:rPr>
              <w:t>30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3901C6E6" w14:textId="77777777" w:rsidR="0099252E" w:rsidRDefault="0099252E">
            <w:pPr>
              <w:autoSpaceDE w:val="0"/>
              <w:autoSpaceDN w:val="0"/>
              <w:adjustRightInd w:val="0"/>
              <w:spacing w:line="320" w:lineRule="atLeast"/>
              <w:ind w:left="60" w:right="60"/>
              <w:jc w:val="center"/>
              <w:rPr>
                <w:rFonts w:cs="Arial"/>
              </w:rPr>
            </w:pPr>
            <w:r>
              <w:rPr>
                <w:rFonts w:cs="Arial"/>
              </w:rPr>
              <w:t>44.1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438470A" w14:textId="77777777" w:rsidR="0099252E" w:rsidRDefault="0099252E">
            <w:pPr>
              <w:jc w:val="center"/>
            </w:pPr>
            <w:r>
              <w:rPr>
                <w:rFonts w:cs="Arial"/>
              </w:rPr>
              <w:t>Low</w:t>
            </w:r>
          </w:p>
        </w:tc>
      </w:tr>
      <w:tr w:rsidR="0099252E" w14:paraId="786739C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2351505" w14:textId="77777777" w:rsidR="0099252E" w:rsidRDefault="0099252E">
            <w:pPr>
              <w:autoSpaceDE w:val="0"/>
              <w:autoSpaceDN w:val="0"/>
              <w:adjustRightInd w:val="0"/>
              <w:spacing w:line="320" w:lineRule="atLeast"/>
              <w:ind w:left="60" w:right="60"/>
              <w:jc w:val="center"/>
              <w:rPr>
                <w:rFonts w:cs="Arial"/>
              </w:rPr>
            </w:pPr>
            <w:r>
              <w:rPr>
                <w:rFonts w:cs="Arial"/>
              </w:rPr>
              <w:t>32.7</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745540" w14:textId="77777777" w:rsidR="0099252E" w:rsidRDefault="0099252E">
            <w:pPr>
              <w:autoSpaceDE w:val="0"/>
              <w:autoSpaceDN w:val="0"/>
              <w:adjustRightInd w:val="0"/>
              <w:spacing w:line="320" w:lineRule="atLeast"/>
              <w:ind w:left="60" w:right="60"/>
              <w:jc w:val="center"/>
              <w:rPr>
                <w:rFonts w:cs="Arial"/>
              </w:rPr>
            </w:pPr>
            <w:r>
              <w:rPr>
                <w:rFonts w:cs="Arial"/>
              </w:rPr>
              <w:t>44.9</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EF782F0" w14:textId="77777777" w:rsidR="0099252E" w:rsidRDefault="0099252E">
            <w:pPr>
              <w:jc w:val="center"/>
            </w:pPr>
            <w:r>
              <w:rPr>
                <w:rFonts w:cs="Arial"/>
              </w:rPr>
              <w:t>Low</w:t>
            </w:r>
          </w:p>
        </w:tc>
      </w:tr>
      <w:tr w:rsidR="0099252E" w14:paraId="07E3D0C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08C98" w14:textId="77777777" w:rsidR="0099252E" w:rsidRDefault="0099252E">
            <w:pPr>
              <w:autoSpaceDE w:val="0"/>
              <w:autoSpaceDN w:val="0"/>
              <w:adjustRightInd w:val="0"/>
              <w:spacing w:line="320" w:lineRule="atLeast"/>
              <w:ind w:left="60" w:right="60"/>
              <w:jc w:val="center"/>
              <w:rPr>
                <w:rFonts w:cs="Arial"/>
              </w:rPr>
            </w:pPr>
            <w:r>
              <w:rPr>
                <w:rFonts w:cs="Arial"/>
              </w:rPr>
              <w:t>35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E5C18" w14:textId="77777777" w:rsidR="0099252E" w:rsidRDefault="0099252E">
            <w:pPr>
              <w:autoSpaceDE w:val="0"/>
              <w:autoSpaceDN w:val="0"/>
              <w:adjustRightInd w:val="0"/>
              <w:spacing w:line="320" w:lineRule="atLeast"/>
              <w:ind w:left="60" w:right="60"/>
              <w:jc w:val="center"/>
              <w:rPr>
                <w:rFonts w:cs="Arial"/>
              </w:rPr>
            </w:pPr>
            <w:r>
              <w:rPr>
                <w:rFonts w:cs="Arial"/>
              </w:rPr>
              <w:t>45.5</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FB307" w14:textId="77777777" w:rsidR="0099252E" w:rsidRDefault="0099252E">
            <w:pPr>
              <w:jc w:val="center"/>
            </w:pPr>
            <w:r>
              <w:rPr>
                <w:rFonts w:cs="Arial"/>
                <w:color w:val="000000"/>
                <w:sz w:val="22"/>
              </w:rPr>
              <w:t>Medium</w:t>
            </w:r>
          </w:p>
        </w:tc>
      </w:tr>
      <w:tr w:rsidR="0099252E" w14:paraId="6F2A2ABF"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C8BAD" w14:textId="77777777" w:rsidR="0099252E" w:rsidRDefault="0099252E">
            <w:pPr>
              <w:autoSpaceDE w:val="0"/>
              <w:autoSpaceDN w:val="0"/>
              <w:adjustRightInd w:val="0"/>
              <w:spacing w:line="320" w:lineRule="atLeast"/>
              <w:ind w:left="60" w:right="60"/>
              <w:jc w:val="center"/>
              <w:rPr>
                <w:rFonts w:cs="Arial"/>
              </w:rPr>
            </w:pPr>
            <w:r>
              <w:rPr>
                <w:rFonts w:cs="Arial"/>
              </w:rPr>
              <w:t>40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74696" w14:textId="77777777" w:rsidR="0099252E" w:rsidRDefault="0099252E">
            <w:pPr>
              <w:autoSpaceDE w:val="0"/>
              <w:autoSpaceDN w:val="0"/>
              <w:adjustRightInd w:val="0"/>
              <w:spacing w:line="320" w:lineRule="atLeast"/>
              <w:ind w:left="60" w:right="60"/>
              <w:jc w:val="center"/>
              <w:rPr>
                <w:rFonts w:cs="Arial"/>
              </w:rPr>
            </w:pPr>
            <w:r>
              <w:rPr>
                <w:rFonts w:cs="Arial"/>
              </w:rPr>
              <w:t>46.9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BC10E" w14:textId="77777777" w:rsidR="0099252E" w:rsidRDefault="0099252E">
            <w:pPr>
              <w:jc w:val="center"/>
            </w:pPr>
            <w:r>
              <w:rPr>
                <w:rFonts w:cs="Arial"/>
                <w:color w:val="000000"/>
                <w:sz w:val="22"/>
              </w:rPr>
              <w:t>Medium</w:t>
            </w:r>
          </w:p>
        </w:tc>
      </w:tr>
      <w:tr w:rsidR="0099252E" w14:paraId="3F20D84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6DA79" w14:textId="77777777" w:rsidR="0099252E" w:rsidRDefault="0099252E">
            <w:pPr>
              <w:autoSpaceDE w:val="0"/>
              <w:autoSpaceDN w:val="0"/>
              <w:adjustRightInd w:val="0"/>
              <w:spacing w:line="320" w:lineRule="atLeast"/>
              <w:ind w:left="60" w:right="60"/>
              <w:jc w:val="center"/>
              <w:rPr>
                <w:rFonts w:cs="Arial"/>
              </w:rPr>
            </w:pPr>
            <w:r>
              <w:rPr>
                <w:rFonts w:cs="Arial"/>
              </w:rPr>
              <w:t>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81BD0" w14:textId="77777777" w:rsidR="0099252E" w:rsidRDefault="0099252E">
            <w:pPr>
              <w:autoSpaceDE w:val="0"/>
              <w:autoSpaceDN w:val="0"/>
              <w:adjustRightInd w:val="0"/>
              <w:spacing w:line="320" w:lineRule="atLeast"/>
              <w:ind w:left="60" w:right="60"/>
              <w:jc w:val="center"/>
              <w:rPr>
                <w:rFonts w:cs="Arial"/>
              </w:rPr>
            </w:pPr>
            <w:r>
              <w:rPr>
                <w:rFonts w:cs="Arial"/>
              </w:rPr>
              <w:t>48.0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FDBD2" w14:textId="77777777" w:rsidR="0099252E" w:rsidRDefault="0099252E">
            <w:pPr>
              <w:jc w:val="center"/>
            </w:pPr>
            <w:r>
              <w:rPr>
                <w:rFonts w:cs="Arial"/>
                <w:color w:val="000000"/>
                <w:sz w:val="22"/>
              </w:rPr>
              <w:t>Medium</w:t>
            </w:r>
          </w:p>
        </w:tc>
      </w:tr>
      <w:tr w:rsidR="0099252E" w14:paraId="233D1C40"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64FEB" w14:textId="77777777" w:rsidR="0099252E" w:rsidRDefault="0099252E">
            <w:pPr>
              <w:autoSpaceDE w:val="0"/>
              <w:autoSpaceDN w:val="0"/>
              <w:adjustRightInd w:val="0"/>
              <w:spacing w:line="320" w:lineRule="atLeast"/>
              <w:ind w:left="60" w:right="60"/>
              <w:jc w:val="center"/>
              <w:rPr>
                <w:rFonts w:cs="Arial"/>
              </w:rPr>
            </w:pPr>
            <w:r>
              <w:rPr>
                <w:rFonts w:cs="Arial"/>
              </w:rPr>
              <w:t>50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4DDAF" w14:textId="77777777" w:rsidR="0099252E" w:rsidRDefault="0099252E">
            <w:pPr>
              <w:autoSpaceDE w:val="0"/>
              <w:autoSpaceDN w:val="0"/>
              <w:adjustRightInd w:val="0"/>
              <w:spacing w:line="320" w:lineRule="atLeast"/>
              <w:ind w:left="60" w:right="60"/>
              <w:jc w:val="center"/>
              <w:rPr>
                <w:rFonts w:cs="Arial"/>
              </w:rPr>
            </w:pPr>
            <w:r>
              <w:rPr>
                <w:rFonts w:cs="Arial"/>
              </w:rPr>
              <w:t>49.0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97151" w14:textId="77777777" w:rsidR="0099252E" w:rsidRDefault="0099252E">
            <w:pPr>
              <w:jc w:val="center"/>
            </w:pPr>
            <w:r>
              <w:rPr>
                <w:rFonts w:cs="Arial"/>
                <w:color w:val="000000"/>
                <w:sz w:val="22"/>
              </w:rPr>
              <w:t>Medium</w:t>
            </w:r>
          </w:p>
        </w:tc>
      </w:tr>
      <w:tr w:rsidR="0099252E" w14:paraId="7597D4B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18555" w14:textId="77777777" w:rsidR="0099252E" w:rsidRDefault="0099252E">
            <w:pPr>
              <w:autoSpaceDE w:val="0"/>
              <w:autoSpaceDN w:val="0"/>
              <w:adjustRightInd w:val="0"/>
              <w:spacing w:line="320" w:lineRule="atLeast"/>
              <w:ind w:left="60" w:right="60"/>
              <w:jc w:val="center"/>
              <w:rPr>
                <w:rFonts w:cs="Arial"/>
              </w:rPr>
            </w:pPr>
            <w:r>
              <w:rPr>
                <w:rFonts w:cs="Arial"/>
              </w:rPr>
              <w:t>55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51605" w14:textId="77777777" w:rsidR="0099252E" w:rsidRDefault="0099252E">
            <w:pPr>
              <w:autoSpaceDE w:val="0"/>
              <w:autoSpaceDN w:val="0"/>
              <w:adjustRightInd w:val="0"/>
              <w:spacing w:line="320" w:lineRule="atLeast"/>
              <w:ind w:left="60" w:right="60"/>
              <w:jc w:val="center"/>
              <w:rPr>
                <w:rFonts w:cs="Arial"/>
              </w:rPr>
            </w:pPr>
            <w:r>
              <w:rPr>
                <w:rFonts w:cs="Arial"/>
              </w:rPr>
              <w:t>50.1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BFAA" w14:textId="77777777" w:rsidR="0099252E" w:rsidRDefault="0099252E">
            <w:pPr>
              <w:jc w:val="center"/>
            </w:pPr>
            <w:r>
              <w:rPr>
                <w:rFonts w:cs="Arial"/>
                <w:color w:val="000000"/>
                <w:sz w:val="22"/>
              </w:rPr>
              <w:t>Medium</w:t>
            </w:r>
          </w:p>
        </w:tc>
      </w:tr>
      <w:tr w:rsidR="0099252E" w14:paraId="7D6CDD0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86957" w14:textId="77777777" w:rsidR="0099252E" w:rsidRDefault="0099252E">
            <w:pPr>
              <w:autoSpaceDE w:val="0"/>
              <w:autoSpaceDN w:val="0"/>
              <w:adjustRightInd w:val="0"/>
              <w:spacing w:line="320" w:lineRule="atLeast"/>
              <w:ind w:left="60" w:right="60"/>
              <w:jc w:val="center"/>
              <w:rPr>
                <w:rFonts w:cs="Arial"/>
              </w:rPr>
            </w:pPr>
            <w:r>
              <w:rPr>
                <w:rFonts w:cs="Arial"/>
              </w:rPr>
              <w:t>60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E0800" w14:textId="77777777" w:rsidR="0099252E" w:rsidRDefault="0099252E">
            <w:pPr>
              <w:autoSpaceDE w:val="0"/>
              <w:autoSpaceDN w:val="0"/>
              <w:adjustRightInd w:val="0"/>
              <w:spacing w:line="320" w:lineRule="atLeast"/>
              <w:ind w:left="60" w:right="60"/>
              <w:jc w:val="center"/>
              <w:rPr>
                <w:rFonts w:cs="Arial"/>
              </w:rPr>
            </w:pPr>
            <w:r>
              <w:rPr>
                <w:rFonts w:cs="Arial"/>
              </w:rPr>
              <w:t>51.3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8FDC" w14:textId="77777777" w:rsidR="0099252E" w:rsidRDefault="0099252E">
            <w:pPr>
              <w:jc w:val="center"/>
            </w:pPr>
            <w:r>
              <w:rPr>
                <w:rFonts w:cs="Arial"/>
                <w:color w:val="000000"/>
                <w:sz w:val="22"/>
              </w:rPr>
              <w:t>Medium</w:t>
            </w:r>
          </w:p>
        </w:tc>
      </w:tr>
      <w:tr w:rsidR="0099252E" w14:paraId="604EB48B"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894AF" w14:textId="77777777" w:rsidR="0099252E" w:rsidRDefault="0099252E">
            <w:pPr>
              <w:autoSpaceDE w:val="0"/>
              <w:autoSpaceDN w:val="0"/>
              <w:adjustRightInd w:val="0"/>
              <w:spacing w:line="320" w:lineRule="atLeast"/>
              <w:ind w:left="60" w:right="60"/>
              <w:jc w:val="center"/>
              <w:rPr>
                <w:rFonts w:cs="Arial"/>
              </w:rPr>
            </w:pPr>
            <w:r>
              <w:rPr>
                <w:rFonts w:cs="Arial"/>
              </w:rPr>
              <w:t>65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CE580" w14:textId="77777777" w:rsidR="0099252E" w:rsidRDefault="0099252E">
            <w:pPr>
              <w:autoSpaceDE w:val="0"/>
              <w:autoSpaceDN w:val="0"/>
              <w:adjustRightInd w:val="0"/>
              <w:spacing w:line="320" w:lineRule="atLeast"/>
              <w:ind w:left="60" w:right="60"/>
              <w:jc w:val="center"/>
              <w:rPr>
                <w:rFonts w:cs="Arial"/>
              </w:rPr>
            </w:pPr>
            <w:r>
              <w:rPr>
                <w:rFonts w:cs="Arial"/>
              </w:rPr>
              <w:t>52.6</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D36DE" w14:textId="77777777" w:rsidR="0099252E" w:rsidRDefault="0099252E">
            <w:pPr>
              <w:jc w:val="center"/>
            </w:pPr>
            <w:r>
              <w:rPr>
                <w:rFonts w:cs="Arial"/>
                <w:color w:val="000000"/>
                <w:sz w:val="22"/>
              </w:rPr>
              <w:t>Medium</w:t>
            </w:r>
          </w:p>
        </w:tc>
      </w:tr>
      <w:tr w:rsidR="0099252E" w14:paraId="35F94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126CA" w14:textId="77777777" w:rsidR="0099252E" w:rsidRDefault="0099252E">
            <w:pPr>
              <w:autoSpaceDE w:val="0"/>
              <w:autoSpaceDN w:val="0"/>
              <w:adjustRightInd w:val="0"/>
              <w:spacing w:line="320" w:lineRule="atLeast"/>
              <w:ind w:left="60" w:right="60"/>
              <w:jc w:val="center"/>
              <w:rPr>
                <w:rFonts w:cs="Arial"/>
              </w:rPr>
            </w:pPr>
            <w:r>
              <w:rPr>
                <w:rFonts w:cs="Arial"/>
              </w:rPr>
              <w:t>70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9FB9B" w14:textId="77777777" w:rsidR="0099252E" w:rsidRDefault="0099252E">
            <w:pPr>
              <w:autoSpaceDE w:val="0"/>
              <w:autoSpaceDN w:val="0"/>
              <w:adjustRightInd w:val="0"/>
              <w:spacing w:line="320" w:lineRule="atLeast"/>
              <w:ind w:left="60" w:right="60"/>
              <w:jc w:val="center"/>
              <w:rPr>
                <w:rFonts w:cs="Arial"/>
              </w:rPr>
            </w:pPr>
            <w:r>
              <w:rPr>
                <w:rFonts w:cs="Arial"/>
              </w:rPr>
              <w:t>53.8</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65C8D" w14:textId="77777777" w:rsidR="0099252E" w:rsidRDefault="0099252E">
            <w:pPr>
              <w:jc w:val="center"/>
            </w:pPr>
            <w:r>
              <w:rPr>
                <w:rFonts w:cs="Arial"/>
                <w:color w:val="000000"/>
                <w:sz w:val="22"/>
              </w:rPr>
              <w:t>Medium</w:t>
            </w:r>
          </w:p>
        </w:tc>
      </w:tr>
      <w:tr w:rsidR="0099252E" w14:paraId="0FD84F36"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04C63" w14:textId="77777777" w:rsidR="0099252E" w:rsidRDefault="0099252E">
            <w:pPr>
              <w:autoSpaceDE w:val="0"/>
              <w:autoSpaceDN w:val="0"/>
              <w:adjustRightInd w:val="0"/>
              <w:spacing w:line="320" w:lineRule="atLeast"/>
              <w:ind w:left="60" w:right="60"/>
              <w:jc w:val="center"/>
              <w:rPr>
                <w:rFonts w:cs="Arial"/>
              </w:rPr>
            </w:pPr>
            <w:r>
              <w:rPr>
                <w:rFonts w:cs="Arial"/>
              </w:rPr>
              <w:t>74.5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F43DC" w14:textId="77777777" w:rsidR="0099252E" w:rsidRDefault="0099252E">
            <w:pPr>
              <w:autoSpaceDE w:val="0"/>
              <w:autoSpaceDN w:val="0"/>
              <w:adjustRightInd w:val="0"/>
              <w:spacing w:line="320" w:lineRule="atLeast"/>
              <w:ind w:left="60" w:right="60"/>
              <w:jc w:val="center"/>
              <w:rPr>
                <w:rFonts w:cs="Arial"/>
              </w:rPr>
            </w:pPr>
            <w:r>
              <w:rPr>
                <w:rFonts w:cs="Arial"/>
              </w:rPr>
              <w:t>54.9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B3D37" w14:textId="77777777" w:rsidR="0099252E" w:rsidRDefault="0099252E">
            <w:pPr>
              <w:jc w:val="center"/>
            </w:pPr>
            <w:r>
              <w:rPr>
                <w:rFonts w:cs="Arial"/>
                <w:color w:val="000000"/>
                <w:sz w:val="22"/>
              </w:rPr>
              <w:t>Medium</w:t>
            </w:r>
          </w:p>
        </w:tc>
      </w:tr>
      <w:tr w:rsidR="0099252E" w14:paraId="3DDA1EDD"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8637121" w14:textId="77777777" w:rsidR="0099252E" w:rsidRDefault="0099252E">
            <w:pPr>
              <w:autoSpaceDE w:val="0"/>
              <w:autoSpaceDN w:val="0"/>
              <w:adjustRightInd w:val="0"/>
              <w:spacing w:line="320" w:lineRule="atLeast"/>
              <w:ind w:left="60" w:right="60"/>
              <w:jc w:val="center"/>
              <w:rPr>
                <w:rFonts w:cs="Arial"/>
              </w:rPr>
            </w:pPr>
            <w:r>
              <w:rPr>
                <w:rFonts w:cs="Arial"/>
              </w:rPr>
              <w:t>75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19F7E6C4" w14:textId="77777777" w:rsidR="0099252E" w:rsidRDefault="0099252E">
            <w:pPr>
              <w:autoSpaceDE w:val="0"/>
              <w:autoSpaceDN w:val="0"/>
              <w:adjustRightInd w:val="0"/>
              <w:spacing w:line="320" w:lineRule="atLeast"/>
              <w:ind w:left="60" w:right="60"/>
              <w:jc w:val="center"/>
              <w:rPr>
                <w:rFonts w:cs="Arial"/>
              </w:rPr>
            </w:pPr>
            <w:r>
              <w:rPr>
                <w:rFonts w:cs="Arial"/>
              </w:rPr>
              <w:t>55.1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65CB6B5" w14:textId="77777777" w:rsidR="0099252E" w:rsidRDefault="0099252E">
            <w:pPr>
              <w:jc w:val="center"/>
            </w:pPr>
            <w:r>
              <w:rPr>
                <w:rFonts w:cs="Arial"/>
                <w:color w:val="000000"/>
                <w:sz w:val="22"/>
              </w:rPr>
              <w:t>High</w:t>
            </w:r>
          </w:p>
        </w:tc>
      </w:tr>
      <w:tr w:rsidR="0099252E" w14:paraId="60D7145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3DEC758" w14:textId="77777777" w:rsidR="0099252E" w:rsidRDefault="0099252E">
            <w:pPr>
              <w:autoSpaceDE w:val="0"/>
              <w:autoSpaceDN w:val="0"/>
              <w:adjustRightInd w:val="0"/>
              <w:spacing w:line="320" w:lineRule="atLeast"/>
              <w:ind w:left="60" w:right="60"/>
              <w:jc w:val="center"/>
              <w:rPr>
                <w:rFonts w:cs="Arial"/>
              </w:rPr>
            </w:pPr>
            <w:r>
              <w:rPr>
                <w:rFonts w:cs="Arial"/>
              </w:rPr>
              <w:t>80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4926A9D" w14:textId="77777777" w:rsidR="0099252E" w:rsidRDefault="0099252E">
            <w:pPr>
              <w:autoSpaceDE w:val="0"/>
              <w:autoSpaceDN w:val="0"/>
              <w:adjustRightInd w:val="0"/>
              <w:spacing w:line="320" w:lineRule="atLeast"/>
              <w:ind w:left="60" w:right="60"/>
              <w:jc w:val="center"/>
              <w:rPr>
                <w:rFonts w:cs="Arial"/>
              </w:rPr>
            </w:pPr>
            <w:r>
              <w:rPr>
                <w:rFonts w:cs="Arial"/>
              </w:rPr>
              <w:t>56.8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010D563" w14:textId="77777777" w:rsidR="0099252E" w:rsidRDefault="0099252E">
            <w:pPr>
              <w:jc w:val="center"/>
            </w:pPr>
            <w:r>
              <w:rPr>
                <w:rFonts w:cs="Arial"/>
                <w:color w:val="000000"/>
                <w:sz w:val="22"/>
              </w:rPr>
              <w:t>High</w:t>
            </w:r>
          </w:p>
        </w:tc>
      </w:tr>
      <w:tr w:rsidR="0099252E" w14:paraId="3FF3734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36339A6E" w14:textId="77777777" w:rsidR="0099252E" w:rsidRDefault="0099252E">
            <w:pPr>
              <w:autoSpaceDE w:val="0"/>
              <w:autoSpaceDN w:val="0"/>
              <w:adjustRightInd w:val="0"/>
              <w:spacing w:line="320" w:lineRule="atLeast"/>
              <w:ind w:left="60" w:right="60"/>
              <w:jc w:val="center"/>
              <w:rPr>
                <w:rFonts w:cs="Arial"/>
              </w:rPr>
            </w:pPr>
            <w:r>
              <w:rPr>
                <w:rFonts w:cs="Arial"/>
              </w:rPr>
              <w:t>85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B84579" w14:textId="77777777" w:rsidR="0099252E" w:rsidRDefault="0099252E">
            <w:pPr>
              <w:autoSpaceDE w:val="0"/>
              <w:autoSpaceDN w:val="0"/>
              <w:adjustRightInd w:val="0"/>
              <w:spacing w:line="320" w:lineRule="atLeast"/>
              <w:ind w:left="60" w:right="60"/>
              <w:jc w:val="center"/>
              <w:rPr>
                <w:rFonts w:cs="Arial"/>
              </w:rPr>
            </w:pPr>
            <w:r>
              <w:rPr>
                <w:rFonts w:cs="Arial"/>
              </w:rPr>
              <w:t>59.1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C4E3927" w14:textId="77777777" w:rsidR="0099252E" w:rsidRDefault="0099252E">
            <w:pPr>
              <w:jc w:val="center"/>
            </w:pPr>
            <w:r>
              <w:rPr>
                <w:rFonts w:cs="Arial"/>
                <w:color w:val="000000"/>
                <w:sz w:val="22"/>
              </w:rPr>
              <w:t>High</w:t>
            </w:r>
          </w:p>
        </w:tc>
      </w:tr>
      <w:tr w:rsidR="0099252E" w14:paraId="14CA0DB8"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9AF430" w14:textId="77777777" w:rsidR="0099252E" w:rsidRDefault="0099252E">
            <w:pPr>
              <w:autoSpaceDE w:val="0"/>
              <w:autoSpaceDN w:val="0"/>
              <w:adjustRightInd w:val="0"/>
              <w:spacing w:line="320" w:lineRule="atLeast"/>
              <w:ind w:left="60" w:right="60"/>
              <w:jc w:val="center"/>
              <w:rPr>
                <w:rFonts w:cs="Arial"/>
              </w:rPr>
            </w:pPr>
            <w:r>
              <w:rPr>
                <w:rFonts w:cs="Arial"/>
              </w:rPr>
              <w:t>90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896BD83" w14:textId="77777777" w:rsidR="0099252E" w:rsidRDefault="0099252E">
            <w:pPr>
              <w:autoSpaceDE w:val="0"/>
              <w:autoSpaceDN w:val="0"/>
              <w:adjustRightInd w:val="0"/>
              <w:spacing w:line="320" w:lineRule="atLeast"/>
              <w:ind w:left="60" w:right="60"/>
              <w:jc w:val="center"/>
              <w:rPr>
                <w:rFonts w:cs="Arial"/>
              </w:rPr>
            </w:pPr>
            <w:r>
              <w:rPr>
                <w:rFonts w:cs="Arial"/>
              </w:rPr>
              <w:t>62.1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9F12FF7" w14:textId="77777777" w:rsidR="0099252E" w:rsidRDefault="0099252E">
            <w:pPr>
              <w:jc w:val="center"/>
            </w:pPr>
            <w:r>
              <w:rPr>
                <w:rFonts w:cs="Arial"/>
                <w:color w:val="000000"/>
                <w:sz w:val="22"/>
              </w:rPr>
              <w:t>High</w:t>
            </w:r>
          </w:p>
        </w:tc>
      </w:tr>
      <w:tr w:rsidR="0099252E" w14:paraId="76A3B66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267D1068" w14:textId="77777777" w:rsidR="0099252E" w:rsidRDefault="0099252E">
            <w:pPr>
              <w:autoSpaceDE w:val="0"/>
              <w:autoSpaceDN w:val="0"/>
              <w:adjustRightInd w:val="0"/>
              <w:spacing w:line="320" w:lineRule="atLeast"/>
              <w:ind w:left="60" w:right="60"/>
              <w:jc w:val="center"/>
              <w:rPr>
                <w:rFonts w:cs="Arial"/>
              </w:rPr>
            </w:pPr>
            <w:r>
              <w:rPr>
                <w:rFonts w:cs="Arial"/>
              </w:rPr>
              <w:t>93.5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6EB20FA" w14:textId="77777777" w:rsidR="0099252E" w:rsidRDefault="0099252E">
            <w:pPr>
              <w:autoSpaceDE w:val="0"/>
              <w:autoSpaceDN w:val="0"/>
              <w:adjustRightInd w:val="0"/>
              <w:spacing w:line="320" w:lineRule="atLeast"/>
              <w:ind w:left="60" w:right="60"/>
              <w:jc w:val="center"/>
              <w:rPr>
                <w:rFonts w:cs="Arial"/>
              </w:rPr>
            </w:pPr>
            <w:r>
              <w:rPr>
                <w:rFonts w:cs="Arial"/>
              </w:rPr>
              <w:t>64.8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55CDD54" w14:textId="77777777" w:rsidR="0099252E" w:rsidRDefault="0099252E">
            <w:pPr>
              <w:jc w:val="center"/>
            </w:pPr>
            <w:r>
              <w:rPr>
                <w:rFonts w:cs="Arial"/>
                <w:color w:val="000000"/>
                <w:sz w:val="22"/>
              </w:rPr>
              <w:t>High</w:t>
            </w:r>
          </w:p>
        </w:tc>
      </w:tr>
      <w:tr w:rsidR="0099252E" w14:paraId="2837E4F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A8EC7" w14:textId="77777777" w:rsidR="0099252E" w:rsidRDefault="0099252E">
            <w:pPr>
              <w:autoSpaceDE w:val="0"/>
              <w:autoSpaceDN w:val="0"/>
              <w:adjustRightInd w:val="0"/>
              <w:spacing w:line="320" w:lineRule="atLeast"/>
              <w:ind w:left="60" w:right="60"/>
              <w:jc w:val="center"/>
              <w:rPr>
                <w:rFonts w:cs="Arial"/>
              </w:rPr>
            </w:pPr>
            <w:r>
              <w:rPr>
                <w:rFonts w:cs="Arial"/>
              </w:rPr>
              <w:t>95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422AA" w14:textId="77777777" w:rsidR="0099252E" w:rsidRDefault="0099252E">
            <w:pPr>
              <w:autoSpaceDE w:val="0"/>
              <w:autoSpaceDN w:val="0"/>
              <w:adjustRightInd w:val="0"/>
              <w:spacing w:line="320" w:lineRule="atLeast"/>
              <w:ind w:left="60" w:right="60"/>
              <w:jc w:val="center"/>
              <w:rPr>
                <w:rFonts w:cs="Arial"/>
              </w:rPr>
            </w:pPr>
            <w:r>
              <w:rPr>
                <w:rFonts w:cs="Arial"/>
              </w:rPr>
              <w:t>67.3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29A58" w14:textId="77777777" w:rsidR="0099252E" w:rsidRDefault="0099252E">
            <w:pPr>
              <w:jc w:val="center"/>
              <w:rPr>
                <w:rFonts w:cs="Arial"/>
              </w:rPr>
            </w:pPr>
            <w:r>
              <w:rPr>
                <w:rFonts w:cs="Arial"/>
                <w:color w:val="000000"/>
                <w:sz w:val="22"/>
              </w:rPr>
              <w:t>Very High</w:t>
            </w:r>
          </w:p>
        </w:tc>
      </w:tr>
    </w:tbl>
    <w:p w14:paraId="1F608AA3" w14:textId="77777777" w:rsidR="005E6A38" w:rsidRPr="000900B3" w:rsidRDefault="005E6A38" w:rsidP="005E6A38">
      <w:r>
        <w:rPr>
          <w:rFonts w:cs="Arial"/>
          <w:b/>
        </w:rPr>
        <w:t>&lt;End add&gt;</w:t>
      </w:r>
    </w:p>
    <w:p w14:paraId="3755DEB7" w14:textId="77777777" w:rsidR="0099252E" w:rsidRPr="000900B3" w:rsidRDefault="0099252E" w:rsidP="002D172F">
      <w:pPr>
        <w:spacing w:after="120"/>
        <w:rPr>
          <w:rFonts w:eastAsia="Calibri" w:cs="Arial"/>
        </w:rPr>
      </w:pPr>
    </w:p>
    <w:p w14:paraId="2E16F529" w14:textId="71AB07CD" w:rsidR="00D44C22" w:rsidRPr="007B3FD9" w:rsidRDefault="00D44C22" w:rsidP="007B3FD9">
      <w:r w:rsidRPr="000900B3">
        <w:rPr>
          <w:rFonts w:eastAsia="Calibri" w:cs="Arial"/>
        </w:rPr>
        <w:t xml:space="preserve">The statewide baseline data, which uses the English Language Proficiency Assessment data from </w:t>
      </w:r>
      <w:r w:rsidR="007B3FD9">
        <w:rPr>
          <w:rFonts w:cs="Arial"/>
          <w:b/>
        </w:rPr>
        <w:t>&lt;Start delete&gt;</w:t>
      </w:r>
      <w:r w:rsidR="007B3FD9" w:rsidRPr="000900B3">
        <w:rPr>
          <w:rFonts w:eastAsia="Calibri" w:cs="Arial"/>
          <w:szCs w:val="22"/>
        </w:rPr>
        <w:t xml:space="preserve"> </w:t>
      </w:r>
      <w:r w:rsidRPr="00B643C1">
        <w:rPr>
          <w:rFonts w:eastAsia="Calibri" w:cs="Arial"/>
          <w:strike/>
        </w:rPr>
        <w:t>2013–14 and 2014–15</w:t>
      </w:r>
      <w:r w:rsidR="00A2485F">
        <w:rPr>
          <w:rFonts w:cs="Arial"/>
          <w:b/>
        </w:rPr>
        <w:t xml:space="preserve">&lt;End delete&gt; </w:t>
      </w:r>
      <w:r w:rsidR="00142D3E">
        <w:rPr>
          <w:rFonts w:cs="Arial"/>
          <w:b/>
        </w:rPr>
        <w:t>&lt;Start add&gt;</w:t>
      </w:r>
      <w:r w:rsidR="00505C54">
        <w:rPr>
          <w:rFonts w:eastAsia="Calibri" w:cs="Arial"/>
        </w:rPr>
        <w:t>201</w:t>
      </w:r>
      <w:r w:rsidR="002577DF">
        <w:rPr>
          <w:rFonts w:eastAsia="Calibri" w:cs="Arial"/>
        </w:rPr>
        <w:t>7</w:t>
      </w:r>
      <w:r w:rsidR="00505C54">
        <w:rPr>
          <w:rFonts w:eastAsia="Calibri" w:cs="Arial"/>
        </w:rPr>
        <w:t>-1</w:t>
      </w:r>
      <w:r w:rsidR="002577DF">
        <w:rPr>
          <w:rFonts w:eastAsia="Calibri" w:cs="Arial"/>
        </w:rPr>
        <w:t>8</w:t>
      </w:r>
      <w:r w:rsidR="00505C54">
        <w:rPr>
          <w:rFonts w:eastAsia="Calibri" w:cs="Arial"/>
        </w:rPr>
        <w:t xml:space="preserve"> and 2018-19</w:t>
      </w:r>
      <w:r w:rsidR="005E6A38">
        <w:rPr>
          <w:rFonts w:cs="Arial"/>
          <w:b/>
        </w:rPr>
        <w:t>&lt;End add&gt;</w:t>
      </w:r>
      <w:r w:rsidRPr="000900B3">
        <w:rPr>
          <w:rFonts w:eastAsia="Calibri" w:cs="Arial"/>
        </w:rPr>
        <w:t xml:space="preserve">, for all English learner students are provided in the Table below. The table displays the statewide baseline performance on this indicator and shows the approximate average annual improvement necessary over the seven-year period to meet the long-term goal. </w:t>
      </w:r>
    </w:p>
    <w:p w14:paraId="41C7F64B" w14:textId="64FD3BFA" w:rsidR="00D8592A" w:rsidRPr="000900B3" w:rsidRDefault="00AF4913" w:rsidP="002D172F">
      <w:pPr>
        <w:ind w:right="274"/>
        <w:rPr>
          <w:rFonts w:eastAsia="Calibri" w:cs="Arial"/>
        </w:rPr>
      </w:pPr>
      <w:r w:rsidRPr="00FF1A14">
        <w:rPr>
          <w:rFonts w:eastAsia="Calibri"/>
          <w:b/>
        </w:rPr>
        <w:t>Table</w:t>
      </w:r>
      <w:r w:rsidR="00FF1A14" w:rsidRPr="00FF1A14">
        <w:rPr>
          <w:rFonts w:eastAsia="Calibri"/>
          <w:b/>
        </w:rPr>
        <w:t xml:space="preserve"> </w:t>
      </w:r>
      <w:r w:rsidR="00BD032B" w:rsidRPr="00FF1A14">
        <w:rPr>
          <w:rFonts w:eastAsia="Calibri"/>
          <w:b/>
        </w:rPr>
        <w:t>19. State</w:t>
      </w:r>
      <w:r w:rsidR="00D44C22" w:rsidRPr="000900B3">
        <w:rPr>
          <w:rFonts w:eastAsia="Calibri"/>
          <w:b/>
        </w:rPr>
        <w:t xml:space="preserve"> Level English Learner Progress Performance Level</w:t>
      </w:r>
      <w:r w:rsidR="00D44C22" w:rsidRPr="000900B3">
        <w:rPr>
          <w:rFonts w:eastAsia="Calibri"/>
        </w:rPr>
        <w:t xml:space="preserve"> </w:t>
      </w:r>
      <w:r w:rsidR="007B3FD9">
        <w:rPr>
          <w:rFonts w:cs="Arial"/>
          <w:b/>
        </w:rPr>
        <w:t>&lt;Start delete&gt;</w:t>
      </w:r>
    </w:p>
    <w:tbl>
      <w:tblPr>
        <w:tblStyle w:val="TableGrid43"/>
        <w:tblW w:w="5000" w:type="pct"/>
        <w:tblLook w:val="04A0" w:firstRow="1" w:lastRow="0" w:firstColumn="1" w:lastColumn="0" w:noHBand="0" w:noVBand="1"/>
        <w:tblDescription w:val="State Level English Learner Progress Performance Level "/>
      </w:tblPr>
      <w:tblGrid>
        <w:gridCol w:w="1368"/>
        <w:gridCol w:w="1261"/>
        <w:gridCol w:w="1092"/>
        <w:gridCol w:w="1195"/>
        <w:gridCol w:w="1005"/>
        <w:gridCol w:w="1917"/>
        <w:gridCol w:w="1862"/>
      </w:tblGrid>
      <w:tr w:rsidR="00D8592A" w:rsidRPr="00142D3E" w14:paraId="3B3C1F22" w14:textId="77777777">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14:paraId="2F407144" w14:textId="694385A5" w:rsidR="00D8592A" w:rsidRPr="00142D3E" w:rsidRDefault="00D8592A" w:rsidP="002D172F">
            <w:pPr>
              <w:contextualSpacing/>
              <w:rPr>
                <w:rFonts w:cs="Arial"/>
                <w:b/>
                <w:strike/>
                <w:lang w:eastAsia="zh-CN"/>
              </w:rPr>
            </w:pPr>
            <w:r w:rsidRPr="00142D3E">
              <w:rPr>
                <w:rFonts w:cs="Arial"/>
                <w:b/>
                <w:strike/>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14:paraId="56460542" w14:textId="372388CA" w:rsidR="00D8592A" w:rsidRPr="00142D3E" w:rsidRDefault="00D8592A" w:rsidP="002D172F">
            <w:pPr>
              <w:contextualSpacing/>
              <w:jc w:val="center"/>
              <w:rPr>
                <w:rFonts w:cs="Arial"/>
                <w:b/>
                <w:strike/>
                <w:lang w:eastAsia="zh-CN"/>
              </w:rPr>
            </w:pPr>
            <w:r w:rsidRPr="00142D3E">
              <w:rPr>
                <w:rFonts w:cs="Arial"/>
                <w:b/>
                <w:strike/>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14:paraId="5744A0B9" w14:textId="19BB07B6" w:rsidR="00D8592A" w:rsidRPr="00142D3E" w:rsidRDefault="00D8592A" w:rsidP="002D172F">
            <w:pPr>
              <w:contextualSpacing/>
              <w:jc w:val="center"/>
              <w:rPr>
                <w:rFonts w:cs="Arial"/>
                <w:b/>
                <w:bCs/>
                <w:strike/>
                <w:lang w:eastAsia="zh-CN"/>
              </w:rPr>
            </w:pPr>
            <w:r w:rsidRPr="00142D3E">
              <w:rPr>
                <w:rFonts w:cs="Arial"/>
                <w:b/>
                <w:bCs/>
                <w:strike/>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14:paraId="7ED6BAAF" w14:textId="37DC0321" w:rsidR="00D8592A" w:rsidRPr="00142D3E" w:rsidRDefault="00D8592A" w:rsidP="002D172F">
            <w:pPr>
              <w:contextualSpacing/>
              <w:jc w:val="center"/>
              <w:rPr>
                <w:rFonts w:cs="Arial"/>
                <w:b/>
                <w:bCs/>
                <w:strike/>
                <w:lang w:eastAsia="zh-CN"/>
              </w:rPr>
            </w:pPr>
            <w:r w:rsidRPr="00142D3E">
              <w:rPr>
                <w:rFonts w:cs="Arial"/>
                <w:b/>
                <w:bCs/>
                <w:strike/>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14:paraId="0EC4D7D8" w14:textId="36A37569" w:rsidR="00D8592A" w:rsidRPr="00142D3E" w:rsidRDefault="00D8592A" w:rsidP="002D172F">
            <w:pPr>
              <w:contextualSpacing/>
              <w:jc w:val="center"/>
              <w:rPr>
                <w:rFonts w:cs="Arial"/>
                <w:b/>
                <w:bCs/>
                <w:strike/>
                <w:lang w:eastAsia="zh-CN"/>
              </w:rPr>
            </w:pPr>
            <w:r w:rsidRPr="00142D3E">
              <w:rPr>
                <w:rFonts w:cs="Arial"/>
                <w:b/>
                <w:bCs/>
                <w:strike/>
                <w:lang w:eastAsia="zh-CN"/>
              </w:rPr>
              <w:t>Color</w:t>
            </w:r>
          </w:p>
        </w:tc>
        <w:tc>
          <w:tcPr>
            <w:tcW w:w="988" w:type="pct"/>
            <w:tcBorders>
              <w:top w:val="single" w:sz="4" w:space="0" w:color="auto"/>
              <w:left w:val="single" w:sz="8" w:space="0" w:color="auto"/>
              <w:bottom w:val="single" w:sz="4" w:space="0" w:color="auto"/>
              <w:right w:val="single" w:sz="8" w:space="0" w:color="auto"/>
            </w:tcBorders>
          </w:tcPr>
          <w:p w14:paraId="30992E25" w14:textId="0F331B1A" w:rsidR="00D8592A" w:rsidRPr="00142D3E" w:rsidRDefault="00D8592A" w:rsidP="002D172F">
            <w:pPr>
              <w:contextualSpacing/>
              <w:jc w:val="center"/>
              <w:rPr>
                <w:rFonts w:cs="Arial"/>
                <w:bCs/>
                <w:strike/>
                <w:lang w:eastAsia="zh-CN"/>
              </w:rPr>
            </w:pPr>
            <w:r w:rsidRPr="00142D3E">
              <w:rPr>
                <w:rFonts w:cs="Arial"/>
                <w:b/>
                <w:bCs/>
                <w:strike/>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vAlign w:val="center"/>
          </w:tcPr>
          <w:p w14:paraId="7F8C0F83" w14:textId="7F237B03" w:rsidR="00D8592A" w:rsidRPr="00142D3E" w:rsidRDefault="00D8592A" w:rsidP="002D172F">
            <w:pPr>
              <w:contextualSpacing/>
              <w:jc w:val="center"/>
              <w:rPr>
                <w:rFonts w:cs="Arial"/>
                <w:b/>
                <w:bCs/>
                <w:strike/>
                <w:lang w:eastAsia="zh-CN"/>
              </w:rPr>
            </w:pPr>
            <w:r w:rsidRPr="00142D3E">
              <w:rPr>
                <w:rFonts w:cs="Arial"/>
                <w:b/>
                <w:bCs/>
                <w:strike/>
                <w:lang w:eastAsia="zh-CN"/>
              </w:rPr>
              <w:t>Status After Year 3</w:t>
            </w:r>
          </w:p>
        </w:tc>
      </w:tr>
      <w:tr w:rsidR="00D8592A" w:rsidRPr="00142D3E" w14:paraId="1D15AD31" w14:textId="77777777" w:rsidTr="00D779CC">
        <w:tc>
          <w:tcPr>
            <w:tcW w:w="705" w:type="pct"/>
            <w:tcBorders>
              <w:top w:val="nil"/>
              <w:left w:val="single" w:sz="8" w:space="0" w:color="auto"/>
              <w:bottom w:val="single" w:sz="8" w:space="0" w:color="auto"/>
              <w:right w:val="single" w:sz="8" w:space="0" w:color="auto"/>
            </w:tcBorders>
            <w:shd w:val="clear" w:color="auto" w:fill="auto"/>
            <w:vAlign w:val="center"/>
          </w:tcPr>
          <w:p w14:paraId="0C832FA6" w14:textId="6A24E8CE" w:rsidR="00D8592A" w:rsidRPr="00142D3E" w:rsidRDefault="00D8592A" w:rsidP="002D172F">
            <w:pPr>
              <w:contextualSpacing/>
              <w:jc w:val="center"/>
              <w:rPr>
                <w:rFonts w:cs="Arial"/>
                <w:strike/>
                <w:lang w:eastAsia="zh-CN"/>
              </w:rPr>
            </w:pPr>
            <w:r w:rsidRPr="00142D3E">
              <w:rPr>
                <w:rFonts w:cs="Arial"/>
                <w:strike/>
                <w:lang w:eastAsia="zh-CN"/>
              </w:rPr>
              <w:t>English Learners</w:t>
            </w:r>
          </w:p>
        </w:tc>
        <w:tc>
          <w:tcPr>
            <w:tcW w:w="650" w:type="pct"/>
            <w:tcBorders>
              <w:top w:val="nil"/>
              <w:left w:val="nil"/>
              <w:bottom w:val="single" w:sz="8" w:space="0" w:color="auto"/>
              <w:right w:val="single" w:sz="8" w:space="0" w:color="auto"/>
            </w:tcBorders>
            <w:shd w:val="clear" w:color="auto" w:fill="auto"/>
            <w:vAlign w:val="center"/>
          </w:tcPr>
          <w:p w14:paraId="1FC7B40C" w14:textId="6532D511" w:rsidR="00D8592A" w:rsidRPr="00142D3E" w:rsidRDefault="00D8592A" w:rsidP="002D172F">
            <w:pPr>
              <w:contextualSpacing/>
              <w:jc w:val="center"/>
              <w:rPr>
                <w:rFonts w:cs="Arial"/>
                <w:strike/>
                <w:lang w:eastAsia="zh-CN"/>
              </w:rPr>
            </w:pPr>
            <w:r w:rsidRPr="00142D3E">
              <w:rPr>
                <w:rFonts w:cs="Arial"/>
                <w:strike/>
                <w:lang w:eastAsia="zh-CN"/>
              </w:rPr>
              <w:t>69.0</w:t>
            </w:r>
          </w:p>
        </w:tc>
        <w:tc>
          <w:tcPr>
            <w:tcW w:w="563" w:type="pct"/>
            <w:tcBorders>
              <w:top w:val="nil"/>
              <w:left w:val="nil"/>
              <w:bottom w:val="single" w:sz="8" w:space="0" w:color="auto"/>
              <w:right w:val="single" w:sz="8" w:space="0" w:color="auto"/>
            </w:tcBorders>
            <w:shd w:val="clear" w:color="auto" w:fill="auto"/>
            <w:vAlign w:val="center"/>
          </w:tcPr>
          <w:p w14:paraId="4B52E170" w14:textId="598883BD" w:rsidR="00D8592A" w:rsidRPr="00142D3E" w:rsidRDefault="00D8592A" w:rsidP="002D172F">
            <w:pPr>
              <w:contextualSpacing/>
              <w:jc w:val="center"/>
              <w:rPr>
                <w:rFonts w:cs="Arial"/>
                <w:b/>
                <w:bCs/>
                <w:strike/>
                <w:lang w:eastAsia="zh-CN"/>
              </w:rPr>
            </w:pPr>
            <w:r w:rsidRPr="00142D3E">
              <w:rPr>
                <w:rFonts w:cs="Arial"/>
                <w:b/>
                <w:bCs/>
                <w:strike/>
                <w:lang w:eastAsia="zh-CN"/>
              </w:rPr>
              <w:t>68.7</w:t>
            </w:r>
          </w:p>
        </w:tc>
        <w:tc>
          <w:tcPr>
            <w:tcW w:w="616" w:type="pct"/>
            <w:tcBorders>
              <w:top w:val="nil"/>
              <w:left w:val="nil"/>
              <w:bottom w:val="single" w:sz="8" w:space="0" w:color="auto"/>
              <w:right w:val="nil"/>
            </w:tcBorders>
            <w:shd w:val="clear" w:color="auto" w:fill="auto"/>
            <w:vAlign w:val="center"/>
          </w:tcPr>
          <w:p w14:paraId="459F5E8D" w14:textId="0C4BF87D" w:rsidR="00D8592A" w:rsidRPr="00142D3E" w:rsidRDefault="00D8592A" w:rsidP="002D172F">
            <w:pPr>
              <w:contextualSpacing/>
              <w:jc w:val="center"/>
              <w:rPr>
                <w:rFonts w:cs="Arial"/>
                <w:bCs/>
                <w:strike/>
                <w:lang w:eastAsia="zh-CN"/>
              </w:rPr>
            </w:pPr>
            <w:r w:rsidRPr="00142D3E">
              <w:rPr>
                <w:rFonts w:cs="Arial"/>
                <w:bCs/>
                <w:strike/>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center"/>
          </w:tcPr>
          <w:p w14:paraId="0DFB3166" w14:textId="00DBD376" w:rsidR="00D8592A" w:rsidRPr="00142D3E" w:rsidRDefault="00D8592A" w:rsidP="002D172F">
            <w:pPr>
              <w:contextualSpacing/>
              <w:jc w:val="center"/>
              <w:rPr>
                <w:rFonts w:cs="Arial"/>
                <w:bCs/>
                <w:strike/>
                <w:lang w:eastAsia="zh-CN"/>
              </w:rPr>
            </w:pPr>
            <w:r w:rsidRPr="00142D3E">
              <w:rPr>
                <w:rFonts w:cs="Arial"/>
                <w:bCs/>
                <w:strike/>
                <w:lang w:eastAsia="zh-CN"/>
              </w:rPr>
              <w:t>Yellow</w:t>
            </w:r>
          </w:p>
        </w:tc>
        <w:tc>
          <w:tcPr>
            <w:tcW w:w="988" w:type="pct"/>
            <w:tcBorders>
              <w:top w:val="nil"/>
              <w:left w:val="single" w:sz="8" w:space="0" w:color="auto"/>
              <w:bottom w:val="single" w:sz="8" w:space="0" w:color="auto"/>
              <w:right w:val="single" w:sz="8" w:space="0" w:color="auto"/>
            </w:tcBorders>
            <w:vAlign w:val="center"/>
          </w:tcPr>
          <w:p w14:paraId="78A2D84A" w14:textId="4B6F1DEC" w:rsidR="00D8592A" w:rsidRPr="00142D3E" w:rsidRDefault="00D8592A" w:rsidP="002D172F">
            <w:pPr>
              <w:contextualSpacing/>
              <w:jc w:val="center"/>
              <w:rPr>
                <w:rFonts w:cs="Arial"/>
                <w:bCs/>
                <w:strike/>
                <w:lang w:eastAsia="zh-CN"/>
              </w:rPr>
            </w:pPr>
            <w:r w:rsidRPr="00142D3E">
              <w:rPr>
                <w:rFonts w:cs="Arial"/>
                <w:bCs/>
                <w:strike/>
                <w:lang w:eastAsia="zh-CN"/>
              </w:rPr>
              <w:t>1%</w:t>
            </w:r>
          </w:p>
        </w:tc>
        <w:tc>
          <w:tcPr>
            <w:tcW w:w="960" w:type="pct"/>
            <w:tcBorders>
              <w:top w:val="nil"/>
              <w:left w:val="single" w:sz="8" w:space="0" w:color="auto"/>
              <w:bottom w:val="single" w:sz="8" w:space="0" w:color="auto"/>
              <w:right w:val="single" w:sz="8" w:space="0" w:color="auto"/>
            </w:tcBorders>
            <w:vAlign w:val="center"/>
          </w:tcPr>
          <w:p w14:paraId="1A507E9B" w14:textId="5E6B0A18" w:rsidR="00D8592A" w:rsidRPr="00142D3E" w:rsidRDefault="00D8592A" w:rsidP="002D172F">
            <w:pPr>
              <w:contextualSpacing/>
              <w:jc w:val="center"/>
              <w:rPr>
                <w:rFonts w:cs="Arial"/>
                <w:bCs/>
                <w:strike/>
                <w:lang w:eastAsia="zh-CN"/>
              </w:rPr>
            </w:pPr>
            <w:r w:rsidRPr="00142D3E">
              <w:rPr>
                <w:rFonts w:cs="Arial"/>
                <w:bCs/>
                <w:strike/>
                <w:lang w:eastAsia="zh-CN"/>
              </w:rPr>
              <w:t>73.0</w:t>
            </w:r>
          </w:p>
        </w:tc>
      </w:tr>
    </w:tbl>
    <w:p w14:paraId="001BFDCE" w14:textId="776712C5" w:rsidR="00A2485F" w:rsidRDefault="00A2485F" w:rsidP="0099252E">
      <w:pPr>
        <w:spacing w:after="240"/>
        <w:rPr>
          <w:rFonts w:cs="Arial"/>
          <w:b/>
        </w:rPr>
      </w:pPr>
      <w:r>
        <w:rPr>
          <w:rFonts w:cs="Arial"/>
          <w:b/>
        </w:rPr>
        <w:t>&lt;End delete&gt;</w:t>
      </w:r>
    </w:p>
    <w:p w14:paraId="66AAB81D" w14:textId="5CF5BA05" w:rsidR="0099252E" w:rsidRDefault="00F543F6" w:rsidP="0099252E">
      <w:pPr>
        <w:spacing w:after="240"/>
        <w:rPr>
          <w:rFonts w:ascii="Times New Roman" w:eastAsia="Calibri" w:hAnsi="Times New Roman"/>
        </w:rPr>
      </w:pPr>
      <w:r>
        <w:rPr>
          <w:rFonts w:cs="Arial"/>
          <w:b/>
        </w:rPr>
        <w:t>&lt;Start add&gt;</w:t>
      </w:r>
    </w:p>
    <w:tbl>
      <w:tblPr>
        <w:tblStyle w:val="TableGrid"/>
        <w:tblW w:w="0" w:type="auto"/>
        <w:tblLook w:val="04A0" w:firstRow="1" w:lastRow="0" w:firstColumn="1" w:lastColumn="0" w:noHBand="0" w:noVBand="1"/>
        <w:tblDescription w:val="Table 19. State Level English Learner Progress Performance Level "/>
      </w:tblPr>
      <w:tblGrid>
        <w:gridCol w:w="2427"/>
        <w:gridCol w:w="2427"/>
        <w:gridCol w:w="2428"/>
        <w:gridCol w:w="2428"/>
      </w:tblGrid>
      <w:tr w:rsidR="0099252E" w14:paraId="46BB2E6A" w14:textId="77777777" w:rsidTr="004232C6">
        <w:trPr>
          <w:tblHeader/>
        </w:trPr>
        <w:tc>
          <w:tcPr>
            <w:tcW w:w="2427" w:type="dxa"/>
            <w:shd w:val="clear" w:color="auto" w:fill="auto"/>
          </w:tcPr>
          <w:p w14:paraId="1F53077B" w14:textId="6EBBDE66" w:rsidR="0099252E" w:rsidRPr="0099252E" w:rsidRDefault="0099252E" w:rsidP="0099252E">
            <w:pPr>
              <w:spacing w:after="240"/>
              <w:jc w:val="center"/>
              <w:rPr>
                <w:rFonts w:eastAsia="Calibri" w:cs="Arial"/>
              </w:rPr>
            </w:pPr>
            <w:r w:rsidRPr="0099252E">
              <w:rPr>
                <w:rFonts w:eastAsia="Calibri" w:cs="Arial"/>
              </w:rPr>
              <w:t>Student Group</w:t>
            </w:r>
          </w:p>
        </w:tc>
        <w:tc>
          <w:tcPr>
            <w:tcW w:w="2427" w:type="dxa"/>
            <w:shd w:val="clear" w:color="auto" w:fill="auto"/>
          </w:tcPr>
          <w:p w14:paraId="4F52CE0D" w14:textId="59014A3F" w:rsidR="0099252E" w:rsidRPr="0099252E" w:rsidRDefault="0099252E" w:rsidP="0099252E">
            <w:pPr>
              <w:spacing w:after="240"/>
              <w:jc w:val="center"/>
              <w:rPr>
                <w:rFonts w:eastAsia="Calibri" w:cs="Arial"/>
              </w:rPr>
            </w:pPr>
            <w:r>
              <w:rPr>
                <w:rFonts w:eastAsia="Calibri" w:cs="Arial"/>
              </w:rPr>
              <w:t>208-19 ELPI Status</w:t>
            </w:r>
          </w:p>
        </w:tc>
        <w:tc>
          <w:tcPr>
            <w:tcW w:w="2428" w:type="dxa"/>
            <w:shd w:val="clear" w:color="auto" w:fill="auto"/>
          </w:tcPr>
          <w:p w14:paraId="36B7B6CB" w14:textId="38994EA9" w:rsidR="0099252E" w:rsidRPr="0099252E" w:rsidRDefault="0099252E" w:rsidP="0099252E">
            <w:pPr>
              <w:spacing w:after="240"/>
              <w:jc w:val="center"/>
              <w:rPr>
                <w:rFonts w:eastAsia="Calibri" w:cs="Arial"/>
              </w:rPr>
            </w:pPr>
            <w:r>
              <w:rPr>
                <w:rFonts w:eastAsia="Calibri" w:cs="Arial"/>
              </w:rPr>
              <w:t>Average Annual Improvement to Meet Goa</w:t>
            </w:r>
          </w:p>
        </w:tc>
        <w:tc>
          <w:tcPr>
            <w:tcW w:w="2428" w:type="dxa"/>
            <w:shd w:val="clear" w:color="auto" w:fill="auto"/>
          </w:tcPr>
          <w:p w14:paraId="40EC5D11" w14:textId="6C6B7093" w:rsidR="0099252E" w:rsidRPr="0099252E" w:rsidRDefault="0099252E" w:rsidP="0099252E">
            <w:pPr>
              <w:spacing w:after="240"/>
              <w:jc w:val="center"/>
              <w:rPr>
                <w:rFonts w:eastAsia="Calibri" w:cs="Arial"/>
              </w:rPr>
            </w:pPr>
            <w:r>
              <w:rPr>
                <w:rFonts w:eastAsia="Calibri" w:cs="Arial"/>
              </w:rPr>
              <w:t>Status After Year 3</w:t>
            </w:r>
          </w:p>
        </w:tc>
      </w:tr>
      <w:tr w:rsidR="0099252E" w14:paraId="04B35476" w14:textId="77777777" w:rsidTr="0099252E">
        <w:tc>
          <w:tcPr>
            <w:tcW w:w="2427" w:type="dxa"/>
          </w:tcPr>
          <w:p w14:paraId="15F07F2A" w14:textId="4BF6E022" w:rsidR="0099252E" w:rsidRPr="0099252E" w:rsidRDefault="0099252E" w:rsidP="0099252E">
            <w:pPr>
              <w:spacing w:after="240"/>
              <w:rPr>
                <w:rFonts w:eastAsia="Calibri" w:cs="Arial"/>
              </w:rPr>
            </w:pPr>
            <w:r>
              <w:rPr>
                <w:rFonts w:eastAsia="Calibri" w:cs="Arial"/>
              </w:rPr>
              <w:t xml:space="preserve">English Learners </w:t>
            </w:r>
          </w:p>
        </w:tc>
        <w:tc>
          <w:tcPr>
            <w:tcW w:w="2427" w:type="dxa"/>
          </w:tcPr>
          <w:p w14:paraId="464B1BE4" w14:textId="78F6498A" w:rsidR="0099252E" w:rsidRPr="0099252E" w:rsidRDefault="00AF575B" w:rsidP="0099252E">
            <w:pPr>
              <w:spacing w:after="240"/>
              <w:jc w:val="center"/>
              <w:rPr>
                <w:rFonts w:eastAsia="Calibri" w:cs="Arial"/>
              </w:rPr>
            </w:pPr>
            <w:r>
              <w:rPr>
                <w:rFonts w:eastAsia="Calibri" w:cs="Arial"/>
              </w:rPr>
              <w:t>48.3</w:t>
            </w:r>
          </w:p>
        </w:tc>
        <w:tc>
          <w:tcPr>
            <w:tcW w:w="2428" w:type="dxa"/>
          </w:tcPr>
          <w:p w14:paraId="4A79C50E" w14:textId="206A553B" w:rsidR="0099252E" w:rsidRPr="0099252E" w:rsidRDefault="00AF575B" w:rsidP="00325881">
            <w:pPr>
              <w:spacing w:after="240"/>
              <w:jc w:val="center"/>
              <w:rPr>
                <w:rFonts w:eastAsia="Calibri" w:cs="Arial"/>
              </w:rPr>
            </w:pPr>
            <w:r>
              <w:rPr>
                <w:rFonts w:eastAsia="Calibri" w:cs="Arial"/>
              </w:rPr>
              <w:t>1.</w:t>
            </w:r>
            <w:r w:rsidR="00325881">
              <w:rPr>
                <w:rFonts w:eastAsia="Calibri" w:cs="Arial"/>
              </w:rPr>
              <w:t>3</w:t>
            </w:r>
          </w:p>
        </w:tc>
        <w:tc>
          <w:tcPr>
            <w:tcW w:w="2428" w:type="dxa"/>
          </w:tcPr>
          <w:p w14:paraId="3C899203" w14:textId="2A54737B" w:rsidR="0099252E" w:rsidRPr="0099252E" w:rsidRDefault="00325881" w:rsidP="0099252E">
            <w:pPr>
              <w:spacing w:after="240"/>
              <w:jc w:val="center"/>
              <w:rPr>
                <w:rFonts w:eastAsia="Calibri" w:cs="Arial"/>
              </w:rPr>
            </w:pPr>
            <w:r>
              <w:rPr>
                <w:rFonts w:eastAsia="Calibri" w:cs="Arial"/>
              </w:rPr>
              <w:t>52.2</w:t>
            </w:r>
          </w:p>
        </w:tc>
      </w:tr>
    </w:tbl>
    <w:p w14:paraId="5C202ECB" w14:textId="77777777" w:rsidR="005E6A38" w:rsidRPr="000900B3" w:rsidRDefault="005E6A38" w:rsidP="005E6A38">
      <w:r>
        <w:rPr>
          <w:rFonts w:cs="Arial"/>
          <w:b/>
        </w:rPr>
        <w:t>&lt;End add&gt;</w:t>
      </w:r>
    </w:p>
    <w:p w14:paraId="25041BCD" w14:textId="728FEE86" w:rsidR="0099252E" w:rsidRDefault="0099252E" w:rsidP="0099252E">
      <w:pPr>
        <w:spacing w:after="240"/>
        <w:rPr>
          <w:rFonts w:ascii="Times New Roman" w:eastAsia="Calibri" w:hAnsi="Times New Roman"/>
        </w:rPr>
      </w:pPr>
    </w:p>
    <w:p w14:paraId="595CB450" w14:textId="77777777" w:rsidR="00BD1FDA" w:rsidRPr="008830E2" w:rsidRDefault="00BD1FDA" w:rsidP="002D172F">
      <w:pPr>
        <w:numPr>
          <w:ilvl w:val="0"/>
          <w:numId w:val="17"/>
        </w:numPr>
        <w:spacing w:after="240"/>
        <w:ind w:left="1710"/>
        <w:rPr>
          <w:rFonts w:ascii="Times New Roman" w:eastAsia="Calibri" w:hAnsi="Times New Roman"/>
        </w:rPr>
      </w:pPr>
      <w:r w:rsidRPr="008830E2">
        <w:rPr>
          <w:rFonts w:ascii="Times New Roman" w:eastAsia="Calibri" w:hAnsi="Times New Roman"/>
        </w:rPr>
        <w:t xml:space="preserve">Provide the measurements of interim progress toward the long-term goal for </w:t>
      </w:r>
      <w:r w:rsidR="003C6768" w:rsidRPr="008830E2">
        <w:rPr>
          <w:rFonts w:ascii="Times New Roman" w:eastAsia="Calibri" w:hAnsi="Times New Roman"/>
        </w:rPr>
        <w:br/>
      </w:r>
      <w:r w:rsidRPr="008830E2">
        <w:rPr>
          <w:rFonts w:ascii="Times New Roman" w:eastAsia="Calibri" w:hAnsi="Times New Roman"/>
        </w:rPr>
        <w:t>increases in the percentage of English learners making progress in achieving English language proficiency in Appendix A.</w:t>
      </w:r>
    </w:p>
    <w:p w14:paraId="547E34AE" w14:textId="77777777" w:rsidR="00BD1FDA" w:rsidRPr="008830E2" w:rsidRDefault="00BD1FDA" w:rsidP="002D172F">
      <w:pPr>
        <w:numPr>
          <w:ilvl w:val="2"/>
          <w:numId w:val="6"/>
        </w:numPr>
        <w:ind w:left="1080"/>
        <w:rPr>
          <w:rFonts w:ascii="Times New Roman" w:eastAsia="Calibri" w:hAnsi="Times New Roman"/>
        </w:rPr>
      </w:pPr>
      <w:r w:rsidRPr="008830E2">
        <w:rPr>
          <w:rFonts w:ascii="Times New Roman" w:eastAsia="Calibri" w:hAnsi="Times New Roman"/>
          <w:u w:val="single"/>
        </w:rPr>
        <w:t>Indicators</w:t>
      </w:r>
      <w:r w:rsidRPr="008830E2">
        <w:rPr>
          <w:rFonts w:ascii="Times New Roman" w:eastAsia="Calibri" w:hAnsi="Times New Roman"/>
        </w:rPr>
        <w:t xml:space="preserve"> </w:t>
      </w:r>
      <w:r w:rsidRPr="008830E2">
        <w:rPr>
          <w:rFonts w:ascii="Times New Roman" w:eastAsia="Calibri" w:hAnsi="Times New Roman"/>
          <w:i/>
        </w:rPr>
        <w:t>(ESEA section 1111(c)(4)(B))</w:t>
      </w:r>
    </w:p>
    <w:p w14:paraId="08B7EC54" w14:textId="22E51883" w:rsidR="00BD1FDA" w:rsidRPr="008830E2" w:rsidRDefault="00BD1FDA" w:rsidP="002D172F">
      <w:pPr>
        <w:numPr>
          <w:ilvl w:val="3"/>
          <w:numId w:val="6"/>
        </w:numPr>
        <w:spacing w:after="240"/>
        <w:rPr>
          <w:rFonts w:ascii="Times New Roman" w:eastAsia="Calibri" w:hAnsi="Times New Roman"/>
        </w:rPr>
      </w:pPr>
      <w:r w:rsidRPr="008830E2">
        <w:rPr>
          <w:rFonts w:ascii="Times New Roman" w:eastAsia="Calibri" w:hAnsi="Times New Roman"/>
          <w:u w:val="single"/>
        </w:rPr>
        <w:t>Academic Achievement Indicator</w:t>
      </w:r>
      <w:r w:rsidRPr="008830E2">
        <w:rPr>
          <w:rFonts w:ascii="Times New Roman" w:eastAsia="Calibri" w:hAnsi="Times New Roman"/>
        </w:rPr>
        <w:t xml:space="preserve">.  Describe the Academic Achievement indicator, </w:t>
      </w:r>
      <w:r w:rsidR="00717682" w:rsidRPr="008830E2">
        <w:rPr>
          <w:rFonts w:ascii="Times New Roman" w:eastAsia="Calibri" w:hAnsi="Times New Roman"/>
        </w:rPr>
        <w:br/>
      </w:r>
      <w:r w:rsidRPr="008830E2">
        <w:rPr>
          <w:rFonts w:ascii="Times New Roman" w:eastAsia="Calibri" w:hAnsi="Times New Roman"/>
        </w:rPr>
        <w:t xml:space="preserve">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12F20253" w14:textId="77777777" w:rsidR="006D44BF" w:rsidRPr="008830E2" w:rsidRDefault="006D44BF" w:rsidP="002D172F">
      <w:pPr>
        <w:spacing w:after="120"/>
        <w:ind w:left="1350"/>
        <w:rPr>
          <w:rFonts w:eastAsia="Calibri" w:cs="Arial"/>
        </w:rPr>
      </w:pPr>
      <w:r w:rsidRPr="008830E2">
        <w:rPr>
          <w:rFonts w:eastAsia="Calibri" w:cs="Arial"/>
        </w:rPr>
        <w:t xml:space="preserve">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w:t>
      </w:r>
      <w:r w:rsidRPr="008830E2">
        <w:rPr>
          <w:rFonts w:eastAsia="Calibri" w:cs="Arial"/>
        </w:rPr>
        <w:lastRenderedPageBreak/>
        <w:t>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8830E2">
        <w:rPr>
          <w:rFonts w:eastAsia="Calibri" w:cs="Arial"/>
          <w:bCs/>
        </w:rPr>
        <w:t>Change”</w:t>
      </w:r>
      <w:r w:rsidRPr="008830E2">
        <w:rPr>
          <w:rFonts w:eastAsia="Calibri" w:cs="Arial"/>
          <w:b/>
          <w:bCs/>
        </w:rPr>
        <w:t xml:space="preserve"> </w:t>
      </w:r>
      <w:r w:rsidRPr="008830E2">
        <w:rPr>
          <w:rFonts w:eastAsia="Calibri" w:cs="Arial"/>
        </w:rPr>
        <w:t xml:space="preserve">is the difference between performance from the </w:t>
      </w:r>
      <w:r w:rsidRPr="008830E2">
        <w:rPr>
          <w:rFonts w:eastAsia="Calibri" w:cs="Arial"/>
          <w:iCs/>
        </w:rPr>
        <w:t>prior</w:t>
      </w:r>
      <w:r w:rsidRPr="008830E2">
        <w:rPr>
          <w:rFonts w:eastAsia="Calibri" w:cs="Arial"/>
          <w:i/>
          <w:iCs/>
        </w:rPr>
        <w:t xml:space="preserve"> </w:t>
      </w:r>
      <w:r w:rsidRPr="008830E2">
        <w:rPr>
          <w:rFonts w:eastAsia="Calibri" w:cs="Arial"/>
        </w:rPr>
        <w:t xml:space="preserve">year and </w:t>
      </w:r>
      <w:r w:rsidRPr="008830E2">
        <w:rPr>
          <w:rFonts w:eastAsia="Calibri" w:cs="Arial"/>
          <w:iCs/>
        </w:rPr>
        <w:t xml:space="preserve">current </w:t>
      </w:r>
      <w:r w:rsidRPr="008830E2">
        <w:rPr>
          <w:rFonts w:eastAsia="Calibri" w:cs="Arial"/>
        </w:rPr>
        <w:t xml:space="preserve">year. The same calculation methodology is used at both the school level and the student group level. Results for both ELA and mathematics will be reported as their own academic measures. </w:t>
      </w:r>
    </w:p>
    <w:p w14:paraId="694FD948" w14:textId="77777777" w:rsidR="006D44BF" w:rsidRPr="008830E2" w:rsidRDefault="006D44BF" w:rsidP="002D172F">
      <w:pPr>
        <w:spacing w:after="120"/>
        <w:ind w:left="1350"/>
        <w:rPr>
          <w:rFonts w:eastAsia="Calibri" w:cs="Arial"/>
        </w:rPr>
      </w:pPr>
      <w:r w:rsidRPr="008830E2">
        <w:rPr>
          <w:rFonts w:eastAsia="Calibri" w:cs="Arial"/>
        </w:rPr>
        <w:t>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8830E2">
        <w:rPr>
          <w:rFonts w:eastAsia="Calibri" w:cs="Arial"/>
        </w:rPr>
        <w:t xml:space="preserve"> ‘</w:t>
      </w:r>
      <w:r w:rsidRPr="008830E2">
        <w:rPr>
          <w:rFonts w:eastAsia="Calibri" w:cs="Arial"/>
        </w:rPr>
        <w:t>proficiency’ under ESSA. As a result all of the students within a school are reflected in the calculation showing how close the “all students” group and each student group is to proficiency. Because the progress of all students are taken into consideration the tendency for schools to focus on only those students just below proficiency will be reduced.</w:t>
      </w:r>
    </w:p>
    <w:p w14:paraId="374F82A9" w14:textId="77777777" w:rsidR="006D44BF" w:rsidRPr="008830E2" w:rsidRDefault="006D44BF" w:rsidP="002D172F">
      <w:pPr>
        <w:tabs>
          <w:tab w:val="left" w:pos="1530"/>
        </w:tabs>
        <w:spacing w:after="120"/>
        <w:ind w:left="1350"/>
        <w:rPr>
          <w:rFonts w:eastAsia="Calibri" w:cs="Arial"/>
        </w:rPr>
      </w:pPr>
      <w:r w:rsidRPr="008830E2">
        <w:rPr>
          <w:rFonts w:eastAsia="Calibri" w:cs="Arial"/>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14:paraId="1C27BED8" w14:textId="44DA6315" w:rsidR="00FF1A14" w:rsidRDefault="006D44BF" w:rsidP="002D172F">
      <w:pPr>
        <w:spacing w:after="240"/>
        <w:ind w:left="1350"/>
      </w:pPr>
      <w:r w:rsidRPr="008830E2">
        <w:rPr>
          <w:rFonts w:eastAsia="Calibri" w:cs="Arial"/>
        </w:rPr>
        <w:t xml:space="preserve">Detailed information on the production of the new indicators in the new California Model is provided in the </w:t>
      </w:r>
      <w:r w:rsidR="00AC47E2" w:rsidRPr="008830E2">
        <w:t xml:space="preserve">California Accountability System: California School Dashboard Technical Guide </w:t>
      </w:r>
      <w:r w:rsidR="007B3FD9">
        <w:rPr>
          <w:rFonts w:cs="Arial"/>
          <w:b/>
        </w:rPr>
        <w:t>&lt;Start delete&gt;</w:t>
      </w:r>
      <w:r w:rsidR="007B3FD9" w:rsidRPr="000900B3">
        <w:rPr>
          <w:rFonts w:eastAsia="Calibri" w:cs="Arial"/>
          <w:szCs w:val="22"/>
        </w:rPr>
        <w:t xml:space="preserve"> </w:t>
      </w:r>
      <w:r w:rsidR="00AC47E2" w:rsidRPr="00142D3E">
        <w:rPr>
          <w:strike/>
        </w:rPr>
        <w:t>2017-18 School Year”</w:t>
      </w:r>
      <w:r w:rsidR="00AC47E2" w:rsidRPr="008830E2">
        <w:t xml:space="preserve"> </w:t>
      </w:r>
      <w:r w:rsidR="00142D3E">
        <w:rPr>
          <w:rFonts w:cs="Arial"/>
          <w:b/>
        </w:rPr>
        <w:t>&lt;End delete&gt;</w:t>
      </w:r>
      <w:r w:rsidR="00F6421C">
        <w:rPr>
          <w:rFonts w:cs="Arial"/>
          <w:b/>
        </w:rPr>
        <w:t xml:space="preserve"> </w:t>
      </w:r>
      <w:r w:rsidR="00AC47E2" w:rsidRPr="008830E2">
        <w:t>available on the CDE Web page at</w:t>
      </w:r>
      <w:r w:rsidR="00F6421C">
        <w:t xml:space="preserve"> </w:t>
      </w:r>
      <w:hyperlink r:id="rId42" w:tooltip="California Accountability System: California School Dashboard Technical Guide " w:history="1">
        <w:r w:rsidR="00F6421C" w:rsidRPr="001373B2">
          <w:rPr>
            <w:rStyle w:val="Hyperlink"/>
          </w:rPr>
          <w:t>http://www.cde.ca.gov/ta/ac/cm/</w:t>
        </w:r>
      </w:hyperlink>
      <w:r w:rsidR="00AC47E2" w:rsidRPr="008830E2">
        <w:t xml:space="preserve"> under the Data Files and Guide tab. </w:t>
      </w:r>
    </w:p>
    <w:p w14:paraId="424B2BFC" w14:textId="3BD12E33" w:rsidR="00C94782" w:rsidRPr="008830E2" w:rsidRDefault="00C94782" w:rsidP="002D172F">
      <w:pPr>
        <w:spacing w:after="240"/>
        <w:ind w:left="1350"/>
        <w:rPr>
          <w:rFonts w:eastAsia="Calibri" w:cs="Arial"/>
        </w:rPr>
      </w:pPr>
      <w:r w:rsidRPr="008830E2">
        <w:rPr>
          <w:rFonts w:ascii="Times New Roman" w:eastAsia="Calibri" w:hAnsi="Times New Roman"/>
          <w:u w:val="single"/>
        </w:rPr>
        <w:t>Indicator for Public Elementary and Secondary Schools that are Not High Schools (Other Academic Indicator)</w:t>
      </w:r>
      <w:r w:rsidRPr="008830E2">
        <w:rPr>
          <w:rFonts w:ascii="Times New Roman" w:eastAsia="Calibri" w:hAnsi="Times New Roman"/>
        </w:rPr>
        <w:t xml:space="preserve">. Describe the Other Academic indicator, including how it annually measures the performance for all students and separately </w:t>
      </w:r>
      <w:r w:rsidR="00AA22C4">
        <w:rPr>
          <w:rFonts w:ascii="Times New Roman" w:eastAsia="Calibri" w:hAnsi="Times New Roman"/>
        </w:rPr>
        <w:t xml:space="preserve">for each subgroup of students. </w:t>
      </w:r>
      <w:r w:rsidRPr="008830E2">
        <w:rPr>
          <w:rFonts w:ascii="Times New Roman" w:eastAsia="Calibri" w:hAnsi="Times New Roman"/>
        </w:rPr>
        <w:t xml:space="preserve">If the Other Academic indicator is not a measure of student growth, the description must include a demonstration that the indicator is a valid and reliable statewide academic indicator that allows for meaningful differentiation in school performance. </w:t>
      </w:r>
    </w:p>
    <w:p w14:paraId="58E33ABD" w14:textId="77777777" w:rsidR="00985B53" w:rsidRPr="000900B3" w:rsidRDefault="00985B53" w:rsidP="002D172F">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 xml:space="preserve">are at greater risk of reading below grade level and dropping out of high school </w:t>
      </w:r>
      <w:r w:rsidRPr="000900B3">
        <w:lastRenderedPageBreak/>
        <w:t>(Ginsburg, Jordan, and Chang, 2014; Balfanz and Byrnes, 2012; Ginsburg and Chudowsky, 2012).</w:t>
      </w:r>
    </w:p>
    <w:p w14:paraId="205144DF" w14:textId="77777777" w:rsidR="00985B53" w:rsidRPr="000900B3" w:rsidRDefault="00985B53" w:rsidP="002D172F">
      <w:pPr>
        <w:spacing w:after="240"/>
        <w:ind w:left="1350" w:right="270"/>
      </w:pPr>
      <w:r w:rsidRPr="000900B3">
        <w:t>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14:paraId="6FA44814" w14:textId="5DC21D85" w:rsidR="00AC47E2" w:rsidRDefault="00985B53" w:rsidP="002D172F">
      <w:pPr>
        <w:ind w:left="1350"/>
        <w:rPr>
          <w:rFonts w:eastAsia="Calibri" w:cs="Arial"/>
        </w:rPr>
      </w:pPr>
      <w:r w:rsidRPr="000900B3">
        <w:t xml:space="preserve">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w:t>
      </w:r>
      <w:r w:rsidR="00AC47E2">
        <w: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CDE’s DataQuest Web Site: </w:t>
      </w:r>
      <w:hyperlink r:id="rId43"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w:t>
      </w:r>
      <w:r w:rsidRPr="000900B3">
        <w:t xml:space="preserve">The </w:t>
      </w:r>
      <w:r w:rsidR="00AC47E2">
        <w:t xml:space="preserve">SBE established the </w:t>
      </w:r>
      <w:r w:rsidRPr="000900B3">
        <w:t xml:space="preserve">color-coded performance levels using the methodology described in section v.a below, which is the methodology used to establish the </w:t>
      </w:r>
      <w:r w:rsidR="00E67C09" w:rsidRPr="000900B3">
        <w:t>five-by-five</w:t>
      </w:r>
      <w:r w:rsidRPr="000900B3">
        <w:t xml:space="preserve"> grids for other indicators that are included throughout this state plan and therefore ensure meaningful differentiation among the color-coded performance levels. </w:t>
      </w:r>
      <w:r w:rsidR="00AC47E2" w:rsidRPr="00EB20CA">
        <w:rPr>
          <w:rFonts w:eastAsia="Calibri" w:cs="Arial"/>
        </w:rPr>
        <w:t xml:space="preserve">The calculation formula is </w:t>
      </w:r>
      <w:r w:rsidR="00DA503B" w:rsidRPr="00EB20CA">
        <w:rPr>
          <w:rFonts w:eastAsia="Calibri" w:cs="Arial"/>
        </w:rPr>
        <w:t>number of 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76F27757" w14:textId="77777777" w:rsidR="00EB20CA" w:rsidRDefault="00EB20CA" w:rsidP="002D172F">
      <w:pPr>
        <w:rPr>
          <w:rFonts w:eastAsia="Calibri" w:cs="Arial"/>
          <w:b/>
        </w:rPr>
      </w:pPr>
      <w:r>
        <w:rPr>
          <w:rFonts w:eastAsia="Calibri" w:cs="Arial"/>
          <w:b/>
        </w:rPr>
        <w:br w:type="page"/>
      </w:r>
    </w:p>
    <w:p w14:paraId="0C6E1557" w14:textId="56151233" w:rsidR="0022256E" w:rsidRPr="0022256E" w:rsidRDefault="0022256E" w:rsidP="002D172F">
      <w:pPr>
        <w:ind w:left="-274"/>
        <w:rPr>
          <w:rFonts w:eastAsia="Calibri" w:cs="Arial"/>
          <w:b/>
        </w:rPr>
      </w:pPr>
      <w:r w:rsidRPr="0022256E">
        <w:rPr>
          <w:rFonts w:eastAsia="Calibri" w:cs="Arial"/>
          <w:b/>
        </w:rPr>
        <w:lastRenderedPageBreak/>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D172F">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D172F">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D172F">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D172F">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D172F">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D172F">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D172F">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D172F">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D172F">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D172F">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D172F">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D172F">
            <w:pPr>
              <w:jc w:val="center"/>
              <w:rPr>
                <w:rFonts w:eastAsiaTheme="minorHAnsi" w:cs="Arial"/>
                <w:b/>
              </w:rPr>
            </w:pPr>
            <w:r w:rsidRPr="0022256E">
              <w:rPr>
                <w:rFonts w:eastAsiaTheme="minorHAnsi" w:cs="Arial"/>
                <w:b/>
              </w:rPr>
              <w:t>18</w:t>
            </w:r>
          </w:p>
          <w:p w14:paraId="5FA38AF7" w14:textId="77777777" w:rsidR="0022256E" w:rsidRPr="0022256E" w:rsidRDefault="0022256E" w:rsidP="002D172F">
            <w:pPr>
              <w:jc w:val="center"/>
              <w:rPr>
                <w:rFonts w:eastAsiaTheme="minorHAnsi" w:cs="Arial"/>
                <w:b/>
              </w:rPr>
            </w:pPr>
            <w:r w:rsidRPr="0022256E">
              <w:rPr>
                <w:rFonts w:eastAsiaTheme="minorHAnsi" w:cs="Arial"/>
                <w:b/>
              </w:rPr>
              <w:t>(0.2%)</w:t>
            </w:r>
          </w:p>
          <w:p w14:paraId="201715C0"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D172F">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D172F">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D172F">
            <w:pPr>
              <w:jc w:val="center"/>
              <w:rPr>
                <w:rFonts w:eastAsiaTheme="minorHAnsi" w:cs="Arial"/>
                <w:b/>
              </w:rPr>
            </w:pPr>
            <w:r w:rsidRPr="0022256E">
              <w:rPr>
                <w:rFonts w:eastAsiaTheme="minorHAnsi" w:cs="Arial"/>
                <w:b/>
              </w:rPr>
              <w:t>139</w:t>
            </w:r>
          </w:p>
          <w:p w14:paraId="0991017E" w14:textId="77777777" w:rsidR="0022256E" w:rsidRPr="0022256E" w:rsidRDefault="0022256E" w:rsidP="002D172F">
            <w:pPr>
              <w:jc w:val="center"/>
              <w:rPr>
                <w:rFonts w:eastAsiaTheme="minorHAnsi" w:cs="Arial"/>
                <w:b/>
              </w:rPr>
            </w:pPr>
            <w:r w:rsidRPr="0022256E">
              <w:rPr>
                <w:rFonts w:eastAsiaTheme="minorHAnsi" w:cs="Arial"/>
                <w:b/>
              </w:rPr>
              <w:t>(1.8%)</w:t>
            </w:r>
          </w:p>
          <w:p w14:paraId="1AF2EA02"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D172F">
            <w:pPr>
              <w:jc w:val="center"/>
              <w:rPr>
                <w:rFonts w:eastAsiaTheme="minorHAnsi" w:cs="Arial"/>
                <w:b/>
              </w:rPr>
            </w:pPr>
            <w:r w:rsidRPr="0022256E">
              <w:rPr>
                <w:rFonts w:eastAsiaTheme="minorHAnsi" w:cs="Arial"/>
                <w:b/>
              </w:rPr>
              <w:t>1,106</w:t>
            </w:r>
          </w:p>
          <w:p w14:paraId="76EC8126" w14:textId="77777777" w:rsidR="0022256E" w:rsidRPr="0022256E" w:rsidRDefault="0022256E" w:rsidP="002D172F">
            <w:pPr>
              <w:jc w:val="center"/>
              <w:rPr>
                <w:rFonts w:eastAsiaTheme="minorHAnsi" w:cs="Arial"/>
                <w:b/>
              </w:rPr>
            </w:pPr>
            <w:r w:rsidRPr="0022256E">
              <w:rPr>
                <w:rFonts w:eastAsiaTheme="minorHAnsi" w:cs="Arial"/>
                <w:b/>
              </w:rPr>
              <w:t>(14.5%)</w:t>
            </w:r>
          </w:p>
          <w:p w14:paraId="6A23809E"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D172F">
            <w:pPr>
              <w:jc w:val="center"/>
              <w:rPr>
                <w:rFonts w:eastAsiaTheme="minorHAnsi" w:cs="Arial"/>
                <w:b/>
              </w:rPr>
            </w:pPr>
            <w:r w:rsidRPr="0022256E">
              <w:rPr>
                <w:rFonts w:eastAsiaTheme="minorHAnsi" w:cs="Arial"/>
                <w:b/>
              </w:rPr>
              <w:t>520</w:t>
            </w:r>
          </w:p>
          <w:p w14:paraId="7405C44E"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D172F">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D172F">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D172F">
            <w:pPr>
              <w:jc w:val="center"/>
              <w:rPr>
                <w:rFonts w:eastAsiaTheme="minorHAnsi" w:cs="Arial"/>
                <w:b/>
              </w:rPr>
            </w:pPr>
            <w:r w:rsidRPr="0022256E">
              <w:rPr>
                <w:rFonts w:eastAsiaTheme="minorHAnsi" w:cs="Arial"/>
                <w:b/>
              </w:rPr>
              <w:t>459</w:t>
            </w:r>
          </w:p>
          <w:p w14:paraId="3F39F47D" w14:textId="77777777" w:rsidR="0022256E" w:rsidRPr="0022256E" w:rsidRDefault="0022256E" w:rsidP="002D172F">
            <w:pPr>
              <w:jc w:val="center"/>
              <w:rPr>
                <w:rFonts w:eastAsiaTheme="minorHAnsi" w:cs="Arial"/>
                <w:b/>
              </w:rPr>
            </w:pPr>
            <w:r w:rsidRPr="0022256E">
              <w:rPr>
                <w:rFonts w:eastAsiaTheme="minorHAnsi" w:cs="Arial"/>
                <w:b/>
              </w:rPr>
              <w:t>(6.0%)</w:t>
            </w:r>
          </w:p>
          <w:p w14:paraId="2D65246C"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D172F">
            <w:pPr>
              <w:jc w:val="center"/>
              <w:rPr>
                <w:rFonts w:eastAsiaTheme="minorHAnsi" w:cs="Arial"/>
                <w:b/>
              </w:rPr>
            </w:pPr>
            <w:r w:rsidRPr="0022256E">
              <w:rPr>
                <w:rFonts w:eastAsiaTheme="minorHAnsi" w:cs="Arial"/>
                <w:b/>
              </w:rPr>
              <w:t>960</w:t>
            </w:r>
          </w:p>
          <w:p w14:paraId="6BDBC284" w14:textId="77777777" w:rsidR="0022256E" w:rsidRPr="0022256E" w:rsidRDefault="0022256E" w:rsidP="002D172F">
            <w:pPr>
              <w:jc w:val="center"/>
              <w:rPr>
                <w:rFonts w:eastAsiaTheme="minorHAnsi" w:cs="Arial"/>
                <w:b/>
              </w:rPr>
            </w:pPr>
            <w:r w:rsidRPr="0022256E">
              <w:rPr>
                <w:rFonts w:eastAsiaTheme="minorHAnsi" w:cs="Arial"/>
                <w:b/>
              </w:rPr>
              <w:t>(12.6%)</w:t>
            </w:r>
          </w:p>
          <w:p w14:paraId="68C2417B"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D172F">
            <w:pPr>
              <w:jc w:val="center"/>
              <w:rPr>
                <w:rFonts w:eastAsiaTheme="minorHAnsi" w:cs="Arial"/>
                <w:b/>
              </w:rPr>
            </w:pPr>
            <w:r w:rsidRPr="0022256E">
              <w:rPr>
                <w:rFonts w:eastAsiaTheme="minorHAnsi" w:cs="Arial"/>
                <w:b/>
              </w:rPr>
              <w:t>311</w:t>
            </w:r>
          </w:p>
          <w:p w14:paraId="44960D01" w14:textId="77777777" w:rsidR="0022256E" w:rsidRPr="0022256E" w:rsidRDefault="0022256E" w:rsidP="002D172F">
            <w:pPr>
              <w:jc w:val="center"/>
              <w:rPr>
                <w:rFonts w:eastAsiaTheme="minorHAnsi" w:cs="Arial"/>
                <w:b/>
              </w:rPr>
            </w:pPr>
            <w:r w:rsidRPr="0022256E">
              <w:rPr>
                <w:rFonts w:eastAsiaTheme="minorHAnsi" w:cs="Arial"/>
                <w:b/>
              </w:rPr>
              <w:t>(4.1%)</w:t>
            </w:r>
          </w:p>
          <w:p w14:paraId="4B7DC87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D172F">
            <w:pPr>
              <w:jc w:val="center"/>
              <w:rPr>
                <w:rFonts w:eastAsiaTheme="minorHAnsi" w:cs="Arial"/>
                <w:b/>
              </w:rPr>
            </w:pPr>
            <w:r w:rsidRPr="0022256E">
              <w:rPr>
                <w:rFonts w:eastAsiaTheme="minorHAnsi" w:cs="Arial"/>
                <w:b/>
              </w:rPr>
              <w:t>587</w:t>
            </w:r>
          </w:p>
          <w:p w14:paraId="7F2EBC6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D172F">
            <w:pPr>
              <w:jc w:val="center"/>
              <w:rPr>
                <w:rFonts w:eastAsiaTheme="minorHAnsi" w:cs="Arial"/>
                <w:b/>
              </w:rPr>
            </w:pPr>
            <w:r w:rsidRPr="0022256E">
              <w:rPr>
                <w:rFonts w:eastAsiaTheme="minorHAnsi" w:cs="Arial"/>
                <w:b/>
              </w:rPr>
              <w:t>245</w:t>
            </w:r>
          </w:p>
          <w:p w14:paraId="5B97EB0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D172F">
            <w:pPr>
              <w:spacing w:after="240"/>
              <w:jc w:val="center"/>
              <w:rPr>
                <w:rFonts w:eastAsiaTheme="minorHAnsi" w:cs="Arial"/>
                <w:b/>
              </w:rPr>
            </w:pPr>
            <w:r w:rsidRPr="0022256E">
              <w:rPr>
                <w:rFonts w:eastAsiaTheme="minorHAnsi" w:cs="Arial"/>
                <w:b/>
              </w:rPr>
              <w:t>Very High</w:t>
            </w:r>
          </w:p>
          <w:p w14:paraId="33DB940D" w14:textId="77777777" w:rsidR="0022256E" w:rsidRPr="0022256E" w:rsidRDefault="0022256E" w:rsidP="002D172F">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D172F">
            <w:pPr>
              <w:jc w:val="center"/>
              <w:rPr>
                <w:rFonts w:eastAsiaTheme="minorHAnsi" w:cs="Arial"/>
                <w:b/>
              </w:rPr>
            </w:pPr>
            <w:r w:rsidRPr="0022256E">
              <w:rPr>
                <w:rFonts w:eastAsiaTheme="minorHAnsi" w:cs="Arial"/>
                <w:b/>
              </w:rPr>
              <w:t>182</w:t>
            </w:r>
          </w:p>
          <w:p w14:paraId="608A0096" w14:textId="77777777" w:rsidR="0022256E" w:rsidRPr="0022256E" w:rsidRDefault="0022256E" w:rsidP="002D172F">
            <w:pPr>
              <w:jc w:val="center"/>
              <w:rPr>
                <w:rFonts w:eastAsiaTheme="minorHAnsi" w:cs="Arial"/>
                <w:b/>
              </w:rPr>
            </w:pPr>
            <w:r w:rsidRPr="0022256E">
              <w:rPr>
                <w:rFonts w:eastAsiaTheme="minorHAnsi" w:cs="Arial"/>
                <w:b/>
              </w:rPr>
              <w:t>(2.4%)</w:t>
            </w:r>
          </w:p>
          <w:p w14:paraId="294572E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D172F">
            <w:pPr>
              <w:jc w:val="center"/>
              <w:rPr>
                <w:rFonts w:eastAsiaTheme="minorHAnsi" w:cs="Arial"/>
                <w:b/>
              </w:rPr>
            </w:pPr>
            <w:r w:rsidRPr="0022256E">
              <w:rPr>
                <w:rFonts w:eastAsiaTheme="minorHAnsi" w:cs="Arial"/>
                <w:b/>
              </w:rPr>
              <w:t>227</w:t>
            </w:r>
          </w:p>
          <w:p w14:paraId="412A4801" w14:textId="77777777" w:rsidR="0022256E" w:rsidRPr="0022256E" w:rsidRDefault="0022256E" w:rsidP="002D172F">
            <w:pPr>
              <w:jc w:val="center"/>
              <w:rPr>
                <w:rFonts w:eastAsiaTheme="minorHAnsi" w:cs="Arial"/>
                <w:b/>
              </w:rPr>
            </w:pPr>
            <w:r w:rsidRPr="0022256E">
              <w:rPr>
                <w:rFonts w:eastAsiaTheme="minorHAnsi" w:cs="Arial"/>
                <w:b/>
              </w:rPr>
              <w:t>(3.0%)</w:t>
            </w:r>
          </w:p>
          <w:p w14:paraId="0E191BFE"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D172F">
            <w:pPr>
              <w:jc w:val="center"/>
              <w:rPr>
                <w:rFonts w:eastAsiaTheme="minorHAnsi" w:cs="Arial"/>
                <w:b/>
              </w:rPr>
            </w:pPr>
            <w:r w:rsidRPr="0022256E">
              <w:rPr>
                <w:rFonts w:eastAsiaTheme="minorHAnsi" w:cs="Arial"/>
                <w:b/>
              </w:rPr>
              <w:t>36</w:t>
            </w:r>
          </w:p>
          <w:p w14:paraId="463A1586" w14:textId="77777777" w:rsidR="0022256E" w:rsidRPr="0022256E" w:rsidRDefault="0022256E" w:rsidP="002D172F">
            <w:pPr>
              <w:jc w:val="center"/>
              <w:rPr>
                <w:rFonts w:eastAsiaTheme="minorHAnsi" w:cs="Arial"/>
                <w:b/>
              </w:rPr>
            </w:pPr>
            <w:r w:rsidRPr="0022256E">
              <w:rPr>
                <w:rFonts w:eastAsiaTheme="minorHAnsi" w:cs="Arial"/>
                <w:b/>
              </w:rPr>
              <w:t>(0.5%)</w:t>
            </w:r>
          </w:p>
          <w:p w14:paraId="3D5893B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D172F">
            <w:pPr>
              <w:jc w:val="center"/>
              <w:rPr>
                <w:rFonts w:eastAsiaTheme="minorHAnsi" w:cs="Arial"/>
                <w:b/>
              </w:rPr>
            </w:pPr>
            <w:r w:rsidRPr="0022256E">
              <w:rPr>
                <w:rFonts w:eastAsiaTheme="minorHAnsi" w:cs="Arial"/>
                <w:b/>
              </w:rPr>
              <w:t>138</w:t>
            </w:r>
          </w:p>
          <w:p w14:paraId="2EF4972E" w14:textId="77777777" w:rsidR="0022256E" w:rsidRPr="0022256E" w:rsidRDefault="0022256E" w:rsidP="002D172F">
            <w:pPr>
              <w:jc w:val="center"/>
              <w:rPr>
                <w:rFonts w:eastAsiaTheme="minorHAnsi" w:cs="Arial"/>
                <w:b/>
              </w:rPr>
            </w:pPr>
            <w:r w:rsidRPr="0022256E">
              <w:rPr>
                <w:rFonts w:eastAsiaTheme="minorHAnsi" w:cs="Arial"/>
                <w:b/>
              </w:rPr>
              <w:t>(1.8%)</w:t>
            </w:r>
          </w:p>
          <w:p w14:paraId="78587C8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D172F">
            <w:pPr>
              <w:jc w:val="center"/>
              <w:rPr>
                <w:rFonts w:eastAsiaTheme="minorHAnsi" w:cs="Arial"/>
                <w:b/>
              </w:rPr>
            </w:pPr>
            <w:r w:rsidRPr="0022256E">
              <w:rPr>
                <w:rFonts w:eastAsiaTheme="minorHAnsi" w:cs="Arial"/>
                <w:b/>
              </w:rPr>
              <w:t>47</w:t>
            </w:r>
          </w:p>
          <w:p w14:paraId="598321F8"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D172F">
      <w:pPr>
        <w:rPr>
          <w:rFonts w:eastAsiaTheme="minorHAnsi" w:cstheme="minorBidi"/>
          <w:b/>
          <w:szCs w:val="22"/>
        </w:rPr>
      </w:pPr>
    </w:p>
    <w:tbl>
      <w:tblPr>
        <w:tblStyle w:val="TableGrid34"/>
        <w:tblW w:w="5005" w:type="pct"/>
        <w:tblInd w:w="-185" w:type="dxa"/>
        <w:tblLook w:val="04A0" w:firstRow="1" w:lastRow="0" w:firstColumn="1" w:lastColumn="0" w:noHBand="0" w:noVBand="1"/>
        <w:tblDescription w:val="Chronic Absenteeism Performance Levels by number of schools"/>
      </w:tblPr>
      <w:tblGrid>
        <w:gridCol w:w="1620"/>
        <w:gridCol w:w="1620"/>
        <w:gridCol w:w="1619"/>
        <w:gridCol w:w="1619"/>
        <w:gridCol w:w="1623"/>
        <w:gridCol w:w="1619"/>
      </w:tblGrid>
      <w:tr w:rsidR="00250521" w:rsidRPr="0022256E" w14:paraId="2DF7C762" w14:textId="77777777" w:rsidTr="00BD032B">
        <w:trPr>
          <w:cantSplit/>
          <w:trHeight w:val="552"/>
          <w:tblHeader/>
        </w:trPr>
        <w:tc>
          <w:tcPr>
            <w:tcW w:w="833" w:type="pct"/>
          </w:tcPr>
          <w:p w14:paraId="050C42D1"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33" w:type="pct"/>
            <w:shd w:val="clear" w:color="auto" w:fill="A50021"/>
          </w:tcPr>
          <w:p w14:paraId="426BFA02"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43630465"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48AC73E7"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1AE73D4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3425EC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50521" w:rsidRPr="0022256E" w14:paraId="473B45BF" w14:textId="77777777" w:rsidTr="00887F54">
        <w:trPr>
          <w:cantSplit/>
          <w:trHeight w:val="552"/>
        </w:trPr>
        <w:tc>
          <w:tcPr>
            <w:tcW w:w="833" w:type="pct"/>
          </w:tcPr>
          <w:p w14:paraId="15A8C156" w14:textId="77777777" w:rsidR="0022256E" w:rsidRPr="0022256E" w:rsidRDefault="0022256E" w:rsidP="002D172F">
            <w:pPr>
              <w:jc w:val="center"/>
              <w:rPr>
                <w:rFonts w:eastAsiaTheme="minorHAnsi" w:cs="Arial"/>
              </w:rPr>
            </w:pPr>
            <w:r w:rsidRPr="0022256E">
              <w:rPr>
                <w:rFonts w:eastAsiaTheme="minorHAnsi" w:cs="Arial"/>
              </w:rPr>
              <w:t>7,632</w:t>
            </w:r>
          </w:p>
        </w:tc>
        <w:tc>
          <w:tcPr>
            <w:tcW w:w="833" w:type="pct"/>
          </w:tcPr>
          <w:p w14:paraId="060DC5B4" w14:textId="77777777" w:rsidR="0022256E" w:rsidRPr="0022256E" w:rsidRDefault="0022256E" w:rsidP="002D172F">
            <w:pPr>
              <w:jc w:val="center"/>
              <w:rPr>
                <w:rFonts w:eastAsiaTheme="minorHAnsi" w:cs="Arial"/>
              </w:rPr>
            </w:pPr>
            <w:r w:rsidRPr="0022256E">
              <w:rPr>
                <w:rFonts w:eastAsiaTheme="minorHAnsi" w:cs="Arial"/>
              </w:rPr>
              <w:t>900 (11.8%)</w:t>
            </w:r>
          </w:p>
        </w:tc>
        <w:tc>
          <w:tcPr>
            <w:tcW w:w="833" w:type="pct"/>
          </w:tcPr>
          <w:p w14:paraId="59664C7A" w14:textId="77777777" w:rsidR="0022256E" w:rsidRPr="0022256E" w:rsidRDefault="0022256E" w:rsidP="002D172F">
            <w:pPr>
              <w:jc w:val="center"/>
              <w:rPr>
                <w:rFonts w:eastAsiaTheme="minorHAnsi" w:cs="Arial"/>
              </w:rPr>
            </w:pPr>
            <w:r w:rsidRPr="0022256E">
              <w:rPr>
                <w:rFonts w:eastAsiaTheme="minorHAnsi" w:cs="Arial"/>
              </w:rPr>
              <w:t>2,680 (35.1%)</w:t>
            </w:r>
          </w:p>
        </w:tc>
        <w:tc>
          <w:tcPr>
            <w:tcW w:w="833" w:type="pct"/>
          </w:tcPr>
          <w:p w14:paraId="4490C61A" w14:textId="77777777" w:rsidR="0022256E" w:rsidRPr="0022256E" w:rsidRDefault="0022256E" w:rsidP="002D172F">
            <w:pPr>
              <w:jc w:val="center"/>
              <w:rPr>
                <w:rFonts w:eastAsiaTheme="minorHAnsi" w:cs="Arial"/>
              </w:rPr>
            </w:pPr>
            <w:r w:rsidRPr="0022256E">
              <w:rPr>
                <w:rFonts w:eastAsiaTheme="minorHAnsi" w:cs="Arial"/>
              </w:rPr>
              <w:t>1,756 (23.0%)</w:t>
            </w:r>
          </w:p>
        </w:tc>
        <w:tc>
          <w:tcPr>
            <w:tcW w:w="835" w:type="pct"/>
          </w:tcPr>
          <w:p w14:paraId="010CAEDD" w14:textId="77777777" w:rsidR="0022256E" w:rsidRPr="0022256E" w:rsidRDefault="0022256E" w:rsidP="002D172F">
            <w:pPr>
              <w:jc w:val="center"/>
              <w:rPr>
                <w:rFonts w:eastAsiaTheme="minorHAnsi" w:cs="Arial"/>
              </w:rPr>
            </w:pPr>
            <w:r w:rsidRPr="0022256E">
              <w:rPr>
                <w:rFonts w:eastAsiaTheme="minorHAnsi" w:cs="Arial"/>
              </w:rPr>
              <w:t>1,829 (24.0%)</w:t>
            </w:r>
          </w:p>
        </w:tc>
        <w:tc>
          <w:tcPr>
            <w:tcW w:w="833" w:type="pct"/>
          </w:tcPr>
          <w:p w14:paraId="5E9CF879" w14:textId="77777777" w:rsidR="0022256E" w:rsidRPr="0022256E" w:rsidRDefault="0022256E" w:rsidP="002D172F">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D172F">
            <w:pPr>
              <w:jc w:val="center"/>
              <w:rPr>
                <w:rFonts w:eastAsiaTheme="minorHAnsi" w:cs="Arial"/>
              </w:rPr>
            </w:pPr>
            <w:r w:rsidRPr="0022256E">
              <w:rPr>
                <w:rFonts w:eastAsiaTheme="minorHAnsi" w:cs="Arial"/>
              </w:rPr>
              <w:t>(6.1%)</w:t>
            </w:r>
          </w:p>
        </w:tc>
      </w:tr>
    </w:tbl>
    <w:p w14:paraId="4D5DD23C" w14:textId="6A5D1BA7" w:rsidR="00CF64E1" w:rsidRPr="00AA22C4" w:rsidRDefault="00985B53" w:rsidP="002D172F">
      <w:pPr>
        <w:ind w:left="1354" w:right="274"/>
      </w:pPr>
      <w:r w:rsidRPr="000900B3">
        <w:lastRenderedPageBreak/>
        <w:t xml:space="preserve">As noted in Section iv.a above, the academic indicator consists only of the “Status component of California’s Academic Indicator on the Dashboard for grades 3-8. The “Change” component of California’s Academic Indicator will serve as an additional academic indicator for grades 3-8. The method for calculating this indicator is as described in Section iii.A.1. </w:t>
      </w:r>
    </w:p>
    <w:p w14:paraId="23572DC7" w14:textId="05E628C6" w:rsidR="00FB780D" w:rsidRPr="008830E2" w:rsidRDefault="00FB780D" w:rsidP="002D172F">
      <w:pPr>
        <w:numPr>
          <w:ilvl w:val="3"/>
          <w:numId w:val="6"/>
        </w:numPr>
        <w:spacing w:after="240"/>
        <w:rPr>
          <w:rFonts w:ascii="Times New Roman" w:eastAsia="Calibri" w:hAnsi="Times New Roman"/>
        </w:rPr>
      </w:pPr>
      <w:r w:rsidRPr="008830E2">
        <w:rPr>
          <w:rFonts w:ascii="Times New Roman" w:eastAsia="Calibri" w:hAnsi="Times New Roman"/>
          <w:u w:val="single"/>
        </w:rPr>
        <w:t>Graduation Rate</w:t>
      </w:r>
      <w:r w:rsidRPr="008830E2">
        <w:rPr>
          <w:rFonts w:ascii="Times New Roman" w:eastAsia="Calibri" w:hAnsi="Times New Roman"/>
        </w:rPr>
        <w:t xml:space="preserve">. Describe the Graduation Rate indicator, including a description of (i) how the indicator is based on the long-term goals; (ii) how the indicator annually </w:t>
      </w:r>
      <w:r w:rsidR="00441AC5" w:rsidRPr="008830E2">
        <w:rPr>
          <w:rFonts w:ascii="Times New Roman" w:eastAsia="Calibri" w:hAnsi="Times New Roman"/>
        </w:rPr>
        <w:br/>
      </w:r>
      <w:r w:rsidRPr="008830E2">
        <w:rPr>
          <w:rFonts w:ascii="Times New Roman" w:eastAsia="Calibri" w:hAnsi="Times New Roman"/>
        </w:rPr>
        <w:t xml:space="preserve">measures graduation rate for all students and separately for each subgroup of students; </w:t>
      </w:r>
      <w:r w:rsidR="00441AC5" w:rsidRPr="008830E2">
        <w:rPr>
          <w:rFonts w:ascii="Times New Roman" w:eastAsia="Calibri" w:hAnsi="Times New Roman"/>
        </w:rPr>
        <w:br/>
      </w:r>
      <w:r w:rsidRPr="008830E2">
        <w:rPr>
          <w:rFonts w:ascii="Times New Roman" w:eastAsia="Calibri" w:hAnsi="Times New Roman"/>
        </w:rPr>
        <w:t xml:space="preserve">(iii) how the indicator is based on the four-year adjusted cohort graduation rate; (iv) if the State, at its discretion, also includes one or more extended-year adjusted cohort </w:t>
      </w:r>
      <w:r w:rsidR="00441AC5" w:rsidRPr="008830E2">
        <w:rPr>
          <w:rFonts w:ascii="Times New Roman" w:eastAsia="Calibri" w:hAnsi="Times New Roman"/>
        </w:rPr>
        <w:br/>
      </w:r>
      <w:r w:rsidRPr="008830E2">
        <w:rPr>
          <w:rFonts w:ascii="Times New Roman" w:eastAsia="Calibri" w:hAnsi="Times New Roman"/>
        </w:rPr>
        <w:t>graduation rates, how the four-year adjusted cohort graduation rate is combined with that rate or rates within the indicator; and (v) if applicable, how the State includes in its four-year adjusted cohort graduation rate and</w:t>
      </w:r>
      <w:r w:rsidRPr="008830E2">
        <w:rPr>
          <w:rFonts w:ascii="Times New Roman" w:eastAsia="Calibri" w:hAnsi="Times New Roman"/>
          <w:color w:val="FF0000"/>
        </w:rPr>
        <w:t xml:space="preserve"> </w:t>
      </w:r>
      <w:r w:rsidRPr="008830E2">
        <w:rPr>
          <w:rFonts w:ascii="Times New Roman" w:eastAsia="Calibri" w:hAnsi="Times New Roman"/>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283E6EF" w14:textId="0730016E" w:rsidR="00FB780D" w:rsidRDefault="00F543F6" w:rsidP="00A03592">
      <w:pPr>
        <w:ind w:left="1350"/>
      </w:pPr>
      <w:r>
        <w:rPr>
          <w:rFonts w:cs="Arial"/>
          <w:b/>
        </w:rPr>
        <w:t>&lt;Start add&gt;</w:t>
      </w:r>
      <w:r w:rsidR="0083153D">
        <w:t>Beginning in 2019,</w:t>
      </w:r>
      <w:r w:rsidR="005E6A38">
        <w:rPr>
          <w:rFonts w:cs="Arial"/>
          <w:b/>
        </w:rPr>
        <w:t>&lt;End add&gt;</w:t>
      </w:r>
      <w:r w:rsidR="00094FC1">
        <w:t xml:space="preserve"> </w:t>
      </w:r>
      <w:r w:rsidR="00FB780D" w:rsidRPr="008830E2">
        <w:t xml:space="preserve">California’s Graduation Rate Indicator </w:t>
      </w:r>
      <w:r>
        <w:rPr>
          <w:rFonts w:cs="Arial"/>
          <w:b/>
        </w:rPr>
        <w:t>&lt;Start add&gt;</w:t>
      </w:r>
      <w:r w:rsidR="002E1E11">
        <w:t xml:space="preserve">will </w:t>
      </w:r>
      <w:r w:rsidR="00FB780D" w:rsidRPr="008830E2">
        <w:t>use</w:t>
      </w:r>
      <w:r w:rsidR="005E6A38">
        <w:rPr>
          <w:rFonts w:cs="Arial"/>
          <w:b/>
        </w:rPr>
        <w:t>&lt;End add&gt;</w:t>
      </w:r>
      <w:r w:rsidR="00FB780D" w:rsidRPr="000900B3">
        <w:t xml:space="preserve"> the </w:t>
      </w:r>
      <w:r w:rsidR="007B3FD9">
        <w:rPr>
          <w:rFonts w:cs="Arial"/>
          <w:b/>
        </w:rPr>
        <w:t>&lt;Start delete&gt;</w:t>
      </w:r>
      <w:r w:rsidR="00FB780D" w:rsidRPr="00094FC1">
        <w:rPr>
          <w:strike/>
        </w:rPr>
        <w:t>four-year cohort</w:t>
      </w:r>
      <w:r w:rsidR="00A2485F">
        <w:rPr>
          <w:rFonts w:cs="Arial"/>
          <w:b/>
        </w:rPr>
        <w:t>&lt;End delete&gt;</w:t>
      </w:r>
      <w:r w:rsidR="00A2485F">
        <w:t xml:space="preserve"> </w:t>
      </w:r>
      <w:r>
        <w:rPr>
          <w:rFonts w:cs="Arial"/>
          <w:b/>
        </w:rPr>
        <w:t>&lt;Start add&gt;</w:t>
      </w:r>
      <w:r w:rsidR="00505C54">
        <w:t>extended year</w:t>
      </w:r>
      <w:r w:rsidR="00FB780D" w:rsidRPr="000900B3">
        <w:t xml:space="preserve"> </w:t>
      </w:r>
      <w:r w:rsidR="00F6421C" w:rsidRPr="00F6421C">
        <w:rPr>
          <w:b/>
        </w:rPr>
        <w:t>&lt;End add&gt;</w:t>
      </w:r>
      <w:r w:rsidR="00F6421C">
        <w:t xml:space="preserve"> </w:t>
      </w:r>
      <w:r w:rsidR="00FB780D" w:rsidRPr="000900B3">
        <w:t>graduation rate</w:t>
      </w:r>
      <w:r>
        <w:t xml:space="preserve"> </w:t>
      </w:r>
      <w:r w:rsidR="00F6421C" w:rsidRPr="00F6421C">
        <w:rPr>
          <w:b/>
        </w:rPr>
        <w:t>&lt;Start add&gt;</w:t>
      </w:r>
      <w:r w:rsidR="00F6421C">
        <w:t xml:space="preserve"> </w:t>
      </w:r>
      <w:r w:rsidR="00505C54">
        <w:t>which include</w:t>
      </w:r>
      <w:r w:rsidR="00E973AA">
        <w:t>s</w:t>
      </w:r>
      <w:r w:rsidR="00505C54">
        <w:t xml:space="preserve"> </w:t>
      </w:r>
      <w:r w:rsidR="002E1E11">
        <w:t>fifth</w:t>
      </w:r>
      <w:r w:rsidR="00F6421C">
        <w:t xml:space="preserve"> </w:t>
      </w:r>
      <w:r w:rsidR="00505C54">
        <w:t>year graduates</w:t>
      </w:r>
      <w:r w:rsidR="005E6A38">
        <w:rPr>
          <w:rFonts w:cs="Arial"/>
          <w:b/>
        </w:rPr>
        <w:t>&lt;End add&gt;</w:t>
      </w:r>
      <w:r w:rsidR="00FB780D" w:rsidRPr="000900B3">
        <w:t>. The same calculation methodology is used at both the school level and the student group level. The</w:t>
      </w:r>
      <w:r w:rsidR="007B3FD9">
        <w:t xml:space="preserve"> </w:t>
      </w:r>
      <w:r w:rsidR="007B3FD9">
        <w:rPr>
          <w:rFonts w:cs="Arial"/>
          <w:b/>
        </w:rPr>
        <w:t>&lt;Start delete&gt;</w:t>
      </w:r>
      <w:r w:rsidR="00FB780D" w:rsidRPr="00094FC1">
        <w:rPr>
          <w:strike/>
        </w:rPr>
        <w:t>four-year cohort</w:t>
      </w:r>
      <w:r w:rsidR="00A2485F">
        <w:rPr>
          <w:rFonts w:cs="Arial"/>
          <w:b/>
        </w:rPr>
        <w:t xml:space="preserve">&lt;End delete&gt; </w:t>
      </w:r>
      <w:r w:rsidR="005E6A38">
        <w:rPr>
          <w:rFonts w:cs="Arial"/>
          <w:b/>
        </w:rPr>
        <w:t>&lt;Start add&gt;</w:t>
      </w:r>
      <w:r w:rsidR="005E6A38">
        <w:rPr>
          <w:rFonts w:eastAsia="Calibri" w:cs="Arial"/>
          <w:szCs w:val="22"/>
        </w:rPr>
        <w:t xml:space="preserve"> </w:t>
      </w:r>
      <w:r w:rsidR="00505C54">
        <w:t>extended</w:t>
      </w:r>
      <w:r w:rsidR="005E6A38">
        <w:rPr>
          <w:rFonts w:cs="Arial"/>
          <w:b/>
        </w:rPr>
        <w:t>&lt;End add&gt;</w:t>
      </w:r>
      <w:r w:rsidR="00FB780D" w:rsidRPr="000900B3">
        <w:t xml:space="preserve"> graduation rate was used</w:t>
      </w:r>
      <w:r w:rsidR="003E6B38" w:rsidRPr="000900B3">
        <w:t xml:space="preserve"> </w:t>
      </w:r>
      <w:r w:rsidR="00FB780D" w:rsidRPr="000900B3">
        <w:t>to establish the long-term goal for graduation rate described in section b.1 above, which applies to all schools and all student groups.</w:t>
      </w:r>
    </w:p>
    <w:p w14:paraId="2E25BEC3" w14:textId="77777777" w:rsidR="00A03592" w:rsidRPr="000900B3" w:rsidRDefault="00A03592" w:rsidP="00A03592">
      <w:pPr>
        <w:ind w:left="1350"/>
      </w:pPr>
    </w:p>
    <w:p w14:paraId="793F4F23" w14:textId="77777777" w:rsidR="00FB780D" w:rsidRPr="000900B3" w:rsidRDefault="00FB780D" w:rsidP="002D172F">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77777777" w:rsidR="00985B53" w:rsidRPr="000900B3" w:rsidRDefault="00FB780D" w:rsidP="002D172F">
      <w:pPr>
        <w:spacing w:after="480"/>
        <w:ind w:left="1354" w:right="274"/>
      </w:pPr>
      <w:r w:rsidRPr="000900B3">
        <w:t>Currently, students with the most significant cognitive disabilities are held to the same graduation requirements as all other students.</w:t>
      </w:r>
    </w:p>
    <w:p w14:paraId="08A7A3B4" w14:textId="42F75D56" w:rsidR="008A5299" w:rsidRPr="008830E2" w:rsidRDefault="008A5299" w:rsidP="002D172F">
      <w:pPr>
        <w:numPr>
          <w:ilvl w:val="3"/>
          <w:numId w:val="6"/>
        </w:numPr>
        <w:spacing w:after="240"/>
        <w:ind w:left="1354" w:right="274"/>
        <w:rPr>
          <w:sz w:val="28"/>
        </w:rPr>
      </w:pPr>
      <w:r w:rsidRPr="008830E2">
        <w:rPr>
          <w:rFonts w:ascii="Times New Roman" w:eastAsia="Calibri" w:hAnsi="Times New Roman"/>
          <w:szCs w:val="22"/>
          <w:u w:val="single"/>
        </w:rPr>
        <w:t>Progress in Achieving English Language Proficiency (ELP) Indicator</w:t>
      </w:r>
      <w:r w:rsidRPr="008830E2">
        <w:rPr>
          <w:rFonts w:ascii="Times New Roman" w:eastAsia="Calibri" w:hAnsi="Times New Roman"/>
          <w:szCs w:val="22"/>
        </w:rPr>
        <w:t xml:space="preserve">. Describe the Progress in Achieving ELP indicator, including the State’s definition of ELP, as measured by the State ELP assessment. </w:t>
      </w:r>
    </w:p>
    <w:p w14:paraId="59B0191B" w14:textId="5888AB9F" w:rsidR="005E6A38" w:rsidRPr="005E6A38" w:rsidRDefault="00132D09" w:rsidP="00645FDF">
      <w:pPr>
        <w:ind w:left="1350"/>
      </w:pPr>
      <w:r w:rsidRPr="000900B3">
        <w:rPr>
          <w:rFonts w:eastAsia="Calibri" w:cs="Arial"/>
          <w:szCs w:val="22"/>
        </w:rPr>
        <w:t xml:space="preserve">California’s English Learner Progress Indicator (ELPI) is based on performance on the </w:t>
      </w:r>
      <w:r w:rsidR="005E6A38">
        <w:rPr>
          <w:rFonts w:cs="Arial"/>
          <w:b/>
        </w:rPr>
        <w:t>&lt;Start add&gt;</w:t>
      </w:r>
      <w:r w:rsidR="00505C54">
        <w:t xml:space="preserve">English Language Proficiency Assessments for California </w:t>
      </w:r>
      <w:r w:rsidR="00505C54">
        <w:rPr>
          <w:rFonts w:cs="Arial"/>
        </w:rPr>
        <w:t>(ELPAC)</w:t>
      </w:r>
      <w:r w:rsidR="005E6A38">
        <w:rPr>
          <w:rFonts w:cs="Arial"/>
          <w:b/>
        </w:rPr>
        <w:t>&lt;End add&gt;</w:t>
      </w:r>
      <w:r w:rsidR="00A03592">
        <w:rPr>
          <w:rFonts w:cs="Arial"/>
          <w:b/>
        </w:rPr>
        <w:t xml:space="preserve"> </w:t>
      </w:r>
      <w:r w:rsidR="007B3FD9">
        <w:rPr>
          <w:rFonts w:cs="Arial"/>
          <w:b/>
        </w:rPr>
        <w:t>&lt;Start delete&gt;</w:t>
      </w:r>
      <w:r w:rsidRPr="00A03592">
        <w:rPr>
          <w:rFonts w:eastAsia="Calibri" w:cs="Arial"/>
          <w:strike/>
          <w:szCs w:val="22"/>
        </w:rPr>
        <w:t xml:space="preserve">English language proficiency </w:t>
      </w:r>
      <w:r w:rsidRPr="00A03592">
        <w:rPr>
          <w:rFonts w:eastAsia="Calibri" w:cs="Arial"/>
          <w:strike/>
          <w:szCs w:val="22"/>
        </w:rPr>
        <w:lastRenderedPageBreak/>
        <w:t>test, currently the CELDT</w:t>
      </w:r>
      <w:r w:rsidR="00A2485F">
        <w:rPr>
          <w:rFonts w:cs="Arial"/>
          <w:b/>
        </w:rPr>
        <w:t xml:space="preserve">&lt;End delete&gt; </w:t>
      </w:r>
      <w:r w:rsidRPr="000900B3">
        <w:rPr>
          <w:rFonts w:eastAsia="Calibri" w:cs="Arial"/>
          <w:szCs w:val="22"/>
        </w:rPr>
        <w:t>For accountability purposes, the</w:t>
      </w:r>
      <w:r w:rsidR="007B3FD9">
        <w:rPr>
          <w:rFonts w:eastAsia="Calibri" w:cs="Arial"/>
          <w:szCs w:val="22"/>
        </w:rPr>
        <w:t xml:space="preserve"> </w:t>
      </w:r>
      <w:r w:rsidR="007B3FD9">
        <w:rPr>
          <w:rFonts w:cs="Arial"/>
          <w:b/>
        </w:rPr>
        <w:t>&lt;Start delete&gt;</w:t>
      </w:r>
      <w:r w:rsidRPr="00645FDF">
        <w:rPr>
          <w:rFonts w:eastAsia="Calibri" w:cs="Arial"/>
          <w:strike/>
          <w:szCs w:val="22"/>
        </w:rPr>
        <w:t>CELDT</w:t>
      </w:r>
      <w:r w:rsidR="00A2485F">
        <w:rPr>
          <w:rFonts w:cs="Arial"/>
          <w:b/>
        </w:rPr>
        <w:t xml:space="preserve">&lt;End delete&gt; </w:t>
      </w:r>
      <w:r w:rsidR="005E6A38">
        <w:rPr>
          <w:rFonts w:cs="Arial"/>
          <w:b/>
        </w:rPr>
        <w:t>&lt;Start add&gt;</w:t>
      </w:r>
      <w:r w:rsidR="00E973AA">
        <w:rPr>
          <w:rFonts w:eastAsia="Calibri" w:cs="Arial"/>
          <w:szCs w:val="22"/>
        </w:rPr>
        <w:t>ELPI</w:t>
      </w:r>
      <w:r w:rsidR="005E6A38">
        <w:rPr>
          <w:rFonts w:cs="Arial"/>
          <w:b/>
        </w:rPr>
        <w:t>&lt;End add&gt;</w:t>
      </w:r>
    </w:p>
    <w:p w14:paraId="223FE37E" w14:textId="62BBDE58" w:rsidR="00132D09" w:rsidRPr="000900B3" w:rsidRDefault="00132D09" w:rsidP="002D172F">
      <w:pPr>
        <w:spacing w:after="360"/>
        <w:ind w:left="1350"/>
        <w:rPr>
          <w:rFonts w:eastAsia="Calibri" w:cs="Arial"/>
          <w:szCs w:val="22"/>
        </w:rPr>
      </w:pPr>
      <w:r w:rsidRPr="000900B3">
        <w:rPr>
          <w:rFonts w:eastAsia="Calibri" w:cs="Arial"/>
          <w:szCs w:val="22"/>
        </w:rPr>
        <w:t>has six performance levels.</w:t>
      </w:r>
    </w:p>
    <w:p w14:paraId="08072DF8" w14:textId="77777777" w:rsidR="00132D09" w:rsidRPr="000900B3" w:rsidRDefault="00132D09" w:rsidP="002D172F">
      <w:pPr>
        <w:spacing w:after="120"/>
        <w:ind w:left="1350"/>
        <w:rPr>
          <w:rFonts w:eastAsia="Calibri" w:cs="Arial"/>
          <w:szCs w:val="22"/>
        </w:rPr>
      </w:pPr>
      <w:r w:rsidRPr="000900B3">
        <w:rPr>
          <w:rFonts w:eastAsia="Calibri" w:cs="Arial"/>
          <w:szCs w:val="22"/>
        </w:rPr>
        <w:t>The current ELPI calculation formula for “Status” is:</w:t>
      </w:r>
    </w:p>
    <w:p w14:paraId="167B4ABA" w14:textId="1AC74C48" w:rsidR="00132D09" w:rsidRPr="000900B3" w:rsidRDefault="00132D09" w:rsidP="002D172F">
      <w:pPr>
        <w:spacing w:after="120"/>
        <w:ind w:left="1350"/>
        <w:jc w:val="center"/>
        <w:rPr>
          <w:rFonts w:eastAsia="Calibri" w:cs="Arial"/>
          <w:szCs w:val="22"/>
        </w:rPr>
      </w:pPr>
      <w:r w:rsidRPr="000900B3">
        <w:rPr>
          <w:rFonts w:eastAsia="Calibri" w:cs="Arial"/>
          <w:szCs w:val="22"/>
        </w:rPr>
        <w:t xml:space="preserve">Annual </w:t>
      </w:r>
      <w:r w:rsidR="00645FDF">
        <w:rPr>
          <w:rFonts w:cs="Arial"/>
          <w:b/>
        </w:rPr>
        <w:t>&lt;Start delete&gt;</w:t>
      </w:r>
      <w:r w:rsidRPr="006D12BE">
        <w:rPr>
          <w:rFonts w:eastAsia="Calibri" w:cs="Arial"/>
          <w:strike/>
          <w:szCs w:val="22"/>
        </w:rPr>
        <w:t>CELDT</w:t>
      </w:r>
      <w:r w:rsidR="00645FDF">
        <w:rPr>
          <w:rFonts w:cs="Arial"/>
          <w:b/>
        </w:rPr>
        <w:t>&lt;End delete&gt;</w:t>
      </w:r>
      <w:r w:rsidR="00A46134">
        <w:rPr>
          <w:rFonts w:cs="Arial"/>
          <w:b/>
        </w:rPr>
        <w:t xml:space="preserve"> &lt;Start add&gt;</w:t>
      </w:r>
      <w:r w:rsidR="00505C54">
        <w:rPr>
          <w:rFonts w:eastAsia="Calibri" w:cs="Arial"/>
          <w:szCs w:val="22"/>
        </w:rPr>
        <w:t>ELPAC</w:t>
      </w:r>
      <w:r w:rsidR="0049640A">
        <w:rPr>
          <w:rFonts w:cs="Arial"/>
          <w:b/>
        </w:rPr>
        <w:t>&lt;End add&gt;</w:t>
      </w:r>
      <w:r w:rsidR="0049640A">
        <w:t xml:space="preserve"> </w:t>
      </w:r>
      <w:r w:rsidRPr="000900B3">
        <w:rPr>
          <w:rFonts w:eastAsia="Calibri" w:cs="Arial"/>
          <w:szCs w:val="22"/>
        </w:rPr>
        <w:t xml:space="preserve">Test Takers Who Increased at least 1 </w:t>
      </w:r>
      <w:r w:rsidR="00645FDF">
        <w:rPr>
          <w:rFonts w:cs="Arial"/>
          <w:b/>
        </w:rPr>
        <w:t>&lt;Start delete&gt;</w:t>
      </w:r>
      <w:r w:rsidRPr="0049640A">
        <w:rPr>
          <w:rFonts w:eastAsia="Calibri" w:cs="Arial"/>
          <w:strike/>
          <w:szCs w:val="22"/>
        </w:rPr>
        <w:t>CELDT</w:t>
      </w:r>
      <w:r w:rsidR="00645FDF">
        <w:rPr>
          <w:rFonts w:cs="Arial"/>
          <w:b/>
        </w:rPr>
        <w:t>&lt;End delete&gt;</w:t>
      </w:r>
      <w:r w:rsidR="00E973AA">
        <w:rPr>
          <w:rFonts w:eastAsia="Calibri" w:cs="Arial"/>
          <w:szCs w:val="22"/>
        </w:rPr>
        <w:t xml:space="preserve"> </w:t>
      </w:r>
      <w:r w:rsidR="00A46134">
        <w:rPr>
          <w:rFonts w:cs="Arial"/>
          <w:b/>
        </w:rPr>
        <w:t>&lt;Start add&gt;</w:t>
      </w:r>
      <w:r w:rsidR="00E973AA">
        <w:rPr>
          <w:rFonts w:eastAsia="Calibri" w:cs="Arial"/>
          <w:szCs w:val="22"/>
        </w:rPr>
        <w:t>ELPI</w:t>
      </w:r>
      <w:r w:rsidR="006D12BE">
        <w:rPr>
          <w:rFonts w:cs="Arial"/>
          <w:b/>
        </w:rPr>
        <w:t>&lt;End add&gt;</w:t>
      </w:r>
      <w:r w:rsidR="006D12BE" w:rsidRPr="000900B3">
        <w:t xml:space="preserve"> </w:t>
      </w:r>
      <w:r w:rsidRPr="000900B3">
        <w:rPr>
          <w:rFonts w:eastAsia="Calibri" w:cs="Arial"/>
          <w:szCs w:val="22"/>
        </w:rPr>
        <w:t>Level</w:t>
      </w:r>
    </w:p>
    <w:p w14:paraId="12EE8DED" w14:textId="77777777" w:rsidR="00132D09" w:rsidRPr="000900B3" w:rsidRDefault="00132D09" w:rsidP="002D172F">
      <w:pPr>
        <w:spacing w:after="120"/>
        <w:ind w:left="1350"/>
        <w:jc w:val="center"/>
        <w:rPr>
          <w:rFonts w:eastAsia="Calibri" w:cs="Arial"/>
          <w:i/>
          <w:szCs w:val="22"/>
        </w:rPr>
      </w:pPr>
      <w:r w:rsidRPr="000900B3">
        <w:rPr>
          <w:rFonts w:eastAsia="Calibri" w:cs="Arial"/>
          <w:i/>
          <w:szCs w:val="22"/>
        </w:rPr>
        <w:t>plus</w:t>
      </w:r>
    </w:p>
    <w:p w14:paraId="64C77418" w14:textId="0C79E899" w:rsidR="00132D09" w:rsidRPr="000900B3" w:rsidRDefault="00132D09" w:rsidP="002D172F">
      <w:pPr>
        <w:spacing w:after="120"/>
        <w:ind w:left="1350"/>
        <w:jc w:val="center"/>
        <w:rPr>
          <w:rFonts w:eastAsia="Calibri" w:cs="Arial"/>
          <w:szCs w:val="22"/>
        </w:rPr>
      </w:pPr>
      <w:r w:rsidRPr="000900B3">
        <w:rPr>
          <w:rFonts w:eastAsia="Calibri" w:cs="Arial"/>
          <w:szCs w:val="22"/>
        </w:rPr>
        <w:t>Annual</w:t>
      </w:r>
      <w:r w:rsidR="0049640A">
        <w:rPr>
          <w:rFonts w:eastAsia="Calibri" w:cs="Arial"/>
          <w:szCs w:val="22"/>
        </w:rPr>
        <w:t xml:space="preserve"> </w:t>
      </w:r>
      <w:r w:rsidR="0049640A">
        <w:rPr>
          <w:rFonts w:cs="Arial"/>
          <w:b/>
        </w:rPr>
        <w:t>&lt;Start delete&gt;</w:t>
      </w:r>
      <w:r w:rsidRPr="0049640A">
        <w:rPr>
          <w:rFonts w:eastAsia="Calibri" w:cs="Arial"/>
          <w:strike/>
          <w:szCs w:val="22"/>
        </w:rPr>
        <w:t>CELD</w:t>
      </w:r>
      <w:r w:rsidR="0049640A" w:rsidRPr="0049640A">
        <w:rPr>
          <w:rFonts w:eastAsia="Calibri" w:cs="Arial"/>
          <w:strike/>
          <w:szCs w:val="22"/>
        </w:rPr>
        <w:t>T</w:t>
      </w:r>
      <w:r w:rsidR="00645FDF">
        <w:rPr>
          <w:rFonts w:cs="Arial"/>
          <w:b/>
        </w:rPr>
        <w:t>&lt;End delete&gt;</w:t>
      </w:r>
      <w:r w:rsidR="00A46134">
        <w:rPr>
          <w:rFonts w:cs="Arial"/>
          <w:b/>
        </w:rPr>
        <w:t xml:space="preserve"> &lt;Start add&gt;</w:t>
      </w:r>
      <w:r w:rsidR="00505C54">
        <w:rPr>
          <w:rFonts w:eastAsia="Calibri" w:cs="Arial"/>
          <w:szCs w:val="22"/>
        </w:rPr>
        <w:t>ELPAC</w:t>
      </w:r>
      <w:r w:rsidR="006D12BE">
        <w:rPr>
          <w:rFonts w:cs="Arial"/>
          <w:b/>
        </w:rPr>
        <w:t>&lt;End add&gt;</w:t>
      </w:r>
      <w:r w:rsidR="00505C54" w:rsidRPr="000900B3">
        <w:rPr>
          <w:rFonts w:eastAsia="Calibri" w:cs="Arial"/>
          <w:szCs w:val="22"/>
        </w:rPr>
        <w:t xml:space="preserve"> </w:t>
      </w:r>
      <w:r w:rsidRPr="000900B3">
        <w:rPr>
          <w:rFonts w:eastAsia="Calibri" w:cs="Arial"/>
          <w:szCs w:val="22"/>
        </w:rPr>
        <w:t xml:space="preserve">Test Takers Who Maintained </w:t>
      </w:r>
      <w:r w:rsidR="00645FDF">
        <w:rPr>
          <w:rFonts w:cs="Arial"/>
          <w:b/>
        </w:rPr>
        <w:t>&lt;Start delete&gt;</w:t>
      </w:r>
      <w:r w:rsidRPr="0049640A">
        <w:rPr>
          <w:rFonts w:eastAsia="Calibri" w:cs="Arial"/>
          <w:strike/>
          <w:szCs w:val="22"/>
        </w:rPr>
        <w:t>Early Advanced/Advanced English Proficient on the CELDT</w:t>
      </w:r>
      <w:r w:rsidR="00645FDF">
        <w:rPr>
          <w:rFonts w:cs="Arial"/>
          <w:b/>
        </w:rPr>
        <w:t>&lt;End delete&gt;</w:t>
      </w:r>
      <w:r w:rsidR="004E01C9">
        <w:rPr>
          <w:rFonts w:cs="Arial"/>
          <w:b/>
        </w:rPr>
        <w:t xml:space="preserve"> &lt;Start add&gt;</w:t>
      </w:r>
      <w:r w:rsidR="00034C22">
        <w:rPr>
          <w:rFonts w:eastAsia="Calibri" w:cs="Arial"/>
          <w:szCs w:val="22"/>
        </w:rPr>
        <w:t>Level 4 on the ELPAC</w:t>
      </w:r>
      <w:r w:rsidR="00A46134">
        <w:rPr>
          <w:rFonts w:cs="Arial"/>
          <w:b/>
        </w:rPr>
        <w:t>&lt;</w:t>
      </w:r>
      <w:r w:rsidR="004E01C9">
        <w:rPr>
          <w:rFonts w:cs="Arial"/>
          <w:b/>
        </w:rPr>
        <w:t>End</w:t>
      </w:r>
      <w:r w:rsidR="00A46134">
        <w:rPr>
          <w:rFonts w:cs="Arial"/>
          <w:b/>
        </w:rPr>
        <w:t xml:space="preserve"> add&gt;</w:t>
      </w:r>
    </w:p>
    <w:p w14:paraId="52BDA2FF"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divided by</w:t>
      </w:r>
    </w:p>
    <w:p w14:paraId="66310000" w14:textId="36AE0DEA" w:rsidR="00653337" w:rsidRPr="000900B3" w:rsidRDefault="00132D09" w:rsidP="002D172F">
      <w:pPr>
        <w:spacing w:after="120"/>
        <w:ind w:left="1350"/>
        <w:jc w:val="center"/>
        <w:rPr>
          <w:rFonts w:eastAsia="Calibri" w:cs="Arial"/>
          <w:szCs w:val="22"/>
        </w:rPr>
      </w:pPr>
      <w:r w:rsidRPr="000900B3">
        <w:rPr>
          <w:rFonts w:eastAsia="Calibri" w:cs="Arial"/>
          <w:szCs w:val="22"/>
        </w:rPr>
        <w:t xml:space="preserve">The Number of Annual </w:t>
      </w:r>
      <w:r w:rsidR="00645FDF">
        <w:rPr>
          <w:rFonts w:cs="Arial"/>
          <w:b/>
        </w:rPr>
        <w:t>&lt;Start delete&gt;</w:t>
      </w:r>
      <w:r w:rsidRPr="0049640A">
        <w:rPr>
          <w:rFonts w:eastAsia="Calibri" w:cs="Arial"/>
          <w:strike/>
          <w:szCs w:val="22"/>
        </w:rPr>
        <w:t>CELDT</w:t>
      </w:r>
      <w:r w:rsidR="00645FDF">
        <w:rPr>
          <w:rFonts w:cs="Arial"/>
          <w:b/>
        </w:rPr>
        <w:t>&lt;End delete&gt;</w:t>
      </w:r>
      <w:r w:rsidR="000E07C1">
        <w:rPr>
          <w:rFonts w:cs="Arial"/>
          <w:b/>
        </w:rPr>
        <w:t xml:space="preserve"> </w:t>
      </w:r>
      <w:r w:rsidR="00A46134">
        <w:rPr>
          <w:rFonts w:cs="Arial"/>
          <w:b/>
        </w:rPr>
        <w:t>&lt;Start add&gt;</w:t>
      </w:r>
      <w:r w:rsidR="00034C22">
        <w:rPr>
          <w:rFonts w:eastAsia="Calibri" w:cs="Arial"/>
          <w:szCs w:val="22"/>
        </w:rPr>
        <w:t>ELPAC</w:t>
      </w:r>
      <w:r w:rsidR="006D12BE">
        <w:rPr>
          <w:rFonts w:cs="Arial"/>
          <w:b/>
        </w:rPr>
        <w:t>&lt;End add&gt;</w:t>
      </w:r>
      <w:r w:rsidR="00034C22" w:rsidRPr="000900B3">
        <w:rPr>
          <w:rFonts w:eastAsia="Calibri" w:cs="Arial"/>
          <w:szCs w:val="22"/>
        </w:rPr>
        <w:t xml:space="preserve"> </w:t>
      </w:r>
      <w:r w:rsidRPr="000900B3">
        <w:rPr>
          <w:rFonts w:eastAsia="Calibri" w:cs="Arial"/>
          <w:szCs w:val="22"/>
        </w:rPr>
        <w:t>Test Takers in the Current Year</w:t>
      </w:r>
    </w:p>
    <w:p w14:paraId="00D9E60E"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The ELPI calculation formula for “Change” is:</w:t>
      </w:r>
    </w:p>
    <w:p w14:paraId="425B69B3"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Current Year Status minus Prior Year Status</w:t>
      </w:r>
    </w:p>
    <w:p w14:paraId="47F2BDDD" w14:textId="6E9188FA" w:rsidR="00275429" w:rsidRPr="000900B3" w:rsidRDefault="00132D09" w:rsidP="002D172F">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 xml:space="preserve">Group to ensure that EL achievement is validly and reliably measured. This indicator is applied to all EL students in grades </w:t>
      </w:r>
      <w:r w:rsidR="00645FDF">
        <w:rPr>
          <w:rFonts w:cs="Arial"/>
          <w:b/>
        </w:rPr>
        <w:t>&lt;Start delete&gt;</w:t>
      </w:r>
      <w:r w:rsidR="00275429" w:rsidRPr="000E07C1">
        <w:rPr>
          <w:rFonts w:eastAsia="Calibri" w:cs="Arial"/>
          <w:strike/>
          <w:szCs w:val="22"/>
        </w:rPr>
        <w:t>K</w:t>
      </w:r>
      <w:r w:rsidR="00645FDF">
        <w:rPr>
          <w:rFonts w:cs="Arial"/>
          <w:b/>
        </w:rPr>
        <w:t>&lt;End delete&gt;</w:t>
      </w:r>
      <w:r w:rsidR="000E07C1">
        <w:rPr>
          <w:rFonts w:cs="Arial"/>
          <w:b/>
        </w:rPr>
        <w:t xml:space="preserve"> </w:t>
      </w:r>
      <w:r w:rsidR="00A46134">
        <w:rPr>
          <w:rFonts w:cs="Arial"/>
          <w:b/>
        </w:rPr>
        <w:t>&lt;Start add&gt;</w:t>
      </w:r>
      <w:r w:rsidR="00034C22">
        <w:rPr>
          <w:rFonts w:eastAsia="Calibri" w:cs="Arial"/>
          <w:szCs w:val="22"/>
        </w:rPr>
        <w:t>1</w:t>
      </w:r>
      <w:r w:rsidR="000E07C1">
        <w:rPr>
          <w:rFonts w:cs="Arial"/>
          <w:b/>
        </w:rPr>
        <w:t>&lt;End add&gt;</w:t>
      </w:r>
      <w:r w:rsidR="00C013BA">
        <w:rPr>
          <w:rFonts w:cs="Arial"/>
          <w:szCs w:val="22"/>
        </w:rPr>
        <w:t xml:space="preserve"> </w:t>
      </w:r>
      <w:r w:rsidR="00275429" w:rsidRPr="000900B3">
        <w:rPr>
          <w:rFonts w:eastAsia="Calibri" w:cs="Arial"/>
          <w:szCs w:val="22"/>
        </w:rPr>
        <w:t>–12.</w:t>
      </w:r>
    </w:p>
    <w:p w14:paraId="466A9150" w14:textId="77777777" w:rsidR="00275429" w:rsidRPr="000900B3" w:rsidRDefault="00275429" w:rsidP="002D172F">
      <w:pPr>
        <w:spacing w:after="120"/>
        <w:ind w:left="1350"/>
        <w:rPr>
          <w:rFonts w:eastAsia="Calibri" w:cs="Arial"/>
          <w:szCs w:val="22"/>
        </w:rPr>
      </w:pPr>
      <w:r w:rsidRPr="000900B3">
        <w:rPr>
          <w:rFonts w:eastAsia="Calibri" w:cs="Arial"/>
          <w:szCs w:val="22"/>
        </w:rPr>
        <w:t xml:space="preserve">For the purposes of the State Plan, this indicator consists only of the Status component of California’s ELPI on the Dashboard. </w:t>
      </w:r>
    </w:p>
    <w:p w14:paraId="01559597" w14:textId="3F96FF08" w:rsidR="00275429" w:rsidRPr="000900B3" w:rsidRDefault="00275429" w:rsidP="002D172F">
      <w:pPr>
        <w:spacing w:after="120"/>
        <w:ind w:left="1350"/>
        <w:rPr>
          <w:rFonts w:cs="Arial"/>
          <w:szCs w:val="22"/>
        </w:rPr>
      </w:pPr>
      <w:r w:rsidRPr="000900B3">
        <w:rPr>
          <w:rFonts w:eastAsia="Calibri" w:cs="Arial"/>
          <w:szCs w:val="22"/>
        </w:rPr>
        <w:t xml:space="preserve">California </w:t>
      </w:r>
      <w:r w:rsidR="00645FDF">
        <w:rPr>
          <w:rFonts w:cs="Arial"/>
          <w:b/>
        </w:rPr>
        <w:t>&lt;Start delete&gt;</w:t>
      </w:r>
      <w:r w:rsidRPr="00C013BA">
        <w:rPr>
          <w:rFonts w:eastAsia="Calibri" w:cs="Arial"/>
          <w:strike/>
          <w:szCs w:val="22"/>
        </w:rPr>
        <w:t>is currently</w:t>
      </w:r>
      <w:r w:rsidR="00645FDF">
        <w:rPr>
          <w:rFonts w:cs="Arial"/>
          <w:b/>
        </w:rPr>
        <w:t>&lt;End delete&gt;</w:t>
      </w:r>
      <w:r w:rsidR="00A46134">
        <w:rPr>
          <w:rFonts w:cs="Arial"/>
          <w:b/>
        </w:rPr>
        <w:t xml:space="preserve"> &lt;Start add&gt;</w:t>
      </w:r>
      <w:r w:rsidR="00034C22">
        <w:rPr>
          <w:rFonts w:eastAsia="Calibri" w:cs="Arial"/>
          <w:szCs w:val="22"/>
        </w:rPr>
        <w:t>recently</w:t>
      </w:r>
      <w:r w:rsidR="006D12BE">
        <w:rPr>
          <w:rFonts w:cs="Arial"/>
          <w:b/>
        </w:rPr>
        <w:t>&lt;End add&gt;</w:t>
      </w:r>
      <w:r w:rsidR="006D12BE" w:rsidRPr="000900B3">
        <w:t xml:space="preserve"> </w:t>
      </w:r>
      <w:r w:rsidRPr="000900B3">
        <w:rPr>
          <w:rFonts w:eastAsia="Calibri" w:cs="Arial"/>
          <w:szCs w:val="22"/>
        </w:rPr>
        <w:t>transition</w:t>
      </w:r>
      <w:r w:rsidR="00034C22">
        <w:rPr>
          <w:rFonts w:eastAsia="Calibri" w:cs="Arial"/>
          <w:szCs w:val="22"/>
        </w:rPr>
        <w:t>ed</w:t>
      </w:r>
      <w:r w:rsidRPr="000900B3">
        <w:rPr>
          <w:rFonts w:eastAsia="Calibri" w:cs="Arial"/>
          <w:szCs w:val="22"/>
        </w:rPr>
        <w:t xml:space="preserve">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dministration of the new assessment, the ELPAC,</w:t>
      </w:r>
      <w:r w:rsidR="00645FDF" w:rsidRPr="00645FDF">
        <w:rPr>
          <w:rFonts w:cs="Arial"/>
          <w:b/>
        </w:rPr>
        <w:t xml:space="preserve"> </w:t>
      </w:r>
      <w:r w:rsidR="00645FDF">
        <w:rPr>
          <w:rFonts w:cs="Arial"/>
          <w:b/>
        </w:rPr>
        <w:t>&lt;Start delete&gt;</w:t>
      </w:r>
      <w:r w:rsidRPr="00C013BA">
        <w:rPr>
          <w:rFonts w:cs="Arial"/>
          <w:strike/>
          <w:szCs w:val="22"/>
        </w:rPr>
        <w:t>will</w:t>
      </w:r>
      <w:r w:rsidR="00645FDF">
        <w:rPr>
          <w:rFonts w:cs="Arial"/>
          <w:b/>
        </w:rPr>
        <w:t>&lt;End delete&gt;</w:t>
      </w:r>
      <w:r w:rsidRPr="000900B3">
        <w:rPr>
          <w:rFonts w:cs="Arial"/>
          <w:szCs w:val="22"/>
        </w:rPr>
        <w:t xml:space="preserve"> occur</w:t>
      </w:r>
      <w:r w:rsidR="00034C22">
        <w:rPr>
          <w:rFonts w:cs="Arial"/>
          <w:szCs w:val="22"/>
        </w:rPr>
        <w:t>red</w:t>
      </w:r>
      <w:r w:rsidRPr="000900B3">
        <w:rPr>
          <w:rFonts w:cs="Arial"/>
          <w:szCs w:val="22"/>
        </w:rPr>
        <w:t xml:space="preserve"> in spring 2018</w:t>
      </w:r>
      <w:r w:rsidR="00034C22">
        <w:rPr>
          <w:rFonts w:cs="Arial"/>
          <w:szCs w:val="22"/>
        </w:rPr>
        <w:t xml:space="preserve"> </w:t>
      </w:r>
      <w:r w:rsidR="00A46134">
        <w:rPr>
          <w:rFonts w:cs="Arial"/>
          <w:b/>
        </w:rPr>
        <w:t>&lt;Start add&gt;</w:t>
      </w:r>
      <w:r w:rsidR="00034C22">
        <w:rPr>
          <w:rFonts w:cs="Arial"/>
          <w:szCs w:val="22"/>
        </w:rPr>
        <w:t>and the second administration occurred in spring 2019</w:t>
      </w:r>
      <w:r w:rsidR="006D12BE">
        <w:rPr>
          <w:rFonts w:cs="Arial"/>
          <w:b/>
        </w:rPr>
        <w:t>&lt;End add&gt;</w:t>
      </w:r>
      <w:r w:rsidRPr="000900B3">
        <w:rPr>
          <w:rFonts w:cs="Arial"/>
          <w:szCs w:val="22"/>
        </w:rPr>
        <w:t xml:space="preserve">. </w:t>
      </w:r>
      <w:r w:rsidR="00CF64E1">
        <w:rPr>
          <w:rFonts w:cs="Arial"/>
          <w:szCs w:val="22"/>
        </w:rPr>
        <w:t xml:space="preserve">As noted in Section iii.c.1 above, </w:t>
      </w:r>
      <w:r w:rsidR="00A46134">
        <w:rPr>
          <w:rFonts w:cs="Arial"/>
          <w:b/>
        </w:rPr>
        <w:t>&lt;Start delete&gt;</w:t>
      </w:r>
      <w:r w:rsidR="00CF64E1" w:rsidRPr="00C013BA">
        <w:rPr>
          <w:rFonts w:cs="Arial"/>
          <w:strike/>
          <w:szCs w:val="22"/>
        </w:rPr>
        <w:t xml:space="preserve">once </w:t>
      </w:r>
      <w:r w:rsidR="004E01C9">
        <w:rPr>
          <w:rFonts w:cs="Arial"/>
          <w:strike/>
          <w:szCs w:val="22"/>
        </w:rPr>
        <w:t xml:space="preserve"> </w:t>
      </w:r>
      <w:r w:rsidR="004E01C9" w:rsidRPr="004E01C9">
        <w:rPr>
          <w:rFonts w:cs="Arial"/>
          <w:b/>
          <w:szCs w:val="22"/>
        </w:rPr>
        <w:t xml:space="preserve">&lt;End delete&gt; </w:t>
      </w:r>
      <w:r w:rsidR="00A46134">
        <w:rPr>
          <w:rFonts w:cs="Arial"/>
          <w:b/>
        </w:rPr>
        <w:t>&lt;Start add&gt;</w:t>
      </w:r>
      <w:r w:rsidR="00034C22">
        <w:rPr>
          <w:rFonts w:cs="Arial"/>
          <w:szCs w:val="22"/>
        </w:rPr>
        <w:t>now that</w:t>
      </w:r>
      <w:r w:rsidR="006D12BE">
        <w:rPr>
          <w:rFonts w:cs="Arial"/>
          <w:b/>
        </w:rPr>
        <w:t>&lt;End add&gt;</w:t>
      </w:r>
      <w:r w:rsidR="006D12BE" w:rsidRPr="000900B3">
        <w:t xml:space="preserve"> </w:t>
      </w:r>
      <w:r w:rsidR="00CF64E1">
        <w:rPr>
          <w:rFonts w:cs="Arial"/>
          <w:szCs w:val="22"/>
        </w:rPr>
        <w:t xml:space="preserve">the ELPAC is operational and the CDE has two years of results, the SBE </w:t>
      </w:r>
      <w:r w:rsidR="00645FDF">
        <w:rPr>
          <w:rFonts w:cs="Arial"/>
          <w:b/>
        </w:rPr>
        <w:t>&lt;Start delete&gt;</w:t>
      </w:r>
      <w:r w:rsidR="00CF64E1" w:rsidRPr="00C013BA">
        <w:rPr>
          <w:rFonts w:cs="Arial"/>
          <w:strike/>
          <w:szCs w:val="22"/>
        </w:rPr>
        <w:t>will revisit</w:t>
      </w:r>
      <w:r w:rsidR="00645FDF">
        <w:rPr>
          <w:rFonts w:cs="Arial"/>
          <w:b/>
        </w:rPr>
        <w:t>&lt;End delete&gt;</w:t>
      </w:r>
      <w:r w:rsidR="00CF64E1">
        <w:rPr>
          <w:rFonts w:cs="Arial"/>
          <w:szCs w:val="22"/>
        </w:rPr>
        <w:t xml:space="preserve"> </w:t>
      </w:r>
      <w:r w:rsidR="00A46134">
        <w:rPr>
          <w:rFonts w:cs="Arial"/>
          <w:b/>
        </w:rPr>
        <w:t>&lt;Start add&gt;</w:t>
      </w:r>
      <w:r w:rsidR="00034C22">
        <w:rPr>
          <w:rFonts w:cs="Arial"/>
          <w:szCs w:val="22"/>
        </w:rPr>
        <w:t>established</w:t>
      </w:r>
      <w:r w:rsidR="004E01C9">
        <w:rPr>
          <w:rFonts w:cs="Arial"/>
          <w:szCs w:val="22"/>
        </w:rPr>
        <w:t xml:space="preserve"> </w:t>
      </w:r>
      <w:r w:rsidR="004E01C9" w:rsidRPr="004E01C9">
        <w:rPr>
          <w:rFonts w:cs="Arial"/>
          <w:b/>
          <w:szCs w:val="22"/>
        </w:rPr>
        <w:t>&lt;End add&gt;</w:t>
      </w:r>
      <w:r w:rsidR="00034C22">
        <w:rPr>
          <w:rFonts w:cs="Arial"/>
          <w:szCs w:val="22"/>
        </w:rPr>
        <w:t xml:space="preserve"> </w:t>
      </w:r>
      <w:r w:rsidR="00CF64E1">
        <w:rPr>
          <w:rFonts w:cs="Arial"/>
          <w:szCs w:val="22"/>
        </w:rPr>
        <w:t>the ELPI methodology</w:t>
      </w:r>
      <w:r w:rsidR="00034C22">
        <w:rPr>
          <w:rFonts w:cs="Arial"/>
          <w:szCs w:val="22"/>
        </w:rPr>
        <w:t xml:space="preserve"> </w:t>
      </w:r>
      <w:r w:rsidR="004E01C9" w:rsidRPr="004E01C9">
        <w:rPr>
          <w:rFonts w:cs="Arial"/>
          <w:b/>
          <w:szCs w:val="22"/>
        </w:rPr>
        <w:t>&lt;Start add&gt;</w:t>
      </w:r>
      <w:r w:rsidR="004E01C9">
        <w:rPr>
          <w:rFonts w:cs="Arial"/>
          <w:szCs w:val="22"/>
        </w:rPr>
        <w:t xml:space="preserve"> </w:t>
      </w:r>
      <w:r w:rsidR="00034C22">
        <w:rPr>
          <w:rFonts w:cs="Arial"/>
          <w:szCs w:val="22"/>
        </w:rPr>
        <w:t>and the Status</w:t>
      </w:r>
      <w:r w:rsidR="006D12BE">
        <w:rPr>
          <w:rFonts w:cs="Arial"/>
          <w:b/>
        </w:rPr>
        <w:t>&lt;End add&gt;</w:t>
      </w:r>
      <w:r w:rsidR="006D12BE" w:rsidRPr="000900B3">
        <w:t xml:space="preserve"> </w:t>
      </w:r>
      <w:r w:rsidR="00CF64E1">
        <w:rPr>
          <w:rFonts w:cs="Arial"/>
          <w:szCs w:val="22"/>
        </w:rPr>
        <w:t>cut points</w:t>
      </w:r>
      <w:r w:rsidR="00034C22">
        <w:rPr>
          <w:rFonts w:cs="Arial"/>
          <w:szCs w:val="22"/>
        </w:rPr>
        <w:t xml:space="preserve"> </w:t>
      </w:r>
      <w:r w:rsidR="00A46134">
        <w:rPr>
          <w:rFonts w:cs="Arial"/>
          <w:b/>
        </w:rPr>
        <w:t>&lt;Start add&gt;</w:t>
      </w:r>
      <w:r w:rsidR="00034C22">
        <w:rPr>
          <w:rFonts w:cs="Arial"/>
          <w:szCs w:val="22"/>
        </w:rPr>
        <w:t>at the November</w:t>
      </w:r>
      <w:r w:rsidR="0007533D">
        <w:rPr>
          <w:rFonts w:cs="Arial"/>
          <w:szCs w:val="22"/>
        </w:rPr>
        <w:t xml:space="preserve"> 2019</w:t>
      </w:r>
      <w:r w:rsidR="00034C22">
        <w:rPr>
          <w:rFonts w:cs="Arial"/>
          <w:szCs w:val="22"/>
        </w:rPr>
        <w:t xml:space="preserve"> SBE meeting</w:t>
      </w:r>
      <w:r w:rsidR="0007533D">
        <w:rPr>
          <w:rFonts w:cs="Arial"/>
          <w:szCs w:val="22"/>
        </w:rPr>
        <w:t>,</w:t>
      </w:r>
      <w:r w:rsidR="004E01C9">
        <w:rPr>
          <w:rFonts w:cs="Arial"/>
          <w:szCs w:val="22"/>
        </w:rPr>
        <w:t xml:space="preserve"> </w:t>
      </w:r>
      <w:r w:rsidR="004E01C9" w:rsidRPr="004E01C9">
        <w:rPr>
          <w:rFonts w:cs="Arial"/>
          <w:b/>
          <w:szCs w:val="22"/>
        </w:rPr>
        <w:t>&lt;End add&gt;</w:t>
      </w:r>
      <w:r w:rsidR="004E01C9">
        <w:rPr>
          <w:rFonts w:cs="Arial"/>
          <w:szCs w:val="22"/>
        </w:rPr>
        <w:t xml:space="preserve"> </w:t>
      </w:r>
      <w:r w:rsidR="00A46134">
        <w:rPr>
          <w:rFonts w:cs="Arial"/>
          <w:b/>
        </w:rPr>
        <w:t>&lt;Start delete&gt;</w:t>
      </w:r>
      <w:r w:rsidR="00CF64E1" w:rsidRPr="00C013BA">
        <w:rPr>
          <w:rFonts w:cs="Arial"/>
          <w:strike/>
          <w:szCs w:val="22"/>
        </w:rPr>
        <w:t xml:space="preserve">and timelines for English language proficiency. The SBE will be able to establish cut scores for Status based on the first two years of </w:t>
      </w:r>
      <w:r w:rsidR="00BD032B" w:rsidRPr="00C013BA">
        <w:rPr>
          <w:rFonts w:cs="Arial"/>
          <w:strike/>
          <w:szCs w:val="22"/>
        </w:rPr>
        <w:t>results,</w:t>
      </w:r>
      <w:r w:rsidR="00BD032B" w:rsidRPr="00C013BA">
        <w:rPr>
          <w:rFonts w:cs="Arial"/>
          <w:b/>
          <w:strike/>
        </w:rPr>
        <w:t xml:space="preserve"> &lt;</w:t>
      </w:r>
      <w:r w:rsidR="00645FDF">
        <w:rPr>
          <w:rFonts w:cs="Arial"/>
          <w:b/>
        </w:rPr>
        <w:t>End delete&gt;</w:t>
      </w:r>
      <w:r w:rsidR="00CF64E1">
        <w:rPr>
          <w:rFonts w:cs="Arial"/>
          <w:szCs w:val="22"/>
        </w:rPr>
        <w:t xml:space="preserve">so </w:t>
      </w:r>
      <w:r w:rsidR="00A46134">
        <w:rPr>
          <w:rFonts w:cs="Arial"/>
          <w:b/>
        </w:rPr>
        <w:t>&lt;Start add&gt;</w:t>
      </w:r>
      <w:r w:rsidR="0007533D">
        <w:rPr>
          <w:rFonts w:cs="Arial"/>
          <w:szCs w:val="22"/>
        </w:rPr>
        <w:t>Status</w:t>
      </w:r>
      <w:r w:rsidR="006D12BE">
        <w:rPr>
          <w:rFonts w:cs="Arial"/>
          <w:b/>
        </w:rPr>
        <w:t>&lt;End add&gt;</w:t>
      </w:r>
      <w:r w:rsidR="006D12BE" w:rsidRPr="000900B3">
        <w:t xml:space="preserve"> </w:t>
      </w:r>
      <w:r w:rsidR="00CF64E1">
        <w:rPr>
          <w:rFonts w:cs="Arial"/>
          <w:szCs w:val="22"/>
        </w:rPr>
        <w:t xml:space="preserve">performance levels for LEAs and schools </w:t>
      </w:r>
      <w:r w:rsidR="00A46134">
        <w:rPr>
          <w:rFonts w:cs="Arial"/>
          <w:b/>
        </w:rPr>
        <w:t xml:space="preserve">&lt;Start </w:t>
      </w:r>
      <w:r w:rsidR="00A46134">
        <w:rPr>
          <w:rFonts w:cs="Arial"/>
          <w:b/>
        </w:rPr>
        <w:lastRenderedPageBreak/>
        <w:t>delete&gt;</w:t>
      </w:r>
      <w:r w:rsidR="00CF64E1" w:rsidRPr="00C013BA">
        <w:rPr>
          <w:rFonts w:cs="Arial"/>
          <w:strike/>
          <w:szCs w:val="22"/>
        </w:rPr>
        <w:t>on Status will be</w:t>
      </w:r>
      <w:r w:rsidR="00645FDF">
        <w:rPr>
          <w:rFonts w:cs="Arial"/>
          <w:b/>
        </w:rPr>
        <w:t>&lt;End delete&gt;</w:t>
      </w:r>
      <w:r w:rsidR="00C013BA">
        <w:rPr>
          <w:rFonts w:cs="Arial"/>
          <w:szCs w:val="22"/>
        </w:rPr>
        <w:t xml:space="preserve"> </w:t>
      </w:r>
      <w:r w:rsidR="00A46134">
        <w:rPr>
          <w:rFonts w:cs="Arial"/>
          <w:b/>
        </w:rPr>
        <w:t>&lt;Start add&gt;</w:t>
      </w:r>
      <w:r w:rsidR="00E973AA">
        <w:rPr>
          <w:rFonts w:cs="Arial"/>
          <w:szCs w:val="22"/>
        </w:rPr>
        <w:t>were</w:t>
      </w:r>
      <w:r w:rsidR="006D12BE">
        <w:rPr>
          <w:rFonts w:cs="Arial"/>
          <w:b/>
        </w:rPr>
        <w:t>&lt;End add&gt;</w:t>
      </w:r>
      <w:r w:rsidR="006D12BE" w:rsidRPr="000900B3">
        <w:t xml:space="preserve"> </w:t>
      </w:r>
      <w:r w:rsidR="00CF64E1">
        <w:rPr>
          <w:rFonts w:cs="Arial"/>
          <w:szCs w:val="22"/>
        </w:rPr>
        <w:t>reported in the 2019 California School Dashboard</w:t>
      </w:r>
      <w:r w:rsidR="00FF1A14">
        <w:rPr>
          <w:rFonts w:cs="Arial"/>
          <w:szCs w:val="22"/>
        </w:rPr>
        <w:t>.</w:t>
      </w:r>
    </w:p>
    <w:p w14:paraId="4B586812" w14:textId="77777777" w:rsidR="00275429" w:rsidRPr="000900B3" w:rsidRDefault="00275429" w:rsidP="002D172F">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41A4426E"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5AC1AD0D"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14:paraId="5318AD47" w14:textId="7FABF7B1" w:rsidR="00D60222" w:rsidRPr="008830E2" w:rsidRDefault="00D60222" w:rsidP="002D172F">
      <w:pPr>
        <w:numPr>
          <w:ilvl w:val="3"/>
          <w:numId w:val="6"/>
        </w:numPr>
        <w:spacing w:after="240"/>
        <w:rPr>
          <w:rFonts w:ascii="Times New Roman" w:eastAsia="Calibri" w:hAnsi="Times New Roman"/>
        </w:rPr>
      </w:pPr>
      <w:r w:rsidRPr="008830E2">
        <w:rPr>
          <w:rFonts w:ascii="Times New Roman" w:eastAsia="Calibri" w:hAnsi="Times New Roman"/>
          <w:u w:val="single"/>
        </w:rPr>
        <w:t>School Quality or Student Success Indicator(s)</w:t>
      </w:r>
      <w:r w:rsidRPr="008830E2">
        <w:rPr>
          <w:rFonts w:ascii="Times New Roman" w:eastAsia="Calibri" w:hAnsi="Times New Roman"/>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74BC69A9" w14:textId="77777777" w:rsidR="00D60222" w:rsidRPr="000900B3" w:rsidRDefault="00D60222" w:rsidP="002D172F">
      <w:pPr>
        <w:spacing w:after="240"/>
        <w:ind w:left="1350" w:right="270"/>
      </w:pPr>
      <w:r w:rsidRPr="000900B3">
        <w:t xml:space="preserve">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w:t>
      </w:r>
      <w:r w:rsidRPr="000900B3">
        <w:lastRenderedPageBreak/>
        <w:t>among schools statewide by school type. The same calculation methodology will be used at both the school level and the student group level.</w:t>
      </w:r>
    </w:p>
    <w:p w14:paraId="7B2E75AC" w14:textId="77777777" w:rsidR="00D60222" w:rsidRPr="000900B3" w:rsidRDefault="00D60222" w:rsidP="002D172F">
      <w:pPr>
        <w:spacing w:after="240"/>
        <w:ind w:left="1350" w:right="270"/>
      </w:pPr>
      <w:r w:rsidRPr="000900B3">
        <w:t xml:space="preserve">The calculation formula for Status is the number of students suspended divided by the number of students cumulatively enrolled. The calculation formula for Change is the current year suspension rate minus the prior year suspension rate. </w:t>
      </w:r>
    </w:p>
    <w:p w14:paraId="40653C4C" w14:textId="77777777" w:rsidR="00775114" w:rsidRPr="000900B3" w:rsidRDefault="00D60222" w:rsidP="002D172F">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rsidP="002D172F">
      <w:pPr>
        <w:rPr>
          <w:b/>
        </w:rPr>
      </w:pPr>
      <w:r>
        <w:rPr>
          <w:b/>
        </w:rPr>
        <w:br w:type="page"/>
      </w:r>
    </w:p>
    <w:p w14:paraId="1DCAC68E" w14:textId="799C2997" w:rsidR="00D60222" w:rsidRPr="000900B3" w:rsidRDefault="00AF4913" w:rsidP="002D172F">
      <w:pPr>
        <w:pStyle w:val="NoSpacing"/>
      </w:pPr>
      <w:r w:rsidRPr="000900B3">
        <w:rPr>
          <w:b/>
        </w:rPr>
        <w:lastRenderedPageBreak/>
        <w:t>Table</w:t>
      </w:r>
      <w:r w:rsidR="00FF1A14">
        <w:rPr>
          <w:b/>
        </w:rPr>
        <w:t xml:space="preserve"> 21. </w:t>
      </w:r>
      <w:r w:rsidR="00D60222" w:rsidRPr="000900B3">
        <w:rPr>
          <w:b/>
        </w:rPr>
        <w:t>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trPr>
          <w:trHeight w:val="1339"/>
          <w:tblHeader/>
        </w:trPr>
        <w:tc>
          <w:tcPr>
            <w:tcW w:w="1616" w:type="dxa"/>
            <w:tcBorders>
              <w:left w:val="single" w:sz="4" w:space="0" w:color="auto"/>
            </w:tcBorders>
            <w:shd w:val="clear" w:color="auto" w:fill="auto"/>
            <w:vAlign w:val="center"/>
          </w:tcPr>
          <w:p w14:paraId="072FED1D"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4A81580"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4F4DB088" w14:textId="77777777" w:rsidR="00D60222" w:rsidRPr="002A5421" w:rsidRDefault="00D60222" w:rsidP="002D172F">
            <w:pPr>
              <w:spacing w:after="120"/>
              <w:jc w:val="center"/>
              <w:rPr>
                <w:rFonts w:cs="Arial"/>
                <w:lang w:eastAsia="zh-CN"/>
              </w:rPr>
            </w:pPr>
            <w:r w:rsidRPr="002A5421">
              <w:rPr>
                <w:rFonts w:cs="Arial"/>
                <w:lang w:eastAsia="zh-CN"/>
              </w:rPr>
              <w:t>by greater than 2.0%</w:t>
            </w:r>
          </w:p>
        </w:tc>
        <w:tc>
          <w:tcPr>
            <w:tcW w:w="1617" w:type="dxa"/>
            <w:shd w:val="clear" w:color="auto" w:fill="auto"/>
            <w:vAlign w:val="center"/>
          </w:tcPr>
          <w:p w14:paraId="727A33DC"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552472AF" w14:textId="77777777" w:rsidR="00D60222" w:rsidRPr="002A5421" w:rsidRDefault="00D60222" w:rsidP="002D172F">
            <w:pPr>
              <w:spacing w:after="120"/>
              <w:jc w:val="center"/>
              <w:rPr>
                <w:rFonts w:cs="Arial"/>
                <w:lang w:eastAsia="zh-CN"/>
              </w:rPr>
            </w:pPr>
            <w:r w:rsidRPr="002A5421">
              <w:rPr>
                <w:rFonts w:cs="Arial"/>
                <w:lang w:eastAsia="zh-CN"/>
              </w:rPr>
              <w:t>by 0.3% to 2.0%</w:t>
            </w:r>
          </w:p>
        </w:tc>
        <w:tc>
          <w:tcPr>
            <w:tcW w:w="1617" w:type="dxa"/>
            <w:shd w:val="clear" w:color="auto" w:fill="auto"/>
            <w:vAlign w:val="center"/>
          </w:tcPr>
          <w:p w14:paraId="725095D6"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18913306"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155F1F76"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7D46A0C5" w14:textId="77777777" w:rsidR="00D60222" w:rsidRPr="002A5421" w:rsidRDefault="00D60222" w:rsidP="002D172F">
            <w:pPr>
              <w:jc w:val="center"/>
              <w:rPr>
                <w:rFonts w:cs="Arial"/>
                <w:lang w:eastAsia="zh-CN"/>
              </w:rPr>
            </w:pPr>
            <w:r w:rsidRPr="002A5421">
              <w:rPr>
                <w:rFonts w:cs="Arial"/>
                <w:lang w:eastAsia="zh-CN"/>
              </w:rPr>
              <w:t xml:space="preserve">by 0.3% </w:t>
            </w:r>
          </w:p>
          <w:p w14:paraId="19929A88" w14:textId="77777777" w:rsidR="00D60222" w:rsidRPr="002A5421" w:rsidRDefault="00D60222" w:rsidP="002D172F">
            <w:pPr>
              <w:jc w:val="center"/>
              <w:rPr>
                <w:rFonts w:cs="Arial"/>
                <w:lang w:eastAsia="zh-CN"/>
              </w:rPr>
            </w:pPr>
            <w:r w:rsidRPr="002A5421">
              <w:rPr>
                <w:rFonts w:cs="Arial"/>
                <w:lang w:eastAsia="zh-CN"/>
              </w:rPr>
              <w:t>to less than 1.0%</w:t>
            </w:r>
          </w:p>
        </w:tc>
        <w:tc>
          <w:tcPr>
            <w:tcW w:w="1648" w:type="dxa"/>
            <w:shd w:val="clear" w:color="auto" w:fill="auto"/>
            <w:vAlign w:val="center"/>
          </w:tcPr>
          <w:p w14:paraId="283F1BB7"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1816F9D3" w14:textId="77777777" w:rsidR="00D60222" w:rsidRPr="002A5421" w:rsidRDefault="00D60222" w:rsidP="002D172F">
            <w:pPr>
              <w:spacing w:after="120"/>
              <w:jc w:val="center"/>
              <w:rPr>
                <w:rFonts w:cs="Arial"/>
                <w:b/>
                <w:lang w:eastAsia="zh-CN"/>
              </w:rPr>
            </w:pPr>
            <w:r w:rsidRPr="002A5421">
              <w:rPr>
                <w:rFonts w:cs="Arial"/>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2A5421" w:rsidRDefault="00D60222" w:rsidP="002D172F">
            <w:pPr>
              <w:jc w:val="center"/>
              <w:rPr>
                <w:rFonts w:cs="Arial"/>
                <w:lang w:eastAsia="zh-CN"/>
              </w:rPr>
            </w:pPr>
            <w:r w:rsidRPr="002A5421">
              <w:rPr>
                <w:rFonts w:cs="Arial"/>
                <w:lang w:eastAsia="zh-CN"/>
              </w:rPr>
              <w:t>Status: Very Low</w:t>
            </w:r>
          </w:p>
          <w:p w14:paraId="0777BBCA"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648" w:type="dxa"/>
            <w:shd w:val="clear" w:color="auto" w:fill="auto"/>
            <w:vAlign w:val="center"/>
          </w:tcPr>
          <w:p w14:paraId="176BF439"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2384FF42"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40414491"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22F0545B"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78E0ED30"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2A5421" w:rsidRDefault="00D60222" w:rsidP="002D172F">
            <w:pPr>
              <w:jc w:val="center"/>
              <w:rPr>
                <w:rFonts w:cs="Arial"/>
                <w:lang w:eastAsia="zh-CN"/>
              </w:rPr>
            </w:pPr>
            <w:r w:rsidRPr="002A5421">
              <w:rPr>
                <w:rFonts w:cs="Arial"/>
                <w:lang w:eastAsia="zh-CN"/>
              </w:rPr>
              <w:t>Status: Low</w:t>
            </w:r>
          </w:p>
          <w:p w14:paraId="1D746AA3" w14:textId="77777777" w:rsidR="00D60222" w:rsidRPr="002A5421" w:rsidRDefault="00D60222" w:rsidP="002D172F">
            <w:pPr>
              <w:spacing w:before="120"/>
              <w:jc w:val="center"/>
              <w:rPr>
                <w:rFonts w:cs="Arial"/>
                <w:lang w:eastAsia="zh-CN"/>
              </w:rPr>
            </w:pPr>
            <w:r w:rsidRPr="002A5421">
              <w:rPr>
                <w:rFonts w:cs="Arial"/>
                <w:lang w:eastAsia="zh-CN"/>
              </w:rPr>
              <w:t>Greater than 0.5% to 1.0%</w:t>
            </w:r>
          </w:p>
        </w:tc>
        <w:tc>
          <w:tcPr>
            <w:tcW w:w="1648" w:type="dxa"/>
            <w:shd w:val="clear" w:color="auto" w:fill="auto"/>
            <w:vAlign w:val="center"/>
          </w:tcPr>
          <w:p w14:paraId="162BBC52"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26E445BF"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E546D75"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7F7D668"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69E9106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2A5421" w:rsidRDefault="00D60222" w:rsidP="002D172F">
            <w:pPr>
              <w:jc w:val="center"/>
              <w:rPr>
                <w:rFonts w:cs="Arial"/>
                <w:lang w:eastAsia="zh-CN"/>
              </w:rPr>
            </w:pPr>
            <w:r w:rsidRPr="002A5421">
              <w:rPr>
                <w:rFonts w:cs="Arial"/>
                <w:lang w:eastAsia="zh-CN"/>
              </w:rPr>
              <w:t>Status: Medium</w:t>
            </w:r>
          </w:p>
          <w:p w14:paraId="1B2A28A1" w14:textId="77777777" w:rsidR="00D60222" w:rsidRPr="002A5421" w:rsidRDefault="00D60222" w:rsidP="002D172F">
            <w:pPr>
              <w:spacing w:before="120"/>
              <w:jc w:val="center"/>
              <w:rPr>
                <w:rFonts w:cs="Arial"/>
                <w:lang w:eastAsia="zh-CN"/>
              </w:rPr>
            </w:pPr>
            <w:r w:rsidRPr="002A5421">
              <w:rPr>
                <w:rFonts w:cs="Arial"/>
                <w:lang w:eastAsia="zh-CN"/>
              </w:rPr>
              <w:t>Greater than 1.0% to 3.0%</w:t>
            </w:r>
          </w:p>
        </w:tc>
        <w:tc>
          <w:tcPr>
            <w:tcW w:w="1648" w:type="dxa"/>
            <w:shd w:val="clear" w:color="auto" w:fill="auto"/>
            <w:vAlign w:val="center"/>
          </w:tcPr>
          <w:p w14:paraId="3B656C99"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3D0407B1"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5EA7F088"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6BC38C70"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7EF8844"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2A5421" w:rsidRDefault="00D60222" w:rsidP="002D172F">
            <w:pPr>
              <w:jc w:val="center"/>
              <w:rPr>
                <w:rFonts w:cs="Arial"/>
                <w:lang w:eastAsia="zh-CN"/>
              </w:rPr>
            </w:pPr>
            <w:r w:rsidRPr="002A5421">
              <w:rPr>
                <w:rFonts w:cs="Arial"/>
                <w:lang w:eastAsia="zh-CN"/>
              </w:rPr>
              <w:t>Status: High</w:t>
            </w:r>
          </w:p>
          <w:p w14:paraId="1100507E" w14:textId="77777777" w:rsidR="00D60222" w:rsidRPr="002A5421" w:rsidRDefault="00D60222" w:rsidP="002D172F">
            <w:pPr>
              <w:spacing w:before="120"/>
              <w:jc w:val="center"/>
              <w:rPr>
                <w:rFonts w:cs="Arial"/>
                <w:lang w:eastAsia="zh-CN"/>
              </w:rPr>
            </w:pPr>
            <w:r w:rsidRPr="002A5421">
              <w:rPr>
                <w:rFonts w:cs="Arial"/>
                <w:lang w:eastAsia="zh-CN"/>
              </w:rPr>
              <w:t>Greater than 3.0% to 6.0%</w:t>
            </w:r>
          </w:p>
        </w:tc>
        <w:tc>
          <w:tcPr>
            <w:tcW w:w="1648" w:type="dxa"/>
            <w:shd w:val="clear" w:color="auto" w:fill="auto"/>
            <w:vAlign w:val="center"/>
          </w:tcPr>
          <w:p w14:paraId="541C9A15"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68500D30"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6216EA6A"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242BC7A4"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3E969DF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2A5421" w:rsidRDefault="00D60222" w:rsidP="002D172F">
            <w:pPr>
              <w:jc w:val="center"/>
              <w:rPr>
                <w:rFonts w:cs="Arial"/>
                <w:lang w:eastAsia="zh-CN"/>
              </w:rPr>
            </w:pPr>
            <w:r w:rsidRPr="002A5421">
              <w:rPr>
                <w:rFonts w:cs="Arial"/>
                <w:lang w:eastAsia="zh-CN"/>
              </w:rPr>
              <w:t>Status: Very High</w:t>
            </w:r>
          </w:p>
          <w:p w14:paraId="4728D61D" w14:textId="77777777" w:rsidR="00D60222" w:rsidRPr="002A5421" w:rsidRDefault="00D60222" w:rsidP="002D172F">
            <w:pPr>
              <w:spacing w:before="120"/>
              <w:jc w:val="center"/>
              <w:rPr>
                <w:rFonts w:cs="Arial"/>
                <w:lang w:eastAsia="zh-CN"/>
              </w:rPr>
            </w:pPr>
            <w:r w:rsidRPr="002A5421">
              <w:rPr>
                <w:rFonts w:cs="Arial"/>
                <w:lang w:eastAsia="zh-CN"/>
              </w:rPr>
              <w:t xml:space="preserve">Greater than 6.0% </w:t>
            </w:r>
          </w:p>
        </w:tc>
        <w:tc>
          <w:tcPr>
            <w:tcW w:w="1648" w:type="dxa"/>
            <w:shd w:val="clear" w:color="auto" w:fill="auto"/>
            <w:vAlign w:val="center"/>
          </w:tcPr>
          <w:p w14:paraId="04AAF1CD"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2D0B0217"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1A5C042D" w14:textId="77777777" w:rsidR="00D60222" w:rsidRPr="002A5421" w:rsidRDefault="00D60222" w:rsidP="002D172F">
            <w:pPr>
              <w:jc w:val="center"/>
              <w:rPr>
                <w:lang w:eastAsia="zh-CN"/>
              </w:rPr>
            </w:pPr>
            <w:r w:rsidRPr="002A5421">
              <w:rPr>
                <w:rFonts w:cs="Arial"/>
                <w:lang w:eastAsia="zh-CN"/>
              </w:rPr>
              <w:t>Red</w:t>
            </w:r>
          </w:p>
        </w:tc>
        <w:tc>
          <w:tcPr>
            <w:tcW w:w="1617" w:type="dxa"/>
            <w:shd w:val="clear" w:color="auto" w:fill="auto"/>
            <w:vAlign w:val="center"/>
          </w:tcPr>
          <w:p w14:paraId="5718E154"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shd w:val="clear" w:color="auto" w:fill="auto"/>
            <w:vAlign w:val="center"/>
          </w:tcPr>
          <w:p w14:paraId="70892915" w14:textId="77777777" w:rsidR="00D60222" w:rsidRPr="002A5421" w:rsidRDefault="00D60222" w:rsidP="002D172F">
            <w:pPr>
              <w:jc w:val="center"/>
              <w:rPr>
                <w:lang w:eastAsia="zh-CN"/>
              </w:rPr>
            </w:pPr>
            <w:r w:rsidRPr="002A5421">
              <w:rPr>
                <w:rFonts w:cs="Arial"/>
                <w:lang w:eastAsia="zh-CN"/>
              </w:rPr>
              <w:t>Yellow</w:t>
            </w:r>
          </w:p>
        </w:tc>
      </w:tr>
    </w:tbl>
    <w:p w14:paraId="1E503AB1" w14:textId="77777777" w:rsidR="00775114" w:rsidRPr="000900B3" w:rsidRDefault="00775114" w:rsidP="002D172F">
      <w:pPr>
        <w:rPr>
          <w:rFonts w:cs="Arial"/>
          <w:b/>
        </w:rPr>
      </w:pPr>
      <w:r w:rsidRPr="000900B3">
        <w:rPr>
          <w:rFonts w:cs="Arial"/>
          <w:b/>
        </w:rPr>
        <w:br w:type="page"/>
      </w:r>
    </w:p>
    <w:p w14:paraId="06E868DA" w14:textId="0373D61E" w:rsidR="00D60222" w:rsidRPr="000900B3" w:rsidRDefault="00AF4913" w:rsidP="002D172F">
      <w:pPr>
        <w:rPr>
          <w:rFonts w:cs="Arial"/>
          <w:b/>
        </w:rPr>
      </w:pPr>
      <w:r w:rsidRPr="000900B3">
        <w:rPr>
          <w:rFonts w:cs="Arial"/>
          <w:b/>
        </w:rPr>
        <w:lastRenderedPageBreak/>
        <w:t xml:space="preserve">Table </w:t>
      </w:r>
      <w:r w:rsidR="000F2D46">
        <w:rPr>
          <w:b/>
        </w:rPr>
        <w:t>2</w:t>
      </w:r>
      <w:r w:rsidR="00FF1A14">
        <w:rPr>
          <w:b/>
        </w:rPr>
        <w:t>2.</w:t>
      </w:r>
      <w:r w:rsidR="00D60222" w:rsidRPr="000900B3">
        <w:rPr>
          <w:rFonts w:cs="Arial"/>
          <w:b/>
        </w:rPr>
        <w:t xml:space="preserve">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2A5421" w14:paraId="35A33F5A" w14:textId="77777777">
        <w:trPr>
          <w:trHeight w:val="1339"/>
          <w:tblHeader/>
        </w:trPr>
        <w:tc>
          <w:tcPr>
            <w:tcW w:w="1616" w:type="dxa"/>
            <w:tcBorders>
              <w:left w:val="single" w:sz="4" w:space="0" w:color="auto"/>
            </w:tcBorders>
            <w:shd w:val="clear" w:color="auto" w:fill="auto"/>
            <w:vAlign w:val="center"/>
          </w:tcPr>
          <w:p w14:paraId="1D0B30CA"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15B74B2"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3C98BD29" w14:textId="77777777" w:rsidR="00D60222" w:rsidRPr="002A5421" w:rsidRDefault="00D60222" w:rsidP="002D172F">
            <w:pPr>
              <w:spacing w:after="120"/>
              <w:jc w:val="center"/>
              <w:rPr>
                <w:rFonts w:cs="Arial"/>
                <w:lang w:eastAsia="zh-CN"/>
              </w:rPr>
            </w:pPr>
            <w:r w:rsidRPr="002A5421">
              <w:rPr>
                <w:rFonts w:cs="Arial"/>
                <w:lang w:eastAsia="zh-CN"/>
              </w:rPr>
              <w:t>by greater than 4.0%</w:t>
            </w:r>
          </w:p>
        </w:tc>
        <w:tc>
          <w:tcPr>
            <w:tcW w:w="1617" w:type="dxa"/>
            <w:shd w:val="clear" w:color="auto" w:fill="auto"/>
            <w:vAlign w:val="center"/>
          </w:tcPr>
          <w:p w14:paraId="4A9DA855"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1D4FA7F0" w14:textId="77777777" w:rsidR="00D60222" w:rsidRPr="002A5421" w:rsidRDefault="00D60222" w:rsidP="002D172F">
            <w:pPr>
              <w:spacing w:after="120"/>
              <w:jc w:val="center"/>
              <w:rPr>
                <w:rFonts w:cs="Arial"/>
                <w:lang w:eastAsia="zh-CN"/>
              </w:rPr>
            </w:pPr>
            <w:r w:rsidRPr="002A5421">
              <w:rPr>
                <w:rFonts w:cs="Arial"/>
                <w:lang w:eastAsia="zh-CN"/>
              </w:rPr>
              <w:t>by 0.3% to 4.0%</w:t>
            </w:r>
          </w:p>
        </w:tc>
        <w:tc>
          <w:tcPr>
            <w:tcW w:w="1617" w:type="dxa"/>
            <w:shd w:val="clear" w:color="auto" w:fill="auto"/>
            <w:vAlign w:val="center"/>
          </w:tcPr>
          <w:p w14:paraId="13EA5A9D"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20A2E3E5"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240D9E23"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3978654E" w14:textId="77777777" w:rsidR="00D60222" w:rsidRPr="002A5421" w:rsidRDefault="00D60222" w:rsidP="002D172F">
            <w:pPr>
              <w:jc w:val="center"/>
              <w:rPr>
                <w:rFonts w:cs="Arial"/>
                <w:lang w:eastAsia="zh-CN"/>
              </w:rPr>
            </w:pPr>
            <w:r w:rsidRPr="002A5421">
              <w:rPr>
                <w:rFonts w:cs="Arial"/>
                <w:lang w:eastAsia="zh-CN"/>
              </w:rPr>
              <w:t xml:space="preserve">by 0.3% </w:t>
            </w:r>
          </w:p>
          <w:p w14:paraId="5AD32AD7" w14:textId="77777777" w:rsidR="00D60222" w:rsidRPr="002A5421" w:rsidRDefault="00D60222" w:rsidP="002D172F">
            <w:pPr>
              <w:spacing w:after="120"/>
              <w:jc w:val="center"/>
              <w:rPr>
                <w:rFonts w:cs="Arial"/>
                <w:lang w:eastAsia="zh-CN"/>
              </w:rPr>
            </w:pPr>
            <w:r w:rsidRPr="002A5421">
              <w:rPr>
                <w:rFonts w:cs="Arial"/>
                <w:lang w:eastAsia="zh-CN"/>
              </w:rPr>
              <w:t>to less than 3.0%</w:t>
            </w:r>
          </w:p>
        </w:tc>
        <w:tc>
          <w:tcPr>
            <w:tcW w:w="1648" w:type="dxa"/>
            <w:shd w:val="clear" w:color="auto" w:fill="auto"/>
            <w:vAlign w:val="center"/>
          </w:tcPr>
          <w:p w14:paraId="721F5B36"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37FB100B" w14:textId="77777777" w:rsidR="00D60222" w:rsidRPr="002A5421" w:rsidRDefault="00D60222" w:rsidP="002D172F">
            <w:pPr>
              <w:spacing w:after="120"/>
              <w:jc w:val="center"/>
              <w:rPr>
                <w:rFonts w:cs="Arial"/>
                <w:b/>
                <w:lang w:eastAsia="zh-CN"/>
              </w:rPr>
            </w:pPr>
            <w:r w:rsidRPr="002A5421">
              <w:rPr>
                <w:rFonts w:cs="Arial"/>
                <w:lang w:eastAsia="zh-CN"/>
              </w:rPr>
              <w:t>by 3.0% or greater</w:t>
            </w:r>
          </w:p>
        </w:tc>
      </w:tr>
      <w:tr w:rsidR="00D60222" w:rsidRPr="002A5421"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2A5421" w:rsidRDefault="00D60222" w:rsidP="002D172F">
            <w:pPr>
              <w:spacing w:after="120"/>
              <w:jc w:val="center"/>
              <w:rPr>
                <w:rFonts w:cs="Arial"/>
                <w:b/>
                <w:lang w:eastAsia="zh-CN"/>
              </w:rPr>
            </w:pPr>
            <w:r w:rsidRPr="002A5421">
              <w:rPr>
                <w:rFonts w:cs="Arial"/>
                <w:lang w:eastAsia="zh-CN"/>
              </w:rPr>
              <w:t>Status: Very Low</w:t>
            </w:r>
          </w:p>
          <w:p w14:paraId="7F2639F3" w14:textId="77777777" w:rsidR="00D60222" w:rsidRPr="002A5421" w:rsidRDefault="00D60222" w:rsidP="002D172F">
            <w:pPr>
              <w:jc w:val="center"/>
              <w:rPr>
                <w:rFonts w:cs="Arial"/>
                <w:lang w:eastAsia="zh-CN"/>
              </w:rPr>
            </w:pPr>
            <w:r w:rsidRPr="002A5421">
              <w:rPr>
                <w:rFonts w:cs="Arial"/>
                <w:lang w:eastAsia="zh-CN"/>
              </w:rPr>
              <w:t>0.5% or less</w:t>
            </w:r>
          </w:p>
        </w:tc>
        <w:tc>
          <w:tcPr>
            <w:tcW w:w="1648" w:type="dxa"/>
            <w:shd w:val="clear" w:color="auto" w:fill="auto"/>
            <w:vAlign w:val="center"/>
          </w:tcPr>
          <w:p w14:paraId="788A0E2B"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634E813A"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55C086C7"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55FF7208"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43C692C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2A5421"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2A5421" w:rsidRDefault="00D60222" w:rsidP="002D172F">
            <w:pPr>
              <w:jc w:val="center"/>
              <w:rPr>
                <w:rFonts w:cs="Arial"/>
                <w:lang w:eastAsia="zh-CN"/>
              </w:rPr>
            </w:pPr>
            <w:r w:rsidRPr="002A5421">
              <w:rPr>
                <w:rFonts w:cs="Arial"/>
                <w:lang w:eastAsia="zh-CN"/>
              </w:rPr>
              <w:t>Status: Low</w:t>
            </w:r>
          </w:p>
          <w:p w14:paraId="5ABCF12A" w14:textId="77777777" w:rsidR="00D60222" w:rsidRPr="002A5421" w:rsidRDefault="00D60222" w:rsidP="002D172F">
            <w:pPr>
              <w:spacing w:before="120"/>
              <w:jc w:val="center"/>
              <w:rPr>
                <w:rFonts w:cs="Arial"/>
                <w:lang w:eastAsia="zh-CN"/>
              </w:rPr>
            </w:pPr>
            <w:r w:rsidRPr="002A5421">
              <w:rPr>
                <w:rFonts w:cs="Arial"/>
                <w:lang w:eastAsia="zh-CN"/>
              </w:rPr>
              <w:t>Greater than 0.5% to 2.0%</w:t>
            </w:r>
          </w:p>
        </w:tc>
        <w:tc>
          <w:tcPr>
            <w:tcW w:w="1648" w:type="dxa"/>
            <w:shd w:val="clear" w:color="auto" w:fill="auto"/>
            <w:vAlign w:val="center"/>
          </w:tcPr>
          <w:p w14:paraId="1D7CBDA4"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5583F24D"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41F356E1"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F58C696"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7BC741F4"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2A5421"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2A5421" w:rsidRDefault="00D60222" w:rsidP="002D172F">
            <w:pPr>
              <w:jc w:val="center"/>
              <w:rPr>
                <w:rFonts w:cs="Arial"/>
                <w:lang w:eastAsia="zh-CN"/>
              </w:rPr>
            </w:pPr>
            <w:r w:rsidRPr="002A5421">
              <w:rPr>
                <w:rFonts w:cs="Arial"/>
                <w:lang w:eastAsia="zh-CN"/>
              </w:rPr>
              <w:t>Status: Medium</w:t>
            </w:r>
          </w:p>
          <w:p w14:paraId="04783E1F" w14:textId="77777777" w:rsidR="00D60222" w:rsidRPr="002A5421" w:rsidRDefault="00D60222" w:rsidP="002D172F">
            <w:pPr>
              <w:spacing w:before="120"/>
              <w:jc w:val="center"/>
              <w:rPr>
                <w:rFonts w:cs="Arial"/>
                <w:lang w:eastAsia="zh-CN"/>
              </w:rPr>
            </w:pPr>
            <w:r w:rsidRPr="002A5421">
              <w:rPr>
                <w:rFonts w:cs="Arial"/>
                <w:lang w:eastAsia="zh-CN"/>
              </w:rPr>
              <w:t>Greater than 2.0% to 8.0%</w:t>
            </w:r>
          </w:p>
        </w:tc>
        <w:tc>
          <w:tcPr>
            <w:tcW w:w="1648" w:type="dxa"/>
            <w:shd w:val="clear" w:color="auto" w:fill="auto"/>
            <w:vAlign w:val="center"/>
          </w:tcPr>
          <w:p w14:paraId="13F3DE24"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0D9DCB5F"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798FA924"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758BBAC"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224770C"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2A5421"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2A5421" w:rsidRDefault="00D60222" w:rsidP="002D172F">
            <w:pPr>
              <w:jc w:val="center"/>
              <w:rPr>
                <w:rFonts w:cs="Arial"/>
                <w:lang w:eastAsia="zh-CN"/>
              </w:rPr>
            </w:pPr>
            <w:r w:rsidRPr="002A5421">
              <w:rPr>
                <w:rFonts w:cs="Arial"/>
                <w:lang w:eastAsia="zh-CN"/>
              </w:rPr>
              <w:t>Status: High</w:t>
            </w:r>
          </w:p>
          <w:p w14:paraId="09B05E87" w14:textId="77777777" w:rsidR="00D60222" w:rsidRPr="002A5421" w:rsidRDefault="00D60222" w:rsidP="002D172F">
            <w:pPr>
              <w:spacing w:before="120"/>
              <w:jc w:val="center"/>
              <w:rPr>
                <w:rFonts w:cs="Arial"/>
                <w:lang w:eastAsia="zh-CN"/>
              </w:rPr>
            </w:pPr>
            <w:r w:rsidRPr="002A5421">
              <w:rPr>
                <w:rFonts w:cs="Arial"/>
                <w:lang w:eastAsia="zh-CN"/>
              </w:rPr>
              <w:t>Greater than 8.0% to 12.0%</w:t>
            </w:r>
          </w:p>
        </w:tc>
        <w:tc>
          <w:tcPr>
            <w:tcW w:w="1648" w:type="dxa"/>
            <w:shd w:val="clear" w:color="auto" w:fill="auto"/>
            <w:vAlign w:val="center"/>
          </w:tcPr>
          <w:p w14:paraId="4E2722E8"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4E72EB28"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29B4454F"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03D3B122"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6B3F1920" w14:textId="77777777" w:rsidR="00D60222" w:rsidRPr="002A5421" w:rsidRDefault="00D60222" w:rsidP="002D172F">
            <w:pPr>
              <w:jc w:val="center"/>
              <w:rPr>
                <w:lang w:eastAsia="zh-CN"/>
              </w:rPr>
            </w:pPr>
            <w:r w:rsidRPr="002A5421">
              <w:rPr>
                <w:rFonts w:cs="Arial"/>
                <w:lang w:eastAsia="zh-CN"/>
              </w:rPr>
              <w:t>Yellow</w:t>
            </w:r>
          </w:p>
        </w:tc>
      </w:tr>
      <w:tr w:rsidR="00D60222" w:rsidRPr="002A5421"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2A5421" w:rsidRDefault="00D60222" w:rsidP="002D172F">
            <w:pPr>
              <w:jc w:val="center"/>
              <w:rPr>
                <w:rFonts w:cs="Arial"/>
                <w:lang w:eastAsia="zh-CN"/>
              </w:rPr>
            </w:pPr>
            <w:r w:rsidRPr="002A5421">
              <w:rPr>
                <w:rFonts w:cs="Arial"/>
                <w:lang w:eastAsia="zh-CN"/>
              </w:rPr>
              <w:t>Status: Very High</w:t>
            </w:r>
          </w:p>
          <w:p w14:paraId="2DC1585F"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2A5421" w:rsidRDefault="00D60222" w:rsidP="002D172F">
            <w:pPr>
              <w:jc w:val="center"/>
              <w:rPr>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2A5421" w:rsidRDefault="00D60222" w:rsidP="002D172F">
            <w:pPr>
              <w:jc w:val="center"/>
              <w:rPr>
                <w:lang w:eastAsia="zh-CN"/>
              </w:rPr>
            </w:pPr>
            <w:r w:rsidRPr="002A5421">
              <w:rPr>
                <w:rFonts w:cs="Arial"/>
                <w:lang w:eastAsia="zh-CN"/>
              </w:rPr>
              <w:t>Yellow</w:t>
            </w:r>
          </w:p>
        </w:tc>
      </w:tr>
    </w:tbl>
    <w:p w14:paraId="54026343" w14:textId="77777777" w:rsidR="00860955" w:rsidRDefault="00860955" w:rsidP="002D172F">
      <w:pPr>
        <w:rPr>
          <w:rFonts w:cs="Arial"/>
          <w:b/>
        </w:rPr>
      </w:pPr>
      <w:r>
        <w:rPr>
          <w:rFonts w:cs="Arial"/>
          <w:b/>
        </w:rPr>
        <w:br w:type="page"/>
      </w:r>
    </w:p>
    <w:p w14:paraId="7AA6EDE8" w14:textId="008ADB13" w:rsidR="00D60222" w:rsidRPr="00860955" w:rsidRDefault="00AF4913" w:rsidP="002D172F">
      <w:pPr>
        <w:rPr>
          <w:rFonts w:cs="Arial"/>
          <w:b/>
        </w:rPr>
      </w:pPr>
      <w:r w:rsidRPr="000900B3">
        <w:rPr>
          <w:b/>
        </w:rPr>
        <w:lastRenderedPageBreak/>
        <w:t xml:space="preserve">Table </w:t>
      </w:r>
      <w:r w:rsidR="00AD1FE0">
        <w:rPr>
          <w:b/>
        </w:rPr>
        <w:t>2</w:t>
      </w:r>
      <w:r w:rsidR="00FF1A14">
        <w:rPr>
          <w:b/>
        </w:rPr>
        <w:t>3.</w:t>
      </w:r>
      <w:r w:rsidR="00D60222" w:rsidRPr="000900B3">
        <w:rPr>
          <w:b/>
        </w:rPr>
        <w:t xml:space="preserve"> Suspension Indicator (High School)</w:t>
      </w:r>
    </w:p>
    <w:tbl>
      <w:tblPr>
        <w:tblStyle w:val="TableGrid9"/>
        <w:tblW w:w="9763" w:type="dxa"/>
        <w:tblLook w:val="04A0" w:firstRow="1" w:lastRow="0" w:firstColumn="1" w:lastColumn="0" w:noHBand="0" w:noVBand="1"/>
        <w:tblDescription w:val="Suspension Indicator (High School)"/>
      </w:tblPr>
      <w:tblGrid>
        <w:gridCol w:w="1616"/>
        <w:gridCol w:w="1648"/>
        <w:gridCol w:w="1617"/>
        <w:gridCol w:w="1617"/>
        <w:gridCol w:w="1617"/>
        <w:gridCol w:w="1648"/>
      </w:tblGrid>
      <w:tr w:rsidR="00D60222" w:rsidRPr="000900B3" w14:paraId="1414521D" w14:textId="77777777">
        <w:trPr>
          <w:trHeight w:val="1339"/>
          <w:tblHeader/>
        </w:trPr>
        <w:tc>
          <w:tcPr>
            <w:tcW w:w="1469" w:type="dxa"/>
            <w:shd w:val="clear" w:color="auto" w:fill="auto"/>
            <w:vAlign w:val="center"/>
          </w:tcPr>
          <w:p w14:paraId="7101E50C" w14:textId="77777777" w:rsidR="00D60222" w:rsidRPr="002A5421" w:rsidRDefault="00D60222" w:rsidP="002D172F">
            <w:pPr>
              <w:jc w:val="center"/>
              <w:rPr>
                <w:rFonts w:cs="Arial"/>
                <w:lang w:eastAsia="zh-CN"/>
              </w:rPr>
            </w:pPr>
            <w:r w:rsidRPr="002A5421">
              <w:rPr>
                <w:rFonts w:cs="Arial"/>
                <w:lang w:eastAsia="zh-CN"/>
              </w:rPr>
              <w:t>Level</w:t>
            </w:r>
          </w:p>
        </w:tc>
        <w:tc>
          <w:tcPr>
            <w:tcW w:w="1469" w:type="dxa"/>
            <w:shd w:val="clear" w:color="auto" w:fill="auto"/>
            <w:vAlign w:val="center"/>
          </w:tcPr>
          <w:p w14:paraId="70BD02A7" w14:textId="77777777" w:rsidR="00D60222" w:rsidRPr="002A5421" w:rsidRDefault="00D60222" w:rsidP="002D172F">
            <w:pPr>
              <w:jc w:val="center"/>
              <w:rPr>
                <w:rFonts w:cs="Arial"/>
                <w:lang w:eastAsia="zh-CN"/>
              </w:rPr>
            </w:pPr>
            <w:r w:rsidRPr="002A5421">
              <w:rPr>
                <w:rFonts w:cs="Arial"/>
                <w:lang w:eastAsia="zh-CN"/>
              </w:rPr>
              <w:t>Change: Increased Significantly</w:t>
            </w:r>
          </w:p>
          <w:p w14:paraId="1E1BC644" w14:textId="77777777" w:rsidR="00D60222" w:rsidRPr="002A5421" w:rsidRDefault="00D60222" w:rsidP="002D172F">
            <w:pPr>
              <w:spacing w:before="240"/>
              <w:jc w:val="center"/>
              <w:rPr>
                <w:rFonts w:cs="Arial"/>
                <w:lang w:eastAsia="zh-CN"/>
              </w:rPr>
            </w:pPr>
            <w:r w:rsidRPr="002A5421">
              <w:rPr>
                <w:rFonts w:cs="Arial"/>
                <w:lang w:eastAsia="zh-CN"/>
              </w:rPr>
              <w:t>by greater than 3.0%</w:t>
            </w:r>
          </w:p>
        </w:tc>
        <w:tc>
          <w:tcPr>
            <w:tcW w:w="1469" w:type="dxa"/>
            <w:shd w:val="clear" w:color="auto" w:fill="auto"/>
            <w:vAlign w:val="center"/>
          </w:tcPr>
          <w:p w14:paraId="2A91F373" w14:textId="77777777" w:rsidR="00D60222" w:rsidRPr="002A5421" w:rsidRDefault="00D60222" w:rsidP="002D172F">
            <w:pPr>
              <w:jc w:val="center"/>
              <w:rPr>
                <w:rFonts w:cs="Arial"/>
                <w:lang w:eastAsia="zh-CN"/>
              </w:rPr>
            </w:pPr>
            <w:r w:rsidRPr="002A5421">
              <w:rPr>
                <w:rFonts w:cs="Arial"/>
                <w:lang w:eastAsia="zh-CN"/>
              </w:rPr>
              <w:t>Change: Increased</w:t>
            </w:r>
          </w:p>
          <w:p w14:paraId="3C3546F6" w14:textId="77777777" w:rsidR="00D60222" w:rsidRPr="002A5421" w:rsidRDefault="00D60222" w:rsidP="002D172F">
            <w:pPr>
              <w:spacing w:before="240"/>
              <w:jc w:val="center"/>
              <w:rPr>
                <w:rFonts w:cs="Arial"/>
                <w:lang w:eastAsia="zh-CN"/>
              </w:rPr>
            </w:pPr>
            <w:r w:rsidRPr="002A5421">
              <w:rPr>
                <w:rFonts w:cs="Arial"/>
                <w:lang w:eastAsia="zh-CN"/>
              </w:rPr>
              <w:t>by 0.3% to 3.0%</w:t>
            </w:r>
          </w:p>
        </w:tc>
        <w:tc>
          <w:tcPr>
            <w:tcW w:w="1469" w:type="dxa"/>
            <w:shd w:val="clear" w:color="auto" w:fill="auto"/>
            <w:vAlign w:val="center"/>
          </w:tcPr>
          <w:p w14:paraId="62F03072" w14:textId="77777777" w:rsidR="00D60222" w:rsidRPr="002A5421" w:rsidRDefault="00D60222" w:rsidP="002D172F">
            <w:pPr>
              <w:jc w:val="center"/>
              <w:rPr>
                <w:rFonts w:cs="Arial"/>
                <w:lang w:eastAsia="zh-CN"/>
              </w:rPr>
            </w:pPr>
            <w:r w:rsidRPr="002A5421">
              <w:rPr>
                <w:rFonts w:cs="Arial"/>
                <w:lang w:eastAsia="zh-CN"/>
              </w:rPr>
              <w:t>Change: Maintained</w:t>
            </w:r>
          </w:p>
          <w:p w14:paraId="337F6087" w14:textId="77777777" w:rsidR="00D60222" w:rsidRPr="002A5421" w:rsidRDefault="00D60222" w:rsidP="002D172F">
            <w:pPr>
              <w:spacing w:before="120"/>
              <w:jc w:val="center"/>
              <w:rPr>
                <w:rFonts w:cs="Arial"/>
                <w:lang w:eastAsia="zh-CN"/>
              </w:rPr>
            </w:pPr>
            <w:r w:rsidRPr="002A5421">
              <w:rPr>
                <w:rFonts w:cs="Arial"/>
                <w:lang w:eastAsia="zh-CN"/>
              </w:rPr>
              <w:t>Declined or increased by less than 0.3%</w:t>
            </w:r>
          </w:p>
        </w:tc>
        <w:tc>
          <w:tcPr>
            <w:tcW w:w="1469" w:type="dxa"/>
            <w:shd w:val="clear" w:color="auto" w:fill="auto"/>
            <w:vAlign w:val="center"/>
          </w:tcPr>
          <w:p w14:paraId="38A6F016" w14:textId="77777777" w:rsidR="00D60222" w:rsidRPr="002A5421" w:rsidRDefault="00D60222" w:rsidP="002D172F">
            <w:pPr>
              <w:jc w:val="center"/>
              <w:rPr>
                <w:rFonts w:cs="Arial"/>
                <w:lang w:eastAsia="zh-CN"/>
              </w:rPr>
            </w:pPr>
            <w:r w:rsidRPr="002A5421">
              <w:rPr>
                <w:rFonts w:cs="Arial"/>
                <w:lang w:eastAsia="zh-CN"/>
              </w:rPr>
              <w:t>Change: Declined</w:t>
            </w:r>
          </w:p>
          <w:p w14:paraId="77555C0C" w14:textId="77777777" w:rsidR="00D60222" w:rsidRPr="002A5421" w:rsidRDefault="00D60222" w:rsidP="002D172F">
            <w:pPr>
              <w:spacing w:before="240"/>
              <w:jc w:val="center"/>
              <w:rPr>
                <w:rFonts w:cs="Arial"/>
                <w:lang w:eastAsia="zh-CN"/>
              </w:rPr>
            </w:pPr>
            <w:r w:rsidRPr="002A5421">
              <w:rPr>
                <w:rFonts w:cs="Arial"/>
                <w:lang w:eastAsia="zh-CN"/>
              </w:rPr>
              <w:t xml:space="preserve">by 0.3% </w:t>
            </w:r>
          </w:p>
          <w:p w14:paraId="20B93352" w14:textId="77777777" w:rsidR="00D60222" w:rsidRPr="002A5421" w:rsidRDefault="00D60222" w:rsidP="002D172F">
            <w:pPr>
              <w:jc w:val="center"/>
              <w:rPr>
                <w:rFonts w:cs="Arial"/>
                <w:lang w:eastAsia="zh-CN"/>
              </w:rPr>
            </w:pPr>
            <w:r w:rsidRPr="002A5421">
              <w:rPr>
                <w:rFonts w:cs="Arial"/>
                <w:lang w:eastAsia="zh-CN"/>
              </w:rPr>
              <w:t>to less than 2.0%</w:t>
            </w:r>
          </w:p>
        </w:tc>
        <w:tc>
          <w:tcPr>
            <w:tcW w:w="1469" w:type="dxa"/>
            <w:shd w:val="clear" w:color="auto" w:fill="auto"/>
            <w:vAlign w:val="center"/>
          </w:tcPr>
          <w:p w14:paraId="7BF2871C" w14:textId="77777777" w:rsidR="00D60222" w:rsidRPr="002A5421" w:rsidRDefault="00D60222" w:rsidP="002D172F">
            <w:pPr>
              <w:jc w:val="center"/>
              <w:rPr>
                <w:rFonts w:cs="Arial"/>
                <w:lang w:eastAsia="zh-CN"/>
              </w:rPr>
            </w:pPr>
            <w:r w:rsidRPr="002A5421">
              <w:rPr>
                <w:rFonts w:cs="Arial"/>
                <w:lang w:eastAsia="zh-CN"/>
              </w:rPr>
              <w:t>Change: Declined Significantly</w:t>
            </w:r>
          </w:p>
          <w:p w14:paraId="22363176" w14:textId="77777777" w:rsidR="00D60222" w:rsidRPr="002A5421" w:rsidRDefault="00D60222" w:rsidP="002D172F">
            <w:pPr>
              <w:spacing w:before="240"/>
              <w:jc w:val="center"/>
              <w:rPr>
                <w:rFonts w:cs="Arial"/>
                <w:b/>
                <w:lang w:eastAsia="zh-CN"/>
              </w:rPr>
            </w:pPr>
            <w:r w:rsidRPr="002A5421">
              <w:rPr>
                <w:rFonts w:cs="Arial"/>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2A5421" w:rsidRDefault="00D60222" w:rsidP="002D172F">
            <w:pPr>
              <w:jc w:val="center"/>
              <w:rPr>
                <w:rFonts w:cs="Arial"/>
                <w:lang w:eastAsia="zh-CN"/>
              </w:rPr>
            </w:pPr>
            <w:r w:rsidRPr="002A5421">
              <w:rPr>
                <w:rFonts w:cs="Arial"/>
                <w:lang w:eastAsia="zh-CN"/>
              </w:rPr>
              <w:t>Status: Very Low</w:t>
            </w:r>
          </w:p>
          <w:p w14:paraId="6AE99E3C"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469" w:type="dxa"/>
            <w:shd w:val="clear" w:color="auto" w:fill="auto"/>
            <w:vAlign w:val="center"/>
          </w:tcPr>
          <w:p w14:paraId="1F684668"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469" w:type="dxa"/>
            <w:shd w:val="clear" w:color="auto" w:fill="auto"/>
            <w:vAlign w:val="center"/>
          </w:tcPr>
          <w:p w14:paraId="7E61B8C1"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05F9AE11"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56976FA8"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0AA363B1"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2A5421" w:rsidRDefault="00D60222" w:rsidP="002D172F">
            <w:pPr>
              <w:jc w:val="center"/>
              <w:rPr>
                <w:rFonts w:cs="Arial"/>
                <w:lang w:eastAsia="zh-CN"/>
              </w:rPr>
            </w:pPr>
            <w:r w:rsidRPr="002A5421">
              <w:rPr>
                <w:rFonts w:cs="Arial"/>
                <w:lang w:eastAsia="zh-CN"/>
              </w:rPr>
              <w:t>Status Low</w:t>
            </w:r>
          </w:p>
          <w:p w14:paraId="606E3F84" w14:textId="77777777" w:rsidR="00D60222" w:rsidRPr="002A5421" w:rsidRDefault="00D60222" w:rsidP="002D172F">
            <w:pPr>
              <w:spacing w:before="120"/>
              <w:jc w:val="center"/>
              <w:rPr>
                <w:rFonts w:cs="Arial"/>
                <w:lang w:eastAsia="zh-CN"/>
              </w:rPr>
            </w:pPr>
            <w:r w:rsidRPr="002A5421">
              <w:rPr>
                <w:rFonts w:cs="Arial"/>
                <w:lang w:eastAsia="zh-CN"/>
              </w:rPr>
              <w:t>Greater than 0.5% to 1.5%</w:t>
            </w:r>
          </w:p>
        </w:tc>
        <w:tc>
          <w:tcPr>
            <w:tcW w:w="1469" w:type="dxa"/>
            <w:shd w:val="clear" w:color="auto" w:fill="auto"/>
            <w:vAlign w:val="center"/>
          </w:tcPr>
          <w:p w14:paraId="00879C19" w14:textId="77777777" w:rsidR="00D60222" w:rsidRPr="002A5421" w:rsidRDefault="00D60222" w:rsidP="002D172F">
            <w:pPr>
              <w:jc w:val="center"/>
              <w:rPr>
                <w:rFonts w:cs="Arial"/>
                <w:lang w:eastAsia="zh-CN"/>
              </w:rPr>
            </w:pPr>
            <w:r w:rsidRPr="002A5421">
              <w:rPr>
                <w:rFonts w:cs="Arial"/>
                <w:lang w:eastAsia="zh-CN"/>
              </w:rPr>
              <w:t>N/A</w:t>
            </w:r>
          </w:p>
        </w:tc>
        <w:tc>
          <w:tcPr>
            <w:tcW w:w="1469" w:type="dxa"/>
            <w:shd w:val="clear" w:color="auto" w:fill="auto"/>
            <w:vAlign w:val="center"/>
          </w:tcPr>
          <w:p w14:paraId="6D7C293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4F455342"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3197E62A"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2B65B545"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2A5421" w:rsidRDefault="00D60222" w:rsidP="002D172F">
            <w:pPr>
              <w:jc w:val="center"/>
              <w:rPr>
                <w:rFonts w:cs="Arial"/>
                <w:lang w:eastAsia="zh-CN"/>
              </w:rPr>
            </w:pPr>
            <w:r w:rsidRPr="002A5421">
              <w:rPr>
                <w:rFonts w:cs="Arial"/>
                <w:lang w:eastAsia="zh-CN"/>
              </w:rPr>
              <w:t>Status: Medium</w:t>
            </w:r>
          </w:p>
          <w:p w14:paraId="4C55591E" w14:textId="77777777" w:rsidR="00D60222" w:rsidRPr="002A5421" w:rsidRDefault="00D60222" w:rsidP="002D172F">
            <w:pPr>
              <w:spacing w:before="120"/>
              <w:jc w:val="center"/>
              <w:rPr>
                <w:rFonts w:cs="Arial"/>
                <w:lang w:eastAsia="zh-CN"/>
              </w:rPr>
            </w:pPr>
            <w:r w:rsidRPr="002A5421">
              <w:rPr>
                <w:rFonts w:cs="Arial"/>
                <w:lang w:eastAsia="zh-CN"/>
              </w:rPr>
              <w:t>Greater than 1.5% to 6.0%</w:t>
            </w:r>
          </w:p>
        </w:tc>
        <w:tc>
          <w:tcPr>
            <w:tcW w:w="1469" w:type="dxa"/>
            <w:shd w:val="clear" w:color="auto" w:fill="auto"/>
            <w:vAlign w:val="center"/>
          </w:tcPr>
          <w:p w14:paraId="0148BA8E"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469" w:type="dxa"/>
            <w:shd w:val="clear" w:color="auto" w:fill="auto"/>
            <w:vAlign w:val="center"/>
          </w:tcPr>
          <w:p w14:paraId="5E298737"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shd w:val="clear" w:color="auto" w:fill="auto"/>
            <w:vAlign w:val="center"/>
          </w:tcPr>
          <w:p w14:paraId="7A353A9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6714E66D" w14:textId="77777777" w:rsidR="00D60222" w:rsidRPr="002A5421" w:rsidRDefault="00D60222" w:rsidP="002D172F">
            <w:pPr>
              <w:jc w:val="center"/>
              <w:rPr>
                <w:lang w:eastAsia="zh-CN"/>
              </w:rPr>
            </w:pPr>
            <w:r w:rsidRPr="002A5421">
              <w:rPr>
                <w:rFonts w:cs="Arial"/>
                <w:lang w:eastAsia="zh-CN"/>
              </w:rPr>
              <w:t>Green</w:t>
            </w:r>
          </w:p>
        </w:tc>
        <w:tc>
          <w:tcPr>
            <w:tcW w:w="1469" w:type="dxa"/>
            <w:shd w:val="clear" w:color="auto" w:fill="auto"/>
            <w:vAlign w:val="center"/>
          </w:tcPr>
          <w:p w14:paraId="27D8D950"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2A5421" w:rsidRDefault="00D60222" w:rsidP="002D172F">
            <w:pPr>
              <w:jc w:val="center"/>
              <w:rPr>
                <w:rFonts w:cs="Arial"/>
                <w:lang w:eastAsia="zh-CN"/>
              </w:rPr>
            </w:pPr>
            <w:r w:rsidRPr="002A5421">
              <w:rPr>
                <w:rFonts w:cs="Arial"/>
                <w:lang w:eastAsia="zh-CN"/>
              </w:rPr>
              <w:t>Status: High</w:t>
            </w:r>
          </w:p>
          <w:p w14:paraId="1F9CFA38" w14:textId="77777777" w:rsidR="00D60222" w:rsidRPr="002A5421" w:rsidRDefault="00D60222" w:rsidP="002D172F">
            <w:pPr>
              <w:spacing w:before="120"/>
              <w:jc w:val="center"/>
              <w:rPr>
                <w:rFonts w:cs="Arial"/>
                <w:lang w:eastAsia="zh-CN"/>
              </w:rPr>
            </w:pPr>
            <w:r w:rsidRPr="002A5421">
              <w:rPr>
                <w:rFonts w:cs="Arial"/>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2A5421" w:rsidRDefault="00D60222" w:rsidP="002D172F">
            <w:pPr>
              <w:jc w:val="center"/>
              <w:rPr>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2A5421" w:rsidRDefault="00D60222" w:rsidP="002D172F">
            <w:pPr>
              <w:jc w:val="center"/>
              <w:rPr>
                <w:lang w:eastAsia="zh-CN"/>
              </w:rPr>
            </w:pPr>
            <w:r w:rsidRPr="002A5421">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2A5421" w:rsidRDefault="00D60222" w:rsidP="002D172F">
            <w:pPr>
              <w:jc w:val="center"/>
              <w:rPr>
                <w:rFonts w:cs="Arial"/>
                <w:lang w:eastAsia="zh-CN"/>
              </w:rPr>
            </w:pPr>
            <w:r w:rsidRPr="002A5421">
              <w:rPr>
                <w:rFonts w:cs="Arial"/>
                <w:lang w:eastAsia="zh-CN"/>
              </w:rPr>
              <w:t>Status: Very High</w:t>
            </w:r>
          </w:p>
          <w:p w14:paraId="15DDAE91"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2A5421" w:rsidRDefault="00D60222" w:rsidP="002D172F">
            <w:pPr>
              <w:jc w:val="center"/>
              <w:rPr>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2A5421" w:rsidRDefault="00D60222" w:rsidP="002D172F">
            <w:pPr>
              <w:jc w:val="center"/>
              <w:rPr>
                <w:lang w:eastAsia="zh-CN"/>
              </w:rPr>
            </w:pPr>
            <w:r w:rsidRPr="002A5421">
              <w:rPr>
                <w:rFonts w:cs="Arial"/>
                <w:lang w:eastAsia="zh-CN"/>
              </w:rPr>
              <w:t>Yellow</w:t>
            </w:r>
          </w:p>
        </w:tc>
      </w:tr>
    </w:tbl>
    <w:p w14:paraId="727238AF" w14:textId="77777777" w:rsidR="00D60222" w:rsidRPr="000900B3" w:rsidRDefault="00D60222" w:rsidP="002D172F">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6B20D671" w:rsidR="00D60222" w:rsidRPr="000900B3" w:rsidRDefault="00D60222" w:rsidP="002D172F">
      <w:pPr>
        <w:spacing w:after="120"/>
        <w:rPr>
          <w:rFonts w:cs="Arial"/>
          <w:szCs w:val="22"/>
        </w:rPr>
      </w:pPr>
      <w:r w:rsidRPr="000900B3">
        <w:rPr>
          <w:rFonts w:cs="Arial"/>
          <w:szCs w:val="22"/>
        </w:rPr>
        <w:t>The College/Career Indicator is an additional indicator of student su</w:t>
      </w:r>
      <w:r w:rsidR="00FF1A14">
        <w:rPr>
          <w:rFonts w:cs="Arial"/>
          <w:szCs w:val="22"/>
        </w:rPr>
        <w:t xml:space="preserve">ccess for high schools. The SBE </w:t>
      </w:r>
      <w:r w:rsidR="00782790">
        <w:rPr>
          <w:rFonts w:cs="Arial"/>
          <w:szCs w:val="22"/>
        </w:rPr>
        <w:t>adopted</w:t>
      </w:r>
      <w:r w:rsidR="00FF1A14">
        <w:rPr>
          <w:rFonts w:cs="Arial"/>
          <w:szCs w:val="22"/>
        </w:rPr>
        <w:t xml:space="preserve"> </w:t>
      </w:r>
      <w:r w:rsidRPr="000900B3">
        <w:rPr>
          <w:rFonts w:cs="Arial"/>
          <w:szCs w:val="22"/>
        </w:rPr>
        <w:t>performance standards (i.e., five-by-five grid) for the College/Career Indicator (CCI</w:t>
      </w:r>
      <w:r w:rsidR="00FF1A14">
        <w:rPr>
          <w:rFonts w:cs="Arial"/>
          <w:szCs w:val="22"/>
        </w:rPr>
        <w:t>)</w:t>
      </w:r>
      <w:r w:rsidRPr="000900B3">
        <w:rPr>
          <w:rFonts w:cs="Arial"/>
          <w:szCs w:val="22"/>
        </w:rPr>
        <w:t xml:space="preserve"> prior to the initial year of school identification in 2018–19. The five-by-five grid </w:t>
      </w:r>
      <w:r w:rsidR="00BE6F79">
        <w:rPr>
          <w:rFonts w:cs="Arial"/>
          <w:szCs w:val="22"/>
        </w:rPr>
        <w:t>was</w:t>
      </w:r>
      <w:r w:rsidR="00FF1A14">
        <w:rPr>
          <w:rFonts w:cs="Arial"/>
          <w:szCs w:val="22"/>
        </w:rPr>
        <w:t xml:space="preserve"> </w:t>
      </w:r>
      <w:r w:rsidRPr="000900B3">
        <w:rPr>
          <w:rFonts w:eastAsia="Calibri" w:cs="Arial"/>
        </w:rPr>
        <w:t xml:space="preserve">established using the methodology described in section v.a below, which is the methodology used to establish the five-by-five grids for other indicators that are included throughout this state plan and therefore </w:t>
      </w:r>
      <w:r w:rsidR="00782790">
        <w:rPr>
          <w:rFonts w:eastAsia="Calibri" w:cs="Arial"/>
        </w:rPr>
        <w:t>ensures</w:t>
      </w:r>
      <w:r w:rsidR="00FF1A14">
        <w:rPr>
          <w:rFonts w:eastAsia="Calibri" w:cs="Arial"/>
        </w:rPr>
        <w:t xml:space="preserve"> </w:t>
      </w:r>
      <w:r w:rsidRPr="000900B3">
        <w:rPr>
          <w:rFonts w:eastAsia="Calibri" w:cs="Arial"/>
        </w:rPr>
        <w:t>meaningful differentiation among the color-coded performance levels</w:t>
      </w:r>
      <w:r w:rsidRPr="000900B3">
        <w:rPr>
          <w:rFonts w:cs="Arial"/>
          <w:szCs w:val="22"/>
        </w:rPr>
        <w:t>.</w:t>
      </w:r>
      <w:r w:rsidR="00E67C09" w:rsidRPr="000900B3">
        <w:rPr>
          <w:rFonts w:cs="Arial"/>
          <w:szCs w:val="22"/>
        </w:rPr>
        <w:t xml:space="preserve"> </w:t>
      </w:r>
      <w:r w:rsidR="00653337" w:rsidRPr="000900B3">
        <w:t xml:space="preserve"> </w:t>
      </w:r>
    </w:p>
    <w:p w14:paraId="42F1A4F0" w14:textId="77777777" w:rsidR="00D60222" w:rsidRPr="000900B3" w:rsidRDefault="00D60222" w:rsidP="002D172F">
      <w:pPr>
        <w:tabs>
          <w:tab w:val="left" w:pos="90"/>
        </w:tabs>
        <w:spacing w:after="120"/>
        <w:rPr>
          <w:rFonts w:eastAsia="Calibri" w:cs="Arial"/>
          <w:szCs w:val="22"/>
        </w:rPr>
      </w:pPr>
      <w:r w:rsidRPr="000900B3">
        <w:rPr>
          <w:rFonts w:eastAsia="Calibri" w:cs="Arial"/>
          <w:szCs w:val="22"/>
        </w:rPr>
        <w:t xml:space="preserve">The CCI is designed to include multiple measures in order to value the multiple pathways that students may take to prepare for postsecondary. The CCI currently has three levels (Prepared, Approaching Prepared, and Not Prepared) and is designed to allow new </w:t>
      </w:r>
      <w:r w:rsidRPr="000900B3">
        <w:rPr>
          <w:rFonts w:eastAsia="Calibri" w:cs="Arial"/>
          <w:szCs w:val="22"/>
        </w:rPr>
        <w:lastRenderedPageBreak/>
        <w:t>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2D172F">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Fall 2017 California School Dashboard release: </w:t>
      </w:r>
    </w:p>
    <w:p w14:paraId="0C9AAF59"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Grade 11 CAASPP results in ELA and mathematics</w:t>
      </w:r>
    </w:p>
    <w:p w14:paraId="2545A07B" w14:textId="77777777" w:rsidR="00E67C09" w:rsidRPr="000900B3" w:rsidRDefault="00E67C09" w:rsidP="002D172F">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4"/>
      </w:r>
      <w:r w:rsidR="00653337" w:rsidRPr="000900B3">
        <w:rPr>
          <w:rFonts w:eastAsia="Calibri" w:cs="Arial"/>
          <w:szCs w:val="22"/>
        </w:rPr>
        <w:t xml:space="preserve"> </w:t>
      </w:r>
    </w:p>
    <w:p w14:paraId="7B2A5C88"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2641ADA9" w:rsidR="00D60222" w:rsidRPr="000900B3" w:rsidRDefault="00F60DE3" w:rsidP="002D172F">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 which the SBE subsequently approved for inclusion within the CCI calculation</w:t>
      </w:r>
      <w:r w:rsidR="00FF1A14">
        <w:rPr>
          <w:rFonts w:eastAsia="Calibri" w:cs="Arial"/>
          <w:color w:val="000000"/>
          <w:szCs w:val="22"/>
        </w:rPr>
        <w:t xml:space="preserve">. </w:t>
      </w:r>
      <w:r w:rsidR="00D60222" w:rsidRPr="000900B3">
        <w:rPr>
          <w:rFonts w:eastAsia="Calibri" w:cs="Arial"/>
          <w:szCs w:val="22"/>
        </w:rPr>
        <w:t>These measures are:</w:t>
      </w:r>
    </w:p>
    <w:p w14:paraId="5DCBB35B" w14:textId="20997AE9" w:rsidR="00D60222" w:rsidRPr="00AF3970" w:rsidRDefault="00D60222" w:rsidP="002D172F">
      <w:pPr>
        <w:numPr>
          <w:ilvl w:val="0"/>
          <w:numId w:val="19"/>
        </w:numPr>
        <w:ind w:left="720"/>
        <w:rPr>
          <w:rFonts w:eastAsia="Calibri" w:cs="Arial"/>
          <w:szCs w:val="22"/>
        </w:rPr>
      </w:pPr>
      <w:r w:rsidRPr="000900B3">
        <w:rPr>
          <w:rFonts w:eastAsia="Calibri" w:cs="Arial"/>
          <w:szCs w:val="22"/>
        </w:rPr>
        <w:t>State Seal of Biliteracy</w:t>
      </w:r>
    </w:p>
    <w:p w14:paraId="6AAC8C83" w14:textId="77777777" w:rsidR="00D60222" w:rsidRPr="000900B3" w:rsidRDefault="00D60222" w:rsidP="002D172F">
      <w:pPr>
        <w:numPr>
          <w:ilvl w:val="0"/>
          <w:numId w:val="19"/>
        </w:numPr>
        <w:ind w:left="720"/>
        <w:rPr>
          <w:rFonts w:eastAsia="Calibri" w:cs="Arial"/>
          <w:szCs w:val="22"/>
        </w:rPr>
      </w:pPr>
      <w:r w:rsidRPr="000900B3">
        <w:rPr>
          <w:rFonts w:eastAsia="Calibri" w:cs="Arial"/>
          <w:szCs w:val="22"/>
        </w:rPr>
        <w:t>Articulated CTE Pathways</w:t>
      </w:r>
    </w:p>
    <w:p w14:paraId="7897715A" w14:textId="294C4737" w:rsidR="00D60222" w:rsidRDefault="00D60222" w:rsidP="002D172F">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Below is the five-by-five colored table that will be used t</w:t>
      </w:r>
      <w:r w:rsidR="00AF3970">
        <w:rPr>
          <w:rFonts w:eastAsia="Calibri" w:cs="Arial"/>
          <w:szCs w:val="22"/>
        </w:rPr>
        <w:t>o determine performance levels.</w:t>
      </w:r>
    </w:p>
    <w:p w14:paraId="64E47BE2" w14:textId="77777777" w:rsidR="0022256E" w:rsidRDefault="0022256E" w:rsidP="002D172F">
      <w:pPr>
        <w:rPr>
          <w:rFonts w:eastAsia="Calibri" w:cs="Arial"/>
          <w:szCs w:val="22"/>
        </w:rPr>
      </w:pPr>
      <w:r>
        <w:rPr>
          <w:rFonts w:eastAsia="Calibri" w:cs="Arial"/>
          <w:szCs w:val="22"/>
        </w:rPr>
        <w:br w:type="page"/>
      </w:r>
    </w:p>
    <w:p w14:paraId="2C718669" w14:textId="6E54CE10" w:rsidR="00782790" w:rsidRDefault="0022256E" w:rsidP="002D172F">
      <w:pPr>
        <w:rPr>
          <w:rFonts w:eastAsia="Calibri" w:cs="Arial"/>
          <w:b/>
          <w:szCs w:val="22"/>
        </w:rPr>
      </w:pPr>
      <w:r w:rsidRPr="0022256E">
        <w:rPr>
          <w:rFonts w:eastAsia="Calibri" w:cs="Arial"/>
          <w:b/>
          <w:szCs w:val="22"/>
        </w:rPr>
        <w:lastRenderedPageBreak/>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D172F">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D172F">
            <w:pPr>
              <w:spacing w:after="240"/>
              <w:jc w:val="center"/>
              <w:rPr>
                <w:rFonts w:cs="Arial"/>
                <w:b/>
              </w:rPr>
            </w:pPr>
            <w:r w:rsidRPr="0022256E">
              <w:rPr>
                <w:rFonts w:cs="Arial"/>
                <w:b/>
              </w:rPr>
              <w:t>Declined Significantly</w:t>
            </w:r>
          </w:p>
          <w:p w14:paraId="5AA71B78" w14:textId="77777777" w:rsidR="0022256E" w:rsidRPr="0022256E" w:rsidRDefault="0022256E" w:rsidP="002D172F">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D172F">
            <w:pPr>
              <w:spacing w:after="240"/>
              <w:jc w:val="center"/>
              <w:rPr>
                <w:rFonts w:cs="Arial"/>
                <w:b/>
              </w:rPr>
            </w:pPr>
            <w:r w:rsidRPr="0022256E">
              <w:rPr>
                <w:rFonts w:cs="Arial"/>
                <w:b/>
              </w:rPr>
              <w:t>Declined</w:t>
            </w:r>
          </w:p>
          <w:p w14:paraId="3A8502D3" w14:textId="77777777" w:rsidR="0022256E" w:rsidRPr="0022256E" w:rsidRDefault="0022256E" w:rsidP="002D172F">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D172F">
            <w:pPr>
              <w:spacing w:after="240"/>
              <w:jc w:val="center"/>
              <w:rPr>
                <w:rFonts w:cs="Arial"/>
                <w:b/>
              </w:rPr>
            </w:pPr>
            <w:r w:rsidRPr="0022256E">
              <w:rPr>
                <w:rFonts w:cs="Arial"/>
                <w:b/>
              </w:rPr>
              <w:t>Maintained</w:t>
            </w:r>
          </w:p>
          <w:p w14:paraId="3539B1E1" w14:textId="77777777" w:rsidR="0022256E" w:rsidRPr="0022256E" w:rsidRDefault="0022256E" w:rsidP="002D172F">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D172F">
            <w:pPr>
              <w:spacing w:after="240"/>
              <w:jc w:val="center"/>
              <w:rPr>
                <w:rFonts w:cs="Arial"/>
                <w:b/>
              </w:rPr>
            </w:pPr>
            <w:r w:rsidRPr="0022256E">
              <w:rPr>
                <w:rFonts w:cs="Arial"/>
                <w:b/>
              </w:rPr>
              <w:t>Increased</w:t>
            </w:r>
          </w:p>
          <w:p w14:paraId="55532806" w14:textId="77777777" w:rsidR="0022256E" w:rsidRPr="0022256E" w:rsidRDefault="0022256E" w:rsidP="002D172F">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D172F">
            <w:pPr>
              <w:spacing w:after="240"/>
              <w:jc w:val="center"/>
              <w:rPr>
                <w:rFonts w:cs="Arial"/>
                <w:b/>
              </w:rPr>
            </w:pPr>
            <w:r w:rsidRPr="0022256E">
              <w:rPr>
                <w:rFonts w:cs="Arial"/>
                <w:b/>
              </w:rPr>
              <w:t>Increased Significantly</w:t>
            </w:r>
          </w:p>
          <w:p w14:paraId="3527FBE7" w14:textId="77777777" w:rsidR="0022256E" w:rsidRPr="0022256E" w:rsidRDefault="0022256E" w:rsidP="002D172F">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D172F">
            <w:pPr>
              <w:spacing w:after="240"/>
              <w:jc w:val="center"/>
              <w:rPr>
                <w:rFonts w:cs="Arial"/>
                <w:b/>
              </w:rPr>
            </w:pPr>
            <w:r w:rsidRPr="0022256E">
              <w:rPr>
                <w:rFonts w:cs="Arial"/>
                <w:b/>
              </w:rPr>
              <w:t>Very High</w:t>
            </w:r>
          </w:p>
          <w:p w14:paraId="30295A86" w14:textId="77777777" w:rsidR="0022256E" w:rsidRPr="0022256E" w:rsidRDefault="0022256E" w:rsidP="002D172F">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D172F">
            <w:pPr>
              <w:jc w:val="center"/>
              <w:rPr>
                <w:rFonts w:cs="Arial"/>
                <w:b/>
              </w:rPr>
            </w:pPr>
            <w:r w:rsidRPr="0022256E">
              <w:rPr>
                <w:rFonts w:cs="Arial"/>
                <w:b/>
              </w:rPr>
              <w:t>6</w:t>
            </w:r>
          </w:p>
          <w:p w14:paraId="575D7F99" w14:textId="77777777" w:rsidR="0022256E" w:rsidRPr="0022256E" w:rsidRDefault="0022256E" w:rsidP="002D172F">
            <w:pPr>
              <w:jc w:val="center"/>
              <w:rPr>
                <w:rFonts w:cs="Arial"/>
                <w:b/>
              </w:rPr>
            </w:pPr>
            <w:r w:rsidRPr="0022256E">
              <w:rPr>
                <w:rFonts w:cs="Arial"/>
                <w:b/>
              </w:rPr>
              <w:t>(0.3%)</w:t>
            </w:r>
          </w:p>
          <w:p w14:paraId="38F503F9" w14:textId="77777777" w:rsidR="0022256E" w:rsidRPr="0022256E" w:rsidRDefault="0022256E" w:rsidP="002D172F">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D172F">
            <w:pPr>
              <w:jc w:val="center"/>
              <w:rPr>
                <w:rFonts w:cs="Arial"/>
                <w:b/>
              </w:rPr>
            </w:pPr>
            <w:r w:rsidRPr="0022256E">
              <w:rPr>
                <w:rFonts w:cs="Arial"/>
                <w:b/>
              </w:rPr>
              <w:t>35</w:t>
            </w:r>
          </w:p>
          <w:p w14:paraId="45916463" w14:textId="77777777" w:rsidR="0022256E" w:rsidRPr="0022256E" w:rsidRDefault="0022256E" w:rsidP="002D172F">
            <w:pPr>
              <w:jc w:val="center"/>
              <w:rPr>
                <w:rFonts w:cs="Arial"/>
                <w:b/>
              </w:rPr>
            </w:pPr>
            <w:r w:rsidRPr="0022256E">
              <w:rPr>
                <w:rFonts w:cs="Arial"/>
                <w:b/>
              </w:rPr>
              <w:t>(1.9%)</w:t>
            </w:r>
          </w:p>
          <w:p w14:paraId="75C504DA" w14:textId="77777777" w:rsidR="0022256E" w:rsidRPr="0022256E" w:rsidRDefault="0022256E" w:rsidP="002D172F">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D172F">
            <w:pPr>
              <w:jc w:val="center"/>
              <w:rPr>
                <w:rFonts w:cs="Arial"/>
                <w:b/>
              </w:rPr>
            </w:pPr>
            <w:r w:rsidRPr="0022256E">
              <w:rPr>
                <w:rFonts w:cs="Arial"/>
                <w:b/>
              </w:rPr>
              <w:t>62</w:t>
            </w:r>
          </w:p>
          <w:p w14:paraId="25DF6A16" w14:textId="77777777" w:rsidR="0022256E" w:rsidRPr="0022256E" w:rsidRDefault="0022256E" w:rsidP="002D172F">
            <w:pPr>
              <w:jc w:val="center"/>
              <w:rPr>
                <w:rFonts w:cs="Arial"/>
                <w:b/>
              </w:rPr>
            </w:pPr>
            <w:r w:rsidRPr="0022256E">
              <w:rPr>
                <w:rFonts w:cs="Arial"/>
                <w:b/>
              </w:rPr>
              <w:t>(3.4%)</w:t>
            </w:r>
          </w:p>
          <w:p w14:paraId="06F5A177" w14:textId="77777777" w:rsidR="0022256E" w:rsidRPr="0022256E" w:rsidRDefault="0022256E" w:rsidP="002D172F">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D172F">
            <w:pPr>
              <w:jc w:val="center"/>
              <w:rPr>
                <w:rFonts w:cs="Arial"/>
                <w:b/>
              </w:rPr>
            </w:pPr>
            <w:r w:rsidRPr="0022256E">
              <w:rPr>
                <w:rFonts w:cs="Arial"/>
                <w:b/>
              </w:rPr>
              <w:t>71</w:t>
            </w:r>
          </w:p>
          <w:p w14:paraId="6D276B67" w14:textId="77777777" w:rsidR="0022256E" w:rsidRPr="0022256E" w:rsidRDefault="0022256E" w:rsidP="002D172F">
            <w:pPr>
              <w:jc w:val="center"/>
              <w:rPr>
                <w:rFonts w:cs="Arial"/>
                <w:b/>
              </w:rPr>
            </w:pPr>
            <w:r w:rsidRPr="0022256E">
              <w:rPr>
                <w:rFonts w:cs="Arial"/>
                <w:b/>
              </w:rPr>
              <w:t>(3.9%)</w:t>
            </w:r>
          </w:p>
          <w:p w14:paraId="1C504987" w14:textId="77777777" w:rsidR="0022256E" w:rsidRPr="0022256E" w:rsidRDefault="0022256E" w:rsidP="002D172F">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D172F">
            <w:pPr>
              <w:jc w:val="center"/>
              <w:rPr>
                <w:rFonts w:cs="Arial"/>
                <w:b/>
              </w:rPr>
            </w:pPr>
            <w:r w:rsidRPr="0022256E">
              <w:rPr>
                <w:rFonts w:cs="Arial"/>
                <w:b/>
              </w:rPr>
              <w:t>40</w:t>
            </w:r>
          </w:p>
          <w:p w14:paraId="53DD6A05" w14:textId="77777777" w:rsidR="0022256E" w:rsidRPr="0022256E" w:rsidRDefault="0022256E" w:rsidP="002D172F">
            <w:pPr>
              <w:jc w:val="center"/>
              <w:rPr>
                <w:rFonts w:cs="Arial"/>
                <w:b/>
              </w:rPr>
            </w:pPr>
            <w:r w:rsidRPr="0022256E">
              <w:rPr>
                <w:rFonts w:cs="Arial"/>
                <w:b/>
              </w:rPr>
              <w:t>(2.2%)</w:t>
            </w:r>
          </w:p>
          <w:p w14:paraId="703918CE" w14:textId="77777777" w:rsidR="0022256E" w:rsidRPr="0022256E" w:rsidRDefault="0022256E" w:rsidP="002D172F">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D172F">
            <w:pPr>
              <w:spacing w:after="240"/>
              <w:jc w:val="center"/>
              <w:rPr>
                <w:rFonts w:cs="Arial"/>
                <w:b/>
              </w:rPr>
            </w:pPr>
            <w:r w:rsidRPr="0022256E">
              <w:rPr>
                <w:rFonts w:cs="Arial"/>
                <w:b/>
              </w:rPr>
              <w:t>High</w:t>
            </w:r>
          </w:p>
          <w:p w14:paraId="530A1E2D" w14:textId="77777777" w:rsidR="0022256E" w:rsidRPr="0022256E" w:rsidRDefault="0022256E" w:rsidP="002D172F">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D172F">
            <w:pPr>
              <w:jc w:val="center"/>
              <w:rPr>
                <w:rFonts w:cs="Arial"/>
                <w:b/>
              </w:rPr>
            </w:pPr>
            <w:r w:rsidRPr="0022256E">
              <w:rPr>
                <w:rFonts w:cs="Arial"/>
                <w:b/>
              </w:rPr>
              <w:t>11</w:t>
            </w:r>
          </w:p>
          <w:p w14:paraId="678C0117" w14:textId="77777777" w:rsidR="0022256E" w:rsidRPr="0022256E" w:rsidRDefault="0022256E" w:rsidP="002D172F">
            <w:pPr>
              <w:jc w:val="center"/>
              <w:rPr>
                <w:rFonts w:cs="Arial"/>
                <w:b/>
              </w:rPr>
            </w:pPr>
            <w:r w:rsidRPr="0022256E">
              <w:rPr>
                <w:rFonts w:cs="Arial"/>
                <w:b/>
              </w:rPr>
              <w:t>(0.6%)</w:t>
            </w:r>
          </w:p>
          <w:p w14:paraId="0112B5C9"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D172F">
            <w:pPr>
              <w:jc w:val="center"/>
              <w:rPr>
                <w:rFonts w:cs="Arial"/>
                <w:b/>
              </w:rPr>
            </w:pPr>
            <w:r w:rsidRPr="0022256E">
              <w:rPr>
                <w:rFonts w:cs="Arial"/>
                <w:b/>
              </w:rPr>
              <w:t>53</w:t>
            </w:r>
          </w:p>
          <w:p w14:paraId="08E8CCC5" w14:textId="77777777" w:rsidR="0022256E" w:rsidRPr="0022256E" w:rsidRDefault="0022256E" w:rsidP="002D172F">
            <w:pPr>
              <w:jc w:val="center"/>
              <w:rPr>
                <w:rFonts w:cs="Arial"/>
                <w:b/>
              </w:rPr>
            </w:pPr>
            <w:r w:rsidRPr="0022256E">
              <w:rPr>
                <w:rFonts w:cs="Arial"/>
                <w:b/>
              </w:rPr>
              <w:t>(2.9%)</w:t>
            </w:r>
          </w:p>
          <w:p w14:paraId="6604471A"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D172F">
            <w:pPr>
              <w:jc w:val="center"/>
              <w:rPr>
                <w:rFonts w:cs="Arial"/>
                <w:b/>
              </w:rPr>
            </w:pPr>
            <w:r w:rsidRPr="0022256E">
              <w:rPr>
                <w:rFonts w:cs="Arial"/>
                <w:b/>
              </w:rPr>
              <w:t>70</w:t>
            </w:r>
          </w:p>
          <w:p w14:paraId="2D1081D9" w14:textId="77777777" w:rsidR="0022256E" w:rsidRPr="0022256E" w:rsidRDefault="0022256E" w:rsidP="002D172F">
            <w:pPr>
              <w:jc w:val="center"/>
              <w:rPr>
                <w:rFonts w:cs="Arial"/>
                <w:b/>
              </w:rPr>
            </w:pPr>
            <w:r w:rsidRPr="0022256E">
              <w:rPr>
                <w:rFonts w:cs="Arial"/>
                <w:b/>
              </w:rPr>
              <w:t>(3.9%)</w:t>
            </w:r>
          </w:p>
          <w:p w14:paraId="6D523719" w14:textId="77777777" w:rsidR="0022256E" w:rsidRPr="0022256E" w:rsidRDefault="0022256E" w:rsidP="002D172F">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D172F">
            <w:pPr>
              <w:jc w:val="center"/>
              <w:rPr>
                <w:rFonts w:cs="Arial"/>
                <w:b/>
              </w:rPr>
            </w:pPr>
            <w:r w:rsidRPr="0022256E">
              <w:rPr>
                <w:rFonts w:cs="Arial"/>
                <w:b/>
              </w:rPr>
              <w:t>89</w:t>
            </w:r>
          </w:p>
          <w:p w14:paraId="7C0027A9" w14:textId="77777777" w:rsidR="0022256E" w:rsidRPr="0022256E" w:rsidRDefault="0022256E" w:rsidP="002D172F">
            <w:pPr>
              <w:jc w:val="center"/>
              <w:rPr>
                <w:rFonts w:cs="Arial"/>
                <w:b/>
              </w:rPr>
            </w:pPr>
            <w:r w:rsidRPr="0022256E">
              <w:rPr>
                <w:rFonts w:cs="Arial"/>
                <w:b/>
              </w:rPr>
              <w:t>(4.9%)</w:t>
            </w:r>
          </w:p>
          <w:p w14:paraId="2CFE8977" w14:textId="77777777" w:rsidR="0022256E" w:rsidRPr="0022256E" w:rsidRDefault="0022256E" w:rsidP="002D172F">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D172F">
            <w:pPr>
              <w:jc w:val="center"/>
              <w:rPr>
                <w:rFonts w:cs="Arial"/>
                <w:b/>
              </w:rPr>
            </w:pPr>
            <w:r w:rsidRPr="0022256E">
              <w:rPr>
                <w:rFonts w:cs="Arial"/>
                <w:b/>
              </w:rPr>
              <w:t>69</w:t>
            </w:r>
          </w:p>
          <w:p w14:paraId="7425E225" w14:textId="77777777" w:rsidR="0022256E" w:rsidRPr="0022256E" w:rsidRDefault="0022256E" w:rsidP="002D172F">
            <w:pPr>
              <w:jc w:val="center"/>
              <w:rPr>
                <w:rFonts w:cs="Arial"/>
                <w:b/>
              </w:rPr>
            </w:pPr>
            <w:r w:rsidRPr="0022256E">
              <w:rPr>
                <w:rFonts w:cs="Arial"/>
                <w:b/>
              </w:rPr>
              <w:t>(3.8%)</w:t>
            </w:r>
          </w:p>
          <w:p w14:paraId="6C61A9FD" w14:textId="77777777" w:rsidR="0022256E" w:rsidRPr="0022256E" w:rsidRDefault="0022256E" w:rsidP="002D172F">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D172F">
            <w:pPr>
              <w:spacing w:after="240"/>
              <w:jc w:val="center"/>
              <w:rPr>
                <w:rFonts w:cs="Arial"/>
                <w:b/>
              </w:rPr>
            </w:pPr>
            <w:r w:rsidRPr="0022256E">
              <w:rPr>
                <w:rFonts w:cs="Arial"/>
                <w:b/>
              </w:rPr>
              <w:t>Medium</w:t>
            </w:r>
          </w:p>
          <w:p w14:paraId="2E10D56C" w14:textId="77777777" w:rsidR="0022256E" w:rsidRPr="0022256E" w:rsidRDefault="0022256E" w:rsidP="002D172F">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D172F">
            <w:pPr>
              <w:jc w:val="center"/>
              <w:rPr>
                <w:rFonts w:cs="Arial"/>
                <w:b/>
              </w:rPr>
            </w:pPr>
            <w:r w:rsidRPr="0022256E">
              <w:rPr>
                <w:rFonts w:cs="Arial"/>
                <w:b/>
              </w:rPr>
              <w:t>36</w:t>
            </w:r>
          </w:p>
          <w:p w14:paraId="43EC34CB" w14:textId="77777777" w:rsidR="0022256E" w:rsidRPr="0022256E" w:rsidRDefault="0022256E" w:rsidP="002D172F">
            <w:pPr>
              <w:jc w:val="center"/>
              <w:rPr>
                <w:rFonts w:cs="Arial"/>
                <w:b/>
              </w:rPr>
            </w:pPr>
            <w:r w:rsidRPr="0022256E">
              <w:rPr>
                <w:rFonts w:cs="Arial"/>
                <w:b/>
              </w:rPr>
              <w:t>(2.0%)</w:t>
            </w:r>
          </w:p>
          <w:p w14:paraId="57B238CB" w14:textId="77777777" w:rsidR="0022256E" w:rsidRPr="0022256E" w:rsidRDefault="0022256E" w:rsidP="002D172F">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D172F">
            <w:pPr>
              <w:jc w:val="center"/>
              <w:rPr>
                <w:rFonts w:cs="Arial"/>
                <w:b/>
              </w:rPr>
            </w:pPr>
            <w:r w:rsidRPr="0022256E">
              <w:rPr>
                <w:rFonts w:cs="Arial"/>
                <w:b/>
              </w:rPr>
              <w:t>136</w:t>
            </w:r>
          </w:p>
          <w:p w14:paraId="202AE974" w14:textId="77777777" w:rsidR="0022256E" w:rsidRPr="0022256E" w:rsidRDefault="0022256E" w:rsidP="002D172F">
            <w:pPr>
              <w:jc w:val="center"/>
              <w:rPr>
                <w:rFonts w:cs="Arial"/>
                <w:b/>
              </w:rPr>
            </w:pPr>
            <w:r w:rsidRPr="0022256E">
              <w:rPr>
                <w:rFonts w:cs="Arial"/>
                <w:b/>
              </w:rPr>
              <w:t>(7.6%)</w:t>
            </w:r>
          </w:p>
          <w:p w14:paraId="294AD4B1"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D172F">
            <w:pPr>
              <w:jc w:val="center"/>
              <w:rPr>
                <w:rFonts w:cs="Arial"/>
                <w:b/>
              </w:rPr>
            </w:pPr>
            <w:r w:rsidRPr="0022256E">
              <w:rPr>
                <w:rFonts w:cs="Arial"/>
                <w:b/>
              </w:rPr>
              <w:t>114</w:t>
            </w:r>
          </w:p>
          <w:p w14:paraId="26E1AAE2" w14:textId="77777777" w:rsidR="0022256E" w:rsidRPr="0022256E" w:rsidRDefault="0022256E" w:rsidP="002D172F">
            <w:pPr>
              <w:jc w:val="center"/>
              <w:rPr>
                <w:rFonts w:cs="Arial"/>
                <w:b/>
              </w:rPr>
            </w:pPr>
            <w:r w:rsidRPr="0022256E">
              <w:rPr>
                <w:rFonts w:cs="Arial"/>
                <w:b/>
              </w:rPr>
              <w:t>(6.3%)</w:t>
            </w:r>
          </w:p>
          <w:p w14:paraId="3A655740"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D172F">
            <w:pPr>
              <w:jc w:val="center"/>
              <w:rPr>
                <w:rFonts w:cs="Arial"/>
                <w:b/>
              </w:rPr>
            </w:pPr>
            <w:r w:rsidRPr="0022256E">
              <w:rPr>
                <w:rFonts w:cs="Arial"/>
                <w:b/>
              </w:rPr>
              <w:t>147</w:t>
            </w:r>
          </w:p>
          <w:p w14:paraId="58FDB4B8" w14:textId="77777777" w:rsidR="0022256E" w:rsidRPr="0022256E" w:rsidRDefault="0022256E" w:rsidP="002D172F">
            <w:pPr>
              <w:jc w:val="center"/>
              <w:rPr>
                <w:rFonts w:cs="Arial"/>
                <w:b/>
              </w:rPr>
            </w:pPr>
            <w:r w:rsidRPr="0022256E">
              <w:rPr>
                <w:rFonts w:cs="Arial"/>
                <w:b/>
              </w:rPr>
              <w:t>(8.2%)</w:t>
            </w:r>
          </w:p>
          <w:p w14:paraId="180AD76E" w14:textId="77777777" w:rsidR="0022256E" w:rsidRPr="0022256E" w:rsidRDefault="0022256E" w:rsidP="002D172F">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D172F">
            <w:pPr>
              <w:jc w:val="center"/>
              <w:rPr>
                <w:rFonts w:cs="Arial"/>
                <w:b/>
              </w:rPr>
            </w:pPr>
            <w:r w:rsidRPr="0022256E">
              <w:rPr>
                <w:rFonts w:cs="Arial"/>
                <w:b/>
              </w:rPr>
              <w:t>92</w:t>
            </w:r>
          </w:p>
          <w:p w14:paraId="14B5D370" w14:textId="77777777" w:rsidR="0022256E" w:rsidRPr="0022256E" w:rsidRDefault="0022256E" w:rsidP="002D172F">
            <w:pPr>
              <w:jc w:val="center"/>
              <w:rPr>
                <w:rFonts w:cs="Arial"/>
                <w:b/>
              </w:rPr>
            </w:pPr>
            <w:r w:rsidRPr="0022256E">
              <w:rPr>
                <w:rFonts w:cs="Arial"/>
                <w:b/>
              </w:rPr>
              <w:t>(5.1%)</w:t>
            </w:r>
          </w:p>
          <w:p w14:paraId="1E7D3958" w14:textId="77777777" w:rsidR="0022256E" w:rsidRPr="0022256E" w:rsidRDefault="0022256E" w:rsidP="002D172F">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D172F">
            <w:pPr>
              <w:spacing w:after="240"/>
              <w:jc w:val="center"/>
              <w:rPr>
                <w:rFonts w:cs="Arial"/>
                <w:b/>
              </w:rPr>
            </w:pPr>
            <w:r w:rsidRPr="0022256E">
              <w:rPr>
                <w:rFonts w:cs="Arial"/>
                <w:b/>
              </w:rPr>
              <w:t>Low</w:t>
            </w:r>
          </w:p>
          <w:p w14:paraId="75F27770" w14:textId="77777777" w:rsidR="0022256E" w:rsidRPr="0022256E" w:rsidRDefault="0022256E" w:rsidP="002D172F">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D172F">
            <w:pPr>
              <w:jc w:val="center"/>
              <w:rPr>
                <w:rFonts w:cs="Arial"/>
                <w:b/>
              </w:rPr>
            </w:pPr>
            <w:r w:rsidRPr="0022256E">
              <w:rPr>
                <w:rFonts w:cs="Arial"/>
                <w:b/>
              </w:rPr>
              <w:t>42</w:t>
            </w:r>
          </w:p>
          <w:p w14:paraId="43D1B745" w14:textId="77777777" w:rsidR="0022256E" w:rsidRPr="0022256E" w:rsidRDefault="0022256E" w:rsidP="002D172F">
            <w:pPr>
              <w:jc w:val="center"/>
              <w:rPr>
                <w:rFonts w:cs="Arial"/>
                <w:b/>
              </w:rPr>
            </w:pPr>
            <w:r w:rsidRPr="0022256E">
              <w:rPr>
                <w:rFonts w:cs="Arial"/>
                <w:b/>
              </w:rPr>
              <w:t>(2.3%)</w:t>
            </w:r>
          </w:p>
          <w:p w14:paraId="5F70A503" w14:textId="77777777" w:rsidR="0022256E" w:rsidRPr="0022256E" w:rsidRDefault="0022256E" w:rsidP="002D172F">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D172F">
            <w:pPr>
              <w:jc w:val="center"/>
              <w:rPr>
                <w:rFonts w:cs="Arial"/>
                <w:b/>
              </w:rPr>
            </w:pPr>
            <w:r w:rsidRPr="0022256E">
              <w:rPr>
                <w:rFonts w:cs="Arial"/>
                <w:b/>
              </w:rPr>
              <w:t>85</w:t>
            </w:r>
          </w:p>
          <w:p w14:paraId="1CFFC017" w14:textId="77777777" w:rsidR="0022256E" w:rsidRPr="0022256E" w:rsidRDefault="0022256E" w:rsidP="002D172F">
            <w:pPr>
              <w:jc w:val="center"/>
              <w:rPr>
                <w:rFonts w:cs="Arial"/>
                <w:b/>
              </w:rPr>
            </w:pPr>
            <w:r w:rsidRPr="0022256E">
              <w:rPr>
                <w:rFonts w:cs="Arial"/>
                <w:b/>
              </w:rPr>
              <w:t>(4.7%)</w:t>
            </w:r>
          </w:p>
          <w:p w14:paraId="1A79048E" w14:textId="77777777" w:rsidR="0022256E" w:rsidRPr="0022256E" w:rsidRDefault="0022256E" w:rsidP="002D172F">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D172F">
            <w:pPr>
              <w:jc w:val="center"/>
              <w:rPr>
                <w:rFonts w:cs="Arial"/>
                <w:b/>
              </w:rPr>
            </w:pPr>
            <w:r w:rsidRPr="0022256E">
              <w:rPr>
                <w:rFonts w:cs="Arial"/>
                <w:b/>
              </w:rPr>
              <w:t>59</w:t>
            </w:r>
          </w:p>
          <w:p w14:paraId="201FD949" w14:textId="77777777" w:rsidR="0022256E" w:rsidRPr="0022256E" w:rsidRDefault="0022256E" w:rsidP="002D172F">
            <w:pPr>
              <w:jc w:val="center"/>
              <w:rPr>
                <w:rFonts w:cs="Arial"/>
                <w:b/>
              </w:rPr>
            </w:pPr>
            <w:r w:rsidRPr="0022256E">
              <w:rPr>
                <w:rFonts w:cs="Arial"/>
                <w:b/>
              </w:rPr>
              <w:t>(3.3%)</w:t>
            </w:r>
          </w:p>
          <w:p w14:paraId="00DF93E6"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D172F">
            <w:pPr>
              <w:jc w:val="center"/>
              <w:rPr>
                <w:rFonts w:cs="Arial"/>
                <w:b/>
              </w:rPr>
            </w:pPr>
            <w:r w:rsidRPr="0022256E">
              <w:rPr>
                <w:rFonts w:cs="Arial"/>
                <w:b/>
              </w:rPr>
              <w:t>72</w:t>
            </w:r>
          </w:p>
          <w:p w14:paraId="679E4ED6" w14:textId="77777777" w:rsidR="0022256E" w:rsidRPr="0022256E" w:rsidRDefault="0022256E" w:rsidP="002D172F">
            <w:pPr>
              <w:jc w:val="center"/>
              <w:rPr>
                <w:rFonts w:cs="Arial"/>
                <w:b/>
              </w:rPr>
            </w:pPr>
            <w:r w:rsidRPr="0022256E">
              <w:rPr>
                <w:rFonts w:cs="Arial"/>
                <w:b/>
              </w:rPr>
              <w:t>(4.0%)</w:t>
            </w:r>
          </w:p>
          <w:p w14:paraId="3F4354E0" w14:textId="77777777" w:rsidR="0022256E" w:rsidRPr="0022256E" w:rsidRDefault="0022256E" w:rsidP="002D172F">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D172F">
            <w:pPr>
              <w:jc w:val="center"/>
              <w:rPr>
                <w:rFonts w:cs="Arial"/>
                <w:b/>
              </w:rPr>
            </w:pPr>
            <w:r w:rsidRPr="0022256E">
              <w:rPr>
                <w:rFonts w:cs="Arial"/>
                <w:b/>
              </w:rPr>
              <w:t>30</w:t>
            </w:r>
          </w:p>
          <w:p w14:paraId="6C0DFEA4" w14:textId="77777777" w:rsidR="0022256E" w:rsidRPr="0022256E" w:rsidRDefault="0022256E" w:rsidP="002D172F">
            <w:pPr>
              <w:jc w:val="center"/>
              <w:rPr>
                <w:rFonts w:cs="Arial"/>
                <w:b/>
              </w:rPr>
            </w:pPr>
            <w:r w:rsidRPr="0022256E">
              <w:rPr>
                <w:rFonts w:cs="Arial"/>
                <w:b/>
              </w:rPr>
              <w:t>(1.7%)</w:t>
            </w:r>
          </w:p>
          <w:p w14:paraId="6FEECCAA" w14:textId="77777777" w:rsidR="0022256E" w:rsidRPr="0022256E" w:rsidRDefault="0022256E" w:rsidP="002D172F">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D172F">
            <w:pPr>
              <w:spacing w:after="240"/>
              <w:jc w:val="center"/>
              <w:rPr>
                <w:rFonts w:cs="Arial"/>
                <w:b/>
              </w:rPr>
            </w:pPr>
            <w:r w:rsidRPr="0022256E">
              <w:rPr>
                <w:rFonts w:cs="Arial"/>
                <w:b/>
              </w:rPr>
              <w:t>Very Low</w:t>
            </w:r>
          </w:p>
          <w:p w14:paraId="3EABC8E5" w14:textId="77777777" w:rsidR="0022256E" w:rsidRPr="0022256E" w:rsidRDefault="0022256E" w:rsidP="002D172F">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D172F">
            <w:pPr>
              <w:jc w:val="center"/>
              <w:rPr>
                <w:rFonts w:cs="Arial"/>
                <w:b/>
              </w:rPr>
            </w:pPr>
            <w:r w:rsidRPr="0022256E">
              <w:rPr>
                <w:rFonts w:cs="Arial"/>
                <w:b/>
              </w:rPr>
              <w:t>5</w:t>
            </w:r>
          </w:p>
          <w:p w14:paraId="38BF06BD" w14:textId="77777777" w:rsidR="0022256E" w:rsidRPr="0022256E" w:rsidRDefault="0022256E" w:rsidP="002D172F">
            <w:pPr>
              <w:jc w:val="center"/>
              <w:rPr>
                <w:rFonts w:cs="Arial"/>
                <w:b/>
              </w:rPr>
            </w:pPr>
            <w:r w:rsidRPr="0022256E">
              <w:rPr>
                <w:rFonts w:cs="Arial"/>
                <w:b/>
              </w:rPr>
              <w:t>(0.3%)</w:t>
            </w:r>
          </w:p>
          <w:p w14:paraId="1372491E" w14:textId="77777777" w:rsidR="0022256E" w:rsidRPr="0022256E" w:rsidRDefault="0022256E" w:rsidP="002D172F">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D172F">
            <w:pPr>
              <w:jc w:val="center"/>
              <w:rPr>
                <w:rFonts w:cs="Arial"/>
                <w:b/>
              </w:rPr>
            </w:pPr>
            <w:r w:rsidRPr="0022256E">
              <w:rPr>
                <w:rFonts w:cs="Arial"/>
                <w:b/>
              </w:rPr>
              <w:t>74</w:t>
            </w:r>
          </w:p>
          <w:p w14:paraId="1D1E24BE" w14:textId="77777777" w:rsidR="0022256E" w:rsidRPr="0022256E" w:rsidRDefault="0022256E" w:rsidP="002D172F">
            <w:pPr>
              <w:jc w:val="center"/>
              <w:rPr>
                <w:rFonts w:cs="Arial"/>
                <w:b/>
              </w:rPr>
            </w:pPr>
            <w:r w:rsidRPr="0022256E">
              <w:rPr>
                <w:rFonts w:cs="Arial"/>
                <w:b/>
              </w:rPr>
              <w:t>(4.1%)</w:t>
            </w:r>
          </w:p>
          <w:p w14:paraId="2874510F" w14:textId="77777777" w:rsidR="0022256E" w:rsidRPr="0022256E" w:rsidRDefault="0022256E" w:rsidP="002D172F">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D172F">
            <w:pPr>
              <w:jc w:val="center"/>
              <w:rPr>
                <w:rFonts w:cs="Arial"/>
                <w:b/>
              </w:rPr>
            </w:pPr>
            <w:r w:rsidRPr="0022256E">
              <w:rPr>
                <w:rFonts w:cs="Arial"/>
                <w:b/>
              </w:rPr>
              <w:t>321</w:t>
            </w:r>
          </w:p>
          <w:p w14:paraId="3F031B36" w14:textId="77777777" w:rsidR="0022256E" w:rsidRPr="0022256E" w:rsidRDefault="0022256E" w:rsidP="002D172F">
            <w:pPr>
              <w:jc w:val="center"/>
              <w:rPr>
                <w:rFonts w:cs="Arial"/>
                <w:b/>
              </w:rPr>
            </w:pPr>
            <w:r w:rsidRPr="0022256E">
              <w:rPr>
                <w:rFonts w:cs="Arial"/>
                <w:b/>
              </w:rPr>
              <w:t>(17.8%)</w:t>
            </w:r>
          </w:p>
          <w:p w14:paraId="7537BAE9" w14:textId="77777777" w:rsidR="0022256E" w:rsidRPr="0022256E" w:rsidRDefault="0022256E" w:rsidP="002D172F">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D172F">
            <w:pPr>
              <w:jc w:val="center"/>
              <w:rPr>
                <w:rFonts w:cs="Arial"/>
                <w:b/>
              </w:rPr>
            </w:pPr>
            <w:r w:rsidRPr="0022256E">
              <w:rPr>
                <w:rFonts w:cs="Arial"/>
                <w:b/>
              </w:rPr>
              <w:t>82</w:t>
            </w:r>
          </w:p>
          <w:p w14:paraId="07A16DD5" w14:textId="77777777" w:rsidR="0022256E" w:rsidRPr="0022256E" w:rsidRDefault="0022256E" w:rsidP="002D172F">
            <w:pPr>
              <w:jc w:val="center"/>
              <w:rPr>
                <w:rFonts w:cs="Arial"/>
                <w:b/>
              </w:rPr>
            </w:pPr>
            <w:r w:rsidRPr="0022256E">
              <w:rPr>
                <w:rFonts w:cs="Arial"/>
                <w:b/>
              </w:rPr>
              <w:t>(4.6%)</w:t>
            </w:r>
          </w:p>
          <w:p w14:paraId="56FF36F4"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D172F">
            <w:pPr>
              <w:jc w:val="center"/>
              <w:rPr>
                <w:rFonts w:cs="Arial"/>
                <w:b/>
              </w:rPr>
            </w:pPr>
            <w:r w:rsidRPr="0022256E">
              <w:rPr>
                <w:rFonts w:cs="Arial"/>
                <w:b/>
              </w:rPr>
              <w:t>0</w:t>
            </w:r>
          </w:p>
          <w:p w14:paraId="588C2022" w14:textId="77777777" w:rsidR="0022256E" w:rsidRPr="0022256E" w:rsidRDefault="0022256E" w:rsidP="002D172F">
            <w:pPr>
              <w:jc w:val="center"/>
              <w:rPr>
                <w:rFonts w:cs="Arial"/>
                <w:b/>
              </w:rPr>
            </w:pPr>
            <w:r w:rsidRPr="0022256E">
              <w:rPr>
                <w:rFonts w:cs="Arial"/>
                <w:b/>
              </w:rPr>
              <w:t>(0.0%)</w:t>
            </w:r>
          </w:p>
          <w:p w14:paraId="12B9A873" w14:textId="77777777" w:rsidR="0022256E" w:rsidRPr="0022256E" w:rsidRDefault="0022256E" w:rsidP="002D172F">
            <w:pPr>
              <w:jc w:val="center"/>
              <w:rPr>
                <w:rFonts w:cs="Arial"/>
                <w:b/>
              </w:rPr>
            </w:pPr>
            <w:r w:rsidRPr="0022256E">
              <w:rPr>
                <w:rFonts w:cs="Arial"/>
                <w:b/>
              </w:rPr>
              <w:t>Yellow</w:t>
            </w:r>
          </w:p>
        </w:tc>
      </w:tr>
    </w:tbl>
    <w:p w14:paraId="01B65BE1" w14:textId="77777777" w:rsidR="0022256E" w:rsidRPr="0022256E" w:rsidRDefault="0022256E" w:rsidP="009632F5">
      <w:pPr>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D172F">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D172F">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D172F">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D172F">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D172F">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D172F">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76E21B3F" w14:textId="467227C9" w:rsidR="0022256E" w:rsidRPr="002A5421" w:rsidRDefault="0022256E" w:rsidP="002D172F">
      <w:pPr>
        <w:rPr>
          <w:rFonts w:eastAsiaTheme="minorHAnsi" w:cstheme="minorBidi"/>
        </w:rPr>
      </w:pPr>
    </w:p>
    <w:p w14:paraId="694750AE" w14:textId="77777777" w:rsidR="002A5421" w:rsidRDefault="002A5421" w:rsidP="002D172F">
      <w:pPr>
        <w:numPr>
          <w:ilvl w:val="0"/>
          <w:numId w:val="21"/>
        </w:numPr>
        <w:ind w:left="990" w:hanging="810"/>
        <w:contextualSpacing/>
        <w:rPr>
          <w:rFonts w:ascii="Times New Roman" w:eastAsia="Calibri" w:hAnsi="Times New Roman"/>
          <w:u w:val="single"/>
        </w:rPr>
        <w:sectPr w:rsidR="002A5421" w:rsidSect="009632F5">
          <w:pgSz w:w="12240" w:h="15840"/>
          <w:pgMar w:top="1440" w:right="1080" w:bottom="1440" w:left="1440" w:header="720" w:footer="720" w:gutter="0"/>
          <w:cols w:space="720"/>
          <w:noEndnote/>
          <w:docGrid w:linePitch="326"/>
        </w:sectPr>
      </w:pPr>
    </w:p>
    <w:p w14:paraId="5B3C3260" w14:textId="1FF3DBE3" w:rsidR="00D60222" w:rsidRPr="00BD032B" w:rsidRDefault="00D60222" w:rsidP="002D172F">
      <w:pPr>
        <w:numPr>
          <w:ilvl w:val="0"/>
          <w:numId w:val="21"/>
        </w:numPr>
        <w:ind w:left="990" w:hanging="810"/>
        <w:contextualSpacing/>
        <w:rPr>
          <w:rFonts w:eastAsia="Calibri" w:cs="Arial"/>
        </w:rPr>
      </w:pPr>
      <w:r w:rsidRPr="00BD032B">
        <w:rPr>
          <w:rFonts w:eastAsia="Calibri" w:cs="Arial"/>
          <w:u w:val="single"/>
        </w:rPr>
        <w:lastRenderedPageBreak/>
        <w:t>Annual Meaningful Differentiation</w:t>
      </w:r>
      <w:r w:rsidRPr="00BD032B">
        <w:rPr>
          <w:rFonts w:eastAsia="Calibri" w:cs="Arial"/>
        </w:rPr>
        <w:t xml:space="preserve"> </w:t>
      </w:r>
      <w:r w:rsidRPr="00BD032B">
        <w:rPr>
          <w:rFonts w:eastAsia="Calibri" w:cs="Arial"/>
          <w:i/>
        </w:rPr>
        <w:t>(ESEA section 1111(c)(4)(C))</w:t>
      </w:r>
    </w:p>
    <w:p w14:paraId="2F657BB2" w14:textId="4877AA10" w:rsidR="00D60222" w:rsidRPr="00BD032B" w:rsidRDefault="00D60222" w:rsidP="002D172F">
      <w:pPr>
        <w:pStyle w:val="ListParagraph"/>
        <w:widowControl w:val="0"/>
        <w:numPr>
          <w:ilvl w:val="0"/>
          <w:numId w:val="22"/>
        </w:numPr>
        <w:kinsoku w:val="0"/>
        <w:overflowPunct w:val="0"/>
        <w:autoSpaceDE w:val="0"/>
        <w:autoSpaceDN w:val="0"/>
        <w:adjustRightInd w:val="0"/>
        <w:spacing w:line="240" w:lineRule="auto"/>
        <w:ind w:left="1260" w:hanging="270"/>
        <w:rPr>
          <w:rFonts w:ascii="Arial" w:hAnsi="Arial" w:cs="Arial"/>
          <w:sz w:val="24"/>
          <w:szCs w:val="24"/>
        </w:rPr>
      </w:pPr>
      <w:r w:rsidRPr="00BD032B">
        <w:rPr>
          <w:rFonts w:ascii="Arial" w:hAnsi="Arial" w:cs="Arial"/>
          <w:sz w:val="24"/>
          <w:szCs w:val="24"/>
        </w:rPr>
        <w:t xml:space="preserve">Describe the State’s system of annual meaningful differentiation of all public </w:t>
      </w:r>
      <w:r w:rsidR="002A5421" w:rsidRPr="00BD032B">
        <w:rPr>
          <w:rFonts w:ascii="Arial" w:hAnsi="Arial" w:cs="Arial"/>
          <w:sz w:val="24"/>
          <w:szCs w:val="24"/>
        </w:rPr>
        <w:t xml:space="preserve"> </w:t>
      </w:r>
      <w:r w:rsidRPr="00BD032B">
        <w:rPr>
          <w:rFonts w:ascii="Arial" w:hAnsi="Arial" w:cs="Arial"/>
          <w:sz w:val="24"/>
          <w:szCs w:val="24"/>
        </w:rPr>
        <w:t>schools in the State, consistent with the requirements of section 1111(c)(4)(C) of the ESEA, including a description of (i) how the sys</w:t>
      </w:r>
      <w:r w:rsidR="002A5421" w:rsidRPr="00BD032B">
        <w:rPr>
          <w:rFonts w:ascii="Arial" w:hAnsi="Arial" w:cs="Arial"/>
          <w:sz w:val="24"/>
          <w:szCs w:val="24"/>
        </w:rPr>
        <w:t xml:space="preserve">tem is based on all indicators </w:t>
      </w:r>
      <w:r w:rsidRPr="00BD032B">
        <w:rPr>
          <w:rFonts w:ascii="Arial" w:hAnsi="Arial" w:cs="Arial"/>
          <w:sz w:val="24"/>
          <w:szCs w:val="24"/>
        </w:rPr>
        <w:t xml:space="preserve">in the State’s accountability system, (ii) for all students and for each subgroup of students. Note that each state must comply with the requirements in 1111(c)(5) of the ESEA with respect to accountability for charter schools. </w:t>
      </w:r>
    </w:p>
    <w:p w14:paraId="634727F0" w14:textId="77777777" w:rsidR="00D60222" w:rsidRPr="000900B3" w:rsidRDefault="00D60222" w:rsidP="002D172F">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2D172F">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2D172F">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2D172F">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2D172F">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2D172F">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2D172F">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2D172F">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2D172F">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2D172F">
      <w:pPr>
        <w:numPr>
          <w:ilvl w:val="0"/>
          <w:numId w:val="24"/>
        </w:numPr>
        <w:ind w:left="702" w:firstLine="828"/>
        <w:contextualSpacing/>
        <w:rPr>
          <w:rFonts w:cs="Arial"/>
        </w:rPr>
      </w:pPr>
      <w:r w:rsidRPr="000900B3">
        <w:rPr>
          <w:rFonts w:cs="Arial"/>
        </w:rPr>
        <w:t>Increased significantly</w:t>
      </w:r>
    </w:p>
    <w:p w14:paraId="70EBC1B5" w14:textId="77777777" w:rsidR="00D60222" w:rsidRPr="000900B3" w:rsidRDefault="00D60222" w:rsidP="002D172F">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2D172F">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2D172F">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2D172F">
      <w:pPr>
        <w:numPr>
          <w:ilvl w:val="0"/>
          <w:numId w:val="24"/>
        </w:numPr>
        <w:spacing w:after="240"/>
        <w:ind w:left="702" w:firstLine="828"/>
        <w:rPr>
          <w:rFonts w:cs="Arial"/>
        </w:rPr>
      </w:pPr>
      <w:r w:rsidRPr="000900B3">
        <w:rPr>
          <w:rFonts w:cs="Arial"/>
        </w:rPr>
        <w:t>Declined significantly</w:t>
      </w:r>
    </w:p>
    <w:p w14:paraId="12200AA3" w14:textId="77777777" w:rsidR="00D60222" w:rsidRPr="000900B3" w:rsidRDefault="00D60222" w:rsidP="002D172F">
      <w:pPr>
        <w:spacing w:after="240"/>
        <w:ind w:left="1260"/>
        <w:rPr>
          <w:rFonts w:cs="Arial"/>
        </w:rPr>
      </w:pPr>
      <w:r w:rsidRPr="000900B3">
        <w:rPr>
          <w:rFonts w:cs="Arial"/>
        </w:rPr>
        <w:t xml:space="preserve">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w:t>
      </w:r>
      <w:r w:rsidRPr="000900B3">
        <w:rPr>
          <w:rFonts w:cs="Arial"/>
        </w:rPr>
        <w:lastRenderedPageBreak/>
        <w:t>both “Status” and “Change,” one of five color-coded “Performance Levels” can be assigned for each indicator:</w:t>
      </w:r>
    </w:p>
    <w:p w14:paraId="7244CDDA" w14:textId="77777777" w:rsidR="00D60222" w:rsidRPr="000900B3" w:rsidRDefault="00D60222" w:rsidP="002D172F">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2D172F">
      <w:pPr>
        <w:numPr>
          <w:ilvl w:val="0"/>
          <w:numId w:val="25"/>
        </w:numPr>
        <w:ind w:left="702" w:firstLine="828"/>
        <w:contextualSpacing/>
        <w:rPr>
          <w:rFonts w:cs="Arial"/>
        </w:rPr>
      </w:pPr>
      <w:r w:rsidRPr="000900B3">
        <w:rPr>
          <w:rFonts w:cs="Arial"/>
        </w:rPr>
        <w:t>Green</w:t>
      </w:r>
    </w:p>
    <w:p w14:paraId="3798B8A2" w14:textId="77777777" w:rsidR="00D60222" w:rsidRPr="000900B3" w:rsidRDefault="00D60222" w:rsidP="002D172F">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2D172F">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2D172F">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2D172F">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E6669CA" w14:textId="77777777" w:rsidR="000437CA" w:rsidRPr="000900B3" w:rsidRDefault="000437CA" w:rsidP="002D172F">
      <w:pPr>
        <w:spacing w:before="360" w:after="480"/>
        <w:ind w:left="1260"/>
        <w:rPr>
          <w:rFonts w:cs="Arial"/>
          <w:b/>
        </w:rPr>
      </w:pPr>
      <w:r w:rsidRPr="000900B3">
        <w:rPr>
          <w:rFonts w:cs="Arial"/>
          <w:b/>
        </w:rPr>
        <w:br w:type="page"/>
      </w:r>
    </w:p>
    <w:p w14:paraId="09F51745" w14:textId="3455BDD8" w:rsidR="00D60222" w:rsidRPr="000900B3" w:rsidRDefault="00AF4913" w:rsidP="002D172F">
      <w:pPr>
        <w:pStyle w:val="NoSpacing"/>
        <w:ind w:left="1260"/>
        <w:rPr>
          <w:b/>
        </w:rPr>
      </w:pPr>
      <w:r w:rsidRPr="00AF3970">
        <w:rPr>
          <w:b/>
        </w:rPr>
        <w:lastRenderedPageBreak/>
        <w:t xml:space="preserve">Table </w:t>
      </w:r>
      <w:r w:rsidR="00AF3970" w:rsidRPr="00AF3970">
        <w:rPr>
          <w:b/>
        </w:rPr>
        <w:t>25</w:t>
      </w:r>
      <w:r w:rsidR="00D60222" w:rsidRPr="00AF3970">
        <w:rPr>
          <w:b/>
        </w:rPr>
        <w:t>.</w:t>
      </w:r>
      <w:r w:rsidR="00D60222" w:rsidRPr="000900B3">
        <w:rPr>
          <w:b/>
        </w:rPr>
        <w:t xml:space="preserve"> Sample Five-by-Five Grid</w:t>
      </w:r>
    </w:p>
    <w:tbl>
      <w:tblPr>
        <w:tblStyle w:val="TableGrid"/>
        <w:tblW w:w="0" w:type="auto"/>
        <w:tblInd w:w="85" w:type="dxa"/>
        <w:tblLook w:val="04A0" w:firstRow="1" w:lastRow="0" w:firstColumn="1" w:lastColumn="0" w:noHBand="0" w:noVBand="1"/>
        <w:tblDescription w:val="Sample Five-by-Five Grid"/>
      </w:tblPr>
      <w:tblGrid>
        <w:gridCol w:w="1623"/>
        <w:gridCol w:w="1777"/>
        <w:gridCol w:w="1598"/>
        <w:gridCol w:w="1470"/>
        <w:gridCol w:w="1514"/>
        <w:gridCol w:w="1643"/>
      </w:tblGrid>
      <w:tr w:rsidR="00D60222" w:rsidRPr="000900B3" w14:paraId="2BDF1339" w14:textId="77777777" w:rsidTr="00BD032B">
        <w:trPr>
          <w:trHeight w:val="1070"/>
          <w:tblHeader/>
        </w:trPr>
        <w:tc>
          <w:tcPr>
            <w:tcW w:w="1710" w:type="dxa"/>
            <w:shd w:val="clear" w:color="auto" w:fill="auto"/>
            <w:vAlign w:val="center"/>
          </w:tcPr>
          <w:p w14:paraId="1A8A5DFA" w14:textId="77777777" w:rsidR="00D60222" w:rsidRPr="000900B3" w:rsidRDefault="00D60222" w:rsidP="002D172F">
            <w:pPr>
              <w:spacing w:before="360" w:after="480"/>
              <w:rPr>
                <w:rFonts w:cs="Arial"/>
              </w:rPr>
            </w:pPr>
            <w:r w:rsidRPr="000900B3">
              <w:rPr>
                <w:rFonts w:cs="Arial"/>
                <w:b/>
              </w:rPr>
              <w:t>Levels</w:t>
            </w:r>
          </w:p>
        </w:tc>
        <w:tc>
          <w:tcPr>
            <w:tcW w:w="1800" w:type="dxa"/>
            <w:shd w:val="clear" w:color="auto" w:fill="auto"/>
            <w:vAlign w:val="center"/>
          </w:tcPr>
          <w:p w14:paraId="4944043B" w14:textId="31C4058D" w:rsidR="00D60222" w:rsidRPr="000900B3" w:rsidRDefault="00D60222" w:rsidP="002D172F">
            <w:pPr>
              <w:spacing w:before="360" w:after="480"/>
              <w:rPr>
                <w:rFonts w:cs="Arial"/>
                <w:b/>
              </w:rPr>
            </w:pPr>
            <w:r w:rsidRPr="000900B3">
              <w:rPr>
                <w:rFonts w:cs="Arial"/>
                <w:b/>
              </w:rPr>
              <w:t>Change: Declined Significantly</w:t>
            </w:r>
          </w:p>
        </w:tc>
        <w:tc>
          <w:tcPr>
            <w:tcW w:w="1665" w:type="dxa"/>
            <w:shd w:val="clear" w:color="auto" w:fill="auto"/>
            <w:vAlign w:val="center"/>
          </w:tcPr>
          <w:p w14:paraId="51631F0E" w14:textId="77777777" w:rsidR="00D60222" w:rsidRPr="000900B3" w:rsidRDefault="00D60222" w:rsidP="002D172F">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2D172F">
            <w:pPr>
              <w:spacing w:before="360" w:after="480"/>
              <w:rPr>
                <w:rFonts w:cs="Arial"/>
                <w:b/>
              </w:rPr>
            </w:pPr>
            <w:r w:rsidRPr="000900B3">
              <w:rPr>
                <w:rFonts w:cs="Arial"/>
                <w:b/>
              </w:rPr>
              <w:t>Change: Maintained</w:t>
            </w:r>
          </w:p>
        </w:tc>
        <w:tc>
          <w:tcPr>
            <w:tcW w:w="1545" w:type="dxa"/>
            <w:shd w:val="clear" w:color="auto" w:fill="auto"/>
            <w:vAlign w:val="center"/>
          </w:tcPr>
          <w:p w14:paraId="5B9729E9" w14:textId="77777777" w:rsidR="00D60222" w:rsidRPr="000900B3" w:rsidRDefault="00D60222" w:rsidP="002D172F">
            <w:pPr>
              <w:spacing w:before="360" w:after="480"/>
              <w:rPr>
                <w:rFonts w:cs="Arial"/>
                <w:b/>
              </w:rPr>
            </w:pPr>
            <w:r w:rsidRPr="000900B3">
              <w:rPr>
                <w:rFonts w:cs="Arial"/>
                <w:b/>
              </w:rPr>
              <w:t>Change: Increased</w:t>
            </w:r>
          </w:p>
        </w:tc>
        <w:tc>
          <w:tcPr>
            <w:tcW w:w="1435" w:type="dxa"/>
            <w:shd w:val="clear" w:color="auto" w:fill="auto"/>
            <w:vAlign w:val="center"/>
          </w:tcPr>
          <w:p w14:paraId="512FA523" w14:textId="77777777" w:rsidR="00D60222" w:rsidRPr="000900B3" w:rsidRDefault="00D60222" w:rsidP="002D172F">
            <w:pPr>
              <w:spacing w:before="360" w:after="480"/>
              <w:rPr>
                <w:rFonts w:cs="Arial"/>
                <w:b/>
              </w:rPr>
            </w:pPr>
            <w:r w:rsidRPr="000900B3">
              <w:rPr>
                <w:rFonts w:cs="Arial"/>
                <w:b/>
              </w:rPr>
              <w:t>Change: Increased Significantly</w:t>
            </w:r>
          </w:p>
        </w:tc>
      </w:tr>
      <w:tr w:rsidR="00D60222" w:rsidRPr="000900B3" w14:paraId="1F14EB23" w14:textId="77777777" w:rsidTr="00BD032B">
        <w:trPr>
          <w:trHeight w:val="187"/>
        </w:trPr>
        <w:tc>
          <w:tcPr>
            <w:tcW w:w="1710" w:type="dxa"/>
            <w:shd w:val="clear" w:color="auto" w:fill="auto"/>
            <w:vAlign w:val="center"/>
          </w:tcPr>
          <w:p w14:paraId="27F12D94" w14:textId="77777777" w:rsidR="00D60222" w:rsidRPr="000900B3" w:rsidRDefault="00D60222" w:rsidP="002D172F">
            <w:pPr>
              <w:spacing w:before="360" w:after="480"/>
              <w:rPr>
                <w:rFonts w:cs="Arial"/>
                <w:b/>
              </w:rPr>
            </w:pPr>
            <w:r w:rsidRPr="000900B3">
              <w:rPr>
                <w:rFonts w:cs="Arial"/>
                <w:b/>
              </w:rPr>
              <w:t>Status: Very High</w:t>
            </w:r>
          </w:p>
        </w:tc>
        <w:tc>
          <w:tcPr>
            <w:tcW w:w="1800" w:type="dxa"/>
            <w:shd w:val="clear" w:color="auto" w:fill="FFFF00"/>
            <w:vAlign w:val="center"/>
          </w:tcPr>
          <w:p w14:paraId="6A6E3F42" w14:textId="77777777" w:rsidR="00D60222" w:rsidRPr="000900B3" w:rsidRDefault="00D60222" w:rsidP="002D172F">
            <w:pPr>
              <w:spacing w:before="360" w:after="480"/>
              <w:jc w:val="center"/>
              <w:rPr>
                <w:rFonts w:cs="Arial"/>
              </w:rPr>
            </w:pPr>
            <w:r w:rsidRPr="000900B3">
              <w:rPr>
                <w:rFonts w:cs="Arial"/>
              </w:rPr>
              <w:t>Yellow</w:t>
            </w:r>
          </w:p>
        </w:tc>
        <w:tc>
          <w:tcPr>
            <w:tcW w:w="1665" w:type="dxa"/>
            <w:shd w:val="clear" w:color="auto" w:fill="006500"/>
            <w:vAlign w:val="center"/>
          </w:tcPr>
          <w:p w14:paraId="227DC588" w14:textId="77777777" w:rsidR="00D60222" w:rsidRPr="000900B3" w:rsidRDefault="00D60222" w:rsidP="002D172F">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2D172F">
            <w:pPr>
              <w:spacing w:before="360" w:after="480"/>
              <w:jc w:val="center"/>
              <w:rPr>
                <w:rFonts w:cs="Arial"/>
              </w:rPr>
            </w:pPr>
            <w:r w:rsidRPr="000900B3">
              <w:rPr>
                <w:rFonts w:cs="Arial"/>
              </w:rPr>
              <w:t>Blue</w:t>
            </w:r>
          </w:p>
        </w:tc>
        <w:tc>
          <w:tcPr>
            <w:tcW w:w="1545" w:type="dxa"/>
            <w:shd w:val="clear" w:color="auto" w:fill="0000FF"/>
            <w:vAlign w:val="center"/>
          </w:tcPr>
          <w:p w14:paraId="4DE7CC65" w14:textId="77777777" w:rsidR="00D60222" w:rsidRPr="000900B3" w:rsidRDefault="00D60222" w:rsidP="002D172F">
            <w:pPr>
              <w:spacing w:before="360" w:after="480"/>
              <w:jc w:val="center"/>
              <w:rPr>
                <w:rFonts w:cs="Arial"/>
              </w:rPr>
            </w:pPr>
            <w:r w:rsidRPr="000900B3">
              <w:rPr>
                <w:rFonts w:cs="Arial"/>
              </w:rPr>
              <w:t>Blue</w:t>
            </w:r>
          </w:p>
        </w:tc>
        <w:tc>
          <w:tcPr>
            <w:tcW w:w="1435" w:type="dxa"/>
            <w:shd w:val="clear" w:color="auto" w:fill="0000FF"/>
            <w:vAlign w:val="center"/>
          </w:tcPr>
          <w:p w14:paraId="50992B09"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46B66015" w14:textId="77777777" w:rsidTr="00BD032B">
        <w:trPr>
          <w:trHeight w:val="158"/>
        </w:trPr>
        <w:tc>
          <w:tcPr>
            <w:tcW w:w="1710" w:type="dxa"/>
            <w:shd w:val="clear" w:color="auto" w:fill="auto"/>
            <w:vAlign w:val="center"/>
          </w:tcPr>
          <w:p w14:paraId="008D62A7" w14:textId="77777777" w:rsidR="00D60222" w:rsidRPr="000900B3" w:rsidRDefault="00D60222" w:rsidP="002D172F">
            <w:pPr>
              <w:spacing w:before="360" w:after="480"/>
              <w:rPr>
                <w:rFonts w:cs="Arial"/>
                <w:b/>
              </w:rPr>
            </w:pPr>
            <w:r w:rsidRPr="000900B3">
              <w:rPr>
                <w:rFonts w:cs="Arial"/>
                <w:b/>
              </w:rPr>
              <w:t>Status: High</w:t>
            </w:r>
          </w:p>
        </w:tc>
        <w:tc>
          <w:tcPr>
            <w:tcW w:w="1800" w:type="dxa"/>
            <w:shd w:val="clear" w:color="auto" w:fill="FFA500"/>
            <w:vAlign w:val="center"/>
          </w:tcPr>
          <w:p w14:paraId="4B0E5857"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FF00"/>
            <w:vAlign w:val="center"/>
          </w:tcPr>
          <w:p w14:paraId="005FD9E0" w14:textId="77777777" w:rsidR="00D60222" w:rsidRPr="000900B3" w:rsidRDefault="00D60222" w:rsidP="002D172F">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2D172F">
            <w:pPr>
              <w:spacing w:before="360" w:after="480"/>
              <w:jc w:val="center"/>
              <w:rPr>
                <w:rFonts w:cs="Arial"/>
              </w:rPr>
            </w:pPr>
            <w:r w:rsidRPr="000900B3">
              <w:rPr>
                <w:rFonts w:cs="Arial"/>
              </w:rPr>
              <w:t>Green</w:t>
            </w:r>
          </w:p>
        </w:tc>
        <w:tc>
          <w:tcPr>
            <w:tcW w:w="1545" w:type="dxa"/>
            <w:shd w:val="clear" w:color="auto" w:fill="006500"/>
            <w:vAlign w:val="center"/>
          </w:tcPr>
          <w:p w14:paraId="501A1FE4"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00FF"/>
            <w:vAlign w:val="center"/>
          </w:tcPr>
          <w:p w14:paraId="1546584E"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5BB86615" w14:textId="77777777" w:rsidTr="00BD032B">
        <w:trPr>
          <w:trHeight w:val="158"/>
        </w:trPr>
        <w:tc>
          <w:tcPr>
            <w:tcW w:w="1710" w:type="dxa"/>
            <w:shd w:val="clear" w:color="auto" w:fill="auto"/>
            <w:vAlign w:val="center"/>
          </w:tcPr>
          <w:p w14:paraId="5D90E4DC" w14:textId="77777777" w:rsidR="00D60222" w:rsidRPr="000900B3" w:rsidRDefault="00D60222" w:rsidP="002D172F">
            <w:pPr>
              <w:spacing w:before="360" w:after="480"/>
              <w:rPr>
                <w:rFonts w:cs="Arial"/>
                <w:b/>
              </w:rPr>
            </w:pPr>
            <w:r w:rsidRPr="000900B3">
              <w:rPr>
                <w:rFonts w:cs="Arial"/>
                <w:b/>
              </w:rPr>
              <w:t>Status: Medium</w:t>
            </w:r>
          </w:p>
        </w:tc>
        <w:tc>
          <w:tcPr>
            <w:tcW w:w="1800" w:type="dxa"/>
            <w:shd w:val="clear" w:color="auto" w:fill="FFA500"/>
            <w:vAlign w:val="center"/>
          </w:tcPr>
          <w:p w14:paraId="1AA8C6F5"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A500"/>
            <w:vAlign w:val="center"/>
          </w:tcPr>
          <w:p w14:paraId="57E56238"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2D172F">
            <w:pPr>
              <w:spacing w:before="360" w:after="480"/>
              <w:jc w:val="center"/>
              <w:rPr>
                <w:rFonts w:cs="Arial"/>
              </w:rPr>
            </w:pPr>
            <w:r w:rsidRPr="000900B3">
              <w:rPr>
                <w:rFonts w:cs="Arial"/>
              </w:rPr>
              <w:t>Yellow</w:t>
            </w:r>
          </w:p>
        </w:tc>
        <w:tc>
          <w:tcPr>
            <w:tcW w:w="1545" w:type="dxa"/>
            <w:shd w:val="clear" w:color="auto" w:fill="006500"/>
            <w:vAlign w:val="center"/>
          </w:tcPr>
          <w:p w14:paraId="15C09A3D"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6500"/>
            <w:vAlign w:val="center"/>
          </w:tcPr>
          <w:p w14:paraId="18E9C85D" w14:textId="77777777" w:rsidR="00D60222" w:rsidRPr="000900B3" w:rsidRDefault="00D60222" w:rsidP="002D172F">
            <w:pPr>
              <w:spacing w:before="360" w:after="480"/>
              <w:jc w:val="center"/>
              <w:rPr>
                <w:rFonts w:cs="Arial"/>
              </w:rPr>
            </w:pPr>
            <w:r w:rsidRPr="000900B3">
              <w:rPr>
                <w:rFonts w:cs="Arial"/>
              </w:rPr>
              <w:t>Green</w:t>
            </w:r>
          </w:p>
        </w:tc>
      </w:tr>
      <w:tr w:rsidR="00D60222" w:rsidRPr="000900B3" w14:paraId="13B3D960" w14:textId="77777777" w:rsidTr="00BD032B">
        <w:trPr>
          <w:trHeight w:val="72"/>
        </w:trPr>
        <w:tc>
          <w:tcPr>
            <w:tcW w:w="1710" w:type="dxa"/>
            <w:shd w:val="clear" w:color="auto" w:fill="auto"/>
            <w:vAlign w:val="center"/>
          </w:tcPr>
          <w:p w14:paraId="4C312CB6" w14:textId="77777777" w:rsidR="00D60222" w:rsidRPr="000900B3" w:rsidRDefault="00D60222" w:rsidP="002D172F">
            <w:pPr>
              <w:spacing w:before="360" w:after="480"/>
              <w:rPr>
                <w:rFonts w:cs="Arial"/>
                <w:b/>
              </w:rPr>
            </w:pPr>
            <w:r w:rsidRPr="000900B3">
              <w:rPr>
                <w:rFonts w:cs="Arial"/>
                <w:b/>
              </w:rPr>
              <w:t>Status: Low</w:t>
            </w:r>
          </w:p>
        </w:tc>
        <w:tc>
          <w:tcPr>
            <w:tcW w:w="1800" w:type="dxa"/>
            <w:shd w:val="clear" w:color="auto" w:fill="A20000"/>
            <w:vAlign w:val="center"/>
          </w:tcPr>
          <w:p w14:paraId="158D3057"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FFA500"/>
            <w:vAlign w:val="center"/>
          </w:tcPr>
          <w:p w14:paraId="6484347F"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2D172F">
            <w:pPr>
              <w:spacing w:before="360" w:after="480"/>
              <w:jc w:val="center"/>
              <w:rPr>
                <w:rFonts w:cs="Arial"/>
              </w:rPr>
            </w:pPr>
            <w:r w:rsidRPr="000900B3">
              <w:rPr>
                <w:rFonts w:cs="Arial"/>
              </w:rPr>
              <w:t>Orange</w:t>
            </w:r>
          </w:p>
        </w:tc>
        <w:tc>
          <w:tcPr>
            <w:tcW w:w="1545" w:type="dxa"/>
            <w:shd w:val="clear" w:color="auto" w:fill="FFFF00"/>
            <w:vAlign w:val="center"/>
          </w:tcPr>
          <w:p w14:paraId="07CA668B" w14:textId="77777777" w:rsidR="00D60222" w:rsidRPr="000900B3" w:rsidRDefault="00D60222" w:rsidP="002D172F">
            <w:pPr>
              <w:spacing w:before="360" w:after="480"/>
              <w:jc w:val="center"/>
              <w:rPr>
                <w:rFonts w:cs="Arial"/>
              </w:rPr>
            </w:pPr>
            <w:r w:rsidRPr="000900B3">
              <w:rPr>
                <w:rFonts w:cs="Arial"/>
              </w:rPr>
              <w:t>Yellow</w:t>
            </w:r>
          </w:p>
        </w:tc>
        <w:tc>
          <w:tcPr>
            <w:tcW w:w="1435" w:type="dxa"/>
            <w:shd w:val="clear" w:color="auto" w:fill="FFFF00"/>
            <w:vAlign w:val="center"/>
          </w:tcPr>
          <w:p w14:paraId="7ACC8915" w14:textId="77777777" w:rsidR="00D60222" w:rsidRPr="000900B3" w:rsidRDefault="00D60222" w:rsidP="002D172F">
            <w:pPr>
              <w:spacing w:before="360" w:after="480"/>
              <w:jc w:val="center"/>
              <w:rPr>
                <w:rFonts w:cs="Arial"/>
              </w:rPr>
            </w:pPr>
            <w:r w:rsidRPr="000900B3">
              <w:rPr>
                <w:rFonts w:cs="Arial"/>
              </w:rPr>
              <w:t>Yellow</w:t>
            </w:r>
          </w:p>
        </w:tc>
      </w:tr>
      <w:tr w:rsidR="00D60222" w:rsidRPr="000900B3" w14:paraId="36D0F7D8" w14:textId="77777777" w:rsidTr="00BD032B">
        <w:trPr>
          <w:trHeight w:val="216"/>
        </w:trPr>
        <w:tc>
          <w:tcPr>
            <w:tcW w:w="1710" w:type="dxa"/>
            <w:shd w:val="clear" w:color="auto" w:fill="auto"/>
            <w:vAlign w:val="center"/>
          </w:tcPr>
          <w:p w14:paraId="75A6FD55" w14:textId="77777777" w:rsidR="00D60222" w:rsidRPr="000900B3" w:rsidRDefault="00D60222" w:rsidP="002D172F">
            <w:pPr>
              <w:spacing w:before="360" w:after="480"/>
              <w:rPr>
                <w:rFonts w:cs="Arial"/>
                <w:b/>
              </w:rPr>
            </w:pPr>
            <w:r w:rsidRPr="000900B3">
              <w:rPr>
                <w:rFonts w:cs="Arial"/>
                <w:b/>
              </w:rPr>
              <w:t>Status: Very Low</w:t>
            </w:r>
          </w:p>
        </w:tc>
        <w:tc>
          <w:tcPr>
            <w:tcW w:w="1800" w:type="dxa"/>
            <w:shd w:val="clear" w:color="auto" w:fill="A20000"/>
            <w:vAlign w:val="center"/>
          </w:tcPr>
          <w:p w14:paraId="22518E55"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A20000"/>
            <w:vAlign w:val="center"/>
          </w:tcPr>
          <w:p w14:paraId="2DCE0E73" w14:textId="77777777" w:rsidR="00D60222" w:rsidRPr="000900B3" w:rsidRDefault="00D60222" w:rsidP="002D172F">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2D172F">
            <w:pPr>
              <w:spacing w:before="360" w:after="480"/>
              <w:jc w:val="center"/>
              <w:rPr>
                <w:rFonts w:cs="Arial"/>
              </w:rPr>
            </w:pPr>
            <w:r w:rsidRPr="000900B3">
              <w:rPr>
                <w:rFonts w:cs="Arial"/>
              </w:rPr>
              <w:t>Red</w:t>
            </w:r>
          </w:p>
        </w:tc>
        <w:tc>
          <w:tcPr>
            <w:tcW w:w="1545" w:type="dxa"/>
            <w:shd w:val="clear" w:color="auto" w:fill="FFA500"/>
            <w:vAlign w:val="center"/>
          </w:tcPr>
          <w:p w14:paraId="71E26583" w14:textId="77777777" w:rsidR="00D60222" w:rsidRPr="000900B3" w:rsidRDefault="00D60222" w:rsidP="002D172F">
            <w:pPr>
              <w:spacing w:before="360" w:after="480"/>
              <w:jc w:val="center"/>
              <w:rPr>
                <w:rFonts w:cs="Arial"/>
              </w:rPr>
            </w:pPr>
            <w:r w:rsidRPr="000900B3">
              <w:rPr>
                <w:rFonts w:cs="Arial"/>
              </w:rPr>
              <w:t>Orange</w:t>
            </w:r>
          </w:p>
        </w:tc>
        <w:tc>
          <w:tcPr>
            <w:tcW w:w="1435" w:type="dxa"/>
            <w:shd w:val="clear" w:color="auto" w:fill="FFFF00"/>
            <w:vAlign w:val="center"/>
          </w:tcPr>
          <w:p w14:paraId="155D4947" w14:textId="77777777" w:rsidR="00D60222" w:rsidRPr="000900B3" w:rsidRDefault="00D60222" w:rsidP="002D172F">
            <w:pPr>
              <w:spacing w:before="360" w:after="480"/>
              <w:jc w:val="center"/>
              <w:rPr>
                <w:rFonts w:cs="Arial"/>
              </w:rPr>
            </w:pPr>
            <w:r w:rsidRPr="000900B3">
              <w:rPr>
                <w:rFonts w:cs="Arial"/>
              </w:rPr>
              <w:t>Yellow</w:t>
            </w:r>
          </w:p>
        </w:tc>
      </w:tr>
    </w:tbl>
    <w:p w14:paraId="09C0E526" w14:textId="77777777" w:rsidR="00D60222" w:rsidRPr="000900B3" w:rsidRDefault="00D60222" w:rsidP="002D172F">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2D172F">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meaningful 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w:t>
      </w:r>
    </w:p>
    <w:p w14:paraId="1AE9BB92" w14:textId="77777777" w:rsidR="00D60222" w:rsidRPr="000900B3" w:rsidRDefault="00D60222" w:rsidP="002D172F">
      <w:pPr>
        <w:spacing w:before="240" w:after="360"/>
        <w:ind w:left="1267" w:right="360"/>
        <w:rPr>
          <w:rFonts w:cs="Arial"/>
        </w:rPr>
      </w:pPr>
      <w:r w:rsidRPr="000900B3">
        <w:rPr>
          <w:rFonts w:cs="Arial"/>
        </w:rPr>
        <w:lastRenderedPageBreak/>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0B341E8" w:rsidR="00672FE7" w:rsidRPr="002A5421" w:rsidRDefault="00672FE7" w:rsidP="002D172F">
      <w:pPr>
        <w:numPr>
          <w:ilvl w:val="0"/>
          <w:numId w:val="26"/>
        </w:numPr>
        <w:ind w:left="1260"/>
        <w:contextualSpacing/>
        <w:rPr>
          <w:rFonts w:ascii="Calibri" w:eastAsia="Calibri" w:hAnsi="Calibri"/>
        </w:rPr>
      </w:pPr>
      <w:r w:rsidRPr="002A5421">
        <w:rPr>
          <w:rFonts w:ascii="Times New Roman" w:eastAsia="Calibri" w:hAnsi="Times New Roman"/>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D60BA74" w14:textId="55F6A664" w:rsidR="00672FE7" w:rsidRPr="000900B3" w:rsidRDefault="00672FE7" w:rsidP="002D172F">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p>
    <w:p w14:paraId="12DDD3D4" w14:textId="77777777" w:rsidR="00672FE7" w:rsidRPr="000900B3" w:rsidRDefault="00672FE7" w:rsidP="002D172F">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2A5421" w:rsidRDefault="00672FE7" w:rsidP="002D172F">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 xml:space="preserve">differentiation of performance for all students and each student group. For example, a school with all Green indicators is higher performing than another school with all Yellow indicators, but lower performing than a third school with all Green indicators </w:t>
      </w:r>
      <w:r w:rsidRPr="002A5421">
        <w:rPr>
          <w:rFonts w:cs="Arial"/>
        </w:rPr>
        <w:t>except for one Blue indicator. Accordingly, the academic indicators receive much greater weight, in the aggregate, than the other indicators within California’s system of mean</w:t>
      </w:r>
      <w:r w:rsidR="00653337" w:rsidRPr="002A5421">
        <w:rPr>
          <w:rFonts w:cs="Arial"/>
        </w:rPr>
        <w:t>ingful differentiation.</w:t>
      </w:r>
    </w:p>
    <w:p w14:paraId="15C6D96C" w14:textId="27F44B75" w:rsidR="007D7D99" w:rsidRPr="002A5421" w:rsidRDefault="007D7D99" w:rsidP="002D172F">
      <w:pPr>
        <w:numPr>
          <w:ilvl w:val="0"/>
          <w:numId w:val="27"/>
        </w:numPr>
        <w:spacing w:after="240"/>
        <w:ind w:left="1267"/>
        <w:rPr>
          <w:rFonts w:ascii="Times New Roman" w:eastAsia="Calibri" w:hAnsi="Times New Roman"/>
        </w:rPr>
      </w:pPr>
      <w:r w:rsidRPr="002A5421">
        <w:rPr>
          <w:rFonts w:ascii="Times New Roman" w:eastAsia="Calibri" w:hAnsi="Times New Roman"/>
        </w:rPr>
        <w:t>If the States uses a different methodology or methodologies for annual meaningful differentiation than the one described in 4.v.a. above for schools for which an accountability determination cannot be made (</w:t>
      </w:r>
      <w:r w:rsidRPr="002A5421">
        <w:rPr>
          <w:rFonts w:ascii="Times New Roman" w:eastAsia="Calibri" w:hAnsi="Times New Roman"/>
          <w:i/>
        </w:rPr>
        <w:t>e.g.</w:t>
      </w:r>
      <w:r w:rsidRPr="002A5421">
        <w:rPr>
          <w:rFonts w:ascii="Times New Roman" w:eastAsia="Calibri" w:hAnsi="Times New Roman"/>
        </w:rPr>
        <w:t xml:space="preserve">, P-2 schools), describe the different methodology or methodologies, indicating the type(s) of schools to which it applies. </w:t>
      </w:r>
    </w:p>
    <w:p w14:paraId="088FC952" w14:textId="77777777" w:rsidR="007D7D99" w:rsidRPr="002A5421" w:rsidRDefault="007D7D99" w:rsidP="002D172F">
      <w:pPr>
        <w:spacing w:before="240" w:after="240"/>
        <w:ind w:left="1267"/>
        <w:rPr>
          <w:rFonts w:eastAsia="Calibri" w:cs="Arial"/>
        </w:rPr>
      </w:pPr>
      <w:r w:rsidRPr="002A5421">
        <w:rPr>
          <w:rFonts w:eastAsia="Calibri" w:cs="Calibri"/>
        </w:rPr>
        <w:t xml:space="preserve">California will produce an accountability report for every public school in the state. </w:t>
      </w:r>
      <w:r w:rsidRPr="002A5421">
        <w:rPr>
          <w:rFonts w:eastAsia="Calibri" w:cs="Arial"/>
        </w:rPr>
        <w:t xml:space="preserve">Schools with less than 30 students will receive data; however, they will </w:t>
      </w:r>
      <w:r w:rsidRPr="002A5421">
        <w:rPr>
          <w:rFonts w:eastAsia="Calibri" w:cs="Arial"/>
        </w:rPr>
        <w:lastRenderedPageBreak/>
        <w:t xml:space="preserve">not receive a performance level (i.e., a color) consistent with the requirement in 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2D172F">
      <w:pPr>
        <w:spacing w:after="240"/>
        <w:ind w:left="1260"/>
        <w:rPr>
          <w:rFonts w:ascii="Times New Roman" w:eastAsia="Calibri" w:hAnsi="Times New Roman"/>
        </w:rPr>
      </w:pPr>
      <w:r w:rsidRPr="002A5421">
        <w:rPr>
          <w:rFonts w:eastAsia="Calibri" w:cs="Arial"/>
        </w:rPr>
        <w:t>In addition, California’s new accountability system</w:t>
      </w:r>
      <w:r w:rsidRPr="000900B3">
        <w:rPr>
          <w:rFonts w:eastAsia="Calibri" w:cs="Arial"/>
        </w:rPr>
        <w:t xml:space="preserve">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AF36A2E" w:rsidR="007D7D99" w:rsidRPr="000900B3" w:rsidRDefault="007D7D99" w:rsidP="002D172F">
      <w:pPr>
        <w:spacing w:after="240"/>
        <w:ind w:left="1260"/>
        <w:rPr>
          <w:rFonts w:eastAsia="Calibri" w:cs="Arial"/>
        </w:rPr>
      </w:pPr>
      <w:r w:rsidRPr="000900B3">
        <w:rPr>
          <w:rFonts w:eastAsia="Calibri" w:cs="Arial"/>
        </w:rPr>
        <w:t xml:space="preserve">For schools that are so small that they do not receive a color-coded performance level on </w:t>
      </w:r>
      <w:r w:rsidR="009340A2">
        <w:rPr>
          <w:rFonts w:eastAsia="Calibri" w:cs="Arial"/>
        </w:rPr>
        <w:t>any indicator within</w:t>
      </w:r>
      <w:r w:rsidR="00AF3970">
        <w:rPr>
          <w:rFonts w:eastAsia="Calibri" w:cs="Arial"/>
        </w:rPr>
        <w:t xml:space="preserve">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2D172F">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67F937FF" w14:textId="77777777" w:rsidR="007D7D99" w:rsidRPr="000900B3" w:rsidRDefault="007D7D99" w:rsidP="002D172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2A5421" w:rsidRDefault="00C43A9C" w:rsidP="002D172F">
      <w:pPr>
        <w:numPr>
          <w:ilvl w:val="0"/>
          <w:numId w:val="28"/>
        </w:numPr>
        <w:ind w:left="1080"/>
        <w:contextualSpacing/>
        <w:rPr>
          <w:rFonts w:ascii="Times New Roman" w:eastAsia="Calibri" w:hAnsi="Times New Roman"/>
          <w:szCs w:val="22"/>
        </w:rPr>
      </w:pPr>
      <w:r w:rsidRPr="002A5421">
        <w:rPr>
          <w:rFonts w:ascii="Times New Roman" w:eastAsia="Calibri" w:hAnsi="Times New Roman"/>
          <w:szCs w:val="22"/>
          <w:u w:val="single"/>
        </w:rPr>
        <w:t xml:space="preserve">Identification of Schools </w:t>
      </w:r>
      <w:r w:rsidRPr="002A5421">
        <w:rPr>
          <w:rFonts w:ascii="Times New Roman" w:eastAsia="Calibri" w:hAnsi="Times New Roman"/>
          <w:i/>
          <w:szCs w:val="22"/>
        </w:rPr>
        <w:t>(ESEA section 1111(c)(4)(D))</w:t>
      </w:r>
    </w:p>
    <w:p w14:paraId="402CB59D" w14:textId="2356E740" w:rsidR="00C43A9C" w:rsidRPr="002A5421" w:rsidRDefault="00C43A9C" w:rsidP="002D172F">
      <w:pPr>
        <w:pStyle w:val="ListParagraph"/>
        <w:numPr>
          <w:ilvl w:val="0"/>
          <w:numId w:val="29"/>
        </w:numPr>
        <w:spacing w:line="240" w:lineRule="auto"/>
        <w:ind w:left="1440"/>
        <w:rPr>
          <w:rFonts w:ascii="Times New Roman" w:hAnsi="Times New Roman"/>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State’s methodology for identifying not less than the lowest-performing five percent of all schools </w:t>
      </w:r>
      <w:r w:rsidRPr="002A5421">
        <w:rPr>
          <w:rFonts w:ascii="Times New Roman" w:hAnsi="Times New Roman"/>
          <w:sz w:val="24"/>
        </w:rPr>
        <w:lastRenderedPageBreak/>
        <w:t xml:space="preserve">receiving Title I, Part A funds in the State for comprehensive support and improvement, including the year in which the State will first identify such schools. </w:t>
      </w:r>
    </w:p>
    <w:p w14:paraId="0E4022B4" w14:textId="77777777" w:rsidR="00D60EF1" w:rsidRPr="000900B3" w:rsidRDefault="00D60EF1" w:rsidP="002D172F">
      <w:pPr>
        <w:spacing w:after="120"/>
        <w:ind w:left="1080"/>
        <w:rPr>
          <w:rFonts w:cs="Arial"/>
          <w:bCs/>
        </w:rPr>
      </w:pPr>
      <w:r w:rsidRPr="000900B3">
        <w:rPr>
          <w:rFonts w:cs="Arial"/>
          <w:bCs/>
        </w:rPr>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2D172F">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14:paraId="4258128C"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indicators;</w:t>
      </w:r>
    </w:p>
    <w:p w14:paraId="47CC5735"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but one indicator of any other color;</w:t>
      </w:r>
    </w:p>
    <w:p w14:paraId="053A57A3"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2D172F">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14:paraId="73D2F213" w14:textId="0625C2A7" w:rsidR="00765391" w:rsidRPr="002A5421" w:rsidRDefault="00765391" w:rsidP="002D172F">
      <w:pPr>
        <w:numPr>
          <w:ilvl w:val="0"/>
          <w:numId w:val="31"/>
        </w:numPr>
        <w:ind w:hanging="270"/>
        <w:contextualSpacing/>
        <w:rPr>
          <w:rFonts w:ascii="Times New Roman" w:eastAsia="Calibri" w:hAnsi="Times New Roman"/>
          <w:szCs w:val="22"/>
        </w:rPr>
      </w:pPr>
      <w:r w:rsidRPr="002A5421">
        <w:rPr>
          <w:rFonts w:ascii="Times New Roman" w:eastAsia="Calibri" w:hAnsi="Times New Roman"/>
          <w:szCs w:val="22"/>
          <w:u w:val="single"/>
        </w:rPr>
        <w:t>Comprehensive Support and Improvement Schools</w:t>
      </w:r>
      <w:r w:rsidRPr="002A5421">
        <w:rPr>
          <w:rFonts w:ascii="Times New Roman" w:eastAsia="Calibri" w:hAnsi="Times New Roman"/>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7E9DA847" w14:textId="4CA006BB" w:rsidR="006F5549" w:rsidRPr="000900B3" w:rsidRDefault="005C4A61" w:rsidP="002D172F">
      <w:pPr>
        <w:spacing w:before="360" w:after="240"/>
        <w:ind w:left="1080" w:right="360"/>
        <w:rPr>
          <w:rFonts w:cs="Arial"/>
        </w:rPr>
      </w:pPr>
      <w:r w:rsidRPr="005C4A61">
        <w:rPr>
          <w:rFonts w:cs="Arial"/>
          <w:b/>
        </w:rPr>
        <w:t>&lt;Start add&gt;</w:t>
      </w:r>
      <w:r w:rsidR="0007533D">
        <w:rPr>
          <w:rFonts w:cs="Arial"/>
        </w:rPr>
        <w:t xml:space="preserve">Beginning with the 2019 </w:t>
      </w:r>
      <w:r w:rsidR="00BD032B">
        <w:rPr>
          <w:rFonts w:cs="Arial"/>
        </w:rPr>
        <w:t>Dashboard,</w:t>
      </w:r>
      <w:r w:rsidR="00BD032B" w:rsidRPr="005C4A61">
        <w:rPr>
          <w:rFonts w:cs="Arial"/>
          <w:b/>
        </w:rPr>
        <w:t xml:space="preserve"> &lt;</w:t>
      </w:r>
      <w:r w:rsidRPr="005C4A61">
        <w:rPr>
          <w:rFonts w:cs="Arial"/>
          <w:b/>
        </w:rPr>
        <w:t>End add&gt;</w:t>
      </w:r>
      <w:r>
        <w:rPr>
          <w:rFonts w:cs="Arial"/>
        </w:rPr>
        <w:t xml:space="preserve"> </w:t>
      </w:r>
      <w:r w:rsidR="006F5549" w:rsidRPr="000900B3">
        <w:rPr>
          <w:rFonts w:cs="Arial"/>
        </w:rPr>
        <w:t xml:space="preserve">California will use the average of three years of graduation rate data to identify schools with a high school graduation rate less than </w:t>
      </w:r>
      <w:r w:rsidR="00FF5B9D" w:rsidRPr="00FF5B9D">
        <w:rPr>
          <w:rFonts w:cs="Arial"/>
          <w:b/>
        </w:rPr>
        <w:t>&lt;Start delete&gt;</w:t>
      </w:r>
      <w:r w:rsidR="006F5549" w:rsidRPr="005B20E5">
        <w:rPr>
          <w:rFonts w:cs="Arial"/>
          <w:strike/>
        </w:rPr>
        <w:t>67</w:t>
      </w:r>
      <w:r w:rsidR="004E01C9">
        <w:rPr>
          <w:rFonts w:cs="Arial"/>
          <w:strike/>
        </w:rPr>
        <w:t xml:space="preserve"> </w:t>
      </w:r>
      <w:r w:rsidR="004E01C9" w:rsidRPr="004E01C9">
        <w:rPr>
          <w:rFonts w:cs="Arial"/>
          <w:b/>
        </w:rPr>
        <w:t>&lt;End delete&gt;</w:t>
      </w:r>
      <w:r w:rsidR="004E01C9">
        <w:rPr>
          <w:rFonts w:cs="Arial"/>
          <w:strike/>
        </w:rPr>
        <w:t xml:space="preserve"> </w:t>
      </w:r>
      <w:r w:rsidR="00FD160E" w:rsidRPr="005C4A61">
        <w:rPr>
          <w:rFonts w:cs="Arial"/>
          <w:b/>
        </w:rPr>
        <w:t>&lt;Start add&gt;</w:t>
      </w:r>
      <w:r w:rsidR="0007533D">
        <w:rPr>
          <w:rFonts w:cs="Arial"/>
        </w:rPr>
        <w:t>68</w:t>
      </w:r>
      <w:r w:rsidRPr="005C4A61">
        <w:rPr>
          <w:rFonts w:cs="Arial"/>
          <w:b/>
        </w:rPr>
        <w:t>&lt;End add&gt;</w:t>
      </w:r>
      <w:r w:rsidR="0007533D" w:rsidRPr="000900B3">
        <w:rPr>
          <w:rFonts w:cs="Arial"/>
        </w:rPr>
        <w:t xml:space="preserve"> </w:t>
      </w:r>
      <w:r w:rsidR="006F5549" w:rsidRPr="000900B3">
        <w:rPr>
          <w:rFonts w:cs="Arial"/>
        </w:rPr>
        <w:t xml:space="preserve">percent. Any school with a graduation rate less than </w:t>
      </w:r>
      <w:r w:rsidR="005B20E5" w:rsidRPr="00FF5B9D">
        <w:rPr>
          <w:rFonts w:cs="Arial"/>
          <w:b/>
        </w:rPr>
        <w:t>&lt;Start delete&gt;</w:t>
      </w:r>
      <w:r w:rsidR="006F5549" w:rsidRPr="005B20E5">
        <w:rPr>
          <w:rFonts w:cs="Arial"/>
          <w:strike/>
        </w:rPr>
        <w:t>67</w:t>
      </w:r>
      <w:r w:rsidR="005B20E5" w:rsidRPr="005B20E5">
        <w:rPr>
          <w:rFonts w:cs="Arial"/>
          <w:b/>
        </w:rPr>
        <w:t>&lt;End delete&gt;</w:t>
      </w:r>
      <w:r w:rsidR="005B20E5">
        <w:rPr>
          <w:rFonts w:cs="Arial"/>
          <w:b/>
        </w:rPr>
        <w:t xml:space="preserve"> </w:t>
      </w:r>
      <w:r w:rsidR="00FD160E" w:rsidRPr="005C4A61">
        <w:rPr>
          <w:rFonts w:cs="Arial"/>
          <w:b/>
        </w:rPr>
        <w:t>&lt;Start add&gt;</w:t>
      </w:r>
      <w:r w:rsidR="0007533D">
        <w:rPr>
          <w:rFonts w:cs="Arial"/>
        </w:rPr>
        <w:t>68</w:t>
      </w:r>
      <w:r w:rsidRPr="005C4A61">
        <w:rPr>
          <w:rFonts w:cs="Arial"/>
          <w:b/>
        </w:rPr>
        <w:t>&lt;End add&gt;</w:t>
      </w:r>
      <w:r w:rsidRPr="000900B3">
        <w:rPr>
          <w:rFonts w:cs="Arial"/>
        </w:rPr>
        <w:t xml:space="preserve"> </w:t>
      </w:r>
      <w:r w:rsidR="006F5549" w:rsidRPr="000900B3">
        <w:rPr>
          <w:rFonts w:cs="Arial"/>
        </w:rPr>
        <w:t>percent</w:t>
      </w:r>
      <w:r w:rsidR="00F2285B" w:rsidRPr="000900B3">
        <w:rPr>
          <w:rFonts w:cs="Arial"/>
        </w:rPr>
        <w:t xml:space="preserve"> </w:t>
      </w:r>
      <w:r w:rsidR="006F5549" w:rsidRPr="000900B3">
        <w:rPr>
          <w:rFonts w:cs="Arial"/>
        </w:rPr>
        <w:t>averaged over</w:t>
      </w:r>
      <w:r w:rsidR="00F2285B" w:rsidRPr="000900B3">
        <w:rPr>
          <w:rFonts w:cs="Arial"/>
        </w:rPr>
        <w:t xml:space="preserve"> </w:t>
      </w:r>
      <w:r w:rsidR="006F5549" w:rsidRPr="000900B3">
        <w:rPr>
          <w:rFonts w:cs="Arial"/>
        </w:rPr>
        <w:t>three years will be identified for comprehensive assistance.</w:t>
      </w:r>
      <w:r w:rsidR="00EB20CA">
        <w:rPr>
          <w:rFonts w:cs="Arial"/>
        </w:rPr>
        <w:t xml:space="preserve"> </w:t>
      </w:r>
      <w:r w:rsidR="000F4FCD" w:rsidRPr="00EB20CA">
        <w:rPr>
          <w:rFonts w:cs="Arial"/>
        </w:rPr>
        <w:t xml:space="preserve">For the </w:t>
      </w:r>
      <w:r w:rsidR="00FF5B9D" w:rsidRPr="00FF5B9D">
        <w:rPr>
          <w:rFonts w:cs="Arial"/>
          <w:b/>
        </w:rPr>
        <w:t>&lt;Start delete&gt;</w:t>
      </w:r>
      <w:r w:rsidR="000F4FCD" w:rsidRPr="005B20E5">
        <w:rPr>
          <w:rFonts w:cs="Arial"/>
          <w:strike/>
        </w:rPr>
        <w:t>2018-19</w:t>
      </w:r>
      <w:r w:rsidR="004E01C9">
        <w:rPr>
          <w:rFonts w:cs="Arial"/>
          <w:strike/>
        </w:rPr>
        <w:t xml:space="preserve"> </w:t>
      </w:r>
      <w:r w:rsidR="004E01C9" w:rsidRPr="004E01C9">
        <w:rPr>
          <w:rFonts w:cs="Arial"/>
          <w:b/>
        </w:rPr>
        <w:t>&lt;End delete&gt;</w:t>
      </w:r>
      <w:r w:rsidR="004E01C9">
        <w:rPr>
          <w:rFonts w:cs="Arial"/>
          <w:strike/>
        </w:rPr>
        <w:t xml:space="preserve"> </w:t>
      </w:r>
      <w:r w:rsidR="00FD160E" w:rsidRPr="005C4A61">
        <w:rPr>
          <w:rFonts w:cs="Arial"/>
          <w:b/>
        </w:rPr>
        <w:t>&lt;Start add&gt;</w:t>
      </w:r>
      <w:r w:rsidR="0007533D">
        <w:rPr>
          <w:rFonts w:cs="Arial"/>
        </w:rPr>
        <w:t>2019-20</w:t>
      </w:r>
      <w:r w:rsidRPr="005C4A61">
        <w:rPr>
          <w:rFonts w:cs="Arial"/>
          <w:b/>
        </w:rPr>
        <w:t>&lt;End add&gt;</w:t>
      </w:r>
      <w:r w:rsidR="000F4FCD" w:rsidRPr="00EB20CA">
        <w:rPr>
          <w:rFonts w:cs="Arial"/>
        </w:rPr>
        <w:t xml:space="preserve"> school identification, only two years of data will be used to calculate the graduation rate due</w:t>
      </w:r>
      <w:r w:rsidR="0007533D">
        <w:rPr>
          <w:rFonts w:cs="Arial"/>
        </w:rPr>
        <w:t xml:space="preserve"> </w:t>
      </w:r>
      <w:r w:rsidR="00FD160E" w:rsidRPr="005C4A61">
        <w:rPr>
          <w:rFonts w:cs="Arial"/>
          <w:b/>
        </w:rPr>
        <w:t>&lt;Start add&gt;</w:t>
      </w:r>
      <w:r w:rsidR="0007533D">
        <w:rPr>
          <w:rFonts w:cs="Arial"/>
        </w:rPr>
        <w:t>to the use of the extended graduation rate</w:t>
      </w:r>
      <w:r w:rsidRPr="005C4A61">
        <w:rPr>
          <w:rFonts w:cs="Arial"/>
          <w:b/>
        </w:rPr>
        <w:t>&lt;End add&gt;</w:t>
      </w:r>
      <w:r w:rsidR="000F4FCD" w:rsidRPr="00EB20CA">
        <w:rPr>
          <w:rFonts w:cs="Arial"/>
        </w:rPr>
        <w:t xml:space="preserve"> </w:t>
      </w:r>
      <w:r w:rsidR="00FF5B9D" w:rsidRPr="00FF5B9D">
        <w:rPr>
          <w:rFonts w:cs="Arial"/>
          <w:b/>
        </w:rPr>
        <w:t>&lt;Start delete&gt;</w:t>
      </w:r>
      <w:r w:rsidR="000F4FCD" w:rsidRPr="005B20E5">
        <w:rPr>
          <w:rFonts w:cs="Arial"/>
          <w:strike/>
        </w:rPr>
        <w:t xml:space="preserve">to a change in the business rules in response to a U.S. Department of Education Office of Inspector General </w:t>
      </w:r>
      <w:r w:rsidR="00BD032B" w:rsidRPr="005B20E5">
        <w:rPr>
          <w:rFonts w:cs="Arial"/>
          <w:strike/>
        </w:rPr>
        <w:t>audit.</w:t>
      </w:r>
      <w:r w:rsidR="00BD032B" w:rsidRPr="005B20E5">
        <w:rPr>
          <w:rFonts w:cs="Arial"/>
          <w:b/>
        </w:rPr>
        <w:t xml:space="preserve"> &lt;</w:t>
      </w:r>
      <w:r w:rsidR="005B20E5" w:rsidRPr="005B20E5">
        <w:rPr>
          <w:rFonts w:cs="Arial"/>
          <w:b/>
        </w:rPr>
        <w:t>End delete&gt;</w:t>
      </w:r>
    </w:p>
    <w:p w14:paraId="014DA2DC" w14:textId="6750D839" w:rsidR="007D7D99" w:rsidRPr="000900B3" w:rsidRDefault="006F5549" w:rsidP="002D172F">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w:t>
      </w:r>
      <w:r w:rsidR="00FF5B9D" w:rsidRPr="00FF5B9D">
        <w:rPr>
          <w:rFonts w:cs="Arial"/>
          <w:b/>
        </w:rPr>
        <w:t>&lt;Start delete&gt;</w:t>
      </w:r>
      <w:r w:rsidRPr="008A5CF4">
        <w:rPr>
          <w:rFonts w:cs="Arial"/>
          <w:strike/>
        </w:rPr>
        <w:t>67</w:t>
      </w:r>
      <w:r w:rsidR="008A5CF4">
        <w:rPr>
          <w:rFonts w:cs="Arial"/>
          <w:b/>
        </w:rPr>
        <w:t>&lt;End</w:t>
      </w:r>
      <w:r w:rsidR="008A5CF4" w:rsidRPr="00FF5B9D">
        <w:rPr>
          <w:rFonts w:cs="Arial"/>
          <w:b/>
        </w:rPr>
        <w:t xml:space="preserve"> delete&gt;</w:t>
      </w:r>
      <w:r w:rsidR="008A5CF4">
        <w:rPr>
          <w:rFonts w:cs="Arial"/>
          <w:b/>
        </w:rPr>
        <w:t xml:space="preserve"> </w:t>
      </w:r>
      <w:r w:rsidR="00FD160E" w:rsidRPr="005C4A61">
        <w:rPr>
          <w:rFonts w:cs="Arial"/>
          <w:b/>
        </w:rPr>
        <w:t>&lt;Start add&gt;</w:t>
      </w:r>
      <w:r w:rsidR="0007533D">
        <w:rPr>
          <w:rFonts w:cs="Arial"/>
        </w:rPr>
        <w:t>68</w:t>
      </w:r>
      <w:r w:rsidR="005C4A61" w:rsidRPr="005C4A61">
        <w:rPr>
          <w:rFonts w:cs="Arial"/>
          <w:b/>
        </w:rPr>
        <w:t>&lt;End add&gt;</w:t>
      </w:r>
      <w:r w:rsidR="0007533D" w:rsidRPr="000900B3">
        <w:rPr>
          <w:rFonts w:cs="Arial"/>
        </w:rPr>
        <w:t xml:space="preserve"> </w:t>
      </w:r>
      <w:r w:rsidRPr="000900B3">
        <w:rPr>
          <w:rFonts w:cs="Arial"/>
        </w:rPr>
        <w:t xml:space="preserve">percent will be given the lowest performance level, Red, </w:t>
      </w:r>
      <w:r w:rsidRPr="000900B3">
        <w:rPr>
          <w:rFonts w:cs="Arial"/>
        </w:rPr>
        <w:lastRenderedPageBreak/>
        <w:t>on the California School Dashboard. This performance level will be used as part of the criteria when determining schools under consideration of comprehensive support in addition to the lowest 5 percent (section A.4.vi.a).</w:t>
      </w:r>
    </w:p>
    <w:p w14:paraId="1A6D772A" w14:textId="1960072C" w:rsidR="006F5549" w:rsidRPr="002A5421" w:rsidRDefault="006F5549" w:rsidP="002D172F">
      <w:pPr>
        <w:pStyle w:val="ListParagraph"/>
        <w:numPr>
          <w:ilvl w:val="0"/>
          <w:numId w:val="31"/>
        </w:numPr>
        <w:spacing w:before="360" w:after="360" w:line="240" w:lineRule="auto"/>
        <w:ind w:right="360"/>
        <w:rPr>
          <w:rFonts w:cs="Arial"/>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w:t>
      </w:r>
      <w:r w:rsidR="00714310" w:rsidRPr="002A5421">
        <w:rPr>
          <w:rFonts w:ascii="Times New Roman" w:hAnsi="Times New Roman"/>
          <w:sz w:val="24"/>
        </w:rPr>
        <w:t>for such schools within a State-determined number of year</w:t>
      </w:r>
      <w:r w:rsidR="002A5421">
        <w:rPr>
          <w:rFonts w:ascii="Times New Roman" w:hAnsi="Times New Roman"/>
          <w:sz w:val="24"/>
        </w:rPr>
        <w:t xml:space="preserve">s, including the year in which </w:t>
      </w:r>
      <w:r w:rsidR="00714310" w:rsidRPr="002A5421">
        <w:rPr>
          <w:rFonts w:ascii="Times New Roman" w:hAnsi="Times New Roman"/>
          <w:sz w:val="24"/>
        </w:rPr>
        <w:t>t</w:t>
      </w:r>
      <w:r w:rsidRPr="002A5421">
        <w:rPr>
          <w:rFonts w:ascii="Times New Roman" w:hAnsi="Times New Roman"/>
          <w:sz w:val="24"/>
        </w:rPr>
        <w:t xml:space="preserve">he State will first identify such schools. </w:t>
      </w:r>
    </w:p>
    <w:p w14:paraId="7481444C" w14:textId="77777777" w:rsidR="006F5549" w:rsidRPr="000900B3" w:rsidRDefault="006F5549" w:rsidP="002D172F">
      <w:pPr>
        <w:spacing w:before="360" w:after="480"/>
        <w:ind w:left="1080" w:right="360"/>
        <w:rPr>
          <w:szCs w:val="22"/>
        </w:rPr>
      </w:pPr>
      <w:r w:rsidRPr="000900B3">
        <w:rPr>
          <w:szCs w:val="22"/>
        </w:rPr>
        <w:t>California will determine whether any school identified for additional targeted support, as specified in section A.4.vi.f, did not meet the exit criteria specified in section A.4.viii.b within four years. The earliest that the initial identification of any “additional targeted support” school that did not exit such status for comprehensive support and improvement will occur is fall 2024.</w:t>
      </w:r>
    </w:p>
    <w:p w14:paraId="1E260C3D" w14:textId="269C3D6C"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Frequency of Identification</w:t>
      </w:r>
      <w:r w:rsidR="002A5421">
        <w:rPr>
          <w:rFonts w:ascii="Times New Roman" w:hAnsi="Times New Roman"/>
          <w:sz w:val="24"/>
        </w:rPr>
        <w:t xml:space="preserve">. </w:t>
      </w:r>
      <w:r w:rsidRPr="002A5421">
        <w:rPr>
          <w:rFonts w:ascii="Times New Roman" w:hAnsi="Times New Roman"/>
          <w:sz w:val="24"/>
        </w:rPr>
        <w:t>Provide, for each type of school identified for comprehensive support and improvement, the frequency with which the State will, ther</w:t>
      </w:r>
      <w:r w:rsidR="002A5421">
        <w:rPr>
          <w:rFonts w:ascii="Times New Roman" w:hAnsi="Times New Roman"/>
          <w:sz w:val="24"/>
        </w:rPr>
        <w:t xml:space="preserve">eafter, identify such schools. </w:t>
      </w:r>
      <w:r w:rsidRPr="002A5421">
        <w:rPr>
          <w:rFonts w:ascii="Times New Roman" w:hAnsi="Times New Roman"/>
          <w:sz w:val="24"/>
        </w:rPr>
        <w:t>Note that these schools must be identified at least once every three years</w:t>
      </w:r>
      <w:r w:rsidRPr="002A5421">
        <w:rPr>
          <w:rFonts w:ascii="Times New Roman" w:hAnsi="Times New Roman"/>
          <w:i/>
          <w:sz w:val="24"/>
        </w:rPr>
        <w:t xml:space="preserve">. </w:t>
      </w:r>
    </w:p>
    <w:p w14:paraId="34B03C54" w14:textId="33183611" w:rsidR="00BB07BB" w:rsidRDefault="001A550B" w:rsidP="002D172F">
      <w:pPr>
        <w:spacing w:after="240"/>
        <w:ind w:left="1080"/>
        <w:rPr>
          <w:rFonts w:eastAsia="Calibri" w:cs="Arial"/>
          <w:szCs w:val="22"/>
        </w:rPr>
      </w:pPr>
      <w:r>
        <w:rPr>
          <w:rFonts w:eastAsia="Calibri" w:cs="Arial"/>
          <w:szCs w:val="22"/>
        </w:rPr>
        <w:t xml:space="preserve">California will initially identify schools for each type of school identified in consecutive years (fall </w:t>
      </w:r>
      <w:r w:rsidR="00BD032B">
        <w:rPr>
          <w:rFonts w:eastAsia="Calibri" w:cs="Arial"/>
          <w:szCs w:val="22"/>
        </w:rPr>
        <w:t>2018,</w:t>
      </w:r>
      <w:r w:rsidR="00BD032B" w:rsidRPr="00FF5B9D">
        <w:rPr>
          <w:rFonts w:cs="Arial"/>
          <w:b/>
        </w:rPr>
        <w:t xml:space="preserve"> &lt;</w:t>
      </w:r>
      <w:r w:rsidR="00FF5B9D" w:rsidRPr="00FF5B9D">
        <w:rPr>
          <w:rFonts w:cs="Arial"/>
          <w:b/>
        </w:rPr>
        <w:t>Start delete&gt;</w:t>
      </w:r>
      <w:r w:rsidRPr="008A5CF4">
        <w:rPr>
          <w:rFonts w:eastAsia="Calibri" w:cs="Arial"/>
          <w:strike/>
          <w:szCs w:val="22"/>
        </w:rPr>
        <w:t>and</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fall 2019</w:t>
      </w:r>
      <w:r w:rsidR="00FD160E">
        <w:rPr>
          <w:rFonts w:eastAsia="Calibri" w:cs="Arial"/>
          <w:szCs w:val="22"/>
        </w:rPr>
        <w:t xml:space="preserve"> </w:t>
      </w:r>
      <w:r w:rsidR="00FD160E" w:rsidRPr="005C4A61">
        <w:rPr>
          <w:rFonts w:cs="Arial"/>
          <w:b/>
        </w:rPr>
        <w:t>&lt;Start add&gt;</w:t>
      </w:r>
      <w:r w:rsidR="00371434">
        <w:rPr>
          <w:rFonts w:eastAsia="Calibri" w:cs="Arial"/>
          <w:szCs w:val="22"/>
        </w:rPr>
        <w:t>, fall 2020</w:t>
      </w:r>
      <w:r w:rsidR="005C4A61" w:rsidRPr="005C4A61">
        <w:rPr>
          <w:rFonts w:cs="Arial"/>
          <w:b/>
        </w:rPr>
        <w:t>&lt;End add&gt;</w:t>
      </w:r>
      <w:r>
        <w:rPr>
          <w:rFonts w:eastAsia="Calibri" w:cs="Arial"/>
          <w:szCs w:val="22"/>
        </w:rPr>
        <w:t>)</w:t>
      </w:r>
      <w:r w:rsidR="00371434">
        <w:rPr>
          <w:rFonts w:eastAsia="Calibri" w:cs="Arial"/>
          <w:szCs w:val="22"/>
        </w:rPr>
        <w:t>.</w:t>
      </w:r>
      <w:r>
        <w:rPr>
          <w:rFonts w:eastAsia="Calibri" w:cs="Arial"/>
          <w:szCs w:val="22"/>
        </w:rPr>
        <w:t xml:space="preserve"> </w:t>
      </w:r>
      <w:r w:rsidR="00FF5B9D" w:rsidRPr="00FF5B9D">
        <w:rPr>
          <w:rFonts w:cs="Arial"/>
          <w:b/>
        </w:rPr>
        <w:t>&lt;Start delete&gt;</w:t>
      </w:r>
      <w:r w:rsidRPr="008A5CF4">
        <w:rPr>
          <w:rFonts w:eastAsia="Calibri" w:cs="Arial"/>
          <w:strike/>
          <w:szCs w:val="22"/>
        </w:rPr>
        <w:t>and then will identify schools once every three years.</w:t>
      </w:r>
      <w:r w:rsidR="00FD160E" w:rsidRPr="00FD160E">
        <w:rPr>
          <w:rFonts w:cs="Arial"/>
          <w:b/>
        </w:rPr>
        <w:t xml:space="preserve"> </w:t>
      </w:r>
      <w:r w:rsidR="00FD160E" w:rsidRPr="005C4A61">
        <w:rPr>
          <w:rFonts w:cs="Arial"/>
          <w:b/>
        </w:rPr>
        <w:t xml:space="preserve">&lt;Start </w:t>
      </w:r>
      <w:r w:rsidR="00996CB8">
        <w:rPr>
          <w:rFonts w:cs="Arial"/>
          <w:b/>
        </w:rPr>
        <w:t>delete</w:t>
      </w:r>
      <w:r w:rsidR="00FD160E" w:rsidRPr="005C4A61">
        <w:rPr>
          <w:rFonts w:cs="Arial"/>
          <w:b/>
        </w:rPr>
        <w:t>&gt;</w:t>
      </w:r>
      <w:r w:rsidR="00996CB8">
        <w:rPr>
          <w:rFonts w:cs="Arial"/>
          <w:b/>
        </w:rPr>
        <w:t xml:space="preserve"> &lt;Start add&gt; </w:t>
      </w:r>
      <w:r w:rsidR="00371434">
        <w:rPr>
          <w:rFonts w:eastAsia="Calibri" w:cs="Arial"/>
          <w:szCs w:val="22"/>
        </w:rPr>
        <w:t>Schools will be identified in 2019 to ensure that the ELPI is used in assistance and support determinations. Schools will be identified in 2019 to ensure that the incorporation of the participation rate into the Academic Indicator, as required in ESEA section 1111(c)(4)(C), is used in assistance and support determinations. After the 2020 determinations</w:t>
      </w:r>
      <w:r w:rsidR="002E1E11">
        <w:rPr>
          <w:rFonts w:eastAsia="Calibri" w:cs="Arial"/>
          <w:szCs w:val="22"/>
        </w:rPr>
        <w:t>,</w:t>
      </w:r>
      <w:r w:rsidR="00371434">
        <w:rPr>
          <w:rFonts w:eastAsia="Calibri" w:cs="Arial"/>
          <w:szCs w:val="22"/>
        </w:rPr>
        <w:t xml:space="preserve"> schools will be identified once every three </w:t>
      </w:r>
      <w:r w:rsidR="00BD032B">
        <w:rPr>
          <w:rFonts w:eastAsia="Calibri" w:cs="Arial"/>
          <w:szCs w:val="22"/>
        </w:rPr>
        <w:t>years.</w:t>
      </w:r>
      <w:r w:rsidR="00BD032B" w:rsidRPr="005C4A61">
        <w:rPr>
          <w:rFonts w:cs="Arial"/>
          <w:b/>
        </w:rPr>
        <w:t xml:space="preserve"> &lt;</w:t>
      </w:r>
      <w:r w:rsidR="005C4A61" w:rsidRPr="005C4A61">
        <w:rPr>
          <w:rFonts w:cs="Arial"/>
          <w:b/>
        </w:rPr>
        <w:t>End add&gt;</w:t>
      </w:r>
    </w:p>
    <w:p w14:paraId="680736E2" w14:textId="6E9C81FA" w:rsidR="001A550B" w:rsidRPr="000900B3" w:rsidRDefault="001A550B" w:rsidP="002D172F">
      <w:pPr>
        <w:spacing w:after="240"/>
        <w:ind w:left="1080"/>
        <w:rPr>
          <w:rFonts w:eastAsia="Calibri" w:cs="Arial"/>
          <w:szCs w:val="22"/>
        </w:rPr>
      </w:pPr>
      <w:r>
        <w:rPr>
          <w:rFonts w:eastAsia="Calibri" w:cs="Arial"/>
          <w:szCs w:val="22"/>
        </w:rPr>
        <w:t>As discussed in Section iii.C.1 above, California has transitioned to a new English language proficiency test, the English Language Proficiency Assessments for California (ELPAC), in spring 2018. The SBE establish</w:t>
      </w:r>
      <w:r w:rsidR="0007533D">
        <w:rPr>
          <w:rFonts w:eastAsia="Calibri" w:cs="Arial"/>
          <w:szCs w:val="22"/>
        </w:rPr>
        <w:t>ed</w:t>
      </w:r>
      <w:r>
        <w:rPr>
          <w:rFonts w:eastAsia="Calibri" w:cs="Arial"/>
          <w:szCs w:val="22"/>
        </w:rPr>
        <w:t xml:space="preserve"> cut scores for Status based on the first two year of results, so performance for LEAs and schools on Status </w:t>
      </w:r>
      <w:r w:rsidR="00FD160E" w:rsidRPr="005C4A61">
        <w:rPr>
          <w:rFonts w:cs="Arial"/>
          <w:b/>
        </w:rPr>
        <w:t>&lt;Start add&gt;</w:t>
      </w:r>
      <w:r w:rsidR="0007533D">
        <w:rPr>
          <w:rFonts w:eastAsia="Calibri" w:cs="Arial"/>
          <w:szCs w:val="22"/>
        </w:rPr>
        <w:t>was</w:t>
      </w:r>
      <w:r w:rsidR="005C4A61" w:rsidRPr="005C4A61">
        <w:rPr>
          <w:rFonts w:cs="Arial"/>
          <w:b/>
        </w:rPr>
        <w:t>&lt;End add&gt;</w:t>
      </w:r>
      <w:r w:rsidR="005C4A61" w:rsidRPr="000900B3">
        <w:rPr>
          <w:rFonts w:cs="Arial"/>
        </w:rPr>
        <w:t xml:space="preserve"> </w:t>
      </w:r>
      <w:r w:rsidR="00FF5B9D" w:rsidRPr="00FF5B9D">
        <w:rPr>
          <w:rFonts w:cs="Arial"/>
          <w:b/>
        </w:rPr>
        <w:t>&lt;Start delete&gt;</w:t>
      </w:r>
      <w:r w:rsidRPr="008A5CF4">
        <w:rPr>
          <w:rFonts w:eastAsia="Calibri" w:cs="Arial"/>
          <w:strike/>
          <w:szCs w:val="22"/>
        </w:rPr>
        <w:t>will be</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reported in the 2019 California School Dashboard. The frequency of identification described above will ensure that California is able to use the EL</w:t>
      </w:r>
      <w:r w:rsidR="0007533D">
        <w:rPr>
          <w:rFonts w:eastAsia="Calibri" w:cs="Arial"/>
          <w:szCs w:val="22"/>
        </w:rPr>
        <w:t>P</w:t>
      </w:r>
      <w:r>
        <w:rPr>
          <w:rFonts w:eastAsia="Calibri" w:cs="Arial"/>
          <w:szCs w:val="22"/>
        </w:rPr>
        <w:t xml:space="preserve">I in assistance and support determinations for LEAs and schools at the earliest point practicable after transition to the new assessment. It also will bring the three-year cycle for school identification into alignment with the timeline for LEAs to develop </w:t>
      </w:r>
      <w:r>
        <w:rPr>
          <w:rFonts w:eastAsia="Calibri" w:cs="Arial"/>
          <w:szCs w:val="22"/>
        </w:rPr>
        <w:lastRenderedPageBreak/>
        <w:t>Local Control Accountability Plans (LCAPs), which is also on a three-year cycle. The next three-year period begins in 2020-21, and the 2019 Dashboard data will inform the LCAP development process</w:t>
      </w:r>
      <w:r w:rsidR="00AF3970">
        <w:rPr>
          <w:rFonts w:eastAsia="Calibri" w:cs="Arial"/>
          <w:szCs w:val="22"/>
        </w:rPr>
        <w:t>.</w:t>
      </w:r>
    </w:p>
    <w:p w14:paraId="77D16A2B" w14:textId="3920B6BF"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Targeted Support and Improvement</w:t>
      </w:r>
      <w:r w:rsidRPr="002A5421">
        <w:rPr>
          <w:rFonts w:ascii="Times New Roman" w:hAnsi="Times New Roman"/>
          <w:sz w:val="24"/>
        </w:rPr>
        <w:t>. Describe the State’s methodology for annually identifying any school with one or more “consistently underperforming” subgroups of students, based on all indicators in the statewi</w:t>
      </w:r>
      <w:r w:rsidR="002A5421">
        <w:rPr>
          <w:rFonts w:ascii="Times New Roman" w:hAnsi="Times New Roman"/>
          <w:sz w:val="24"/>
        </w:rPr>
        <w:t xml:space="preserve">de system of annual meaningful </w:t>
      </w:r>
      <w:r w:rsidRPr="002A5421">
        <w:rPr>
          <w:rFonts w:ascii="Times New Roman" w:hAnsi="Times New Roman"/>
          <w:sz w:val="24"/>
        </w:rPr>
        <w:t xml:space="preserve">differentiation, including the definition used by the State to determine consistent underperformance. </w:t>
      </w:r>
      <w:r w:rsidRPr="002A5421">
        <w:rPr>
          <w:rFonts w:ascii="Times New Roman" w:hAnsi="Times New Roman"/>
          <w:i/>
          <w:sz w:val="24"/>
        </w:rPr>
        <w:t>(ESEA section 1111(c)(4)(C)(iii))</w:t>
      </w:r>
    </w:p>
    <w:p w14:paraId="37E2ED4E" w14:textId="77777777" w:rsidR="00BB07BB" w:rsidRPr="000900B3" w:rsidRDefault="00BB07BB" w:rsidP="002D172F">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510390F5" w:rsidR="00B23E3E" w:rsidRPr="002A5421" w:rsidRDefault="007C198D" w:rsidP="002D172F">
      <w:pPr>
        <w:pStyle w:val="ListParagraph"/>
        <w:numPr>
          <w:ilvl w:val="0"/>
          <w:numId w:val="31"/>
        </w:numPr>
        <w:spacing w:before="360" w:after="240" w:line="240" w:lineRule="auto"/>
        <w:ind w:right="360"/>
        <w:rPr>
          <w:rFonts w:ascii="Times New Roman" w:hAnsi="Times New Roman"/>
          <w:sz w:val="24"/>
        </w:rPr>
      </w:pPr>
      <w:r w:rsidRPr="002A5421">
        <w:rPr>
          <w:rFonts w:ascii="Times New Roman" w:hAnsi="Times New Roman"/>
          <w:sz w:val="24"/>
          <w:u w:val="single"/>
        </w:rPr>
        <w:t>Additional Targeted Support</w:t>
      </w:r>
      <w:r w:rsidRPr="002A5421">
        <w:rPr>
          <w:rFonts w:ascii="Times New Roman" w:hAnsi="Times New Roman"/>
          <w:sz w:val="24"/>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2A5421">
        <w:rPr>
          <w:rFonts w:ascii="Times New Roman" w:hAnsi="Times New Roman"/>
          <w:i/>
          <w:sz w:val="24"/>
        </w:rPr>
        <w:t>(ESEA section 1111(d)(2)(C)-(D))</w:t>
      </w:r>
    </w:p>
    <w:p w14:paraId="5487C80E" w14:textId="7E6128BD" w:rsidR="00B23E3E" w:rsidRDefault="00B23E3E" w:rsidP="002D172F">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p>
    <w:p w14:paraId="1E9E42A2" w14:textId="7729F052" w:rsidR="002E1E11" w:rsidRDefault="001A550B" w:rsidP="002D172F">
      <w:pPr>
        <w:spacing w:before="240" w:after="360"/>
        <w:ind w:left="1080"/>
        <w:rPr>
          <w:rFonts w:eastAsia="Calibri" w:cs="Arial"/>
        </w:rPr>
      </w:pPr>
      <w:r>
        <w:rPr>
          <w:rFonts w:eastAsia="Calibri" w:cs="Arial"/>
          <w:szCs w:val="22"/>
        </w:rPr>
        <w:t>California will initially identify schools for additional targeted support in consecutive years (fall 2018</w:t>
      </w:r>
      <w:r w:rsidR="00FF5B9D" w:rsidRPr="00FF5B9D">
        <w:rPr>
          <w:rFonts w:cs="Arial"/>
          <w:b/>
        </w:rPr>
        <w:t>&lt;Start delete&gt;</w:t>
      </w:r>
      <w:r w:rsidRPr="008A5CF4">
        <w:rPr>
          <w:rFonts w:eastAsia="Calibri" w:cs="Arial"/>
          <w:strike/>
          <w:szCs w:val="22"/>
        </w:rPr>
        <w:t xml:space="preserve"> and</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fall 2019</w:t>
      </w:r>
      <w:r w:rsidR="00FD160E" w:rsidRPr="005C4A61">
        <w:rPr>
          <w:rFonts w:cs="Arial"/>
          <w:b/>
        </w:rPr>
        <w:t>&lt;Start add&gt;</w:t>
      </w:r>
      <w:r w:rsidR="00E973AA">
        <w:rPr>
          <w:rFonts w:eastAsia="Calibri" w:cs="Arial"/>
          <w:szCs w:val="22"/>
        </w:rPr>
        <w:t>, and fall 2020</w:t>
      </w:r>
      <w:r w:rsidR="005C4A61" w:rsidRPr="005C4A61">
        <w:rPr>
          <w:rFonts w:cs="Arial"/>
          <w:b/>
        </w:rPr>
        <w:t>&lt;End add&gt;</w:t>
      </w:r>
      <w:r>
        <w:rPr>
          <w:rFonts w:eastAsia="Calibri" w:cs="Arial"/>
          <w:szCs w:val="22"/>
        </w:rPr>
        <w:t xml:space="preserve">) then will identify schools once every three years. As discussed in Section iii.C.1 above, California </w:t>
      </w:r>
      <w:r w:rsidR="00FF5B9D" w:rsidRPr="00FF5B9D">
        <w:rPr>
          <w:rFonts w:cs="Arial"/>
          <w:b/>
        </w:rPr>
        <w:t>&lt;Start delete&gt;</w:t>
      </w:r>
      <w:r w:rsidRPr="008A5CF4">
        <w:rPr>
          <w:rFonts w:eastAsia="Calibri" w:cs="Arial"/>
          <w:strike/>
          <w:szCs w:val="22"/>
        </w:rPr>
        <w:t xml:space="preserve">will </w:t>
      </w:r>
      <w:r w:rsidR="008A5CF4" w:rsidRPr="00FF5B9D">
        <w:rPr>
          <w:rFonts w:cs="Arial"/>
          <w:b/>
        </w:rPr>
        <w:t>&lt;</w:t>
      </w:r>
      <w:r w:rsidR="008A5CF4">
        <w:rPr>
          <w:rFonts w:cs="Arial"/>
          <w:b/>
        </w:rPr>
        <w:t>End</w:t>
      </w:r>
      <w:r w:rsidR="008A5CF4" w:rsidRPr="00FF5B9D">
        <w:rPr>
          <w:rFonts w:cs="Arial"/>
          <w:b/>
        </w:rPr>
        <w:t xml:space="preserve"> delete&gt;</w:t>
      </w:r>
      <w:r w:rsidR="008A5CF4">
        <w:rPr>
          <w:rFonts w:cs="Arial"/>
          <w:b/>
        </w:rPr>
        <w:t xml:space="preserve"> </w:t>
      </w:r>
      <w:r>
        <w:rPr>
          <w:rFonts w:eastAsia="Calibri" w:cs="Arial"/>
          <w:szCs w:val="22"/>
        </w:rPr>
        <w:t xml:space="preserve">has transitioned to a new English language proficiency test, with the first operational administration of the new summative assessment, the English Language Proficiency Assessments for California (ELPAC), in spring 2018. The </w:t>
      </w:r>
      <w:r>
        <w:rPr>
          <w:rFonts w:eastAsia="Calibri" w:cs="Arial"/>
          <w:szCs w:val="22"/>
        </w:rPr>
        <w:lastRenderedPageBreak/>
        <w:t xml:space="preserve">SBE </w:t>
      </w:r>
      <w:r w:rsidR="00FF5B9D" w:rsidRPr="00FF5B9D">
        <w:rPr>
          <w:rFonts w:cs="Arial"/>
          <w:b/>
        </w:rPr>
        <w:t>&lt;Start delete&gt;</w:t>
      </w:r>
      <w:r w:rsidRPr="00417008">
        <w:rPr>
          <w:rFonts w:eastAsia="Calibri" w:cs="Arial"/>
          <w:strike/>
          <w:szCs w:val="22"/>
        </w:rPr>
        <w:t>will be able to</w:t>
      </w:r>
      <w:r w:rsidR="00417008" w:rsidRPr="00FF5B9D">
        <w:rPr>
          <w:rFonts w:cs="Arial"/>
          <w:b/>
        </w:rPr>
        <w:t>&lt;</w:t>
      </w:r>
      <w:r w:rsidR="00417008">
        <w:rPr>
          <w:rFonts w:cs="Arial"/>
          <w:b/>
        </w:rPr>
        <w:t>End</w:t>
      </w:r>
      <w:r w:rsidR="00417008" w:rsidRPr="00FF5B9D">
        <w:rPr>
          <w:rFonts w:cs="Arial"/>
          <w:b/>
        </w:rPr>
        <w:t xml:space="preserve"> delete&gt;</w:t>
      </w:r>
      <w:r>
        <w:rPr>
          <w:rFonts w:eastAsia="Calibri" w:cs="Arial"/>
          <w:szCs w:val="22"/>
        </w:rPr>
        <w:t xml:space="preserve"> establish</w:t>
      </w:r>
      <w:r w:rsidR="00FD160E" w:rsidRPr="005C4A61">
        <w:rPr>
          <w:rFonts w:cs="Arial"/>
          <w:b/>
        </w:rPr>
        <w:t>&lt;Start add&gt;</w:t>
      </w:r>
      <w:r w:rsidR="0007533D">
        <w:rPr>
          <w:rFonts w:eastAsia="Calibri" w:cs="Arial"/>
          <w:szCs w:val="22"/>
        </w:rPr>
        <w:t>ed</w:t>
      </w:r>
      <w:r w:rsidR="005C4A61" w:rsidRPr="005C4A61">
        <w:rPr>
          <w:rFonts w:cs="Arial"/>
          <w:b/>
        </w:rPr>
        <w:t>&lt;End add&gt;</w:t>
      </w:r>
      <w:r>
        <w:rPr>
          <w:rFonts w:eastAsia="Calibri" w:cs="Arial"/>
          <w:szCs w:val="22"/>
        </w:rPr>
        <w:t xml:space="preserve"> cut scores for Status based on the first two years of results, so performance for LEAs and schools on Status </w:t>
      </w:r>
      <w:r w:rsidR="00FD160E" w:rsidRPr="005C4A61">
        <w:rPr>
          <w:rFonts w:cs="Arial"/>
          <w:b/>
        </w:rPr>
        <w:t>&lt;Start add&gt;</w:t>
      </w:r>
      <w:r w:rsidR="0007533D">
        <w:rPr>
          <w:rFonts w:eastAsia="Calibri" w:cs="Arial"/>
          <w:szCs w:val="22"/>
        </w:rPr>
        <w:t>was</w:t>
      </w:r>
      <w:r w:rsidR="005C4A61" w:rsidRPr="005C4A61">
        <w:rPr>
          <w:rFonts w:cs="Arial"/>
          <w:b/>
        </w:rPr>
        <w:t>&lt;End add&gt;</w:t>
      </w:r>
      <w:r w:rsidR="00417008">
        <w:rPr>
          <w:rFonts w:cs="Arial"/>
          <w:b/>
        </w:rPr>
        <w:t xml:space="preserve"> </w:t>
      </w:r>
      <w:r w:rsidR="00FF5B9D" w:rsidRPr="00FF5B9D">
        <w:rPr>
          <w:rFonts w:cs="Arial"/>
          <w:b/>
        </w:rPr>
        <w:t>&lt;Start delete&gt;</w:t>
      </w:r>
      <w:r w:rsidRPr="00417008">
        <w:rPr>
          <w:rFonts w:eastAsia="Calibri" w:cs="Arial"/>
          <w:strike/>
          <w:szCs w:val="22"/>
        </w:rPr>
        <w:t>will be</w:t>
      </w:r>
      <w:r w:rsidR="00417008" w:rsidRPr="00FF5B9D">
        <w:rPr>
          <w:rFonts w:cs="Arial"/>
          <w:b/>
        </w:rPr>
        <w:t>&lt;</w:t>
      </w:r>
      <w:r w:rsidR="00417008">
        <w:rPr>
          <w:rFonts w:cs="Arial"/>
          <w:b/>
        </w:rPr>
        <w:t>End</w:t>
      </w:r>
      <w:r w:rsidR="00417008" w:rsidRPr="00FF5B9D">
        <w:rPr>
          <w:rFonts w:cs="Arial"/>
          <w:b/>
        </w:rPr>
        <w:t xml:space="preserve"> delete&gt;</w:t>
      </w:r>
      <w:r>
        <w:rPr>
          <w:rFonts w:eastAsia="Calibri" w:cs="Arial"/>
          <w:szCs w:val="22"/>
        </w:rPr>
        <w:t xml:space="preserve"> reported in the 2019 California School Dashboard. The frequency of identification described above will ensure that California is able to use the ELPI in assistance and support determinations for LEAs and schools at the earliest point practicable after </w:t>
      </w:r>
      <w:r w:rsidRPr="002A5421">
        <w:rPr>
          <w:rFonts w:eastAsia="Calibri" w:cs="Arial"/>
        </w:rPr>
        <w:t>trans</w:t>
      </w:r>
      <w:r w:rsidR="00AF3970">
        <w:rPr>
          <w:rFonts w:eastAsia="Calibri" w:cs="Arial"/>
        </w:rPr>
        <w:t>itioning to the new assessment.</w:t>
      </w:r>
      <w:r w:rsidR="00371434">
        <w:rPr>
          <w:rFonts w:eastAsia="Calibri" w:cs="Arial"/>
        </w:rPr>
        <w:t xml:space="preserve"> </w:t>
      </w:r>
    </w:p>
    <w:p w14:paraId="78129514" w14:textId="66EC4089" w:rsidR="001A550B" w:rsidRPr="002A5421" w:rsidRDefault="00FD160E" w:rsidP="002D172F">
      <w:pPr>
        <w:spacing w:before="240" w:after="360"/>
        <w:ind w:left="1080"/>
        <w:rPr>
          <w:rFonts w:eastAsia="Calibri" w:cs="Arial"/>
        </w:rPr>
      </w:pPr>
      <w:r w:rsidRPr="005C4A61">
        <w:rPr>
          <w:rFonts w:cs="Arial"/>
          <w:b/>
        </w:rPr>
        <w:t>&lt;Start add&gt;</w:t>
      </w:r>
      <w:r w:rsidR="00371434">
        <w:rPr>
          <w:rFonts w:eastAsia="Calibri" w:cs="Arial"/>
        </w:rPr>
        <w:t xml:space="preserve">Also, as discussed above, </w:t>
      </w:r>
      <w:r w:rsidR="004D1294">
        <w:rPr>
          <w:rFonts w:eastAsia="Calibri" w:cs="Arial"/>
        </w:rPr>
        <w:t>in the event a school or student group has a participation rate below 95 percent, California</w:t>
      </w:r>
      <w:r w:rsidR="00371434">
        <w:rPr>
          <w:rFonts w:eastAsia="Calibri" w:cs="Arial"/>
        </w:rPr>
        <w:t xml:space="preserve"> will </w:t>
      </w:r>
      <w:r w:rsidR="004D1294">
        <w:rPr>
          <w:rFonts w:eastAsia="Calibri" w:cs="Arial"/>
        </w:rPr>
        <w:t xml:space="preserve">assign the lowest possible scale score (LOSS) to the number of students needed to bring the participation rate to 95 percent. The identification of schools in the fall of 2020 will ensure </w:t>
      </w:r>
      <w:r w:rsidR="004D1294">
        <w:rPr>
          <w:rFonts w:eastAsia="Calibri" w:cs="Arial"/>
          <w:szCs w:val="22"/>
        </w:rPr>
        <w:t>that the LOSS is factored into the participation rate for the Academic Indicator and is used in assistance and support determinations at the earliest point possible.</w:t>
      </w:r>
      <w:r w:rsidR="005C4A61" w:rsidRPr="005C4A61">
        <w:rPr>
          <w:rFonts w:cs="Arial"/>
          <w:b/>
        </w:rPr>
        <w:t xml:space="preserve"> &lt;End add&gt;</w:t>
      </w:r>
    </w:p>
    <w:p w14:paraId="7BEE11DB" w14:textId="77777777" w:rsidR="00325398" w:rsidRPr="002A5421" w:rsidRDefault="00325398" w:rsidP="002D172F">
      <w:pPr>
        <w:pStyle w:val="ListParagraph"/>
        <w:numPr>
          <w:ilvl w:val="0"/>
          <w:numId w:val="31"/>
        </w:numPr>
        <w:spacing w:after="240" w:line="240" w:lineRule="auto"/>
        <w:rPr>
          <w:rFonts w:ascii="Times New Roman" w:hAnsi="Times New Roman"/>
          <w:sz w:val="24"/>
          <w:szCs w:val="24"/>
        </w:rPr>
      </w:pPr>
      <w:r w:rsidRPr="002A5421">
        <w:rPr>
          <w:rFonts w:ascii="Times New Roman" w:hAnsi="Times New Roman"/>
          <w:sz w:val="24"/>
          <w:szCs w:val="24"/>
          <w:u w:val="single"/>
        </w:rPr>
        <w:t>Additional Statewide Categories of Schools</w:t>
      </w:r>
      <w:r w:rsidRPr="002A5421">
        <w:rPr>
          <w:rFonts w:ascii="Times New Roman" w:hAnsi="Times New Roman"/>
          <w:sz w:val="24"/>
          <w:szCs w:val="24"/>
        </w:rPr>
        <w:t xml:space="preserve">. If the State chooses, at its discretion, to </w:t>
      </w:r>
      <w:r w:rsidRPr="002A5421">
        <w:rPr>
          <w:rFonts w:ascii="Times New Roman" w:hAnsi="Times New Roman"/>
          <w:sz w:val="24"/>
          <w:szCs w:val="24"/>
        </w:rPr>
        <w:br/>
        <w:t>include additional statewide categories of schools, describe those categories.</w:t>
      </w:r>
    </w:p>
    <w:p w14:paraId="772FE67B" w14:textId="77777777" w:rsidR="00325398" w:rsidRPr="002A5421" w:rsidRDefault="00325398" w:rsidP="002D172F">
      <w:pPr>
        <w:spacing w:after="360"/>
        <w:ind w:left="1080"/>
        <w:rPr>
          <w:rFonts w:eastAsia="Calibri" w:cs="Arial"/>
        </w:rPr>
      </w:pPr>
      <w:r w:rsidRPr="002A5421">
        <w:rPr>
          <w:rFonts w:eastAsia="Calibri" w:cs="Arial"/>
        </w:rPr>
        <w:t>Not applicable.</w:t>
      </w:r>
    </w:p>
    <w:p w14:paraId="03A9FA7E" w14:textId="77777777" w:rsidR="00325398" w:rsidRPr="002A5421" w:rsidRDefault="00325398" w:rsidP="002D172F">
      <w:pPr>
        <w:numPr>
          <w:ilvl w:val="0"/>
          <w:numId w:val="57"/>
        </w:numPr>
        <w:spacing w:after="360"/>
        <w:ind w:left="720" w:hanging="446"/>
        <w:rPr>
          <w:rFonts w:ascii="Times New Roman" w:eastAsia="Calibri" w:hAnsi="Times New Roman"/>
        </w:rPr>
      </w:pPr>
      <w:r w:rsidRPr="002A5421">
        <w:rPr>
          <w:rFonts w:ascii="Times New Roman" w:eastAsia="Calibri" w:hAnsi="Times New Roman"/>
          <w:u w:val="single"/>
        </w:rPr>
        <w:t>Annual Measurement of Achievement</w:t>
      </w:r>
      <w:r w:rsidRPr="002A5421">
        <w:rPr>
          <w:rFonts w:ascii="Times New Roman" w:eastAsia="Calibri" w:hAnsi="Times New Roman"/>
        </w:rPr>
        <w:t xml:space="preserve"> </w:t>
      </w:r>
      <w:r w:rsidRPr="002A5421">
        <w:rPr>
          <w:rFonts w:ascii="Times New Roman" w:eastAsia="Calibri" w:hAnsi="Times New Roman"/>
          <w:i/>
        </w:rPr>
        <w:t>(ESEA section 1111(c)(4)(E)(iii))</w:t>
      </w:r>
      <w:r w:rsidRPr="002A5421">
        <w:rPr>
          <w:rFonts w:ascii="Times New Roman" w:eastAsia="Calibri" w:hAnsi="Times New Roman"/>
        </w:rPr>
        <w:t xml:space="preserve">: Describe how the </w:t>
      </w:r>
      <w:r w:rsidRPr="002A5421">
        <w:rPr>
          <w:rFonts w:ascii="Times New Roman" w:eastAsia="Calibri" w:hAnsi="Times New Roman"/>
        </w:rPr>
        <w:br/>
        <w:t xml:space="preserve">State factors the requirement for 95 percent student participation in statewide mathematics </w:t>
      </w:r>
      <w:r w:rsidRPr="002A5421">
        <w:rPr>
          <w:rFonts w:ascii="Times New Roman" w:eastAsia="Calibri" w:hAnsi="Times New Roman"/>
        </w:rPr>
        <w:br/>
        <w:t xml:space="preserve">and reading/language arts assessments into the statewide accountability system. </w:t>
      </w:r>
    </w:p>
    <w:p w14:paraId="2AFB665A" w14:textId="1EC2B6DE" w:rsidR="008F6DD4" w:rsidRPr="002A5421" w:rsidRDefault="008F6DD4" w:rsidP="002D172F">
      <w:pPr>
        <w:widowControl w:val="0"/>
        <w:kinsoku w:val="0"/>
        <w:overflowPunct w:val="0"/>
        <w:autoSpaceDE w:val="0"/>
        <w:autoSpaceDN w:val="0"/>
        <w:adjustRightInd w:val="0"/>
        <w:spacing w:before="240" w:after="240"/>
        <w:ind w:left="720"/>
      </w:pPr>
      <w:r w:rsidRPr="002A5421">
        <w:t>Schools that do not meet the 95 percent participation rate will have their distance from level 3 score adjusted downward</w:t>
      </w:r>
      <w:r w:rsidR="00FF5B9D" w:rsidRPr="00FF5B9D">
        <w:rPr>
          <w:rFonts w:cs="Arial"/>
          <w:b/>
        </w:rPr>
        <w:t>&lt;Start delete&gt;</w:t>
      </w:r>
      <w:r w:rsidRPr="00110162">
        <w:rPr>
          <w:strike/>
        </w:rPr>
        <w:t>to reflect the difference between the actual participation rate and the 95</w:t>
      </w:r>
      <w:r w:rsidR="0000334C" w:rsidRPr="00110162">
        <w:rPr>
          <w:strike/>
        </w:rPr>
        <w:t xml:space="preserve"> percent</w:t>
      </w:r>
      <w:r w:rsidRPr="00110162">
        <w:rPr>
          <w:strike/>
        </w:rPr>
        <w:t xml:space="preserve"> rate</w:t>
      </w:r>
      <w:r w:rsidR="0000334C" w:rsidRPr="00110162">
        <w:rPr>
          <w:strike/>
        </w:rPr>
        <w:t xml:space="preserve"> </w:t>
      </w:r>
      <w:r w:rsidR="00BD032B" w:rsidRPr="00110162">
        <w:rPr>
          <w:strike/>
        </w:rPr>
        <w:t>target.</w:t>
      </w:r>
      <w:r w:rsidR="00BD032B" w:rsidRPr="00110162">
        <w:rPr>
          <w:rFonts w:cs="Arial"/>
          <w:b/>
          <w:strike/>
        </w:rPr>
        <w:t xml:space="preserve"> &lt;</w:t>
      </w:r>
      <w:r w:rsidR="00110162">
        <w:rPr>
          <w:rFonts w:cs="Arial"/>
          <w:b/>
        </w:rPr>
        <w:t>End</w:t>
      </w:r>
      <w:r w:rsidR="00110162" w:rsidRPr="00FF5B9D">
        <w:rPr>
          <w:rFonts w:cs="Arial"/>
          <w:b/>
        </w:rPr>
        <w:t xml:space="preserve"> delete&gt;</w:t>
      </w:r>
      <w:r w:rsidR="00110162">
        <w:rPr>
          <w:rFonts w:cs="Arial"/>
          <w:b/>
        </w:rPr>
        <w:t xml:space="preserve"> </w:t>
      </w:r>
      <w:r w:rsidR="00FD160E" w:rsidRPr="005C4A61">
        <w:rPr>
          <w:rFonts w:cs="Arial"/>
          <w:b/>
        </w:rPr>
        <w:t>&lt;Start add&gt;</w:t>
      </w:r>
      <w:r w:rsidR="006B7883">
        <w:t>The Lowest Obtainable Scale Score (LOSS) will be assigned for each student needed to bring school, district, and student group to a 95 percent participation rate. The LOSS score will be compared to the lowest possible scale score for Level 3 (Standard Met) to determine Distance from Standard</w:t>
      </w:r>
      <w:r w:rsidR="00991EAB">
        <w:t xml:space="preserve"> (DFS). These scores will be included in the calculation of the school’s and student group’s DFS.</w:t>
      </w:r>
      <w:r w:rsidR="005C4A61" w:rsidRPr="005C4A61">
        <w:rPr>
          <w:rFonts w:cs="Arial"/>
          <w:b/>
        </w:rPr>
        <w:t xml:space="preserve"> &lt;End add&gt;</w:t>
      </w:r>
      <w:r w:rsidR="00991EAB">
        <w:t xml:space="preserve"> </w:t>
      </w:r>
    </w:p>
    <w:p w14:paraId="50B04A94" w14:textId="77777777" w:rsidR="00DD3817" w:rsidRPr="002A5421" w:rsidRDefault="00DD3817" w:rsidP="002D172F">
      <w:pPr>
        <w:numPr>
          <w:ilvl w:val="0"/>
          <w:numId w:val="33"/>
        </w:numPr>
        <w:ind w:left="1080" w:hanging="540"/>
        <w:contextualSpacing/>
        <w:rPr>
          <w:rFonts w:ascii="Times New Roman" w:eastAsia="Calibri" w:hAnsi="Times New Roman"/>
        </w:rPr>
      </w:pPr>
      <w:r w:rsidRPr="002A5421">
        <w:rPr>
          <w:rFonts w:ascii="Times New Roman" w:eastAsia="Calibri" w:hAnsi="Times New Roman"/>
          <w:u w:val="single"/>
        </w:rPr>
        <w:t>Continued Support for School and LEA Improvement</w:t>
      </w:r>
      <w:r w:rsidRPr="002A5421">
        <w:rPr>
          <w:rFonts w:ascii="Times New Roman" w:eastAsia="Calibri" w:hAnsi="Times New Roman"/>
        </w:rPr>
        <w:t xml:space="preserve"> </w:t>
      </w:r>
      <w:r w:rsidRPr="002A5421">
        <w:rPr>
          <w:rFonts w:ascii="Times New Roman" w:eastAsia="Calibri" w:hAnsi="Times New Roman"/>
          <w:i/>
        </w:rPr>
        <w:t>(ESEA section 1111(d)(3)(A))</w:t>
      </w:r>
    </w:p>
    <w:p w14:paraId="1629EE1B" w14:textId="10DCE1BF" w:rsidR="00DD3817" w:rsidRPr="002A5421" w:rsidRDefault="00DD3817" w:rsidP="002D172F">
      <w:pPr>
        <w:pStyle w:val="ListParagraph"/>
        <w:numPr>
          <w:ilvl w:val="0"/>
          <w:numId w:val="32"/>
        </w:numPr>
        <w:spacing w:line="240" w:lineRule="auto"/>
        <w:ind w:hanging="270"/>
        <w:rPr>
          <w:rFonts w:ascii="Times New Roman" w:hAnsi="Times New Roman"/>
          <w:sz w:val="24"/>
          <w:szCs w:val="24"/>
        </w:rPr>
      </w:pPr>
      <w:r w:rsidRPr="002A5421">
        <w:rPr>
          <w:rFonts w:ascii="Times New Roman" w:hAnsi="Times New Roman"/>
          <w:sz w:val="24"/>
          <w:szCs w:val="24"/>
          <w:u w:val="single"/>
        </w:rPr>
        <w:t>Exit Criteria for Comprehensive Support and Improvement Schools</w:t>
      </w:r>
      <w:r w:rsidRPr="002A5421">
        <w:rPr>
          <w:rFonts w:ascii="Times New Roman" w:hAnsi="Times New Roman"/>
          <w:sz w:val="24"/>
          <w:szCs w:val="24"/>
        </w:rPr>
        <w:t xml:space="preserve">. Describe the 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2A5421" w:rsidRDefault="00DD3817" w:rsidP="002D172F">
      <w:pPr>
        <w:overflowPunct w:val="0"/>
        <w:autoSpaceDE w:val="0"/>
        <w:autoSpaceDN w:val="0"/>
        <w:spacing w:before="360"/>
        <w:ind w:left="1080"/>
        <w:rPr>
          <w:rFonts w:eastAsia="Calibri" w:cs="Arial"/>
        </w:rPr>
      </w:pPr>
      <w:r w:rsidRPr="002A5421">
        <w:rPr>
          <w:rFonts w:eastAsia="Calibri" w:cs="Arial"/>
        </w:rPr>
        <w:t xml:space="preserve">The statewide exit criteria are whether the school has improved performance so that it no longer meets the criteria that were used to identify schools for </w:t>
      </w:r>
      <w:r w:rsidRPr="002A5421">
        <w:rPr>
          <w:rFonts w:eastAsia="Calibri" w:cs="Arial"/>
        </w:rPr>
        <w:lastRenderedPageBreak/>
        <w:t>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p>
    <w:p w14:paraId="5A12043A" w14:textId="77777777" w:rsidR="007C198D" w:rsidRPr="002A5421" w:rsidRDefault="00DD3817" w:rsidP="002D172F">
      <w:pPr>
        <w:overflowPunct w:val="0"/>
        <w:autoSpaceDE w:val="0"/>
        <w:autoSpaceDN w:val="0"/>
        <w:spacing w:before="360"/>
        <w:ind w:left="1080"/>
        <w:rPr>
          <w:rFonts w:eastAsia="Calibri" w:cs="Arial"/>
        </w:rPr>
      </w:pPr>
      <w:r w:rsidRPr="002A5421">
        <w:rPr>
          <w:rFonts w:eastAsia="Calibri" w:cs="Arial"/>
        </w:rPr>
        <w:t>Schools are expected to meet these exit criteria within four years from initial identification.</w:t>
      </w:r>
    </w:p>
    <w:p w14:paraId="0038F912" w14:textId="49B58528" w:rsidR="00DD3817" w:rsidRPr="002A5421" w:rsidRDefault="00DD3817" w:rsidP="002D172F">
      <w:pPr>
        <w:pStyle w:val="ListParagraph"/>
        <w:numPr>
          <w:ilvl w:val="0"/>
          <w:numId w:val="32"/>
        </w:numPr>
        <w:spacing w:before="360" w:after="360" w:line="240" w:lineRule="auto"/>
        <w:ind w:left="1080" w:right="360" w:hanging="446"/>
        <w:rPr>
          <w:rFonts w:cs="Arial"/>
          <w:sz w:val="24"/>
          <w:szCs w:val="24"/>
        </w:rPr>
      </w:pPr>
      <w:r w:rsidRPr="002A5421">
        <w:rPr>
          <w:rFonts w:ascii="Times New Roman" w:hAnsi="Times New Roman"/>
          <w:sz w:val="24"/>
          <w:szCs w:val="24"/>
          <w:u w:val="single"/>
        </w:rPr>
        <w:t>Exit Criteria for Schools Receiving Additional Targeted Support</w:t>
      </w:r>
      <w:r w:rsidRPr="002A5421">
        <w:rPr>
          <w:rFonts w:ascii="Times New Roman" w:hAnsi="Times New Roman"/>
          <w:sz w:val="24"/>
          <w:szCs w:val="24"/>
        </w:rPr>
        <w:t>.  Describe the statewide exit criteria, established by the State, for schools receiving additional targeted support under ESEA section 1111(d)(2)(C), including the number of years over which schools are expected to meet such criteria.</w:t>
      </w:r>
    </w:p>
    <w:p w14:paraId="24B7CC68" w14:textId="77777777" w:rsidR="002A10AB" w:rsidRPr="002A5421" w:rsidRDefault="00DD3817" w:rsidP="002D172F">
      <w:pPr>
        <w:spacing w:before="240" w:after="120"/>
        <w:ind w:left="1080"/>
        <w:rPr>
          <w:rFonts w:eastAsia="Calibri" w:cs="Arial"/>
        </w:rPr>
      </w:pPr>
      <w:r w:rsidRPr="002A5421">
        <w:rPr>
          <w:rFonts w:eastAsia="Calibri" w:cs="Arial"/>
        </w:rPr>
        <w:t>The statewide exit criteria are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A297358" w14:textId="77777777" w:rsidR="00A07B83" w:rsidRPr="002A5421" w:rsidRDefault="00DD3817" w:rsidP="002D172F">
      <w:pPr>
        <w:spacing w:before="240" w:after="120"/>
        <w:ind w:left="1080"/>
        <w:rPr>
          <w:rFonts w:eastAsia="Calibri" w:cs="Arial"/>
        </w:rPr>
      </w:pPr>
      <w:r w:rsidRPr="002A5421">
        <w:rPr>
          <w:rFonts w:eastAsia="Calibri" w:cs="Arial"/>
        </w:rPr>
        <w:t>Schools are expected to meet these exit criteria within four years from</w:t>
      </w:r>
      <w:r w:rsidR="0052235B" w:rsidRPr="002A5421">
        <w:rPr>
          <w:rFonts w:eastAsia="Calibri" w:cs="Arial"/>
        </w:rPr>
        <w:t xml:space="preserve"> </w:t>
      </w:r>
      <w:r w:rsidRPr="002A5421">
        <w:rPr>
          <w:rFonts w:eastAsia="Calibri" w:cs="Arial"/>
        </w:rPr>
        <w:t>initial identification.</w:t>
      </w:r>
    </w:p>
    <w:p w14:paraId="633ADCB8" w14:textId="77777777" w:rsidR="00A07B83" w:rsidRPr="002A5421" w:rsidRDefault="00A07B83" w:rsidP="002D172F">
      <w:pPr>
        <w:pStyle w:val="ListParagraph"/>
        <w:numPr>
          <w:ilvl w:val="0"/>
          <w:numId w:val="32"/>
        </w:numPr>
        <w:spacing w:before="360" w:after="360" w:line="240" w:lineRule="auto"/>
        <w:ind w:left="1080" w:right="360" w:hanging="450"/>
        <w:rPr>
          <w:rFonts w:cs="Arial"/>
          <w:sz w:val="24"/>
          <w:szCs w:val="24"/>
        </w:rPr>
      </w:pPr>
      <w:r w:rsidRPr="002A5421">
        <w:rPr>
          <w:rFonts w:ascii="Times New Roman" w:hAnsi="Times New Roman"/>
          <w:sz w:val="24"/>
          <w:szCs w:val="24"/>
          <w:u w:val="single"/>
        </w:rPr>
        <w:t>More Rigorous Interventions</w:t>
      </w:r>
      <w:r w:rsidRPr="002A5421">
        <w:rPr>
          <w:rFonts w:ascii="Times New Roman" w:hAnsi="Times New Roman"/>
          <w:sz w:val="24"/>
          <w:szCs w:val="24"/>
        </w:rPr>
        <w:t xml:space="preserve">.  Describe the more rigorous interventions required for </w:t>
      </w:r>
      <w:r w:rsidR="00495327" w:rsidRPr="002A5421">
        <w:rPr>
          <w:rFonts w:ascii="Times New Roman" w:hAnsi="Times New Roman"/>
          <w:sz w:val="24"/>
          <w:szCs w:val="24"/>
        </w:rPr>
        <w:br/>
      </w:r>
      <w:r w:rsidRPr="002A5421">
        <w:rPr>
          <w:rFonts w:ascii="Times New Roman" w:hAnsi="Times New Roman"/>
          <w:sz w:val="24"/>
          <w:szCs w:val="24"/>
        </w:rPr>
        <w:t xml:space="preserve">schools identified for comprehensive support and improvement that fail to meet the </w:t>
      </w:r>
      <w:r w:rsidR="00495327" w:rsidRPr="002A5421">
        <w:rPr>
          <w:rFonts w:ascii="Times New Roman" w:hAnsi="Times New Roman"/>
          <w:sz w:val="24"/>
          <w:szCs w:val="24"/>
        </w:rPr>
        <w:br/>
      </w:r>
      <w:r w:rsidRPr="002A5421">
        <w:rPr>
          <w:rFonts w:ascii="Times New Roman" w:hAnsi="Times New Roman"/>
          <w:sz w:val="24"/>
          <w:szCs w:val="24"/>
        </w:rPr>
        <w:t>State’s exit criteria within a State-determined number of years consistent with section 1111(d)(3)(A)(i)(I) of the ESEA.</w:t>
      </w:r>
    </w:p>
    <w:p w14:paraId="6432724E" w14:textId="77777777" w:rsidR="00A07B83" w:rsidRPr="000900B3" w:rsidRDefault="00A07B83" w:rsidP="002D172F">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 xml:space="preserve">California is </w:t>
      </w:r>
      <w:r w:rsidRPr="000900B3">
        <w:rPr>
          <w:rFonts w:eastAsia="Calibri" w:cs="Arial"/>
          <w:szCs w:val="22"/>
        </w:rPr>
        <w:lastRenderedPageBreak/>
        <w:t>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2D172F">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2D172F">
      <w:pPr>
        <w:pStyle w:val="Heading2"/>
        <w:spacing w:before="120" w:after="120"/>
        <w:ind w:left="1080"/>
        <w:rPr>
          <w:rFonts w:ascii="Arial" w:eastAsia="Calibri" w:hAnsi="Arial" w:cs="Arial"/>
          <w:i/>
          <w:color w:val="auto"/>
        </w:rPr>
      </w:pPr>
      <w:r w:rsidRPr="000900B3">
        <w:rPr>
          <w:rFonts w:ascii="Arial" w:eastAsia="Calibri" w:hAnsi="Arial" w:cs="Arial"/>
          <w:color w:val="auto"/>
        </w:rPr>
        <w:t>California’s System of Support</w:t>
      </w:r>
    </w:p>
    <w:p w14:paraId="54A1D470" w14:textId="77777777" w:rsidR="00A07B83" w:rsidRPr="000900B3" w:rsidRDefault="00A07B83" w:rsidP="002D172F">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3904FC04" w:rsidR="006C38C2" w:rsidRPr="000900B3" w:rsidRDefault="00A07B83" w:rsidP="002D172F">
      <w:pPr>
        <w:spacing w:after="120"/>
        <w:ind w:left="1080"/>
        <w:rPr>
          <w:rFonts w:eastAsia="Calibri" w:cs="Arial"/>
          <w:b/>
          <w:szCs w:val="22"/>
        </w:rPr>
      </w:pPr>
      <w:r w:rsidRPr="000900B3">
        <w:rPr>
          <w:rFonts w:eastAsia="Calibri" w:cs="Arial"/>
          <w:b/>
          <w:szCs w:val="22"/>
        </w:rPr>
        <w:t>Table</w:t>
      </w:r>
      <w:r w:rsidR="00AF3970">
        <w:rPr>
          <w:rFonts w:eastAsia="Calibri" w:cs="Arial"/>
          <w:b/>
          <w:szCs w:val="22"/>
        </w:rPr>
        <w:t xml:space="preserve"> 26. </w:t>
      </w:r>
      <w:r w:rsidRPr="000900B3">
        <w:rPr>
          <w:rFonts w:eastAsia="Calibri" w:cs="Arial"/>
          <w:b/>
          <w:szCs w:val="22"/>
        </w:rPr>
        <w:t>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14:paraId="75EE5EE8"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14:paraId="54BBE65D"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2D172F">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2D172F">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2D172F">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2D172F">
            <w:pPr>
              <w:jc w:val="center"/>
              <w:rPr>
                <w:rFonts w:cs="Arial"/>
                <w:color w:val="000000"/>
                <w:lang w:eastAsia="zh-CN"/>
              </w:rPr>
            </w:pPr>
            <w:r w:rsidRPr="000900B3">
              <w:rPr>
                <w:rFonts w:cs="Arial"/>
                <w:color w:val="000000"/>
                <w:lang w:eastAsia="zh-CN"/>
              </w:rPr>
              <w:t>Differentiated Assistance</w:t>
            </w:r>
          </w:p>
          <w:p w14:paraId="445886CF" w14:textId="77777777" w:rsidR="006C38C2" w:rsidRPr="000900B3" w:rsidRDefault="006C38C2" w:rsidP="002D172F">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2D172F">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6023BEB9" w:rsidR="006C38C2" w:rsidRPr="000900B3" w:rsidRDefault="006C38C2" w:rsidP="002D172F">
            <w:pPr>
              <w:rPr>
                <w:rFonts w:cs="Arial"/>
                <w:color w:val="000000"/>
                <w:lang w:eastAsia="zh-CN"/>
              </w:rPr>
            </w:pPr>
            <w:r w:rsidRPr="000900B3">
              <w:rPr>
                <w:rFonts w:cs="Arial"/>
                <w:color w:val="000000"/>
                <w:lang w:eastAsia="zh-CN"/>
              </w:rPr>
              <w:lastRenderedPageBreak/>
              <w:t xml:space="preserve">County superintendents (or the Superintendent of Public Instruction/California Department of Education, when provided to county offices of education) and the </w:t>
            </w:r>
            <w:r w:rsidRPr="000900B3">
              <w:rPr>
                <w:rFonts w:cs="Arial"/>
                <w:color w:val="000000"/>
                <w:lang w:eastAsia="zh-CN"/>
              </w:rPr>
              <w:lastRenderedPageBreak/>
              <w:t xml:space="preserve">California Collaborative for Educational Excellence provide differentiated assistance for LEAs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2D172F">
            <w:pPr>
              <w:jc w:val="center"/>
              <w:rPr>
                <w:rFonts w:cs="Arial"/>
                <w:color w:val="000000"/>
                <w:lang w:eastAsia="zh-CN"/>
              </w:rPr>
            </w:pPr>
            <w:r w:rsidRPr="000900B3">
              <w:rPr>
                <w:rFonts w:cs="Arial"/>
                <w:color w:val="000000"/>
                <w:lang w:eastAsia="zh-CN"/>
              </w:rPr>
              <w:lastRenderedPageBreak/>
              <w:t>Intensive Intervention</w:t>
            </w:r>
          </w:p>
          <w:p w14:paraId="4C76144C" w14:textId="77777777" w:rsidR="006C38C2" w:rsidRPr="000900B3" w:rsidRDefault="006C38C2" w:rsidP="002D172F">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14:paraId="68F5795B" w14:textId="565897D9" w:rsidR="006C38C2" w:rsidRPr="000900B3" w:rsidRDefault="006C38C2" w:rsidP="002D172F">
            <w:pPr>
              <w:rPr>
                <w:rFonts w:cs="Arial"/>
                <w:color w:val="000000"/>
                <w:lang w:eastAsia="zh-CN"/>
              </w:rPr>
            </w:pPr>
            <w:r w:rsidRPr="000900B3">
              <w:rPr>
                <w:rFonts w:cs="Arial"/>
                <w:color w:val="000000"/>
                <w:lang w:eastAsia="zh-CN"/>
              </w:rPr>
              <w:t>The Superintendent of Public Instruction may require more intensive interventions for LEAs with persistent performance issues and a lack of improvement over a specified time period.</w:t>
            </w:r>
          </w:p>
        </w:tc>
      </w:tr>
    </w:tbl>
    <w:p w14:paraId="4D416AFA" w14:textId="3D989597" w:rsidR="00A07B83" w:rsidRPr="000900B3" w:rsidRDefault="00A07B83" w:rsidP="002D172F">
      <w:pPr>
        <w:spacing w:before="240" w:after="240"/>
        <w:ind w:left="1080"/>
        <w:rPr>
          <w:rFonts w:eastAsia="Calibri" w:cs="Arial"/>
          <w:szCs w:val="22"/>
        </w:rPr>
      </w:pPr>
      <w:r w:rsidRPr="000900B3">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and address school-level planning and improvement requirements</w:t>
      </w:r>
      <w:r w:rsidR="00AF3970">
        <w:rPr>
          <w:rFonts w:eastAsia="Calibri" w:cs="Arial"/>
          <w:szCs w:val="22"/>
        </w:rPr>
        <w:t>.</w:t>
      </w:r>
      <w:r w:rsidRPr="000900B3">
        <w:rPr>
          <w:rFonts w:eastAsia="Calibri" w:cs="Arial"/>
          <w:szCs w:val="22"/>
        </w:rPr>
        <w:t xml:space="preserve"> </w:t>
      </w:r>
    </w:p>
    <w:p w14:paraId="61B1C4F2" w14:textId="0774A0A0" w:rsidR="00A07B83" w:rsidRPr="000900B3" w:rsidRDefault="00A07B83" w:rsidP="002D172F">
      <w:pPr>
        <w:spacing w:after="240"/>
        <w:ind w:left="1080"/>
        <w:rPr>
          <w:rFonts w:eastAsia="Calibri" w:cs="Arial"/>
          <w:szCs w:val="22"/>
        </w:rPr>
      </w:pPr>
      <w:r w:rsidRPr="000900B3">
        <w:rPr>
          <w:rFonts w:eastAsia="Calibri" w:cs="Arial"/>
          <w:szCs w:val="22"/>
        </w:rPr>
        <w:t>The second level of support will provide differentiated assistance to LEAs</w:t>
      </w:r>
      <w:r w:rsidR="00A958DB" w:rsidRPr="00A958DB">
        <w:t xml:space="preserve"> </w:t>
      </w:r>
      <w:r w:rsidR="00A958DB">
        <w:t>including any LEA with a school identified for comprehensive support that does not meet the exit criteria within four years of identification</w:t>
      </w:r>
      <w:r w:rsidR="00AF3970">
        <w:t>.</w:t>
      </w:r>
    </w:p>
    <w:p w14:paraId="7BDD66BB" w14:textId="3D0767EE" w:rsidR="00A07B83" w:rsidRPr="000900B3" w:rsidRDefault="00A07B83" w:rsidP="002D172F">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key roles in providing supports to help all LEAs and schools improve and are given statutory responsibility for providing more focused, evidence-based interventions and assistance for LEAs</w:t>
      </w:r>
      <w:r w:rsidR="00AF3970">
        <w:rPr>
          <w:rFonts w:eastAsia="Calibri" w:cs="Arial"/>
          <w:szCs w:val="22"/>
        </w:rPr>
        <w:t xml:space="preserve"> </w:t>
      </w:r>
      <w:r w:rsidRPr="000900B3">
        <w:rPr>
          <w:rFonts w:eastAsia="Calibri" w:cs="Arial"/>
          <w:szCs w:val="22"/>
        </w:rPr>
        <w:t xml:space="preserve">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77BB0692" w14:textId="77777777" w:rsidR="00B631EC" w:rsidRPr="000900B3" w:rsidRDefault="00A07B83" w:rsidP="002D172F">
      <w:pPr>
        <w:spacing w:after="240"/>
        <w:ind w:left="1080"/>
        <w:rPr>
          <w:rFonts w:eastAsia="Calibri" w:cs="Arial"/>
          <w:szCs w:val="22"/>
        </w:rPr>
      </w:pPr>
      <w:r w:rsidRPr="000900B3">
        <w:rPr>
          <w:rFonts w:eastAsia="Calibri" w:cs="Arial"/>
          <w:szCs w:val="22"/>
        </w:rPr>
        <w:t xml:space="preserve">California’s educational system is founded on the belief that the LEA is the primary unit of change and plays the central role in supporting schools to implement and sustain improvement efforts. California’s diversity requires more </w:t>
      </w:r>
      <w:r w:rsidRPr="000900B3">
        <w:rPr>
          <w:rFonts w:eastAsia="Calibri" w:cs="Arial"/>
          <w:szCs w:val="22"/>
        </w:rPr>
        <w:lastRenderedPageBreak/>
        <w:t>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5CF80BF1" w14:textId="77777777" w:rsidR="00B631EC" w:rsidRPr="000900B3" w:rsidRDefault="00B631EC" w:rsidP="002D172F">
      <w:pPr>
        <w:spacing w:after="240"/>
        <w:ind w:left="1080"/>
        <w:rPr>
          <w:rFonts w:eastAsia="Calibri" w:cs="Arial"/>
          <w:szCs w:val="22"/>
        </w:rPr>
      </w:pPr>
      <w:r w:rsidRPr="000900B3">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32EF14F6" w14:textId="77777777" w:rsidR="00B21D30" w:rsidRPr="000900B3" w:rsidRDefault="00B21D30" w:rsidP="002D172F">
      <w:pPr>
        <w:pStyle w:val="Heading2"/>
        <w:ind w:left="1080"/>
        <w:rPr>
          <w:rFonts w:ascii="Arial" w:eastAsia="Calibri" w:hAnsi="Arial" w:cs="Arial"/>
          <w:i/>
          <w:color w:val="auto"/>
        </w:rPr>
      </w:pPr>
      <w:r w:rsidRPr="000900B3">
        <w:rPr>
          <w:rFonts w:ascii="Arial" w:eastAsia="Calibri" w:hAnsi="Arial" w:cs="Arial"/>
          <w:color w:val="auto"/>
        </w:rPr>
        <w:t>Intensive Interventions</w:t>
      </w:r>
    </w:p>
    <w:p w14:paraId="1903F73D" w14:textId="0579A59A" w:rsidR="00B631EC" w:rsidRPr="000900B3" w:rsidRDefault="00B631EC" w:rsidP="002D172F">
      <w:pPr>
        <w:spacing w:after="240"/>
        <w:ind w:left="1080"/>
        <w:rPr>
          <w:rFonts w:eastAsia="Calibri" w:cs="Arial"/>
          <w:szCs w:val="22"/>
        </w:rPr>
      </w:pPr>
      <w:r w:rsidRPr="000900B3">
        <w:rPr>
          <w:rFonts w:eastAsia="Calibri" w:cs="Arial"/>
          <w:szCs w:val="22"/>
        </w:rPr>
        <w:t>Schools that are identified for comprehensive support and intervention (CSI) that do not meet exit criteria within four years from initial identification will be eligible for more rigorous, or intensive, interventions</w:t>
      </w:r>
      <w:r w:rsidR="00490EB5">
        <w:rPr>
          <w:rFonts w:eastAsia="Calibri" w:cs="Arial"/>
          <w:szCs w:val="22"/>
        </w:rPr>
        <w:t xml:space="preserve"> within the system of support described above. Specifically, the LEA will become eligible for differentiated assistance (Level 2), with the assistance focused particularly on helping the LEA improve in its ability to support its schools in general, and the school that did not meet the exit criteria in particular</w:t>
      </w:r>
      <w:r w:rsidR="00AF3970">
        <w:rPr>
          <w:rFonts w:eastAsia="Calibri" w:cs="Arial"/>
          <w:szCs w:val="22"/>
        </w:rPr>
        <w: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14:paraId="483098C8"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2D172F">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14:paraId="4964F0E3" w14:textId="77777777" w:rsidR="00371949" w:rsidRPr="000900B3" w:rsidRDefault="00B631EC" w:rsidP="002D172F">
      <w:pPr>
        <w:pStyle w:val="ListParagraph"/>
        <w:numPr>
          <w:ilvl w:val="0"/>
          <w:numId w:val="34"/>
        </w:numPr>
        <w:spacing w:after="240" w:line="240" w:lineRule="auto"/>
        <w:ind w:left="1710" w:hanging="270"/>
        <w:rPr>
          <w:rFonts w:ascii="Arial" w:hAnsi="Arial" w:cs="Arial"/>
          <w:sz w:val="24"/>
          <w:szCs w:val="24"/>
        </w:rPr>
      </w:pPr>
      <w:r w:rsidRPr="000900B3">
        <w:rPr>
          <w:rFonts w:ascii="Arial" w:hAnsi="Arial" w:cs="Arial"/>
          <w:sz w:val="24"/>
          <w:szCs w:val="24"/>
        </w:rPr>
        <w:lastRenderedPageBreak/>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14:paraId="407A2169" w14:textId="3E91DFDA" w:rsidR="006717F9" w:rsidRPr="002A5421" w:rsidRDefault="006717F9" w:rsidP="002D172F">
      <w:pPr>
        <w:numPr>
          <w:ilvl w:val="0"/>
          <w:numId w:val="35"/>
        </w:numPr>
        <w:ind w:left="720" w:hanging="450"/>
        <w:contextualSpacing/>
        <w:rPr>
          <w:rFonts w:ascii="Times New Roman" w:eastAsia="Calibri" w:hAnsi="Times New Roman"/>
          <w:szCs w:val="22"/>
        </w:rPr>
      </w:pPr>
      <w:r w:rsidRPr="002A5421">
        <w:rPr>
          <w:rFonts w:ascii="Times New Roman" w:eastAsia="Calibri" w:hAnsi="Times New Roman"/>
          <w:szCs w:val="22"/>
          <w:u w:val="single"/>
        </w:rPr>
        <w:t>Resource Allocation Review</w:t>
      </w:r>
      <w:r w:rsidRPr="002A5421">
        <w:rPr>
          <w:rFonts w:ascii="Times New Roman" w:eastAsia="Calibri" w:hAnsi="Times New Roman"/>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28609708" w14:textId="77777777" w:rsidR="003461D6" w:rsidRPr="000900B3" w:rsidRDefault="003461D6" w:rsidP="002D172F">
      <w:pPr>
        <w:spacing w:before="360" w:after="240"/>
        <w:ind w:left="1080" w:right="360"/>
        <w:rPr>
          <w:rFonts w:eastAsia="Calibri" w:cs="Arial"/>
        </w:rPr>
      </w:pPr>
      <w:r w:rsidRPr="000900B3">
        <w:rPr>
          <w:rFonts w:eastAsia="Calibri" w:cs="Arial"/>
        </w:rPr>
        <w:t>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C8ED83D" w14:textId="77777777" w:rsidR="00140AFA" w:rsidRPr="000900B3" w:rsidRDefault="00140AFA" w:rsidP="002D172F">
      <w:pPr>
        <w:spacing w:after="240"/>
        <w:ind w:left="1080"/>
        <w:rPr>
          <w:rFonts w:eastAsia="Calibri" w:cs="Arial"/>
          <w:szCs w:val="22"/>
        </w:rPr>
      </w:pPr>
      <w:r w:rsidRPr="000900B3">
        <w:rPr>
          <w:rFonts w:eastAsia="Calibri" w:cs="Arial"/>
          <w:szCs w:val="22"/>
        </w:rPr>
        <w:t>Based on available data, elements of the process may include, but are not limited to, the following activities:</w:t>
      </w:r>
    </w:p>
    <w:p w14:paraId="2F0A56D5" w14:textId="77777777" w:rsidR="00140AFA" w:rsidRPr="000900B3" w:rsidRDefault="00140AFA" w:rsidP="002D172F">
      <w:pPr>
        <w:numPr>
          <w:ilvl w:val="0"/>
          <w:numId w:val="37"/>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2D172F">
      <w:pPr>
        <w:numPr>
          <w:ilvl w:val="0"/>
          <w:numId w:val="36"/>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w:t>
      </w:r>
      <w:r w:rsidRPr="000900B3">
        <w:rPr>
          <w:rFonts w:eastAsia="Calibri" w:cs="Arial"/>
          <w:szCs w:val="22"/>
        </w:rPr>
        <w:lastRenderedPageBreak/>
        <w:t xml:space="preserve">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2A5421" w:rsidRDefault="003461D6" w:rsidP="002D172F">
      <w:pPr>
        <w:pStyle w:val="ListParagraph"/>
        <w:numPr>
          <w:ilvl w:val="0"/>
          <w:numId w:val="36"/>
        </w:numPr>
        <w:spacing w:before="120" w:after="240" w:line="240" w:lineRule="auto"/>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provide assistance to LEAs and schools identified for CSI and TSI with more intensive and differentiated assistance focused on LEAs with a significant number of schools identified for CSI and TSI with the intent to build LEA capacity </w:t>
      </w:r>
      <w:r w:rsidRPr="002A5421">
        <w:rPr>
          <w:rFonts w:ascii="Arial" w:hAnsi="Arial" w:cs="Arial"/>
          <w:sz w:val="24"/>
          <w:szCs w:val="24"/>
        </w:rPr>
        <w:t>to identify, correct, and monitor the resolution of resource inequities.</w:t>
      </w:r>
    </w:p>
    <w:p w14:paraId="268679ED" w14:textId="77777777" w:rsidR="00EE742A" w:rsidRPr="002A5421" w:rsidRDefault="009E0484" w:rsidP="002D172F">
      <w:pPr>
        <w:numPr>
          <w:ilvl w:val="0"/>
          <w:numId w:val="39"/>
        </w:numPr>
        <w:ind w:left="1170" w:hanging="540"/>
        <w:contextualSpacing/>
        <w:rPr>
          <w:rFonts w:ascii="Times New Roman" w:eastAsia="Calibri" w:hAnsi="Times New Roman"/>
        </w:rPr>
      </w:pPr>
      <w:r w:rsidRPr="002A5421">
        <w:rPr>
          <w:rFonts w:ascii="Times New Roman" w:eastAsia="Calibri" w:hAnsi="Times New Roman"/>
          <w:u w:val="single"/>
        </w:rPr>
        <w:t>Technical Assistance</w:t>
      </w:r>
      <w:r w:rsidRPr="002A5421">
        <w:rPr>
          <w:rFonts w:ascii="Times New Roman" w:eastAsia="Calibri" w:hAnsi="Times New Roman"/>
        </w:rPr>
        <w:t xml:space="preserve">.  Describe the technical assistance the State will provide to each </w:t>
      </w:r>
      <w:r w:rsidR="00EE742A" w:rsidRPr="002A5421">
        <w:rPr>
          <w:rFonts w:ascii="Times New Roman" w:eastAsia="Calibri" w:hAnsi="Times New Roman"/>
        </w:rPr>
        <w:br/>
      </w:r>
      <w:r w:rsidRPr="002A5421">
        <w:rPr>
          <w:rFonts w:ascii="Times New Roman" w:eastAsia="Calibri" w:hAnsi="Times New Roman"/>
        </w:rPr>
        <w:t xml:space="preserve">LEA in the State serving a significant number or percentage of schools identified for comprehensive or targeted support and improvement. </w:t>
      </w:r>
    </w:p>
    <w:p w14:paraId="10004DFF" w14:textId="77777777" w:rsidR="00EE742A" w:rsidRPr="000900B3" w:rsidRDefault="00EE742A" w:rsidP="002D172F">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2D172F">
      <w:pPr>
        <w:spacing w:before="120" w:after="240"/>
        <w:ind w:left="1080"/>
        <w:rPr>
          <w:rFonts w:eastAsia="Calibri" w:cs="Arial"/>
          <w:szCs w:val="22"/>
        </w:rPr>
      </w:pPr>
      <w:r w:rsidRPr="000900B3">
        <w:rPr>
          <w:rFonts w:eastAsia="Calibri" w:cs="Arial"/>
          <w:szCs w:val="22"/>
        </w:rPr>
        <w:t>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14:paraId="46398E87" w14:textId="77777777" w:rsidR="0012120A" w:rsidRPr="000900B3" w:rsidRDefault="0012120A" w:rsidP="002D172F">
      <w:pPr>
        <w:pStyle w:val="Heading3"/>
        <w:spacing w:after="240"/>
        <w:ind w:left="1080"/>
        <w:rPr>
          <w:rFonts w:eastAsia="Calibri"/>
        </w:rPr>
      </w:pPr>
      <w:r w:rsidRPr="000900B3">
        <w:rPr>
          <w:rFonts w:eastAsia="Calibri"/>
        </w:rPr>
        <w:t>Supporting the Development of LCAP Addenda</w:t>
      </w:r>
    </w:p>
    <w:p w14:paraId="291DACFB" w14:textId="77777777" w:rsidR="00EE742A" w:rsidRPr="000900B3" w:rsidRDefault="00EE742A" w:rsidP="002D172F">
      <w:pPr>
        <w:spacing w:after="240"/>
        <w:ind w:left="1080"/>
        <w:rPr>
          <w:rFonts w:eastAsia="Calibri" w:cs="Arial"/>
          <w:szCs w:val="22"/>
        </w:rPr>
      </w:pPr>
      <w:r w:rsidRPr="000900B3">
        <w:rPr>
          <w:rFonts w:eastAsia="Calibri" w:cs="Arial"/>
          <w:szCs w:val="22"/>
        </w:rPr>
        <w:t>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2D172F">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w:t>
      </w:r>
      <w:r w:rsidRPr="000900B3">
        <w:rPr>
          <w:rFonts w:eastAsia="Calibri" w:cs="Arial"/>
          <w:szCs w:val="22"/>
        </w:rPr>
        <w:lastRenderedPageBreak/>
        <w:t xml:space="preserve">these recommendations and be supported to develop a stronger LCAP Addendum. </w:t>
      </w:r>
    </w:p>
    <w:p w14:paraId="1DE0E7C5" w14:textId="77777777" w:rsidR="004924D8" w:rsidRPr="000900B3" w:rsidRDefault="004924D8" w:rsidP="002D172F">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2D172F">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2D172F">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2D172F">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2D172F">
      <w:pPr>
        <w:pStyle w:val="Heading3"/>
        <w:spacing w:after="240"/>
        <w:ind w:left="1080"/>
        <w:rPr>
          <w:rFonts w:eastAsia="Calibri"/>
        </w:rPr>
      </w:pPr>
      <w:r w:rsidRPr="000900B3">
        <w:rPr>
          <w:rFonts w:eastAsia="Calibri"/>
        </w:rPr>
        <w:t>Online Collection of Resources and Strategies</w:t>
      </w:r>
    </w:p>
    <w:p w14:paraId="3291A39F"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w:t>
      </w:r>
      <w:r w:rsidRPr="000900B3">
        <w:rPr>
          <w:rFonts w:eastAsia="Calibri" w:cs="Arial"/>
          <w:szCs w:val="22"/>
        </w:rPr>
        <w:lastRenderedPageBreak/>
        <w:t xml:space="preserve">frequently asked questions and answers regarding school improvement, and contact information for regional and statewide technical assistance. </w:t>
      </w:r>
    </w:p>
    <w:p w14:paraId="183ED205" w14:textId="77777777" w:rsidR="004924D8" w:rsidRPr="000900B3" w:rsidRDefault="004924D8" w:rsidP="002D172F">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AAB26E8" w14:textId="77777777" w:rsidR="004924D8" w:rsidRPr="000900B3" w:rsidRDefault="004924D8" w:rsidP="002D172F">
      <w:pPr>
        <w:pStyle w:val="Heading3"/>
        <w:spacing w:after="240"/>
        <w:ind w:left="1080"/>
        <w:rPr>
          <w:rFonts w:eastAsia="Calibri"/>
        </w:rPr>
      </w:pPr>
      <w:r w:rsidRPr="000900B3">
        <w:rPr>
          <w:rFonts w:eastAsia="Calibri"/>
        </w:rPr>
        <w:t>Needs Assessment and Root Cause Analysis</w:t>
      </w:r>
    </w:p>
    <w:p w14:paraId="63005052" w14:textId="77777777" w:rsidR="00EE742A" w:rsidRPr="000900B3" w:rsidRDefault="00EE742A" w:rsidP="002D172F">
      <w:pPr>
        <w:spacing w:after="240"/>
        <w:ind w:left="1080"/>
        <w:rPr>
          <w:rFonts w:eastAsia="Calibri" w:cs="Arial"/>
          <w:szCs w:val="22"/>
        </w:rPr>
      </w:pPr>
      <w:r w:rsidRPr="000900B3">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2D172F">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39C54FA"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7F74EF1B" w14:textId="77777777" w:rsidR="004924D8" w:rsidRPr="000900B3" w:rsidRDefault="004924D8" w:rsidP="002D172F">
      <w:pPr>
        <w:pStyle w:val="Heading3"/>
        <w:ind w:left="1080"/>
        <w:rPr>
          <w:rFonts w:eastAsia="Calibri"/>
        </w:rPr>
      </w:pPr>
      <w:r w:rsidRPr="000900B3">
        <w:rPr>
          <w:rFonts w:eastAsia="Calibri"/>
        </w:rPr>
        <w:lastRenderedPageBreak/>
        <w:t>Performance and Progress Monitoring</w:t>
      </w:r>
    </w:p>
    <w:p w14:paraId="4405DB6A" w14:textId="77777777" w:rsidR="00DD3817" w:rsidRPr="000900B3" w:rsidRDefault="00EE742A" w:rsidP="002D172F">
      <w:pPr>
        <w:spacing w:before="240" w:after="240"/>
        <w:ind w:left="1080" w:right="360"/>
        <w:rPr>
          <w:rFonts w:cs="Arial"/>
        </w:rPr>
      </w:pPr>
      <w:r w:rsidRPr="000900B3">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210DF3ED" w:rsidR="0059503B" w:rsidRPr="002A5421" w:rsidRDefault="00EA3E60" w:rsidP="002D172F">
      <w:pPr>
        <w:pStyle w:val="ListParagraph"/>
        <w:numPr>
          <w:ilvl w:val="0"/>
          <w:numId w:val="38"/>
        </w:numPr>
        <w:spacing w:before="240" w:after="240" w:line="240" w:lineRule="auto"/>
        <w:ind w:left="1080" w:right="360" w:hanging="446"/>
        <w:contextualSpacing w:val="0"/>
        <w:rPr>
          <w:rFonts w:cs="Arial"/>
          <w:sz w:val="28"/>
          <w:szCs w:val="24"/>
        </w:rPr>
      </w:pPr>
      <w:r w:rsidRPr="002A5421">
        <w:rPr>
          <w:rFonts w:ascii="Times New Roman" w:hAnsi="Times New Roman"/>
          <w:sz w:val="24"/>
          <w:u w:val="single"/>
        </w:rPr>
        <w:t>Additional Optional Action</w:t>
      </w:r>
      <w:r w:rsidRPr="002A5421">
        <w:rPr>
          <w:rFonts w:ascii="Times New Roman" w:hAnsi="Times New Roman"/>
          <w:sz w:val="24"/>
        </w:rPr>
        <w:t xml:space="preserve">. If applicable, describe the action the State will take to initiate additional improvement in any LEA with a significant number or percentage of schools that are consistently identified by the State for </w:t>
      </w:r>
      <w:r w:rsidRPr="002A5421">
        <w:rPr>
          <w:rFonts w:ascii="Times New Roman" w:eastAsia="Courier New" w:hAnsi="Times New Roman"/>
          <w:sz w:val="24"/>
        </w:rPr>
        <w:t>comprehensive support and improvement and are not meeting exit criteria established by the State or in any LEA with a significant number or percentage of schools im</w:t>
      </w:r>
      <w:r w:rsidR="002A5421">
        <w:rPr>
          <w:rFonts w:ascii="Times New Roman" w:eastAsia="Courier New" w:hAnsi="Times New Roman"/>
          <w:sz w:val="24"/>
        </w:rPr>
        <w:t xml:space="preserve">plementing targeted support and </w:t>
      </w:r>
      <w:r w:rsidRPr="002A5421">
        <w:rPr>
          <w:rFonts w:ascii="Times New Roman" w:eastAsia="Courier New" w:hAnsi="Times New Roman"/>
          <w:sz w:val="24"/>
        </w:rPr>
        <w:t>improvement plans.</w:t>
      </w:r>
    </w:p>
    <w:p w14:paraId="5921E259" w14:textId="77777777" w:rsidR="00EA3E60" w:rsidRPr="000900B3" w:rsidRDefault="00CE2DA7" w:rsidP="002D172F">
      <w:pPr>
        <w:pStyle w:val="ListParagraph"/>
        <w:spacing w:before="240" w:after="240" w:line="240" w:lineRule="auto"/>
        <w:ind w:left="1080" w:right="360"/>
        <w:contextualSpacing w:val="0"/>
        <w:rPr>
          <w:rFonts w:cs="Arial"/>
          <w:sz w:val="24"/>
          <w:szCs w:val="24"/>
        </w:rPr>
      </w:pPr>
      <w:r w:rsidRPr="000900B3">
        <w:rPr>
          <w:rFonts w:ascii="Arial" w:hAnsi="Arial" w:cs="Arial"/>
          <w:sz w:val="24"/>
          <w:szCs w:val="24"/>
        </w:rPr>
        <w:t>Not applicable.</w:t>
      </w:r>
    </w:p>
    <w:p w14:paraId="03F54ED2" w14:textId="0A18F976" w:rsidR="00CE2DA7" w:rsidRPr="002A5421" w:rsidRDefault="00CE2DA7" w:rsidP="002D172F">
      <w:pPr>
        <w:pStyle w:val="ListParagraph"/>
        <w:numPr>
          <w:ilvl w:val="0"/>
          <w:numId w:val="58"/>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5"/>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5"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1C94AE21" w:rsidR="00027C8B" w:rsidRPr="000900B3" w:rsidRDefault="00027C8B" w:rsidP="002D172F">
      <w:pPr>
        <w:rPr>
          <w:rFonts w:eastAsia="Calibri"/>
          <w:b/>
          <w:snapToGrid w:val="0"/>
        </w:rPr>
      </w:pP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trPr>
          <w:cantSplit/>
          <w:tblHeader/>
        </w:trPr>
        <w:tc>
          <w:tcPr>
            <w:tcW w:w="2515" w:type="dxa"/>
            <w:shd w:val="clear" w:color="auto" w:fill="A6A6A6"/>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lastRenderedPageBreak/>
              <w:t>Term</w:t>
            </w:r>
          </w:p>
        </w:tc>
        <w:tc>
          <w:tcPr>
            <w:tcW w:w="6120" w:type="dxa"/>
            <w:shd w:val="clear" w:color="auto" w:fill="A6A6A6"/>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0900B3">
        <w:rPr>
          <w:rFonts w:eastAsia="Calibri" w:cs="Arial"/>
          <w:i/>
        </w:rPr>
        <w:t xml:space="preserve">CalEdFacts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trPr>
          <w:tblHeader/>
        </w:trPr>
        <w:tc>
          <w:tcPr>
            <w:tcW w:w="2695" w:type="dxa"/>
            <w:shd w:val="clear" w:color="auto" w:fill="A6A6A6"/>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77777777"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77777777"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equity gap of 4.9 percent.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77777777" w:rsidR="00C80136" w:rsidRPr="000900B3" w:rsidRDefault="00C80136" w:rsidP="002D172F">
            <w:pPr>
              <w:tabs>
                <w:tab w:val="left" w:pos="3330"/>
              </w:tabs>
              <w:spacing w:after="120"/>
              <w:rPr>
                <w:rFonts w:cs="Arial"/>
                <w:b/>
                <w:lang w:eastAsia="zh-CN"/>
              </w:rPr>
            </w:pPr>
            <w:r w:rsidRPr="000900B3">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77777777"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77777777"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77777777"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lastRenderedPageBreak/>
        <w:t>Evaluating and Reporting Equity Gaps Under the Every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2D172F">
      <w:pPr>
        <w:numPr>
          <w:ilvl w:val="0"/>
          <w:numId w:val="40"/>
        </w:numPr>
        <w:spacing w:after="240"/>
        <w:ind w:left="990"/>
        <w:rPr>
          <w:rFonts w:cs="Arial"/>
        </w:rPr>
      </w:pPr>
      <w:r w:rsidRPr="000900B3">
        <w:rPr>
          <w:rFonts w:cs="Arial"/>
        </w:rPr>
        <w:t>The percent of teachers with intern credentials;</w:t>
      </w:r>
    </w:p>
    <w:p w14:paraId="61F18007" w14:textId="77777777" w:rsidR="00CE2DA7" w:rsidRPr="000900B3" w:rsidRDefault="00CE2DA7" w:rsidP="002D172F">
      <w:pPr>
        <w:numPr>
          <w:ilvl w:val="0"/>
          <w:numId w:val="40"/>
        </w:numPr>
        <w:spacing w:after="240"/>
        <w:ind w:left="990"/>
        <w:rPr>
          <w:rFonts w:cs="Arial"/>
        </w:rPr>
      </w:pPr>
      <w:r w:rsidRPr="000900B3">
        <w:rPr>
          <w:rFonts w:cs="Arial"/>
        </w:rPr>
        <w:t>The percent of teachers who are misassigned;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The percent of teachers with emergency permits, provisional permits, or waivers.</w:t>
      </w:r>
    </w:p>
    <w:p w14:paraId="361DF916" w14:textId="5D404575" w:rsidR="002A10AB" w:rsidRDefault="00CE2DA7" w:rsidP="006870F1">
      <w:pPr>
        <w:rPr>
          <w:rFonts w:cs="Arial"/>
          <w:b/>
        </w:rPr>
      </w:pPr>
      <w:r w:rsidRPr="000900B3">
        <w:rPr>
          <w:rFonts w:eastAsia="Calibri" w:cs="Arial"/>
        </w:rPr>
        <w:lastRenderedPageBreak/>
        <w:t>Under the ESSA, the definitions provided in Table 13 below will be used to collect relevant teacher and student data and calculate equity gaps.</w:t>
      </w:r>
    </w:p>
    <w:p w14:paraId="1CDED81F" w14:textId="77777777" w:rsidR="006870F1" w:rsidRPr="006870F1" w:rsidRDefault="006870F1" w:rsidP="006870F1">
      <w:pPr>
        <w:rPr>
          <w:rFonts w:cs="Arial"/>
          <w:b/>
        </w:rPr>
      </w:pP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6"/>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2C708872" w14:textId="020FA73B" w:rsidR="00C80136" w:rsidRDefault="006870F1" w:rsidP="002D172F">
            <w:pPr>
              <w:contextualSpacing/>
              <w:rPr>
                <w:rFonts w:cs="Arial"/>
                <w:lang w:eastAsia="zh-CN"/>
              </w:rPr>
            </w:pPr>
            <w:r>
              <w:rPr>
                <w:rFonts w:cs="Arial"/>
                <w:b/>
              </w:rPr>
              <w:t>&lt;Start delete&gt;</w:t>
            </w:r>
            <w:r w:rsidR="00C80136" w:rsidRPr="000169F5">
              <w:rPr>
                <w:rFonts w:cs="Arial"/>
                <w:strike/>
                <w:lang w:eastAsia="zh-CN"/>
              </w:rPr>
              <w:t>A teacher who is: (a) misassigned (</w:t>
            </w:r>
            <w:r w:rsidR="00C80136" w:rsidRPr="000169F5">
              <w:rPr>
                <w:rFonts w:cs="Arial"/>
                <w:strike/>
                <w:color w:val="000000"/>
                <w:lang w:eastAsia="zh-C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00C80136" w:rsidRPr="000169F5">
              <w:rPr>
                <w:rFonts w:cs="Arial"/>
                <w:strike/>
                <w:lang w:eastAsia="zh-CN"/>
              </w:rPr>
              <w:t>teaching without a credential</w:t>
            </w:r>
            <w:r w:rsidRPr="00FF5B9D">
              <w:rPr>
                <w:rFonts w:cs="Arial"/>
                <w:b/>
              </w:rPr>
              <w:t>&lt;</w:t>
            </w:r>
            <w:r>
              <w:rPr>
                <w:rFonts w:cs="Arial"/>
                <w:b/>
              </w:rPr>
              <w:t>End</w:t>
            </w:r>
            <w:r w:rsidRPr="00FF5B9D">
              <w:rPr>
                <w:rFonts w:cs="Arial"/>
                <w:b/>
              </w:rPr>
              <w:t xml:space="preserve"> delete&gt;</w:t>
            </w:r>
          </w:p>
          <w:p w14:paraId="7EB1BFC3" w14:textId="227B398F" w:rsidR="00793B4D" w:rsidRPr="006870F1" w:rsidRDefault="006870F1" w:rsidP="00793B4D">
            <w:pPr>
              <w:rPr>
                <w:rFonts w:cs="Arial"/>
                <w:b/>
              </w:rPr>
            </w:pPr>
            <w:r>
              <w:rPr>
                <w:rFonts w:cs="Arial"/>
                <w:b/>
              </w:rPr>
              <w:t>&lt;Start add&gt;</w:t>
            </w:r>
            <w:r w:rsidR="00793B4D" w:rsidRPr="00793B4D">
              <w:rPr>
                <w:rFonts w:eastAsiaTheme="minorHAnsi" w:cs="Arial"/>
                <w:color w:val="000000"/>
              </w:rPr>
              <w:t>An ineffective teacher is any of the following:</w:t>
            </w:r>
          </w:p>
          <w:p w14:paraId="041690E2" w14:textId="77777777"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167D32CD"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996CB8"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(misassigned)</w:t>
            </w:r>
            <w:r w:rsidR="00A36C43">
              <w:rPr>
                <w:rFonts w:ascii="Arial" w:eastAsiaTheme="minorHAnsi" w:hAnsi="Arial" w:cs="Arial"/>
                <w:color w:val="000000"/>
                <w:sz w:val="24"/>
                <w:szCs w:val="24"/>
              </w:rPr>
              <w:t>; or</w:t>
            </w:r>
          </w:p>
          <w:p w14:paraId="31084E8B" w14:textId="77777777" w:rsidR="00793B4D" w:rsidRPr="00793B4D" w:rsidRDefault="00793B4D" w:rsidP="00793B4D">
            <w:pPr>
              <w:pStyle w:val="ListParagraph"/>
              <w:numPr>
                <w:ilvl w:val="0"/>
                <w:numId w:val="59"/>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793B4D">
            <w:pPr>
              <w:pStyle w:val="ListParagraph"/>
              <w:numPr>
                <w:ilvl w:val="0"/>
                <w:numId w:val="60"/>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503B647F" w14:textId="77777777" w:rsidR="00793B4D" w:rsidRDefault="00793B4D" w:rsidP="002D172F">
            <w:r w:rsidRPr="00793B4D">
              <w:rPr>
                <w:rFonts w:cs="Arial"/>
              </w:rPr>
              <w:t>Substitute permits or Teaching Permits for Statutory Leave (TP</w:t>
            </w:r>
            <w:r>
              <w:rPr>
                <w:rFonts w:cs="Arial"/>
              </w:rPr>
              <w:t>S</w:t>
            </w:r>
            <w:r w:rsidRPr="00793B4D">
              <w:rPr>
                <w:rFonts w:cs="Arial"/>
              </w:rPr>
              <w:t>L) holders serving as the teacher of record</w:t>
            </w:r>
            <w:r w:rsidR="006870F1">
              <w:rPr>
                <w:rFonts w:cs="Arial"/>
                <w:b/>
              </w:rPr>
              <w:t>&lt;End add&gt;</w:t>
            </w:r>
          </w:p>
          <w:p w14:paraId="76B5D839" w14:textId="6D25FC77" w:rsidR="006870F1" w:rsidRPr="006870F1" w:rsidRDefault="006870F1" w:rsidP="002D172F"/>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24ADBC59" w14:textId="6FCC5590" w:rsidR="00C80136" w:rsidRPr="000169F5" w:rsidRDefault="006870F1" w:rsidP="002D172F">
            <w:pPr>
              <w:spacing w:after="120"/>
              <w:rPr>
                <w:rFonts w:cs="Arial"/>
                <w:strike/>
                <w:lang w:eastAsia="zh-CN"/>
              </w:rPr>
            </w:pPr>
            <w:r>
              <w:rPr>
                <w:rFonts w:cs="Arial"/>
                <w:b/>
              </w:rPr>
              <w:t>&lt;Start delete&gt;</w:t>
            </w:r>
            <w:r w:rsidR="00C80136" w:rsidRPr="000169F5">
              <w:rPr>
                <w:rFonts w:cs="Arial"/>
                <w:strike/>
                <w:lang w:eastAsia="zh-CN"/>
              </w:rPr>
              <w:t xml:space="preserve">A teacher who has not yet demonstrated subject </w:t>
            </w:r>
            <w:r w:rsidR="00C80136" w:rsidRPr="000169F5">
              <w:rPr>
                <w:rFonts w:cs="Arial"/>
                <w:strike/>
                <w:lang w:eastAsia="zh-CN"/>
              </w:rPr>
              <w:br/>
              <w:t>matter competence in the subject area(s) or for the student population to which he or she is assigned. Under this definition, teachers with the following limited permits would be considered out-of-field:</w:t>
            </w:r>
          </w:p>
          <w:p w14:paraId="381F713B" w14:textId="50717F3E" w:rsidR="00C80136" w:rsidRPr="000169F5" w:rsidRDefault="00C80136" w:rsidP="002D172F">
            <w:pPr>
              <w:numPr>
                <w:ilvl w:val="0"/>
                <w:numId w:val="41"/>
              </w:numPr>
              <w:spacing w:after="120"/>
              <w:rPr>
                <w:rFonts w:cs="Arial"/>
                <w:strike/>
                <w:lang w:eastAsia="zh-CN"/>
              </w:rPr>
            </w:pPr>
            <w:r w:rsidRPr="000169F5">
              <w:rPr>
                <w:rFonts w:cs="Arial"/>
                <w:strike/>
                <w:lang w:eastAsia="zh-CN"/>
              </w:rPr>
              <w:lastRenderedPageBreak/>
              <w:t>General Education Limited Assignment Permit (GELAP)</w:t>
            </w:r>
          </w:p>
          <w:p w14:paraId="5BD60BDD" w14:textId="0BF91824" w:rsidR="00D03509" w:rsidRDefault="00C80136" w:rsidP="00D03509">
            <w:pPr>
              <w:rPr>
                <w:rFonts w:cs="Arial"/>
                <w:lang w:eastAsia="zh-CN"/>
              </w:rPr>
            </w:pPr>
            <w:r w:rsidRPr="000169F5">
              <w:rPr>
                <w:rFonts w:cs="Arial"/>
                <w:strike/>
                <w:lang w:eastAsia="zh-CN"/>
              </w:rPr>
              <w:t>Special Education Limited Assignment Permit (SELAP)</w:t>
            </w:r>
            <w:r w:rsidR="006870F1" w:rsidRPr="00FF5B9D">
              <w:rPr>
                <w:rFonts w:cs="Arial"/>
                <w:b/>
              </w:rPr>
              <w:t xml:space="preserve"> &lt;</w:t>
            </w:r>
            <w:r w:rsidR="006870F1">
              <w:rPr>
                <w:rFonts w:cs="Arial"/>
                <w:b/>
              </w:rPr>
              <w:t>End</w:t>
            </w:r>
            <w:r w:rsidR="006870F1" w:rsidRPr="00FF5B9D">
              <w:rPr>
                <w:rFonts w:cs="Arial"/>
                <w:b/>
              </w:rPr>
              <w:t xml:space="preserve"> delete&gt;</w:t>
            </w:r>
          </w:p>
          <w:p w14:paraId="10DAB4AE" w14:textId="77777777" w:rsidR="00D03509" w:rsidRDefault="00D03509" w:rsidP="00D03509">
            <w:pPr>
              <w:rPr>
                <w:rFonts w:cs="Arial"/>
                <w:lang w:eastAsia="zh-CN"/>
              </w:rPr>
            </w:pPr>
          </w:p>
          <w:p w14:paraId="249863A5" w14:textId="77777777" w:rsidR="000169F5" w:rsidRDefault="006870F1" w:rsidP="00D03509">
            <w:pPr>
              <w:rPr>
                <w:rFonts w:cs="Arial"/>
                <w:color w:val="000000"/>
              </w:rPr>
            </w:pPr>
            <w:r>
              <w:rPr>
                <w:rFonts w:cs="Arial"/>
                <w:b/>
              </w:rPr>
              <w:t>&lt;Start add&gt;</w:t>
            </w:r>
            <w:r w:rsidR="00D03509" w:rsidRPr="005211D3">
              <w:rPr>
                <w:rFonts w:cs="Arial"/>
                <w:color w:val="000000"/>
              </w:rPr>
              <w:t>A</w:t>
            </w:r>
            <w:r w:rsidR="00D03509">
              <w:rPr>
                <w:rFonts w:cs="Arial"/>
                <w:color w:val="000000"/>
              </w:rPr>
              <w:t xml:space="preserve"> credentialed</w:t>
            </w:r>
            <w:r w:rsidR="00D03509" w:rsidRPr="005211D3">
              <w:rPr>
                <w:rFonts w:cs="Arial"/>
                <w:color w:val="000000"/>
              </w:rPr>
              <w:t xml:space="preserve"> out-of-field teacher is</w:t>
            </w:r>
            <w:r w:rsidR="00D03509">
              <w:rPr>
                <w:rFonts w:cs="Arial"/>
                <w:color w:val="000000"/>
              </w:rPr>
              <w:t>:</w:t>
            </w:r>
            <w:r>
              <w:rPr>
                <w:rFonts w:cs="Arial"/>
                <w:color w:val="000000"/>
              </w:rPr>
              <w:t xml:space="preserve"> </w:t>
            </w:r>
          </w:p>
          <w:p w14:paraId="385F762B" w14:textId="77777777" w:rsidR="000169F5" w:rsidRDefault="000169F5" w:rsidP="00D03509">
            <w:pPr>
              <w:rPr>
                <w:rFonts w:cs="Arial"/>
                <w:color w:val="000000"/>
              </w:rPr>
            </w:pPr>
          </w:p>
          <w:p w14:paraId="2A9E2967" w14:textId="053389A9" w:rsidR="00D03509" w:rsidRPr="005247DE" w:rsidRDefault="00D03509" w:rsidP="00D03509">
            <w:pPr>
              <w:rPr>
                <w:rFonts w:cs="Arial"/>
                <w:color w:val="000000"/>
              </w:rPr>
            </w:pPr>
            <w:r>
              <w:rPr>
                <w:rFonts w:cs="Arial"/>
                <w:color w:val="000000"/>
              </w:rPr>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D03509">
            <w:pPr>
              <w:pStyle w:val="ListParagraph"/>
              <w:numPr>
                <w:ilvl w:val="0"/>
                <w:numId w:val="62"/>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D03509">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D03509">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Short-Term Waivers</w:t>
            </w:r>
          </w:p>
          <w:p w14:paraId="17EFE77E" w14:textId="77777777" w:rsidR="000169F5" w:rsidRDefault="00D03509" w:rsidP="000169F5">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69909560" w:rsidR="00793B4D" w:rsidRPr="000169F5" w:rsidRDefault="00D03509" w:rsidP="000169F5">
            <w:pPr>
              <w:pStyle w:val="ListParagraph"/>
              <w:numPr>
                <w:ilvl w:val="0"/>
                <w:numId w:val="61"/>
              </w:numPr>
              <w:spacing w:after="0" w:line="240" w:lineRule="auto"/>
              <w:rPr>
                <w:rFonts w:ascii="Arial" w:hAnsi="Arial" w:cs="Arial"/>
                <w:sz w:val="24"/>
                <w:szCs w:val="24"/>
              </w:rPr>
            </w:pPr>
            <w:r w:rsidRPr="000169F5">
              <w:rPr>
                <w:rFonts w:ascii="Arial" w:eastAsiaTheme="minorEastAsia" w:hAnsi="Arial" w:cs="Arial"/>
                <w:sz w:val="24"/>
                <w:szCs w:val="24"/>
              </w:rPr>
              <w:t>Local Assignment Options</w:t>
            </w:r>
            <w:r w:rsidR="006870F1" w:rsidRPr="000169F5">
              <w:rPr>
                <w:rFonts w:ascii="Arial" w:eastAsiaTheme="minorEastAsia" w:hAnsi="Arial" w:cs="Arial"/>
                <w:sz w:val="24"/>
                <w:szCs w:val="24"/>
              </w:rPr>
              <w:t xml:space="preserve"> </w:t>
            </w:r>
            <w:r w:rsidR="006870F1" w:rsidRPr="000169F5">
              <w:rPr>
                <w:rFonts w:ascii="Arial" w:eastAsiaTheme="minorEastAsia" w:hAnsi="Arial" w:cs="Arial"/>
                <w:b/>
                <w:sz w:val="24"/>
                <w:szCs w:val="24"/>
              </w:rPr>
              <w:t>&lt;End add&gt;</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77777777" w:rsidR="00BF7A4B" w:rsidRPr="000900B3" w:rsidRDefault="00CE2DA7" w:rsidP="002D172F">
      <w:pPr>
        <w:spacing w:before="240" w:after="120"/>
        <w:ind w:left="270"/>
        <w:rPr>
          <w:rFonts w:eastAsia="Calibri" w:cs="Arial"/>
        </w:rPr>
      </w:pPr>
      <w:r w:rsidRPr="000900B3">
        <w:rPr>
          <w:rFonts w:eastAsia="Calibri" w:cs="Arial"/>
        </w:rPr>
        <w:t>California is currently determining the process through which teacher misassignment data will be collected. Once the process has been clarified, and no later than spring 2019, the CDE will use data collected via the CALPADS,</w:t>
      </w:r>
      <w:r w:rsidR="00BF7A4B" w:rsidRPr="000900B3">
        <w:rPr>
          <w:rFonts w:eastAsia="Calibri" w:cs="Arial"/>
        </w:rPr>
        <w:t xml:space="preserve"> data collected by the CTC, and </w:t>
      </w:r>
      <w:r w:rsidR="00BF7A4B" w:rsidRPr="000900B3">
        <w:rPr>
          <w:rFonts w:eastAsia="Calibri" w:cs="Arial"/>
          <w:i/>
        </w:rPr>
        <w:t xml:space="preserve">CalEdFacts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t xml:space="preserve">Beyond the evaluation and public reporting of equity gaps, California will take a number of steps to ensure that low-income and minority children enrolled in schools assisted under Title I, Part A are not served at disproportionate rates by ineffective, out-of-field, or </w:t>
      </w:r>
      <w:r w:rsidRPr="000900B3">
        <w:rPr>
          <w:rFonts w:cs="Arial"/>
        </w:rPr>
        <w:lastRenderedPageBreak/>
        <w:t>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18FD7DC" w14:textId="77777777" w:rsidR="00252BCB" w:rsidRPr="000900B3" w:rsidRDefault="00252BCB" w:rsidP="002D172F">
      <w:pPr>
        <w:rPr>
          <w:rFonts w:cs="Arial"/>
        </w:rPr>
      </w:pPr>
      <w:r w:rsidRPr="000900B3">
        <w:rPr>
          <w:rFonts w:cs="Arial"/>
        </w:rPr>
        <w:br w:type="page"/>
      </w:r>
    </w:p>
    <w:p w14:paraId="2658D922" w14:textId="5A7A865B" w:rsidR="00931306" w:rsidRPr="000900B3" w:rsidRDefault="00931306" w:rsidP="002D172F">
      <w:pPr>
        <w:spacing w:after="240"/>
        <w:rPr>
          <w:rFonts w:cs="Arial"/>
          <w:b/>
        </w:rPr>
      </w:pPr>
      <w:r w:rsidRPr="000900B3">
        <w:rPr>
          <w:rFonts w:cs="Arial"/>
          <w:b/>
        </w:rPr>
        <w:lastRenderedPageBreak/>
        <w:t>Table</w:t>
      </w:r>
      <w:r w:rsidR="00AF3970">
        <w:rPr>
          <w:rFonts w:cs="Arial"/>
          <w:b/>
        </w:rPr>
        <w:t xml:space="preserve"> 30. </w:t>
      </w:r>
      <w:r w:rsidRPr="000900B3">
        <w:rPr>
          <w:rFonts w:cs="Arial"/>
          <w:b/>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56"/>
        <w:gridCol w:w="1169"/>
        <w:gridCol w:w="1435"/>
        <w:gridCol w:w="1169"/>
        <w:gridCol w:w="1621"/>
        <w:gridCol w:w="1351"/>
        <w:gridCol w:w="1436"/>
        <w:gridCol w:w="1443"/>
      </w:tblGrid>
      <w:tr w:rsidR="00382AA8"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77777777" w:rsidR="00931306" w:rsidRPr="00382AA8" w:rsidRDefault="00931306" w:rsidP="002D172F">
            <w:pPr>
              <w:rPr>
                <w:rFonts w:cs="Arial"/>
                <w:b/>
                <w:sz w:val="23"/>
                <w:szCs w:val="23"/>
              </w:rPr>
            </w:pPr>
            <w:r w:rsidRPr="00382AA8">
              <w:rPr>
                <w:rFonts w:cs="Arial"/>
                <w:b/>
                <w:sz w:val="23"/>
                <w:szCs w:val="23"/>
              </w:rPr>
              <w:t>Quartile Rank for Title I Schools</w:t>
            </w:r>
          </w:p>
        </w:tc>
        <w:tc>
          <w:tcPr>
            <w:tcW w:w="532" w:type="pct"/>
            <w:shd w:val="clear" w:color="auto" w:fill="D9D9D9" w:themeFill="background1" w:themeFillShade="D9"/>
            <w:vAlign w:val="center"/>
          </w:tcPr>
          <w:p w14:paraId="30DF09A0" w14:textId="77777777" w:rsidR="00931306" w:rsidRPr="00382AA8" w:rsidRDefault="00931306" w:rsidP="002D172F">
            <w:pPr>
              <w:jc w:val="center"/>
              <w:rPr>
                <w:rFonts w:cs="Arial"/>
                <w:b/>
                <w:sz w:val="23"/>
                <w:szCs w:val="23"/>
              </w:rPr>
            </w:pPr>
            <w:r w:rsidRPr="00382AA8">
              <w:rPr>
                <w:rFonts w:cs="Arial"/>
                <w:b/>
                <w:sz w:val="23"/>
                <w:szCs w:val="23"/>
              </w:rPr>
              <w:t>Number of schools</w:t>
            </w:r>
          </w:p>
        </w:tc>
        <w:tc>
          <w:tcPr>
            <w:tcW w:w="653" w:type="pct"/>
            <w:shd w:val="clear" w:color="auto" w:fill="D9D9D9" w:themeFill="background1" w:themeFillShade="D9"/>
            <w:vAlign w:val="center"/>
          </w:tcPr>
          <w:p w14:paraId="77811E48" w14:textId="17D9C477" w:rsidR="00931306" w:rsidRPr="00382AA8" w:rsidRDefault="00931306" w:rsidP="002D172F">
            <w:pPr>
              <w:jc w:val="center"/>
              <w:rPr>
                <w:rFonts w:cs="Arial"/>
                <w:b/>
                <w:sz w:val="23"/>
                <w:szCs w:val="23"/>
              </w:rPr>
            </w:pPr>
            <w:r w:rsidRPr="00382AA8">
              <w:rPr>
                <w:rFonts w:cs="Arial"/>
                <w:b/>
                <w:sz w:val="23"/>
                <w:szCs w:val="23"/>
              </w:rPr>
              <w:t>Total Student Enrollment</w:t>
            </w:r>
          </w:p>
        </w:tc>
        <w:tc>
          <w:tcPr>
            <w:tcW w:w="532" w:type="pct"/>
            <w:shd w:val="clear" w:color="auto" w:fill="D9D9D9" w:themeFill="background1" w:themeFillShade="D9"/>
            <w:vAlign w:val="center"/>
          </w:tcPr>
          <w:p w14:paraId="2F73A439" w14:textId="569F9944" w:rsidR="00931306" w:rsidRPr="00382AA8" w:rsidRDefault="00931306" w:rsidP="002D172F">
            <w:pPr>
              <w:jc w:val="center"/>
              <w:rPr>
                <w:rFonts w:cs="Arial"/>
                <w:b/>
                <w:sz w:val="23"/>
                <w:szCs w:val="23"/>
              </w:rPr>
            </w:pPr>
            <w:r w:rsidRPr="00382AA8">
              <w:rPr>
                <w:rFonts w:cs="Arial"/>
                <w:b/>
                <w:sz w:val="23"/>
                <w:szCs w:val="23"/>
              </w:rPr>
              <w:t>Minority Student Enrollment</w:t>
            </w:r>
          </w:p>
        </w:tc>
        <w:tc>
          <w:tcPr>
            <w:tcW w:w="738" w:type="pct"/>
            <w:shd w:val="clear" w:color="auto" w:fill="D9D9D9" w:themeFill="background1" w:themeFillShade="D9"/>
            <w:vAlign w:val="center"/>
          </w:tcPr>
          <w:p w14:paraId="026FE020" w14:textId="449B7444" w:rsidR="00931306" w:rsidRPr="00382AA8" w:rsidRDefault="00931306" w:rsidP="002D172F">
            <w:pPr>
              <w:jc w:val="center"/>
              <w:rPr>
                <w:rFonts w:cs="Arial"/>
                <w:b/>
                <w:sz w:val="23"/>
                <w:szCs w:val="23"/>
              </w:rPr>
            </w:pPr>
            <w:r w:rsidRPr="00382AA8">
              <w:rPr>
                <w:rFonts w:cs="Arial"/>
                <w:b/>
                <w:sz w:val="23"/>
                <w:szCs w:val="23"/>
              </w:rPr>
              <w:t>Percent of Minority Student Enrollment</w:t>
            </w:r>
          </w:p>
        </w:tc>
        <w:tc>
          <w:tcPr>
            <w:tcW w:w="615" w:type="pct"/>
            <w:shd w:val="clear" w:color="auto" w:fill="D9D9D9" w:themeFill="background1" w:themeFillShade="D9"/>
            <w:vAlign w:val="center"/>
          </w:tcPr>
          <w:p w14:paraId="18F5CEB2" w14:textId="77777777" w:rsidR="00931306" w:rsidRPr="00382AA8" w:rsidRDefault="00931306" w:rsidP="002D172F">
            <w:pPr>
              <w:jc w:val="center"/>
              <w:rPr>
                <w:rFonts w:cs="Arial"/>
                <w:b/>
                <w:sz w:val="23"/>
                <w:szCs w:val="23"/>
              </w:rPr>
            </w:pPr>
            <w:r w:rsidRPr="00382AA8">
              <w:rPr>
                <w:rFonts w:cs="Arial"/>
                <w:b/>
                <w:sz w:val="23"/>
                <w:szCs w:val="23"/>
              </w:rPr>
              <w:t>Total Teachers</w:t>
            </w:r>
          </w:p>
        </w:tc>
        <w:tc>
          <w:tcPr>
            <w:tcW w:w="654" w:type="pct"/>
            <w:shd w:val="clear" w:color="auto" w:fill="D9D9D9" w:themeFill="background1" w:themeFillShade="D9"/>
            <w:vAlign w:val="center"/>
          </w:tcPr>
          <w:p w14:paraId="29073672" w14:textId="77777777" w:rsidR="00931306" w:rsidRPr="00382AA8" w:rsidRDefault="00931306" w:rsidP="002D172F">
            <w:pPr>
              <w:jc w:val="center"/>
              <w:rPr>
                <w:rFonts w:cs="Arial"/>
                <w:b/>
                <w:sz w:val="23"/>
                <w:szCs w:val="23"/>
              </w:rPr>
            </w:pPr>
            <w:r w:rsidRPr="00382AA8">
              <w:rPr>
                <w:rFonts w:cs="Arial"/>
                <w:b/>
                <w:sz w:val="23"/>
                <w:szCs w:val="23"/>
              </w:rPr>
              <w:t>Number of Inexperienced Teachers</w:t>
            </w:r>
          </w:p>
        </w:tc>
        <w:tc>
          <w:tcPr>
            <w:tcW w:w="657" w:type="pct"/>
            <w:shd w:val="clear" w:color="auto" w:fill="D9D9D9" w:themeFill="background1" w:themeFillShade="D9"/>
            <w:vAlign w:val="center"/>
          </w:tcPr>
          <w:p w14:paraId="14C06B3D" w14:textId="77777777" w:rsidR="00931306" w:rsidRPr="00382AA8" w:rsidRDefault="00931306" w:rsidP="002D172F">
            <w:pPr>
              <w:jc w:val="center"/>
              <w:rPr>
                <w:rFonts w:cs="Arial"/>
                <w:b/>
                <w:sz w:val="23"/>
                <w:szCs w:val="23"/>
              </w:rPr>
            </w:pPr>
            <w:r w:rsidRPr="00382AA8">
              <w:rPr>
                <w:rFonts w:cs="Arial"/>
                <w:b/>
                <w:sz w:val="23"/>
                <w:szCs w:val="23"/>
              </w:rPr>
              <w:t>Percent of Inexperienced Teachers</w:t>
            </w:r>
          </w:p>
        </w:tc>
      </w:tr>
      <w:tr w:rsidR="00382AA8" w:rsidRPr="000900B3" w14:paraId="763A14B5" w14:textId="77777777" w:rsidTr="00382AA8">
        <w:trPr>
          <w:cantSplit/>
          <w:trHeight w:val="857"/>
        </w:trPr>
        <w:tc>
          <w:tcPr>
            <w:tcW w:w="617" w:type="pct"/>
            <w:tcBorders>
              <w:bottom w:val="single" w:sz="4" w:space="0" w:color="auto"/>
            </w:tcBorders>
            <w:vAlign w:val="center"/>
          </w:tcPr>
          <w:p w14:paraId="60EBA78C" w14:textId="77777777" w:rsidR="00931306" w:rsidRPr="000900B3" w:rsidRDefault="00931306" w:rsidP="002D172F">
            <w:pPr>
              <w:rPr>
                <w:rFonts w:cs="Arial"/>
                <w:b/>
              </w:rPr>
            </w:pPr>
            <w:r w:rsidRPr="000900B3">
              <w:rPr>
                <w:rFonts w:cs="Arial"/>
                <w:b/>
              </w:rPr>
              <w:t>Quartile 1</w:t>
            </w:r>
          </w:p>
        </w:tc>
        <w:tc>
          <w:tcPr>
            <w:tcW w:w="532" w:type="pct"/>
            <w:tcBorders>
              <w:bottom w:val="single" w:sz="4" w:space="0" w:color="auto"/>
            </w:tcBorders>
            <w:vAlign w:val="center"/>
          </w:tcPr>
          <w:p w14:paraId="4B8789D0" w14:textId="77777777" w:rsidR="00931306" w:rsidRPr="000900B3" w:rsidRDefault="00931306" w:rsidP="002D172F">
            <w:pPr>
              <w:jc w:val="center"/>
              <w:rPr>
                <w:rFonts w:cs="Arial"/>
              </w:rPr>
            </w:pPr>
            <w:r w:rsidRPr="000900B3">
              <w:rPr>
                <w:rFonts w:cs="Arial"/>
              </w:rPr>
              <w:t>1,616</w:t>
            </w:r>
          </w:p>
        </w:tc>
        <w:tc>
          <w:tcPr>
            <w:tcW w:w="653" w:type="pct"/>
            <w:tcBorders>
              <w:bottom w:val="single" w:sz="4" w:space="0" w:color="auto"/>
            </w:tcBorders>
            <w:vAlign w:val="center"/>
          </w:tcPr>
          <w:p w14:paraId="29BED63E" w14:textId="77777777" w:rsidR="00931306" w:rsidRPr="000900B3" w:rsidRDefault="00931306" w:rsidP="002D172F">
            <w:pPr>
              <w:jc w:val="center"/>
              <w:rPr>
                <w:rFonts w:cs="Arial"/>
              </w:rPr>
            </w:pPr>
            <w:r w:rsidRPr="000900B3">
              <w:rPr>
                <w:rFonts w:cs="Arial"/>
              </w:rPr>
              <w:t>777,822</w:t>
            </w:r>
          </w:p>
        </w:tc>
        <w:tc>
          <w:tcPr>
            <w:tcW w:w="532" w:type="pct"/>
            <w:tcBorders>
              <w:bottom w:val="single" w:sz="4" w:space="0" w:color="auto"/>
            </w:tcBorders>
            <w:vAlign w:val="center"/>
          </w:tcPr>
          <w:p w14:paraId="192DCEA9" w14:textId="77777777" w:rsidR="00931306" w:rsidRPr="000900B3" w:rsidRDefault="00931306" w:rsidP="002D172F">
            <w:pPr>
              <w:jc w:val="center"/>
              <w:rPr>
                <w:rFonts w:cs="Arial"/>
              </w:rPr>
            </w:pPr>
            <w:r w:rsidRPr="000900B3">
              <w:rPr>
                <w:rFonts w:cs="Arial"/>
              </w:rPr>
              <w:t>400,462</w:t>
            </w:r>
          </w:p>
        </w:tc>
        <w:tc>
          <w:tcPr>
            <w:tcW w:w="738" w:type="pct"/>
            <w:tcBorders>
              <w:bottom w:val="single" w:sz="4" w:space="0" w:color="auto"/>
            </w:tcBorders>
            <w:vAlign w:val="center"/>
          </w:tcPr>
          <w:p w14:paraId="0D5DDD79" w14:textId="77777777" w:rsidR="00931306" w:rsidRPr="000900B3" w:rsidRDefault="00931306" w:rsidP="002D172F">
            <w:pPr>
              <w:jc w:val="center"/>
              <w:rPr>
                <w:rFonts w:cs="Arial"/>
              </w:rPr>
            </w:pPr>
            <w:r w:rsidRPr="000900B3">
              <w:rPr>
                <w:rFonts w:cs="Arial"/>
              </w:rPr>
              <w:t>51.5%</w:t>
            </w:r>
          </w:p>
        </w:tc>
        <w:tc>
          <w:tcPr>
            <w:tcW w:w="615" w:type="pct"/>
            <w:tcBorders>
              <w:bottom w:val="single" w:sz="4" w:space="0" w:color="auto"/>
            </w:tcBorders>
            <w:vAlign w:val="center"/>
          </w:tcPr>
          <w:p w14:paraId="650627A6" w14:textId="77777777" w:rsidR="00931306" w:rsidRPr="000900B3" w:rsidRDefault="00931306" w:rsidP="002D172F">
            <w:pPr>
              <w:jc w:val="center"/>
              <w:rPr>
                <w:rFonts w:cs="Arial"/>
              </w:rPr>
            </w:pPr>
            <w:r w:rsidRPr="000900B3">
              <w:rPr>
                <w:rFonts w:cs="Arial"/>
              </w:rPr>
              <w:t>40,914</w:t>
            </w:r>
          </w:p>
        </w:tc>
        <w:tc>
          <w:tcPr>
            <w:tcW w:w="654" w:type="pct"/>
            <w:tcBorders>
              <w:bottom w:val="single" w:sz="4" w:space="0" w:color="auto"/>
            </w:tcBorders>
            <w:vAlign w:val="center"/>
          </w:tcPr>
          <w:p w14:paraId="382BEA17" w14:textId="77777777" w:rsidR="00931306" w:rsidRPr="000900B3" w:rsidRDefault="00931306" w:rsidP="002D172F">
            <w:pPr>
              <w:jc w:val="center"/>
              <w:rPr>
                <w:rFonts w:cs="Arial"/>
              </w:rPr>
            </w:pPr>
            <w:r w:rsidRPr="000900B3">
              <w:rPr>
                <w:rFonts w:cs="Arial"/>
              </w:rPr>
              <w:t>4,874</w:t>
            </w:r>
          </w:p>
        </w:tc>
        <w:tc>
          <w:tcPr>
            <w:tcW w:w="657" w:type="pct"/>
            <w:tcBorders>
              <w:bottom w:val="single" w:sz="4" w:space="0" w:color="auto"/>
            </w:tcBorders>
            <w:vAlign w:val="center"/>
          </w:tcPr>
          <w:p w14:paraId="07C04595" w14:textId="77777777" w:rsidR="00931306" w:rsidRPr="000900B3" w:rsidRDefault="00931306" w:rsidP="002D172F">
            <w:pPr>
              <w:jc w:val="center"/>
              <w:rPr>
                <w:rFonts w:cs="Arial"/>
              </w:rPr>
            </w:pPr>
            <w:r w:rsidRPr="000900B3">
              <w:rPr>
                <w:rFonts w:cs="Arial"/>
              </w:rPr>
              <w:t>11.9%</w:t>
            </w:r>
          </w:p>
        </w:tc>
      </w:tr>
      <w:tr w:rsidR="00382AA8" w:rsidRPr="000900B3" w14:paraId="3A7B318F" w14:textId="77777777" w:rsidTr="00382AA8">
        <w:trPr>
          <w:cantSplit/>
          <w:trHeight w:val="857"/>
        </w:trPr>
        <w:tc>
          <w:tcPr>
            <w:tcW w:w="617" w:type="pct"/>
            <w:tcBorders>
              <w:bottom w:val="single" w:sz="4" w:space="0" w:color="auto"/>
            </w:tcBorders>
            <w:vAlign w:val="center"/>
          </w:tcPr>
          <w:p w14:paraId="2D394AB5" w14:textId="77777777" w:rsidR="00931306" w:rsidRPr="000900B3" w:rsidRDefault="00931306" w:rsidP="002D172F">
            <w:pPr>
              <w:rPr>
                <w:rFonts w:cs="Arial"/>
                <w:b/>
              </w:rPr>
            </w:pPr>
            <w:r w:rsidRPr="000900B3">
              <w:rPr>
                <w:rFonts w:cs="Arial"/>
                <w:b/>
              </w:rPr>
              <w:t>Quartile 2</w:t>
            </w:r>
          </w:p>
        </w:tc>
        <w:tc>
          <w:tcPr>
            <w:tcW w:w="532" w:type="pct"/>
            <w:tcBorders>
              <w:bottom w:val="single" w:sz="4" w:space="0" w:color="auto"/>
            </w:tcBorders>
            <w:vAlign w:val="center"/>
          </w:tcPr>
          <w:p w14:paraId="09F3CB69" w14:textId="77777777" w:rsidR="00931306" w:rsidRPr="000900B3" w:rsidRDefault="00931306" w:rsidP="002D172F">
            <w:pPr>
              <w:jc w:val="center"/>
              <w:rPr>
                <w:rFonts w:cs="Arial"/>
              </w:rPr>
            </w:pPr>
            <w:r w:rsidRPr="000900B3">
              <w:rPr>
                <w:rFonts w:cs="Arial"/>
              </w:rPr>
              <w:t>1,611</w:t>
            </w:r>
          </w:p>
        </w:tc>
        <w:tc>
          <w:tcPr>
            <w:tcW w:w="653" w:type="pct"/>
            <w:tcBorders>
              <w:bottom w:val="single" w:sz="4" w:space="0" w:color="auto"/>
            </w:tcBorders>
            <w:vAlign w:val="center"/>
          </w:tcPr>
          <w:p w14:paraId="68CF43D3" w14:textId="77777777" w:rsidR="00931306" w:rsidRPr="000900B3" w:rsidRDefault="00931306" w:rsidP="002D172F">
            <w:pPr>
              <w:jc w:val="center"/>
              <w:rPr>
                <w:rFonts w:cs="Arial"/>
              </w:rPr>
            </w:pPr>
            <w:r w:rsidRPr="000900B3">
              <w:rPr>
                <w:rFonts w:cs="Arial"/>
              </w:rPr>
              <w:t>1,017,172</w:t>
            </w:r>
          </w:p>
        </w:tc>
        <w:tc>
          <w:tcPr>
            <w:tcW w:w="532" w:type="pct"/>
            <w:tcBorders>
              <w:bottom w:val="single" w:sz="4" w:space="0" w:color="auto"/>
            </w:tcBorders>
            <w:vAlign w:val="center"/>
          </w:tcPr>
          <w:p w14:paraId="7269D6D5" w14:textId="77777777" w:rsidR="00931306" w:rsidRPr="000900B3" w:rsidRDefault="00931306" w:rsidP="002D172F">
            <w:pPr>
              <w:jc w:val="center"/>
              <w:rPr>
                <w:rFonts w:cs="Arial"/>
              </w:rPr>
            </w:pPr>
            <w:r w:rsidRPr="000900B3">
              <w:rPr>
                <w:rFonts w:cs="Arial"/>
              </w:rPr>
              <w:t>849,284</w:t>
            </w:r>
          </w:p>
        </w:tc>
        <w:tc>
          <w:tcPr>
            <w:tcW w:w="738" w:type="pct"/>
            <w:tcBorders>
              <w:bottom w:val="single" w:sz="4" w:space="0" w:color="auto"/>
            </w:tcBorders>
            <w:vAlign w:val="center"/>
          </w:tcPr>
          <w:p w14:paraId="616399C5" w14:textId="77777777" w:rsidR="00931306" w:rsidRPr="000900B3" w:rsidRDefault="00931306" w:rsidP="002D172F">
            <w:pPr>
              <w:jc w:val="center"/>
              <w:rPr>
                <w:rFonts w:cs="Arial"/>
              </w:rPr>
            </w:pPr>
            <w:r w:rsidRPr="000900B3">
              <w:rPr>
                <w:rFonts w:cs="Arial"/>
              </w:rPr>
              <w:t>83.5%</w:t>
            </w:r>
          </w:p>
        </w:tc>
        <w:tc>
          <w:tcPr>
            <w:tcW w:w="615" w:type="pct"/>
            <w:tcBorders>
              <w:bottom w:val="single" w:sz="4" w:space="0" w:color="auto"/>
            </w:tcBorders>
            <w:vAlign w:val="center"/>
          </w:tcPr>
          <w:p w14:paraId="450F0617" w14:textId="77777777" w:rsidR="00931306" w:rsidRPr="000900B3" w:rsidRDefault="00931306" w:rsidP="002D172F">
            <w:pPr>
              <w:jc w:val="center"/>
              <w:rPr>
                <w:rFonts w:cs="Arial"/>
              </w:rPr>
            </w:pPr>
            <w:r w:rsidRPr="000900B3">
              <w:rPr>
                <w:rFonts w:cs="Arial"/>
              </w:rPr>
              <w:t>48,509</w:t>
            </w:r>
          </w:p>
        </w:tc>
        <w:tc>
          <w:tcPr>
            <w:tcW w:w="654" w:type="pct"/>
            <w:tcBorders>
              <w:bottom w:val="single" w:sz="4" w:space="0" w:color="auto"/>
            </w:tcBorders>
            <w:vAlign w:val="center"/>
          </w:tcPr>
          <w:p w14:paraId="6C696CEE" w14:textId="77777777" w:rsidR="00931306" w:rsidRPr="000900B3" w:rsidRDefault="00931306" w:rsidP="002D172F">
            <w:pPr>
              <w:jc w:val="center"/>
              <w:rPr>
                <w:rFonts w:cs="Arial"/>
              </w:rPr>
            </w:pPr>
            <w:r w:rsidRPr="000900B3">
              <w:rPr>
                <w:rFonts w:cs="Arial"/>
              </w:rPr>
              <w:t>5,978</w:t>
            </w:r>
          </w:p>
        </w:tc>
        <w:tc>
          <w:tcPr>
            <w:tcW w:w="657" w:type="pct"/>
            <w:tcBorders>
              <w:bottom w:val="single" w:sz="4" w:space="0" w:color="auto"/>
            </w:tcBorders>
            <w:vAlign w:val="center"/>
          </w:tcPr>
          <w:p w14:paraId="2384D8BB" w14:textId="77777777" w:rsidR="00931306" w:rsidRPr="000900B3" w:rsidRDefault="00931306" w:rsidP="002D172F">
            <w:pPr>
              <w:jc w:val="center"/>
              <w:rPr>
                <w:rFonts w:cs="Arial"/>
              </w:rPr>
            </w:pPr>
            <w:r w:rsidRPr="000900B3">
              <w:rPr>
                <w:rFonts w:cs="Arial"/>
              </w:rPr>
              <w:t>12.3%</w:t>
            </w:r>
          </w:p>
        </w:tc>
      </w:tr>
      <w:tr w:rsidR="00382AA8"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77777777" w:rsidR="00931306" w:rsidRPr="000900B3" w:rsidRDefault="00931306" w:rsidP="002D172F">
            <w:pPr>
              <w:rPr>
                <w:rFonts w:cs="Arial"/>
                <w:b/>
              </w:rPr>
            </w:pPr>
            <w:r w:rsidRPr="000900B3">
              <w:rPr>
                <w:rFonts w:cs="Arial"/>
                <w:b/>
              </w:rPr>
              <w:t>Quartile 3</w:t>
            </w:r>
          </w:p>
        </w:tc>
        <w:tc>
          <w:tcPr>
            <w:tcW w:w="532" w:type="pct"/>
            <w:tcBorders>
              <w:top w:val="single" w:sz="4" w:space="0" w:color="auto"/>
              <w:bottom w:val="single" w:sz="4" w:space="0" w:color="auto"/>
            </w:tcBorders>
            <w:vAlign w:val="center"/>
          </w:tcPr>
          <w:p w14:paraId="7AECB118" w14:textId="77777777" w:rsidR="00931306" w:rsidRPr="000900B3" w:rsidRDefault="00931306" w:rsidP="002D172F">
            <w:pPr>
              <w:jc w:val="center"/>
              <w:rPr>
                <w:rFonts w:cs="Arial"/>
              </w:rPr>
            </w:pPr>
            <w:r w:rsidRPr="000900B3">
              <w:rPr>
                <w:rFonts w:cs="Arial"/>
              </w:rPr>
              <w:t>1,614</w:t>
            </w:r>
          </w:p>
        </w:tc>
        <w:tc>
          <w:tcPr>
            <w:tcW w:w="653" w:type="pct"/>
            <w:tcBorders>
              <w:top w:val="single" w:sz="4" w:space="0" w:color="auto"/>
              <w:bottom w:val="single" w:sz="4" w:space="0" w:color="auto"/>
            </w:tcBorders>
            <w:vAlign w:val="center"/>
          </w:tcPr>
          <w:p w14:paraId="6552DB0E" w14:textId="77777777" w:rsidR="00931306" w:rsidRPr="000900B3" w:rsidRDefault="00931306" w:rsidP="002D172F">
            <w:pPr>
              <w:jc w:val="center"/>
              <w:rPr>
                <w:rFonts w:cs="Arial"/>
              </w:rPr>
            </w:pPr>
            <w:r w:rsidRPr="000900B3">
              <w:rPr>
                <w:rFonts w:cs="Arial"/>
              </w:rPr>
              <w:t>1,052,844</w:t>
            </w:r>
          </w:p>
        </w:tc>
        <w:tc>
          <w:tcPr>
            <w:tcW w:w="532" w:type="pct"/>
            <w:tcBorders>
              <w:top w:val="single" w:sz="4" w:space="0" w:color="auto"/>
              <w:bottom w:val="single" w:sz="4" w:space="0" w:color="auto"/>
            </w:tcBorders>
            <w:vAlign w:val="center"/>
          </w:tcPr>
          <w:p w14:paraId="36AA934F" w14:textId="77777777" w:rsidR="00931306" w:rsidRPr="000900B3" w:rsidRDefault="00931306" w:rsidP="002D172F">
            <w:pPr>
              <w:jc w:val="center"/>
              <w:rPr>
                <w:rFonts w:cs="Arial"/>
              </w:rPr>
            </w:pPr>
            <w:r w:rsidRPr="000900B3">
              <w:rPr>
                <w:rFonts w:cs="Arial"/>
              </w:rPr>
              <w:t>1,000,984</w:t>
            </w:r>
          </w:p>
        </w:tc>
        <w:tc>
          <w:tcPr>
            <w:tcW w:w="738" w:type="pct"/>
            <w:tcBorders>
              <w:top w:val="single" w:sz="4" w:space="0" w:color="auto"/>
              <w:bottom w:val="single" w:sz="4" w:space="0" w:color="auto"/>
            </w:tcBorders>
            <w:vAlign w:val="center"/>
          </w:tcPr>
          <w:p w14:paraId="48E214C4" w14:textId="77777777" w:rsidR="00931306" w:rsidRPr="000900B3" w:rsidRDefault="00931306" w:rsidP="002D172F">
            <w:pPr>
              <w:jc w:val="center"/>
              <w:rPr>
                <w:rFonts w:cs="Arial"/>
              </w:rPr>
            </w:pPr>
            <w:r w:rsidRPr="000900B3">
              <w:rPr>
                <w:rFonts w:cs="Arial"/>
              </w:rPr>
              <w:t>95.1%</w:t>
            </w:r>
          </w:p>
        </w:tc>
        <w:tc>
          <w:tcPr>
            <w:tcW w:w="615" w:type="pct"/>
            <w:tcBorders>
              <w:top w:val="single" w:sz="4" w:space="0" w:color="auto"/>
              <w:bottom w:val="single" w:sz="4" w:space="0" w:color="auto"/>
            </w:tcBorders>
            <w:vAlign w:val="center"/>
          </w:tcPr>
          <w:p w14:paraId="24437F97" w14:textId="77777777" w:rsidR="00931306" w:rsidRPr="000900B3" w:rsidRDefault="00931306" w:rsidP="002D172F">
            <w:pPr>
              <w:jc w:val="center"/>
              <w:rPr>
                <w:rFonts w:cs="Arial"/>
              </w:rPr>
            </w:pPr>
            <w:r w:rsidRPr="000900B3">
              <w:rPr>
                <w:rFonts w:cs="Arial"/>
              </w:rPr>
              <w:t>49,811</w:t>
            </w:r>
          </w:p>
        </w:tc>
        <w:tc>
          <w:tcPr>
            <w:tcW w:w="654" w:type="pct"/>
            <w:tcBorders>
              <w:top w:val="single" w:sz="4" w:space="0" w:color="auto"/>
              <w:bottom w:val="single" w:sz="4" w:space="0" w:color="auto"/>
            </w:tcBorders>
            <w:vAlign w:val="center"/>
          </w:tcPr>
          <w:p w14:paraId="4C829C45" w14:textId="77777777" w:rsidR="00931306" w:rsidRPr="000900B3" w:rsidRDefault="00931306" w:rsidP="002D172F">
            <w:pPr>
              <w:jc w:val="center"/>
              <w:rPr>
                <w:rFonts w:cs="Arial"/>
              </w:rPr>
            </w:pPr>
            <w:r w:rsidRPr="000900B3">
              <w:rPr>
                <w:rFonts w:cs="Arial"/>
              </w:rPr>
              <w:t>5,916</w:t>
            </w:r>
          </w:p>
        </w:tc>
        <w:tc>
          <w:tcPr>
            <w:tcW w:w="657" w:type="pct"/>
            <w:tcBorders>
              <w:top w:val="single" w:sz="4" w:space="0" w:color="auto"/>
              <w:bottom w:val="single" w:sz="4" w:space="0" w:color="auto"/>
            </w:tcBorders>
            <w:vAlign w:val="center"/>
          </w:tcPr>
          <w:p w14:paraId="49B1E9CB" w14:textId="77777777" w:rsidR="00931306" w:rsidRPr="000900B3" w:rsidRDefault="00931306" w:rsidP="002D172F">
            <w:pPr>
              <w:jc w:val="center"/>
              <w:rPr>
                <w:rFonts w:cs="Arial"/>
              </w:rPr>
            </w:pPr>
            <w:r w:rsidRPr="000900B3">
              <w:rPr>
                <w:rFonts w:cs="Arial"/>
              </w:rPr>
              <w:t>11.9%</w:t>
            </w:r>
          </w:p>
        </w:tc>
      </w:tr>
      <w:tr w:rsidR="00382AA8"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77777777" w:rsidR="00931306" w:rsidRPr="000900B3" w:rsidRDefault="00931306" w:rsidP="002D172F">
            <w:pPr>
              <w:rPr>
                <w:rFonts w:cs="Arial"/>
                <w:b/>
              </w:rPr>
            </w:pPr>
            <w:r w:rsidRPr="000900B3">
              <w:rPr>
                <w:rFonts w:cs="Arial"/>
                <w:b/>
              </w:rPr>
              <w:t>Quartile 4</w:t>
            </w:r>
          </w:p>
        </w:tc>
        <w:tc>
          <w:tcPr>
            <w:tcW w:w="532" w:type="pct"/>
            <w:tcBorders>
              <w:top w:val="single" w:sz="4" w:space="0" w:color="auto"/>
              <w:bottom w:val="double" w:sz="4" w:space="0" w:color="auto"/>
            </w:tcBorders>
            <w:vAlign w:val="center"/>
          </w:tcPr>
          <w:p w14:paraId="65B9AF01" w14:textId="77777777" w:rsidR="00931306" w:rsidRPr="000900B3" w:rsidRDefault="00931306" w:rsidP="002D172F">
            <w:pPr>
              <w:jc w:val="center"/>
              <w:rPr>
                <w:rFonts w:cs="Arial"/>
              </w:rPr>
            </w:pPr>
            <w:r w:rsidRPr="000900B3">
              <w:rPr>
                <w:rFonts w:cs="Arial"/>
              </w:rPr>
              <w:t>1,613</w:t>
            </w:r>
          </w:p>
        </w:tc>
        <w:tc>
          <w:tcPr>
            <w:tcW w:w="653" w:type="pct"/>
            <w:tcBorders>
              <w:top w:val="single" w:sz="4" w:space="0" w:color="auto"/>
              <w:bottom w:val="double" w:sz="4" w:space="0" w:color="auto"/>
            </w:tcBorders>
            <w:vAlign w:val="center"/>
          </w:tcPr>
          <w:p w14:paraId="1F7BB393" w14:textId="77777777" w:rsidR="00931306" w:rsidRPr="000900B3" w:rsidRDefault="00931306" w:rsidP="002D172F">
            <w:pPr>
              <w:jc w:val="center"/>
              <w:rPr>
                <w:rFonts w:cs="Arial"/>
              </w:rPr>
            </w:pPr>
            <w:r w:rsidRPr="000900B3">
              <w:rPr>
                <w:rFonts w:cs="Arial"/>
              </w:rPr>
              <w:t>1,030,616</w:t>
            </w:r>
          </w:p>
        </w:tc>
        <w:tc>
          <w:tcPr>
            <w:tcW w:w="532" w:type="pct"/>
            <w:tcBorders>
              <w:top w:val="single" w:sz="4" w:space="0" w:color="auto"/>
              <w:bottom w:val="double" w:sz="4" w:space="0" w:color="auto"/>
            </w:tcBorders>
            <w:vAlign w:val="center"/>
          </w:tcPr>
          <w:p w14:paraId="67A4CBB1" w14:textId="77777777" w:rsidR="00931306" w:rsidRPr="000900B3" w:rsidRDefault="00931306" w:rsidP="002D172F">
            <w:pPr>
              <w:jc w:val="center"/>
              <w:rPr>
                <w:rFonts w:cs="Arial"/>
              </w:rPr>
            </w:pPr>
            <w:r w:rsidRPr="000900B3">
              <w:rPr>
                <w:rFonts w:cs="Arial"/>
              </w:rPr>
              <w:t>1,019,670</w:t>
            </w:r>
          </w:p>
        </w:tc>
        <w:tc>
          <w:tcPr>
            <w:tcW w:w="738" w:type="pct"/>
            <w:tcBorders>
              <w:top w:val="single" w:sz="4" w:space="0" w:color="auto"/>
              <w:bottom w:val="double" w:sz="4" w:space="0" w:color="auto"/>
            </w:tcBorders>
            <w:vAlign w:val="center"/>
          </w:tcPr>
          <w:p w14:paraId="38273578" w14:textId="77777777" w:rsidR="00931306" w:rsidRPr="000900B3" w:rsidRDefault="00931306" w:rsidP="002D172F">
            <w:pPr>
              <w:jc w:val="center"/>
              <w:rPr>
                <w:rFonts w:cs="Arial"/>
              </w:rPr>
            </w:pPr>
            <w:r w:rsidRPr="000900B3">
              <w:rPr>
                <w:rFonts w:cs="Arial"/>
              </w:rPr>
              <w:t>98.9%</w:t>
            </w:r>
          </w:p>
        </w:tc>
        <w:tc>
          <w:tcPr>
            <w:tcW w:w="615" w:type="pct"/>
            <w:tcBorders>
              <w:top w:val="single" w:sz="4" w:space="0" w:color="auto"/>
              <w:bottom w:val="double" w:sz="4" w:space="0" w:color="auto"/>
            </w:tcBorders>
            <w:vAlign w:val="center"/>
          </w:tcPr>
          <w:p w14:paraId="533B1336" w14:textId="77777777" w:rsidR="00931306" w:rsidRPr="000900B3" w:rsidRDefault="00931306" w:rsidP="002D172F">
            <w:pPr>
              <w:jc w:val="center"/>
              <w:rPr>
                <w:rFonts w:cs="Arial"/>
              </w:rPr>
            </w:pPr>
            <w:r w:rsidRPr="000900B3">
              <w:rPr>
                <w:rFonts w:cs="Arial"/>
              </w:rPr>
              <w:t>48,882</w:t>
            </w:r>
          </w:p>
        </w:tc>
        <w:tc>
          <w:tcPr>
            <w:tcW w:w="654" w:type="pct"/>
            <w:tcBorders>
              <w:top w:val="single" w:sz="4" w:space="0" w:color="auto"/>
              <w:bottom w:val="double" w:sz="4" w:space="0" w:color="auto"/>
            </w:tcBorders>
            <w:vAlign w:val="center"/>
          </w:tcPr>
          <w:p w14:paraId="1C5CD78F" w14:textId="77777777" w:rsidR="00931306" w:rsidRPr="000900B3" w:rsidRDefault="00931306" w:rsidP="002D172F">
            <w:pPr>
              <w:jc w:val="center"/>
              <w:rPr>
                <w:rFonts w:cs="Arial"/>
              </w:rPr>
            </w:pPr>
            <w:r w:rsidRPr="000900B3">
              <w:rPr>
                <w:rFonts w:cs="Arial"/>
              </w:rPr>
              <w:t>6,236</w:t>
            </w:r>
          </w:p>
        </w:tc>
        <w:tc>
          <w:tcPr>
            <w:tcW w:w="657" w:type="pct"/>
            <w:tcBorders>
              <w:top w:val="single" w:sz="4" w:space="0" w:color="auto"/>
              <w:bottom w:val="double" w:sz="4" w:space="0" w:color="auto"/>
            </w:tcBorders>
            <w:vAlign w:val="center"/>
          </w:tcPr>
          <w:p w14:paraId="30C653BB" w14:textId="77777777" w:rsidR="00931306" w:rsidRPr="000900B3" w:rsidRDefault="00931306" w:rsidP="002D172F">
            <w:pPr>
              <w:jc w:val="center"/>
              <w:rPr>
                <w:rFonts w:cs="Arial"/>
              </w:rPr>
            </w:pPr>
            <w:r w:rsidRPr="000900B3">
              <w:rPr>
                <w:rFonts w:cs="Arial"/>
              </w:rPr>
              <w:t>12.8%</w:t>
            </w:r>
          </w:p>
        </w:tc>
      </w:tr>
      <w:tr w:rsidR="00382AA8"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29F41B74" w14:textId="77777777" w:rsidR="00931306" w:rsidRPr="000900B3" w:rsidRDefault="00931306" w:rsidP="002D172F">
            <w:pPr>
              <w:rPr>
                <w:rFonts w:cs="Arial"/>
                <w:b/>
              </w:rPr>
            </w:pPr>
            <w:r w:rsidRPr="000900B3">
              <w:rPr>
                <w:rFonts w:cs="Arial"/>
                <w:b/>
              </w:rPr>
              <w:t>Title I</w:t>
            </w:r>
          </w:p>
          <w:p w14:paraId="14CE00CB" w14:textId="77777777" w:rsidR="00931306" w:rsidRPr="000900B3" w:rsidRDefault="00931306" w:rsidP="002D172F">
            <w:pPr>
              <w:rPr>
                <w:rFonts w:cs="Arial"/>
                <w:b/>
              </w:rPr>
            </w:pPr>
            <w:r w:rsidRPr="000900B3">
              <w:rPr>
                <w:rFonts w:cs="Arial"/>
                <w:b/>
              </w:rPr>
              <w:t>Total</w:t>
            </w:r>
          </w:p>
        </w:tc>
        <w:tc>
          <w:tcPr>
            <w:tcW w:w="532" w:type="pct"/>
            <w:tcBorders>
              <w:top w:val="double" w:sz="4" w:space="0" w:color="auto"/>
              <w:bottom w:val="thickThinSmallGap" w:sz="24" w:space="0" w:color="auto"/>
            </w:tcBorders>
            <w:vAlign w:val="center"/>
          </w:tcPr>
          <w:p w14:paraId="3E012272" w14:textId="77777777" w:rsidR="00931306" w:rsidRPr="000900B3" w:rsidRDefault="00931306" w:rsidP="002D172F">
            <w:pPr>
              <w:jc w:val="center"/>
              <w:rPr>
                <w:rFonts w:cs="Arial"/>
              </w:rPr>
            </w:pPr>
            <w:r w:rsidRPr="000900B3">
              <w:rPr>
                <w:rFonts w:cs="Arial"/>
              </w:rPr>
              <w:t>6,454</w:t>
            </w:r>
          </w:p>
        </w:tc>
        <w:tc>
          <w:tcPr>
            <w:tcW w:w="653" w:type="pct"/>
            <w:tcBorders>
              <w:top w:val="double" w:sz="4" w:space="0" w:color="auto"/>
              <w:bottom w:val="thickThinSmallGap" w:sz="24" w:space="0" w:color="auto"/>
            </w:tcBorders>
            <w:vAlign w:val="center"/>
          </w:tcPr>
          <w:p w14:paraId="4C9339D1" w14:textId="77777777" w:rsidR="00931306" w:rsidRPr="000900B3" w:rsidRDefault="00931306" w:rsidP="002D172F">
            <w:pPr>
              <w:jc w:val="center"/>
              <w:rPr>
                <w:rFonts w:cs="Arial"/>
              </w:rPr>
            </w:pPr>
            <w:r w:rsidRPr="000900B3">
              <w:rPr>
                <w:rFonts w:cs="Arial"/>
              </w:rPr>
              <w:t>3,878,454</w:t>
            </w:r>
          </w:p>
        </w:tc>
        <w:tc>
          <w:tcPr>
            <w:tcW w:w="532" w:type="pct"/>
            <w:tcBorders>
              <w:top w:val="double" w:sz="4" w:space="0" w:color="auto"/>
              <w:bottom w:val="thickThinSmallGap" w:sz="24" w:space="0" w:color="auto"/>
            </w:tcBorders>
            <w:vAlign w:val="center"/>
          </w:tcPr>
          <w:p w14:paraId="471DEEED" w14:textId="77777777" w:rsidR="00931306" w:rsidRPr="000900B3" w:rsidRDefault="00931306" w:rsidP="002D172F">
            <w:pPr>
              <w:jc w:val="center"/>
              <w:rPr>
                <w:rFonts w:cs="Arial"/>
              </w:rPr>
            </w:pPr>
            <w:r w:rsidRPr="000900B3">
              <w:rPr>
                <w:rFonts w:cs="Arial"/>
              </w:rPr>
              <w:t>3,270,400</w:t>
            </w:r>
          </w:p>
        </w:tc>
        <w:tc>
          <w:tcPr>
            <w:tcW w:w="738" w:type="pct"/>
            <w:tcBorders>
              <w:top w:val="double" w:sz="4" w:space="0" w:color="auto"/>
              <w:bottom w:val="thickThinSmallGap" w:sz="24" w:space="0" w:color="auto"/>
            </w:tcBorders>
            <w:vAlign w:val="center"/>
          </w:tcPr>
          <w:p w14:paraId="6263D86E" w14:textId="77777777" w:rsidR="00931306" w:rsidRPr="000900B3" w:rsidRDefault="00931306" w:rsidP="002D172F">
            <w:pPr>
              <w:jc w:val="center"/>
              <w:rPr>
                <w:rFonts w:cs="Arial"/>
              </w:rPr>
            </w:pPr>
            <w:r w:rsidRPr="000900B3">
              <w:rPr>
                <w:rFonts w:cs="Arial"/>
              </w:rPr>
              <w:t>84.3%</w:t>
            </w:r>
          </w:p>
        </w:tc>
        <w:tc>
          <w:tcPr>
            <w:tcW w:w="615" w:type="pct"/>
            <w:tcBorders>
              <w:top w:val="double" w:sz="4" w:space="0" w:color="auto"/>
              <w:bottom w:val="thickThinSmallGap" w:sz="24" w:space="0" w:color="auto"/>
            </w:tcBorders>
            <w:vAlign w:val="center"/>
          </w:tcPr>
          <w:p w14:paraId="2B72E81A" w14:textId="77777777" w:rsidR="00931306" w:rsidRPr="000900B3" w:rsidRDefault="00931306" w:rsidP="002D172F">
            <w:pPr>
              <w:jc w:val="center"/>
              <w:rPr>
                <w:rFonts w:cs="Arial"/>
              </w:rPr>
            </w:pPr>
            <w:r w:rsidRPr="000900B3">
              <w:rPr>
                <w:rFonts w:cs="Arial"/>
              </w:rPr>
              <w:t>188,116</w:t>
            </w:r>
          </w:p>
        </w:tc>
        <w:tc>
          <w:tcPr>
            <w:tcW w:w="654" w:type="pct"/>
            <w:tcBorders>
              <w:top w:val="double" w:sz="4" w:space="0" w:color="auto"/>
              <w:bottom w:val="thickThinSmallGap" w:sz="24" w:space="0" w:color="auto"/>
            </w:tcBorders>
            <w:vAlign w:val="center"/>
          </w:tcPr>
          <w:p w14:paraId="723EF5C0" w14:textId="77777777" w:rsidR="00931306" w:rsidRPr="000900B3" w:rsidRDefault="00931306" w:rsidP="002D172F">
            <w:pPr>
              <w:jc w:val="center"/>
              <w:rPr>
                <w:rFonts w:cs="Arial"/>
              </w:rPr>
            </w:pPr>
            <w:r w:rsidRPr="000900B3">
              <w:rPr>
                <w:rFonts w:cs="Arial"/>
              </w:rPr>
              <w:t>23,004</w:t>
            </w:r>
          </w:p>
        </w:tc>
        <w:tc>
          <w:tcPr>
            <w:tcW w:w="657" w:type="pct"/>
            <w:tcBorders>
              <w:top w:val="double" w:sz="4" w:space="0" w:color="auto"/>
              <w:bottom w:val="thickThinSmallGap" w:sz="24" w:space="0" w:color="auto"/>
            </w:tcBorders>
            <w:vAlign w:val="center"/>
          </w:tcPr>
          <w:p w14:paraId="7466AB73" w14:textId="77777777" w:rsidR="00931306" w:rsidRPr="000900B3" w:rsidRDefault="00931306" w:rsidP="002D172F">
            <w:pPr>
              <w:jc w:val="center"/>
              <w:rPr>
                <w:rFonts w:cs="Arial"/>
              </w:rPr>
            </w:pPr>
            <w:r w:rsidRPr="000900B3">
              <w:rPr>
                <w:rFonts w:cs="Arial"/>
              </w:rPr>
              <w:t>12.2%</w:t>
            </w:r>
          </w:p>
        </w:tc>
      </w:tr>
      <w:tr w:rsidR="00382AA8" w:rsidRPr="000900B3" w14:paraId="72A0809E" w14:textId="77777777" w:rsidTr="00382AA8">
        <w:trPr>
          <w:cantSplit/>
          <w:trHeight w:val="857"/>
        </w:trPr>
        <w:tc>
          <w:tcPr>
            <w:tcW w:w="617" w:type="pct"/>
            <w:tcBorders>
              <w:top w:val="thickThinSmallGap" w:sz="24" w:space="0" w:color="auto"/>
            </w:tcBorders>
            <w:vAlign w:val="center"/>
          </w:tcPr>
          <w:p w14:paraId="388318A7" w14:textId="77777777" w:rsidR="00931306" w:rsidRPr="000900B3" w:rsidRDefault="00931306" w:rsidP="002D172F">
            <w:pPr>
              <w:rPr>
                <w:rFonts w:cs="Arial"/>
                <w:b/>
              </w:rPr>
            </w:pPr>
            <w:r w:rsidRPr="000900B3">
              <w:rPr>
                <w:rFonts w:cs="Arial"/>
                <w:b/>
              </w:rPr>
              <w:t>Statewide Total</w:t>
            </w:r>
          </w:p>
        </w:tc>
        <w:tc>
          <w:tcPr>
            <w:tcW w:w="532" w:type="pct"/>
            <w:tcBorders>
              <w:top w:val="thickThinSmallGap" w:sz="24" w:space="0" w:color="auto"/>
            </w:tcBorders>
            <w:vAlign w:val="center"/>
          </w:tcPr>
          <w:p w14:paraId="1855A3D3" w14:textId="77777777" w:rsidR="00931306" w:rsidRPr="000900B3" w:rsidRDefault="00931306" w:rsidP="002D172F">
            <w:pPr>
              <w:jc w:val="center"/>
              <w:rPr>
                <w:rFonts w:cs="Arial"/>
              </w:rPr>
            </w:pPr>
            <w:r w:rsidRPr="000900B3">
              <w:rPr>
                <w:rFonts w:cs="Arial"/>
              </w:rPr>
              <w:t>10,028</w:t>
            </w:r>
          </w:p>
        </w:tc>
        <w:tc>
          <w:tcPr>
            <w:tcW w:w="653" w:type="pct"/>
            <w:tcBorders>
              <w:top w:val="thickThinSmallGap" w:sz="24" w:space="0" w:color="auto"/>
            </w:tcBorders>
            <w:vAlign w:val="center"/>
          </w:tcPr>
          <w:p w14:paraId="287A915F" w14:textId="77777777" w:rsidR="00931306" w:rsidRPr="000900B3" w:rsidRDefault="00931306" w:rsidP="002D172F">
            <w:pPr>
              <w:jc w:val="center"/>
              <w:rPr>
                <w:rFonts w:cs="Arial"/>
              </w:rPr>
            </w:pPr>
            <w:r w:rsidRPr="000900B3">
              <w:rPr>
                <w:rFonts w:cs="Arial"/>
              </w:rPr>
              <w:t>6,224,433</w:t>
            </w:r>
          </w:p>
        </w:tc>
        <w:tc>
          <w:tcPr>
            <w:tcW w:w="532" w:type="pct"/>
            <w:tcBorders>
              <w:top w:val="thickThinSmallGap" w:sz="24" w:space="0" w:color="auto"/>
            </w:tcBorders>
            <w:vAlign w:val="center"/>
          </w:tcPr>
          <w:p w14:paraId="0127BA70" w14:textId="77777777" w:rsidR="00931306" w:rsidRPr="000900B3" w:rsidRDefault="00931306" w:rsidP="002D172F">
            <w:pPr>
              <w:jc w:val="center"/>
              <w:rPr>
                <w:rFonts w:cs="Arial"/>
              </w:rPr>
            </w:pPr>
            <w:r w:rsidRPr="000900B3">
              <w:rPr>
                <w:rFonts w:cs="Arial"/>
              </w:rPr>
              <w:t>4,697,286</w:t>
            </w:r>
          </w:p>
        </w:tc>
        <w:tc>
          <w:tcPr>
            <w:tcW w:w="738" w:type="pct"/>
            <w:tcBorders>
              <w:top w:val="thickThinSmallGap" w:sz="24" w:space="0" w:color="auto"/>
            </w:tcBorders>
            <w:vAlign w:val="center"/>
          </w:tcPr>
          <w:p w14:paraId="6C2814C1" w14:textId="77777777" w:rsidR="00931306" w:rsidRPr="000900B3" w:rsidRDefault="00931306" w:rsidP="002D172F">
            <w:pPr>
              <w:jc w:val="center"/>
              <w:rPr>
                <w:rFonts w:cs="Arial"/>
              </w:rPr>
            </w:pPr>
            <w:r w:rsidRPr="000900B3">
              <w:rPr>
                <w:rFonts w:cs="Arial"/>
              </w:rPr>
              <w:t>75.5%</w:t>
            </w:r>
          </w:p>
        </w:tc>
        <w:tc>
          <w:tcPr>
            <w:tcW w:w="615" w:type="pct"/>
            <w:tcBorders>
              <w:top w:val="thickThinSmallGap" w:sz="24" w:space="0" w:color="auto"/>
            </w:tcBorders>
            <w:vAlign w:val="center"/>
          </w:tcPr>
          <w:p w14:paraId="58B1278D" w14:textId="77777777" w:rsidR="00931306" w:rsidRPr="000900B3" w:rsidRDefault="00931306" w:rsidP="002D172F">
            <w:pPr>
              <w:jc w:val="center"/>
              <w:rPr>
                <w:rFonts w:cs="Arial"/>
              </w:rPr>
            </w:pPr>
            <w:r w:rsidRPr="000900B3">
              <w:rPr>
                <w:rFonts w:cs="Arial"/>
              </w:rPr>
              <w:t>300,997</w:t>
            </w:r>
          </w:p>
        </w:tc>
        <w:tc>
          <w:tcPr>
            <w:tcW w:w="654" w:type="pct"/>
            <w:tcBorders>
              <w:top w:val="thickThinSmallGap" w:sz="24" w:space="0" w:color="auto"/>
            </w:tcBorders>
            <w:vAlign w:val="center"/>
          </w:tcPr>
          <w:p w14:paraId="1F471FC5" w14:textId="77777777" w:rsidR="00931306" w:rsidRPr="000900B3" w:rsidRDefault="00931306" w:rsidP="002D172F">
            <w:pPr>
              <w:jc w:val="center"/>
              <w:rPr>
                <w:rFonts w:cs="Arial"/>
              </w:rPr>
            </w:pPr>
            <w:r w:rsidRPr="000900B3">
              <w:rPr>
                <w:rFonts w:cs="Arial"/>
              </w:rPr>
              <w:t>35,525</w:t>
            </w:r>
          </w:p>
        </w:tc>
        <w:tc>
          <w:tcPr>
            <w:tcW w:w="657" w:type="pct"/>
            <w:tcBorders>
              <w:top w:val="thickThinSmallGap" w:sz="24" w:space="0" w:color="auto"/>
            </w:tcBorders>
            <w:vAlign w:val="center"/>
          </w:tcPr>
          <w:p w14:paraId="069A905A" w14:textId="77777777" w:rsidR="00931306" w:rsidRPr="000900B3" w:rsidRDefault="00931306" w:rsidP="002D172F">
            <w:pPr>
              <w:jc w:val="center"/>
              <w:rPr>
                <w:rFonts w:cs="Arial"/>
              </w:rPr>
            </w:pPr>
            <w:r w:rsidRPr="000900B3">
              <w:rPr>
                <w:rFonts w:cs="Arial"/>
              </w:rPr>
              <w:t>11.8%</w:t>
            </w:r>
          </w:p>
        </w:tc>
      </w:tr>
    </w:tbl>
    <w:p w14:paraId="127328E2" w14:textId="77777777" w:rsidR="00931306" w:rsidRPr="000900B3" w:rsidRDefault="00931306" w:rsidP="002D172F">
      <w:pPr>
        <w:rPr>
          <w:rFonts w:cs="Arial"/>
          <w:b/>
        </w:rPr>
      </w:pPr>
      <w:r w:rsidRPr="000900B3">
        <w:rPr>
          <w:rFonts w:cs="Arial"/>
          <w:b/>
        </w:rPr>
        <w:br w:type="page"/>
      </w:r>
    </w:p>
    <w:p w14:paraId="66F426C3" w14:textId="32292360" w:rsidR="00931306" w:rsidRPr="000900B3" w:rsidRDefault="00931306" w:rsidP="002D172F">
      <w:pPr>
        <w:spacing w:after="240"/>
        <w:rPr>
          <w:rFonts w:cs="Arial"/>
        </w:rPr>
      </w:pPr>
      <w:r w:rsidRPr="000900B3">
        <w:rPr>
          <w:rFonts w:cs="Arial"/>
          <w:b/>
        </w:rPr>
        <w:lastRenderedPageBreak/>
        <w:t xml:space="preserve">Table </w:t>
      </w:r>
      <w:r w:rsidR="002D172F" w:rsidRPr="002D172F">
        <w:rPr>
          <w:b/>
        </w:rPr>
        <w:t>31.</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49"/>
        <w:gridCol w:w="1220"/>
        <w:gridCol w:w="1356"/>
        <w:gridCol w:w="1358"/>
        <w:gridCol w:w="1358"/>
        <w:gridCol w:w="1175"/>
        <w:gridCol w:w="1175"/>
        <w:gridCol w:w="1171"/>
      </w:tblGrid>
      <w:tr w:rsidR="00931306" w:rsidRPr="000900B3" w14:paraId="45F7459D" w14:textId="77777777" w:rsidTr="00AF3970">
        <w:trPr>
          <w:cantSplit/>
          <w:trHeight w:val="828"/>
          <w:tblHeader/>
        </w:trPr>
        <w:tc>
          <w:tcPr>
            <w:tcW w:w="664" w:type="pct"/>
            <w:shd w:val="clear" w:color="auto" w:fill="D9D9D9" w:themeFill="background1" w:themeFillShade="D9"/>
            <w:vAlign w:val="center"/>
          </w:tcPr>
          <w:p w14:paraId="3F7FFDAD" w14:textId="77777777" w:rsidR="00931306" w:rsidRPr="000900B3" w:rsidRDefault="00931306" w:rsidP="002D172F">
            <w:pPr>
              <w:rPr>
                <w:rFonts w:cs="Arial"/>
                <w:b/>
              </w:rPr>
            </w:pPr>
            <w:r w:rsidRPr="000900B3">
              <w:rPr>
                <w:rFonts w:cs="Arial"/>
                <w:b/>
              </w:rPr>
              <w:t>Quartile Rank for Title I Schools</w:t>
            </w:r>
          </w:p>
        </w:tc>
        <w:tc>
          <w:tcPr>
            <w:tcW w:w="601" w:type="pct"/>
            <w:shd w:val="clear" w:color="auto" w:fill="D9D9D9" w:themeFill="background1" w:themeFillShade="D9"/>
            <w:vAlign w:val="center"/>
          </w:tcPr>
          <w:p w14:paraId="2C33B2D6" w14:textId="77777777" w:rsidR="00931306" w:rsidRPr="000900B3" w:rsidRDefault="00931306" w:rsidP="002D172F">
            <w:pPr>
              <w:jc w:val="center"/>
              <w:rPr>
                <w:rFonts w:cs="Arial"/>
                <w:b/>
              </w:rPr>
            </w:pPr>
            <w:r w:rsidRPr="000900B3">
              <w:rPr>
                <w:rFonts w:cs="Arial"/>
                <w:b/>
              </w:rPr>
              <w:t>Number of Schools</w:t>
            </w:r>
          </w:p>
        </w:tc>
        <w:tc>
          <w:tcPr>
            <w:tcW w:w="667" w:type="pct"/>
            <w:shd w:val="clear" w:color="auto" w:fill="D9D9D9" w:themeFill="background1" w:themeFillShade="D9"/>
            <w:vAlign w:val="center"/>
          </w:tcPr>
          <w:p w14:paraId="56607F2D" w14:textId="77777777" w:rsidR="00931306" w:rsidRPr="000900B3" w:rsidRDefault="00931306" w:rsidP="002D172F">
            <w:pPr>
              <w:jc w:val="center"/>
              <w:rPr>
                <w:rFonts w:cs="Arial"/>
                <w:b/>
              </w:rPr>
            </w:pPr>
            <w:r w:rsidRPr="000900B3">
              <w:rPr>
                <w:rFonts w:cs="Arial"/>
                <w:b/>
              </w:rPr>
              <w:t>Total Student Enrollment</w:t>
            </w:r>
          </w:p>
        </w:tc>
        <w:tc>
          <w:tcPr>
            <w:tcW w:w="668" w:type="pct"/>
            <w:shd w:val="clear" w:color="auto" w:fill="D9D9D9" w:themeFill="background1" w:themeFillShade="D9"/>
            <w:vAlign w:val="center"/>
          </w:tcPr>
          <w:p w14:paraId="4EFBCD78" w14:textId="77777777" w:rsidR="00931306" w:rsidRPr="000900B3" w:rsidRDefault="00931306" w:rsidP="002D172F">
            <w:pPr>
              <w:jc w:val="center"/>
              <w:rPr>
                <w:rFonts w:cs="Arial"/>
                <w:b/>
              </w:rPr>
            </w:pPr>
            <w:r w:rsidRPr="000900B3">
              <w:rPr>
                <w:rFonts w:cs="Arial"/>
                <w:b/>
              </w:rPr>
              <w:t>Minority Student Enrollment</w:t>
            </w:r>
          </w:p>
        </w:tc>
        <w:tc>
          <w:tcPr>
            <w:tcW w:w="668" w:type="pct"/>
            <w:shd w:val="clear" w:color="auto" w:fill="D9D9D9" w:themeFill="background1" w:themeFillShade="D9"/>
            <w:vAlign w:val="center"/>
          </w:tcPr>
          <w:p w14:paraId="2D06528E" w14:textId="77777777" w:rsidR="00931306" w:rsidRPr="000900B3" w:rsidRDefault="00931306" w:rsidP="002D172F">
            <w:pPr>
              <w:jc w:val="center"/>
              <w:rPr>
                <w:rFonts w:cs="Arial"/>
                <w:b/>
              </w:rPr>
            </w:pPr>
            <w:r w:rsidRPr="000900B3">
              <w:rPr>
                <w:rFonts w:cs="Arial"/>
                <w:b/>
              </w:rPr>
              <w:t>Percent of Minority Student Enrollment</w:t>
            </w:r>
          </w:p>
        </w:tc>
        <w:tc>
          <w:tcPr>
            <w:tcW w:w="578" w:type="pct"/>
            <w:shd w:val="clear" w:color="auto" w:fill="D9D9D9" w:themeFill="background1" w:themeFillShade="D9"/>
            <w:vAlign w:val="center"/>
          </w:tcPr>
          <w:p w14:paraId="6699E2E2" w14:textId="77777777" w:rsidR="00931306" w:rsidRPr="000900B3" w:rsidRDefault="00931306" w:rsidP="002D172F">
            <w:pPr>
              <w:jc w:val="center"/>
              <w:rPr>
                <w:rFonts w:cs="Arial"/>
                <w:b/>
              </w:rPr>
            </w:pPr>
            <w:r w:rsidRPr="000900B3">
              <w:rPr>
                <w:rFonts w:cs="Arial"/>
                <w:b/>
              </w:rPr>
              <w:t>Total Teachers</w:t>
            </w:r>
          </w:p>
        </w:tc>
        <w:tc>
          <w:tcPr>
            <w:tcW w:w="578" w:type="pct"/>
            <w:shd w:val="clear" w:color="auto" w:fill="D9D9D9" w:themeFill="background1" w:themeFillShade="D9"/>
            <w:vAlign w:val="center"/>
          </w:tcPr>
          <w:p w14:paraId="38A1D503" w14:textId="77777777" w:rsidR="00931306" w:rsidRPr="000900B3" w:rsidRDefault="00931306" w:rsidP="002D172F">
            <w:pPr>
              <w:jc w:val="center"/>
              <w:rPr>
                <w:rFonts w:cs="Arial"/>
                <w:b/>
              </w:rPr>
            </w:pPr>
            <w:r w:rsidRPr="000900B3">
              <w:rPr>
                <w:rFonts w:cs="Arial"/>
                <w:b/>
              </w:rPr>
              <w:t>Number of Out of Field Teachers</w:t>
            </w:r>
          </w:p>
        </w:tc>
        <w:tc>
          <w:tcPr>
            <w:tcW w:w="576" w:type="pct"/>
            <w:shd w:val="clear" w:color="auto" w:fill="D9D9D9" w:themeFill="background1" w:themeFillShade="D9"/>
            <w:vAlign w:val="center"/>
          </w:tcPr>
          <w:p w14:paraId="3375B6EC"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240ACF56" w14:textId="77777777" w:rsidTr="00AF3970">
        <w:trPr>
          <w:cantSplit/>
          <w:trHeight w:val="828"/>
        </w:trPr>
        <w:tc>
          <w:tcPr>
            <w:tcW w:w="664" w:type="pct"/>
            <w:tcBorders>
              <w:bottom w:val="single" w:sz="4" w:space="0" w:color="auto"/>
            </w:tcBorders>
            <w:vAlign w:val="center"/>
          </w:tcPr>
          <w:p w14:paraId="3A36759F" w14:textId="77777777" w:rsidR="00931306" w:rsidRPr="000900B3" w:rsidRDefault="00931306" w:rsidP="002D172F">
            <w:pPr>
              <w:rPr>
                <w:rFonts w:cs="Arial"/>
                <w:b/>
              </w:rPr>
            </w:pPr>
            <w:r w:rsidRPr="000900B3">
              <w:rPr>
                <w:rFonts w:cs="Arial"/>
                <w:b/>
              </w:rPr>
              <w:t>Quartile 1</w:t>
            </w:r>
          </w:p>
        </w:tc>
        <w:tc>
          <w:tcPr>
            <w:tcW w:w="601" w:type="pct"/>
            <w:tcBorders>
              <w:bottom w:val="single" w:sz="4" w:space="0" w:color="auto"/>
            </w:tcBorders>
            <w:vAlign w:val="center"/>
          </w:tcPr>
          <w:p w14:paraId="564B2994" w14:textId="77777777" w:rsidR="00931306" w:rsidRPr="000900B3" w:rsidRDefault="00931306" w:rsidP="002D172F">
            <w:pPr>
              <w:jc w:val="center"/>
              <w:rPr>
                <w:rFonts w:cs="Arial"/>
              </w:rPr>
            </w:pPr>
            <w:r w:rsidRPr="000900B3">
              <w:rPr>
                <w:rFonts w:cs="Arial"/>
              </w:rPr>
              <w:t>1,616</w:t>
            </w:r>
          </w:p>
        </w:tc>
        <w:tc>
          <w:tcPr>
            <w:tcW w:w="667" w:type="pct"/>
            <w:tcBorders>
              <w:bottom w:val="single" w:sz="4" w:space="0" w:color="auto"/>
            </w:tcBorders>
            <w:vAlign w:val="center"/>
          </w:tcPr>
          <w:p w14:paraId="1C870449" w14:textId="77777777" w:rsidR="00931306" w:rsidRPr="000900B3" w:rsidRDefault="00931306" w:rsidP="002D172F">
            <w:pPr>
              <w:jc w:val="center"/>
              <w:rPr>
                <w:rFonts w:cs="Arial"/>
              </w:rPr>
            </w:pPr>
            <w:r w:rsidRPr="000900B3">
              <w:rPr>
                <w:rFonts w:cs="Arial"/>
              </w:rPr>
              <w:t>777,822</w:t>
            </w:r>
          </w:p>
        </w:tc>
        <w:tc>
          <w:tcPr>
            <w:tcW w:w="668" w:type="pct"/>
            <w:tcBorders>
              <w:bottom w:val="single" w:sz="4" w:space="0" w:color="auto"/>
            </w:tcBorders>
            <w:vAlign w:val="center"/>
          </w:tcPr>
          <w:p w14:paraId="02BC1F1E" w14:textId="77777777" w:rsidR="00931306" w:rsidRPr="000900B3" w:rsidRDefault="00931306" w:rsidP="002D172F">
            <w:pPr>
              <w:jc w:val="center"/>
              <w:rPr>
                <w:rFonts w:cs="Arial"/>
              </w:rPr>
            </w:pPr>
            <w:r w:rsidRPr="000900B3">
              <w:rPr>
                <w:rFonts w:cs="Arial"/>
              </w:rPr>
              <w:t>400,462</w:t>
            </w:r>
          </w:p>
        </w:tc>
        <w:tc>
          <w:tcPr>
            <w:tcW w:w="668" w:type="pct"/>
            <w:tcBorders>
              <w:bottom w:val="single" w:sz="4" w:space="0" w:color="auto"/>
            </w:tcBorders>
            <w:vAlign w:val="center"/>
          </w:tcPr>
          <w:p w14:paraId="06027707" w14:textId="77777777" w:rsidR="00931306" w:rsidRPr="000900B3" w:rsidRDefault="00931306" w:rsidP="002D172F">
            <w:pPr>
              <w:jc w:val="center"/>
              <w:rPr>
                <w:rFonts w:cs="Arial"/>
              </w:rPr>
            </w:pPr>
            <w:r w:rsidRPr="000900B3">
              <w:rPr>
                <w:rFonts w:cs="Arial"/>
              </w:rPr>
              <w:t>51.5%</w:t>
            </w:r>
          </w:p>
        </w:tc>
        <w:tc>
          <w:tcPr>
            <w:tcW w:w="578" w:type="pct"/>
            <w:tcBorders>
              <w:bottom w:val="single" w:sz="4" w:space="0" w:color="auto"/>
            </w:tcBorders>
            <w:vAlign w:val="center"/>
          </w:tcPr>
          <w:p w14:paraId="279CF2B5" w14:textId="77777777" w:rsidR="00931306" w:rsidRPr="000900B3" w:rsidRDefault="00931306" w:rsidP="002D172F">
            <w:pPr>
              <w:jc w:val="center"/>
              <w:rPr>
                <w:rFonts w:cs="Arial"/>
              </w:rPr>
            </w:pPr>
            <w:r w:rsidRPr="000900B3">
              <w:rPr>
                <w:rFonts w:cs="Arial"/>
              </w:rPr>
              <w:t>40,914</w:t>
            </w:r>
          </w:p>
        </w:tc>
        <w:tc>
          <w:tcPr>
            <w:tcW w:w="578" w:type="pct"/>
            <w:tcBorders>
              <w:bottom w:val="single" w:sz="4" w:space="0" w:color="auto"/>
            </w:tcBorders>
            <w:vAlign w:val="center"/>
          </w:tcPr>
          <w:p w14:paraId="4B17C5D6" w14:textId="77777777" w:rsidR="00931306" w:rsidRPr="000900B3" w:rsidRDefault="00931306" w:rsidP="002D172F">
            <w:pPr>
              <w:jc w:val="center"/>
              <w:rPr>
                <w:rFonts w:cs="Arial"/>
              </w:rPr>
            </w:pPr>
            <w:r w:rsidRPr="000900B3">
              <w:rPr>
                <w:rFonts w:cs="Arial"/>
              </w:rPr>
              <w:t>226</w:t>
            </w:r>
          </w:p>
        </w:tc>
        <w:tc>
          <w:tcPr>
            <w:tcW w:w="576" w:type="pct"/>
            <w:tcBorders>
              <w:bottom w:val="single" w:sz="4" w:space="0" w:color="auto"/>
            </w:tcBorders>
            <w:vAlign w:val="center"/>
          </w:tcPr>
          <w:p w14:paraId="6A0D8742" w14:textId="77777777" w:rsidR="00931306" w:rsidRPr="000900B3" w:rsidRDefault="00931306" w:rsidP="002D172F">
            <w:pPr>
              <w:jc w:val="center"/>
              <w:rPr>
                <w:rFonts w:cs="Arial"/>
              </w:rPr>
            </w:pPr>
            <w:r w:rsidRPr="000900B3">
              <w:rPr>
                <w:rFonts w:cs="Arial"/>
              </w:rPr>
              <w:t>0.6%</w:t>
            </w:r>
          </w:p>
        </w:tc>
      </w:tr>
      <w:tr w:rsidR="00931306" w:rsidRPr="000900B3" w14:paraId="6D723AFE" w14:textId="77777777" w:rsidTr="00AF3970">
        <w:trPr>
          <w:cantSplit/>
          <w:trHeight w:val="828"/>
        </w:trPr>
        <w:tc>
          <w:tcPr>
            <w:tcW w:w="664" w:type="pct"/>
            <w:tcBorders>
              <w:bottom w:val="single" w:sz="4" w:space="0" w:color="auto"/>
            </w:tcBorders>
            <w:vAlign w:val="center"/>
          </w:tcPr>
          <w:p w14:paraId="4DC0E059" w14:textId="77777777" w:rsidR="00931306" w:rsidRPr="000900B3" w:rsidRDefault="00931306" w:rsidP="002D172F">
            <w:pPr>
              <w:rPr>
                <w:rFonts w:cs="Arial"/>
                <w:b/>
              </w:rPr>
            </w:pPr>
            <w:r w:rsidRPr="000900B3">
              <w:rPr>
                <w:rFonts w:cs="Arial"/>
                <w:b/>
              </w:rPr>
              <w:t>Quartile 2</w:t>
            </w:r>
          </w:p>
        </w:tc>
        <w:tc>
          <w:tcPr>
            <w:tcW w:w="601" w:type="pct"/>
            <w:tcBorders>
              <w:bottom w:val="single" w:sz="4" w:space="0" w:color="auto"/>
            </w:tcBorders>
            <w:vAlign w:val="center"/>
          </w:tcPr>
          <w:p w14:paraId="7B6B8275" w14:textId="77777777" w:rsidR="00931306" w:rsidRPr="000900B3" w:rsidRDefault="00931306" w:rsidP="002D172F">
            <w:pPr>
              <w:jc w:val="center"/>
              <w:rPr>
                <w:rFonts w:cs="Arial"/>
              </w:rPr>
            </w:pPr>
            <w:r w:rsidRPr="000900B3">
              <w:rPr>
                <w:rFonts w:cs="Arial"/>
              </w:rPr>
              <w:t>1,611</w:t>
            </w:r>
          </w:p>
        </w:tc>
        <w:tc>
          <w:tcPr>
            <w:tcW w:w="667" w:type="pct"/>
            <w:tcBorders>
              <w:bottom w:val="single" w:sz="4" w:space="0" w:color="auto"/>
            </w:tcBorders>
            <w:vAlign w:val="center"/>
          </w:tcPr>
          <w:p w14:paraId="6678B152" w14:textId="77777777" w:rsidR="00931306" w:rsidRPr="000900B3" w:rsidRDefault="00931306" w:rsidP="002D172F">
            <w:pPr>
              <w:jc w:val="center"/>
              <w:rPr>
                <w:rFonts w:cs="Arial"/>
              </w:rPr>
            </w:pPr>
            <w:r w:rsidRPr="000900B3">
              <w:rPr>
                <w:rFonts w:cs="Arial"/>
              </w:rPr>
              <w:t>1,017,172</w:t>
            </w:r>
          </w:p>
        </w:tc>
        <w:tc>
          <w:tcPr>
            <w:tcW w:w="668" w:type="pct"/>
            <w:tcBorders>
              <w:bottom w:val="single" w:sz="4" w:space="0" w:color="auto"/>
            </w:tcBorders>
            <w:vAlign w:val="center"/>
          </w:tcPr>
          <w:p w14:paraId="3F378981" w14:textId="77777777" w:rsidR="00931306" w:rsidRPr="000900B3" w:rsidRDefault="00931306" w:rsidP="002D172F">
            <w:pPr>
              <w:jc w:val="center"/>
              <w:rPr>
                <w:rFonts w:cs="Arial"/>
              </w:rPr>
            </w:pPr>
            <w:r w:rsidRPr="000900B3">
              <w:rPr>
                <w:rFonts w:cs="Arial"/>
              </w:rPr>
              <w:t>849,284</w:t>
            </w:r>
          </w:p>
        </w:tc>
        <w:tc>
          <w:tcPr>
            <w:tcW w:w="668" w:type="pct"/>
            <w:tcBorders>
              <w:bottom w:val="single" w:sz="4" w:space="0" w:color="auto"/>
            </w:tcBorders>
            <w:vAlign w:val="center"/>
          </w:tcPr>
          <w:p w14:paraId="50A2F739" w14:textId="77777777" w:rsidR="00931306" w:rsidRPr="000900B3" w:rsidRDefault="00931306" w:rsidP="002D172F">
            <w:pPr>
              <w:jc w:val="center"/>
              <w:rPr>
                <w:rFonts w:cs="Arial"/>
              </w:rPr>
            </w:pPr>
            <w:r w:rsidRPr="000900B3">
              <w:rPr>
                <w:rFonts w:cs="Arial"/>
              </w:rPr>
              <w:t>83.5%</w:t>
            </w:r>
          </w:p>
        </w:tc>
        <w:tc>
          <w:tcPr>
            <w:tcW w:w="578" w:type="pct"/>
            <w:tcBorders>
              <w:bottom w:val="single" w:sz="4" w:space="0" w:color="auto"/>
            </w:tcBorders>
            <w:vAlign w:val="center"/>
          </w:tcPr>
          <w:p w14:paraId="16F32BFD" w14:textId="77777777" w:rsidR="00931306" w:rsidRPr="000900B3" w:rsidRDefault="00931306" w:rsidP="002D172F">
            <w:pPr>
              <w:jc w:val="center"/>
              <w:rPr>
                <w:rFonts w:cs="Arial"/>
              </w:rPr>
            </w:pPr>
            <w:r w:rsidRPr="000900B3">
              <w:rPr>
                <w:rFonts w:cs="Arial"/>
              </w:rPr>
              <w:t>48,509</w:t>
            </w:r>
          </w:p>
        </w:tc>
        <w:tc>
          <w:tcPr>
            <w:tcW w:w="578" w:type="pct"/>
            <w:tcBorders>
              <w:bottom w:val="single" w:sz="4" w:space="0" w:color="auto"/>
            </w:tcBorders>
            <w:vAlign w:val="center"/>
          </w:tcPr>
          <w:p w14:paraId="09EB3A11" w14:textId="77777777" w:rsidR="00931306" w:rsidRPr="000900B3" w:rsidRDefault="00931306" w:rsidP="002D172F">
            <w:pPr>
              <w:jc w:val="center"/>
              <w:rPr>
                <w:rFonts w:cs="Arial"/>
              </w:rPr>
            </w:pPr>
            <w:r w:rsidRPr="000900B3">
              <w:rPr>
                <w:rFonts w:cs="Arial"/>
              </w:rPr>
              <w:t>327</w:t>
            </w:r>
          </w:p>
        </w:tc>
        <w:tc>
          <w:tcPr>
            <w:tcW w:w="576" w:type="pct"/>
            <w:tcBorders>
              <w:bottom w:val="single" w:sz="4" w:space="0" w:color="auto"/>
            </w:tcBorders>
            <w:vAlign w:val="center"/>
          </w:tcPr>
          <w:p w14:paraId="201F57A6" w14:textId="77777777" w:rsidR="00931306" w:rsidRPr="000900B3" w:rsidRDefault="00931306" w:rsidP="002D172F">
            <w:pPr>
              <w:jc w:val="center"/>
              <w:rPr>
                <w:rFonts w:cs="Arial"/>
              </w:rPr>
            </w:pPr>
            <w:r w:rsidRPr="000900B3">
              <w:rPr>
                <w:rFonts w:cs="Arial"/>
              </w:rPr>
              <w:t>0.7%</w:t>
            </w:r>
          </w:p>
        </w:tc>
      </w:tr>
      <w:tr w:rsidR="00931306" w:rsidRPr="000900B3" w14:paraId="2B40CAC0" w14:textId="77777777" w:rsidTr="00AF3970">
        <w:trPr>
          <w:cantSplit/>
          <w:trHeight w:val="828"/>
        </w:trPr>
        <w:tc>
          <w:tcPr>
            <w:tcW w:w="664" w:type="pct"/>
            <w:tcBorders>
              <w:top w:val="single" w:sz="4" w:space="0" w:color="auto"/>
              <w:bottom w:val="single" w:sz="4" w:space="0" w:color="auto"/>
            </w:tcBorders>
            <w:vAlign w:val="center"/>
          </w:tcPr>
          <w:p w14:paraId="524E0B3F" w14:textId="77777777" w:rsidR="00931306" w:rsidRPr="000900B3" w:rsidRDefault="00931306" w:rsidP="002D172F">
            <w:pPr>
              <w:rPr>
                <w:rFonts w:cs="Arial"/>
                <w:b/>
              </w:rPr>
            </w:pPr>
            <w:r w:rsidRPr="000900B3">
              <w:rPr>
                <w:rFonts w:cs="Arial"/>
                <w:b/>
              </w:rPr>
              <w:t>Quartile 3</w:t>
            </w:r>
          </w:p>
        </w:tc>
        <w:tc>
          <w:tcPr>
            <w:tcW w:w="601" w:type="pct"/>
            <w:tcBorders>
              <w:top w:val="single" w:sz="4" w:space="0" w:color="auto"/>
              <w:bottom w:val="single" w:sz="4" w:space="0" w:color="auto"/>
            </w:tcBorders>
            <w:vAlign w:val="center"/>
          </w:tcPr>
          <w:p w14:paraId="17125C29" w14:textId="77777777" w:rsidR="00931306" w:rsidRPr="000900B3" w:rsidRDefault="00931306" w:rsidP="002D172F">
            <w:pPr>
              <w:jc w:val="center"/>
              <w:rPr>
                <w:rFonts w:cs="Arial"/>
              </w:rPr>
            </w:pPr>
            <w:r w:rsidRPr="000900B3">
              <w:rPr>
                <w:rFonts w:cs="Arial"/>
              </w:rPr>
              <w:t>1,614</w:t>
            </w:r>
          </w:p>
        </w:tc>
        <w:tc>
          <w:tcPr>
            <w:tcW w:w="667" w:type="pct"/>
            <w:tcBorders>
              <w:top w:val="single" w:sz="4" w:space="0" w:color="auto"/>
              <w:bottom w:val="single" w:sz="4" w:space="0" w:color="auto"/>
            </w:tcBorders>
            <w:vAlign w:val="center"/>
          </w:tcPr>
          <w:p w14:paraId="3666566E" w14:textId="77777777" w:rsidR="00931306" w:rsidRPr="000900B3" w:rsidRDefault="00931306" w:rsidP="002D172F">
            <w:pPr>
              <w:jc w:val="center"/>
              <w:rPr>
                <w:rFonts w:cs="Arial"/>
              </w:rPr>
            </w:pPr>
            <w:r w:rsidRPr="000900B3">
              <w:rPr>
                <w:rFonts w:cs="Arial"/>
              </w:rPr>
              <w:t>1,052,844</w:t>
            </w:r>
          </w:p>
        </w:tc>
        <w:tc>
          <w:tcPr>
            <w:tcW w:w="668" w:type="pct"/>
            <w:tcBorders>
              <w:top w:val="single" w:sz="4" w:space="0" w:color="auto"/>
              <w:bottom w:val="single" w:sz="4" w:space="0" w:color="auto"/>
            </w:tcBorders>
            <w:vAlign w:val="center"/>
          </w:tcPr>
          <w:p w14:paraId="0F0E8305" w14:textId="77777777" w:rsidR="00931306" w:rsidRPr="000900B3" w:rsidRDefault="00931306" w:rsidP="002D172F">
            <w:pPr>
              <w:jc w:val="center"/>
              <w:rPr>
                <w:rFonts w:cs="Arial"/>
              </w:rPr>
            </w:pPr>
            <w:r w:rsidRPr="000900B3">
              <w:rPr>
                <w:rFonts w:cs="Arial"/>
              </w:rPr>
              <w:t>1,000,984</w:t>
            </w:r>
          </w:p>
        </w:tc>
        <w:tc>
          <w:tcPr>
            <w:tcW w:w="668" w:type="pct"/>
            <w:tcBorders>
              <w:top w:val="single" w:sz="4" w:space="0" w:color="auto"/>
              <w:bottom w:val="single" w:sz="4" w:space="0" w:color="auto"/>
            </w:tcBorders>
            <w:vAlign w:val="center"/>
          </w:tcPr>
          <w:p w14:paraId="3AC50E1D" w14:textId="77777777" w:rsidR="00931306" w:rsidRPr="000900B3" w:rsidRDefault="00931306" w:rsidP="002D172F">
            <w:pPr>
              <w:jc w:val="center"/>
              <w:rPr>
                <w:rFonts w:cs="Arial"/>
              </w:rPr>
            </w:pPr>
            <w:r w:rsidRPr="000900B3">
              <w:rPr>
                <w:rFonts w:cs="Arial"/>
              </w:rPr>
              <w:t>95.1%</w:t>
            </w:r>
          </w:p>
        </w:tc>
        <w:tc>
          <w:tcPr>
            <w:tcW w:w="578" w:type="pct"/>
            <w:tcBorders>
              <w:top w:val="single" w:sz="4" w:space="0" w:color="auto"/>
              <w:bottom w:val="single" w:sz="4" w:space="0" w:color="auto"/>
            </w:tcBorders>
            <w:vAlign w:val="center"/>
          </w:tcPr>
          <w:p w14:paraId="34BB4A53" w14:textId="77777777" w:rsidR="00931306" w:rsidRPr="000900B3" w:rsidRDefault="00931306" w:rsidP="002D172F">
            <w:pPr>
              <w:jc w:val="center"/>
              <w:rPr>
                <w:rFonts w:cs="Arial"/>
              </w:rPr>
            </w:pPr>
            <w:r w:rsidRPr="000900B3">
              <w:rPr>
                <w:rFonts w:cs="Arial"/>
              </w:rPr>
              <w:t>49,811</w:t>
            </w:r>
          </w:p>
        </w:tc>
        <w:tc>
          <w:tcPr>
            <w:tcW w:w="578" w:type="pct"/>
            <w:tcBorders>
              <w:top w:val="single" w:sz="4" w:space="0" w:color="auto"/>
              <w:bottom w:val="single" w:sz="4" w:space="0" w:color="auto"/>
            </w:tcBorders>
            <w:vAlign w:val="center"/>
          </w:tcPr>
          <w:p w14:paraId="101F1930" w14:textId="77777777" w:rsidR="00931306" w:rsidRPr="000900B3" w:rsidRDefault="00931306" w:rsidP="002D172F">
            <w:pPr>
              <w:jc w:val="center"/>
              <w:rPr>
                <w:rFonts w:cs="Arial"/>
              </w:rPr>
            </w:pPr>
            <w:r w:rsidRPr="000900B3">
              <w:rPr>
                <w:rFonts w:cs="Arial"/>
              </w:rPr>
              <w:t>327</w:t>
            </w:r>
          </w:p>
        </w:tc>
        <w:tc>
          <w:tcPr>
            <w:tcW w:w="576" w:type="pct"/>
            <w:tcBorders>
              <w:top w:val="single" w:sz="4" w:space="0" w:color="auto"/>
              <w:bottom w:val="single" w:sz="4" w:space="0" w:color="auto"/>
            </w:tcBorders>
            <w:vAlign w:val="center"/>
          </w:tcPr>
          <w:p w14:paraId="14160169" w14:textId="77777777" w:rsidR="00931306" w:rsidRPr="000900B3" w:rsidRDefault="00931306" w:rsidP="002D172F">
            <w:pPr>
              <w:jc w:val="center"/>
              <w:rPr>
                <w:rFonts w:cs="Arial"/>
              </w:rPr>
            </w:pPr>
            <w:r w:rsidRPr="000900B3">
              <w:rPr>
                <w:rFonts w:cs="Arial"/>
              </w:rPr>
              <w:t>0.7%</w:t>
            </w:r>
          </w:p>
        </w:tc>
      </w:tr>
      <w:tr w:rsidR="00931306" w:rsidRPr="000900B3" w14:paraId="6EDEAE6D" w14:textId="77777777" w:rsidTr="00AF3970">
        <w:trPr>
          <w:cantSplit/>
          <w:trHeight w:val="828"/>
        </w:trPr>
        <w:tc>
          <w:tcPr>
            <w:tcW w:w="664" w:type="pct"/>
            <w:tcBorders>
              <w:top w:val="single" w:sz="4" w:space="0" w:color="auto"/>
              <w:bottom w:val="double" w:sz="4" w:space="0" w:color="auto"/>
            </w:tcBorders>
            <w:vAlign w:val="center"/>
          </w:tcPr>
          <w:p w14:paraId="6FAEE4AA" w14:textId="77777777" w:rsidR="00931306" w:rsidRPr="000900B3" w:rsidRDefault="00931306" w:rsidP="002D172F">
            <w:pPr>
              <w:rPr>
                <w:rFonts w:cs="Arial"/>
                <w:b/>
              </w:rPr>
            </w:pPr>
            <w:r w:rsidRPr="000900B3">
              <w:rPr>
                <w:rFonts w:cs="Arial"/>
                <w:b/>
              </w:rPr>
              <w:t>Quartile 4</w:t>
            </w:r>
          </w:p>
        </w:tc>
        <w:tc>
          <w:tcPr>
            <w:tcW w:w="601" w:type="pct"/>
            <w:tcBorders>
              <w:top w:val="single" w:sz="4" w:space="0" w:color="auto"/>
              <w:bottom w:val="double" w:sz="4" w:space="0" w:color="auto"/>
            </w:tcBorders>
            <w:vAlign w:val="center"/>
          </w:tcPr>
          <w:p w14:paraId="23874173" w14:textId="77777777" w:rsidR="00931306" w:rsidRPr="000900B3" w:rsidRDefault="00931306" w:rsidP="002D172F">
            <w:pPr>
              <w:jc w:val="center"/>
              <w:rPr>
                <w:rFonts w:cs="Arial"/>
              </w:rPr>
            </w:pPr>
            <w:r w:rsidRPr="000900B3">
              <w:rPr>
                <w:rFonts w:cs="Arial"/>
              </w:rPr>
              <w:t>1,613</w:t>
            </w:r>
          </w:p>
        </w:tc>
        <w:tc>
          <w:tcPr>
            <w:tcW w:w="667" w:type="pct"/>
            <w:tcBorders>
              <w:top w:val="single" w:sz="4" w:space="0" w:color="auto"/>
              <w:bottom w:val="double" w:sz="4" w:space="0" w:color="auto"/>
            </w:tcBorders>
            <w:vAlign w:val="center"/>
          </w:tcPr>
          <w:p w14:paraId="16E69DA4" w14:textId="77777777" w:rsidR="00931306" w:rsidRPr="000900B3" w:rsidRDefault="00931306" w:rsidP="002D172F">
            <w:pPr>
              <w:jc w:val="center"/>
              <w:rPr>
                <w:rFonts w:cs="Arial"/>
              </w:rPr>
            </w:pPr>
            <w:r w:rsidRPr="000900B3">
              <w:rPr>
                <w:rFonts w:cs="Arial"/>
              </w:rPr>
              <w:t>1,030,616</w:t>
            </w:r>
          </w:p>
        </w:tc>
        <w:tc>
          <w:tcPr>
            <w:tcW w:w="668" w:type="pct"/>
            <w:tcBorders>
              <w:top w:val="single" w:sz="4" w:space="0" w:color="auto"/>
              <w:bottom w:val="double" w:sz="4" w:space="0" w:color="auto"/>
            </w:tcBorders>
            <w:vAlign w:val="center"/>
          </w:tcPr>
          <w:p w14:paraId="283A4D49" w14:textId="77777777" w:rsidR="00931306" w:rsidRPr="000900B3" w:rsidRDefault="00931306" w:rsidP="002D172F">
            <w:pPr>
              <w:jc w:val="center"/>
              <w:rPr>
                <w:rFonts w:cs="Arial"/>
              </w:rPr>
            </w:pPr>
            <w:r w:rsidRPr="000900B3">
              <w:rPr>
                <w:rFonts w:cs="Arial"/>
              </w:rPr>
              <w:t>1,019,670</w:t>
            </w:r>
          </w:p>
        </w:tc>
        <w:tc>
          <w:tcPr>
            <w:tcW w:w="668" w:type="pct"/>
            <w:tcBorders>
              <w:top w:val="single" w:sz="4" w:space="0" w:color="auto"/>
              <w:bottom w:val="double" w:sz="4" w:space="0" w:color="auto"/>
            </w:tcBorders>
            <w:vAlign w:val="center"/>
          </w:tcPr>
          <w:p w14:paraId="5FB39F8B" w14:textId="77777777" w:rsidR="00931306" w:rsidRPr="000900B3" w:rsidRDefault="00931306" w:rsidP="002D172F">
            <w:pPr>
              <w:jc w:val="center"/>
              <w:rPr>
                <w:rFonts w:cs="Arial"/>
              </w:rPr>
            </w:pPr>
            <w:r w:rsidRPr="000900B3">
              <w:rPr>
                <w:rFonts w:cs="Arial"/>
              </w:rPr>
              <w:t>98.9%</w:t>
            </w:r>
          </w:p>
        </w:tc>
        <w:tc>
          <w:tcPr>
            <w:tcW w:w="578" w:type="pct"/>
            <w:tcBorders>
              <w:top w:val="single" w:sz="4" w:space="0" w:color="auto"/>
              <w:bottom w:val="double" w:sz="4" w:space="0" w:color="auto"/>
            </w:tcBorders>
            <w:vAlign w:val="center"/>
          </w:tcPr>
          <w:p w14:paraId="08FC6FEA" w14:textId="77777777" w:rsidR="00931306" w:rsidRPr="000900B3" w:rsidRDefault="00931306" w:rsidP="002D172F">
            <w:pPr>
              <w:jc w:val="center"/>
              <w:rPr>
                <w:rFonts w:cs="Arial"/>
              </w:rPr>
            </w:pPr>
            <w:r w:rsidRPr="000900B3">
              <w:rPr>
                <w:rFonts w:cs="Arial"/>
              </w:rPr>
              <w:t>48,882</w:t>
            </w:r>
          </w:p>
        </w:tc>
        <w:tc>
          <w:tcPr>
            <w:tcW w:w="578" w:type="pct"/>
            <w:tcBorders>
              <w:top w:val="single" w:sz="4" w:space="0" w:color="auto"/>
              <w:bottom w:val="double" w:sz="4" w:space="0" w:color="auto"/>
            </w:tcBorders>
            <w:vAlign w:val="center"/>
          </w:tcPr>
          <w:p w14:paraId="575E245F" w14:textId="77777777" w:rsidR="00931306" w:rsidRPr="000900B3" w:rsidRDefault="00931306" w:rsidP="002D172F">
            <w:pPr>
              <w:jc w:val="center"/>
              <w:rPr>
                <w:rFonts w:cs="Arial"/>
              </w:rPr>
            </w:pPr>
            <w:r w:rsidRPr="000900B3">
              <w:rPr>
                <w:rFonts w:cs="Arial"/>
              </w:rPr>
              <w:t>354</w:t>
            </w:r>
          </w:p>
        </w:tc>
        <w:tc>
          <w:tcPr>
            <w:tcW w:w="576" w:type="pct"/>
            <w:tcBorders>
              <w:top w:val="single" w:sz="4" w:space="0" w:color="auto"/>
              <w:bottom w:val="double" w:sz="4" w:space="0" w:color="auto"/>
            </w:tcBorders>
            <w:vAlign w:val="center"/>
          </w:tcPr>
          <w:p w14:paraId="51A62B79" w14:textId="77777777" w:rsidR="00931306" w:rsidRPr="000900B3" w:rsidRDefault="00931306" w:rsidP="002D172F">
            <w:pPr>
              <w:jc w:val="center"/>
              <w:rPr>
                <w:rFonts w:cs="Arial"/>
              </w:rPr>
            </w:pPr>
            <w:r w:rsidRPr="000900B3">
              <w:rPr>
                <w:rFonts w:cs="Arial"/>
              </w:rPr>
              <w:t>0.7%</w:t>
            </w:r>
          </w:p>
        </w:tc>
      </w:tr>
      <w:tr w:rsidR="00931306" w:rsidRPr="000900B3" w14:paraId="5A69B6DA" w14:textId="77777777" w:rsidTr="00AF3970">
        <w:trPr>
          <w:cantSplit/>
          <w:trHeight w:val="828"/>
        </w:trPr>
        <w:tc>
          <w:tcPr>
            <w:tcW w:w="664" w:type="pct"/>
            <w:tcBorders>
              <w:top w:val="double" w:sz="4" w:space="0" w:color="auto"/>
              <w:bottom w:val="thickThinSmallGap" w:sz="24" w:space="0" w:color="auto"/>
            </w:tcBorders>
            <w:vAlign w:val="center"/>
          </w:tcPr>
          <w:p w14:paraId="6FD673E5" w14:textId="77777777" w:rsidR="00931306" w:rsidRPr="000900B3" w:rsidRDefault="00931306" w:rsidP="002D172F">
            <w:pPr>
              <w:rPr>
                <w:rFonts w:cs="Arial"/>
                <w:b/>
              </w:rPr>
            </w:pPr>
            <w:r w:rsidRPr="000900B3">
              <w:rPr>
                <w:rFonts w:cs="Arial"/>
                <w:b/>
              </w:rPr>
              <w:t xml:space="preserve">Title I </w:t>
            </w:r>
          </w:p>
          <w:p w14:paraId="11291267" w14:textId="77777777" w:rsidR="00931306" w:rsidRPr="000900B3" w:rsidRDefault="00931306" w:rsidP="002D172F">
            <w:pPr>
              <w:rPr>
                <w:rFonts w:cs="Arial"/>
                <w:b/>
              </w:rPr>
            </w:pPr>
            <w:r w:rsidRPr="000900B3">
              <w:rPr>
                <w:rFonts w:cs="Arial"/>
                <w:b/>
              </w:rPr>
              <w:t>Total</w:t>
            </w:r>
          </w:p>
        </w:tc>
        <w:tc>
          <w:tcPr>
            <w:tcW w:w="601" w:type="pct"/>
            <w:tcBorders>
              <w:top w:val="double" w:sz="4" w:space="0" w:color="auto"/>
              <w:bottom w:val="thickThinSmallGap" w:sz="24" w:space="0" w:color="auto"/>
            </w:tcBorders>
            <w:vAlign w:val="center"/>
          </w:tcPr>
          <w:p w14:paraId="6FB3B6C8" w14:textId="77777777" w:rsidR="00931306" w:rsidRPr="000900B3" w:rsidRDefault="00931306" w:rsidP="002D172F">
            <w:pPr>
              <w:jc w:val="center"/>
              <w:rPr>
                <w:rFonts w:cs="Arial"/>
              </w:rPr>
            </w:pPr>
            <w:r w:rsidRPr="000900B3">
              <w:rPr>
                <w:rFonts w:cs="Arial"/>
              </w:rPr>
              <w:t>6,454</w:t>
            </w:r>
          </w:p>
        </w:tc>
        <w:tc>
          <w:tcPr>
            <w:tcW w:w="667" w:type="pct"/>
            <w:tcBorders>
              <w:top w:val="double" w:sz="4" w:space="0" w:color="auto"/>
              <w:bottom w:val="thickThinSmallGap" w:sz="24" w:space="0" w:color="auto"/>
            </w:tcBorders>
            <w:vAlign w:val="center"/>
          </w:tcPr>
          <w:p w14:paraId="5C780DCA" w14:textId="77777777" w:rsidR="00931306" w:rsidRPr="000900B3" w:rsidRDefault="00931306" w:rsidP="002D172F">
            <w:pPr>
              <w:jc w:val="center"/>
              <w:rPr>
                <w:rFonts w:cs="Arial"/>
              </w:rPr>
            </w:pPr>
            <w:r w:rsidRPr="000900B3">
              <w:rPr>
                <w:rFonts w:cs="Arial"/>
              </w:rPr>
              <w:t>3,878,454</w:t>
            </w:r>
          </w:p>
        </w:tc>
        <w:tc>
          <w:tcPr>
            <w:tcW w:w="668" w:type="pct"/>
            <w:tcBorders>
              <w:top w:val="double" w:sz="4" w:space="0" w:color="auto"/>
              <w:bottom w:val="thickThinSmallGap" w:sz="24" w:space="0" w:color="auto"/>
            </w:tcBorders>
            <w:vAlign w:val="center"/>
          </w:tcPr>
          <w:p w14:paraId="04B5F765" w14:textId="77777777" w:rsidR="00931306" w:rsidRPr="000900B3" w:rsidRDefault="00931306" w:rsidP="002D172F">
            <w:pPr>
              <w:jc w:val="center"/>
              <w:rPr>
                <w:rFonts w:cs="Arial"/>
              </w:rPr>
            </w:pPr>
            <w:r w:rsidRPr="000900B3">
              <w:rPr>
                <w:rFonts w:cs="Arial"/>
              </w:rPr>
              <w:t>3,270,400</w:t>
            </w:r>
          </w:p>
        </w:tc>
        <w:tc>
          <w:tcPr>
            <w:tcW w:w="668" w:type="pct"/>
            <w:tcBorders>
              <w:top w:val="double" w:sz="4" w:space="0" w:color="auto"/>
              <w:bottom w:val="thickThinSmallGap" w:sz="24" w:space="0" w:color="auto"/>
            </w:tcBorders>
            <w:vAlign w:val="center"/>
          </w:tcPr>
          <w:p w14:paraId="53E09E94" w14:textId="77777777" w:rsidR="00931306" w:rsidRPr="000900B3" w:rsidRDefault="00931306" w:rsidP="002D172F">
            <w:pPr>
              <w:jc w:val="center"/>
              <w:rPr>
                <w:rFonts w:cs="Arial"/>
              </w:rPr>
            </w:pPr>
            <w:r w:rsidRPr="000900B3">
              <w:rPr>
                <w:rFonts w:cs="Arial"/>
              </w:rPr>
              <w:t>84.3%</w:t>
            </w:r>
          </w:p>
        </w:tc>
        <w:tc>
          <w:tcPr>
            <w:tcW w:w="578" w:type="pct"/>
            <w:tcBorders>
              <w:top w:val="double" w:sz="4" w:space="0" w:color="auto"/>
              <w:bottom w:val="thickThinSmallGap" w:sz="24" w:space="0" w:color="auto"/>
            </w:tcBorders>
            <w:vAlign w:val="center"/>
          </w:tcPr>
          <w:p w14:paraId="6B307924" w14:textId="77777777" w:rsidR="00931306" w:rsidRPr="000900B3" w:rsidRDefault="00931306" w:rsidP="002D172F">
            <w:pPr>
              <w:jc w:val="center"/>
              <w:rPr>
                <w:rFonts w:cs="Arial"/>
              </w:rPr>
            </w:pPr>
            <w:r w:rsidRPr="000900B3">
              <w:rPr>
                <w:rFonts w:cs="Arial"/>
              </w:rPr>
              <w:t>188,116</w:t>
            </w:r>
          </w:p>
        </w:tc>
        <w:tc>
          <w:tcPr>
            <w:tcW w:w="578" w:type="pct"/>
            <w:tcBorders>
              <w:top w:val="double" w:sz="4" w:space="0" w:color="auto"/>
              <w:bottom w:val="thickThinSmallGap" w:sz="24" w:space="0" w:color="auto"/>
            </w:tcBorders>
            <w:vAlign w:val="center"/>
          </w:tcPr>
          <w:p w14:paraId="3DA45111" w14:textId="77777777" w:rsidR="00931306" w:rsidRPr="000900B3" w:rsidRDefault="00931306" w:rsidP="002D172F">
            <w:pPr>
              <w:jc w:val="center"/>
              <w:rPr>
                <w:rFonts w:cs="Arial"/>
              </w:rPr>
            </w:pPr>
            <w:r w:rsidRPr="000900B3">
              <w:rPr>
                <w:rFonts w:cs="Arial"/>
              </w:rPr>
              <w:t>1,234</w:t>
            </w:r>
          </w:p>
        </w:tc>
        <w:tc>
          <w:tcPr>
            <w:tcW w:w="576" w:type="pct"/>
            <w:tcBorders>
              <w:top w:val="double" w:sz="4" w:space="0" w:color="auto"/>
              <w:bottom w:val="thickThinSmallGap" w:sz="24" w:space="0" w:color="auto"/>
            </w:tcBorders>
            <w:vAlign w:val="center"/>
          </w:tcPr>
          <w:p w14:paraId="63C6BDBC" w14:textId="77777777" w:rsidR="00931306" w:rsidRPr="000900B3" w:rsidRDefault="00931306" w:rsidP="002D172F">
            <w:pPr>
              <w:jc w:val="center"/>
              <w:rPr>
                <w:rFonts w:cs="Arial"/>
              </w:rPr>
            </w:pPr>
            <w:r w:rsidRPr="000900B3">
              <w:rPr>
                <w:rFonts w:cs="Arial"/>
              </w:rPr>
              <w:t>0.7%</w:t>
            </w:r>
          </w:p>
        </w:tc>
      </w:tr>
      <w:tr w:rsidR="00931306" w:rsidRPr="000900B3" w14:paraId="3A279479" w14:textId="77777777" w:rsidTr="00AF3970">
        <w:trPr>
          <w:cantSplit/>
          <w:trHeight w:val="828"/>
        </w:trPr>
        <w:tc>
          <w:tcPr>
            <w:tcW w:w="664" w:type="pct"/>
            <w:tcBorders>
              <w:top w:val="thickThinSmallGap" w:sz="24" w:space="0" w:color="auto"/>
            </w:tcBorders>
            <w:vAlign w:val="center"/>
          </w:tcPr>
          <w:p w14:paraId="2498B611" w14:textId="77777777" w:rsidR="00931306" w:rsidRPr="000900B3" w:rsidRDefault="00931306" w:rsidP="002D172F">
            <w:pPr>
              <w:rPr>
                <w:rFonts w:cs="Arial"/>
                <w:b/>
              </w:rPr>
            </w:pPr>
            <w:r w:rsidRPr="000900B3">
              <w:rPr>
                <w:rFonts w:cs="Arial"/>
                <w:b/>
              </w:rPr>
              <w:t>Statewide Total</w:t>
            </w:r>
          </w:p>
        </w:tc>
        <w:tc>
          <w:tcPr>
            <w:tcW w:w="601" w:type="pct"/>
            <w:tcBorders>
              <w:top w:val="thickThinSmallGap" w:sz="24" w:space="0" w:color="auto"/>
            </w:tcBorders>
            <w:vAlign w:val="center"/>
          </w:tcPr>
          <w:p w14:paraId="118D8119" w14:textId="77777777" w:rsidR="00931306" w:rsidRPr="000900B3" w:rsidRDefault="00931306" w:rsidP="002D172F">
            <w:pPr>
              <w:jc w:val="center"/>
              <w:rPr>
                <w:rFonts w:cs="Arial"/>
              </w:rPr>
            </w:pPr>
            <w:r w:rsidRPr="000900B3">
              <w:rPr>
                <w:rFonts w:cs="Arial"/>
              </w:rPr>
              <w:t>10,028</w:t>
            </w:r>
          </w:p>
        </w:tc>
        <w:tc>
          <w:tcPr>
            <w:tcW w:w="667" w:type="pct"/>
            <w:tcBorders>
              <w:top w:val="thickThinSmallGap" w:sz="24" w:space="0" w:color="auto"/>
            </w:tcBorders>
            <w:vAlign w:val="center"/>
          </w:tcPr>
          <w:p w14:paraId="7C9E442A" w14:textId="77777777" w:rsidR="00931306" w:rsidRPr="000900B3" w:rsidRDefault="00931306" w:rsidP="002D172F">
            <w:pPr>
              <w:jc w:val="center"/>
              <w:rPr>
                <w:rFonts w:cs="Arial"/>
              </w:rPr>
            </w:pPr>
            <w:r w:rsidRPr="000900B3">
              <w:rPr>
                <w:rFonts w:cs="Arial"/>
              </w:rPr>
              <w:t>6,224,433</w:t>
            </w:r>
          </w:p>
        </w:tc>
        <w:tc>
          <w:tcPr>
            <w:tcW w:w="668" w:type="pct"/>
            <w:tcBorders>
              <w:top w:val="thickThinSmallGap" w:sz="24" w:space="0" w:color="auto"/>
            </w:tcBorders>
            <w:vAlign w:val="center"/>
          </w:tcPr>
          <w:p w14:paraId="5EAA0647" w14:textId="77777777" w:rsidR="00931306" w:rsidRPr="000900B3" w:rsidRDefault="00931306" w:rsidP="002D172F">
            <w:pPr>
              <w:jc w:val="center"/>
              <w:rPr>
                <w:rFonts w:cs="Arial"/>
              </w:rPr>
            </w:pPr>
            <w:r w:rsidRPr="000900B3">
              <w:rPr>
                <w:rFonts w:cs="Arial"/>
              </w:rPr>
              <w:t>4,697,286</w:t>
            </w:r>
          </w:p>
        </w:tc>
        <w:tc>
          <w:tcPr>
            <w:tcW w:w="668" w:type="pct"/>
            <w:tcBorders>
              <w:top w:val="thickThinSmallGap" w:sz="24" w:space="0" w:color="auto"/>
            </w:tcBorders>
            <w:vAlign w:val="center"/>
          </w:tcPr>
          <w:p w14:paraId="3BBFB7EC" w14:textId="77777777" w:rsidR="00931306" w:rsidRPr="000900B3" w:rsidRDefault="00931306" w:rsidP="002D172F">
            <w:pPr>
              <w:jc w:val="center"/>
              <w:rPr>
                <w:rFonts w:cs="Arial"/>
              </w:rPr>
            </w:pPr>
            <w:r w:rsidRPr="000900B3">
              <w:rPr>
                <w:rFonts w:cs="Arial"/>
              </w:rPr>
              <w:t>75.5%</w:t>
            </w:r>
          </w:p>
        </w:tc>
        <w:tc>
          <w:tcPr>
            <w:tcW w:w="578" w:type="pct"/>
            <w:tcBorders>
              <w:top w:val="thickThinSmallGap" w:sz="24" w:space="0" w:color="auto"/>
            </w:tcBorders>
            <w:vAlign w:val="center"/>
          </w:tcPr>
          <w:p w14:paraId="44FFA250" w14:textId="77777777" w:rsidR="00931306" w:rsidRPr="000900B3" w:rsidRDefault="00931306" w:rsidP="002D172F">
            <w:pPr>
              <w:jc w:val="center"/>
              <w:rPr>
                <w:rFonts w:cs="Arial"/>
              </w:rPr>
            </w:pPr>
            <w:r w:rsidRPr="000900B3">
              <w:rPr>
                <w:rFonts w:cs="Arial"/>
              </w:rPr>
              <w:t>300,997</w:t>
            </w:r>
          </w:p>
        </w:tc>
        <w:tc>
          <w:tcPr>
            <w:tcW w:w="578" w:type="pct"/>
            <w:tcBorders>
              <w:top w:val="thickThinSmallGap" w:sz="24" w:space="0" w:color="auto"/>
            </w:tcBorders>
            <w:vAlign w:val="center"/>
          </w:tcPr>
          <w:p w14:paraId="1E02BF24" w14:textId="77777777" w:rsidR="00931306" w:rsidRPr="000900B3" w:rsidRDefault="00931306" w:rsidP="002D172F">
            <w:pPr>
              <w:jc w:val="center"/>
              <w:rPr>
                <w:rFonts w:cs="Arial"/>
              </w:rPr>
            </w:pPr>
            <w:r w:rsidRPr="000900B3">
              <w:rPr>
                <w:rFonts w:cs="Arial"/>
              </w:rPr>
              <w:t>1,953</w:t>
            </w:r>
          </w:p>
        </w:tc>
        <w:tc>
          <w:tcPr>
            <w:tcW w:w="576" w:type="pct"/>
            <w:tcBorders>
              <w:top w:val="thickThinSmallGap" w:sz="24" w:space="0" w:color="auto"/>
            </w:tcBorders>
            <w:vAlign w:val="center"/>
          </w:tcPr>
          <w:p w14:paraId="6A6B8704" w14:textId="77777777" w:rsidR="00931306" w:rsidRPr="000900B3" w:rsidRDefault="00931306" w:rsidP="002D172F">
            <w:pPr>
              <w:jc w:val="center"/>
              <w:rPr>
                <w:rFonts w:cs="Arial"/>
              </w:rPr>
            </w:pPr>
            <w:r w:rsidRPr="000900B3">
              <w:rPr>
                <w:rFonts w:cs="Arial"/>
              </w:rPr>
              <w:t>0.6%</w:t>
            </w:r>
          </w:p>
        </w:tc>
      </w:tr>
    </w:tbl>
    <w:p w14:paraId="1B77AEA4" w14:textId="0AEAA758" w:rsidR="00931306" w:rsidRPr="000900B3" w:rsidRDefault="00883E72" w:rsidP="002D172F">
      <w:pPr>
        <w:rPr>
          <w:rFonts w:cs="Arial"/>
        </w:rPr>
      </w:pPr>
      <w:r w:rsidRPr="000900B3">
        <w:rPr>
          <w:b/>
        </w:rPr>
        <w:br w:type="page"/>
      </w:r>
      <w:r w:rsidR="00931306" w:rsidRPr="000900B3">
        <w:rPr>
          <w:rFonts w:cs="Arial"/>
          <w:b/>
        </w:rPr>
        <w:lastRenderedPageBreak/>
        <w:t>Table</w:t>
      </w:r>
      <w:r w:rsidR="00AF3970">
        <w:rPr>
          <w:rFonts w:cs="Arial"/>
          <w:b/>
        </w:rPr>
        <w:t xml:space="preserve"> 32.</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54"/>
        <w:gridCol w:w="1170"/>
        <w:gridCol w:w="1149"/>
        <w:gridCol w:w="1453"/>
        <w:gridCol w:w="1453"/>
        <w:gridCol w:w="1342"/>
        <w:gridCol w:w="1262"/>
        <w:gridCol w:w="1438"/>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3C31BD6B" w14:textId="77777777" w:rsidR="00931306" w:rsidRPr="000900B3" w:rsidRDefault="00931306" w:rsidP="002D172F">
      <w:pPr>
        <w:spacing w:before="360" w:after="240"/>
        <w:rPr>
          <w:rFonts w:cs="Arial"/>
        </w:rPr>
      </w:pPr>
      <w:r w:rsidRPr="000900B3">
        <w:rPr>
          <w:rFonts w:cs="Arial"/>
        </w:rPr>
        <w:br w:type="page"/>
      </w:r>
    </w:p>
    <w:p w14:paraId="5B3C838B" w14:textId="7712E2D1" w:rsidR="00931306" w:rsidRPr="000900B3" w:rsidRDefault="00931306" w:rsidP="002D172F">
      <w:pPr>
        <w:spacing w:before="360" w:after="240"/>
        <w:rPr>
          <w:rFonts w:cs="Arial"/>
        </w:rPr>
      </w:pPr>
      <w:r w:rsidRPr="00AF3970">
        <w:rPr>
          <w:rFonts w:cs="Arial"/>
          <w:b/>
        </w:rPr>
        <w:lastRenderedPageBreak/>
        <w:t xml:space="preserve">Table </w:t>
      </w:r>
      <w:r w:rsidR="00AF3970" w:rsidRPr="00AF3970">
        <w:rPr>
          <w:b/>
        </w:rPr>
        <w:t>34.</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51"/>
        <w:gridCol w:w="1169"/>
        <w:gridCol w:w="1240"/>
        <w:gridCol w:w="1451"/>
        <w:gridCol w:w="1451"/>
        <w:gridCol w:w="1012"/>
        <w:gridCol w:w="1382"/>
        <w:gridCol w:w="1382"/>
      </w:tblGrid>
      <w:tr w:rsidR="0093130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77777777" w:rsidR="00931306" w:rsidRPr="000900B3" w:rsidRDefault="00931306" w:rsidP="002D172F">
            <w:pPr>
              <w:rPr>
                <w:rFonts w:cs="Arial"/>
                <w:b/>
              </w:rPr>
            </w:pPr>
            <w:r w:rsidRPr="000900B3">
              <w:rPr>
                <w:rFonts w:cs="Arial"/>
                <w:b/>
              </w:rPr>
              <w:t>Quartile Rank for Title I Schools</w:t>
            </w:r>
          </w:p>
        </w:tc>
        <w:tc>
          <w:tcPr>
            <w:tcW w:w="560" w:type="pct"/>
            <w:shd w:val="clear" w:color="auto" w:fill="D9D9D9" w:themeFill="background1" w:themeFillShade="D9"/>
            <w:vAlign w:val="center"/>
          </w:tcPr>
          <w:p w14:paraId="025286B2" w14:textId="77777777" w:rsidR="00931306" w:rsidRPr="000900B3" w:rsidRDefault="00931306" w:rsidP="002D172F">
            <w:pPr>
              <w:jc w:val="center"/>
              <w:rPr>
                <w:rFonts w:cs="Arial"/>
                <w:b/>
              </w:rPr>
            </w:pPr>
            <w:r w:rsidRPr="000900B3">
              <w:rPr>
                <w:rFonts w:cs="Arial"/>
                <w:b/>
              </w:rPr>
              <w:t>Number of schools</w:t>
            </w:r>
          </w:p>
        </w:tc>
        <w:tc>
          <w:tcPr>
            <w:tcW w:w="594" w:type="pct"/>
            <w:shd w:val="clear" w:color="auto" w:fill="D9D9D9" w:themeFill="background1" w:themeFillShade="D9"/>
            <w:vAlign w:val="center"/>
          </w:tcPr>
          <w:p w14:paraId="3306000E" w14:textId="77777777" w:rsidR="00931306" w:rsidRPr="000900B3" w:rsidRDefault="00931306" w:rsidP="002D172F">
            <w:pPr>
              <w:jc w:val="center"/>
              <w:rPr>
                <w:rFonts w:cs="Arial"/>
                <w:b/>
              </w:rPr>
            </w:pPr>
            <w:r w:rsidRPr="000900B3">
              <w:rPr>
                <w:rFonts w:cs="Arial"/>
                <w:b/>
              </w:rPr>
              <w:t>Total Student Enrollment</w:t>
            </w:r>
          </w:p>
        </w:tc>
        <w:tc>
          <w:tcPr>
            <w:tcW w:w="695" w:type="pct"/>
            <w:shd w:val="clear" w:color="auto" w:fill="D9D9D9" w:themeFill="background1" w:themeFillShade="D9"/>
            <w:vAlign w:val="center"/>
          </w:tcPr>
          <w:p w14:paraId="083CE512" w14:textId="77777777" w:rsidR="00931306" w:rsidRPr="000900B3" w:rsidRDefault="00931306" w:rsidP="002D172F">
            <w:pPr>
              <w:jc w:val="center"/>
              <w:rPr>
                <w:rFonts w:cs="Arial"/>
                <w:b/>
              </w:rPr>
            </w:pPr>
            <w:r w:rsidRPr="000900B3">
              <w:rPr>
                <w:rFonts w:cs="Arial"/>
                <w:b/>
              </w:rPr>
              <w:t>Socio-economically Disadvantaged Student Enrollment</w:t>
            </w:r>
          </w:p>
        </w:tc>
        <w:tc>
          <w:tcPr>
            <w:tcW w:w="695" w:type="pct"/>
            <w:shd w:val="clear" w:color="auto" w:fill="D9D9D9" w:themeFill="background1" w:themeFillShade="D9"/>
            <w:vAlign w:val="center"/>
          </w:tcPr>
          <w:p w14:paraId="232C8EB3"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485" w:type="pct"/>
            <w:shd w:val="clear" w:color="auto" w:fill="D9D9D9" w:themeFill="background1" w:themeFillShade="D9"/>
            <w:vAlign w:val="center"/>
          </w:tcPr>
          <w:p w14:paraId="7F6B347A" w14:textId="77777777" w:rsidR="00931306" w:rsidRPr="000900B3" w:rsidRDefault="00931306" w:rsidP="002D172F">
            <w:pPr>
              <w:jc w:val="center"/>
              <w:rPr>
                <w:rFonts w:cs="Arial"/>
                <w:b/>
              </w:rPr>
            </w:pPr>
            <w:r w:rsidRPr="000900B3">
              <w:rPr>
                <w:rFonts w:cs="Arial"/>
                <w:b/>
              </w:rPr>
              <w:t>Total Teachers</w:t>
            </w:r>
          </w:p>
        </w:tc>
        <w:tc>
          <w:tcPr>
            <w:tcW w:w="662" w:type="pct"/>
            <w:shd w:val="clear" w:color="auto" w:fill="D9D9D9" w:themeFill="background1" w:themeFillShade="D9"/>
            <w:vAlign w:val="center"/>
          </w:tcPr>
          <w:p w14:paraId="4EC92926" w14:textId="77777777" w:rsidR="00931306" w:rsidRPr="000900B3" w:rsidRDefault="00931306" w:rsidP="002D172F">
            <w:pPr>
              <w:jc w:val="center"/>
              <w:rPr>
                <w:rFonts w:cs="Arial"/>
                <w:b/>
              </w:rPr>
            </w:pPr>
            <w:r w:rsidRPr="000900B3">
              <w:rPr>
                <w:rFonts w:cs="Arial"/>
                <w:b/>
              </w:rPr>
              <w:t>Number of Out of Field Teachers</w:t>
            </w:r>
          </w:p>
        </w:tc>
        <w:tc>
          <w:tcPr>
            <w:tcW w:w="662" w:type="pct"/>
            <w:shd w:val="clear" w:color="auto" w:fill="D9D9D9" w:themeFill="background1" w:themeFillShade="D9"/>
            <w:vAlign w:val="center"/>
          </w:tcPr>
          <w:p w14:paraId="163C8853"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12B3FB75" w14:textId="77777777" w:rsidTr="00AF3970">
        <w:trPr>
          <w:cantSplit/>
          <w:trHeight w:val="828"/>
        </w:trPr>
        <w:tc>
          <w:tcPr>
            <w:tcW w:w="647" w:type="pct"/>
            <w:tcBorders>
              <w:bottom w:val="single" w:sz="4" w:space="0" w:color="auto"/>
            </w:tcBorders>
            <w:vAlign w:val="center"/>
          </w:tcPr>
          <w:p w14:paraId="4D7884E0" w14:textId="77777777" w:rsidR="00931306" w:rsidRPr="000900B3" w:rsidRDefault="00931306" w:rsidP="002D172F">
            <w:pPr>
              <w:rPr>
                <w:rFonts w:cs="Arial"/>
                <w:b/>
              </w:rPr>
            </w:pPr>
            <w:r w:rsidRPr="000900B3">
              <w:rPr>
                <w:rFonts w:cs="Arial"/>
                <w:b/>
              </w:rPr>
              <w:t>Quartile 1</w:t>
            </w:r>
          </w:p>
        </w:tc>
        <w:tc>
          <w:tcPr>
            <w:tcW w:w="560" w:type="pct"/>
            <w:tcBorders>
              <w:bottom w:val="single" w:sz="4" w:space="0" w:color="auto"/>
            </w:tcBorders>
            <w:vAlign w:val="center"/>
          </w:tcPr>
          <w:p w14:paraId="238E56E6" w14:textId="77777777" w:rsidR="00931306" w:rsidRPr="000900B3" w:rsidRDefault="00931306" w:rsidP="002D172F">
            <w:pPr>
              <w:jc w:val="center"/>
              <w:rPr>
                <w:rFonts w:cs="Arial"/>
              </w:rPr>
            </w:pPr>
            <w:r w:rsidRPr="000900B3">
              <w:rPr>
                <w:rFonts w:cs="Arial"/>
              </w:rPr>
              <w:t>1,613</w:t>
            </w:r>
          </w:p>
        </w:tc>
        <w:tc>
          <w:tcPr>
            <w:tcW w:w="594" w:type="pct"/>
            <w:tcBorders>
              <w:bottom w:val="single" w:sz="4" w:space="0" w:color="auto"/>
            </w:tcBorders>
            <w:vAlign w:val="center"/>
          </w:tcPr>
          <w:p w14:paraId="26A88102" w14:textId="77777777" w:rsidR="00931306" w:rsidRPr="000900B3" w:rsidRDefault="00931306" w:rsidP="002D172F">
            <w:pPr>
              <w:jc w:val="center"/>
              <w:rPr>
                <w:rFonts w:cs="Arial"/>
              </w:rPr>
            </w:pPr>
            <w:r w:rsidRPr="000900B3">
              <w:rPr>
                <w:rFonts w:cs="Arial"/>
              </w:rPr>
              <w:t>966,149</w:t>
            </w:r>
          </w:p>
        </w:tc>
        <w:tc>
          <w:tcPr>
            <w:tcW w:w="695" w:type="pct"/>
            <w:tcBorders>
              <w:bottom w:val="single" w:sz="4" w:space="0" w:color="auto"/>
            </w:tcBorders>
            <w:vAlign w:val="center"/>
          </w:tcPr>
          <w:p w14:paraId="296A0032" w14:textId="77777777" w:rsidR="00931306" w:rsidRPr="000900B3" w:rsidRDefault="00931306" w:rsidP="002D172F">
            <w:pPr>
              <w:jc w:val="center"/>
              <w:rPr>
                <w:rFonts w:cs="Arial"/>
              </w:rPr>
            </w:pPr>
            <w:r w:rsidRPr="000900B3">
              <w:rPr>
                <w:rFonts w:cs="Arial"/>
              </w:rPr>
              <w:t>447,575</w:t>
            </w:r>
          </w:p>
        </w:tc>
        <w:tc>
          <w:tcPr>
            <w:tcW w:w="695" w:type="pct"/>
            <w:tcBorders>
              <w:bottom w:val="single" w:sz="4" w:space="0" w:color="auto"/>
            </w:tcBorders>
            <w:vAlign w:val="center"/>
          </w:tcPr>
          <w:p w14:paraId="6296492A" w14:textId="77777777" w:rsidR="00931306" w:rsidRPr="000900B3" w:rsidRDefault="00931306" w:rsidP="002D172F">
            <w:pPr>
              <w:jc w:val="center"/>
              <w:rPr>
                <w:rFonts w:cs="Arial"/>
              </w:rPr>
            </w:pPr>
            <w:r w:rsidRPr="000900B3">
              <w:rPr>
                <w:rFonts w:cs="Arial"/>
              </w:rPr>
              <w:t>46.3%</w:t>
            </w:r>
          </w:p>
        </w:tc>
        <w:tc>
          <w:tcPr>
            <w:tcW w:w="485" w:type="pct"/>
            <w:tcBorders>
              <w:bottom w:val="single" w:sz="4" w:space="0" w:color="auto"/>
            </w:tcBorders>
            <w:vAlign w:val="center"/>
          </w:tcPr>
          <w:p w14:paraId="3A81C9A4" w14:textId="77777777" w:rsidR="00931306" w:rsidRPr="000900B3" w:rsidRDefault="00931306" w:rsidP="002D172F">
            <w:pPr>
              <w:jc w:val="center"/>
              <w:rPr>
                <w:rFonts w:cs="Arial"/>
              </w:rPr>
            </w:pPr>
            <w:r w:rsidRPr="000900B3">
              <w:rPr>
                <w:rFonts w:cs="Arial"/>
              </w:rPr>
              <w:t>48,601</w:t>
            </w:r>
          </w:p>
        </w:tc>
        <w:tc>
          <w:tcPr>
            <w:tcW w:w="662" w:type="pct"/>
            <w:tcBorders>
              <w:bottom w:val="single" w:sz="4" w:space="0" w:color="auto"/>
            </w:tcBorders>
            <w:vAlign w:val="center"/>
          </w:tcPr>
          <w:p w14:paraId="20217C4F" w14:textId="77777777" w:rsidR="00931306" w:rsidRPr="000900B3" w:rsidRDefault="00931306" w:rsidP="002D172F">
            <w:pPr>
              <w:jc w:val="center"/>
              <w:rPr>
                <w:rFonts w:cs="Arial"/>
              </w:rPr>
            </w:pPr>
            <w:r w:rsidRPr="000900B3">
              <w:rPr>
                <w:rFonts w:cs="Arial"/>
              </w:rPr>
              <w:t>284</w:t>
            </w:r>
          </w:p>
        </w:tc>
        <w:tc>
          <w:tcPr>
            <w:tcW w:w="662" w:type="pct"/>
            <w:tcBorders>
              <w:bottom w:val="single" w:sz="4" w:space="0" w:color="auto"/>
            </w:tcBorders>
            <w:vAlign w:val="center"/>
          </w:tcPr>
          <w:p w14:paraId="3FAAB379" w14:textId="77777777" w:rsidR="00931306" w:rsidRPr="000900B3" w:rsidRDefault="00931306" w:rsidP="002D172F">
            <w:pPr>
              <w:jc w:val="center"/>
              <w:rPr>
                <w:rFonts w:cs="Arial"/>
              </w:rPr>
            </w:pPr>
            <w:r w:rsidRPr="000900B3">
              <w:rPr>
                <w:rFonts w:cs="Arial"/>
              </w:rPr>
              <w:t>0.6%</w:t>
            </w:r>
          </w:p>
        </w:tc>
      </w:tr>
      <w:tr w:rsidR="00931306" w:rsidRPr="000900B3" w14:paraId="21ED6311" w14:textId="77777777" w:rsidTr="00AF3970">
        <w:trPr>
          <w:cantSplit/>
          <w:trHeight w:val="828"/>
        </w:trPr>
        <w:tc>
          <w:tcPr>
            <w:tcW w:w="647" w:type="pct"/>
            <w:tcBorders>
              <w:bottom w:val="single" w:sz="4" w:space="0" w:color="auto"/>
            </w:tcBorders>
            <w:vAlign w:val="center"/>
          </w:tcPr>
          <w:p w14:paraId="1DC26A75" w14:textId="77777777" w:rsidR="00931306" w:rsidRPr="000900B3" w:rsidRDefault="00931306" w:rsidP="002D172F">
            <w:pPr>
              <w:rPr>
                <w:rFonts w:cs="Arial"/>
                <w:b/>
              </w:rPr>
            </w:pPr>
            <w:r w:rsidRPr="000900B3">
              <w:rPr>
                <w:rFonts w:cs="Arial"/>
                <w:b/>
              </w:rPr>
              <w:t>Quartile 2</w:t>
            </w:r>
          </w:p>
        </w:tc>
        <w:tc>
          <w:tcPr>
            <w:tcW w:w="560" w:type="pct"/>
            <w:tcBorders>
              <w:bottom w:val="single" w:sz="4" w:space="0" w:color="auto"/>
            </w:tcBorders>
            <w:vAlign w:val="center"/>
          </w:tcPr>
          <w:p w14:paraId="467AD1C3" w14:textId="77777777" w:rsidR="00931306" w:rsidRPr="000900B3" w:rsidRDefault="00931306" w:rsidP="002D172F">
            <w:pPr>
              <w:jc w:val="center"/>
              <w:rPr>
                <w:rFonts w:cs="Arial"/>
              </w:rPr>
            </w:pPr>
            <w:r w:rsidRPr="000900B3">
              <w:rPr>
                <w:rFonts w:cs="Arial"/>
              </w:rPr>
              <w:t>1,614</w:t>
            </w:r>
          </w:p>
        </w:tc>
        <w:tc>
          <w:tcPr>
            <w:tcW w:w="594" w:type="pct"/>
            <w:tcBorders>
              <w:bottom w:val="single" w:sz="4" w:space="0" w:color="auto"/>
            </w:tcBorders>
            <w:vAlign w:val="center"/>
          </w:tcPr>
          <w:p w14:paraId="70CDF5B6" w14:textId="77777777" w:rsidR="00931306" w:rsidRPr="000900B3" w:rsidRDefault="00931306" w:rsidP="002D172F">
            <w:pPr>
              <w:jc w:val="center"/>
              <w:rPr>
                <w:rFonts w:cs="Arial"/>
              </w:rPr>
            </w:pPr>
            <w:r w:rsidRPr="000900B3">
              <w:rPr>
                <w:rFonts w:cs="Arial"/>
              </w:rPr>
              <w:t>966,758</w:t>
            </w:r>
          </w:p>
        </w:tc>
        <w:tc>
          <w:tcPr>
            <w:tcW w:w="695" w:type="pct"/>
            <w:tcBorders>
              <w:bottom w:val="single" w:sz="4" w:space="0" w:color="auto"/>
            </w:tcBorders>
            <w:vAlign w:val="center"/>
          </w:tcPr>
          <w:p w14:paraId="28583916" w14:textId="77777777" w:rsidR="00931306" w:rsidRPr="000900B3" w:rsidRDefault="00931306" w:rsidP="002D172F">
            <w:pPr>
              <w:jc w:val="center"/>
              <w:rPr>
                <w:rFonts w:cs="Arial"/>
              </w:rPr>
            </w:pPr>
            <w:r w:rsidRPr="000900B3">
              <w:rPr>
                <w:rFonts w:cs="Arial"/>
              </w:rPr>
              <w:t>727,573</w:t>
            </w:r>
          </w:p>
        </w:tc>
        <w:tc>
          <w:tcPr>
            <w:tcW w:w="695" w:type="pct"/>
            <w:tcBorders>
              <w:bottom w:val="single" w:sz="4" w:space="0" w:color="auto"/>
            </w:tcBorders>
            <w:vAlign w:val="center"/>
          </w:tcPr>
          <w:p w14:paraId="5B92BF1B" w14:textId="77777777" w:rsidR="00931306" w:rsidRPr="000900B3" w:rsidRDefault="00931306" w:rsidP="002D172F">
            <w:pPr>
              <w:jc w:val="center"/>
              <w:rPr>
                <w:rFonts w:cs="Arial"/>
              </w:rPr>
            </w:pPr>
            <w:r w:rsidRPr="000900B3">
              <w:rPr>
                <w:rFonts w:cs="Arial"/>
              </w:rPr>
              <w:t>75.3%</w:t>
            </w:r>
          </w:p>
        </w:tc>
        <w:tc>
          <w:tcPr>
            <w:tcW w:w="485" w:type="pct"/>
            <w:tcBorders>
              <w:bottom w:val="single" w:sz="4" w:space="0" w:color="auto"/>
            </w:tcBorders>
            <w:vAlign w:val="center"/>
          </w:tcPr>
          <w:p w14:paraId="27BA5EE7" w14:textId="77777777" w:rsidR="00931306" w:rsidRPr="000900B3" w:rsidRDefault="00931306" w:rsidP="002D172F">
            <w:pPr>
              <w:jc w:val="center"/>
              <w:rPr>
                <w:rFonts w:cs="Arial"/>
              </w:rPr>
            </w:pPr>
            <w:r w:rsidRPr="000900B3">
              <w:rPr>
                <w:rFonts w:cs="Arial"/>
              </w:rPr>
              <w:t>46,376</w:t>
            </w:r>
          </w:p>
        </w:tc>
        <w:tc>
          <w:tcPr>
            <w:tcW w:w="662" w:type="pct"/>
            <w:tcBorders>
              <w:bottom w:val="single" w:sz="4" w:space="0" w:color="auto"/>
            </w:tcBorders>
            <w:vAlign w:val="center"/>
          </w:tcPr>
          <w:p w14:paraId="33D79391" w14:textId="77777777" w:rsidR="00931306" w:rsidRPr="000900B3" w:rsidRDefault="00931306" w:rsidP="002D172F">
            <w:pPr>
              <w:jc w:val="center"/>
              <w:rPr>
                <w:rFonts w:cs="Arial"/>
              </w:rPr>
            </w:pPr>
            <w:r w:rsidRPr="000900B3">
              <w:rPr>
                <w:rFonts w:cs="Arial"/>
              </w:rPr>
              <w:t>353</w:t>
            </w:r>
          </w:p>
        </w:tc>
        <w:tc>
          <w:tcPr>
            <w:tcW w:w="662" w:type="pct"/>
            <w:tcBorders>
              <w:bottom w:val="single" w:sz="4" w:space="0" w:color="auto"/>
            </w:tcBorders>
            <w:vAlign w:val="center"/>
          </w:tcPr>
          <w:p w14:paraId="7044FEBC" w14:textId="77777777" w:rsidR="00931306" w:rsidRPr="000900B3" w:rsidRDefault="00931306" w:rsidP="002D172F">
            <w:pPr>
              <w:jc w:val="center"/>
              <w:rPr>
                <w:rFonts w:cs="Arial"/>
              </w:rPr>
            </w:pPr>
            <w:r w:rsidRPr="000900B3">
              <w:rPr>
                <w:rFonts w:cs="Arial"/>
              </w:rPr>
              <w:t>0.8%</w:t>
            </w:r>
          </w:p>
        </w:tc>
      </w:tr>
      <w:tr w:rsidR="0093130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77777777" w:rsidR="00931306" w:rsidRPr="000900B3" w:rsidRDefault="00931306" w:rsidP="002D172F">
            <w:pPr>
              <w:rPr>
                <w:rFonts w:cs="Arial"/>
                <w:b/>
              </w:rPr>
            </w:pPr>
            <w:r w:rsidRPr="000900B3">
              <w:rPr>
                <w:rFonts w:cs="Arial"/>
                <w:b/>
              </w:rPr>
              <w:t>Quartile 3</w:t>
            </w:r>
          </w:p>
        </w:tc>
        <w:tc>
          <w:tcPr>
            <w:tcW w:w="560" w:type="pct"/>
            <w:tcBorders>
              <w:top w:val="single" w:sz="4" w:space="0" w:color="auto"/>
              <w:bottom w:val="single" w:sz="4" w:space="0" w:color="auto"/>
            </w:tcBorders>
            <w:vAlign w:val="center"/>
          </w:tcPr>
          <w:p w14:paraId="77A59DC4" w14:textId="77777777" w:rsidR="00931306" w:rsidRPr="000900B3" w:rsidRDefault="00931306" w:rsidP="002D172F">
            <w:pPr>
              <w:jc w:val="center"/>
              <w:rPr>
                <w:rFonts w:cs="Arial"/>
              </w:rPr>
            </w:pPr>
            <w:r w:rsidRPr="000900B3">
              <w:rPr>
                <w:rFonts w:cs="Arial"/>
              </w:rPr>
              <w:t>1,614</w:t>
            </w:r>
          </w:p>
        </w:tc>
        <w:tc>
          <w:tcPr>
            <w:tcW w:w="594" w:type="pct"/>
            <w:tcBorders>
              <w:top w:val="single" w:sz="4" w:space="0" w:color="auto"/>
              <w:bottom w:val="single" w:sz="4" w:space="0" w:color="auto"/>
            </w:tcBorders>
            <w:vAlign w:val="center"/>
          </w:tcPr>
          <w:p w14:paraId="27A25839" w14:textId="77777777" w:rsidR="00931306" w:rsidRPr="000900B3" w:rsidRDefault="00931306" w:rsidP="002D172F">
            <w:pPr>
              <w:jc w:val="center"/>
              <w:rPr>
                <w:rFonts w:cs="Arial"/>
              </w:rPr>
            </w:pPr>
            <w:r w:rsidRPr="000900B3">
              <w:rPr>
                <w:rFonts w:cs="Arial"/>
              </w:rPr>
              <w:t>996,175</w:t>
            </w:r>
          </w:p>
        </w:tc>
        <w:tc>
          <w:tcPr>
            <w:tcW w:w="695" w:type="pct"/>
            <w:tcBorders>
              <w:top w:val="single" w:sz="4" w:space="0" w:color="auto"/>
              <w:bottom w:val="single" w:sz="4" w:space="0" w:color="auto"/>
            </w:tcBorders>
            <w:vAlign w:val="center"/>
          </w:tcPr>
          <w:p w14:paraId="1A1F4B77" w14:textId="77777777" w:rsidR="00931306" w:rsidRPr="000900B3" w:rsidRDefault="00931306" w:rsidP="002D172F">
            <w:pPr>
              <w:jc w:val="center"/>
              <w:rPr>
                <w:rFonts w:cs="Arial"/>
              </w:rPr>
            </w:pPr>
            <w:r w:rsidRPr="000900B3">
              <w:rPr>
                <w:rFonts w:cs="Arial"/>
              </w:rPr>
              <w:t>868,422</w:t>
            </w:r>
          </w:p>
        </w:tc>
        <w:tc>
          <w:tcPr>
            <w:tcW w:w="695" w:type="pct"/>
            <w:tcBorders>
              <w:top w:val="single" w:sz="4" w:space="0" w:color="auto"/>
              <w:bottom w:val="single" w:sz="4" w:space="0" w:color="auto"/>
            </w:tcBorders>
            <w:vAlign w:val="center"/>
          </w:tcPr>
          <w:p w14:paraId="3D9ED605" w14:textId="77777777" w:rsidR="00931306" w:rsidRPr="000900B3" w:rsidRDefault="00931306" w:rsidP="002D172F">
            <w:pPr>
              <w:jc w:val="center"/>
              <w:rPr>
                <w:rFonts w:cs="Arial"/>
              </w:rPr>
            </w:pPr>
            <w:r w:rsidRPr="000900B3">
              <w:rPr>
                <w:rFonts w:cs="Arial"/>
              </w:rPr>
              <w:t>87.2%</w:t>
            </w:r>
          </w:p>
        </w:tc>
        <w:tc>
          <w:tcPr>
            <w:tcW w:w="485" w:type="pct"/>
            <w:tcBorders>
              <w:top w:val="single" w:sz="4" w:space="0" w:color="auto"/>
              <w:bottom w:val="single" w:sz="4" w:space="0" w:color="auto"/>
            </w:tcBorders>
            <w:vAlign w:val="center"/>
          </w:tcPr>
          <w:p w14:paraId="118543BA" w14:textId="77777777" w:rsidR="00931306" w:rsidRPr="000900B3" w:rsidRDefault="00931306" w:rsidP="002D172F">
            <w:pPr>
              <w:jc w:val="center"/>
              <w:rPr>
                <w:rFonts w:cs="Arial"/>
              </w:rPr>
            </w:pPr>
            <w:r w:rsidRPr="000900B3">
              <w:rPr>
                <w:rFonts w:cs="Arial"/>
              </w:rPr>
              <w:t>47,390</w:t>
            </w:r>
          </w:p>
        </w:tc>
        <w:tc>
          <w:tcPr>
            <w:tcW w:w="662" w:type="pct"/>
            <w:tcBorders>
              <w:top w:val="single" w:sz="4" w:space="0" w:color="auto"/>
              <w:bottom w:val="single" w:sz="4" w:space="0" w:color="auto"/>
            </w:tcBorders>
            <w:vAlign w:val="center"/>
          </w:tcPr>
          <w:p w14:paraId="4083FC1B" w14:textId="77777777" w:rsidR="00931306" w:rsidRPr="000900B3" w:rsidRDefault="00931306" w:rsidP="002D172F">
            <w:pPr>
              <w:jc w:val="center"/>
              <w:rPr>
                <w:rFonts w:cs="Arial"/>
              </w:rPr>
            </w:pPr>
            <w:r w:rsidRPr="000900B3">
              <w:rPr>
                <w:rFonts w:cs="Arial"/>
              </w:rPr>
              <w:t>351</w:t>
            </w:r>
          </w:p>
        </w:tc>
        <w:tc>
          <w:tcPr>
            <w:tcW w:w="662" w:type="pct"/>
            <w:tcBorders>
              <w:top w:val="single" w:sz="4" w:space="0" w:color="auto"/>
              <w:bottom w:val="single" w:sz="4" w:space="0" w:color="auto"/>
            </w:tcBorders>
            <w:vAlign w:val="center"/>
          </w:tcPr>
          <w:p w14:paraId="226B60DE" w14:textId="77777777" w:rsidR="00931306" w:rsidRPr="000900B3" w:rsidRDefault="00931306" w:rsidP="002D172F">
            <w:pPr>
              <w:jc w:val="center"/>
              <w:rPr>
                <w:rFonts w:cs="Arial"/>
              </w:rPr>
            </w:pPr>
            <w:r w:rsidRPr="000900B3">
              <w:rPr>
                <w:rFonts w:cs="Arial"/>
              </w:rPr>
              <w:t>0.7%</w:t>
            </w:r>
          </w:p>
        </w:tc>
      </w:tr>
      <w:tr w:rsidR="0093130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77777777" w:rsidR="00931306" w:rsidRPr="000900B3" w:rsidRDefault="00931306" w:rsidP="002D172F">
            <w:pPr>
              <w:rPr>
                <w:rFonts w:cs="Arial"/>
                <w:b/>
              </w:rPr>
            </w:pPr>
            <w:r w:rsidRPr="000900B3">
              <w:rPr>
                <w:rFonts w:cs="Arial"/>
                <w:b/>
              </w:rPr>
              <w:t>Quartile 4</w:t>
            </w:r>
          </w:p>
        </w:tc>
        <w:tc>
          <w:tcPr>
            <w:tcW w:w="560" w:type="pct"/>
            <w:tcBorders>
              <w:top w:val="single" w:sz="4" w:space="0" w:color="auto"/>
              <w:bottom w:val="double" w:sz="4" w:space="0" w:color="auto"/>
            </w:tcBorders>
            <w:vAlign w:val="center"/>
          </w:tcPr>
          <w:p w14:paraId="041BF66D" w14:textId="77777777" w:rsidR="00931306" w:rsidRPr="000900B3" w:rsidRDefault="00931306" w:rsidP="002D172F">
            <w:pPr>
              <w:jc w:val="center"/>
              <w:rPr>
                <w:rFonts w:cs="Arial"/>
              </w:rPr>
            </w:pPr>
            <w:r w:rsidRPr="000900B3">
              <w:rPr>
                <w:rFonts w:cs="Arial"/>
              </w:rPr>
              <w:t>1,613</w:t>
            </w:r>
          </w:p>
        </w:tc>
        <w:tc>
          <w:tcPr>
            <w:tcW w:w="594" w:type="pct"/>
            <w:tcBorders>
              <w:top w:val="single" w:sz="4" w:space="0" w:color="auto"/>
              <w:bottom w:val="double" w:sz="4" w:space="0" w:color="auto"/>
            </w:tcBorders>
            <w:vAlign w:val="center"/>
          </w:tcPr>
          <w:p w14:paraId="3FC96E91" w14:textId="77777777" w:rsidR="00931306" w:rsidRPr="000900B3" w:rsidRDefault="00931306" w:rsidP="002D172F">
            <w:pPr>
              <w:jc w:val="center"/>
              <w:rPr>
                <w:rFonts w:cs="Arial"/>
              </w:rPr>
            </w:pPr>
            <w:r w:rsidRPr="000900B3">
              <w:rPr>
                <w:rFonts w:cs="Arial"/>
              </w:rPr>
              <w:t>949,372</w:t>
            </w:r>
          </w:p>
        </w:tc>
        <w:tc>
          <w:tcPr>
            <w:tcW w:w="695" w:type="pct"/>
            <w:tcBorders>
              <w:top w:val="single" w:sz="4" w:space="0" w:color="auto"/>
              <w:bottom w:val="double" w:sz="4" w:space="0" w:color="auto"/>
            </w:tcBorders>
            <w:vAlign w:val="center"/>
          </w:tcPr>
          <w:p w14:paraId="2DA388A5" w14:textId="77777777" w:rsidR="00931306" w:rsidRPr="000900B3" w:rsidRDefault="00931306" w:rsidP="002D172F">
            <w:pPr>
              <w:jc w:val="center"/>
              <w:rPr>
                <w:rFonts w:cs="Arial"/>
              </w:rPr>
            </w:pPr>
            <w:r w:rsidRPr="000900B3">
              <w:rPr>
                <w:rFonts w:cs="Arial"/>
              </w:rPr>
              <w:t>902,922</w:t>
            </w:r>
          </w:p>
        </w:tc>
        <w:tc>
          <w:tcPr>
            <w:tcW w:w="695" w:type="pct"/>
            <w:tcBorders>
              <w:top w:val="single" w:sz="4" w:space="0" w:color="auto"/>
              <w:bottom w:val="double" w:sz="4" w:space="0" w:color="auto"/>
            </w:tcBorders>
            <w:vAlign w:val="center"/>
          </w:tcPr>
          <w:p w14:paraId="75BDDEDB" w14:textId="77777777" w:rsidR="00931306" w:rsidRPr="000900B3" w:rsidRDefault="00931306" w:rsidP="002D172F">
            <w:pPr>
              <w:jc w:val="center"/>
              <w:rPr>
                <w:rFonts w:cs="Arial"/>
              </w:rPr>
            </w:pPr>
            <w:r w:rsidRPr="000900B3">
              <w:rPr>
                <w:rFonts w:cs="Arial"/>
              </w:rPr>
              <w:t>95.1%</w:t>
            </w:r>
          </w:p>
        </w:tc>
        <w:tc>
          <w:tcPr>
            <w:tcW w:w="485" w:type="pct"/>
            <w:tcBorders>
              <w:top w:val="single" w:sz="4" w:space="0" w:color="auto"/>
              <w:bottom w:val="double" w:sz="4" w:space="0" w:color="auto"/>
            </w:tcBorders>
            <w:vAlign w:val="center"/>
          </w:tcPr>
          <w:p w14:paraId="101B6B40" w14:textId="77777777" w:rsidR="00931306" w:rsidRPr="000900B3" w:rsidRDefault="00931306" w:rsidP="002D172F">
            <w:pPr>
              <w:jc w:val="center"/>
              <w:rPr>
                <w:rFonts w:cs="Arial"/>
              </w:rPr>
            </w:pPr>
            <w:r w:rsidRPr="000900B3">
              <w:rPr>
                <w:rFonts w:cs="Arial"/>
              </w:rPr>
              <w:t>45,749</w:t>
            </w:r>
          </w:p>
        </w:tc>
        <w:tc>
          <w:tcPr>
            <w:tcW w:w="662" w:type="pct"/>
            <w:tcBorders>
              <w:top w:val="single" w:sz="4" w:space="0" w:color="auto"/>
              <w:bottom w:val="double" w:sz="4" w:space="0" w:color="auto"/>
            </w:tcBorders>
            <w:vAlign w:val="center"/>
          </w:tcPr>
          <w:p w14:paraId="06EE3B1D" w14:textId="77777777" w:rsidR="00931306" w:rsidRPr="000900B3" w:rsidRDefault="00931306" w:rsidP="002D172F">
            <w:pPr>
              <w:jc w:val="center"/>
              <w:rPr>
                <w:rFonts w:cs="Arial"/>
              </w:rPr>
            </w:pPr>
            <w:r w:rsidRPr="000900B3">
              <w:rPr>
                <w:rFonts w:cs="Arial"/>
              </w:rPr>
              <w:t>246</w:t>
            </w:r>
          </w:p>
        </w:tc>
        <w:tc>
          <w:tcPr>
            <w:tcW w:w="662" w:type="pct"/>
            <w:tcBorders>
              <w:top w:val="single" w:sz="4" w:space="0" w:color="auto"/>
              <w:bottom w:val="double" w:sz="4" w:space="0" w:color="auto"/>
            </w:tcBorders>
            <w:vAlign w:val="center"/>
          </w:tcPr>
          <w:p w14:paraId="7C5E783C" w14:textId="77777777" w:rsidR="00931306" w:rsidRPr="000900B3" w:rsidRDefault="00931306" w:rsidP="002D172F">
            <w:pPr>
              <w:jc w:val="center"/>
              <w:rPr>
                <w:rFonts w:cs="Arial"/>
              </w:rPr>
            </w:pPr>
            <w:r w:rsidRPr="000900B3">
              <w:rPr>
                <w:rFonts w:cs="Arial"/>
              </w:rPr>
              <w:t>0.5%</w:t>
            </w:r>
          </w:p>
        </w:tc>
      </w:tr>
      <w:tr w:rsidR="0093130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22E40B5A" w14:textId="77777777" w:rsidR="00931306" w:rsidRPr="000900B3" w:rsidRDefault="00931306" w:rsidP="002D172F">
            <w:pPr>
              <w:rPr>
                <w:rFonts w:cs="Arial"/>
                <w:b/>
              </w:rPr>
            </w:pPr>
            <w:r w:rsidRPr="000900B3">
              <w:rPr>
                <w:rFonts w:cs="Arial"/>
                <w:b/>
              </w:rPr>
              <w:t xml:space="preserve">Title I </w:t>
            </w:r>
          </w:p>
          <w:p w14:paraId="21944307" w14:textId="77777777" w:rsidR="00931306" w:rsidRPr="000900B3" w:rsidRDefault="00931306" w:rsidP="002D172F">
            <w:pPr>
              <w:rPr>
                <w:rFonts w:cs="Arial"/>
                <w:b/>
              </w:rPr>
            </w:pPr>
            <w:r w:rsidRPr="000900B3">
              <w:rPr>
                <w:rFonts w:cs="Arial"/>
                <w:b/>
              </w:rPr>
              <w:t>Total</w:t>
            </w:r>
          </w:p>
        </w:tc>
        <w:tc>
          <w:tcPr>
            <w:tcW w:w="560" w:type="pct"/>
            <w:tcBorders>
              <w:top w:val="double" w:sz="4" w:space="0" w:color="auto"/>
              <w:bottom w:val="thickThinSmallGap" w:sz="24" w:space="0" w:color="auto"/>
            </w:tcBorders>
            <w:vAlign w:val="center"/>
          </w:tcPr>
          <w:p w14:paraId="4FDC3A62" w14:textId="77777777" w:rsidR="00931306" w:rsidRPr="000900B3" w:rsidRDefault="00931306" w:rsidP="002D172F">
            <w:pPr>
              <w:jc w:val="center"/>
              <w:rPr>
                <w:rFonts w:cs="Arial"/>
              </w:rPr>
            </w:pPr>
            <w:r w:rsidRPr="000900B3">
              <w:rPr>
                <w:rFonts w:cs="Arial"/>
              </w:rPr>
              <w:t>6,454</w:t>
            </w:r>
          </w:p>
        </w:tc>
        <w:tc>
          <w:tcPr>
            <w:tcW w:w="594" w:type="pct"/>
            <w:tcBorders>
              <w:top w:val="double" w:sz="4" w:space="0" w:color="auto"/>
              <w:bottom w:val="thickThinSmallGap" w:sz="24" w:space="0" w:color="auto"/>
            </w:tcBorders>
            <w:vAlign w:val="center"/>
          </w:tcPr>
          <w:p w14:paraId="4EB8AF72" w14:textId="77777777" w:rsidR="00931306" w:rsidRPr="000900B3" w:rsidRDefault="00931306" w:rsidP="002D172F">
            <w:pPr>
              <w:jc w:val="center"/>
              <w:rPr>
                <w:rFonts w:cs="Arial"/>
              </w:rPr>
            </w:pPr>
            <w:r w:rsidRPr="000900B3">
              <w:rPr>
                <w:rFonts w:cs="Arial"/>
              </w:rPr>
              <w:t>3,878,454</w:t>
            </w:r>
          </w:p>
        </w:tc>
        <w:tc>
          <w:tcPr>
            <w:tcW w:w="695" w:type="pct"/>
            <w:tcBorders>
              <w:top w:val="double" w:sz="4" w:space="0" w:color="auto"/>
              <w:bottom w:val="thickThinSmallGap" w:sz="24" w:space="0" w:color="auto"/>
            </w:tcBorders>
            <w:vAlign w:val="center"/>
          </w:tcPr>
          <w:p w14:paraId="1E2F8D32" w14:textId="77777777" w:rsidR="00931306" w:rsidRPr="000900B3" w:rsidRDefault="00931306" w:rsidP="002D172F">
            <w:pPr>
              <w:jc w:val="center"/>
              <w:rPr>
                <w:rFonts w:cs="Arial"/>
              </w:rPr>
            </w:pPr>
            <w:r w:rsidRPr="000900B3">
              <w:rPr>
                <w:rFonts w:cs="Arial"/>
              </w:rPr>
              <w:t>2,946,492</w:t>
            </w:r>
          </w:p>
        </w:tc>
        <w:tc>
          <w:tcPr>
            <w:tcW w:w="695" w:type="pct"/>
            <w:tcBorders>
              <w:top w:val="double" w:sz="4" w:space="0" w:color="auto"/>
              <w:bottom w:val="thickThinSmallGap" w:sz="24" w:space="0" w:color="auto"/>
            </w:tcBorders>
            <w:vAlign w:val="center"/>
          </w:tcPr>
          <w:p w14:paraId="21487668" w14:textId="77777777" w:rsidR="00931306" w:rsidRPr="000900B3" w:rsidRDefault="00931306" w:rsidP="002D172F">
            <w:pPr>
              <w:jc w:val="center"/>
              <w:rPr>
                <w:rFonts w:cs="Arial"/>
              </w:rPr>
            </w:pPr>
            <w:r w:rsidRPr="000900B3">
              <w:rPr>
                <w:rFonts w:cs="Arial"/>
              </w:rPr>
              <w:t>76.0%</w:t>
            </w:r>
          </w:p>
        </w:tc>
        <w:tc>
          <w:tcPr>
            <w:tcW w:w="485" w:type="pct"/>
            <w:tcBorders>
              <w:top w:val="double" w:sz="4" w:space="0" w:color="auto"/>
              <w:bottom w:val="thickThinSmallGap" w:sz="24" w:space="0" w:color="auto"/>
            </w:tcBorders>
            <w:vAlign w:val="center"/>
          </w:tcPr>
          <w:p w14:paraId="73F332F1" w14:textId="77777777" w:rsidR="00931306" w:rsidRPr="000900B3" w:rsidRDefault="00931306" w:rsidP="002D172F">
            <w:pPr>
              <w:jc w:val="center"/>
              <w:rPr>
                <w:rFonts w:cs="Arial"/>
              </w:rPr>
            </w:pPr>
            <w:r w:rsidRPr="000900B3">
              <w:rPr>
                <w:rFonts w:cs="Arial"/>
              </w:rPr>
              <w:t>188,116</w:t>
            </w:r>
          </w:p>
        </w:tc>
        <w:tc>
          <w:tcPr>
            <w:tcW w:w="662" w:type="pct"/>
            <w:tcBorders>
              <w:top w:val="double" w:sz="4" w:space="0" w:color="auto"/>
              <w:bottom w:val="thickThinSmallGap" w:sz="24" w:space="0" w:color="auto"/>
            </w:tcBorders>
            <w:vAlign w:val="center"/>
          </w:tcPr>
          <w:p w14:paraId="53F64C79" w14:textId="77777777" w:rsidR="00931306" w:rsidRPr="000900B3" w:rsidRDefault="00931306" w:rsidP="002D172F">
            <w:pPr>
              <w:jc w:val="center"/>
              <w:rPr>
                <w:rFonts w:cs="Arial"/>
              </w:rPr>
            </w:pPr>
            <w:r w:rsidRPr="000900B3">
              <w:rPr>
                <w:rFonts w:cs="Arial"/>
              </w:rPr>
              <w:t>1,234</w:t>
            </w:r>
          </w:p>
        </w:tc>
        <w:tc>
          <w:tcPr>
            <w:tcW w:w="662" w:type="pct"/>
            <w:tcBorders>
              <w:top w:val="double" w:sz="4" w:space="0" w:color="auto"/>
              <w:bottom w:val="thickThinSmallGap" w:sz="24" w:space="0" w:color="auto"/>
            </w:tcBorders>
            <w:vAlign w:val="center"/>
          </w:tcPr>
          <w:p w14:paraId="2AE0A0CA" w14:textId="77777777" w:rsidR="00931306" w:rsidRPr="000900B3" w:rsidRDefault="00931306" w:rsidP="002D172F">
            <w:pPr>
              <w:jc w:val="center"/>
              <w:rPr>
                <w:rFonts w:cs="Arial"/>
              </w:rPr>
            </w:pPr>
            <w:r w:rsidRPr="000900B3">
              <w:rPr>
                <w:rFonts w:cs="Arial"/>
              </w:rPr>
              <w:t>0.7%</w:t>
            </w:r>
          </w:p>
        </w:tc>
      </w:tr>
      <w:tr w:rsidR="00931306" w:rsidRPr="000900B3" w14:paraId="780CCA1D" w14:textId="77777777" w:rsidTr="00AF3970">
        <w:trPr>
          <w:cantSplit/>
          <w:trHeight w:val="828"/>
        </w:trPr>
        <w:tc>
          <w:tcPr>
            <w:tcW w:w="647" w:type="pct"/>
            <w:tcBorders>
              <w:top w:val="thickThinSmallGap" w:sz="24" w:space="0" w:color="auto"/>
            </w:tcBorders>
            <w:vAlign w:val="center"/>
          </w:tcPr>
          <w:p w14:paraId="3E72FAED" w14:textId="77777777" w:rsidR="00931306" w:rsidRPr="000900B3" w:rsidRDefault="00931306" w:rsidP="002D172F">
            <w:pPr>
              <w:rPr>
                <w:rFonts w:cs="Arial"/>
                <w:b/>
              </w:rPr>
            </w:pPr>
            <w:r w:rsidRPr="000900B3">
              <w:rPr>
                <w:rFonts w:cs="Arial"/>
                <w:b/>
              </w:rPr>
              <w:t>Statewide Total</w:t>
            </w:r>
          </w:p>
        </w:tc>
        <w:tc>
          <w:tcPr>
            <w:tcW w:w="560" w:type="pct"/>
            <w:tcBorders>
              <w:top w:val="thickThinSmallGap" w:sz="24" w:space="0" w:color="auto"/>
            </w:tcBorders>
            <w:vAlign w:val="center"/>
          </w:tcPr>
          <w:p w14:paraId="5C112AEA" w14:textId="77777777" w:rsidR="00931306" w:rsidRPr="000900B3" w:rsidRDefault="00931306" w:rsidP="002D172F">
            <w:pPr>
              <w:jc w:val="center"/>
              <w:rPr>
                <w:rFonts w:cs="Arial"/>
              </w:rPr>
            </w:pPr>
            <w:r w:rsidRPr="000900B3">
              <w:rPr>
                <w:rFonts w:cs="Arial"/>
              </w:rPr>
              <w:t>10,028</w:t>
            </w:r>
          </w:p>
        </w:tc>
        <w:tc>
          <w:tcPr>
            <w:tcW w:w="594" w:type="pct"/>
            <w:tcBorders>
              <w:top w:val="thickThinSmallGap" w:sz="24" w:space="0" w:color="auto"/>
            </w:tcBorders>
            <w:vAlign w:val="center"/>
          </w:tcPr>
          <w:p w14:paraId="19A84487" w14:textId="77777777" w:rsidR="00931306" w:rsidRPr="000900B3" w:rsidRDefault="00931306" w:rsidP="002D172F">
            <w:pPr>
              <w:jc w:val="center"/>
              <w:rPr>
                <w:rFonts w:cs="Arial"/>
              </w:rPr>
            </w:pPr>
            <w:r w:rsidRPr="000900B3">
              <w:rPr>
                <w:rFonts w:cs="Arial"/>
              </w:rPr>
              <w:t>6,224,433</w:t>
            </w:r>
          </w:p>
        </w:tc>
        <w:tc>
          <w:tcPr>
            <w:tcW w:w="695" w:type="pct"/>
            <w:tcBorders>
              <w:top w:val="thickThinSmallGap" w:sz="24" w:space="0" w:color="auto"/>
            </w:tcBorders>
            <w:vAlign w:val="center"/>
          </w:tcPr>
          <w:p w14:paraId="6759A9A3" w14:textId="77777777" w:rsidR="00931306" w:rsidRPr="000900B3" w:rsidRDefault="00931306" w:rsidP="002D172F">
            <w:pPr>
              <w:jc w:val="center"/>
              <w:rPr>
                <w:rFonts w:cs="Arial"/>
              </w:rPr>
            </w:pPr>
            <w:r w:rsidRPr="000900B3">
              <w:rPr>
                <w:rFonts w:cs="Arial"/>
              </w:rPr>
              <w:t>3,760,569</w:t>
            </w:r>
          </w:p>
        </w:tc>
        <w:tc>
          <w:tcPr>
            <w:tcW w:w="695" w:type="pct"/>
            <w:tcBorders>
              <w:top w:val="thickThinSmallGap" w:sz="24" w:space="0" w:color="auto"/>
            </w:tcBorders>
            <w:vAlign w:val="center"/>
          </w:tcPr>
          <w:p w14:paraId="75CDADB3" w14:textId="77777777" w:rsidR="00931306" w:rsidRPr="000900B3" w:rsidRDefault="00931306" w:rsidP="002D172F">
            <w:pPr>
              <w:jc w:val="center"/>
              <w:rPr>
                <w:rFonts w:cs="Arial"/>
              </w:rPr>
            </w:pPr>
            <w:r w:rsidRPr="000900B3">
              <w:rPr>
                <w:rFonts w:cs="Arial"/>
              </w:rPr>
              <w:t>60.4%</w:t>
            </w:r>
          </w:p>
        </w:tc>
        <w:tc>
          <w:tcPr>
            <w:tcW w:w="485" w:type="pct"/>
            <w:tcBorders>
              <w:top w:val="thickThinSmallGap" w:sz="24" w:space="0" w:color="auto"/>
            </w:tcBorders>
            <w:vAlign w:val="center"/>
          </w:tcPr>
          <w:p w14:paraId="6E8DA3E9" w14:textId="77777777" w:rsidR="00931306" w:rsidRPr="000900B3" w:rsidRDefault="00931306" w:rsidP="002D172F">
            <w:pPr>
              <w:jc w:val="center"/>
              <w:rPr>
                <w:rFonts w:cs="Arial"/>
              </w:rPr>
            </w:pPr>
            <w:r w:rsidRPr="000900B3">
              <w:rPr>
                <w:rFonts w:cs="Arial"/>
              </w:rPr>
              <w:t>300,997</w:t>
            </w:r>
          </w:p>
        </w:tc>
        <w:tc>
          <w:tcPr>
            <w:tcW w:w="662" w:type="pct"/>
            <w:tcBorders>
              <w:top w:val="thickThinSmallGap" w:sz="24" w:space="0" w:color="auto"/>
            </w:tcBorders>
            <w:vAlign w:val="center"/>
          </w:tcPr>
          <w:p w14:paraId="4AD61376" w14:textId="77777777" w:rsidR="00931306" w:rsidRPr="000900B3" w:rsidRDefault="00931306" w:rsidP="002D172F">
            <w:pPr>
              <w:jc w:val="center"/>
              <w:rPr>
                <w:rFonts w:cs="Arial"/>
              </w:rPr>
            </w:pPr>
            <w:r w:rsidRPr="000900B3">
              <w:rPr>
                <w:rFonts w:cs="Arial"/>
              </w:rPr>
              <w:t>1,953</w:t>
            </w:r>
          </w:p>
        </w:tc>
        <w:tc>
          <w:tcPr>
            <w:tcW w:w="662" w:type="pct"/>
            <w:tcBorders>
              <w:top w:val="thickThinSmallGap" w:sz="24" w:space="0" w:color="auto"/>
            </w:tcBorders>
            <w:vAlign w:val="center"/>
          </w:tcPr>
          <w:p w14:paraId="11B56C6A" w14:textId="77777777" w:rsidR="00931306" w:rsidRPr="000900B3" w:rsidRDefault="00931306" w:rsidP="002D172F">
            <w:pPr>
              <w:jc w:val="center"/>
              <w:rPr>
                <w:rFonts w:cs="Arial"/>
              </w:rPr>
            </w:pPr>
            <w:r w:rsidRPr="000900B3">
              <w:rPr>
                <w:rFonts w:cs="Arial"/>
              </w:rPr>
              <w:t>0.6%</w:t>
            </w:r>
          </w:p>
        </w:tc>
      </w:tr>
    </w:tbl>
    <w:p w14:paraId="6B0F0949" w14:textId="77777777" w:rsidR="00931306" w:rsidRPr="000900B3" w:rsidRDefault="00931306" w:rsidP="002D172F">
      <w:pPr>
        <w:rPr>
          <w:b/>
        </w:rPr>
      </w:pPr>
      <w:r w:rsidRPr="000900B3">
        <w:rPr>
          <w:b/>
        </w:rPr>
        <w:br w:type="page"/>
      </w:r>
    </w:p>
    <w:p w14:paraId="3AE4301A" w14:textId="44E6EB4C" w:rsidR="00252BCB" w:rsidRPr="000900B3" w:rsidRDefault="00AF4913" w:rsidP="002D172F">
      <w:pPr>
        <w:pStyle w:val="NoSpacing"/>
        <w:rPr>
          <w:b/>
        </w:rPr>
      </w:pPr>
      <w:r w:rsidRPr="000900B3">
        <w:rPr>
          <w:b/>
        </w:rPr>
        <w:lastRenderedPageBreak/>
        <w:t>Table</w:t>
      </w:r>
      <w:r w:rsidR="00AF3970">
        <w:rPr>
          <w:b/>
        </w:rPr>
        <w:t xml:space="preserve"> 34.</w:t>
      </w:r>
      <w:r w:rsidR="00252BCB"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1076"/>
        <w:gridCol w:w="1079"/>
        <w:gridCol w:w="991"/>
        <w:gridCol w:w="1530"/>
        <w:gridCol w:w="1597"/>
        <w:gridCol w:w="1012"/>
        <w:gridCol w:w="1170"/>
        <w:gridCol w:w="1393"/>
      </w:tblGrid>
      <w:tr w:rsidR="00252BCB" w:rsidRPr="000900B3" w14:paraId="693C0C87" w14:textId="77777777" w:rsidTr="0011414E">
        <w:trPr>
          <w:cantSplit/>
          <w:trHeight w:val="828"/>
          <w:tblHeader/>
        </w:trPr>
        <w:tc>
          <w:tcPr>
            <w:tcW w:w="546" w:type="pct"/>
            <w:shd w:val="clear" w:color="auto" w:fill="auto"/>
            <w:vAlign w:val="center"/>
          </w:tcPr>
          <w:p w14:paraId="5F163594" w14:textId="77777777" w:rsidR="00252BCB" w:rsidRPr="0011414E" w:rsidRDefault="00252BCB" w:rsidP="002D172F">
            <w:pPr>
              <w:pStyle w:val="NoSpacing"/>
            </w:pPr>
            <w:r w:rsidRPr="0011414E">
              <w:t>School Type</w:t>
            </w:r>
          </w:p>
        </w:tc>
        <w:tc>
          <w:tcPr>
            <w:tcW w:w="548" w:type="pct"/>
            <w:shd w:val="clear" w:color="auto" w:fill="auto"/>
            <w:vAlign w:val="center"/>
          </w:tcPr>
          <w:p w14:paraId="72124A53" w14:textId="77777777" w:rsidR="00252BCB" w:rsidRPr="0011414E" w:rsidRDefault="00252BCB" w:rsidP="002D172F">
            <w:pPr>
              <w:pStyle w:val="NoSpacing"/>
            </w:pPr>
            <w:r w:rsidRPr="0011414E">
              <w:t>Number of schools</w:t>
            </w:r>
          </w:p>
        </w:tc>
        <w:tc>
          <w:tcPr>
            <w:tcW w:w="503" w:type="pct"/>
            <w:shd w:val="clear" w:color="auto" w:fill="auto"/>
            <w:vAlign w:val="center"/>
          </w:tcPr>
          <w:p w14:paraId="42BA5102" w14:textId="77777777" w:rsidR="00252BCB" w:rsidRPr="0011414E" w:rsidRDefault="00252BCB" w:rsidP="002D172F">
            <w:pPr>
              <w:pStyle w:val="NoSpacing"/>
            </w:pPr>
            <w:r w:rsidRPr="0011414E">
              <w:t>Total Student Enrollment</w:t>
            </w:r>
          </w:p>
        </w:tc>
        <w:tc>
          <w:tcPr>
            <w:tcW w:w="777" w:type="pct"/>
            <w:shd w:val="clear" w:color="auto" w:fill="auto"/>
            <w:vAlign w:val="center"/>
          </w:tcPr>
          <w:p w14:paraId="00C28123" w14:textId="77777777" w:rsidR="00252BCB" w:rsidRPr="0011414E" w:rsidRDefault="00252BCB" w:rsidP="002D172F">
            <w:pPr>
              <w:pStyle w:val="NoSpacing"/>
            </w:pPr>
            <w:r w:rsidRPr="0011414E">
              <w:t>Socio-economically Disadvantaged Student Enrollment</w:t>
            </w:r>
          </w:p>
        </w:tc>
        <w:tc>
          <w:tcPr>
            <w:tcW w:w="811" w:type="pct"/>
            <w:shd w:val="clear" w:color="auto" w:fill="auto"/>
            <w:vAlign w:val="center"/>
          </w:tcPr>
          <w:p w14:paraId="40E0D329" w14:textId="77777777" w:rsidR="00252BCB" w:rsidRPr="0011414E" w:rsidRDefault="00252BCB" w:rsidP="002D172F">
            <w:pPr>
              <w:pStyle w:val="NoSpacing"/>
            </w:pPr>
            <w:r w:rsidRPr="0011414E">
              <w:t>Percent of Socio-economically Disadvantaged Student Enrollment</w:t>
            </w:r>
          </w:p>
        </w:tc>
        <w:tc>
          <w:tcPr>
            <w:tcW w:w="514" w:type="pct"/>
            <w:shd w:val="clear" w:color="auto" w:fill="auto"/>
            <w:vAlign w:val="center"/>
          </w:tcPr>
          <w:p w14:paraId="0C11B59F" w14:textId="77777777" w:rsidR="00252BCB" w:rsidRPr="0011414E" w:rsidRDefault="00252BCB" w:rsidP="002D172F">
            <w:pPr>
              <w:pStyle w:val="NoSpacing"/>
            </w:pPr>
            <w:r w:rsidRPr="0011414E">
              <w:t>Total Teachers</w:t>
            </w:r>
          </w:p>
        </w:tc>
        <w:tc>
          <w:tcPr>
            <w:tcW w:w="594" w:type="pct"/>
            <w:shd w:val="clear" w:color="auto" w:fill="auto"/>
            <w:vAlign w:val="center"/>
          </w:tcPr>
          <w:p w14:paraId="1E715F05" w14:textId="77777777" w:rsidR="00252BCB" w:rsidRPr="0011414E" w:rsidRDefault="00252BCB" w:rsidP="002D172F">
            <w:pPr>
              <w:pStyle w:val="NoSpacing"/>
            </w:pPr>
            <w:r w:rsidRPr="0011414E">
              <w:t>Number of Unqualified Teachers</w:t>
            </w:r>
          </w:p>
        </w:tc>
        <w:tc>
          <w:tcPr>
            <w:tcW w:w="707" w:type="pct"/>
            <w:shd w:val="clear" w:color="auto" w:fill="auto"/>
            <w:vAlign w:val="center"/>
          </w:tcPr>
          <w:p w14:paraId="7E56F683" w14:textId="77777777" w:rsidR="00252BCB" w:rsidRPr="0011414E" w:rsidRDefault="00252BCB" w:rsidP="002D172F">
            <w:pPr>
              <w:pStyle w:val="NoSpacing"/>
            </w:pPr>
            <w:r w:rsidRPr="0011414E">
              <w:t>Percent of Unqualified Teachers</w:t>
            </w:r>
          </w:p>
        </w:tc>
      </w:tr>
      <w:tr w:rsidR="00252BCB" w:rsidRPr="000900B3" w14:paraId="24E2C19F" w14:textId="77777777" w:rsidTr="0011414E">
        <w:trPr>
          <w:cantSplit/>
          <w:trHeight w:val="828"/>
        </w:trPr>
        <w:tc>
          <w:tcPr>
            <w:tcW w:w="546" w:type="pct"/>
            <w:vAlign w:val="center"/>
          </w:tcPr>
          <w:p w14:paraId="3FB98A82" w14:textId="77777777" w:rsidR="00252BCB" w:rsidRPr="000900B3" w:rsidRDefault="00252BCB" w:rsidP="002D172F">
            <w:pPr>
              <w:pStyle w:val="NoSpacing"/>
            </w:pPr>
            <w:r w:rsidRPr="000900B3">
              <w:t xml:space="preserve">Title I </w:t>
            </w:r>
          </w:p>
        </w:tc>
        <w:tc>
          <w:tcPr>
            <w:tcW w:w="548" w:type="pct"/>
            <w:vAlign w:val="center"/>
          </w:tcPr>
          <w:p w14:paraId="4C03738B" w14:textId="77777777" w:rsidR="00252BCB" w:rsidRPr="000900B3" w:rsidRDefault="00252BCB" w:rsidP="002D172F">
            <w:pPr>
              <w:pStyle w:val="NoSpacing"/>
            </w:pPr>
            <w:r w:rsidRPr="000900B3">
              <w:t>6,454</w:t>
            </w:r>
          </w:p>
        </w:tc>
        <w:tc>
          <w:tcPr>
            <w:tcW w:w="503" w:type="pct"/>
            <w:vAlign w:val="center"/>
          </w:tcPr>
          <w:p w14:paraId="3B747EED" w14:textId="77777777" w:rsidR="00252BCB" w:rsidRPr="000900B3" w:rsidRDefault="00252BCB" w:rsidP="002D172F">
            <w:pPr>
              <w:pStyle w:val="NoSpacing"/>
            </w:pPr>
            <w:r w:rsidRPr="000900B3">
              <w:t>3,878,454</w:t>
            </w:r>
          </w:p>
        </w:tc>
        <w:tc>
          <w:tcPr>
            <w:tcW w:w="777" w:type="pct"/>
            <w:vAlign w:val="center"/>
          </w:tcPr>
          <w:p w14:paraId="7F36255B" w14:textId="77777777" w:rsidR="00252BCB" w:rsidRPr="000900B3" w:rsidRDefault="00252BCB" w:rsidP="002D172F">
            <w:pPr>
              <w:pStyle w:val="NoSpacing"/>
            </w:pPr>
            <w:r w:rsidRPr="000900B3">
              <w:t>2,946,492</w:t>
            </w:r>
          </w:p>
        </w:tc>
        <w:tc>
          <w:tcPr>
            <w:tcW w:w="811" w:type="pct"/>
            <w:vAlign w:val="center"/>
          </w:tcPr>
          <w:p w14:paraId="5B441D67" w14:textId="77777777" w:rsidR="00252BCB" w:rsidRPr="000900B3" w:rsidRDefault="00252BCB" w:rsidP="002D172F">
            <w:pPr>
              <w:pStyle w:val="NoSpacing"/>
            </w:pPr>
            <w:r w:rsidRPr="000900B3">
              <w:t>76.0%</w:t>
            </w:r>
          </w:p>
        </w:tc>
        <w:tc>
          <w:tcPr>
            <w:tcW w:w="514" w:type="pct"/>
            <w:vAlign w:val="center"/>
          </w:tcPr>
          <w:p w14:paraId="5F28D04F" w14:textId="77777777" w:rsidR="00252BCB" w:rsidRPr="000900B3" w:rsidRDefault="00252BCB" w:rsidP="002D172F">
            <w:pPr>
              <w:pStyle w:val="NoSpacing"/>
            </w:pPr>
            <w:r w:rsidRPr="000900B3">
              <w:t>188,116</w:t>
            </w:r>
          </w:p>
        </w:tc>
        <w:tc>
          <w:tcPr>
            <w:tcW w:w="594" w:type="pct"/>
            <w:vAlign w:val="center"/>
          </w:tcPr>
          <w:p w14:paraId="3BCC4303" w14:textId="77777777" w:rsidR="00252BCB" w:rsidRPr="000900B3" w:rsidRDefault="00252BCB" w:rsidP="002D172F">
            <w:pPr>
              <w:pStyle w:val="NoSpacing"/>
            </w:pPr>
            <w:r w:rsidRPr="000900B3">
              <w:t>2,940</w:t>
            </w:r>
          </w:p>
        </w:tc>
        <w:tc>
          <w:tcPr>
            <w:tcW w:w="707" w:type="pct"/>
            <w:vAlign w:val="center"/>
          </w:tcPr>
          <w:p w14:paraId="26339B8A" w14:textId="77777777" w:rsidR="00252BCB" w:rsidRPr="000900B3" w:rsidRDefault="00252BCB" w:rsidP="002D172F">
            <w:pPr>
              <w:pStyle w:val="NoSpacing"/>
            </w:pPr>
            <w:r w:rsidRPr="000900B3">
              <w:t>1.6%</w:t>
            </w:r>
          </w:p>
        </w:tc>
      </w:tr>
      <w:tr w:rsidR="00252BCB" w:rsidRPr="000900B3" w14:paraId="6A872F80" w14:textId="77777777" w:rsidTr="0011414E">
        <w:trPr>
          <w:cantSplit/>
          <w:trHeight w:val="828"/>
        </w:trPr>
        <w:tc>
          <w:tcPr>
            <w:tcW w:w="546" w:type="pct"/>
            <w:tcBorders>
              <w:bottom w:val="double" w:sz="4" w:space="0" w:color="auto"/>
            </w:tcBorders>
            <w:vAlign w:val="center"/>
          </w:tcPr>
          <w:p w14:paraId="2A2AA4FD" w14:textId="77777777" w:rsidR="00252BCB" w:rsidRPr="000900B3" w:rsidRDefault="00252BCB" w:rsidP="002D172F">
            <w:pPr>
              <w:pStyle w:val="NoSpacing"/>
            </w:pPr>
            <w:r w:rsidRPr="000900B3">
              <w:t>Non-Title I</w:t>
            </w:r>
          </w:p>
        </w:tc>
        <w:tc>
          <w:tcPr>
            <w:tcW w:w="548" w:type="pct"/>
            <w:tcBorders>
              <w:bottom w:val="double" w:sz="4" w:space="0" w:color="auto"/>
            </w:tcBorders>
            <w:vAlign w:val="center"/>
          </w:tcPr>
          <w:p w14:paraId="4108488A" w14:textId="77777777" w:rsidR="00252BCB" w:rsidRPr="000900B3" w:rsidRDefault="00252BCB" w:rsidP="002D172F">
            <w:pPr>
              <w:pStyle w:val="NoSpacing"/>
            </w:pPr>
            <w:r w:rsidRPr="000900B3">
              <w:t>3,574</w:t>
            </w:r>
          </w:p>
        </w:tc>
        <w:tc>
          <w:tcPr>
            <w:tcW w:w="503" w:type="pct"/>
            <w:tcBorders>
              <w:bottom w:val="double" w:sz="4" w:space="0" w:color="auto"/>
            </w:tcBorders>
            <w:vAlign w:val="center"/>
          </w:tcPr>
          <w:p w14:paraId="75D3ACAC" w14:textId="77777777" w:rsidR="00252BCB" w:rsidRPr="000900B3" w:rsidRDefault="00252BCB" w:rsidP="002D172F">
            <w:pPr>
              <w:pStyle w:val="NoSpacing"/>
            </w:pPr>
            <w:r w:rsidRPr="000900B3">
              <w:t>2,345,979</w:t>
            </w:r>
          </w:p>
        </w:tc>
        <w:tc>
          <w:tcPr>
            <w:tcW w:w="777" w:type="pct"/>
            <w:tcBorders>
              <w:bottom w:val="double" w:sz="4" w:space="0" w:color="auto"/>
            </w:tcBorders>
            <w:vAlign w:val="center"/>
          </w:tcPr>
          <w:p w14:paraId="54943AD1" w14:textId="77777777" w:rsidR="00252BCB" w:rsidRPr="000900B3" w:rsidRDefault="00252BCB" w:rsidP="002D172F">
            <w:pPr>
              <w:pStyle w:val="NoSpacing"/>
            </w:pPr>
            <w:r w:rsidRPr="000900B3">
              <w:t>814,077</w:t>
            </w:r>
          </w:p>
        </w:tc>
        <w:tc>
          <w:tcPr>
            <w:tcW w:w="811" w:type="pct"/>
            <w:tcBorders>
              <w:bottom w:val="double" w:sz="4" w:space="0" w:color="auto"/>
            </w:tcBorders>
            <w:vAlign w:val="center"/>
          </w:tcPr>
          <w:p w14:paraId="55A15956" w14:textId="77777777" w:rsidR="00252BCB" w:rsidRPr="000900B3" w:rsidRDefault="00252BCB" w:rsidP="002D172F">
            <w:pPr>
              <w:pStyle w:val="NoSpacing"/>
            </w:pPr>
            <w:r w:rsidRPr="000900B3">
              <w:t>34.7%</w:t>
            </w:r>
          </w:p>
        </w:tc>
        <w:tc>
          <w:tcPr>
            <w:tcW w:w="514" w:type="pct"/>
            <w:tcBorders>
              <w:bottom w:val="double" w:sz="4" w:space="0" w:color="auto"/>
            </w:tcBorders>
            <w:vAlign w:val="center"/>
          </w:tcPr>
          <w:p w14:paraId="29ED2A49" w14:textId="77777777" w:rsidR="00252BCB" w:rsidRPr="000900B3" w:rsidRDefault="00252BCB" w:rsidP="002D172F">
            <w:pPr>
              <w:pStyle w:val="NoSpacing"/>
            </w:pPr>
            <w:r w:rsidRPr="000900B3">
              <w:t>112,881</w:t>
            </w:r>
          </w:p>
        </w:tc>
        <w:tc>
          <w:tcPr>
            <w:tcW w:w="594" w:type="pct"/>
            <w:tcBorders>
              <w:bottom w:val="double" w:sz="4" w:space="0" w:color="auto"/>
            </w:tcBorders>
            <w:vAlign w:val="center"/>
          </w:tcPr>
          <w:p w14:paraId="0A7BF788" w14:textId="77777777" w:rsidR="00252BCB" w:rsidRPr="000900B3" w:rsidRDefault="00252BCB" w:rsidP="002D172F">
            <w:pPr>
              <w:pStyle w:val="NoSpacing"/>
            </w:pPr>
            <w:r w:rsidRPr="000900B3">
              <w:t>1,555</w:t>
            </w:r>
          </w:p>
        </w:tc>
        <w:tc>
          <w:tcPr>
            <w:tcW w:w="707" w:type="pct"/>
            <w:tcBorders>
              <w:bottom w:val="double" w:sz="4" w:space="0" w:color="auto"/>
            </w:tcBorders>
            <w:vAlign w:val="center"/>
          </w:tcPr>
          <w:p w14:paraId="50D3DB0C" w14:textId="77777777" w:rsidR="00252BCB" w:rsidRPr="000900B3" w:rsidRDefault="00252BCB" w:rsidP="002D172F">
            <w:pPr>
              <w:pStyle w:val="NoSpacing"/>
            </w:pPr>
            <w:r w:rsidRPr="000900B3">
              <w:t>1.4%</w:t>
            </w:r>
          </w:p>
        </w:tc>
      </w:tr>
      <w:tr w:rsidR="00252BCB" w:rsidRPr="000900B3" w14:paraId="5EE9E272" w14:textId="77777777" w:rsidTr="0011414E">
        <w:trPr>
          <w:cantSplit/>
          <w:trHeight w:val="828"/>
        </w:trPr>
        <w:tc>
          <w:tcPr>
            <w:tcW w:w="546" w:type="pct"/>
            <w:tcBorders>
              <w:top w:val="double" w:sz="4" w:space="0" w:color="auto"/>
            </w:tcBorders>
            <w:vAlign w:val="center"/>
          </w:tcPr>
          <w:p w14:paraId="5F364107" w14:textId="77777777" w:rsidR="00252BCB" w:rsidRPr="000900B3" w:rsidRDefault="00252BCB" w:rsidP="002D172F">
            <w:pPr>
              <w:pStyle w:val="NoSpacing"/>
            </w:pPr>
            <w:r w:rsidRPr="000900B3">
              <w:t>Statewide Total</w:t>
            </w:r>
          </w:p>
        </w:tc>
        <w:tc>
          <w:tcPr>
            <w:tcW w:w="548" w:type="pct"/>
            <w:tcBorders>
              <w:top w:val="double" w:sz="4" w:space="0" w:color="auto"/>
            </w:tcBorders>
            <w:vAlign w:val="center"/>
          </w:tcPr>
          <w:p w14:paraId="3F69893A" w14:textId="77777777" w:rsidR="00252BCB" w:rsidRPr="000900B3" w:rsidRDefault="00252BCB" w:rsidP="002D172F">
            <w:pPr>
              <w:pStyle w:val="NoSpacing"/>
            </w:pPr>
            <w:r w:rsidRPr="000900B3">
              <w:t>10,028</w:t>
            </w:r>
          </w:p>
        </w:tc>
        <w:tc>
          <w:tcPr>
            <w:tcW w:w="503" w:type="pct"/>
            <w:tcBorders>
              <w:top w:val="double" w:sz="4" w:space="0" w:color="auto"/>
            </w:tcBorders>
            <w:vAlign w:val="center"/>
          </w:tcPr>
          <w:p w14:paraId="4EC24E2F" w14:textId="77777777" w:rsidR="00252BCB" w:rsidRPr="000900B3" w:rsidRDefault="00252BCB" w:rsidP="002D172F">
            <w:pPr>
              <w:pStyle w:val="NoSpacing"/>
            </w:pPr>
            <w:r w:rsidRPr="000900B3">
              <w:t>6,224,433</w:t>
            </w:r>
          </w:p>
        </w:tc>
        <w:tc>
          <w:tcPr>
            <w:tcW w:w="777" w:type="pct"/>
            <w:tcBorders>
              <w:top w:val="double" w:sz="4" w:space="0" w:color="auto"/>
            </w:tcBorders>
            <w:vAlign w:val="center"/>
          </w:tcPr>
          <w:p w14:paraId="0F3E524B" w14:textId="77777777" w:rsidR="00252BCB" w:rsidRPr="000900B3" w:rsidRDefault="00252BCB" w:rsidP="002D172F">
            <w:pPr>
              <w:pStyle w:val="NoSpacing"/>
            </w:pPr>
            <w:r w:rsidRPr="000900B3">
              <w:t>3,760,569</w:t>
            </w:r>
          </w:p>
        </w:tc>
        <w:tc>
          <w:tcPr>
            <w:tcW w:w="811" w:type="pct"/>
            <w:tcBorders>
              <w:top w:val="double" w:sz="4" w:space="0" w:color="auto"/>
            </w:tcBorders>
            <w:vAlign w:val="center"/>
          </w:tcPr>
          <w:p w14:paraId="64E7CC54" w14:textId="77777777" w:rsidR="00252BCB" w:rsidRPr="000900B3" w:rsidRDefault="00252BCB" w:rsidP="002D172F">
            <w:pPr>
              <w:pStyle w:val="NoSpacing"/>
            </w:pPr>
            <w:r w:rsidRPr="000900B3">
              <w:t>60.4%</w:t>
            </w:r>
          </w:p>
        </w:tc>
        <w:tc>
          <w:tcPr>
            <w:tcW w:w="514" w:type="pct"/>
            <w:tcBorders>
              <w:top w:val="double" w:sz="4" w:space="0" w:color="auto"/>
            </w:tcBorders>
            <w:vAlign w:val="center"/>
          </w:tcPr>
          <w:p w14:paraId="2B969E7D" w14:textId="77777777" w:rsidR="00252BCB" w:rsidRPr="000900B3" w:rsidRDefault="00252BCB" w:rsidP="002D172F">
            <w:pPr>
              <w:pStyle w:val="NoSpacing"/>
            </w:pPr>
            <w:r w:rsidRPr="000900B3">
              <w:t>300,997</w:t>
            </w:r>
          </w:p>
        </w:tc>
        <w:tc>
          <w:tcPr>
            <w:tcW w:w="594" w:type="pct"/>
            <w:tcBorders>
              <w:top w:val="double" w:sz="4" w:space="0" w:color="auto"/>
            </w:tcBorders>
            <w:vAlign w:val="center"/>
          </w:tcPr>
          <w:p w14:paraId="4C4AF16F" w14:textId="77777777" w:rsidR="00252BCB" w:rsidRPr="000900B3" w:rsidRDefault="00252BCB" w:rsidP="002D172F">
            <w:pPr>
              <w:pStyle w:val="NoSpacing"/>
            </w:pPr>
            <w:r w:rsidRPr="000900B3">
              <w:t>4,495</w:t>
            </w:r>
          </w:p>
        </w:tc>
        <w:tc>
          <w:tcPr>
            <w:tcW w:w="707" w:type="pct"/>
            <w:tcBorders>
              <w:top w:val="double" w:sz="4" w:space="0" w:color="auto"/>
            </w:tcBorders>
            <w:vAlign w:val="center"/>
          </w:tcPr>
          <w:p w14:paraId="721D08DC" w14:textId="77777777" w:rsidR="00252BCB" w:rsidRPr="000900B3" w:rsidRDefault="00252BCB" w:rsidP="002D172F">
            <w:pPr>
              <w:pStyle w:val="NoSpacing"/>
            </w:pPr>
            <w:r w:rsidRPr="000900B3">
              <w:t>1.5%</w:t>
            </w:r>
          </w:p>
        </w:tc>
      </w:tr>
    </w:tbl>
    <w:p w14:paraId="4DA11970" w14:textId="7237936F" w:rsidR="00252BCB" w:rsidRPr="000900B3" w:rsidRDefault="00252BCB" w:rsidP="002D172F">
      <w:pPr>
        <w:pStyle w:val="NoSpacing"/>
        <w:spacing w:before="240"/>
        <w:rPr>
          <w:b/>
        </w:rPr>
      </w:pPr>
      <w:r w:rsidRPr="000900B3">
        <w:rPr>
          <w:b/>
        </w:rPr>
        <w:t>Table</w:t>
      </w:r>
      <w:r w:rsidR="00AF3970">
        <w:rPr>
          <w:b/>
        </w:rPr>
        <w:t xml:space="preserve"> 35.</w:t>
      </w:r>
      <w:r w:rsidRPr="000900B3">
        <w:rPr>
          <w:b/>
        </w:rPr>
        <w:t xml:space="preserve"> 2014–15 Out of Field Teachers by Socioeconomically Disadvantaged Student Enrollment</w:t>
      </w:r>
    </w:p>
    <w:tbl>
      <w:tblPr>
        <w:tblStyle w:val="TableGrid"/>
        <w:tblW w:w="5142" w:type="pct"/>
        <w:tblInd w:w="-275" w:type="dxa"/>
        <w:tblLook w:val="04A0" w:firstRow="1" w:lastRow="0" w:firstColumn="1" w:lastColumn="0" w:noHBand="0" w:noVBand="1"/>
        <w:tblDescription w:val="2014–15 Out of Field Teachers by Socioeconomically Disadvantaged Student Enrollment"/>
      </w:tblPr>
      <w:tblGrid>
        <w:gridCol w:w="1270"/>
        <w:gridCol w:w="1070"/>
        <w:gridCol w:w="1364"/>
        <w:gridCol w:w="1818"/>
        <w:gridCol w:w="1818"/>
        <w:gridCol w:w="1217"/>
        <w:gridCol w:w="1217"/>
        <w:gridCol w:w="1217"/>
      </w:tblGrid>
      <w:tr w:rsidR="00252BCB" w:rsidRPr="000900B3" w14:paraId="443DF81A" w14:textId="77777777" w:rsidTr="002D172F">
        <w:trPr>
          <w:cantSplit/>
          <w:trHeight w:val="828"/>
          <w:tblHeader/>
        </w:trPr>
        <w:tc>
          <w:tcPr>
            <w:tcW w:w="618" w:type="pct"/>
            <w:shd w:val="clear" w:color="auto" w:fill="auto"/>
            <w:vAlign w:val="center"/>
          </w:tcPr>
          <w:p w14:paraId="3859B85A" w14:textId="77777777" w:rsidR="00252BCB" w:rsidRPr="000900B3" w:rsidRDefault="00252BCB" w:rsidP="002D172F">
            <w:pPr>
              <w:pStyle w:val="NoSpacing"/>
            </w:pPr>
            <w:r w:rsidRPr="000900B3">
              <w:t>School Type</w:t>
            </w:r>
          </w:p>
        </w:tc>
        <w:tc>
          <w:tcPr>
            <w:tcW w:w="485" w:type="pct"/>
            <w:shd w:val="clear" w:color="auto" w:fill="auto"/>
            <w:vAlign w:val="center"/>
          </w:tcPr>
          <w:p w14:paraId="6502264A" w14:textId="77777777" w:rsidR="00252BCB" w:rsidRPr="000900B3" w:rsidRDefault="00252BCB" w:rsidP="002D172F">
            <w:pPr>
              <w:pStyle w:val="NoSpacing"/>
            </w:pPr>
            <w:r w:rsidRPr="000900B3">
              <w:t>Number of schools</w:t>
            </w:r>
          </w:p>
        </w:tc>
        <w:tc>
          <w:tcPr>
            <w:tcW w:w="615" w:type="pct"/>
            <w:shd w:val="clear" w:color="auto" w:fill="auto"/>
            <w:vAlign w:val="center"/>
          </w:tcPr>
          <w:p w14:paraId="1E83DDAB" w14:textId="77777777" w:rsidR="00252BCB" w:rsidRPr="000900B3" w:rsidRDefault="00252BCB" w:rsidP="002D172F">
            <w:pPr>
              <w:pStyle w:val="NoSpacing"/>
            </w:pPr>
            <w:r w:rsidRPr="000900B3">
              <w:t>Total Student Enrollment</w:t>
            </w:r>
          </w:p>
        </w:tc>
        <w:tc>
          <w:tcPr>
            <w:tcW w:w="815" w:type="pct"/>
            <w:shd w:val="clear" w:color="auto" w:fill="auto"/>
            <w:vAlign w:val="center"/>
          </w:tcPr>
          <w:p w14:paraId="43DBBB78" w14:textId="77777777" w:rsidR="00252BCB" w:rsidRPr="000900B3" w:rsidRDefault="00252BCB" w:rsidP="002D172F">
            <w:pPr>
              <w:pStyle w:val="NoSpacing"/>
            </w:pPr>
            <w:r w:rsidRPr="000900B3">
              <w:t>Socio-economically Disadvantaged Student Enrollment</w:t>
            </w:r>
          </w:p>
        </w:tc>
        <w:tc>
          <w:tcPr>
            <w:tcW w:w="815" w:type="pct"/>
            <w:shd w:val="clear" w:color="auto" w:fill="auto"/>
            <w:vAlign w:val="center"/>
          </w:tcPr>
          <w:p w14:paraId="5FB3B5F8" w14:textId="77777777" w:rsidR="00252BCB" w:rsidRPr="000900B3" w:rsidRDefault="00252BCB" w:rsidP="002D172F">
            <w:pPr>
              <w:pStyle w:val="NoSpacing"/>
            </w:pPr>
            <w:r w:rsidRPr="000900B3">
              <w:t>Percent of Socio-economically Disadvantaged Student Enrollment</w:t>
            </w:r>
          </w:p>
        </w:tc>
        <w:tc>
          <w:tcPr>
            <w:tcW w:w="550" w:type="pct"/>
            <w:shd w:val="clear" w:color="auto" w:fill="auto"/>
            <w:vAlign w:val="center"/>
          </w:tcPr>
          <w:p w14:paraId="0C58E0F6" w14:textId="77777777" w:rsidR="00252BCB" w:rsidRPr="000900B3" w:rsidRDefault="00252BCB" w:rsidP="002D172F">
            <w:pPr>
              <w:pStyle w:val="NoSpacing"/>
            </w:pPr>
            <w:r w:rsidRPr="000900B3">
              <w:t>Total Teachers</w:t>
            </w:r>
          </w:p>
        </w:tc>
        <w:tc>
          <w:tcPr>
            <w:tcW w:w="550" w:type="pct"/>
            <w:shd w:val="clear" w:color="auto" w:fill="auto"/>
            <w:vAlign w:val="center"/>
          </w:tcPr>
          <w:p w14:paraId="48BAE621" w14:textId="77777777" w:rsidR="00252BCB" w:rsidRPr="000900B3" w:rsidRDefault="00252BCB" w:rsidP="002D172F">
            <w:pPr>
              <w:pStyle w:val="NoSpacing"/>
            </w:pPr>
            <w:r w:rsidRPr="000900B3">
              <w:t>Number of Out of Field Teachers</w:t>
            </w:r>
          </w:p>
        </w:tc>
        <w:tc>
          <w:tcPr>
            <w:tcW w:w="550" w:type="pct"/>
            <w:shd w:val="clear" w:color="auto" w:fill="auto"/>
            <w:vAlign w:val="center"/>
          </w:tcPr>
          <w:p w14:paraId="451B52A2" w14:textId="77777777" w:rsidR="00252BCB" w:rsidRPr="000900B3" w:rsidRDefault="00252BCB" w:rsidP="002D172F">
            <w:pPr>
              <w:pStyle w:val="NoSpacing"/>
            </w:pPr>
            <w:r w:rsidRPr="000900B3">
              <w:t>Percent of Out of Field Teachers</w:t>
            </w:r>
          </w:p>
        </w:tc>
      </w:tr>
      <w:tr w:rsidR="00252BCB" w:rsidRPr="000900B3" w14:paraId="59BDFE33" w14:textId="77777777" w:rsidTr="002D172F">
        <w:trPr>
          <w:cantSplit/>
          <w:trHeight w:val="828"/>
        </w:trPr>
        <w:tc>
          <w:tcPr>
            <w:tcW w:w="573" w:type="pct"/>
            <w:vAlign w:val="center"/>
          </w:tcPr>
          <w:p w14:paraId="1863E2D3" w14:textId="77777777" w:rsidR="00252BCB" w:rsidRPr="000900B3" w:rsidRDefault="00252BCB" w:rsidP="002D172F">
            <w:pPr>
              <w:pStyle w:val="NoSpacing"/>
            </w:pPr>
            <w:r w:rsidRPr="000900B3">
              <w:t xml:space="preserve">Title I </w:t>
            </w:r>
          </w:p>
        </w:tc>
        <w:tc>
          <w:tcPr>
            <w:tcW w:w="485" w:type="pct"/>
            <w:vAlign w:val="center"/>
          </w:tcPr>
          <w:p w14:paraId="4B018946" w14:textId="77777777" w:rsidR="00252BCB" w:rsidRPr="000900B3" w:rsidRDefault="00252BCB" w:rsidP="002D172F">
            <w:pPr>
              <w:pStyle w:val="NoSpacing"/>
            </w:pPr>
            <w:r w:rsidRPr="000900B3">
              <w:t>6,454</w:t>
            </w:r>
          </w:p>
        </w:tc>
        <w:tc>
          <w:tcPr>
            <w:tcW w:w="615" w:type="pct"/>
            <w:vAlign w:val="center"/>
          </w:tcPr>
          <w:p w14:paraId="14FC2D5B" w14:textId="77777777" w:rsidR="00252BCB" w:rsidRPr="000900B3" w:rsidRDefault="00252BCB" w:rsidP="002D172F">
            <w:pPr>
              <w:pStyle w:val="NoSpacing"/>
            </w:pPr>
            <w:r w:rsidRPr="000900B3">
              <w:t>3,878,454</w:t>
            </w:r>
          </w:p>
        </w:tc>
        <w:tc>
          <w:tcPr>
            <w:tcW w:w="815" w:type="pct"/>
            <w:vAlign w:val="center"/>
          </w:tcPr>
          <w:p w14:paraId="2964B741" w14:textId="77777777" w:rsidR="00252BCB" w:rsidRPr="000900B3" w:rsidRDefault="00252BCB" w:rsidP="002D172F">
            <w:pPr>
              <w:pStyle w:val="NoSpacing"/>
            </w:pPr>
            <w:r w:rsidRPr="000900B3">
              <w:t>2,946,492</w:t>
            </w:r>
          </w:p>
        </w:tc>
        <w:tc>
          <w:tcPr>
            <w:tcW w:w="815" w:type="pct"/>
            <w:vAlign w:val="center"/>
          </w:tcPr>
          <w:p w14:paraId="17D6FF20" w14:textId="77777777" w:rsidR="00252BCB" w:rsidRPr="000900B3" w:rsidRDefault="00252BCB" w:rsidP="002D172F">
            <w:pPr>
              <w:pStyle w:val="NoSpacing"/>
            </w:pPr>
            <w:r w:rsidRPr="000900B3">
              <w:t>76.0%</w:t>
            </w:r>
          </w:p>
        </w:tc>
        <w:tc>
          <w:tcPr>
            <w:tcW w:w="550" w:type="pct"/>
            <w:vAlign w:val="center"/>
          </w:tcPr>
          <w:p w14:paraId="2E061F2E" w14:textId="77777777" w:rsidR="00252BCB" w:rsidRPr="000900B3" w:rsidRDefault="00252BCB" w:rsidP="002D172F">
            <w:pPr>
              <w:pStyle w:val="NoSpacing"/>
            </w:pPr>
            <w:r w:rsidRPr="000900B3">
              <w:t>188,116</w:t>
            </w:r>
          </w:p>
        </w:tc>
        <w:tc>
          <w:tcPr>
            <w:tcW w:w="550" w:type="pct"/>
            <w:vAlign w:val="center"/>
          </w:tcPr>
          <w:p w14:paraId="3BE6F629" w14:textId="77777777" w:rsidR="00252BCB" w:rsidRPr="000900B3" w:rsidRDefault="00252BCB" w:rsidP="002D172F">
            <w:pPr>
              <w:pStyle w:val="NoSpacing"/>
            </w:pPr>
            <w:r w:rsidRPr="000900B3">
              <w:t>1,234</w:t>
            </w:r>
          </w:p>
        </w:tc>
        <w:tc>
          <w:tcPr>
            <w:tcW w:w="550" w:type="pct"/>
            <w:vAlign w:val="center"/>
          </w:tcPr>
          <w:p w14:paraId="267E638E" w14:textId="77777777" w:rsidR="00252BCB" w:rsidRPr="000900B3" w:rsidRDefault="00252BCB" w:rsidP="002D172F">
            <w:pPr>
              <w:pStyle w:val="NoSpacing"/>
            </w:pPr>
            <w:r w:rsidRPr="000900B3">
              <w:t>0.7%</w:t>
            </w:r>
          </w:p>
        </w:tc>
      </w:tr>
      <w:tr w:rsidR="00252BCB" w:rsidRPr="000900B3" w14:paraId="7B5E6B94" w14:textId="77777777" w:rsidTr="002D172F">
        <w:trPr>
          <w:cantSplit/>
          <w:trHeight w:val="828"/>
        </w:trPr>
        <w:tc>
          <w:tcPr>
            <w:tcW w:w="573" w:type="pct"/>
            <w:tcBorders>
              <w:bottom w:val="double" w:sz="4" w:space="0" w:color="auto"/>
            </w:tcBorders>
            <w:vAlign w:val="center"/>
          </w:tcPr>
          <w:p w14:paraId="68CDCC88" w14:textId="77777777" w:rsidR="00252BCB" w:rsidRPr="000900B3" w:rsidRDefault="00252BCB" w:rsidP="002D172F">
            <w:pPr>
              <w:pStyle w:val="NoSpacing"/>
            </w:pPr>
            <w:r w:rsidRPr="000900B3">
              <w:t>Non-Title I</w:t>
            </w:r>
          </w:p>
        </w:tc>
        <w:tc>
          <w:tcPr>
            <w:tcW w:w="485" w:type="pct"/>
            <w:tcBorders>
              <w:bottom w:val="double" w:sz="4" w:space="0" w:color="auto"/>
            </w:tcBorders>
            <w:vAlign w:val="center"/>
          </w:tcPr>
          <w:p w14:paraId="3A2C6DB9" w14:textId="77777777" w:rsidR="00252BCB" w:rsidRPr="000900B3" w:rsidRDefault="00252BCB" w:rsidP="002D172F">
            <w:pPr>
              <w:pStyle w:val="NoSpacing"/>
            </w:pPr>
            <w:r w:rsidRPr="000900B3">
              <w:t>3,574</w:t>
            </w:r>
          </w:p>
        </w:tc>
        <w:tc>
          <w:tcPr>
            <w:tcW w:w="615" w:type="pct"/>
            <w:tcBorders>
              <w:bottom w:val="double" w:sz="4" w:space="0" w:color="auto"/>
            </w:tcBorders>
            <w:vAlign w:val="center"/>
          </w:tcPr>
          <w:p w14:paraId="557A36C3" w14:textId="77777777" w:rsidR="00252BCB" w:rsidRPr="000900B3" w:rsidRDefault="00252BCB" w:rsidP="002D172F">
            <w:pPr>
              <w:pStyle w:val="NoSpacing"/>
            </w:pPr>
            <w:r w:rsidRPr="000900B3">
              <w:t>2,345,979</w:t>
            </w:r>
          </w:p>
        </w:tc>
        <w:tc>
          <w:tcPr>
            <w:tcW w:w="815" w:type="pct"/>
            <w:tcBorders>
              <w:bottom w:val="double" w:sz="4" w:space="0" w:color="auto"/>
            </w:tcBorders>
            <w:vAlign w:val="center"/>
          </w:tcPr>
          <w:p w14:paraId="4C93A78A" w14:textId="77777777" w:rsidR="00252BCB" w:rsidRPr="000900B3" w:rsidRDefault="00252BCB" w:rsidP="002D172F">
            <w:pPr>
              <w:pStyle w:val="NoSpacing"/>
            </w:pPr>
            <w:r w:rsidRPr="000900B3">
              <w:t>814,077</w:t>
            </w:r>
          </w:p>
        </w:tc>
        <w:tc>
          <w:tcPr>
            <w:tcW w:w="815" w:type="pct"/>
            <w:tcBorders>
              <w:bottom w:val="double" w:sz="4" w:space="0" w:color="auto"/>
            </w:tcBorders>
            <w:vAlign w:val="center"/>
          </w:tcPr>
          <w:p w14:paraId="578F24A9" w14:textId="77777777" w:rsidR="00252BCB" w:rsidRPr="000900B3" w:rsidRDefault="00252BCB" w:rsidP="002D172F">
            <w:pPr>
              <w:pStyle w:val="NoSpacing"/>
            </w:pPr>
            <w:r w:rsidRPr="000900B3">
              <w:t>34.7%</w:t>
            </w:r>
          </w:p>
        </w:tc>
        <w:tc>
          <w:tcPr>
            <w:tcW w:w="550" w:type="pct"/>
            <w:tcBorders>
              <w:bottom w:val="double" w:sz="4" w:space="0" w:color="auto"/>
            </w:tcBorders>
            <w:vAlign w:val="center"/>
          </w:tcPr>
          <w:p w14:paraId="297E44D5" w14:textId="77777777" w:rsidR="00252BCB" w:rsidRPr="000900B3" w:rsidRDefault="00252BCB" w:rsidP="002D172F">
            <w:pPr>
              <w:pStyle w:val="NoSpacing"/>
            </w:pPr>
            <w:r w:rsidRPr="000900B3">
              <w:t>112,881</w:t>
            </w:r>
          </w:p>
        </w:tc>
        <w:tc>
          <w:tcPr>
            <w:tcW w:w="550" w:type="pct"/>
            <w:tcBorders>
              <w:bottom w:val="double" w:sz="4" w:space="0" w:color="auto"/>
            </w:tcBorders>
            <w:vAlign w:val="center"/>
          </w:tcPr>
          <w:p w14:paraId="6C236642" w14:textId="77777777" w:rsidR="00252BCB" w:rsidRPr="000900B3" w:rsidRDefault="00252BCB" w:rsidP="002D172F">
            <w:pPr>
              <w:pStyle w:val="NoSpacing"/>
            </w:pPr>
            <w:r w:rsidRPr="000900B3">
              <w:t>719</w:t>
            </w:r>
          </w:p>
        </w:tc>
        <w:tc>
          <w:tcPr>
            <w:tcW w:w="550" w:type="pct"/>
            <w:tcBorders>
              <w:bottom w:val="double" w:sz="4" w:space="0" w:color="auto"/>
            </w:tcBorders>
            <w:vAlign w:val="center"/>
          </w:tcPr>
          <w:p w14:paraId="2516EBBD" w14:textId="77777777" w:rsidR="00252BCB" w:rsidRPr="000900B3" w:rsidRDefault="00252BCB" w:rsidP="002D172F">
            <w:pPr>
              <w:pStyle w:val="NoSpacing"/>
            </w:pPr>
            <w:r w:rsidRPr="000900B3">
              <w:t>0.6%</w:t>
            </w:r>
          </w:p>
        </w:tc>
      </w:tr>
      <w:tr w:rsidR="00252BCB" w:rsidRPr="000900B3" w14:paraId="7BEEEFCD" w14:textId="77777777" w:rsidTr="002D172F">
        <w:trPr>
          <w:cantSplit/>
          <w:trHeight w:val="828"/>
        </w:trPr>
        <w:tc>
          <w:tcPr>
            <w:tcW w:w="573" w:type="pct"/>
            <w:tcBorders>
              <w:top w:val="double" w:sz="4" w:space="0" w:color="auto"/>
            </w:tcBorders>
            <w:vAlign w:val="center"/>
          </w:tcPr>
          <w:p w14:paraId="7051F643" w14:textId="77777777" w:rsidR="00252BCB" w:rsidRPr="000900B3" w:rsidRDefault="00252BCB" w:rsidP="002D172F">
            <w:pPr>
              <w:pStyle w:val="NoSpacing"/>
            </w:pPr>
            <w:r w:rsidRPr="000900B3">
              <w:t>Statewide Total</w:t>
            </w:r>
          </w:p>
        </w:tc>
        <w:tc>
          <w:tcPr>
            <w:tcW w:w="485" w:type="pct"/>
            <w:tcBorders>
              <w:top w:val="double" w:sz="4" w:space="0" w:color="auto"/>
            </w:tcBorders>
            <w:vAlign w:val="center"/>
          </w:tcPr>
          <w:p w14:paraId="13615EF4" w14:textId="77777777" w:rsidR="00252BCB" w:rsidRPr="000900B3" w:rsidRDefault="00252BCB" w:rsidP="002D172F">
            <w:pPr>
              <w:pStyle w:val="NoSpacing"/>
            </w:pPr>
            <w:r w:rsidRPr="000900B3">
              <w:t>10,028</w:t>
            </w:r>
          </w:p>
        </w:tc>
        <w:tc>
          <w:tcPr>
            <w:tcW w:w="615" w:type="pct"/>
            <w:tcBorders>
              <w:top w:val="double" w:sz="4" w:space="0" w:color="auto"/>
            </w:tcBorders>
            <w:vAlign w:val="center"/>
          </w:tcPr>
          <w:p w14:paraId="19847ECD" w14:textId="77777777" w:rsidR="00252BCB" w:rsidRPr="000900B3" w:rsidRDefault="00252BCB" w:rsidP="002D172F">
            <w:pPr>
              <w:pStyle w:val="NoSpacing"/>
            </w:pPr>
            <w:r w:rsidRPr="000900B3">
              <w:t>6,224,433</w:t>
            </w:r>
          </w:p>
        </w:tc>
        <w:tc>
          <w:tcPr>
            <w:tcW w:w="815" w:type="pct"/>
            <w:tcBorders>
              <w:top w:val="double" w:sz="4" w:space="0" w:color="auto"/>
            </w:tcBorders>
            <w:vAlign w:val="center"/>
          </w:tcPr>
          <w:p w14:paraId="0B012EE1" w14:textId="77777777" w:rsidR="00252BCB" w:rsidRPr="000900B3" w:rsidRDefault="00252BCB" w:rsidP="002D172F">
            <w:pPr>
              <w:pStyle w:val="NoSpacing"/>
            </w:pPr>
            <w:r w:rsidRPr="000900B3">
              <w:t>3,760,569</w:t>
            </w:r>
          </w:p>
        </w:tc>
        <w:tc>
          <w:tcPr>
            <w:tcW w:w="815" w:type="pct"/>
            <w:tcBorders>
              <w:top w:val="double" w:sz="4" w:space="0" w:color="auto"/>
            </w:tcBorders>
            <w:vAlign w:val="center"/>
          </w:tcPr>
          <w:p w14:paraId="47702E40" w14:textId="77777777" w:rsidR="00252BCB" w:rsidRPr="000900B3" w:rsidRDefault="00252BCB" w:rsidP="002D172F">
            <w:pPr>
              <w:pStyle w:val="NoSpacing"/>
            </w:pPr>
            <w:r w:rsidRPr="000900B3">
              <w:t>60.4%</w:t>
            </w:r>
          </w:p>
        </w:tc>
        <w:tc>
          <w:tcPr>
            <w:tcW w:w="550" w:type="pct"/>
            <w:tcBorders>
              <w:top w:val="double" w:sz="4" w:space="0" w:color="auto"/>
            </w:tcBorders>
            <w:vAlign w:val="center"/>
          </w:tcPr>
          <w:p w14:paraId="35AB3627" w14:textId="77777777" w:rsidR="00252BCB" w:rsidRPr="000900B3" w:rsidRDefault="00252BCB" w:rsidP="002D172F">
            <w:pPr>
              <w:pStyle w:val="NoSpacing"/>
            </w:pPr>
            <w:r w:rsidRPr="000900B3">
              <w:t>300,997</w:t>
            </w:r>
          </w:p>
        </w:tc>
        <w:tc>
          <w:tcPr>
            <w:tcW w:w="550" w:type="pct"/>
            <w:tcBorders>
              <w:top w:val="double" w:sz="4" w:space="0" w:color="auto"/>
            </w:tcBorders>
            <w:vAlign w:val="center"/>
          </w:tcPr>
          <w:p w14:paraId="04493509" w14:textId="77777777" w:rsidR="00252BCB" w:rsidRPr="000900B3" w:rsidRDefault="00252BCB" w:rsidP="002D172F">
            <w:pPr>
              <w:pStyle w:val="NoSpacing"/>
            </w:pPr>
            <w:r w:rsidRPr="000900B3">
              <w:t>1,953</w:t>
            </w:r>
          </w:p>
        </w:tc>
        <w:tc>
          <w:tcPr>
            <w:tcW w:w="550" w:type="pct"/>
            <w:tcBorders>
              <w:top w:val="double" w:sz="4" w:space="0" w:color="auto"/>
            </w:tcBorders>
            <w:vAlign w:val="center"/>
          </w:tcPr>
          <w:p w14:paraId="07845CF6" w14:textId="77777777" w:rsidR="00252BCB" w:rsidRPr="000900B3" w:rsidRDefault="00252BCB" w:rsidP="002D172F">
            <w:pPr>
              <w:pStyle w:val="NoSpacing"/>
            </w:pPr>
            <w:r w:rsidRPr="000900B3">
              <w:t>0.6%</w:t>
            </w:r>
          </w:p>
        </w:tc>
      </w:tr>
    </w:tbl>
    <w:p w14:paraId="187292A5" w14:textId="77777777" w:rsidR="007E0E3B" w:rsidRPr="000900B3" w:rsidRDefault="007E0E3B" w:rsidP="002D172F">
      <w:pPr>
        <w:spacing w:after="240"/>
        <w:rPr>
          <w:rFonts w:ascii="Times New Roman" w:eastAsia="Calibri" w:hAnsi="Times New Roman"/>
          <w:sz w:val="22"/>
          <w:szCs w:val="22"/>
        </w:rPr>
      </w:pPr>
    </w:p>
    <w:p w14:paraId="7E70917D" w14:textId="7C272DA9" w:rsidR="00B97B67" w:rsidRPr="00682BCC" w:rsidRDefault="00B97B67" w:rsidP="002D172F">
      <w:pPr>
        <w:numPr>
          <w:ilvl w:val="0"/>
          <w:numId w:val="42"/>
        </w:numPr>
        <w:spacing w:after="240"/>
        <w:ind w:left="274"/>
        <w:rPr>
          <w:rFonts w:ascii="Times New Roman" w:eastAsia="Calibri" w:hAnsi="Times New Roman"/>
        </w:rPr>
      </w:pPr>
      <w:r w:rsidRPr="00682BCC">
        <w:rPr>
          <w:rFonts w:ascii="Times New Roman" w:eastAsia="Calibri" w:hAnsi="Times New Roman"/>
          <w:u w:val="single"/>
        </w:rPr>
        <w:t>School Conditions</w:t>
      </w:r>
      <w:r w:rsidRPr="00682BCC">
        <w:rPr>
          <w:rFonts w:ascii="Times New Roman" w:eastAsia="Calibri" w:hAnsi="Times New Roman"/>
        </w:rPr>
        <w:t xml:space="preserve"> (</w:t>
      </w:r>
      <w:r w:rsidRPr="00682BCC">
        <w:rPr>
          <w:rFonts w:ascii="Times New Roman" w:eastAsia="Calibri" w:hAnsi="Times New Roman"/>
          <w:i/>
        </w:rPr>
        <w:t>ESEA section</w:t>
      </w:r>
      <w:r w:rsidRPr="00682BCC">
        <w:rPr>
          <w:rFonts w:ascii="Times New Roman" w:eastAsia="Calibri" w:hAnsi="Times New Roman"/>
        </w:rPr>
        <w:t xml:space="preserve"> </w:t>
      </w:r>
      <w:r w:rsidRPr="00682BCC">
        <w:rPr>
          <w:rFonts w:ascii="Times New Roman" w:eastAsia="Calibri" w:hAnsi="Times New Roman"/>
          <w:i/>
        </w:rPr>
        <w:t xml:space="preserve">1111(g)(1)(C)): </w:t>
      </w:r>
      <w:r w:rsidRPr="00682BCC">
        <w:rPr>
          <w:rFonts w:ascii="Times New Roman" w:eastAsia="Calibri" w:hAnsi="Times New Roman"/>
        </w:rPr>
        <w:t xml:space="preserve"> Describe h</w:t>
      </w:r>
      <w:r w:rsidR="00682BCC">
        <w:rPr>
          <w:rFonts w:ascii="Times New Roman" w:eastAsia="Calibri" w:hAnsi="Times New Roman"/>
        </w:rPr>
        <w:t xml:space="preserve">ow the SEA agency will support </w:t>
      </w:r>
      <w:r w:rsidRPr="00682BCC">
        <w:rPr>
          <w:rFonts w:ascii="Times New Roman" w:eastAsia="Calibri" w:hAnsi="Times New Roman"/>
        </w:rPr>
        <w:t>LEAs receiving assistance under Title I, Part A to improve school c</w:t>
      </w:r>
      <w:r w:rsidR="00682BCC">
        <w:rPr>
          <w:rFonts w:ascii="Times New Roman" w:eastAsia="Calibri" w:hAnsi="Times New Roman"/>
        </w:rPr>
        <w:t xml:space="preserve">onditions for student learning, </w:t>
      </w:r>
      <w:r w:rsidRPr="00682BCC">
        <w:rPr>
          <w:rFonts w:ascii="Times New Roman" w:eastAsia="Calibri" w:hAnsi="Times New Roman"/>
        </w:rPr>
        <w:t>including through reducing: (i) incidences of bullying and harassmen</w:t>
      </w:r>
      <w:r w:rsidR="00682BCC">
        <w:rPr>
          <w:rFonts w:ascii="Times New Roman" w:eastAsia="Calibri" w:hAnsi="Times New Roman"/>
        </w:rPr>
        <w:t xml:space="preserve">t; (ii) the overuse of </w:t>
      </w:r>
      <w:r w:rsidRPr="00682BCC">
        <w:rPr>
          <w:rFonts w:ascii="Times New Roman" w:eastAsia="Calibri" w:hAnsi="Times New Roman"/>
        </w:rPr>
        <w:t>discipline practices that remove students from the classroom;</w:t>
      </w:r>
      <w:r w:rsidR="00682BCC">
        <w:rPr>
          <w:rFonts w:ascii="Times New Roman" w:eastAsia="Calibri" w:hAnsi="Times New Roman"/>
        </w:rPr>
        <w:t xml:space="preserve"> and (iii) the use of aversive </w:t>
      </w:r>
      <w:r w:rsidRPr="00682BCC">
        <w:rPr>
          <w:rFonts w:ascii="Times New Roman" w:eastAsia="Calibri" w:hAnsi="Times New Roman"/>
        </w:rPr>
        <w:t>behavioral interventions that compromise student health and safety.</w:t>
      </w:r>
    </w:p>
    <w:p w14:paraId="3F8A688A" w14:textId="77777777" w:rsidR="00B97B67" w:rsidRPr="000900B3" w:rsidRDefault="00B97B67" w:rsidP="002D172F">
      <w:pPr>
        <w:spacing w:after="240"/>
        <w:ind w:left="270"/>
        <w:rPr>
          <w:rFonts w:eastAsia="Calibri" w:cs="Arial"/>
        </w:rPr>
      </w:pPr>
      <w:r w:rsidRPr="000900B3">
        <w:rPr>
          <w:rFonts w:eastAsia="Calibri" w:cs="Arial"/>
        </w:rPr>
        <w:lastRenderedPageBreak/>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D172F">
      <w:pPr>
        <w:widowControl w:val="0"/>
        <w:autoSpaceDE w:val="0"/>
        <w:autoSpaceDN w:val="0"/>
        <w:adjustRightInd w:val="0"/>
        <w:spacing w:after="240"/>
        <w:ind w:left="270"/>
        <w:rPr>
          <w:rFonts w:eastAsia="Calibri" w:cs="Arial"/>
        </w:rPr>
      </w:pPr>
      <w:r w:rsidRPr="000900B3">
        <w:rPr>
          <w:rFonts w:eastAsia="Calibri" w:cs="Arial"/>
        </w:rPr>
        <w:t>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189EEEFF" w14:textId="77777777" w:rsidR="00B97B67" w:rsidRPr="000900B3" w:rsidRDefault="00B97B67" w:rsidP="002D172F">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D172F">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2D172F">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2D172F">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23D5CA77" w:rsidR="00B97B67" w:rsidRPr="000900B3" w:rsidRDefault="00B97B67" w:rsidP="002D172F">
      <w:pPr>
        <w:spacing w:after="240"/>
        <w:ind w:left="270"/>
        <w:rPr>
          <w:rFonts w:eastAsia="Calibri" w:cs="Arial"/>
        </w:rPr>
      </w:pPr>
      <w:r w:rsidRPr="000900B3">
        <w:rPr>
          <w:rFonts w:eastAsia="Calibri" w:cs="Arial"/>
        </w:rPr>
        <w:t xml:space="preserve">To support Title I LEAs in developing plans to improve school conditions for student learning, California will provide all Title I LEAs with a Title I, Part A Guidance document that will contain strategies for addressing the local planning requirements in the ESSA, </w:t>
      </w:r>
      <w:r w:rsidRPr="000900B3">
        <w:rPr>
          <w:rFonts w:eastAsia="Calibri" w:cs="Arial"/>
        </w:rPr>
        <w:lastRenderedPageBreak/>
        <w:t>including strategies to improve school conditions and reduce the overuse of discipline practices that remove students from the classroom. The strategies California will provide to Title I LEAs are described in the “State Identified Strategies for Titl</w:t>
      </w:r>
      <w:r w:rsidR="00682BCC">
        <w:rPr>
          <w:rFonts w:eastAsia="Calibri" w:cs="Arial"/>
        </w:rPr>
        <w:t>e I LEAs” section below.</w:t>
      </w:r>
    </w:p>
    <w:p w14:paraId="652D08AB" w14:textId="77777777" w:rsidR="002A0EEE" w:rsidRPr="000900B3" w:rsidRDefault="002A0EEE" w:rsidP="002D172F">
      <w:pPr>
        <w:pStyle w:val="Heading3"/>
        <w:spacing w:after="240"/>
        <w:ind w:left="274"/>
        <w:rPr>
          <w:rFonts w:eastAsia="Calibri"/>
        </w:rPr>
      </w:pPr>
      <w:r w:rsidRPr="000900B3">
        <w:rPr>
          <w:rFonts w:eastAsia="Calibri"/>
        </w:rPr>
        <w:t>Reviewing LCAP Addenda</w:t>
      </w:r>
    </w:p>
    <w:p w14:paraId="0BB27B37" w14:textId="2E0800EF" w:rsidR="00B97B67" w:rsidRPr="000900B3" w:rsidRDefault="00B97B67" w:rsidP="002D172F">
      <w:pPr>
        <w:spacing w:after="240"/>
        <w:ind w:left="270"/>
        <w:rPr>
          <w:rFonts w:eastAsia="Calibri" w:cs="Arial"/>
        </w:rPr>
      </w:pPr>
      <w:r w:rsidRPr="000900B3">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A Guidance document. California will provide the LEA with a designated expert point of contact at the state and regional levels with whom they can discuss this guidance and be supported to de</w:t>
      </w:r>
      <w:r w:rsidR="00682BCC">
        <w:rPr>
          <w:rFonts w:eastAsia="Calibri" w:cs="Arial"/>
        </w:rPr>
        <w:t>velop a stronger LCAP Addendum.</w:t>
      </w:r>
    </w:p>
    <w:p w14:paraId="592DA074" w14:textId="77777777" w:rsidR="002A0EEE" w:rsidRPr="000900B3" w:rsidRDefault="002A0EEE" w:rsidP="002D172F">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2D172F">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6"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2D172F">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D172F">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2D172F">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D172F">
      <w:pPr>
        <w:pStyle w:val="Heading3"/>
        <w:spacing w:before="240" w:after="240"/>
        <w:ind w:left="274"/>
        <w:rPr>
          <w:rFonts w:eastAsia="Calibri"/>
        </w:rPr>
      </w:pPr>
      <w:r w:rsidRPr="000900B3">
        <w:rPr>
          <w:rFonts w:eastAsia="Calibri"/>
        </w:rPr>
        <w:t>Statewide Conferences and Local Institutes</w:t>
      </w:r>
    </w:p>
    <w:p w14:paraId="0C72A38C" w14:textId="77777777" w:rsidR="00B97B67" w:rsidRPr="000900B3" w:rsidRDefault="00B97B67" w:rsidP="002D172F">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w:t>
      </w:r>
      <w:r w:rsidRPr="000900B3">
        <w:rPr>
          <w:rFonts w:eastAsia="Calibri" w:cs="Arial"/>
        </w:rPr>
        <w:lastRenderedPageBreak/>
        <w:t xml:space="preserve">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24F8DBE5" w14:textId="77777777" w:rsidR="002A0EEE" w:rsidRPr="000900B3" w:rsidRDefault="002A0EEE" w:rsidP="002D172F">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D172F">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D172F">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D172F">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D172F">
      <w:pPr>
        <w:spacing w:after="240"/>
        <w:ind w:left="270"/>
        <w:rPr>
          <w:rFonts w:eastAsia="Calibri" w:cs="Arial"/>
          <w:color w:val="191919"/>
          <w:u w:color="191919"/>
        </w:rPr>
      </w:pPr>
      <w:r w:rsidRPr="000900B3">
        <w:rPr>
          <w:rFonts w:eastAsia="Calibri" w:cs="Arial"/>
          <w:color w:val="191919"/>
          <w:u w:color="191919"/>
        </w:rPr>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D172F">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D172F">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WestEd California Survey System Web page at </w:t>
      </w:r>
      <w:hyperlink r:id="rId47"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D172F">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w:t>
      </w:r>
      <w:r w:rsidRPr="000900B3">
        <w:rPr>
          <w:rFonts w:eastAsia="Calibri" w:cs="Arial"/>
        </w:rPr>
        <w:lastRenderedPageBreak/>
        <w:t xml:space="preserve">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D172F">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14:paraId="672B2AA8" w14:textId="77777777" w:rsidR="00B97B67" w:rsidRPr="000900B3" w:rsidRDefault="00B97B67" w:rsidP="002D172F">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D172F">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D172F">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8"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D172F">
      <w:pPr>
        <w:pStyle w:val="Heading3"/>
        <w:spacing w:after="240"/>
        <w:ind w:left="270"/>
        <w:rPr>
          <w:rFonts w:eastAsia="Calibri"/>
        </w:rPr>
      </w:pPr>
      <w:r w:rsidRPr="000900B3">
        <w:rPr>
          <w:rFonts w:eastAsia="Calibri"/>
        </w:rPr>
        <w:t>Strategies to Reduce the Overuse of Discipline Practices that Remove Students from the Classroom</w:t>
      </w:r>
    </w:p>
    <w:p w14:paraId="3285F152" w14:textId="77777777" w:rsidR="00B97B67" w:rsidRPr="000900B3" w:rsidRDefault="00B97B67" w:rsidP="002D172F">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w:t>
      </w:r>
      <w:r w:rsidRPr="000900B3">
        <w:rPr>
          <w:rFonts w:eastAsia="Calibri" w:cs="Arial"/>
          <w:color w:val="000000"/>
        </w:rPr>
        <w:lastRenderedPageBreak/>
        <w:t xml:space="preserve">students in school, improving student engagement, and the importance to replacing punitive discipline practices with positive interventions. More information is available on the CDE Behavioral Intervention Strategies and Supports Web page at </w:t>
      </w:r>
      <w:hyperlink r:id="rId49"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D172F">
      <w:pPr>
        <w:pStyle w:val="Heading3"/>
        <w:spacing w:after="240"/>
        <w:ind w:left="270"/>
        <w:rPr>
          <w:rFonts w:eastAsia="Calibri"/>
        </w:rPr>
      </w:pPr>
      <w:r w:rsidRPr="000900B3">
        <w:rPr>
          <w:rFonts w:eastAsia="Calibri"/>
        </w:rPr>
        <w:t xml:space="preserve">Strategies to Reduce the Use of Aversive Behavioral Interventions that Compromise Student Health and Safety </w:t>
      </w:r>
    </w:p>
    <w:p w14:paraId="0AD7EA71" w14:textId="77777777" w:rsidR="00B97B67" w:rsidRPr="000900B3" w:rsidRDefault="00B97B67" w:rsidP="002D172F">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50"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51"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D172F">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D172F">
      <w:pPr>
        <w:spacing w:after="240"/>
        <w:ind w:left="270"/>
        <w:rPr>
          <w:rFonts w:eastAsia="Calibri" w:cs="Arial"/>
          <w:color w:val="000000"/>
        </w:rPr>
      </w:pPr>
      <w:r w:rsidRPr="000900B3">
        <w:rPr>
          <w:rFonts w:eastAsia="Calibri" w:cs="Arial"/>
          <w:color w:val="000000"/>
        </w:rPr>
        <w:t>California also promotes a variety of resources to support LEAs with student mental health and substance abuse prevention strategies:</w:t>
      </w:r>
    </w:p>
    <w:p w14:paraId="02967187" w14:textId="77777777" w:rsidR="00B97B67" w:rsidRPr="000900B3" w:rsidRDefault="00B97B67" w:rsidP="002D172F">
      <w:pPr>
        <w:numPr>
          <w:ilvl w:val="0"/>
          <w:numId w:val="44"/>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52"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2D172F">
      <w:pPr>
        <w:numPr>
          <w:ilvl w:val="0"/>
          <w:numId w:val="43"/>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53"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2D172F">
      <w:pPr>
        <w:numPr>
          <w:ilvl w:val="0"/>
          <w:numId w:val="43"/>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54"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2D172F">
      <w:pPr>
        <w:numPr>
          <w:ilvl w:val="0"/>
          <w:numId w:val="43"/>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w:t>
      </w:r>
      <w:r w:rsidRPr="000900B3">
        <w:rPr>
          <w:rFonts w:eastAsia="Calibri" w:cs="Arial"/>
          <w:color w:val="000000"/>
        </w:rPr>
        <w:lastRenderedPageBreak/>
        <w:t xml:space="preserve">research-validated educational instruction and activities that build knowledge as well as social skills and youth development assets. More information regarding the TUPE program is available on the CDE TUPE Program Overview Web page at </w:t>
      </w:r>
      <w:hyperlink r:id="rId55"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2D172F">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t>Continuous Improvement</w:t>
      </w:r>
    </w:p>
    <w:p w14:paraId="2C68094C" w14:textId="77777777" w:rsidR="00B97B67" w:rsidRPr="000900B3" w:rsidRDefault="00B97B67" w:rsidP="002D172F">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5AEE9F30" w:rsidR="00254E4E" w:rsidRPr="00682BCC" w:rsidRDefault="00254E4E" w:rsidP="002D172F">
      <w:pPr>
        <w:numPr>
          <w:ilvl w:val="0"/>
          <w:numId w:val="45"/>
        </w:numPr>
        <w:spacing w:after="240"/>
        <w:ind w:left="274"/>
        <w:rPr>
          <w:rFonts w:ascii="Times New Roman" w:eastAsia="Calibri" w:hAnsi="Times New Roman"/>
          <w:szCs w:val="22"/>
        </w:rPr>
      </w:pPr>
      <w:r w:rsidRPr="00682BCC">
        <w:rPr>
          <w:rFonts w:ascii="Times New Roman" w:eastAsia="Calibri" w:hAnsi="Times New Roman"/>
          <w:szCs w:val="22"/>
          <w:u w:val="single"/>
        </w:rPr>
        <w:t>School Transitions</w:t>
      </w:r>
      <w:r w:rsidRPr="00682BCC">
        <w:rPr>
          <w:rFonts w:ascii="Times New Roman" w:eastAsia="Calibri" w:hAnsi="Times New Roman"/>
          <w:szCs w:val="22"/>
        </w:rPr>
        <w:t xml:space="preserve"> </w:t>
      </w:r>
      <w:r w:rsidRPr="00682BCC">
        <w:rPr>
          <w:rFonts w:ascii="Times New Roman" w:eastAsia="Calibri" w:hAnsi="Times New Roman"/>
          <w:i/>
          <w:szCs w:val="22"/>
        </w:rPr>
        <w:t>(ESEA section 1111(g)(1)(D))</w:t>
      </w:r>
      <w:r w:rsidRPr="00682BCC">
        <w:rPr>
          <w:rFonts w:ascii="Times New Roman" w:eastAsia="Calibri" w:hAnsi="Times New Roman"/>
          <w:szCs w:val="22"/>
        </w:rPr>
        <w:t>: Describe how the S</w:t>
      </w:r>
      <w:r w:rsidR="00682BCC">
        <w:rPr>
          <w:rFonts w:ascii="Times New Roman" w:eastAsia="Calibri" w:hAnsi="Times New Roman"/>
          <w:szCs w:val="22"/>
        </w:rPr>
        <w:t xml:space="preserve">tate will support LEAs </w:t>
      </w:r>
      <w:r w:rsidRPr="00682BCC">
        <w:rPr>
          <w:rFonts w:ascii="Times New Roman" w:eastAsia="Calibri" w:hAnsi="Times New Roman"/>
          <w:szCs w:val="22"/>
        </w:rPr>
        <w:t>receiving assistance under Title I, Part A in meeting the need</w:t>
      </w:r>
      <w:r w:rsidR="00682BCC">
        <w:rPr>
          <w:rFonts w:ascii="Times New Roman" w:eastAsia="Calibri" w:hAnsi="Times New Roman"/>
          <w:szCs w:val="22"/>
        </w:rPr>
        <w:t xml:space="preserve">s of students at all levels of </w:t>
      </w:r>
      <w:r w:rsidRPr="00682BCC">
        <w:rPr>
          <w:rFonts w:ascii="Times New Roman" w:eastAsia="Calibri" w:hAnsi="Times New Roman"/>
          <w:szCs w:val="22"/>
        </w:rPr>
        <w:t>schooling (particularly students in the middle grades and high sc</w:t>
      </w:r>
      <w:r w:rsidR="00682BCC">
        <w:rPr>
          <w:rFonts w:ascii="Times New Roman" w:eastAsia="Calibri" w:hAnsi="Times New Roman"/>
          <w:szCs w:val="22"/>
        </w:rPr>
        <w:t xml:space="preserve">hool), including how the State </w:t>
      </w:r>
      <w:r w:rsidRPr="00682BCC">
        <w:rPr>
          <w:rFonts w:ascii="Times New Roman" w:eastAsia="Calibri" w:hAnsi="Times New Roman"/>
          <w:szCs w:val="22"/>
        </w:rPr>
        <w:t>will work with such LEAs to provide effective transitions of stud</w:t>
      </w:r>
      <w:r w:rsidR="00682BCC">
        <w:rPr>
          <w:rFonts w:ascii="Times New Roman" w:eastAsia="Calibri" w:hAnsi="Times New Roman"/>
          <w:szCs w:val="22"/>
        </w:rPr>
        <w:t xml:space="preserve">ents to middle grades and high </w:t>
      </w:r>
      <w:r w:rsidRPr="00682BCC">
        <w:rPr>
          <w:rFonts w:ascii="Times New Roman" w:eastAsia="Calibri" w:hAnsi="Times New Roman"/>
          <w:szCs w:val="22"/>
        </w:rPr>
        <w:t>school to decrease the risk of students dropping out.</w:t>
      </w:r>
    </w:p>
    <w:p w14:paraId="6E992F98" w14:textId="77777777" w:rsidR="00254E4E" w:rsidRPr="000900B3" w:rsidRDefault="00254E4E" w:rsidP="002D172F">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D172F">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D172F">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D172F">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w:t>
      </w:r>
      <w:r w:rsidRPr="000900B3">
        <w:rPr>
          <w:rFonts w:eastAsia="Calibri" w:cs="Arial"/>
        </w:rPr>
        <w:lastRenderedPageBreak/>
        <w:t xml:space="preserve">students from middle grades to high school and from high school to postsecondary education or to entering the workforce. </w:t>
      </w:r>
    </w:p>
    <w:p w14:paraId="4CF28A25" w14:textId="77777777" w:rsidR="00254E4E" w:rsidRPr="000900B3" w:rsidRDefault="00254E4E" w:rsidP="002D172F">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D172F">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D172F">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A Guidance document. 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D172F">
      <w:pPr>
        <w:pStyle w:val="Heading3"/>
        <w:spacing w:before="240" w:after="240"/>
        <w:ind w:left="270"/>
        <w:rPr>
          <w:rFonts w:eastAsia="Calibri"/>
        </w:rPr>
      </w:pPr>
      <w:r w:rsidRPr="000900B3">
        <w:rPr>
          <w:rFonts w:eastAsia="Calibri"/>
        </w:rPr>
        <w:t>Monitoring Title I LEAs</w:t>
      </w:r>
    </w:p>
    <w:p w14:paraId="14EA7D30" w14:textId="77777777" w:rsidR="00254E4E" w:rsidRPr="000900B3" w:rsidRDefault="00254E4E" w:rsidP="002D172F">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6"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D172F">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D172F">
      <w:pPr>
        <w:pStyle w:val="Heading3"/>
        <w:spacing w:before="120" w:after="240"/>
        <w:ind w:left="270"/>
        <w:rPr>
          <w:rFonts w:eastAsia="Calibri"/>
        </w:rPr>
      </w:pPr>
      <w:r w:rsidRPr="000900B3">
        <w:rPr>
          <w:rFonts w:eastAsia="Calibri"/>
        </w:rPr>
        <w:lastRenderedPageBreak/>
        <w:t>Providing Technical Assistance</w:t>
      </w:r>
    </w:p>
    <w:p w14:paraId="5E50218A" w14:textId="4C241974" w:rsidR="00D779CC" w:rsidRPr="00682BCC" w:rsidRDefault="00254E4E" w:rsidP="002D172F">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7DA77D50" w14:textId="56F05DED" w:rsidR="00254E4E" w:rsidRPr="000900B3" w:rsidRDefault="00254E4E" w:rsidP="002D172F">
      <w:pPr>
        <w:spacing w:before="120" w:after="240"/>
        <w:ind w:left="270"/>
        <w:rPr>
          <w:rFonts w:eastAsia="Calibri" w:cs="Arial"/>
          <w:b/>
        </w:rPr>
      </w:pPr>
      <w:r w:rsidRPr="000900B3">
        <w:rPr>
          <w:rFonts w:eastAsia="Calibri" w:cs="Arial"/>
          <w:b/>
        </w:rPr>
        <w:t>Statewide Conferences and Local Institutes</w:t>
      </w:r>
    </w:p>
    <w:p w14:paraId="1D7F69DD"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D172F">
      <w:pPr>
        <w:spacing w:before="120" w:after="240"/>
        <w:ind w:left="270"/>
        <w:rPr>
          <w:rFonts w:eastAsia="Calibri" w:cs="Arial"/>
          <w:b/>
        </w:rPr>
      </w:pPr>
      <w:r w:rsidRPr="000900B3">
        <w:rPr>
          <w:rFonts w:eastAsia="Calibri" w:cs="Arial"/>
          <w:b/>
        </w:rPr>
        <w:t>Online Collection of Resources and Strategies</w:t>
      </w:r>
    </w:p>
    <w:p w14:paraId="5B4EC6E3" w14:textId="5D62B45C" w:rsidR="00254E4E" w:rsidRPr="000900B3" w:rsidRDefault="00254E4E" w:rsidP="002D172F">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w:t>
      </w:r>
      <w:r w:rsidR="00682BCC">
        <w:rPr>
          <w:rFonts w:eastAsia="Calibri" w:cs="Arial"/>
        </w:rPr>
        <w:t>statewide technical assistance.</w:t>
      </w:r>
    </w:p>
    <w:p w14:paraId="7830CE8C" w14:textId="77777777" w:rsidR="00254E4E" w:rsidRPr="000900B3" w:rsidRDefault="00254E4E" w:rsidP="002D172F">
      <w:pPr>
        <w:spacing w:after="240"/>
        <w:ind w:left="270"/>
        <w:jc w:val="center"/>
        <w:rPr>
          <w:rFonts w:eastAsia="Calibri" w:cs="Arial"/>
          <w:b/>
        </w:rPr>
      </w:pPr>
      <w:r w:rsidRPr="000900B3">
        <w:rPr>
          <w:rFonts w:eastAsia="Calibri" w:cs="Arial"/>
          <w:b/>
        </w:rPr>
        <w:t>State Identified Strategies for Title I LEAs</w:t>
      </w:r>
    </w:p>
    <w:p w14:paraId="1B6CF4D7" w14:textId="32BC1DBA" w:rsidR="00A31AE2" w:rsidRPr="00682BCC" w:rsidRDefault="00254E4E" w:rsidP="002D172F">
      <w:pPr>
        <w:spacing w:after="240"/>
        <w:ind w:left="270" w:hanging="90"/>
        <w:rPr>
          <w:rFonts w:eastAsia="Calibri" w:cs="Arial"/>
        </w:rPr>
      </w:pPr>
      <w:r w:rsidRPr="000900B3">
        <w:rPr>
          <w:rFonts w:eastAsia="Calibri" w:cs="Arial"/>
        </w:rPr>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r w:rsidR="00A31AE2" w:rsidRPr="000900B3">
        <w:rPr>
          <w:rFonts w:eastAsia="Calibri"/>
          <w:b/>
        </w:rPr>
        <w:br w:type="page"/>
      </w:r>
    </w:p>
    <w:p w14:paraId="3DF98F35" w14:textId="38D464D6" w:rsidR="00254E4E" w:rsidRPr="000900B3" w:rsidRDefault="00254E4E" w:rsidP="002D172F">
      <w:pPr>
        <w:pStyle w:val="NoSpacing"/>
        <w:ind w:left="270"/>
        <w:rPr>
          <w:rFonts w:eastAsia="Calibri"/>
          <w:b/>
        </w:rPr>
      </w:pPr>
      <w:r w:rsidRPr="002D172F">
        <w:rPr>
          <w:rFonts w:eastAsia="Calibri"/>
          <w:b/>
        </w:rPr>
        <w:lastRenderedPageBreak/>
        <w:t>Table</w:t>
      </w:r>
      <w:r w:rsidR="00AF4913" w:rsidRPr="002D172F">
        <w:rPr>
          <w:rFonts w:eastAsia="Calibri"/>
          <w:b/>
        </w:rPr>
        <w:t xml:space="preserve"> </w:t>
      </w:r>
      <w:r w:rsidR="002D172F" w:rsidRPr="002D172F">
        <w:rPr>
          <w:b/>
        </w:rPr>
        <w:t>36.</w:t>
      </w:r>
      <w:r w:rsidRPr="000900B3">
        <w:rPr>
          <w:rFonts w:eastAsia="Calibri"/>
          <w:b/>
        </w:rPr>
        <w:t xml:space="preserve">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2D172F">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2D172F">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2D172F">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Chronic Absenteeism Indicator (2018)</w:t>
            </w:r>
          </w:p>
          <w:p w14:paraId="19BAEE2C" w14:textId="78A39BF8"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 xml:space="preserve">School Attendance Review </w:t>
            </w:r>
            <w:r w:rsidR="00BD032B" w:rsidRPr="000900B3">
              <w:rPr>
                <w:rFonts w:cs="Arial"/>
                <w:lang w:eastAsia="zh-CN"/>
              </w:rPr>
              <w:t>Board (</w:t>
            </w:r>
            <w:r w:rsidRPr="000900B3">
              <w:rPr>
                <w:rFonts w:cs="Arial"/>
                <w:lang w:eastAsia="zh-CN"/>
              </w:rPr>
              <w:t xml:space="preserve">SARB) Handbook </w:t>
            </w:r>
          </w:p>
          <w:p w14:paraId="334FD34B"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2D172F">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2D172F">
            <w:pPr>
              <w:numPr>
                <w:ilvl w:val="0"/>
                <w:numId w:val="47"/>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224A9132" w:rsidR="004F6C9C" w:rsidRPr="000900B3" w:rsidRDefault="004F6C9C" w:rsidP="002D172F">
            <w:pPr>
              <w:rPr>
                <w:rFonts w:cs="Arial"/>
                <w:i/>
                <w:lang w:eastAsia="zh-CN"/>
              </w:rPr>
            </w:pPr>
            <w:r w:rsidRPr="000900B3">
              <w:rPr>
                <w:rFonts w:cs="Arial"/>
                <w:i/>
                <w:lang w:eastAsia="zh-CN"/>
              </w:rPr>
              <w:t xml:space="preserve">Transitions </w:t>
            </w:r>
            <w:r w:rsidR="00996CB8" w:rsidRPr="000900B3">
              <w:rPr>
                <w:rFonts w:cs="Arial"/>
                <w:i/>
                <w:lang w:eastAsia="zh-CN"/>
              </w:rPr>
              <w:t>into</w:t>
            </w:r>
            <w:r w:rsidRPr="000900B3">
              <w:rPr>
                <w:rFonts w:cs="Arial"/>
                <w:i/>
                <w:lang w:eastAsia="zh-CN"/>
              </w:rPr>
              <w:t xml:space="preserve"> and Out of Middle School</w:t>
            </w:r>
          </w:p>
        </w:tc>
        <w:tc>
          <w:tcPr>
            <w:tcW w:w="5940" w:type="dxa"/>
            <w:shd w:val="clear" w:color="auto" w:fill="auto"/>
          </w:tcPr>
          <w:p w14:paraId="1BDDB42F" w14:textId="77777777" w:rsidR="004F6C9C" w:rsidRPr="000900B3" w:rsidRDefault="004F6C9C" w:rsidP="002D172F">
            <w:pPr>
              <w:numPr>
                <w:ilvl w:val="0"/>
                <w:numId w:val="48"/>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2D172F">
            <w:pPr>
              <w:numPr>
                <w:ilvl w:val="0"/>
                <w:numId w:val="48"/>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2D172F">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California Career Resource Network (CalCRN)</w:t>
            </w:r>
          </w:p>
          <w:p w14:paraId="68E73871"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2D172F">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2D172F">
      <w:pPr>
        <w:spacing w:before="360" w:after="240"/>
        <w:ind w:left="274"/>
        <w:rPr>
          <w:rFonts w:eastAsia="Calibri" w:cs="Arial"/>
          <w:b/>
          <w:i/>
        </w:rPr>
      </w:pPr>
      <w:r w:rsidRPr="000900B3">
        <w:rPr>
          <w:rFonts w:eastAsia="Calibri" w:cs="Arial"/>
          <w:b/>
          <w:i/>
        </w:rPr>
        <w:lastRenderedPageBreak/>
        <w:t>Across the Education Continuum</w:t>
      </w:r>
    </w:p>
    <w:p w14:paraId="52372BD0" w14:textId="77777777" w:rsidR="00254E4E" w:rsidRPr="000900B3" w:rsidRDefault="00254E4E" w:rsidP="002D172F">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14:paraId="2998B03E" w14:textId="77777777" w:rsidR="00254E4E" w:rsidRPr="000900B3" w:rsidRDefault="00254E4E" w:rsidP="002D172F">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2D172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2D172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w:t>
      </w:r>
      <w:r w:rsidRPr="000900B3">
        <w:rPr>
          <w:rFonts w:eastAsia="Calibri" w:cs="Arial"/>
          <w:bCs/>
          <w:iCs/>
        </w:rPr>
        <w:lastRenderedPageBreak/>
        <w:t>continue the state’s work to support implementation of MTSS as critical strategy to improve school conditions for student learning and will provide resources for Title I LEAs.</w:t>
      </w:r>
    </w:p>
    <w:p w14:paraId="449769A6"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2D172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2D172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2D172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14:paraId="6AFC8CDA" w14:textId="77777777" w:rsidR="00254E4E" w:rsidRPr="000900B3" w:rsidRDefault="00254E4E" w:rsidP="002D172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long term goal. </w:t>
      </w:r>
    </w:p>
    <w:p w14:paraId="75B467C6" w14:textId="77777777" w:rsidR="00254E4E" w:rsidRPr="000900B3" w:rsidRDefault="00254E4E" w:rsidP="002D172F">
      <w:pPr>
        <w:spacing w:before="120" w:after="240"/>
        <w:ind w:left="270"/>
        <w:rPr>
          <w:rFonts w:eastAsia="Calibri" w:cs="Arial"/>
          <w:b/>
          <w:i/>
        </w:rPr>
      </w:pPr>
      <w:r w:rsidRPr="000900B3">
        <w:rPr>
          <w:rFonts w:eastAsia="Calibri" w:cs="Arial"/>
          <w:bCs/>
        </w:rPr>
        <w:lastRenderedPageBreak/>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7"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2D172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8"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67B50BDA" w:rsidR="00254E4E" w:rsidRPr="000900B3" w:rsidRDefault="00254E4E" w:rsidP="002D172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w:t>
      </w:r>
      <w:r w:rsidR="00682BCC">
        <w:rPr>
          <w:rFonts w:eastAsia="Calibri" w:cs="Arial"/>
        </w:rPr>
        <w:t>le I, Part A Guidance document.</w:t>
      </w:r>
    </w:p>
    <w:p w14:paraId="0F60975A"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California have access to high quality early education programs so that they thrive in their early learning settings and succeed in kindergarten and beyond. </w:t>
      </w:r>
    </w:p>
    <w:p w14:paraId="079B137E" w14:textId="77777777" w:rsidR="00254E4E" w:rsidRPr="000900B3" w:rsidRDefault="00254E4E" w:rsidP="002D172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63477A4D" w14:textId="77777777" w:rsidR="00254E4E" w:rsidRPr="000900B3" w:rsidRDefault="00254E4E" w:rsidP="002D172F">
      <w:pPr>
        <w:spacing w:before="120" w:after="240"/>
        <w:ind w:left="270"/>
        <w:rPr>
          <w:rFonts w:eastAsia="Calibri" w:cs="Arial"/>
          <w:b/>
          <w:i/>
        </w:rPr>
      </w:pPr>
      <w:r w:rsidRPr="000900B3">
        <w:rPr>
          <w:rFonts w:eastAsia="Calibri" w:cs="Arial"/>
          <w:b/>
          <w:i/>
        </w:rPr>
        <w:t>Transitions Into and Out of Middle School</w:t>
      </w:r>
    </w:p>
    <w:p w14:paraId="482BB849"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14:paraId="504999F7" w14:textId="56839EE8"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w:t>
      </w:r>
    </w:p>
    <w:p w14:paraId="32A48394"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59"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14:paraId="6C589F5A"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2D172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2D172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14:paraId="27A69215"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w:t>
      </w:r>
      <w:r w:rsidRPr="000900B3">
        <w:rPr>
          <w:rFonts w:eastAsia="Calibri" w:cs="Arial"/>
        </w:rPr>
        <w:lastRenderedPageBreak/>
        <w:t xml:space="preserve">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2D172F">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(CalCRN)</w:t>
      </w:r>
      <w:r w:rsidRPr="000900B3">
        <w:rPr>
          <w:rFonts w:eastAsia="Calibri" w:cs="Arial"/>
        </w:rPr>
        <w:t xml:space="preserve">, available at </w:t>
      </w:r>
      <w:hyperlink r:id="rId60"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2D172F">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2D172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2D172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2D172F">
      <w:pPr>
        <w:spacing w:before="240" w:after="240"/>
        <w:ind w:left="274" w:right="360"/>
        <w:rPr>
          <w:rFonts w:eastAsia="Calibri" w:cs="Arial"/>
        </w:rPr>
      </w:pPr>
      <w:r w:rsidRPr="000900B3">
        <w:rPr>
          <w:rFonts w:eastAsia="Calibri" w:cs="Arial"/>
        </w:rPr>
        <w:t>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14:paraId="62BC73C8" w14:textId="77777777" w:rsidR="00B53716" w:rsidRPr="000900B3" w:rsidRDefault="00B53716" w:rsidP="002D172F">
      <w:pPr>
        <w:pStyle w:val="ListParagraph"/>
        <w:keepNext/>
        <w:keepLines/>
        <w:numPr>
          <w:ilvl w:val="0"/>
          <w:numId w:val="6"/>
        </w:numPr>
        <w:spacing w:after="360" w:line="240" w:lineRule="auto"/>
        <w:outlineLvl w:val="0"/>
        <w:rPr>
          <w:rFonts w:ascii="Times New Roman" w:hAnsi="Times New Roman"/>
          <w:b/>
          <w:bCs/>
          <w:color w:val="365F91"/>
          <w:sz w:val="28"/>
          <w:szCs w:val="28"/>
        </w:rPr>
      </w:pPr>
      <w:r w:rsidRPr="000900B3">
        <w:rPr>
          <w:rFonts w:ascii="Times New Roman" w:hAnsi="Times New Roman"/>
          <w:b/>
          <w:bCs/>
          <w:color w:val="365F91"/>
          <w:sz w:val="28"/>
          <w:szCs w:val="28"/>
        </w:rPr>
        <w:lastRenderedPageBreak/>
        <w:t xml:space="preserve">Title I, Part C: Education of Migratory Children </w:t>
      </w:r>
    </w:p>
    <w:p w14:paraId="72B297D8" w14:textId="0A12827E" w:rsidR="00B53716" w:rsidRPr="00682BCC" w:rsidRDefault="00B53716"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Supporting Needs of Migratory Children</w:t>
      </w:r>
      <w:r w:rsidRPr="00682BCC">
        <w:rPr>
          <w:rFonts w:ascii="Times New Roman" w:eastAsia="Calibri" w:hAnsi="Times New Roman"/>
          <w:szCs w:val="22"/>
        </w:rPr>
        <w:t xml:space="preserve"> </w:t>
      </w:r>
      <w:r w:rsidRPr="00682BCC">
        <w:rPr>
          <w:rFonts w:ascii="Times New Roman" w:eastAsia="Calibri" w:hAnsi="Times New Roman"/>
          <w:i/>
          <w:szCs w:val="22"/>
        </w:rPr>
        <w:t>(ESEA section 1304(b)(1))</w:t>
      </w:r>
      <w:r w:rsidRPr="00682BCC">
        <w:rPr>
          <w:rFonts w:ascii="Times New Roman" w:eastAsia="Calibri" w:hAnsi="Times New Roman"/>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87831A7" w14:textId="77777777" w:rsidR="00B53716" w:rsidRPr="00682BCC" w:rsidRDefault="00B53716" w:rsidP="002D172F">
      <w:pPr>
        <w:numPr>
          <w:ilvl w:val="2"/>
          <w:numId w:val="6"/>
        </w:numPr>
        <w:spacing w:before="240"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full range of services that are available for migratory children from appropriate local, State, and Federal educational programs; </w:t>
      </w:r>
    </w:p>
    <w:p w14:paraId="4615BAFE" w14:textId="77777777" w:rsidR="00B53716" w:rsidRPr="000900B3" w:rsidRDefault="00B53716" w:rsidP="002D172F">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5733643" w14:textId="0324DCE4" w:rsidR="00647AFA" w:rsidRPr="000900B3" w:rsidRDefault="00B53716" w:rsidP="002D172F">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0FF593A4" w14:textId="77777777" w:rsidR="00B53716" w:rsidRPr="000900B3" w:rsidRDefault="00B53716" w:rsidP="002D172F">
      <w:pPr>
        <w:spacing w:after="240"/>
        <w:ind w:left="1440"/>
        <w:rPr>
          <w:rFonts w:cs="Arial"/>
        </w:rPr>
      </w:pPr>
      <w:r w:rsidRPr="000900B3">
        <w:rPr>
          <w:rFonts w:cs="Arial"/>
        </w:rPr>
        <w:lastRenderedPageBreak/>
        <w:t xml:space="preserve">If a family is eligible for the migrant program, services may be provided, based upon student need, to children ages 3–21, including dropouts, and out-of-school youth, so long as they have not yet earned a high school diploma or its equivalency. </w:t>
      </w:r>
    </w:p>
    <w:p w14:paraId="5B2DB240" w14:textId="77777777" w:rsidR="00B53716" w:rsidRPr="000900B3" w:rsidRDefault="00B53716" w:rsidP="002D172F">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2D172F">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680BB5BE" w14:textId="77777777" w:rsidR="00547112" w:rsidRPr="000900B3" w:rsidRDefault="00B53716" w:rsidP="002D172F">
      <w:pPr>
        <w:spacing w:after="240"/>
        <w:ind w:left="1440" w:right="360"/>
        <w:rPr>
          <w:rFonts w:cs="Arial"/>
        </w:rPr>
      </w:pPr>
      <w:r w:rsidRPr="000900B3">
        <w:rPr>
          <w:rFonts w:cs="Arial"/>
        </w:rPr>
        <w:t>Collaboration between educational services and health agencies is coordinated by the 20 subgrantees.</w:t>
      </w:r>
    </w:p>
    <w:p w14:paraId="24481D3C" w14:textId="77777777" w:rsidR="00B53716" w:rsidRPr="00682BCC" w:rsidRDefault="00B53716"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Joint planning among local, State, and Federal educational programs serving migratory children, including language instruction educational programs under Title III, Part A; </w:t>
      </w:r>
    </w:p>
    <w:p w14:paraId="7D963DCA" w14:textId="77777777" w:rsidR="00B53716" w:rsidRPr="000900B3" w:rsidRDefault="00B53716" w:rsidP="002D172F">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07CD7B07" w14:textId="77777777" w:rsidR="001D6951" w:rsidRPr="000900B3" w:rsidRDefault="001D6951" w:rsidP="002D172F">
      <w:pPr>
        <w:spacing w:after="240"/>
        <w:ind w:left="1440"/>
        <w:rPr>
          <w:rFonts w:cs="Arial"/>
        </w:rPr>
      </w:pPr>
      <w:r w:rsidRPr="000900B3">
        <w:rPr>
          <w:rFonts w:cs="Arial"/>
        </w:rPr>
        <w:t>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p>
    <w:p w14:paraId="70F56CC5" w14:textId="77777777" w:rsidR="00B53716" w:rsidRPr="000900B3" w:rsidRDefault="00B53716" w:rsidP="002D172F">
      <w:pPr>
        <w:spacing w:after="240"/>
        <w:ind w:left="1440"/>
        <w:rPr>
          <w:rFonts w:cs="Arial"/>
        </w:rPr>
      </w:pPr>
      <w:r w:rsidRPr="000900B3">
        <w:rPr>
          <w:rFonts w:cs="Arial"/>
        </w:rPr>
        <w:lastRenderedPageBreak/>
        <w:t>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14:paraId="125AA85F" w14:textId="77777777" w:rsidR="00BF7A4B" w:rsidRPr="000900B3" w:rsidRDefault="00B53716" w:rsidP="002D172F">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682BCC" w:rsidRDefault="001B314A"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integration of services available under Title I, Part C with services provided by those other programs; and </w:t>
      </w:r>
    </w:p>
    <w:p w14:paraId="23E1E89E" w14:textId="77777777" w:rsidR="001B314A" w:rsidRPr="000900B3" w:rsidRDefault="001B314A" w:rsidP="002D172F">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54443.1(c)(10) and 54443.1(h) requires MEP subgrantees</w:t>
      </w:r>
      <w:r w:rsidRPr="000900B3">
        <w:rPr>
          <w:rFonts w:eastAsia="Calibri" w:cs="Arial"/>
        </w:rPr>
        <w:t xml:space="preserve"> </w:t>
      </w:r>
      <w:r w:rsidRPr="000900B3">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This integration of services ensures that migratory children are receiving the services to meet their unique educational needs.</w:t>
      </w:r>
    </w:p>
    <w:p w14:paraId="48C4872F" w14:textId="383AC463" w:rsidR="00D779CC" w:rsidRPr="00682BCC" w:rsidRDefault="001B314A" w:rsidP="002D172F">
      <w:pPr>
        <w:spacing w:after="240"/>
        <w:ind w:left="1440" w:right="187"/>
        <w:rPr>
          <w:rFonts w:cs="Arial"/>
        </w:rPr>
      </w:pPr>
      <w:r w:rsidRPr="000900B3">
        <w:rPr>
          <w:rFonts w:cs="Arial"/>
        </w:rPr>
        <w:t xml:space="preserve">California will monitor the implementation of the full range of services; joint planning among local, state, and federal programs; and the integration of services for migratory children and will make improvements based on </w:t>
      </w:r>
      <w:r w:rsidRPr="000900B3">
        <w:rPr>
          <w:rFonts w:cs="Arial"/>
        </w:rPr>
        <w:lastRenderedPageBreak/>
        <w:t>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r w:rsidR="00D779CC">
        <w:rPr>
          <w:rFonts w:ascii="Times New Roman" w:eastAsia="Calibri" w:hAnsi="Times New Roman"/>
          <w:sz w:val="22"/>
          <w:szCs w:val="22"/>
        </w:rPr>
        <w:br w:type="page"/>
      </w:r>
    </w:p>
    <w:p w14:paraId="6C859170" w14:textId="4323A02C" w:rsidR="00F771B0" w:rsidRPr="00682BCC" w:rsidRDefault="00F771B0"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lastRenderedPageBreak/>
        <w:t>Measurable program objectives and outcomes.</w:t>
      </w:r>
    </w:p>
    <w:p w14:paraId="5B296B19" w14:textId="1C314A88" w:rsidR="00F771B0" w:rsidRPr="000900B3" w:rsidRDefault="00F771B0" w:rsidP="002D172F">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w:t>
      </w:r>
      <w:r w:rsidR="00996CB8" w:rsidRPr="000900B3">
        <w:rPr>
          <w:rFonts w:cs="Arial"/>
        </w:rPr>
        <w:t>measurable</w:t>
      </w:r>
      <w:r w:rsidRPr="000900B3">
        <w:rPr>
          <w:rFonts w:cs="Arial"/>
        </w:rPr>
        <w:t xml:space="preserv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2D172F">
      <w:pPr>
        <w:spacing w:after="240"/>
        <w:ind w:left="1440"/>
        <w:rPr>
          <w:rFonts w:cs="Arial"/>
        </w:rPr>
      </w:pPr>
      <w:r w:rsidRPr="000900B3">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66EEC081" w14:textId="77777777" w:rsidR="00F771B0" w:rsidRPr="000900B3" w:rsidRDefault="00F771B0" w:rsidP="002D172F">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61" w:tooltip="State Service Delivery Plan" w:history="1">
        <w:r w:rsidRPr="000900B3">
          <w:rPr>
            <w:rFonts w:cs="Arial"/>
            <w:color w:val="0563C1"/>
            <w:u w:val="single"/>
          </w:rPr>
          <w:t>http://www.cde.ca.gov/sp/me/mt/statesrvcdelivrypln.asp</w:t>
        </w:r>
      </w:hyperlink>
      <w:r w:rsidRPr="000900B3">
        <w:rPr>
          <w:rFonts w:cs="Arial"/>
        </w:rPr>
        <w:t xml:space="preserve">. </w:t>
      </w:r>
    </w:p>
    <w:p w14:paraId="705BF5BE" w14:textId="77777777" w:rsidR="00647AFA" w:rsidRPr="000900B3" w:rsidRDefault="00647AFA" w:rsidP="002D172F">
      <w:pPr>
        <w:rPr>
          <w:rFonts w:cs="Arial"/>
          <w:b/>
        </w:rPr>
      </w:pPr>
      <w:r w:rsidRPr="000900B3">
        <w:rPr>
          <w:rFonts w:cs="Arial"/>
          <w:b/>
        </w:rPr>
        <w:br w:type="page"/>
      </w:r>
    </w:p>
    <w:p w14:paraId="12EF74E9" w14:textId="3D98E657" w:rsidR="00F771B0" w:rsidRPr="000900B3" w:rsidRDefault="00F771B0" w:rsidP="002D172F">
      <w:pPr>
        <w:widowControl w:val="0"/>
        <w:kinsoku w:val="0"/>
        <w:overflowPunct w:val="0"/>
        <w:autoSpaceDE w:val="0"/>
        <w:autoSpaceDN w:val="0"/>
        <w:adjustRightInd w:val="0"/>
        <w:spacing w:before="240" w:after="120"/>
        <w:ind w:left="1440"/>
        <w:rPr>
          <w:rFonts w:cs="Arial"/>
          <w:b/>
        </w:rPr>
      </w:pPr>
      <w:r w:rsidRPr="000900B3">
        <w:rPr>
          <w:rFonts w:cs="Arial"/>
          <w:b/>
        </w:rPr>
        <w:lastRenderedPageBreak/>
        <w:t>Table</w:t>
      </w:r>
      <w:r w:rsidR="002D172F">
        <w:rPr>
          <w:rFonts w:cs="Arial"/>
          <w:b/>
        </w:rPr>
        <w:t xml:space="preserve"> 37.</w:t>
      </w:r>
      <w:r w:rsidRPr="000900B3">
        <w:rPr>
          <w:rFonts w:cs="Arial"/>
          <w:b/>
        </w:rPr>
        <w:t xml:space="preserve">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5EC2E6F1" w:rsidR="001B314A" w:rsidRPr="000900B3" w:rsidRDefault="00F771B0" w:rsidP="002D172F">
      <w:pPr>
        <w:spacing w:before="120" w:after="120"/>
        <w:ind w:left="1440" w:right="187"/>
        <w:rPr>
          <w:rFonts w:cs="Arial"/>
        </w:rPr>
      </w:pPr>
      <w:r w:rsidRPr="000900B3">
        <w:rPr>
          <w:rFonts w:cs="Arial"/>
        </w:rPr>
        <w:t xml:space="preserve">Evaluating migratory students’ needs occurs every three years within the MEP’s continuous improvement cycle to ensure that the state and local MEPs address migratory students’ needs as they change over time; </w:t>
      </w:r>
      <w:r w:rsidR="00996CB8" w:rsidRPr="000900B3">
        <w:rPr>
          <w:rFonts w:cs="Arial"/>
        </w:rPr>
        <w:t>therefore,</w:t>
      </w:r>
      <w:r w:rsidRPr="000900B3">
        <w:rPr>
          <w:rFonts w:cs="Arial"/>
        </w:rPr>
        <w:t xml:space="preserve"> these specific outcomes and targets will be updated periodically at the end of each cycle throughout the duration of this law. For future outcomes and measurable program objectives, please visit the link above.</w:t>
      </w:r>
    </w:p>
    <w:p w14:paraId="7DDA98BB" w14:textId="51D063C1" w:rsidR="00761DBF" w:rsidRPr="00682BCC" w:rsidRDefault="00761DBF" w:rsidP="002D172F">
      <w:pPr>
        <w:numPr>
          <w:ilvl w:val="1"/>
          <w:numId w:val="6"/>
        </w:numPr>
        <w:spacing w:after="240"/>
        <w:ind w:left="720"/>
        <w:rPr>
          <w:rFonts w:ascii="Times New Roman" w:eastAsia="Calibri" w:hAnsi="Times New Roman"/>
          <w:b/>
          <w:szCs w:val="22"/>
        </w:rPr>
      </w:pPr>
      <w:r w:rsidRPr="00682BCC">
        <w:rPr>
          <w:rFonts w:ascii="Times New Roman" w:eastAsia="Calibri" w:hAnsi="Times New Roman"/>
          <w:szCs w:val="22"/>
          <w:u w:val="single"/>
        </w:rPr>
        <w:t>Promote Coordination of Services</w:t>
      </w:r>
      <w:r w:rsidRPr="00682BCC">
        <w:rPr>
          <w:rFonts w:ascii="Times New Roman" w:eastAsia="Calibri" w:hAnsi="Times New Roman"/>
          <w:szCs w:val="22"/>
        </w:rPr>
        <w:t xml:space="preserve"> (</w:t>
      </w:r>
      <w:r w:rsidRPr="00682BCC">
        <w:rPr>
          <w:rFonts w:ascii="Times New Roman" w:eastAsia="Calibri" w:hAnsi="Times New Roman"/>
          <w:i/>
          <w:szCs w:val="22"/>
        </w:rPr>
        <w:t>ESEA section</w:t>
      </w:r>
      <w:r w:rsidRPr="00682BCC">
        <w:rPr>
          <w:rFonts w:ascii="Times New Roman" w:eastAsia="Calibri" w:hAnsi="Times New Roman"/>
          <w:szCs w:val="22"/>
        </w:rPr>
        <w:t xml:space="preserve"> </w:t>
      </w:r>
      <w:r w:rsidRPr="00682BCC">
        <w:rPr>
          <w:rFonts w:ascii="Times New Roman" w:eastAsia="Calibri" w:hAnsi="Times New Roman"/>
          <w:i/>
          <w:szCs w:val="22"/>
        </w:rPr>
        <w:t>1304(b)(3))</w:t>
      </w:r>
      <w:r w:rsidRPr="00682BCC">
        <w:rPr>
          <w:rFonts w:ascii="Times New Roman" w:eastAsia="Calibri" w:hAnsi="Times New Roman"/>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682BCC">
        <w:rPr>
          <w:rFonts w:ascii="Times New Roman" w:eastAsia="Calibri" w:hAnsi="Times New Roman"/>
          <w:szCs w:val="22"/>
        </w:rPr>
        <w:br/>
      </w:r>
      <w:r w:rsidRPr="00682BCC">
        <w:rPr>
          <w:rFonts w:ascii="Times New Roman" w:eastAsia="Calibri" w:hAnsi="Times New Roman"/>
          <w:szCs w:val="22"/>
        </w:rPr>
        <w:t>school year.</w:t>
      </w:r>
    </w:p>
    <w:p w14:paraId="462227A8" w14:textId="77777777" w:rsidR="00761DBF" w:rsidRPr="000900B3" w:rsidRDefault="004015DD" w:rsidP="002D172F">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 xml:space="preserve">intrastate coordination of services for migratory children and the timely transfer of pertinent school records. The MSIX is a federally funded national data collection system that </w:t>
      </w:r>
      <w:r w:rsidRPr="000900B3">
        <w:rPr>
          <w:rFonts w:cs="Arial"/>
          <w:szCs w:val="22"/>
        </w:rPr>
        <w:lastRenderedPageBreak/>
        <w:t>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14:paraId="27583D43" w14:textId="428FD767" w:rsidR="004015DD" w:rsidRPr="00682BCC" w:rsidRDefault="004015DD"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Use of Funds</w:t>
      </w:r>
      <w:r w:rsidRPr="00682BCC">
        <w:rPr>
          <w:rFonts w:ascii="Times New Roman" w:eastAsia="Calibri" w:hAnsi="Times New Roman"/>
          <w:szCs w:val="22"/>
        </w:rPr>
        <w:t xml:space="preserve"> </w:t>
      </w:r>
      <w:r w:rsidRPr="00682BCC">
        <w:rPr>
          <w:rFonts w:ascii="Times New Roman" w:eastAsia="Calibri" w:hAnsi="Times New Roman"/>
          <w:i/>
          <w:szCs w:val="22"/>
        </w:rPr>
        <w:t>(ESEA section 1304(b)(4))</w:t>
      </w:r>
      <w:r w:rsidRPr="00682BCC">
        <w:rPr>
          <w:rFonts w:ascii="Times New Roman" w:eastAsia="Calibri" w:hAnsi="Times New Roman"/>
          <w:szCs w:val="22"/>
        </w:rPr>
        <w:t xml:space="preserve">: Describe the State’s priorities for the use of Title I, Part C funds, and how such priorities relate to the State’s assessment of needs for services in the State. </w:t>
      </w:r>
    </w:p>
    <w:p w14:paraId="7F32F606" w14:textId="77777777" w:rsidR="004015DD" w:rsidRPr="000900B3" w:rsidRDefault="004015DD" w:rsidP="002D172F">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2D172F">
      <w:pPr>
        <w:pStyle w:val="Heading1"/>
        <w:numPr>
          <w:ilvl w:val="0"/>
          <w:numId w:val="6"/>
        </w:numPr>
        <w:rPr>
          <w:rFonts w:ascii="Times New Roman" w:hAnsi="Times New Roman"/>
          <w:b/>
          <w:color w:val="2F5496" w:themeColor="accent5" w:themeShade="BF"/>
          <w:sz w:val="28"/>
        </w:rPr>
      </w:pPr>
      <w:r w:rsidRPr="000900B3">
        <w:rPr>
          <w:rFonts w:ascii="Times New Roman" w:hAnsi="Times New Roman"/>
          <w:b/>
          <w:color w:val="2F5496" w:themeColor="accent5" w:themeShade="BF"/>
          <w:sz w:val="28"/>
        </w:rPr>
        <w:t>Title I, Part D: Preventio</w:t>
      </w:r>
      <w:r w:rsidR="0059503B" w:rsidRPr="000900B3">
        <w:rPr>
          <w:rFonts w:ascii="Times New Roman" w:hAnsi="Times New Roman"/>
          <w:b/>
          <w:color w:val="2F5496" w:themeColor="accent5" w:themeShade="BF"/>
          <w:sz w:val="28"/>
        </w:rPr>
        <w:t>n and Intervention Programs for</w:t>
      </w:r>
      <w:r w:rsidR="0059503B"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Children and Youth who are Neglected, Delinquent, or At-Risk</w:t>
      </w:r>
    </w:p>
    <w:p w14:paraId="05F90BDB" w14:textId="77777777" w:rsidR="004015DD" w:rsidRPr="00682BCC" w:rsidRDefault="004015DD" w:rsidP="002D172F">
      <w:pPr>
        <w:numPr>
          <w:ilvl w:val="1"/>
          <w:numId w:val="6"/>
        </w:numPr>
        <w:spacing w:before="240"/>
        <w:ind w:left="720"/>
        <w:rPr>
          <w:rFonts w:ascii="Times New Roman" w:eastAsia="Calibri" w:hAnsi="Times New Roman"/>
          <w:szCs w:val="22"/>
          <w:u w:val="single"/>
        </w:rPr>
      </w:pPr>
      <w:r w:rsidRPr="00682BCC">
        <w:rPr>
          <w:rFonts w:ascii="Times New Roman" w:eastAsia="Calibri" w:hAnsi="Times New Roman"/>
          <w:szCs w:val="22"/>
          <w:u w:val="single"/>
        </w:rPr>
        <w:t>Transitions Between Correctional Facilities and Local Programs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1414(a)(1)(B))</w:t>
      </w:r>
      <w:r w:rsidRPr="00682BCC">
        <w:rPr>
          <w:rFonts w:ascii="Times New Roman" w:eastAsia="Calibri" w:hAnsi="Times New Roman"/>
          <w:szCs w:val="22"/>
        </w:rPr>
        <w:t xml:space="preserve">: Provide a plan for assisting in the transition of children and youth between correctional facilities and locally operated programs. </w:t>
      </w:r>
    </w:p>
    <w:p w14:paraId="3E487EB7" w14:textId="77777777" w:rsidR="004015DD" w:rsidRPr="000900B3" w:rsidRDefault="004015DD" w:rsidP="002D172F">
      <w:pPr>
        <w:spacing w:before="360" w:after="240"/>
        <w:ind w:left="720" w:right="187"/>
        <w:rPr>
          <w:rFonts w:eastAsia="Calibri" w:cs="Arial"/>
        </w:rPr>
      </w:pPr>
      <w:r w:rsidRPr="000900B3">
        <w:rPr>
          <w:rFonts w:eastAsia="Calibri" w:cs="Arial"/>
        </w:rPr>
        <w:t xml:space="preserve">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w:t>
      </w:r>
      <w:r w:rsidRPr="000900B3">
        <w:rPr>
          <w:rFonts w:eastAsia="Calibri" w:cs="Arial"/>
        </w:rPr>
        <w:lastRenderedPageBreak/>
        <w:t>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14:paraId="7E32081F" w14:textId="04540FDC" w:rsidR="004015DD" w:rsidRPr="00682BCC" w:rsidRDefault="004015DD"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Program Objectives and Outcomes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1414(a)(2)(A))</w:t>
      </w:r>
      <w:r w:rsidRPr="00682BCC">
        <w:rPr>
          <w:rFonts w:ascii="Times New Roman" w:eastAsia="Calibri" w:hAnsi="Times New Roman"/>
          <w:szCs w:val="22"/>
        </w:rPr>
        <w:t xml:space="preserve">: Describe the program </w:t>
      </w:r>
      <w:r w:rsidR="00F6521C" w:rsidRPr="00682BCC">
        <w:rPr>
          <w:rFonts w:ascii="Times New Roman" w:eastAsia="Calibri" w:hAnsi="Times New Roman"/>
          <w:szCs w:val="22"/>
        </w:rPr>
        <w:br/>
      </w:r>
      <w:r w:rsidRPr="00682BCC">
        <w:rPr>
          <w:rFonts w:ascii="Times New Roman" w:eastAsia="Calibri" w:hAnsi="Times New Roman"/>
          <w:szCs w:val="22"/>
        </w:rPr>
        <w:t xml:space="preserve">objectives and outcomes established by the State that will be used to assess the effectiveness of the Title I, Part D program in improving the academic, career, and technical skills of children in the program. </w:t>
      </w:r>
    </w:p>
    <w:p w14:paraId="606E7EB4" w14:textId="77777777" w:rsidR="004015DD" w:rsidRPr="000900B3" w:rsidRDefault="004015DD" w:rsidP="002D172F">
      <w:pPr>
        <w:spacing w:before="240"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2D172F">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14:paraId="2DB1BD97" w14:textId="77777777" w:rsidR="004015DD" w:rsidRPr="000900B3" w:rsidRDefault="004015DD" w:rsidP="002D172F">
      <w:pPr>
        <w:spacing w:after="240"/>
        <w:ind w:left="720"/>
        <w:rPr>
          <w:rFonts w:eastAsia="Calibri" w:cs="Arial"/>
        </w:rPr>
      </w:pPr>
      <w:r w:rsidRPr="000900B3">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2D172F">
      <w:pPr>
        <w:spacing w:after="240"/>
        <w:ind w:left="720" w:right="187"/>
        <w:rPr>
          <w:rFonts w:eastAsia="Calibri" w:cs="Arial"/>
        </w:rPr>
      </w:pPr>
      <w:r w:rsidRPr="000900B3">
        <w:rPr>
          <w:rFonts w:eastAsia="Calibri" w:cs="Arial"/>
        </w:rPr>
        <w:t xml:space="preserve">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w:t>
      </w:r>
      <w:r w:rsidRPr="000900B3">
        <w:rPr>
          <w:rFonts w:eastAsia="Calibri" w:cs="Arial"/>
        </w:rPr>
        <w:lastRenderedPageBreak/>
        <w:t>education or job training, California will also increase annually its pre- and post-testing of youth in Title I, Part D programs in reading and mathematics. California will also increase the number of students who earn a high school diploma or pass 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 Part A: Supporting Effective Instruction</w:t>
      </w:r>
    </w:p>
    <w:p w14:paraId="080A8258" w14:textId="69CB4F20" w:rsidR="002D2F4B" w:rsidRPr="00682BCC" w:rsidRDefault="002D2F4B" w:rsidP="002D172F">
      <w:pPr>
        <w:numPr>
          <w:ilvl w:val="1"/>
          <w:numId w:val="6"/>
        </w:numPr>
        <w:spacing w:before="240" w:after="240"/>
        <w:ind w:left="720"/>
        <w:rPr>
          <w:rFonts w:ascii="Times New Roman" w:eastAsia="Calibri" w:hAnsi="Times New Roman"/>
          <w:szCs w:val="22"/>
        </w:rPr>
      </w:pPr>
      <w:r w:rsidRPr="00682BCC">
        <w:rPr>
          <w:rFonts w:ascii="Times New Roman" w:eastAsia="Calibri" w:hAnsi="Times New Roman"/>
          <w:szCs w:val="22"/>
          <w:u w:val="single"/>
        </w:rPr>
        <w:t>Use of Funds</w:t>
      </w:r>
      <w:r w:rsidRPr="00682BCC">
        <w:rPr>
          <w:rFonts w:ascii="Times New Roman" w:eastAsia="Calibri" w:hAnsi="Times New Roman"/>
          <w:i/>
          <w:szCs w:val="22"/>
        </w:rPr>
        <w:t xml:space="preserve"> (ESEA section 2101(d)(2)(A) and (D))</w:t>
      </w:r>
      <w:r w:rsidRPr="00682BCC">
        <w:rPr>
          <w:rFonts w:ascii="Times New Roman" w:eastAsia="Calibri" w:hAnsi="Times New Roman"/>
          <w:szCs w:val="22"/>
        </w:rPr>
        <w:t>: Describe how the State educational agency 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2D172F">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14:paraId="48EFA7F0"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lastRenderedPageBreak/>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59C1890F"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0B3EF25" w14:textId="77777777" w:rsidR="002D2F4B" w:rsidRPr="000900B3" w:rsidRDefault="002D2F4B" w:rsidP="002D172F">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2D172F">
      <w:pPr>
        <w:numPr>
          <w:ilvl w:val="0"/>
          <w:numId w:val="50"/>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14:paraId="21804307" w14:textId="77777777" w:rsidR="002D2F4B" w:rsidRPr="000900B3" w:rsidRDefault="002D2F4B" w:rsidP="002D172F">
      <w:pPr>
        <w:numPr>
          <w:ilvl w:val="0"/>
          <w:numId w:val="50"/>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14:paraId="509835AA"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lastRenderedPageBreak/>
        <w:t>Implementing cycles of continuous improvement based on data;</w:t>
      </w:r>
    </w:p>
    <w:p w14:paraId="7A4F9797"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14:paraId="5A777E14"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 xml:space="preserve">Establishing and maintaining evidence-based professional learning opportunities focused on building instructional capacity to improve student outcomes; </w:t>
      </w:r>
    </w:p>
    <w:p w14:paraId="352CB9C8"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14:paraId="0FDFF272"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2D172F">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2D172F">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2D172F">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2D172F">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2D172F">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2D172F">
      <w:pPr>
        <w:spacing w:after="240"/>
        <w:ind w:left="720"/>
        <w:rPr>
          <w:rFonts w:eastAsia="Calibri" w:cs="Arial"/>
          <w:szCs w:val="22"/>
        </w:rPr>
      </w:pPr>
      <w:r w:rsidRPr="000900B3">
        <w:rPr>
          <w:rFonts w:eastAsia="Calibri" w:cs="Arial"/>
          <w:szCs w:val="22"/>
        </w:rPr>
        <w:lastRenderedPageBreak/>
        <w:t>Title II, Part A funds will be used to support CDE staff who distribute, monitor, and provide technical assistance regarding appropriate use of local Title II funds.</w:t>
      </w:r>
    </w:p>
    <w:p w14:paraId="4F66F43F" w14:textId="70A7D1A1" w:rsidR="009C6F97" w:rsidRPr="00682BCC" w:rsidRDefault="009C6F97" w:rsidP="002D172F">
      <w:pPr>
        <w:numPr>
          <w:ilvl w:val="1"/>
          <w:numId w:val="6"/>
        </w:numPr>
        <w:spacing w:after="240"/>
        <w:ind w:left="720"/>
        <w:rPr>
          <w:rFonts w:ascii="Times New Roman" w:eastAsia="Calibri" w:hAnsi="Times New Roman"/>
          <w:szCs w:val="22"/>
        </w:rPr>
      </w:pPr>
      <w:r w:rsidRPr="00682BCC">
        <w:rPr>
          <w:rFonts w:ascii="Times New Roman" w:eastAsia="Calibri" w:hAnsi="Times New Roman"/>
          <w:szCs w:val="22"/>
          <w:u w:val="single"/>
        </w:rPr>
        <w:t>Use of Funds to Improve Equitable Access to Teachers in Title I, Part A Schools</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2101(d)(2)(E))</w:t>
      </w:r>
      <w:r w:rsidRPr="00682BCC">
        <w:rPr>
          <w:rFonts w:ascii="Times New Roman" w:eastAsia="Calibri" w:hAnsi="Times New Roman"/>
          <w:szCs w:val="22"/>
        </w:rPr>
        <w:t>: If an SEA plans to use Title II, Part A funds to improve equitable access to effective teachers, consistent with ESEA section 1111(g)(1)(B), describe how such funds will be used for this purpose.</w:t>
      </w:r>
    </w:p>
    <w:p w14:paraId="3BB4F7F1" w14:textId="77777777" w:rsidR="009C6F97" w:rsidRPr="000900B3" w:rsidRDefault="009C6F97" w:rsidP="002D172F">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2898B756" w14:textId="77777777" w:rsidR="009C6F97" w:rsidRPr="000900B3" w:rsidRDefault="009C6F97" w:rsidP="002D172F">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121EFF1" w:rsidR="007C1C0E" w:rsidRPr="00682BCC" w:rsidRDefault="009C6F97" w:rsidP="002D172F">
      <w:pPr>
        <w:numPr>
          <w:ilvl w:val="1"/>
          <w:numId w:val="6"/>
        </w:numPr>
        <w:spacing w:after="240"/>
        <w:ind w:left="720"/>
        <w:rPr>
          <w:rFonts w:eastAsia="Calibri" w:cs="Arial"/>
          <w:sz w:val="28"/>
          <w:szCs w:val="22"/>
        </w:rPr>
      </w:pPr>
      <w:r w:rsidRPr="00682BCC">
        <w:rPr>
          <w:rFonts w:ascii="Times New Roman" w:eastAsia="Calibri" w:hAnsi="Times New Roman"/>
          <w:szCs w:val="22"/>
          <w:u w:val="single"/>
        </w:rPr>
        <w:t>System of Certification and Licensing</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2101(d)(2)(B))</w:t>
      </w:r>
      <w:r w:rsidRPr="00682BCC">
        <w:rPr>
          <w:rFonts w:ascii="Times New Roman" w:eastAsia="Calibri" w:hAnsi="Times New Roman"/>
          <w:szCs w:val="22"/>
        </w:rPr>
        <w:t>: Describe the State’s system of certification and licensing of teachers, principals, or other school leaders.</w:t>
      </w:r>
    </w:p>
    <w:p w14:paraId="6C2FBE2C" w14:textId="77777777" w:rsidR="009C6F97" w:rsidRPr="000900B3" w:rsidRDefault="009C6F97" w:rsidP="002D172F">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2D172F">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2D172F">
      <w:pPr>
        <w:spacing w:after="240"/>
        <w:ind w:left="720"/>
        <w:rPr>
          <w:rFonts w:eastAsia="Calibri" w:cs="Arial"/>
          <w:color w:val="000000"/>
          <w:szCs w:val="22"/>
        </w:rPr>
      </w:pPr>
      <w:r w:rsidRPr="000900B3">
        <w:rPr>
          <w:rFonts w:eastAsia="Calibri" w:cs="Arial"/>
          <w:szCs w:val="22"/>
        </w:rPr>
        <w:lastRenderedPageBreak/>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62"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2D172F">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63" w:tooltip="Commission on Teacher Credentialing" w:history="1">
        <w:r w:rsidRPr="000900B3">
          <w:rPr>
            <w:rStyle w:val="Hyperlink"/>
            <w:rFonts w:eastAsia="Calibri" w:cs="Arial"/>
            <w:szCs w:val="22"/>
          </w:rPr>
          <w:t>http://www.ctc.ca.gov/educator-prep/clear-asc%5Cdefault.html.</w:t>
        </w:r>
      </w:hyperlink>
    </w:p>
    <w:p w14:paraId="298AF1DC" w14:textId="04B4C029" w:rsidR="009C6F97" w:rsidRPr="00682BCC" w:rsidRDefault="009C6F97" w:rsidP="002D172F">
      <w:pPr>
        <w:numPr>
          <w:ilvl w:val="1"/>
          <w:numId w:val="6"/>
        </w:numPr>
        <w:spacing w:after="240"/>
        <w:ind w:left="720"/>
        <w:rPr>
          <w:rFonts w:ascii="Times New Roman" w:eastAsia="Calibri" w:hAnsi="Times New Roman"/>
          <w:szCs w:val="22"/>
        </w:rPr>
      </w:pPr>
      <w:r w:rsidRPr="00682BCC">
        <w:rPr>
          <w:rFonts w:ascii="Times New Roman" w:eastAsia="Calibri" w:hAnsi="Times New Roman"/>
          <w:szCs w:val="22"/>
          <w:u w:val="single"/>
        </w:rPr>
        <w:t>Improving Skills of Educators</w:t>
      </w:r>
      <w:r w:rsidRPr="00682BCC">
        <w:rPr>
          <w:rFonts w:ascii="Times New Roman" w:eastAsia="Calibri" w:hAnsi="Times New Roman"/>
          <w:i/>
          <w:szCs w:val="22"/>
        </w:rPr>
        <w:t xml:space="preserve"> (ESEA section 2101(d)(2)(J))</w:t>
      </w:r>
      <w:r w:rsidRPr="00682BCC">
        <w:rPr>
          <w:rFonts w:ascii="Times New Roman" w:eastAsia="Calibri" w:hAnsi="Times New Roman"/>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526D4AD4" w14:textId="77777777" w:rsidR="009C6F97" w:rsidRPr="000900B3" w:rsidRDefault="009C6F97" w:rsidP="002D172F">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rsidP="002D172F">
      <w:pPr>
        <w:rPr>
          <w:rFonts w:eastAsia="Calibri" w:cs="Arial"/>
          <w:b/>
        </w:rPr>
      </w:pPr>
      <w:r w:rsidRPr="000900B3">
        <w:rPr>
          <w:rFonts w:eastAsia="Calibri" w:cs="Arial"/>
          <w:b/>
        </w:rPr>
        <w:br w:type="page"/>
      </w:r>
    </w:p>
    <w:p w14:paraId="39FCE410" w14:textId="77777777" w:rsidR="009C6F97" w:rsidRPr="000900B3" w:rsidRDefault="009C6F97" w:rsidP="002D172F">
      <w:pPr>
        <w:ind w:left="720"/>
        <w:rPr>
          <w:rFonts w:eastAsia="Calibri" w:cs="Arial"/>
          <w:b/>
          <w:i/>
        </w:rPr>
      </w:pPr>
      <w:r w:rsidRPr="000900B3">
        <w:rPr>
          <w:rFonts w:eastAsia="Calibri" w:cs="Arial"/>
          <w:b/>
        </w:rPr>
        <w:lastRenderedPageBreak/>
        <w:t xml:space="preserve">Figure 1. Chapter at a Glance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7"/>
      </w:r>
    </w:p>
    <w:p w14:paraId="35C61779" w14:textId="77777777" w:rsidR="009C6F97" w:rsidRPr="000900B3" w:rsidRDefault="00A138D3" w:rsidP="002D172F">
      <w:pPr>
        <w:spacing w:before="360" w:after="480"/>
        <w:ind w:left="720"/>
        <w:rPr>
          <w:rFonts w:cs="Arial"/>
        </w:rPr>
      </w:pPr>
      <w:r w:rsidRPr="000900B3">
        <w:rPr>
          <w:rFonts w:cs="Arial"/>
          <w:noProof/>
        </w:rPr>
        <w:drawing>
          <wp:inline distT="0" distB="0" distL="0" distR="0" wp14:anchorId="0AA70FB9" wp14:editId="4612EF0B">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14:paraId="0B7F58BF" w14:textId="77777777" w:rsidR="00A138D3" w:rsidRPr="000900B3" w:rsidRDefault="00A138D3" w:rsidP="002D172F">
      <w:pPr>
        <w:spacing w:after="240"/>
        <w:ind w:left="720"/>
        <w:rPr>
          <w:rFonts w:eastAsia="Calibri" w:cs="Arial"/>
        </w:rPr>
      </w:pPr>
      <w:r w:rsidRPr="000900B3">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w:t>
      </w:r>
      <w:r w:rsidRPr="000900B3">
        <w:rPr>
          <w:rFonts w:eastAsia="Calibri" w:cs="Arial"/>
        </w:rPr>
        <w:lastRenderedPageBreak/>
        <w:t>instructional materials, encouraging publishers to develop classroom resources that support framework content. Instructional materials approved by the SBE must meet the criteria described in the frameworks.</w:t>
      </w:r>
    </w:p>
    <w:p w14:paraId="2F7C5E6C" w14:textId="77777777" w:rsidR="00A138D3" w:rsidRPr="000900B3" w:rsidRDefault="00A138D3" w:rsidP="002D172F">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2D172F">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2D172F">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0615BB0" w:rsidR="00A138D3" w:rsidRPr="000900B3" w:rsidRDefault="00A138D3" w:rsidP="002D172F">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w:t>
      </w:r>
      <w:r w:rsidR="00127A38">
        <w:rPr>
          <w:rFonts w:eastAsia="Calibri" w:cs="Arial"/>
        </w:rPr>
        <w:t>Education to Serve All Students.</w:t>
      </w:r>
      <w:r w:rsidRPr="000900B3">
        <w:rPr>
          <w:rFonts w:eastAsia="Calibri" w:cs="Arial"/>
        </w:rPr>
        <w:t xml:space="preserve">” </w:t>
      </w:r>
    </w:p>
    <w:p w14:paraId="4FC4467B" w14:textId="77777777" w:rsidR="00127A38" w:rsidRDefault="00127A38">
      <w:pPr>
        <w:rPr>
          <w:rFonts w:eastAsia="Calibri" w:cs="Arial"/>
          <w:b/>
        </w:rPr>
      </w:pPr>
      <w:r>
        <w:rPr>
          <w:rFonts w:eastAsia="Calibri" w:cs="Arial"/>
          <w:b/>
        </w:rPr>
        <w:br w:type="page"/>
      </w:r>
    </w:p>
    <w:p w14:paraId="780421AA" w14:textId="62075E94" w:rsidR="00A138D3" w:rsidRPr="000900B3" w:rsidRDefault="00A138D3" w:rsidP="002D172F">
      <w:pPr>
        <w:spacing w:after="240"/>
        <w:ind w:left="720"/>
        <w:rPr>
          <w:rFonts w:eastAsia="Calibri" w:cs="Arial"/>
          <w:b/>
        </w:rPr>
      </w:pPr>
      <w:r w:rsidRPr="000900B3">
        <w:rPr>
          <w:rFonts w:eastAsia="Calibri" w:cs="Arial"/>
          <w:b/>
        </w:rPr>
        <w:lastRenderedPageBreak/>
        <w:t>Supporting Educators to Identify and Meet the Needs of Students with Low Literacy Levels</w:t>
      </w:r>
    </w:p>
    <w:p w14:paraId="518C7204" w14:textId="77777777" w:rsidR="00A138D3" w:rsidRPr="000900B3" w:rsidRDefault="00A138D3" w:rsidP="002D172F">
      <w:pPr>
        <w:spacing w:after="240"/>
        <w:ind w:left="720"/>
        <w:rPr>
          <w:rFonts w:cs="Arial"/>
          <w:color w:val="000000"/>
        </w:rPr>
      </w:pPr>
      <w:r w:rsidRPr="000900B3">
        <w:rPr>
          <w:rFonts w:cs="Arial"/>
          <w:bCs/>
          <w:color w:val="000000"/>
        </w:rPr>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Who are Gifted and Talented</w:t>
      </w:r>
    </w:p>
    <w:p w14:paraId="3257251C" w14:textId="77777777" w:rsidR="00A138D3" w:rsidRPr="000900B3" w:rsidRDefault="00A138D3" w:rsidP="002D172F">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2D172F">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2D172F">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locally-determined professional learning needs of educators.</w:t>
      </w:r>
    </w:p>
    <w:p w14:paraId="313A564B"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lastRenderedPageBreak/>
        <w:t>Data and Consultation</w:t>
      </w:r>
      <w:r w:rsidRPr="000900B3">
        <w:rPr>
          <w:rFonts w:ascii="Times New Roman" w:eastAsia="Calibri" w:hAnsi="Times New Roman"/>
          <w:i/>
          <w:sz w:val="22"/>
          <w:szCs w:val="22"/>
        </w:rPr>
        <w:t xml:space="preserve"> (ESEA section 2101(d)(2)(K))</w:t>
      </w:r>
      <w:r w:rsidRPr="000900B3">
        <w:rPr>
          <w:rFonts w:ascii="Times New Roman" w:eastAsia="Calibri" w:hAnsi="Times New Roman"/>
          <w:sz w:val="22"/>
          <w:szCs w:val="22"/>
        </w:rPr>
        <w:t xml:space="preserve">: Describe how the State will use data and ongoing consultation as described in ESEA section 2101(d)(3) to continually update and improve </w:t>
      </w:r>
      <w:r w:rsidR="00C802AE" w:rsidRPr="000900B3">
        <w:rPr>
          <w:rFonts w:ascii="Times New Roman" w:eastAsia="Calibri" w:hAnsi="Times New Roman"/>
          <w:sz w:val="22"/>
          <w:szCs w:val="22"/>
        </w:rPr>
        <w:br/>
      </w:r>
      <w:r w:rsidRPr="000900B3">
        <w:rPr>
          <w:rFonts w:ascii="Times New Roman" w:eastAsia="Calibri" w:hAnsi="Times New Roman"/>
          <w:sz w:val="22"/>
          <w:szCs w:val="22"/>
        </w:rPr>
        <w:t>the activities supported under Title II, Part A.</w:t>
      </w:r>
    </w:p>
    <w:p w14:paraId="260D3F0F" w14:textId="77777777" w:rsidR="008A7D4D" w:rsidRPr="000900B3" w:rsidRDefault="008A7D4D" w:rsidP="002D172F">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2D172F">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2D172F">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D172F">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7B30BE1" w14:textId="00424AE1" w:rsidR="002E033E" w:rsidRPr="000900B3" w:rsidRDefault="002E033E" w:rsidP="00382AA8">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w:t>
      </w:r>
      <w:r w:rsidRPr="000900B3">
        <w:rPr>
          <w:rFonts w:eastAsia="Calibri"/>
          <w:szCs w:val="22"/>
        </w:rPr>
        <w:lastRenderedPageBreak/>
        <w:t xml:space="preserve">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1ADB89FC"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Teacher Preparation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2101(d)(2)(M))</w:t>
      </w:r>
      <w:r w:rsidRPr="000900B3">
        <w:rPr>
          <w:rFonts w:ascii="Times New Roman" w:eastAsia="Calibri" w:hAnsi="Times New Roman"/>
          <w:sz w:val="22"/>
          <w:szCs w:val="22"/>
        </w:rPr>
        <w:t xml:space="preserve">: Describe the actions the State may take to improve preparation programs and strengthen support for teachers, principals, or other school </w:t>
      </w:r>
      <w:r w:rsidR="003604A2" w:rsidRPr="000900B3">
        <w:rPr>
          <w:rFonts w:ascii="Times New Roman" w:eastAsia="Calibri" w:hAnsi="Times New Roman"/>
          <w:sz w:val="22"/>
          <w:szCs w:val="22"/>
        </w:rPr>
        <w:br/>
      </w:r>
      <w:r w:rsidRPr="000900B3">
        <w:rPr>
          <w:rFonts w:ascii="Times New Roman" w:eastAsia="Calibri" w:hAnsi="Times New Roman"/>
          <w:sz w:val="22"/>
          <w:szCs w:val="22"/>
        </w:rPr>
        <w:t>leaders based on the needs of the State, as identified by the SEA.</w:t>
      </w:r>
    </w:p>
    <w:p w14:paraId="73495AD1" w14:textId="77777777" w:rsidR="008A7D4D" w:rsidRPr="000900B3" w:rsidRDefault="008A7D4D" w:rsidP="002D172F">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14:paraId="602DEEB2" w14:textId="77777777" w:rsidR="008A7D4D" w:rsidRPr="000900B3" w:rsidRDefault="008A7D4D" w:rsidP="002D172F">
      <w:pPr>
        <w:keepNext/>
        <w:keepLines/>
        <w:numPr>
          <w:ilvl w:val="0"/>
          <w:numId w:val="6"/>
        </w:numPr>
        <w:spacing w:after="36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III, Part A, Subpart 1: English Language Acquisition and Language Enhancement</w:t>
      </w:r>
    </w:p>
    <w:p w14:paraId="5D2B1CB9"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Entrance and Exit Procedures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3113(b)(2)): </w:t>
      </w:r>
      <w:r w:rsidRPr="000900B3">
        <w:rPr>
          <w:rFonts w:ascii="Times New Roman" w:eastAsia="Calibri" w:hAnsi="Times New Roman"/>
          <w:sz w:val="22"/>
          <w:szCs w:val="22"/>
        </w:rPr>
        <w:t xml:space="preserve">Describe how the SEA will establish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and implement, with timely and meaningful consultation with LEAs representing the geographic diversity of the State, standardized, statewide entrance and exit procedures, including an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assurance that all students who may be English learners are assessed for such status within 30 days </w:t>
      </w:r>
      <w:r w:rsidR="003604A2" w:rsidRPr="000900B3">
        <w:rPr>
          <w:rFonts w:ascii="Times New Roman" w:eastAsia="Calibri" w:hAnsi="Times New Roman"/>
          <w:sz w:val="22"/>
          <w:szCs w:val="22"/>
        </w:rPr>
        <w:br/>
      </w:r>
      <w:r w:rsidRPr="000900B3">
        <w:rPr>
          <w:rFonts w:ascii="Times New Roman" w:eastAsia="Calibri" w:hAnsi="Times New Roman"/>
          <w:sz w:val="22"/>
          <w:szCs w:val="22"/>
        </w:rPr>
        <w:t>of enrollment in a school in the State.</w:t>
      </w:r>
    </w:p>
    <w:p w14:paraId="59F9BAEC" w14:textId="4F4E35BF" w:rsidR="008A7D4D" w:rsidRPr="000900B3" w:rsidRDefault="008A7D4D" w:rsidP="002D172F">
      <w:pPr>
        <w:spacing w:after="240"/>
        <w:ind w:left="720"/>
        <w:rPr>
          <w:rFonts w:cs="Arial"/>
        </w:rPr>
      </w:pPr>
      <w:r w:rsidRPr="000900B3">
        <w:rPr>
          <w:rFonts w:cs="Arial"/>
        </w:rPr>
        <w:t>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w:t>
      </w:r>
      <w:r w:rsidR="00B27BE0" w:rsidRPr="00B27BE0">
        <w:rPr>
          <w:rFonts w:cs="Arial"/>
          <w:b/>
        </w:rPr>
        <w:t>&lt;Start</w:t>
      </w:r>
      <w:r w:rsidR="00996CB8">
        <w:rPr>
          <w:rFonts w:cs="Arial"/>
          <w:b/>
        </w:rPr>
        <w:t xml:space="preserve"> </w:t>
      </w:r>
      <w:r w:rsidR="00B27BE0" w:rsidRPr="00B27BE0">
        <w:rPr>
          <w:rFonts w:cs="Arial"/>
          <w:b/>
        </w:rPr>
        <w:t>delete&gt;</w:t>
      </w:r>
      <w:r w:rsidRPr="00127A38">
        <w:rPr>
          <w:rFonts w:eastAsia="Calibri" w:cs="Arial"/>
          <w:strike/>
          <w:szCs w:val="22"/>
          <w:u w:val="single"/>
        </w:rPr>
        <w:t>http://www.cde.ca.gov/ta/tg/ep/documents/celdt1618guide.pdf</w:t>
      </w:r>
      <w:r w:rsidR="00B27BE0">
        <w:rPr>
          <w:rFonts w:cs="Arial"/>
          <w:b/>
        </w:rPr>
        <w:t>&lt;End delete&gt;</w:t>
      </w:r>
      <w:r w:rsidR="00882706">
        <w:rPr>
          <w:rFonts w:cs="Arial"/>
          <w:b/>
        </w:rPr>
        <w:t xml:space="preserve"> </w:t>
      </w:r>
      <w:r w:rsidR="00882706" w:rsidRPr="00882706">
        <w:rPr>
          <w:rFonts w:cs="Arial"/>
          <w:b/>
        </w:rPr>
        <w:t>&lt;Start add&gt;</w:t>
      </w:r>
      <w:hyperlink r:id="rId65" w:tooltip="The state’s English language proficiency (ELP) assessment guidance document" w:history="1">
        <w:r w:rsidR="00A25882" w:rsidRPr="00A25882">
          <w:rPr>
            <w:rStyle w:val="Hyperlink"/>
            <w:rFonts w:cs="Arial"/>
          </w:rPr>
          <w:t>https://www.cde.ca.gov/ta/tg/ep/documents/elpacinfoguide19.pdf</w:t>
        </w:r>
      </w:hyperlink>
      <w:r w:rsidR="00A25882">
        <w:rPr>
          <w:rFonts w:cs="Arial"/>
          <w:color w:val="1F497D"/>
        </w:rPr>
        <w:t>,</w:t>
      </w:r>
      <w:r w:rsidR="00CB64EC" w:rsidRPr="00CB64EC">
        <w:rPr>
          <w:rFonts w:eastAsia="Calibri" w:cs="Arial"/>
          <w:b/>
          <w:szCs w:val="22"/>
        </w:rPr>
        <w:t>&lt;End add&gt;</w:t>
      </w:r>
      <w:r w:rsidR="00CB64EC">
        <w:rPr>
          <w:rFonts w:eastAsia="Calibri" w:cs="Arial"/>
          <w:szCs w:val="22"/>
        </w:rPr>
        <w:t xml:space="preserve"> </w:t>
      </w:r>
      <w:r w:rsidRPr="000900B3">
        <w:rPr>
          <w:rFonts w:cs="Arial"/>
        </w:rPr>
        <w:t xml:space="preserve">contains the standardized entrance procedures. </w:t>
      </w:r>
    </w:p>
    <w:p w14:paraId="5C84E825" w14:textId="0E3ADC22" w:rsidR="008A7D4D" w:rsidRPr="000900B3" w:rsidRDefault="008A7D4D" w:rsidP="002D172F">
      <w:pPr>
        <w:spacing w:after="240"/>
        <w:ind w:left="720"/>
        <w:rPr>
          <w:rFonts w:cs="Arial"/>
        </w:rPr>
      </w:pPr>
      <w:r w:rsidRPr="000900B3">
        <w:rPr>
          <w:rFonts w:cs="Arial"/>
        </w:rPr>
        <w:lastRenderedPageBreak/>
        <w:t>For th</w:t>
      </w:r>
      <w:r w:rsidR="00882706" w:rsidRPr="00882706">
        <w:rPr>
          <w:rFonts w:cs="Arial"/>
          <w:b/>
        </w:rPr>
        <w:t>&lt;Start add&gt;</w:t>
      </w:r>
      <w:r w:rsidR="00C27FBC">
        <w:rPr>
          <w:rFonts w:cs="Arial"/>
        </w:rPr>
        <w:t>e</w:t>
      </w:r>
      <w:r w:rsidR="00CB64EC" w:rsidRPr="00CB64EC">
        <w:rPr>
          <w:rFonts w:cs="Arial"/>
          <w:b/>
        </w:rPr>
        <w:t>&lt;End add&gt;</w:t>
      </w:r>
      <w:r w:rsidR="00CB64EC">
        <w:rPr>
          <w:rFonts w:cs="Arial"/>
        </w:rPr>
        <w:t xml:space="preserve"> </w:t>
      </w:r>
      <w:r w:rsidR="00B27BE0" w:rsidRPr="00B27BE0">
        <w:rPr>
          <w:rFonts w:cs="Arial"/>
          <w:b/>
        </w:rPr>
        <w:t>&lt;Start delete&gt;</w:t>
      </w:r>
      <w:r w:rsidRPr="00CB64EC">
        <w:rPr>
          <w:rFonts w:cs="Arial"/>
          <w:strike/>
        </w:rPr>
        <w:t>is</w:t>
      </w:r>
      <w:r w:rsidR="00B27BE0">
        <w:rPr>
          <w:rFonts w:cs="Arial"/>
          <w:b/>
        </w:rPr>
        <w:t>&lt;End delete&gt;</w:t>
      </w:r>
      <w:r w:rsidRPr="000900B3">
        <w:rPr>
          <w:rFonts w:cs="Arial"/>
        </w:rPr>
        <w:t xml:space="preserve"> initial assessment, California</w:t>
      </w:r>
      <w:r w:rsidR="00B27BE0" w:rsidRPr="00B27BE0">
        <w:rPr>
          <w:rFonts w:cs="Arial"/>
          <w:b/>
        </w:rPr>
        <w:t>&lt;Start delete&gt;</w:t>
      </w:r>
      <w:r w:rsidRPr="00CB64EC">
        <w:rPr>
          <w:rFonts w:cs="Arial"/>
          <w:strike/>
        </w:rPr>
        <w:t xml:space="preserve"> is</w:t>
      </w:r>
      <w:r w:rsidR="00B27BE0">
        <w:rPr>
          <w:rFonts w:cs="Arial"/>
          <w:b/>
        </w:rPr>
        <w:t>&lt;End delete&gt;</w:t>
      </w:r>
      <w:r w:rsidRPr="000900B3">
        <w:rPr>
          <w:rFonts w:cs="Arial"/>
        </w:rPr>
        <w:t xml:space="preserve"> administer</w:t>
      </w:r>
      <w:r w:rsidR="00882706" w:rsidRPr="00882706">
        <w:rPr>
          <w:rFonts w:cs="Arial"/>
          <w:b/>
        </w:rPr>
        <w:t>&lt;Start add&gt;</w:t>
      </w:r>
      <w:r w:rsidR="00C27FBC">
        <w:rPr>
          <w:rFonts w:cs="Arial"/>
        </w:rPr>
        <w:t>ed</w:t>
      </w:r>
      <w:r w:rsidR="00CB64EC" w:rsidRPr="00CB64EC">
        <w:rPr>
          <w:rFonts w:cs="Arial"/>
          <w:b/>
        </w:rPr>
        <w:t>&lt;End add&gt;</w:t>
      </w:r>
      <w:r w:rsidR="00CB64EC">
        <w:rPr>
          <w:rFonts w:cs="Arial"/>
        </w:rPr>
        <w:t xml:space="preserve">  </w:t>
      </w:r>
      <w:r w:rsidR="00B27BE0" w:rsidRPr="00B27BE0">
        <w:rPr>
          <w:rFonts w:cs="Arial"/>
          <w:b/>
        </w:rPr>
        <w:t>&lt;Start delete&gt;</w:t>
      </w:r>
      <w:r w:rsidRPr="00CB64EC">
        <w:rPr>
          <w:rFonts w:cs="Arial"/>
          <w:strike/>
        </w:rPr>
        <w:t>ing</w:t>
      </w:r>
      <w:r w:rsidR="00B27BE0">
        <w:rPr>
          <w:rFonts w:cs="Arial"/>
          <w:b/>
        </w:rPr>
        <w:t>&lt;End delete&gt;</w:t>
      </w:r>
      <w:r w:rsidRPr="000900B3">
        <w:rPr>
          <w:rFonts w:cs="Arial"/>
        </w:rPr>
        <w:t xml:space="preserve"> the California English Language Development Test (CELDT) in the 2017–18 </w:t>
      </w:r>
      <w:r w:rsidR="00745A70" w:rsidRPr="000900B3">
        <w:rPr>
          <w:rFonts w:cs="Arial"/>
        </w:rPr>
        <w:t>s</w:t>
      </w:r>
      <w:r w:rsidRPr="000900B3">
        <w:rPr>
          <w:rFonts w:cs="Arial"/>
        </w:rPr>
        <w:t xml:space="preserve">chool year while field testing the new English Language Proficiency Assessments for California (ELPAC) initial assessment. In 2018–19, the ELPAC initial assessment </w:t>
      </w:r>
      <w:r w:rsidR="00B27BE0" w:rsidRPr="00B27BE0">
        <w:rPr>
          <w:rFonts w:cs="Arial"/>
          <w:b/>
        </w:rPr>
        <w:t>&lt;Start delete&gt;</w:t>
      </w:r>
      <w:r w:rsidRPr="00CB64EC">
        <w:rPr>
          <w:rFonts w:cs="Arial"/>
          <w:strike/>
        </w:rPr>
        <w:t>will</w:t>
      </w:r>
      <w:r w:rsidR="00B27BE0">
        <w:rPr>
          <w:rFonts w:cs="Arial"/>
          <w:b/>
        </w:rPr>
        <w:t>&lt;End delete&gt;</w:t>
      </w:r>
      <w:r w:rsidRPr="000900B3">
        <w:rPr>
          <w:rFonts w:cs="Arial"/>
        </w:rPr>
        <w:t xml:space="preserve"> replace</w:t>
      </w:r>
      <w:r w:rsidR="00882706" w:rsidRPr="00882706">
        <w:rPr>
          <w:rFonts w:cs="Arial"/>
          <w:b/>
        </w:rPr>
        <w:t>&lt;Start add&gt;</w:t>
      </w:r>
      <w:r w:rsidR="00C27FBC">
        <w:rPr>
          <w:rFonts w:cs="Arial"/>
        </w:rPr>
        <w:t>d</w:t>
      </w:r>
      <w:r w:rsidR="00CB64EC" w:rsidRPr="00CB64EC">
        <w:rPr>
          <w:rFonts w:cs="Arial"/>
          <w:b/>
        </w:rPr>
        <w:t>&lt;End add&gt;</w:t>
      </w:r>
      <w:r w:rsidRPr="000900B3">
        <w:rPr>
          <w:rFonts w:cs="Arial"/>
        </w:rPr>
        <w:t xml:space="preserve"> the CELDT as the state’s initial ELP assessment. Regulations for the implementation of the ELPAC initial assessment </w:t>
      </w:r>
      <w:r w:rsidR="00B27BE0" w:rsidRPr="00B27BE0">
        <w:rPr>
          <w:rFonts w:cs="Arial"/>
          <w:b/>
        </w:rPr>
        <w:t>&lt;Start delete&gt;</w:t>
      </w:r>
      <w:r w:rsidRPr="00CB64EC">
        <w:rPr>
          <w:rFonts w:cs="Arial"/>
          <w:strike/>
        </w:rPr>
        <w:t>will be</w:t>
      </w:r>
      <w:r w:rsidR="00B27BE0">
        <w:rPr>
          <w:rFonts w:cs="Arial"/>
          <w:b/>
        </w:rPr>
        <w:t>&lt;End delete&gt;</w:t>
      </w:r>
      <w:r w:rsidR="00882706">
        <w:rPr>
          <w:rFonts w:cs="Arial"/>
          <w:b/>
        </w:rPr>
        <w:t xml:space="preserve"> </w:t>
      </w:r>
      <w:r w:rsidR="00882706" w:rsidRPr="00882706">
        <w:rPr>
          <w:rFonts w:cs="Arial"/>
          <w:b/>
        </w:rPr>
        <w:t>&lt;Start add&gt;</w:t>
      </w:r>
      <w:r w:rsidR="00C27FBC">
        <w:rPr>
          <w:rFonts w:cs="Arial"/>
        </w:rPr>
        <w:t>were</w:t>
      </w:r>
      <w:r w:rsidR="00CB64EC" w:rsidRPr="00CB64EC">
        <w:rPr>
          <w:rFonts w:cs="Arial"/>
          <w:b/>
        </w:rPr>
        <w:t>&lt;End add&gt;</w:t>
      </w:r>
      <w:r w:rsidRPr="000900B3">
        <w:rPr>
          <w:rFonts w:cs="Arial"/>
        </w:rPr>
        <w:t xml:space="preserve"> finalized in October 2017 and contain</w:t>
      </w:r>
      <w:r w:rsidR="00C27FBC">
        <w:rPr>
          <w:rFonts w:cs="Arial"/>
        </w:rPr>
        <w:t>ed</w:t>
      </w:r>
      <w:r w:rsidRPr="000900B3">
        <w:rPr>
          <w:rFonts w:cs="Arial"/>
        </w:rPr>
        <w:t xml:space="preserve"> detailed updated entrance procedures. Validity of the ELPAC</w:t>
      </w:r>
      <w:r w:rsidR="00C97190">
        <w:rPr>
          <w:rFonts w:cs="Arial"/>
        </w:rPr>
        <w:t xml:space="preserve"> </w:t>
      </w:r>
      <w:r w:rsidR="00C97190" w:rsidRPr="00C97190">
        <w:rPr>
          <w:rFonts w:cs="Arial"/>
          <w:b/>
        </w:rPr>
        <w:t>&lt;Start delete&gt;</w:t>
      </w:r>
      <w:r w:rsidR="00C97190">
        <w:rPr>
          <w:rFonts w:cs="Arial"/>
        </w:rPr>
        <w:t xml:space="preserve"> is </w:t>
      </w:r>
      <w:r w:rsidR="00C97190" w:rsidRPr="00C97190">
        <w:rPr>
          <w:rFonts w:cs="Arial"/>
          <w:b/>
        </w:rPr>
        <w:t>&lt;End delete&gt; &lt;Start add&gt;</w:t>
      </w:r>
      <w:r w:rsidRPr="000900B3">
        <w:rPr>
          <w:rFonts w:cs="Arial"/>
        </w:rPr>
        <w:t xml:space="preserve"> </w:t>
      </w:r>
      <w:r w:rsidR="00C27FBC">
        <w:rPr>
          <w:rFonts w:cs="Arial"/>
        </w:rPr>
        <w:t>wa</w:t>
      </w:r>
      <w:r w:rsidRPr="000900B3">
        <w:rPr>
          <w:rFonts w:cs="Arial"/>
        </w:rPr>
        <w:t xml:space="preserve">s </w:t>
      </w:r>
      <w:r w:rsidR="00C97190" w:rsidRPr="00C97190">
        <w:rPr>
          <w:rFonts w:cs="Arial"/>
          <w:b/>
        </w:rPr>
        <w:t>&lt;End add&gt;</w:t>
      </w:r>
      <w:r w:rsidR="00C97190">
        <w:rPr>
          <w:rFonts w:cs="Arial"/>
        </w:rPr>
        <w:t xml:space="preserve"> </w:t>
      </w:r>
      <w:r w:rsidRPr="000900B3">
        <w:rPr>
          <w:rFonts w:cs="Arial"/>
        </w:rPr>
        <w:t xml:space="preserve">assured through the processes used to develop the assessment instrument including content review, alignment studies, standard setting procedures, and comparison studies. </w:t>
      </w:r>
    </w:p>
    <w:p w14:paraId="71CAA94E" w14:textId="77777777" w:rsidR="008A7D4D" w:rsidRPr="000900B3" w:rsidRDefault="008A7D4D" w:rsidP="002D172F">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2D172F">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14:paraId="2C08D647" w14:textId="77777777" w:rsidR="008A7D4D" w:rsidRPr="000900B3" w:rsidRDefault="008A7D4D" w:rsidP="002D172F">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2D172F">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2D172F">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0900B3" w:rsidRDefault="008A7D4D" w:rsidP="002D172F">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SEA Support for English Learner Progress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3113(b)(6))</w:t>
      </w:r>
      <w:r w:rsidRPr="000900B3">
        <w:rPr>
          <w:rFonts w:ascii="Times New Roman" w:eastAsia="Calibri" w:hAnsi="Times New Roman"/>
          <w:sz w:val="22"/>
          <w:szCs w:val="22"/>
        </w:rPr>
        <w:t xml:space="preserve">: Describe how the SEA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will assist eligible entities in meeting: </w:t>
      </w:r>
    </w:p>
    <w:p w14:paraId="67258375" w14:textId="77777777" w:rsidR="008A7D4D" w:rsidRPr="000900B3" w:rsidRDefault="008A7D4D"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State-designed long-term goals established under ESEA section 1111(c)(4)(A)(ii), including measurements of interim progress towards meeting such goals, based on the </w:t>
      </w:r>
      <w:r w:rsidR="00834A23" w:rsidRPr="000900B3">
        <w:rPr>
          <w:rFonts w:ascii="Times New Roman" w:eastAsia="Calibri" w:hAnsi="Times New Roman"/>
          <w:sz w:val="22"/>
          <w:szCs w:val="22"/>
        </w:rPr>
        <w:br/>
      </w:r>
      <w:r w:rsidRPr="000900B3">
        <w:rPr>
          <w:rFonts w:ascii="Times New Roman" w:eastAsia="Calibri" w:hAnsi="Times New Roman"/>
          <w:sz w:val="22"/>
          <w:szCs w:val="22"/>
        </w:rPr>
        <w:lastRenderedPageBreak/>
        <w:t xml:space="preserve">State’s English language proficiency assessments under ESEA section 1111(b)(2)(G); </w:t>
      </w:r>
      <w:r w:rsidR="00834A23" w:rsidRPr="000900B3">
        <w:rPr>
          <w:rFonts w:ascii="Times New Roman" w:eastAsia="Calibri" w:hAnsi="Times New Roman"/>
          <w:sz w:val="22"/>
          <w:szCs w:val="22"/>
        </w:rPr>
        <w:br/>
      </w:r>
      <w:r w:rsidRPr="000900B3">
        <w:rPr>
          <w:rFonts w:ascii="Times New Roman" w:eastAsia="Calibri" w:hAnsi="Times New Roman"/>
          <w:sz w:val="22"/>
          <w:szCs w:val="22"/>
        </w:rPr>
        <w:t>and</w:t>
      </w:r>
    </w:p>
    <w:p w14:paraId="2531124C" w14:textId="77777777" w:rsidR="008A7D4D" w:rsidRPr="000900B3" w:rsidRDefault="008A7D4D"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challenging State academic standards. </w:t>
      </w:r>
    </w:p>
    <w:p w14:paraId="6697AB93" w14:textId="77777777" w:rsidR="008A7D4D" w:rsidRPr="000900B3" w:rsidRDefault="008A7D4D" w:rsidP="002D172F">
      <w:pPr>
        <w:spacing w:before="360" w:after="120"/>
        <w:ind w:left="1440"/>
        <w:rPr>
          <w:rFonts w:cs="Arial"/>
        </w:rPr>
      </w:pPr>
      <w:r w:rsidRPr="000900B3">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2D172F">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2D172F">
      <w:pPr>
        <w:spacing w:before="240"/>
        <w:ind w:left="1440"/>
        <w:rPr>
          <w:rFonts w:cs="Arial"/>
          <w:b/>
        </w:rPr>
      </w:pPr>
      <w:r w:rsidRPr="000900B3">
        <w:rPr>
          <w:rFonts w:cs="Arial"/>
          <w:b/>
        </w:rPr>
        <w:t>State Standards</w:t>
      </w:r>
    </w:p>
    <w:p w14:paraId="67DA6D6A" w14:textId="77777777" w:rsidR="008A7D4D" w:rsidRPr="000900B3" w:rsidRDefault="008A7D4D" w:rsidP="002D172F">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2D172F">
      <w:pPr>
        <w:spacing w:before="240" w:after="120"/>
        <w:ind w:left="1440"/>
        <w:rPr>
          <w:rFonts w:cs="Arial"/>
          <w:b/>
        </w:rPr>
      </w:pPr>
      <w:r w:rsidRPr="000900B3">
        <w:rPr>
          <w:rFonts w:cs="Arial"/>
          <w:b/>
        </w:rPr>
        <w:t>State Assessments</w:t>
      </w:r>
    </w:p>
    <w:p w14:paraId="5CE8D546" w14:textId="77777777" w:rsidR="008A7D4D" w:rsidRPr="000900B3" w:rsidRDefault="008A7D4D" w:rsidP="002D172F">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2D172F">
      <w:pPr>
        <w:spacing w:before="240"/>
        <w:ind w:left="1440"/>
        <w:rPr>
          <w:rFonts w:cs="Arial"/>
          <w:b/>
        </w:rPr>
      </w:pPr>
      <w:r w:rsidRPr="000900B3">
        <w:rPr>
          <w:rFonts w:cs="Arial"/>
          <w:b/>
        </w:rPr>
        <w:t>Accountability System</w:t>
      </w:r>
    </w:p>
    <w:p w14:paraId="2CA8BF72" w14:textId="77777777" w:rsidR="008A7D4D" w:rsidRPr="000900B3" w:rsidRDefault="008A7D4D" w:rsidP="002D172F">
      <w:pPr>
        <w:spacing w:before="240" w:after="120"/>
        <w:ind w:left="1440"/>
        <w:rPr>
          <w:rFonts w:cs="Arial"/>
        </w:rPr>
      </w:pPr>
      <w:r w:rsidRPr="000900B3">
        <w:rPr>
          <w:rFonts w:cs="Arial"/>
        </w:rPr>
        <w:lastRenderedPageBreak/>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043826CF" w:rsidR="008A7D4D" w:rsidRPr="000900B3" w:rsidRDefault="008A7D4D" w:rsidP="002D172F">
      <w:pPr>
        <w:spacing w:before="240"/>
        <w:ind w:left="1440"/>
        <w:rPr>
          <w:rFonts w:cs="Arial"/>
        </w:rPr>
      </w:pPr>
      <w:r w:rsidRPr="000900B3">
        <w:rPr>
          <w:rFonts w:cs="Arial"/>
        </w:rPr>
        <w:t xml:space="preserve">The English Learner Progress Indicator (ELPI) measures the percent of EL students who are making progress toward English language proficiency from one year to the next on the </w:t>
      </w:r>
      <w:r w:rsidR="00882706" w:rsidRPr="00882706">
        <w:rPr>
          <w:rFonts w:cs="Arial"/>
          <w:b/>
        </w:rPr>
        <w:t>&lt;Start delete&gt;</w:t>
      </w:r>
      <w:r w:rsidRPr="00127E45">
        <w:rPr>
          <w:rFonts w:cs="Arial"/>
          <w:strike/>
        </w:rPr>
        <w:t>CELDT</w:t>
      </w:r>
      <w:r w:rsidR="00371C1A" w:rsidRPr="00371C1A">
        <w:rPr>
          <w:rFonts w:cs="Arial"/>
          <w:b/>
        </w:rPr>
        <w:t>&lt;</w:t>
      </w:r>
      <w:r w:rsidR="001A5851">
        <w:rPr>
          <w:rFonts w:cs="Arial"/>
          <w:b/>
        </w:rPr>
        <w:t>End delete</w:t>
      </w:r>
      <w:r w:rsidR="00371C1A" w:rsidRPr="00371C1A">
        <w:rPr>
          <w:rFonts w:cs="Arial"/>
          <w:b/>
        </w:rPr>
        <w:t>&gt;</w:t>
      </w:r>
      <w:r w:rsidR="001A5851">
        <w:rPr>
          <w:rFonts w:cs="Arial"/>
          <w:b/>
        </w:rPr>
        <w:t xml:space="preserve"> &lt;Start add&gt;</w:t>
      </w:r>
      <w:r w:rsidR="00991EAB">
        <w:rPr>
          <w:rFonts w:cs="Arial"/>
        </w:rPr>
        <w:t>ELPAC</w:t>
      </w:r>
      <w:r w:rsidR="00127E45" w:rsidRPr="00CB64EC">
        <w:rPr>
          <w:rFonts w:cs="Arial"/>
          <w:b/>
        </w:rPr>
        <w:t>&lt;End add&gt;</w:t>
      </w:r>
      <w:r w:rsidR="00371C1A">
        <w:rPr>
          <w:rFonts w:cs="Arial"/>
        </w:rPr>
        <w:t xml:space="preserve"> </w:t>
      </w:r>
      <w:r w:rsidR="00371C1A" w:rsidRPr="00882706">
        <w:rPr>
          <w:rFonts w:cs="Arial"/>
          <w:b/>
        </w:rPr>
        <w:t>&lt;Start delete&gt;</w:t>
      </w:r>
      <w:r w:rsidRPr="00127E45">
        <w:rPr>
          <w:rFonts w:cs="Arial"/>
          <w:strike/>
        </w:rPr>
        <w:t>and the number of ELs who were reclassified from EL to fluent English proficient in the prior year</w:t>
      </w:r>
      <w:r w:rsidR="00882706">
        <w:rPr>
          <w:rFonts w:cs="Arial"/>
          <w:b/>
        </w:rPr>
        <w:t>&lt;End delete&gt;</w:t>
      </w:r>
      <w:r w:rsidRPr="000900B3">
        <w:rPr>
          <w:rFonts w:cs="Arial"/>
        </w:rPr>
        <w:t xml:space="preserve">. The </w:t>
      </w:r>
      <w:r w:rsidR="00882706" w:rsidRPr="00882706">
        <w:rPr>
          <w:rFonts w:cs="Arial"/>
          <w:b/>
        </w:rPr>
        <w:t>&lt;Start delete&gt;</w:t>
      </w:r>
      <w:r w:rsidRPr="00127E45">
        <w:rPr>
          <w:rFonts w:cs="Arial"/>
          <w:strike/>
        </w:rPr>
        <w:t xml:space="preserve">CELDT </w:t>
      </w:r>
      <w:r w:rsidR="00371C1A" w:rsidRPr="00371C1A">
        <w:rPr>
          <w:rFonts w:cs="Arial"/>
          <w:b/>
        </w:rPr>
        <w:t>&lt;</w:t>
      </w:r>
      <w:r w:rsidR="001A5851">
        <w:rPr>
          <w:rFonts w:cs="Arial"/>
          <w:b/>
        </w:rPr>
        <w:t>End delete</w:t>
      </w:r>
      <w:r w:rsidR="00371C1A" w:rsidRPr="00371C1A">
        <w:rPr>
          <w:rFonts w:cs="Arial"/>
          <w:b/>
        </w:rPr>
        <w:t>&gt;</w:t>
      </w:r>
      <w:r w:rsidR="001A5851">
        <w:rPr>
          <w:rFonts w:cs="Arial"/>
          <w:b/>
        </w:rPr>
        <w:t xml:space="preserve"> &lt;Start add&gt; </w:t>
      </w:r>
      <w:r w:rsidR="00991EAB">
        <w:rPr>
          <w:rFonts w:cs="Arial"/>
        </w:rPr>
        <w:t>ELP</w:t>
      </w:r>
      <w:r w:rsidR="005D07F1">
        <w:rPr>
          <w:rFonts w:cs="Arial"/>
        </w:rPr>
        <w:t>I</w:t>
      </w:r>
      <w:r w:rsidR="00127E45" w:rsidRPr="00CB64EC">
        <w:rPr>
          <w:rFonts w:cs="Arial"/>
          <w:b/>
        </w:rPr>
        <w:t>&lt;End add&gt;</w:t>
      </w:r>
      <w:r w:rsidR="00127E45" w:rsidRPr="000900B3">
        <w:rPr>
          <w:rFonts w:cs="Arial"/>
        </w:rPr>
        <w:t xml:space="preserve"> </w:t>
      </w:r>
      <w:r w:rsidRPr="000900B3">
        <w:rPr>
          <w:rFonts w:cs="Arial"/>
        </w:rPr>
        <w:t xml:space="preserve">has </w:t>
      </w:r>
      <w:r w:rsidR="00882706" w:rsidRPr="00882706">
        <w:rPr>
          <w:rFonts w:cs="Arial"/>
          <w:b/>
        </w:rPr>
        <w:t>&lt;Start delete&gt;</w:t>
      </w:r>
      <w:r w:rsidRPr="00127E45">
        <w:rPr>
          <w:rFonts w:cs="Arial"/>
          <w:strike/>
        </w:rPr>
        <w:t>five</w:t>
      </w:r>
      <w:r w:rsidR="00882706">
        <w:rPr>
          <w:rFonts w:cs="Arial"/>
          <w:b/>
        </w:rPr>
        <w:t>&lt;End delete&gt;</w:t>
      </w:r>
      <w:r w:rsidRPr="000900B3">
        <w:rPr>
          <w:rFonts w:cs="Arial"/>
        </w:rPr>
        <w:t xml:space="preserve"> </w:t>
      </w:r>
      <w:r w:rsidR="00371C1A" w:rsidRPr="00371C1A">
        <w:rPr>
          <w:rFonts w:cs="Arial"/>
          <w:b/>
        </w:rPr>
        <w:t>&lt;Start add&gt;</w:t>
      </w:r>
      <w:r w:rsidR="005D07F1">
        <w:rPr>
          <w:rFonts w:cs="Arial"/>
        </w:rPr>
        <w:t>six</w:t>
      </w:r>
      <w:r w:rsidR="00371C1A" w:rsidRPr="00CB64EC">
        <w:rPr>
          <w:rFonts w:cs="Arial"/>
          <w:b/>
        </w:rPr>
        <w:t>&lt;End add&gt;</w:t>
      </w:r>
      <w:r w:rsidR="00371C1A">
        <w:rPr>
          <w:rFonts w:cs="Arial"/>
        </w:rPr>
        <w:t xml:space="preserve"> </w:t>
      </w:r>
      <w:r w:rsidRPr="000900B3">
        <w:rPr>
          <w:rFonts w:cs="Arial"/>
        </w:rPr>
        <w:t xml:space="preserve">performance levels, and the interim goal for every EL student is to progress at least one </w:t>
      </w:r>
      <w:r w:rsidR="00882706" w:rsidRPr="00882706">
        <w:rPr>
          <w:rFonts w:cs="Arial"/>
          <w:b/>
        </w:rPr>
        <w:t>&lt;Start delete&gt;</w:t>
      </w:r>
      <w:r w:rsidRPr="00127E45">
        <w:rPr>
          <w:rFonts w:cs="Arial"/>
          <w:strike/>
        </w:rPr>
        <w:t>ELD</w:t>
      </w:r>
      <w:r w:rsidR="00127E45">
        <w:rPr>
          <w:rFonts w:cs="Arial"/>
          <w:b/>
        </w:rPr>
        <w:t>&lt;End delete&gt;</w:t>
      </w:r>
      <w:r w:rsidRPr="000900B3">
        <w:rPr>
          <w:rFonts w:cs="Arial"/>
        </w:rPr>
        <w:t xml:space="preserve"> </w:t>
      </w:r>
      <w:r w:rsidR="00371C1A" w:rsidRPr="00371C1A">
        <w:rPr>
          <w:rFonts w:cs="Arial"/>
          <w:b/>
        </w:rPr>
        <w:t>&lt;Start add&gt;</w:t>
      </w:r>
      <w:r w:rsidR="005D07F1">
        <w:rPr>
          <w:rFonts w:cs="Arial"/>
        </w:rPr>
        <w:t>ELPI</w:t>
      </w:r>
      <w:r w:rsidR="00127E45" w:rsidRPr="00CB64EC">
        <w:rPr>
          <w:rFonts w:cs="Arial"/>
          <w:b/>
        </w:rPr>
        <w:t>&lt;End add&gt;</w:t>
      </w:r>
      <w:r w:rsidR="005D07F1">
        <w:rPr>
          <w:rFonts w:cs="Arial"/>
        </w:rPr>
        <w:t xml:space="preserve"> </w:t>
      </w:r>
      <w:r w:rsidRPr="000900B3">
        <w:rPr>
          <w:rFonts w:cs="Arial"/>
        </w:rPr>
        <w:t xml:space="preserve">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t>
      </w:r>
      <w:r w:rsidR="00882706" w:rsidRPr="00882706">
        <w:rPr>
          <w:rFonts w:cs="Arial"/>
          <w:b/>
        </w:rPr>
        <w:t>&lt;Start delete&gt;</w:t>
      </w:r>
      <w:r w:rsidRPr="00127E45">
        <w:rPr>
          <w:rFonts w:cs="Arial"/>
          <w:strike/>
        </w:rPr>
        <w:t>will</w:t>
      </w:r>
      <w:r w:rsidR="00882706">
        <w:rPr>
          <w:rFonts w:cs="Arial"/>
          <w:b/>
        </w:rPr>
        <w:t>&lt;End delete&gt;</w:t>
      </w:r>
      <w:r w:rsidR="00127E45">
        <w:rPr>
          <w:rFonts w:cs="Arial"/>
          <w:b/>
        </w:rPr>
        <w:t xml:space="preserve"> </w:t>
      </w:r>
      <w:r w:rsidRPr="000900B3">
        <w:rPr>
          <w:rFonts w:cs="Arial"/>
        </w:rPr>
        <w:t>transition</w:t>
      </w:r>
      <w:r w:rsidR="00371C1A" w:rsidRPr="00371C1A">
        <w:rPr>
          <w:rFonts w:cs="Arial"/>
          <w:b/>
        </w:rPr>
        <w:t>&lt;Start add&gt;</w:t>
      </w:r>
      <w:r w:rsidR="00991EAB">
        <w:rPr>
          <w:rFonts w:cs="Arial"/>
        </w:rPr>
        <w:t>ed</w:t>
      </w:r>
      <w:r w:rsidR="00371C1A" w:rsidRPr="00CB64EC">
        <w:rPr>
          <w:rFonts w:cs="Arial"/>
          <w:b/>
        </w:rPr>
        <w:t>&lt;End add&gt;</w:t>
      </w:r>
      <w:r w:rsidRPr="000900B3">
        <w:rPr>
          <w:rFonts w:cs="Arial"/>
        </w:rPr>
        <w:t xml:space="preserve"> to full implementation of the ELPAC </w:t>
      </w:r>
      <w:r w:rsidR="00371C1A" w:rsidRPr="00371C1A">
        <w:rPr>
          <w:rFonts w:cs="Arial"/>
          <w:b/>
        </w:rPr>
        <w:t>&lt;Start add&gt;</w:t>
      </w:r>
      <w:r w:rsidR="00991EAB">
        <w:rPr>
          <w:rFonts w:cs="Arial"/>
        </w:rPr>
        <w:t>beginning</w:t>
      </w:r>
      <w:r w:rsidR="00371C1A" w:rsidRPr="00CB64EC">
        <w:rPr>
          <w:rFonts w:cs="Arial"/>
          <w:b/>
        </w:rPr>
        <w:t>&lt;End add</w:t>
      </w:r>
      <w:r w:rsidR="001A5851" w:rsidRPr="00CB64EC">
        <w:rPr>
          <w:rFonts w:cs="Arial"/>
          <w:b/>
        </w:rPr>
        <w:t>&gt;</w:t>
      </w:r>
      <w:r w:rsidR="001A5851">
        <w:rPr>
          <w:rFonts w:cs="Arial"/>
        </w:rPr>
        <w:t xml:space="preserve"> in</w:t>
      </w:r>
      <w:r w:rsidRPr="000900B3">
        <w:rPr>
          <w:rFonts w:cs="Arial"/>
        </w:rPr>
        <w:t xml:space="preserve"> the </w:t>
      </w:r>
      <w:r w:rsidR="00882706" w:rsidRPr="00882706">
        <w:rPr>
          <w:rFonts w:cs="Arial"/>
          <w:b/>
        </w:rPr>
        <w:t>&lt;Start delete&gt;</w:t>
      </w:r>
      <w:r w:rsidRPr="00127E45">
        <w:rPr>
          <w:rFonts w:cs="Arial"/>
          <w:strike/>
        </w:rPr>
        <w:t>2018–19</w:t>
      </w:r>
      <w:r w:rsidR="00882706">
        <w:rPr>
          <w:rFonts w:cs="Arial"/>
          <w:b/>
        </w:rPr>
        <w:t xml:space="preserve">&lt;End delete&gt; </w:t>
      </w:r>
      <w:r w:rsidR="00371C1A" w:rsidRPr="00371C1A">
        <w:rPr>
          <w:rFonts w:cs="Arial"/>
          <w:b/>
        </w:rPr>
        <w:t>&lt;Start add&gt;</w:t>
      </w:r>
      <w:r w:rsidR="005D07F1">
        <w:rPr>
          <w:rFonts w:cs="Arial"/>
        </w:rPr>
        <w:t>2017–18</w:t>
      </w:r>
      <w:r w:rsidR="00371C1A" w:rsidRPr="00CB64EC">
        <w:rPr>
          <w:rFonts w:cs="Arial"/>
          <w:b/>
        </w:rPr>
        <w:t>&lt;End add</w:t>
      </w:r>
      <w:r w:rsidR="001A5851" w:rsidRPr="00CB64EC">
        <w:rPr>
          <w:rFonts w:cs="Arial"/>
          <w:b/>
        </w:rPr>
        <w:t>&gt;</w:t>
      </w:r>
      <w:r w:rsidR="001A5851">
        <w:rPr>
          <w:rFonts w:cs="Arial"/>
        </w:rPr>
        <w:t xml:space="preserve"> </w:t>
      </w:r>
      <w:r w:rsidR="001A5851" w:rsidRPr="000900B3">
        <w:rPr>
          <w:rFonts w:cs="Arial"/>
        </w:rPr>
        <w:t>school</w:t>
      </w:r>
      <w:r w:rsidRPr="000900B3">
        <w:rPr>
          <w:rFonts w:cs="Arial"/>
        </w:rPr>
        <w:t xml:space="preserve"> year, replacing the CELDT. The ELPI is reported on the California School Dashboard, which can be found on the CDE California Accountability Model &amp; School Dashboard Web page at </w:t>
      </w:r>
      <w:hyperlink r:id="rId66"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2D172F">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2D172F">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2D172F">
      <w:pPr>
        <w:spacing w:before="240"/>
        <w:ind w:left="1440"/>
        <w:rPr>
          <w:rFonts w:cs="Arial"/>
          <w:b/>
        </w:rPr>
      </w:pPr>
      <w:r w:rsidRPr="000900B3">
        <w:rPr>
          <w:rFonts w:cs="Arial"/>
          <w:b/>
        </w:rPr>
        <w:t>Reviewing LCAP Addenda</w:t>
      </w:r>
    </w:p>
    <w:p w14:paraId="627F9887" w14:textId="77777777" w:rsidR="008A7D4D" w:rsidRPr="000900B3" w:rsidRDefault="008A7D4D" w:rsidP="002D172F">
      <w:pPr>
        <w:spacing w:before="240"/>
        <w:ind w:left="1440"/>
        <w:rPr>
          <w:rFonts w:cs="Arial"/>
        </w:rPr>
      </w:pPr>
      <w:r w:rsidRPr="000900B3">
        <w:rPr>
          <w:rFonts w:cs="Arial"/>
        </w:rPr>
        <w:lastRenderedPageBreak/>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2D172F">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2D172F">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2D172F">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0F2BD834" w14:textId="77777777" w:rsidR="008A7D4D" w:rsidRPr="000900B3" w:rsidRDefault="008A7D4D" w:rsidP="002D172F">
      <w:pPr>
        <w:spacing w:before="240"/>
        <w:ind w:left="1440"/>
        <w:rPr>
          <w:rFonts w:cs="Arial"/>
          <w:b/>
        </w:rPr>
      </w:pPr>
      <w:r w:rsidRPr="000900B3">
        <w:rPr>
          <w:rFonts w:cs="Arial"/>
          <w:b/>
        </w:rPr>
        <w:t>Continuous Improvement</w:t>
      </w:r>
    </w:p>
    <w:p w14:paraId="2011F180" w14:textId="77777777" w:rsidR="008A7D4D" w:rsidRPr="000900B3" w:rsidRDefault="008A7D4D" w:rsidP="002D172F">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2D172F">
      <w:pPr>
        <w:spacing w:before="360" w:after="480"/>
        <w:ind w:left="1440" w:right="180"/>
        <w:rPr>
          <w:rFonts w:cs="Arial"/>
        </w:rPr>
      </w:pPr>
      <w:r w:rsidRPr="000900B3">
        <w:rPr>
          <w:rFonts w:cs="Arial"/>
        </w:rPr>
        <w:lastRenderedPageBreak/>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0900B3" w:rsidRDefault="00F27D04"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Monitoring and Technical Assistance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3113(b)(8))</w:t>
      </w:r>
      <w:r w:rsidRPr="000900B3">
        <w:rPr>
          <w:rFonts w:ascii="Times New Roman" w:eastAsia="Calibri" w:hAnsi="Times New Roman"/>
          <w:sz w:val="22"/>
          <w:szCs w:val="22"/>
        </w:rPr>
        <w:t>: Describe:</w:t>
      </w:r>
    </w:p>
    <w:p w14:paraId="201A1E42" w14:textId="77777777" w:rsidR="00F27D04" w:rsidRPr="000900B3" w:rsidRDefault="00F27D04"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14:paraId="25079488" w14:textId="77777777" w:rsidR="00F27D04" w:rsidRPr="000900B3" w:rsidRDefault="00F27D04" w:rsidP="002D172F">
      <w:pPr>
        <w:numPr>
          <w:ilvl w:val="2"/>
          <w:numId w:val="6"/>
        </w:numPr>
        <w:spacing w:after="240"/>
        <w:ind w:left="1440" w:hanging="360"/>
        <w:rPr>
          <w:rFonts w:ascii="Times New Roman" w:eastAsia="Calibri" w:hAnsi="Times New Roman"/>
          <w:sz w:val="22"/>
          <w:szCs w:val="22"/>
        </w:rPr>
      </w:pPr>
      <w:r w:rsidRPr="000900B3">
        <w:rPr>
          <w:rFonts w:ascii="Times New Roman" w:eastAsia="Calibri" w:hAnsi="Times New Roman"/>
          <w:sz w:val="22"/>
          <w:szCs w:val="22"/>
        </w:rPr>
        <w:t xml:space="preserve">The steps the SEA will take to further assist eligible entities if the strategies funded under Title III, Part A are not effective, such as providing technical assistance and modifying </w:t>
      </w:r>
      <w:r w:rsidR="000764EF" w:rsidRPr="000900B3">
        <w:rPr>
          <w:rFonts w:ascii="Times New Roman" w:eastAsia="Calibri" w:hAnsi="Times New Roman"/>
          <w:sz w:val="22"/>
          <w:szCs w:val="22"/>
        </w:rPr>
        <w:br/>
      </w:r>
      <w:r w:rsidRPr="000900B3">
        <w:rPr>
          <w:rFonts w:ascii="Times New Roman" w:eastAsia="Calibri" w:hAnsi="Times New Roman"/>
          <w:sz w:val="22"/>
          <w:szCs w:val="22"/>
        </w:rPr>
        <w:t>such strategies.</w:t>
      </w:r>
    </w:p>
    <w:p w14:paraId="2ED9F4FB" w14:textId="77777777" w:rsidR="00F27D04" w:rsidRPr="000900B3" w:rsidRDefault="00F27D04" w:rsidP="002D172F">
      <w:pPr>
        <w:spacing w:before="240"/>
        <w:ind w:left="1440"/>
        <w:rPr>
          <w:rFonts w:cs="Arial"/>
          <w:b/>
        </w:rPr>
      </w:pPr>
      <w:r w:rsidRPr="000900B3">
        <w:rPr>
          <w:rFonts w:cs="Arial"/>
          <w:b/>
        </w:rPr>
        <w:t>Monitoring Title III LEAs</w:t>
      </w:r>
    </w:p>
    <w:p w14:paraId="7A981746" w14:textId="77777777" w:rsidR="00F27D04" w:rsidRPr="000900B3" w:rsidRDefault="00F27D04" w:rsidP="002D172F">
      <w:pPr>
        <w:spacing w:before="240"/>
        <w:ind w:left="1440"/>
        <w:rPr>
          <w:rFonts w:cs="Arial"/>
          <w:szCs w:val="22"/>
        </w:rPr>
      </w:pPr>
      <w:r w:rsidRPr="000900B3">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7"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2D172F">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2D172F">
      <w:pPr>
        <w:spacing w:before="240"/>
        <w:ind w:left="1440"/>
        <w:rPr>
          <w:rFonts w:cs="Arial"/>
          <w:b/>
        </w:rPr>
      </w:pPr>
      <w:r w:rsidRPr="000900B3">
        <w:rPr>
          <w:rFonts w:cs="Arial"/>
          <w:b/>
        </w:rPr>
        <w:t>Providing Technical Assistance</w:t>
      </w:r>
    </w:p>
    <w:p w14:paraId="794CC893" w14:textId="77777777" w:rsidR="00F27D04" w:rsidRPr="000900B3" w:rsidRDefault="00F27D04" w:rsidP="002D172F">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2D172F">
      <w:pPr>
        <w:spacing w:before="240"/>
        <w:ind w:left="1440"/>
        <w:rPr>
          <w:rFonts w:cs="Arial"/>
          <w:b/>
        </w:rPr>
      </w:pPr>
      <w:r w:rsidRPr="000900B3">
        <w:rPr>
          <w:rFonts w:cs="Arial"/>
          <w:b/>
        </w:rPr>
        <w:lastRenderedPageBreak/>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2D172F">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2D172F">
      <w:pPr>
        <w:spacing w:before="240"/>
        <w:ind w:left="1440"/>
        <w:rPr>
          <w:rFonts w:cs="Arial"/>
          <w:b/>
        </w:rPr>
      </w:pPr>
      <w:r w:rsidRPr="000900B3">
        <w:rPr>
          <w:rFonts w:cs="Arial"/>
          <w:b/>
        </w:rPr>
        <w:t>Continuous Improvement</w:t>
      </w:r>
    </w:p>
    <w:p w14:paraId="16F7E2A3" w14:textId="77777777" w:rsidR="003319FE" w:rsidRPr="000900B3" w:rsidRDefault="00F27D04" w:rsidP="002D172F">
      <w:pPr>
        <w:spacing w:before="240" w:after="360"/>
        <w:ind w:left="1440" w:right="180"/>
        <w:rPr>
          <w:rFonts w:cs="Arial"/>
        </w:rPr>
      </w:pPr>
      <w:r w:rsidRPr="000900B3">
        <w:rPr>
          <w:rFonts w:cs="Arial"/>
        </w:rPr>
        <w:t>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p w14:paraId="3EBE4183" w14:textId="77777777" w:rsidR="008C2702" w:rsidRPr="000900B3" w:rsidRDefault="008C2702" w:rsidP="002D172F">
      <w:pPr>
        <w:keepNext/>
        <w:keepLines/>
        <w:numPr>
          <w:ilvl w:val="0"/>
          <w:numId w:val="6"/>
        </w:numPr>
        <w:spacing w:after="100" w:afterAutospacing="1"/>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A: Student Support and Academic Enrichment Grants</w:t>
      </w:r>
    </w:p>
    <w:p w14:paraId="23E41536" w14:textId="77777777" w:rsidR="008C2702" w:rsidRPr="000900B3" w:rsidRDefault="008C2702" w:rsidP="002D172F">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4103(c)(2)(A)): </w:t>
      </w:r>
      <w:r w:rsidRPr="000900B3">
        <w:rPr>
          <w:rFonts w:ascii="Times New Roman" w:eastAsia="Calibri" w:hAnsi="Times New Roman"/>
          <w:sz w:val="22"/>
          <w:szCs w:val="22"/>
        </w:rPr>
        <w:t>Describe how the SEA will use funds received under Title IV, Part A, Subpart 1 for State-level activities.</w:t>
      </w:r>
    </w:p>
    <w:p w14:paraId="000E6B33" w14:textId="77777777" w:rsidR="00F27D04" w:rsidRPr="000900B3" w:rsidRDefault="008C2702" w:rsidP="002D172F">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77777777" w:rsidR="008C2702" w:rsidRPr="000900B3" w:rsidRDefault="008C2702" w:rsidP="002D172F">
      <w:pPr>
        <w:numPr>
          <w:ilvl w:val="1"/>
          <w:numId w:val="6"/>
        </w:numPr>
        <w:ind w:left="720"/>
        <w:contextualSpacing/>
        <w:rPr>
          <w:rFonts w:eastAsia="Calibri"/>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4103(c)(2)(B))</w:t>
      </w:r>
      <w:r w:rsidRPr="000900B3">
        <w:rPr>
          <w:rFonts w:ascii="Times New Roman" w:eastAsia="Calibri" w:hAnsi="Times New Roman"/>
          <w:sz w:val="22"/>
          <w:szCs w:val="22"/>
        </w:rPr>
        <w:t xml:space="preserve">: Describe how the SEA will ensure that </w:t>
      </w:r>
      <w:r w:rsidR="004A050D" w:rsidRPr="000900B3">
        <w:rPr>
          <w:rFonts w:ascii="Times New Roman" w:eastAsia="Calibri" w:hAnsi="Times New Roman"/>
          <w:sz w:val="22"/>
          <w:szCs w:val="22"/>
        </w:rPr>
        <w:br/>
      </w:r>
      <w:r w:rsidRPr="000900B3">
        <w:rPr>
          <w:rFonts w:ascii="Times New Roman" w:eastAsia="Calibri" w:hAnsi="Times New Roman"/>
          <w:sz w:val="22"/>
          <w:szCs w:val="22"/>
        </w:rPr>
        <w:t xml:space="preserve">awards made to LEAs under Title IV, Part A, Subpart 1 are in amounts that are consistent with </w:t>
      </w:r>
      <w:r w:rsidR="004A050D" w:rsidRPr="000900B3">
        <w:rPr>
          <w:rFonts w:ascii="Times New Roman" w:eastAsia="Calibri" w:hAnsi="Times New Roman"/>
          <w:sz w:val="22"/>
          <w:szCs w:val="22"/>
        </w:rPr>
        <w:br/>
      </w:r>
      <w:r w:rsidRPr="000900B3">
        <w:rPr>
          <w:rFonts w:ascii="Times New Roman" w:eastAsia="Calibri" w:hAnsi="Times New Roman"/>
          <w:sz w:val="22"/>
          <w:szCs w:val="22"/>
        </w:rPr>
        <w:t>ESEA section 4105(a)(2).</w:t>
      </w:r>
    </w:p>
    <w:p w14:paraId="79902D07" w14:textId="77777777" w:rsidR="008C2702" w:rsidRPr="000900B3" w:rsidRDefault="008C2702" w:rsidP="002D172F">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4105(a)(2), the California Department of Education (CDE) will allocate funds in the manner described in the steps below:</w:t>
      </w:r>
    </w:p>
    <w:p w14:paraId="2B1C6346" w14:textId="77777777" w:rsidR="008C2702" w:rsidRPr="000900B3" w:rsidRDefault="008C2702" w:rsidP="002D172F">
      <w:pPr>
        <w:numPr>
          <w:ilvl w:val="0"/>
          <w:numId w:val="51"/>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2D172F">
      <w:pPr>
        <w:numPr>
          <w:ilvl w:val="0"/>
          <w:numId w:val="51"/>
        </w:numPr>
        <w:spacing w:before="240"/>
        <w:ind w:left="1440"/>
        <w:rPr>
          <w:rFonts w:eastAsia="Calibri" w:cs="Arial"/>
        </w:rPr>
      </w:pPr>
      <w:r w:rsidRPr="000900B3">
        <w:rPr>
          <w:rFonts w:eastAsia="Calibri" w:cs="Arial"/>
        </w:rPr>
        <w:lastRenderedPageBreak/>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2D172F">
      <w:pPr>
        <w:pStyle w:val="ListParagraph"/>
        <w:numPr>
          <w:ilvl w:val="0"/>
          <w:numId w:val="51"/>
        </w:numPr>
        <w:spacing w:before="240" w:after="240" w:line="240" w:lineRule="auto"/>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14:paraId="1D5BED93" w14:textId="77777777" w:rsidR="008C2702" w:rsidRPr="000900B3" w:rsidRDefault="008C2702"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77777777" w:rsidR="008C2702" w:rsidRPr="000900B3" w:rsidRDefault="008C2702"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4203(a)(2))</w:t>
      </w:r>
      <w:r w:rsidRPr="000900B3">
        <w:rPr>
          <w:rFonts w:ascii="Times New Roman" w:eastAsia="Calibri" w:hAnsi="Times New Roman"/>
          <w:sz w:val="22"/>
          <w:szCs w:val="22"/>
        </w:rPr>
        <w:t xml:space="preserve">: Describe how the SEA will use funds received under </w:t>
      </w:r>
      <w:r w:rsidR="000C7E6C" w:rsidRPr="000900B3">
        <w:rPr>
          <w:rFonts w:ascii="Times New Roman" w:eastAsia="Calibri" w:hAnsi="Times New Roman"/>
          <w:sz w:val="22"/>
          <w:szCs w:val="22"/>
        </w:rPr>
        <w:br/>
      </w:r>
      <w:r w:rsidRPr="000900B3">
        <w:rPr>
          <w:rFonts w:ascii="Times New Roman" w:eastAsia="Calibri" w:hAnsi="Times New Roman"/>
          <w:sz w:val="22"/>
          <w:szCs w:val="22"/>
        </w:rPr>
        <w:t>the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program, including funds reserved for State-level activities.</w:t>
      </w:r>
    </w:p>
    <w:p w14:paraId="5CD04D6F"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2D172F">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57433FC8" w:rsidR="008C2702" w:rsidRPr="000900B3" w:rsidRDefault="008C2702" w:rsidP="002D172F">
      <w:pPr>
        <w:spacing w:before="240" w:after="360"/>
        <w:ind w:left="720" w:right="180"/>
        <w:rPr>
          <w:rFonts w:eastAsia="Calibri" w:cs="Arial"/>
        </w:rPr>
      </w:pPr>
      <w:r w:rsidRPr="000900B3">
        <w:rPr>
          <w:rFonts w:eastAsia="Calibri" w:cs="Arial"/>
        </w:rPr>
        <w:t xml:space="preserve">California has developed, in collaboration with stakeholders, Quality Standards for Expanded Learning Programs. These standards are the foundation that the SSEL </w:t>
      </w:r>
      <w:r w:rsidRPr="000900B3">
        <w:rPr>
          <w:rFonts w:eastAsia="Calibri" w:cs="Arial"/>
        </w:rPr>
        <w:lastRenderedPageBreak/>
        <w:t>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77777777" w:rsidR="008C2702" w:rsidRPr="000900B3" w:rsidRDefault="008C2702" w:rsidP="002D172F">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i/>
          <w:sz w:val="22"/>
          <w:szCs w:val="22"/>
        </w:rPr>
        <w:t xml:space="preserve"> (ESEA section 4203(a)(4)):</w:t>
      </w:r>
      <w:r w:rsidRPr="000900B3">
        <w:rPr>
          <w:rFonts w:ascii="Times New Roman" w:eastAsia="Calibri" w:hAnsi="Times New Roman"/>
          <w:sz w:val="22"/>
          <w:szCs w:val="22"/>
        </w:rPr>
        <w:t xml:space="preserve"> Describe the procedures and criteria the SEA </w:t>
      </w:r>
      <w:r w:rsidR="000C7E6C" w:rsidRPr="000900B3">
        <w:rPr>
          <w:rFonts w:ascii="Times New Roman" w:eastAsia="Calibri" w:hAnsi="Times New Roman"/>
          <w:sz w:val="22"/>
          <w:szCs w:val="22"/>
        </w:rPr>
        <w:br/>
      </w:r>
      <w:r w:rsidRPr="000900B3">
        <w:rPr>
          <w:rFonts w:ascii="Times New Roman" w:eastAsia="Calibri" w:hAnsi="Times New Roman"/>
          <w:sz w:val="22"/>
          <w:szCs w:val="22"/>
        </w:rPr>
        <w:t>will use for reviewing applications and awarding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w:t>
      </w:r>
      <w:r w:rsidR="000C7E6C" w:rsidRPr="000900B3">
        <w:rPr>
          <w:rFonts w:ascii="Times New Roman" w:eastAsia="Calibri" w:hAnsi="Times New Roman"/>
          <w:sz w:val="22"/>
          <w:szCs w:val="22"/>
        </w:rPr>
        <w:br/>
      </w:r>
      <w:r w:rsidRPr="000900B3">
        <w:rPr>
          <w:rFonts w:ascii="Times New Roman" w:eastAsia="Calibri" w:hAnsi="Times New Roman"/>
          <w:sz w:val="22"/>
          <w:szCs w:val="22"/>
        </w:rPr>
        <w:t xml:space="preserve">funds to eligible entities on a competitive basis, which shall include procedures and criteria that </w:t>
      </w:r>
      <w:r w:rsidR="000C7E6C" w:rsidRPr="000900B3">
        <w:rPr>
          <w:rFonts w:ascii="Times New Roman" w:eastAsia="Calibri" w:hAnsi="Times New Roman"/>
          <w:sz w:val="22"/>
          <w:szCs w:val="22"/>
        </w:rPr>
        <w:br/>
      </w:r>
      <w:r w:rsidRPr="000900B3">
        <w:rPr>
          <w:rFonts w:ascii="Times New Roman" w:eastAsia="Calibri" w:hAnsi="Times New Roman"/>
          <w:sz w:val="22"/>
          <w:szCs w:val="22"/>
        </w:rPr>
        <w:t>take into consideration the likelihood that a proposed community learning center will help participating students meet the challenging State academic standards and any local academic standards.</w:t>
      </w:r>
    </w:p>
    <w:p w14:paraId="42838C83" w14:textId="77777777" w:rsidR="008C2702" w:rsidRPr="000900B3" w:rsidRDefault="008C2702" w:rsidP="002D172F">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14:paraId="4BB25AE0" w14:textId="3E376310"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Consistent with federal requirements, California will award 21</w:t>
      </w:r>
      <w:r w:rsidRPr="000900B3">
        <w:rPr>
          <w:rFonts w:cs="Arial"/>
          <w:szCs w:val="22"/>
          <w:vertAlign w:val="superscript"/>
        </w:rPr>
        <w:t>st</w:t>
      </w:r>
      <w:r w:rsidRPr="000900B3">
        <w:rPr>
          <w:rFonts w:cs="Arial"/>
          <w:szCs w:val="22"/>
        </w:rPr>
        <w:t xml:space="preserve"> CCLC funds in a competitive grant application process. </w:t>
      </w:r>
    </w:p>
    <w:p w14:paraId="145522B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w:t>
      </w:r>
      <w:bookmarkStart w:id="0" w:name="_GoBack"/>
      <w:bookmarkEnd w:id="0"/>
      <w:r w:rsidRPr="000900B3">
        <w:rPr>
          <w:rFonts w:cs="Arial"/>
          <w:szCs w:val="22"/>
        </w:rPr>
        <w:t xml:space="preserve"> schoolwide programs under ESSA Section 1114, schools implementing comprehensive or targeted support and improvement activities under ESSA Section 1111(d), and schools determined by the LEA to be in need of intervention and support.</w:t>
      </w:r>
    </w:p>
    <w:p w14:paraId="21206F37"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53C1A47A"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 xml:space="preserve">That propose to target services to students (and their families) who primarily </w:t>
      </w:r>
      <w:r w:rsidRPr="000900B3">
        <w:rPr>
          <w:rFonts w:cs="Arial"/>
          <w:szCs w:val="22"/>
        </w:rPr>
        <w:lastRenderedPageBreak/>
        <w:t>attend schools that:</w:t>
      </w:r>
    </w:p>
    <w:p w14:paraId="46CFB39D"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292A58F7"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models; </w:t>
      </w:r>
    </w:p>
    <w:p w14:paraId="58A3C7C8"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LEA receiving funds under of Title I, Part A; and</w:t>
      </w:r>
    </w:p>
    <w:p w14:paraId="5275EAA0"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8"/>
      </w:r>
      <w:r w:rsidRPr="000900B3">
        <w:rPr>
          <w:rFonts w:cs="Arial"/>
          <w:szCs w:val="22"/>
        </w:rPr>
        <w:t>;</w:t>
      </w:r>
    </w:p>
    <w:p w14:paraId="10B6D225" w14:textId="77777777" w:rsidR="008C2702" w:rsidRPr="000900B3" w:rsidRDefault="008C2702" w:rsidP="002D172F">
      <w:pPr>
        <w:widowControl w:val="0"/>
        <w:kinsoku w:val="0"/>
        <w:overflowPunct w:val="0"/>
        <w:autoSpaceDE w:val="0"/>
        <w:autoSpaceDN w:val="0"/>
        <w:adjustRightInd w:val="0"/>
        <w:spacing w:after="240"/>
        <w:ind w:left="1530"/>
        <w:rPr>
          <w:rFonts w:cs="Arial"/>
          <w:szCs w:val="22"/>
        </w:rPr>
      </w:pPr>
      <w:r w:rsidRPr="000900B3">
        <w:rPr>
          <w:rFonts w:cs="Arial"/>
          <w:szCs w:val="22"/>
        </w:rPr>
        <w:t>The applicant will be given this priority if it demonstrates that it is unable to partner with a community-based organization in reasonable geographic proximity and of sufficient quality.</w:t>
      </w:r>
    </w:p>
    <w:p w14:paraId="50A89CFF"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2D172F">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2D172F">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14:paraId="41FDBF61"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14:paraId="3EA3D0CB"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w:t>
      </w:r>
      <w:r w:rsidRPr="000900B3">
        <w:rPr>
          <w:rFonts w:cs="Arial"/>
          <w:szCs w:val="22"/>
        </w:rPr>
        <w:lastRenderedPageBreak/>
        <w:t>extend the regular school day.</w:t>
      </w:r>
    </w:p>
    <w:p w14:paraId="33E8FCF1"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0C3C86FD" w14:textId="77777777" w:rsidR="008C2702" w:rsidRPr="000900B3" w:rsidRDefault="008C2702" w:rsidP="002D172F">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14:paraId="09135ECC" w14:textId="77777777" w:rsidR="008C2702" w:rsidRPr="000900B3" w:rsidRDefault="008C2702" w:rsidP="002D172F">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2D172F">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1AD1167" w:rsidR="00F23400" w:rsidRPr="00682BCC" w:rsidRDefault="00F23400" w:rsidP="002D172F">
      <w:pPr>
        <w:numPr>
          <w:ilvl w:val="1"/>
          <w:numId w:val="6"/>
        </w:numPr>
        <w:ind w:left="720"/>
        <w:contextualSpacing/>
        <w:rPr>
          <w:rFonts w:ascii="Times New Roman" w:eastAsia="Calibri" w:hAnsi="Times New Roman"/>
          <w:szCs w:val="22"/>
        </w:rPr>
      </w:pPr>
      <w:r w:rsidRPr="00682BCC">
        <w:rPr>
          <w:rFonts w:ascii="Times New Roman" w:eastAsia="Calibri" w:hAnsi="Times New Roman"/>
          <w:szCs w:val="22"/>
          <w:u w:val="single"/>
        </w:rPr>
        <w:t>Outcomes and Objectives</w:t>
      </w:r>
      <w:r w:rsidRPr="00682BCC">
        <w:rPr>
          <w:rFonts w:ascii="Times New Roman" w:eastAsia="Calibri" w:hAnsi="Times New Roman"/>
          <w:szCs w:val="22"/>
        </w:rPr>
        <w:t xml:space="preserve"> </w:t>
      </w:r>
      <w:r w:rsidRPr="00682BCC">
        <w:rPr>
          <w:rFonts w:ascii="Times New Roman" w:eastAsia="Calibri" w:hAnsi="Times New Roman"/>
          <w:i/>
          <w:szCs w:val="22"/>
        </w:rPr>
        <w:t>(ESEA section 5223(b)(1))</w:t>
      </w:r>
      <w:r w:rsidRPr="00682BCC">
        <w:rPr>
          <w:rFonts w:ascii="Times New Roman" w:eastAsia="Calibri" w:hAnsi="Times New Roman"/>
          <w:szCs w:val="22"/>
        </w:rPr>
        <w:t xml:space="preserve">: Provide information on program objectives and outcomes for activities under Title V, Part B, Subpart 2, including how the SEA will use funds to help all students meet the challenging State academic standards. </w:t>
      </w:r>
    </w:p>
    <w:p w14:paraId="3341310D" w14:textId="77777777" w:rsidR="00983091" w:rsidRPr="000900B3" w:rsidRDefault="00F23400" w:rsidP="002D172F">
      <w:pPr>
        <w:spacing w:before="360" w:after="360"/>
        <w:ind w:left="720" w:right="180"/>
        <w:rPr>
          <w:rFonts w:cs="Arial"/>
        </w:rPr>
      </w:pPr>
      <w:r w:rsidRPr="000900B3">
        <w:rPr>
          <w:rFonts w:cs="Arial"/>
        </w:rPr>
        <w:t>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17818073" w:rsidR="00F23400" w:rsidRPr="00682BCC" w:rsidRDefault="00F23400" w:rsidP="002D172F">
      <w:pPr>
        <w:numPr>
          <w:ilvl w:val="1"/>
          <w:numId w:val="6"/>
        </w:numPr>
        <w:ind w:left="720"/>
        <w:contextualSpacing/>
        <w:rPr>
          <w:rFonts w:ascii="Times New Roman" w:eastAsia="Calibri" w:hAnsi="Times New Roman"/>
        </w:rPr>
      </w:pPr>
      <w:r w:rsidRPr="00682BCC">
        <w:rPr>
          <w:rFonts w:ascii="Times New Roman" w:eastAsia="Calibri" w:hAnsi="Times New Roman"/>
          <w:u w:val="single"/>
        </w:rPr>
        <w:t>Technical Assistance</w:t>
      </w:r>
      <w:r w:rsidRPr="00682BCC">
        <w:rPr>
          <w:rFonts w:ascii="Times New Roman" w:eastAsia="Calibri" w:hAnsi="Times New Roman"/>
        </w:rPr>
        <w:t xml:space="preserve"> </w:t>
      </w:r>
      <w:r w:rsidRPr="00682BCC">
        <w:rPr>
          <w:rFonts w:ascii="Times New Roman" w:eastAsia="Calibri" w:hAnsi="Times New Roman"/>
          <w:i/>
        </w:rPr>
        <w:t>(ESEA section 5223(b)(3))</w:t>
      </w:r>
      <w:r w:rsidRPr="00682BCC">
        <w:rPr>
          <w:rFonts w:ascii="Times New Roman" w:eastAsia="Calibri" w:hAnsi="Times New Roman"/>
        </w:rPr>
        <w:t>: Describe how the SEA will provide technical assistance to eligible LEAs to help such agencies implement the activities described in ESEA section 5222.</w:t>
      </w:r>
    </w:p>
    <w:p w14:paraId="0F58044D" w14:textId="77777777" w:rsidR="00F23400" w:rsidRPr="000900B3" w:rsidRDefault="00F23400" w:rsidP="002D172F">
      <w:pPr>
        <w:spacing w:before="240" w:after="360"/>
        <w:ind w:left="720" w:right="187"/>
        <w:rPr>
          <w:rFonts w:eastAsia="Calibri" w:cs="Arial"/>
          <w:szCs w:val="22"/>
        </w:rPr>
      </w:pPr>
      <w:r w:rsidRPr="00682BCC">
        <w:rPr>
          <w:rFonts w:eastAsia="Calibri" w:cs="Arial"/>
        </w:rPr>
        <w:lastRenderedPageBreak/>
        <w:t>California’s system</w:t>
      </w:r>
      <w:r w:rsidRPr="000900B3">
        <w:rPr>
          <w:rFonts w:eastAsia="Calibri" w:cs="Arial"/>
          <w:szCs w:val="22"/>
        </w:rPr>
        <w:t xml:space="preserve">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14:paraId="3EA9A6CF" w14:textId="77777777" w:rsidR="00F23400" w:rsidRPr="000900B3" w:rsidRDefault="00F23400" w:rsidP="002D172F">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14:paraId="0D712CD1" w14:textId="5E298222" w:rsidR="00F23400" w:rsidRPr="00682BCC" w:rsidRDefault="00F23400" w:rsidP="002D172F">
      <w:pPr>
        <w:numPr>
          <w:ilvl w:val="1"/>
          <w:numId w:val="53"/>
        </w:numPr>
        <w:spacing w:before="240" w:after="240"/>
        <w:ind w:left="720"/>
        <w:rPr>
          <w:rFonts w:ascii="Times New Roman" w:hAnsi="Times New Roman"/>
          <w:szCs w:val="22"/>
        </w:rPr>
      </w:pPr>
      <w:r w:rsidRPr="00682BCC">
        <w:rPr>
          <w:rFonts w:ascii="Times New Roman" w:hAnsi="Times New Roman"/>
          <w:szCs w:val="22"/>
          <w:u w:val="single"/>
        </w:rPr>
        <w:t>Student Identification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722(g)(1)(B) of the McKinney-Vento Act)</w:t>
      </w:r>
      <w:r w:rsidRPr="00682BCC">
        <w:rPr>
          <w:rFonts w:ascii="Times New Roman" w:eastAsia="Calibri" w:hAnsi="Times New Roman"/>
          <w:szCs w:val="22"/>
        </w:rPr>
        <w:t>:</w:t>
      </w:r>
      <w:r w:rsidRPr="00682BCC">
        <w:rPr>
          <w:rFonts w:ascii="Times New Roman" w:hAnsi="Times New Roman"/>
          <w:szCs w:val="22"/>
        </w:rPr>
        <w:t xml:space="preserve"> Describe the procedures the SEA will use to identify homeless children and youth in the State and to assess their needs.</w:t>
      </w:r>
    </w:p>
    <w:p w14:paraId="49D10AB1" w14:textId="77777777" w:rsidR="00F23400" w:rsidRPr="000900B3" w:rsidRDefault="00F23400" w:rsidP="002D172F">
      <w:pPr>
        <w:spacing w:after="240"/>
        <w:ind w:left="720"/>
        <w:rPr>
          <w:rFonts w:eastAsia="Calibri" w:cs="Arial"/>
          <w:iCs/>
        </w:rPr>
      </w:pPr>
      <w:r w:rsidRPr="000900B3">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2D172F">
      <w:pPr>
        <w:spacing w:after="240"/>
        <w:ind w:left="720"/>
        <w:rPr>
          <w:rFonts w:eastAsia="Calibri" w:cs="Arial"/>
          <w:iCs/>
        </w:rPr>
      </w:pPr>
      <w:r w:rsidRPr="000900B3">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14:paraId="11EBFC31" w14:textId="77777777" w:rsidR="00F23400" w:rsidRPr="000900B3" w:rsidRDefault="00F23400" w:rsidP="002D172F">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w:t>
      </w:r>
      <w:r w:rsidRPr="000900B3">
        <w:rPr>
          <w:rFonts w:eastAsia="Calibri" w:cs="Arial"/>
          <w:iCs/>
        </w:rPr>
        <w:lastRenderedPageBreak/>
        <w:t xml:space="preserve">and youths and tracking LEA use of the poster through California’s Consolidated Application and Reporting System (CARS). </w:t>
      </w:r>
    </w:p>
    <w:p w14:paraId="253693D5" w14:textId="77777777" w:rsidR="00F23400" w:rsidRPr="000900B3" w:rsidRDefault="00F23400" w:rsidP="002D172F">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2D172F">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2D172F">
      <w:pPr>
        <w:spacing w:after="240"/>
        <w:ind w:left="720"/>
        <w:rPr>
          <w:rFonts w:eastAsia="Calibri" w:cs="Arial"/>
          <w:iCs/>
        </w:rPr>
      </w:pPr>
      <w:r w:rsidRPr="000900B3">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2D172F">
      <w:pPr>
        <w:spacing w:after="240"/>
        <w:ind w:left="720" w:right="180"/>
        <w:rPr>
          <w:rFonts w:eastAsia="Calibri" w:cs="Arial"/>
          <w:iCs/>
        </w:rPr>
      </w:pPr>
      <w:r w:rsidRPr="000900B3">
        <w:rPr>
          <w:rFonts w:eastAsia="Calibri" w:cs="Arial"/>
          <w:iCs/>
        </w:rPr>
        <w:t>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p w14:paraId="7C3CADAF" w14:textId="77777777" w:rsidR="005E7431" w:rsidRPr="00682BCC" w:rsidRDefault="005E7431" w:rsidP="002D172F">
      <w:pPr>
        <w:numPr>
          <w:ilvl w:val="1"/>
          <w:numId w:val="53"/>
        </w:numPr>
        <w:spacing w:after="240"/>
        <w:ind w:left="720"/>
        <w:rPr>
          <w:rFonts w:ascii="Times New Roman" w:hAnsi="Times New Roman"/>
          <w:szCs w:val="22"/>
        </w:rPr>
      </w:pPr>
      <w:r w:rsidRPr="00682BCC">
        <w:rPr>
          <w:rFonts w:ascii="Times New Roman" w:hAnsi="Times New Roman"/>
          <w:szCs w:val="22"/>
          <w:u w:val="single"/>
        </w:rPr>
        <w:t>Dispute Resolution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722(g)(1)(C) of the McKinney-Vento Act)</w:t>
      </w:r>
      <w:r w:rsidRPr="00682BCC">
        <w:rPr>
          <w:rFonts w:ascii="Times New Roman" w:eastAsia="Calibri" w:hAnsi="Times New Roman"/>
          <w:szCs w:val="22"/>
        </w:rPr>
        <w:t>:</w:t>
      </w:r>
      <w:r w:rsidRPr="00682BCC">
        <w:rPr>
          <w:rFonts w:ascii="Times New Roman" w:eastAsia="Calibri" w:hAnsi="Times New Roman"/>
          <w:i/>
          <w:szCs w:val="22"/>
        </w:rPr>
        <w:t xml:space="preserve"> </w:t>
      </w:r>
      <w:r w:rsidRPr="00682BCC">
        <w:rPr>
          <w:rFonts w:ascii="Times New Roman" w:hAnsi="Times New Roman"/>
          <w:szCs w:val="22"/>
        </w:rPr>
        <w:t xml:space="preserve">Describe procedures for the </w:t>
      </w:r>
      <w:r w:rsidR="00C1124B" w:rsidRPr="00682BCC">
        <w:rPr>
          <w:rFonts w:ascii="Times New Roman" w:hAnsi="Times New Roman"/>
          <w:szCs w:val="22"/>
        </w:rPr>
        <w:br/>
      </w:r>
      <w:r w:rsidRPr="00682BCC">
        <w:rPr>
          <w:rFonts w:ascii="Times New Roman" w:hAnsi="Times New Roman"/>
          <w:szCs w:val="22"/>
        </w:rPr>
        <w:t xml:space="preserve">prompt resolution of disputes regarding the educational placement of homeless children and </w:t>
      </w:r>
      <w:r w:rsidR="00C1124B" w:rsidRPr="00682BCC">
        <w:rPr>
          <w:rFonts w:ascii="Times New Roman" w:hAnsi="Times New Roman"/>
          <w:szCs w:val="22"/>
        </w:rPr>
        <w:br/>
      </w:r>
      <w:r w:rsidRPr="00682BCC">
        <w:rPr>
          <w:rFonts w:ascii="Times New Roman" w:hAnsi="Times New Roman"/>
          <w:szCs w:val="22"/>
        </w:rPr>
        <w:t xml:space="preserve">youth. </w:t>
      </w:r>
    </w:p>
    <w:p w14:paraId="3EE0200A" w14:textId="77777777" w:rsidR="005E7431" w:rsidRPr="000900B3" w:rsidRDefault="005E7431" w:rsidP="002D172F">
      <w:pPr>
        <w:spacing w:after="240"/>
        <w:ind w:left="720"/>
        <w:rPr>
          <w:rFonts w:cs="Arial"/>
        </w:rPr>
      </w:pPr>
      <w:r w:rsidRPr="000900B3">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w:t>
      </w:r>
      <w:r w:rsidRPr="000900B3">
        <w:rPr>
          <w:rFonts w:cs="Arial"/>
        </w:rPr>
        <w:lastRenderedPageBreak/>
        <w:t>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2D172F">
      <w:pPr>
        <w:spacing w:after="240"/>
        <w:ind w:left="720"/>
        <w:rPr>
          <w:rFonts w:cs="Arial"/>
        </w:rPr>
      </w:pPr>
      <w:r w:rsidRPr="000900B3">
        <w:rPr>
          <w:rFonts w:cs="Arial"/>
        </w:rPr>
        <w:t>California intends to 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2D172F">
      <w:pPr>
        <w:spacing w:after="240"/>
        <w:ind w:left="720"/>
        <w:rPr>
          <w:rFonts w:eastAsia="Calibri" w:cs="Arial"/>
        </w:rPr>
      </w:pPr>
      <w:r w:rsidRPr="000900B3">
        <w:rPr>
          <w:rFonts w:cs="Arial"/>
        </w:rPr>
        <w:t xml:space="preserve">The current process is posted on the CDE Resources for Homeless Children and Youths Web page at </w:t>
      </w:r>
      <w:hyperlink r:id="rId68" w:tooltip="Resources for Homeless Children and Youths" w:history="1">
        <w:r w:rsidRPr="000900B3">
          <w:rPr>
            <w:rFonts w:cs="Arial"/>
            <w:color w:val="0563C1"/>
            <w:u w:val="single"/>
          </w:rPr>
          <w:t>http://www.cde.ca.gov/sp/hs/cy/disputeres.asp</w:t>
        </w:r>
      </w:hyperlink>
      <w:r w:rsidRPr="000900B3">
        <w:rPr>
          <w:rFonts w:cs="Arial"/>
        </w:rPr>
        <w:t>. California will continue to provide professional development and technical assistance to LEAs 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2D172F">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52E22A9F" w:rsidR="005E7431" w:rsidRPr="00682BCC" w:rsidRDefault="005E7431" w:rsidP="002D172F">
      <w:pPr>
        <w:numPr>
          <w:ilvl w:val="1"/>
          <w:numId w:val="53"/>
        </w:numPr>
        <w:shd w:val="clear" w:color="auto" w:fill="FFFFFF"/>
        <w:spacing w:after="240"/>
        <w:ind w:left="720"/>
        <w:rPr>
          <w:rFonts w:ascii="Times New Roman" w:eastAsia="Calibri" w:hAnsi="Times New Roman"/>
          <w:szCs w:val="22"/>
        </w:rPr>
      </w:pPr>
      <w:r w:rsidRPr="00682BCC">
        <w:rPr>
          <w:rFonts w:ascii="Times New Roman" w:hAnsi="Times New Roman"/>
          <w:color w:val="030A13"/>
          <w:szCs w:val="22"/>
          <w:u w:val="single"/>
        </w:rPr>
        <w:t>Support for School Personnel</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722(g)(1)(D) of the McKinney-Vento Act)</w:t>
      </w:r>
      <w:r w:rsidRPr="00682BCC">
        <w:rPr>
          <w:rFonts w:ascii="Times New Roman" w:eastAsia="Calibri" w:hAnsi="Times New Roman"/>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798DBDAC" w14:textId="77777777" w:rsidR="005E7431" w:rsidRPr="000900B3" w:rsidRDefault="005E7431" w:rsidP="002D172F">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2D172F">
      <w:pPr>
        <w:spacing w:after="240"/>
        <w:ind w:left="720"/>
        <w:rPr>
          <w:rFonts w:cs="Arial"/>
          <w:szCs w:val="22"/>
        </w:rPr>
      </w:pPr>
      <w:r w:rsidRPr="000900B3">
        <w:rPr>
          <w:rFonts w:eastAsia="Calibri" w:cs="Arial"/>
          <w:szCs w:val="22"/>
        </w:rPr>
        <w:lastRenderedPageBreak/>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2D172F">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2D172F">
      <w:pPr>
        <w:spacing w:after="240"/>
        <w:ind w:left="720"/>
        <w:rPr>
          <w:rFonts w:cs="Arial"/>
          <w:szCs w:val="22"/>
        </w:rPr>
      </w:pPr>
      <w:r w:rsidRPr="000900B3">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2D172F">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609F0DF3" w14:textId="77777777" w:rsidR="005E7431" w:rsidRPr="000900B3" w:rsidRDefault="005E7431" w:rsidP="002D172F">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682BCC" w:rsidRDefault="005E7431" w:rsidP="002D172F">
      <w:pPr>
        <w:spacing w:after="240"/>
        <w:ind w:left="720" w:right="187"/>
        <w:rPr>
          <w:rFonts w:eastAsia="Calibri" w:cs="Arial"/>
        </w:rPr>
      </w:pPr>
      <w:r w:rsidRPr="000900B3">
        <w:rPr>
          <w:rFonts w:eastAsia="Calibri" w:cs="Arial"/>
          <w:szCs w:val="22"/>
        </w:rPr>
        <w:lastRenderedPageBreak/>
        <w:t xml:space="preserve">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w:t>
      </w:r>
      <w:r w:rsidRPr="00682BCC">
        <w:rPr>
          <w:rFonts w:eastAsia="Calibri" w:cs="Arial"/>
        </w:rPr>
        <w:t>youths.</w:t>
      </w:r>
    </w:p>
    <w:p w14:paraId="4BBC74B6" w14:textId="4989F67E" w:rsidR="005E7431" w:rsidRPr="00682BCC" w:rsidRDefault="005E7431" w:rsidP="002D172F">
      <w:pPr>
        <w:numPr>
          <w:ilvl w:val="1"/>
          <w:numId w:val="53"/>
        </w:numPr>
        <w:shd w:val="clear" w:color="auto" w:fill="FFFFFF"/>
        <w:spacing w:before="240"/>
        <w:ind w:left="720"/>
        <w:contextualSpacing/>
        <w:rPr>
          <w:rFonts w:ascii="Times New Roman" w:hAnsi="Times New Roman"/>
          <w:color w:val="030A13"/>
        </w:rPr>
      </w:pPr>
      <w:r w:rsidRPr="00682BCC">
        <w:rPr>
          <w:rFonts w:ascii="Times New Roman" w:hAnsi="Times New Roman"/>
          <w:color w:val="030A13"/>
          <w:u w:val="single"/>
        </w:rPr>
        <w:t>Access to Services</w:t>
      </w:r>
      <w:r w:rsidRPr="00682BCC">
        <w:rPr>
          <w:rFonts w:ascii="Times New Roman" w:hAnsi="Times New Roman"/>
          <w:color w:val="030A13"/>
        </w:rPr>
        <w:t xml:space="preserve"> </w:t>
      </w:r>
      <w:r w:rsidRPr="00682BCC">
        <w:rPr>
          <w:rFonts w:ascii="Times New Roman" w:hAnsi="Times New Roman"/>
          <w:i/>
        </w:rPr>
        <w:t>(</w:t>
      </w:r>
      <w:r w:rsidRPr="00682BCC">
        <w:rPr>
          <w:rFonts w:ascii="Times New Roman" w:eastAsia="Calibri" w:hAnsi="Times New Roman"/>
          <w:i/>
        </w:rPr>
        <w:t>722(g)(1)(F) of the McKinney-Vento Act)</w:t>
      </w:r>
      <w:r w:rsidRPr="00682BCC">
        <w:rPr>
          <w:rFonts w:ascii="Times New Roman" w:hAnsi="Times New Roman"/>
          <w:color w:val="030A13"/>
        </w:rPr>
        <w:t>: Describe procedures that ensure that</w:t>
      </w:r>
      <w:r w:rsidRPr="00682BCC">
        <w:rPr>
          <w:rFonts w:ascii="Times New Roman" w:eastAsia="Calibri" w:hAnsi="Times New Roman"/>
        </w:rPr>
        <w:t>:</w:t>
      </w:r>
    </w:p>
    <w:p w14:paraId="17D65245" w14:textId="77777777" w:rsidR="005E7431" w:rsidRPr="00682BCC" w:rsidRDefault="005E7431" w:rsidP="002D172F">
      <w:pPr>
        <w:numPr>
          <w:ilvl w:val="2"/>
          <w:numId w:val="53"/>
        </w:numPr>
        <w:shd w:val="clear" w:color="auto" w:fill="FFFFFF"/>
        <w:spacing w:after="240"/>
        <w:ind w:left="1440" w:hanging="360"/>
        <w:rPr>
          <w:rFonts w:ascii="Times New Roman" w:hAnsi="Times New Roman"/>
          <w:color w:val="030A13"/>
        </w:rPr>
      </w:pPr>
      <w:r w:rsidRPr="00682BCC">
        <w:rPr>
          <w:rFonts w:ascii="Times New Roman" w:hAnsi="Times New Roman"/>
          <w:color w:val="030A13"/>
        </w:rPr>
        <w:t>Homeless children have access to public preschool programs, administered by the SEA or LEA, as provided to other children in the State;</w:t>
      </w:r>
    </w:p>
    <w:p w14:paraId="141EE6FA" w14:textId="77777777" w:rsidR="005E7431" w:rsidRPr="000900B3" w:rsidRDefault="005E7431" w:rsidP="002D172F">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2D172F">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2D172F">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w:t>
      </w:r>
      <w:r w:rsidRPr="000900B3">
        <w:rPr>
          <w:rFonts w:cs="Arial"/>
        </w:rPr>
        <w:lastRenderedPageBreak/>
        <w:t>professional development, and knowledge to better identify, enroll, and serve homeless children between the ages zero to five.</w:t>
      </w:r>
    </w:p>
    <w:p w14:paraId="2EBA0C33" w14:textId="503A6CBA" w:rsidR="006963E8" w:rsidRPr="00682BCC" w:rsidRDefault="006963E8" w:rsidP="002D172F">
      <w:pPr>
        <w:numPr>
          <w:ilvl w:val="2"/>
          <w:numId w:val="53"/>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2D172F">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2D172F">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collaborates with the state Title I, Part D - Neglected and Delinquent Coordinator who works with juvenile correctional 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2D172F">
      <w:pPr>
        <w:spacing w:before="240" w:after="240"/>
        <w:ind w:left="1440"/>
        <w:rPr>
          <w:rFonts w:cs="Arial"/>
        </w:rPr>
      </w:pPr>
      <w:r w:rsidRPr="000900B3">
        <w:rPr>
          <w:rFonts w:cs="Arial"/>
        </w:rPr>
        <w:lastRenderedPageBreak/>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682BCC" w:rsidRDefault="004F4EB7" w:rsidP="002D172F">
      <w:pPr>
        <w:numPr>
          <w:ilvl w:val="2"/>
          <w:numId w:val="53"/>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children and youth who meet the relevant eligibility criteria do not face </w:t>
      </w:r>
      <w:r w:rsidR="00FA4182" w:rsidRPr="00682BCC">
        <w:rPr>
          <w:rFonts w:ascii="Times New Roman" w:hAnsi="Times New Roman"/>
          <w:color w:val="030A13"/>
          <w:szCs w:val="22"/>
        </w:rPr>
        <w:br/>
      </w:r>
      <w:r w:rsidRPr="00682BCC">
        <w:rPr>
          <w:rFonts w:ascii="Times New Roman" w:hAnsi="Times New Roman"/>
          <w:color w:val="030A13"/>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2D172F">
      <w:pPr>
        <w:spacing w:before="240" w:after="240"/>
        <w:ind w:left="1440"/>
        <w:rPr>
          <w:rFonts w:cs="Arial"/>
        </w:rPr>
      </w:pPr>
      <w:r w:rsidRPr="000900B3">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14:paraId="5088DE79" w14:textId="77777777" w:rsidR="004F4EB7" w:rsidRPr="000900B3" w:rsidRDefault="004F4EB7" w:rsidP="002D172F">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682BCC" w:rsidRDefault="004F4EB7" w:rsidP="002D172F">
      <w:pPr>
        <w:numPr>
          <w:ilvl w:val="1"/>
          <w:numId w:val="53"/>
        </w:numPr>
        <w:shd w:val="clear" w:color="auto" w:fill="FFFFFF"/>
        <w:ind w:left="720"/>
        <w:contextualSpacing/>
        <w:rPr>
          <w:rFonts w:ascii="Times New Roman" w:eastAsia="Calibri" w:hAnsi="Times New Roman"/>
          <w:szCs w:val="22"/>
        </w:rPr>
      </w:pPr>
      <w:r w:rsidRPr="00682BCC">
        <w:rPr>
          <w:rFonts w:ascii="Times New Roman" w:hAnsi="Times New Roman"/>
          <w:color w:val="030A13"/>
          <w:szCs w:val="22"/>
          <w:u w:val="single"/>
        </w:rPr>
        <w:t>Strategies to Address Other Problems</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722(g)(1)(H) of the McKinney-Vento Act)</w:t>
      </w:r>
      <w:r w:rsidRPr="00682BCC">
        <w:rPr>
          <w:rFonts w:ascii="Times New Roman" w:eastAsia="Calibri" w:hAnsi="Times New Roman"/>
          <w:szCs w:val="22"/>
        </w:rPr>
        <w:t xml:space="preserve">: Provide </w:t>
      </w:r>
      <w:r w:rsidR="003B1CD5" w:rsidRPr="00682BCC">
        <w:rPr>
          <w:rFonts w:ascii="Times New Roman" w:eastAsia="Calibri" w:hAnsi="Times New Roman"/>
          <w:szCs w:val="22"/>
        </w:rPr>
        <w:br/>
      </w:r>
      <w:r w:rsidRPr="00682BCC">
        <w:rPr>
          <w:rFonts w:ascii="Times New Roman" w:eastAsia="Calibri" w:hAnsi="Times New Roman"/>
          <w:szCs w:val="22"/>
        </w:rPr>
        <w:t>strategies to address other problems with respect to the education of homeless children and youth, including problems resulting from enrollment delays that are caused by—</w:t>
      </w:r>
    </w:p>
    <w:p w14:paraId="77D4433C"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requirements of immunization and other required health records;</w:t>
      </w:r>
    </w:p>
    <w:p w14:paraId="25245620"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residency requirements;</w:t>
      </w:r>
    </w:p>
    <w:p w14:paraId="7E08D0E1"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lack of birth certificates, school records, or other documentation;</w:t>
      </w:r>
    </w:p>
    <w:p w14:paraId="33423DFA"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guardianship issues; or</w:t>
      </w:r>
    </w:p>
    <w:p w14:paraId="0F506B93" w14:textId="77777777" w:rsidR="004F4EB7" w:rsidRPr="000900B3" w:rsidRDefault="004F4EB7" w:rsidP="002D172F">
      <w:pPr>
        <w:numPr>
          <w:ilvl w:val="2"/>
          <w:numId w:val="54"/>
        </w:numPr>
        <w:shd w:val="clear" w:color="auto" w:fill="FFFFFF"/>
        <w:ind w:left="1440"/>
        <w:contextualSpacing/>
        <w:rPr>
          <w:rFonts w:ascii="Times New Roman" w:hAnsi="Times New Roman"/>
          <w:color w:val="030A13"/>
          <w:sz w:val="22"/>
          <w:szCs w:val="22"/>
        </w:rPr>
      </w:pPr>
      <w:r w:rsidRPr="00682BCC">
        <w:rPr>
          <w:rFonts w:ascii="Times New Roman" w:eastAsia="Calibri" w:hAnsi="Times New Roman"/>
          <w:szCs w:val="22"/>
        </w:rPr>
        <w:t>uniform or dress code requirements</w:t>
      </w:r>
      <w:r w:rsidRPr="000900B3">
        <w:rPr>
          <w:rFonts w:ascii="Times New Roman" w:eastAsia="Calibri" w:hAnsi="Times New Roman"/>
          <w:sz w:val="22"/>
          <w:szCs w:val="22"/>
        </w:rPr>
        <w:t>.</w:t>
      </w:r>
    </w:p>
    <w:p w14:paraId="1B3BB262" w14:textId="77777777" w:rsidR="004F4EB7" w:rsidRPr="000900B3" w:rsidRDefault="004F4EB7" w:rsidP="002D172F">
      <w:pPr>
        <w:spacing w:before="240" w:after="240"/>
        <w:ind w:left="1440"/>
        <w:rPr>
          <w:rFonts w:cs="Arial"/>
        </w:rPr>
      </w:pPr>
      <w:r w:rsidRPr="000900B3">
        <w:rPr>
          <w:rFonts w:eastAsia="Calibri" w:cs="Arial"/>
        </w:rPr>
        <w:lastRenderedPageBreak/>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69"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2D172F">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14:paraId="480BBDC8" w14:textId="3B65475F" w:rsidR="004F4EB7" w:rsidRPr="00682BCC" w:rsidRDefault="004F4EB7" w:rsidP="002D172F">
      <w:pPr>
        <w:numPr>
          <w:ilvl w:val="1"/>
          <w:numId w:val="53"/>
        </w:numPr>
        <w:shd w:val="clear" w:color="auto" w:fill="FFFFFF"/>
        <w:spacing w:before="120" w:after="240"/>
        <w:ind w:left="720"/>
        <w:rPr>
          <w:rFonts w:ascii="Times New Roman" w:hAnsi="Times New Roman"/>
          <w:color w:val="030A13"/>
          <w:szCs w:val="22"/>
        </w:rPr>
      </w:pPr>
      <w:r w:rsidRPr="00682BCC">
        <w:rPr>
          <w:rFonts w:ascii="Times New Roman" w:hAnsi="Times New Roman"/>
          <w:color w:val="030A13"/>
          <w:szCs w:val="22"/>
          <w:u w:val="single"/>
        </w:rPr>
        <w:t>Policies to Remove Barriers</w:t>
      </w:r>
      <w:r w:rsidRPr="00682BCC">
        <w:rPr>
          <w:rFonts w:ascii="Times New Roman" w:hAnsi="Times New Roman"/>
          <w:color w:val="030A13"/>
          <w:szCs w:val="22"/>
        </w:rPr>
        <w:t xml:space="preserve"> (</w:t>
      </w:r>
      <w:r w:rsidRPr="00682BCC">
        <w:rPr>
          <w:rFonts w:ascii="Times New Roman" w:eastAsia="Calibri" w:hAnsi="Times New Roman"/>
          <w:i/>
          <w:szCs w:val="22"/>
        </w:rPr>
        <w:t>722(g)(1)(I) of the McKinney-Vento Act)</w:t>
      </w:r>
      <w:r w:rsidRPr="00682BCC">
        <w:rPr>
          <w:rFonts w:ascii="Times New Roman" w:eastAsia="Calibri" w:hAnsi="Times New Roman"/>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2D172F">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 xml:space="preserve">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w:t>
      </w:r>
      <w:r w:rsidRPr="000900B3">
        <w:rPr>
          <w:rFonts w:cs="Arial"/>
        </w:rPr>
        <w:lastRenderedPageBreak/>
        <w:t>continues to monitor LEAs for homeless education compliance, including approved homeless education board policies, through the FPM process.</w:t>
      </w:r>
    </w:p>
    <w:p w14:paraId="12F9900E" w14:textId="77777777" w:rsidR="004F4EB7" w:rsidRPr="000900B3" w:rsidRDefault="004F4EB7" w:rsidP="002D172F">
      <w:pPr>
        <w:spacing w:after="100" w:afterAutospacing="1"/>
        <w:ind w:left="720"/>
        <w:rPr>
          <w:rFonts w:cs="Arial"/>
          <w:b/>
        </w:rPr>
      </w:pPr>
      <w:r w:rsidRPr="000900B3">
        <w:rPr>
          <w:rFonts w:cs="Arial"/>
        </w:rPr>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0"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2D172F">
      <w:pPr>
        <w:spacing w:after="100" w:afterAutospacing="1"/>
        <w:ind w:left="720"/>
        <w:rPr>
          <w:rFonts w:eastAsia="Calibri" w:cs="Arial"/>
          <w:szCs w:val="22"/>
        </w:rPr>
      </w:pPr>
      <w:r w:rsidRPr="000900B3">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p w14:paraId="371251BA" w14:textId="1E88081C" w:rsidR="004F4EB7" w:rsidRPr="00682BCC" w:rsidRDefault="004F4EB7" w:rsidP="002D172F">
      <w:pPr>
        <w:numPr>
          <w:ilvl w:val="1"/>
          <w:numId w:val="53"/>
        </w:numPr>
        <w:shd w:val="clear" w:color="auto" w:fill="FFFFFF"/>
        <w:spacing w:after="240"/>
        <w:ind w:left="720"/>
        <w:contextualSpacing/>
        <w:rPr>
          <w:rFonts w:ascii="Times New Roman" w:hAnsi="Times New Roman"/>
          <w:color w:val="030A13"/>
          <w:szCs w:val="22"/>
        </w:rPr>
      </w:pPr>
      <w:r w:rsidRPr="00682BCC">
        <w:rPr>
          <w:rFonts w:ascii="Times New Roman" w:eastAsia="Calibri" w:hAnsi="Times New Roman"/>
          <w:szCs w:val="22"/>
          <w:u w:val="single"/>
        </w:rPr>
        <w:t>Assistance from Counselors</w:t>
      </w:r>
      <w:r w:rsidRPr="00682BCC">
        <w:rPr>
          <w:rFonts w:ascii="Times New Roman" w:eastAsia="Calibri" w:hAnsi="Times New Roman"/>
          <w:szCs w:val="22"/>
        </w:rPr>
        <w:t xml:space="preserve"> </w:t>
      </w:r>
      <w:r w:rsidRPr="00682BCC">
        <w:rPr>
          <w:rFonts w:ascii="Times New Roman" w:eastAsia="Calibri" w:hAnsi="Times New Roman"/>
          <w:i/>
          <w:szCs w:val="22"/>
        </w:rPr>
        <w:t>(722(g)(1)(K))</w:t>
      </w:r>
      <w:r w:rsidRPr="00682BCC">
        <w:rPr>
          <w:rFonts w:ascii="Times New Roman" w:eastAsia="Calibri" w:hAnsi="Times New Roman"/>
          <w:szCs w:val="22"/>
        </w:rPr>
        <w:t xml:space="preserve">: A description of how youths described in section </w:t>
      </w:r>
      <w:r w:rsidR="00D66963" w:rsidRPr="00682BCC">
        <w:rPr>
          <w:rFonts w:ascii="Times New Roman" w:eastAsia="Calibri" w:hAnsi="Times New Roman"/>
          <w:szCs w:val="22"/>
        </w:rPr>
        <w:br/>
      </w:r>
      <w:r w:rsidRPr="00682BCC">
        <w:rPr>
          <w:rFonts w:ascii="Times New Roman" w:eastAsia="Calibri" w:hAnsi="Times New Roman"/>
          <w:szCs w:val="22"/>
        </w:rPr>
        <w:t>725(2) will receive assistance from counselors to advise such youths, and prepare and improve the readiness of such youths for college.</w:t>
      </w:r>
    </w:p>
    <w:p w14:paraId="54D61DB7" w14:textId="77777777" w:rsidR="004F4EB7" w:rsidRPr="000900B3" w:rsidRDefault="004F4EB7" w:rsidP="002D172F">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14:paraId="353EEAD2" w14:textId="77777777" w:rsidR="004F4EB7" w:rsidRPr="000900B3" w:rsidRDefault="004F4EB7" w:rsidP="002D172F">
      <w:pPr>
        <w:pStyle w:val="NoSpacing"/>
        <w:spacing w:before="240" w:after="240"/>
        <w:ind w:left="720"/>
        <w:rPr>
          <w:rFonts w:eastAsia="Calibri"/>
        </w:rPr>
      </w:pPr>
      <w:r w:rsidRPr="000900B3">
        <w:lastRenderedPageBreak/>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2D172F">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2D172F">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2D172F">
      <w:pPr>
        <w:pStyle w:val="Heading1"/>
        <w:rPr>
          <w:rFonts w:ascii="Times New Roman" w:hAnsi="Times New Roman"/>
          <w:b/>
          <w:sz w:val="20"/>
          <w:szCs w:val="22"/>
        </w:rPr>
      </w:pPr>
      <w:r w:rsidRPr="000900B3">
        <w:rPr>
          <w:rFonts w:ascii="Times New Roman" w:hAnsi="Times New Roman"/>
          <w:b/>
          <w:sz w:val="28"/>
        </w:rPr>
        <w:t>Appendix A: Measurements of interim progress</w:t>
      </w:r>
    </w:p>
    <w:p w14:paraId="21DA4F11" w14:textId="38675F6D" w:rsidR="00EB7999" w:rsidRPr="00682BCC" w:rsidRDefault="00EB7999" w:rsidP="002D172F">
      <w:pPr>
        <w:spacing w:before="240"/>
        <w:rPr>
          <w:rFonts w:ascii="Times New Roman" w:eastAsia="Calibri" w:hAnsi="Times New Roman"/>
          <w:i/>
          <w:iCs/>
          <w:szCs w:val="22"/>
        </w:rPr>
      </w:pPr>
      <w:r w:rsidRPr="00682BCC">
        <w:rPr>
          <w:rFonts w:ascii="Times New Roman" w:eastAsia="Calibri" w:hAnsi="Times New Roman"/>
          <w:i/>
          <w:iCs/>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4F180695" w14:textId="77777777" w:rsidR="00EB7999" w:rsidRPr="00682BCC" w:rsidRDefault="00EB7999" w:rsidP="002D172F">
      <w:pPr>
        <w:numPr>
          <w:ilvl w:val="0"/>
          <w:numId w:val="55"/>
        </w:numPr>
        <w:spacing w:before="240" w:after="240"/>
        <w:rPr>
          <w:rFonts w:ascii="Times New Roman" w:eastAsia="Calibri" w:hAnsi="Times New Roman"/>
          <w:b/>
          <w:szCs w:val="22"/>
        </w:rPr>
      </w:pPr>
      <w:r w:rsidRPr="00682BCC">
        <w:rPr>
          <w:rFonts w:ascii="Times New Roman" w:eastAsia="Calibri" w:hAnsi="Times New Roman"/>
          <w:b/>
          <w:szCs w:val="22"/>
        </w:rPr>
        <w:t>Academic Achievement</w:t>
      </w:r>
    </w:p>
    <w:p w14:paraId="67C15FF0" w14:textId="77777777" w:rsidR="00EB7999" w:rsidRPr="000900B3" w:rsidRDefault="00EB7999" w:rsidP="002D172F">
      <w:pPr>
        <w:spacing w:after="240"/>
        <w:rPr>
          <w:rFonts w:eastAsia="Calibri" w:cs="Arial"/>
          <w:szCs w:val="22"/>
        </w:rPr>
      </w:pPr>
      <w:r w:rsidRPr="000900B3">
        <w:rPr>
          <w:rFonts w:eastAsia="Calibri" w:cs="Arial"/>
          <w:szCs w:val="22"/>
        </w:rPr>
        <w:t xml:space="preserve">The five-by-five grids included in Section A.iii.a.1 allow LEAs or schools to determine how much progress is needed within the relevant period of time for schools and student groups to reach the goal, both in the baseline year and at any point within the seven-year time period. </w:t>
      </w:r>
    </w:p>
    <w:p w14:paraId="008A63EA" w14:textId="77777777" w:rsidR="00EB7999" w:rsidRPr="000900B3" w:rsidRDefault="00EB7999" w:rsidP="002D172F">
      <w:pPr>
        <w:spacing w:after="240"/>
        <w:rPr>
          <w:rFonts w:eastAsia="Calibri" w:cs="Arial"/>
          <w:szCs w:val="22"/>
        </w:rPr>
      </w:pPr>
      <w:r w:rsidRPr="000900B3">
        <w:rPr>
          <w:rFonts w:eastAsia="Calibri" w:cs="Arial"/>
          <w:szCs w:val="22"/>
        </w:rPr>
        <w:t xml:space="preserve">The tables below display statewide baseline data for all students and each student group, and the approximate average annual improvement necessary over the seven-year period for each student group to meet the long-term goal. The tables show that many student </w:t>
      </w:r>
      <w:r w:rsidRPr="000900B3">
        <w:rPr>
          <w:rFonts w:eastAsia="Calibri" w:cs="Arial"/>
          <w:szCs w:val="22"/>
        </w:rPr>
        <w:lastRenderedPageBreak/>
        <w:t>groups would need to make significantly more progress than higher performing student groups to reach the statewide goal within 7 years.</w:t>
      </w:r>
    </w:p>
    <w:p w14:paraId="5827C6CC" w14:textId="77777777" w:rsidR="00905A2C" w:rsidRPr="000900B3" w:rsidRDefault="00905A2C" w:rsidP="002D172F">
      <w:pPr>
        <w:rPr>
          <w:b/>
        </w:rPr>
      </w:pPr>
      <w:r w:rsidRPr="000900B3">
        <w:rPr>
          <w:b/>
        </w:rPr>
        <w:br w:type="page"/>
      </w:r>
    </w:p>
    <w:p w14:paraId="09026232" w14:textId="3A60B247" w:rsidR="00BC06FD" w:rsidRPr="00127E45" w:rsidRDefault="00127E45" w:rsidP="002D172F">
      <w:pPr>
        <w:rPr>
          <w:rFonts w:cs="Arial"/>
          <w:b/>
        </w:rPr>
      </w:pPr>
      <w:r>
        <w:rPr>
          <w:rFonts w:cs="Arial"/>
          <w:b/>
        </w:rPr>
        <w:lastRenderedPageBreak/>
        <w:t xml:space="preserve">&lt;Start delete&gt; </w:t>
      </w:r>
      <w:r w:rsidR="00BC06FD" w:rsidRPr="00127E45">
        <w:rPr>
          <w:b/>
          <w:strike/>
        </w:rPr>
        <w:t>Table 3</w:t>
      </w:r>
      <w:r w:rsidR="00A562D3" w:rsidRPr="00127E45">
        <w:rPr>
          <w:b/>
          <w:strike/>
        </w:rPr>
        <w:t>8</w:t>
      </w:r>
      <w:r w:rsidR="00BC06FD" w:rsidRPr="00127E45">
        <w:rPr>
          <w:b/>
          <w:strike/>
        </w:rPr>
        <w:t>: State Level ELA Data by Student Group</w:t>
      </w:r>
    </w:p>
    <w:tbl>
      <w:tblPr>
        <w:tblStyle w:val="TableGrid10"/>
        <w:tblW w:w="5000" w:type="pct"/>
        <w:tblLook w:val="04A0" w:firstRow="1" w:lastRow="0" w:firstColumn="1" w:lastColumn="0" w:noHBand="0" w:noVBand="1"/>
        <w:tblCaption w:val="State Level ELA Data by Student Group"/>
      </w:tblPr>
      <w:tblGrid>
        <w:gridCol w:w="2657"/>
        <w:gridCol w:w="1451"/>
        <w:gridCol w:w="1140"/>
        <w:gridCol w:w="1056"/>
        <w:gridCol w:w="2229"/>
        <w:gridCol w:w="1177"/>
      </w:tblGrid>
      <w:tr w:rsidR="00BC06FD" w:rsidRPr="00127E45" w14:paraId="0586B084" w14:textId="726405F9" w:rsidTr="00D60464">
        <w:trPr>
          <w:cantSplit/>
          <w:trHeight w:val="526"/>
          <w:tblHeader/>
        </w:trPr>
        <w:tc>
          <w:tcPr>
            <w:tcW w:w="1368" w:type="pct"/>
          </w:tcPr>
          <w:p w14:paraId="3B7DCE30" w14:textId="536DFF95" w:rsidR="00BC06FD" w:rsidRPr="00127E45" w:rsidRDefault="00BC06FD" w:rsidP="002D172F">
            <w:pPr>
              <w:autoSpaceDE w:val="0"/>
              <w:autoSpaceDN w:val="0"/>
              <w:jc w:val="center"/>
              <w:rPr>
                <w:rFonts w:cs="Arial"/>
                <w:b/>
                <w:strike/>
                <w:color w:val="000000"/>
              </w:rPr>
            </w:pPr>
            <w:r w:rsidRPr="00127E45">
              <w:rPr>
                <w:rFonts w:cs="Arial"/>
                <w:bCs/>
                <w:strike/>
                <w:color w:val="000000"/>
              </w:rPr>
              <w:t>Student Group</w:t>
            </w:r>
          </w:p>
        </w:tc>
        <w:tc>
          <w:tcPr>
            <w:tcW w:w="747" w:type="pct"/>
          </w:tcPr>
          <w:p w14:paraId="645BDFDA" w14:textId="27952847" w:rsidR="00BC06FD" w:rsidRPr="00127E45" w:rsidRDefault="00BC06FD" w:rsidP="002D172F">
            <w:pPr>
              <w:autoSpaceDE w:val="0"/>
              <w:autoSpaceDN w:val="0"/>
              <w:jc w:val="center"/>
              <w:rPr>
                <w:rFonts w:cs="Arial"/>
                <w:b/>
                <w:strike/>
                <w:color w:val="000000"/>
              </w:rPr>
            </w:pPr>
            <w:r w:rsidRPr="00127E45">
              <w:rPr>
                <w:rFonts w:cs="Arial"/>
                <w:bCs/>
                <w:strike/>
                <w:color w:val="000000"/>
              </w:rPr>
              <w:t>Grade Rate (Status)</w:t>
            </w:r>
          </w:p>
        </w:tc>
        <w:tc>
          <w:tcPr>
            <w:tcW w:w="587" w:type="pct"/>
          </w:tcPr>
          <w:p w14:paraId="33A794EC" w14:textId="74A185EA" w:rsidR="00BC06FD" w:rsidRPr="00127E45" w:rsidRDefault="00BC06FD" w:rsidP="002D172F">
            <w:pPr>
              <w:autoSpaceDE w:val="0"/>
              <w:autoSpaceDN w:val="0"/>
              <w:jc w:val="center"/>
              <w:rPr>
                <w:rFonts w:cs="Arial"/>
                <w:b/>
                <w:strike/>
                <w:color w:val="000000"/>
              </w:rPr>
            </w:pPr>
            <w:r w:rsidRPr="00127E45">
              <w:rPr>
                <w:rFonts w:cs="Arial"/>
                <w:bCs/>
                <w:strike/>
                <w:color w:val="000000"/>
              </w:rPr>
              <w:t>Change</w:t>
            </w:r>
          </w:p>
        </w:tc>
        <w:tc>
          <w:tcPr>
            <w:tcW w:w="544" w:type="pct"/>
          </w:tcPr>
          <w:p w14:paraId="3F08FCB3" w14:textId="2BF69939" w:rsidR="00BC06FD" w:rsidRPr="00127E45" w:rsidRDefault="00BC06FD" w:rsidP="002D172F">
            <w:pPr>
              <w:autoSpaceDE w:val="0"/>
              <w:autoSpaceDN w:val="0"/>
              <w:jc w:val="center"/>
              <w:rPr>
                <w:rFonts w:cs="Arial"/>
                <w:b/>
                <w:strike/>
                <w:color w:val="000000"/>
              </w:rPr>
            </w:pPr>
            <w:r w:rsidRPr="00127E45">
              <w:rPr>
                <w:rFonts w:cs="Arial"/>
                <w:bCs/>
                <w:strike/>
                <w:color w:val="000000"/>
              </w:rPr>
              <w:t>Color</w:t>
            </w:r>
          </w:p>
        </w:tc>
        <w:tc>
          <w:tcPr>
            <w:tcW w:w="1148" w:type="pct"/>
          </w:tcPr>
          <w:p w14:paraId="56D32622" w14:textId="78F4B73A" w:rsidR="00BC06FD" w:rsidRPr="00127E45" w:rsidRDefault="00BC06FD" w:rsidP="002D172F">
            <w:pPr>
              <w:pStyle w:val="Default"/>
              <w:jc w:val="center"/>
              <w:rPr>
                <w:bCs/>
                <w:strike/>
              </w:rPr>
            </w:pPr>
            <w:r w:rsidRPr="00127E45">
              <w:rPr>
                <w:b/>
                <w:bCs/>
                <w:strike/>
                <w:sz w:val="23"/>
                <w:szCs w:val="23"/>
              </w:rPr>
              <w:t>Annual Average Improvement to Meet Goal</w:t>
            </w:r>
          </w:p>
        </w:tc>
        <w:tc>
          <w:tcPr>
            <w:tcW w:w="606" w:type="pct"/>
          </w:tcPr>
          <w:p w14:paraId="7D6ACEA6" w14:textId="56AE28E7" w:rsidR="00BC06FD" w:rsidRPr="00127E45" w:rsidRDefault="00BC06FD" w:rsidP="002D172F">
            <w:pPr>
              <w:pStyle w:val="Default"/>
              <w:jc w:val="center"/>
              <w:rPr>
                <w:bCs/>
                <w:strike/>
              </w:rPr>
            </w:pPr>
            <w:r w:rsidRPr="00127E45">
              <w:rPr>
                <w:b/>
                <w:bCs/>
                <w:strike/>
                <w:sz w:val="23"/>
                <w:szCs w:val="23"/>
              </w:rPr>
              <w:t>Status After Three Years</w:t>
            </w:r>
          </w:p>
        </w:tc>
      </w:tr>
      <w:tr w:rsidR="00BC06FD" w:rsidRPr="00127E45" w14:paraId="797DFA5F" w14:textId="582C1945" w:rsidTr="00D60464">
        <w:trPr>
          <w:cantSplit/>
          <w:trHeight w:val="112"/>
        </w:trPr>
        <w:tc>
          <w:tcPr>
            <w:tcW w:w="1368" w:type="pct"/>
          </w:tcPr>
          <w:p w14:paraId="1B2E7552" w14:textId="4B84AD57" w:rsidR="00BC06FD" w:rsidRPr="00127E45" w:rsidRDefault="00BC06FD" w:rsidP="002D172F">
            <w:pPr>
              <w:autoSpaceDE w:val="0"/>
              <w:autoSpaceDN w:val="0"/>
              <w:rPr>
                <w:rFonts w:cs="Arial"/>
                <w:b/>
                <w:strike/>
                <w:color w:val="000000"/>
              </w:rPr>
            </w:pPr>
            <w:r w:rsidRPr="00127E45">
              <w:rPr>
                <w:rFonts w:cs="Arial"/>
                <w:strike/>
                <w:color w:val="000000"/>
              </w:rPr>
              <w:t>All Students</w:t>
            </w:r>
          </w:p>
        </w:tc>
        <w:tc>
          <w:tcPr>
            <w:tcW w:w="747" w:type="pct"/>
          </w:tcPr>
          <w:p w14:paraId="60579B8F" w14:textId="1E108818" w:rsidR="00BC06FD" w:rsidRPr="00127E45" w:rsidRDefault="00BC06FD" w:rsidP="002D172F">
            <w:pPr>
              <w:autoSpaceDE w:val="0"/>
              <w:autoSpaceDN w:val="0"/>
              <w:jc w:val="center"/>
              <w:rPr>
                <w:rFonts w:cs="Arial"/>
                <w:b/>
                <w:strike/>
                <w:color w:val="000000"/>
              </w:rPr>
            </w:pPr>
            <w:r w:rsidRPr="00127E45">
              <w:rPr>
                <w:rFonts w:cs="Arial"/>
                <w:strike/>
                <w:color w:val="000000"/>
              </w:rPr>
              <w:t>-6.0</w:t>
            </w:r>
          </w:p>
        </w:tc>
        <w:tc>
          <w:tcPr>
            <w:tcW w:w="587" w:type="pct"/>
          </w:tcPr>
          <w:p w14:paraId="1BF7B5D0" w14:textId="27989B10" w:rsidR="00BC06FD" w:rsidRPr="00127E45" w:rsidRDefault="00BC06FD" w:rsidP="002D172F">
            <w:pPr>
              <w:autoSpaceDE w:val="0"/>
              <w:autoSpaceDN w:val="0"/>
              <w:jc w:val="center"/>
              <w:rPr>
                <w:rFonts w:cs="Arial"/>
                <w:b/>
                <w:strike/>
                <w:color w:val="000000"/>
              </w:rPr>
            </w:pPr>
            <w:r w:rsidRPr="00127E45">
              <w:rPr>
                <w:rFonts w:cs="Arial"/>
                <w:strike/>
                <w:color w:val="000000"/>
              </w:rPr>
              <w:t>2.2</w:t>
            </w:r>
          </w:p>
        </w:tc>
        <w:tc>
          <w:tcPr>
            <w:tcW w:w="544" w:type="pct"/>
          </w:tcPr>
          <w:p w14:paraId="09069F84" w14:textId="18533977"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5E225235" w14:textId="10298B6D" w:rsidR="00BC06FD" w:rsidRPr="00127E45" w:rsidRDefault="00BC06FD" w:rsidP="002D172F">
            <w:pPr>
              <w:autoSpaceDE w:val="0"/>
              <w:autoSpaceDN w:val="0"/>
              <w:jc w:val="center"/>
              <w:rPr>
                <w:rFonts w:cs="Arial"/>
                <w:b/>
                <w:strike/>
                <w:color w:val="000000"/>
              </w:rPr>
            </w:pPr>
            <w:r w:rsidRPr="00127E45">
              <w:rPr>
                <w:rFonts w:cs="Arial"/>
                <w:strike/>
                <w:color w:val="000000"/>
              </w:rPr>
              <w:t>2.3 points</w:t>
            </w:r>
          </w:p>
        </w:tc>
        <w:tc>
          <w:tcPr>
            <w:tcW w:w="606" w:type="pct"/>
          </w:tcPr>
          <w:p w14:paraId="65B8B17D" w14:textId="58372FA8" w:rsidR="00BC06FD" w:rsidRPr="00127E45" w:rsidRDefault="00BC06FD" w:rsidP="002D172F">
            <w:pPr>
              <w:autoSpaceDE w:val="0"/>
              <w:autoSpaceDN w:val="0"/>
              <w:jc w:val="center"/>
              <w:rPr>
                <w:rFonts w:cs="Arial"/>
                <w:b/>
                <w:strike/>
                <w:color w:val="000000"/>
              </w:rPr>
            </w:pPr>
            <w:r w:rsidRPr="00127E45">
              <w:rPr>
                <w:rFonts w:cs="Arial"/>
                <w:strike/>
                <w:color w:val="000000"/>
              </w:rPr>
              <w:t>0.9</w:t>
            </w:r>
          </w:p>
        </w:tc>
      </w:tr>
      <w:tr w:rsidR="00BC06FD" w:rsidRPr="00127E45" w14:paraId="7DBA2577" w14:textId="6B3CF4DC" w:rsidTr="00D60464">
        <w:trPr>
          <w:cantSplit/>
          <w:trHeight w:val="112"/>
        </w:trPr>
        <w:tc>
          <w:tcPr>
            <w:tcW w:w="1368" w:type="pct"/>
          </w:tcPr>
          <w:p w14:paraId="70FB1947" w14:textId="528F9534" w:rsidR="00BC06FD" w:rsidRPr="00127E45" w:rsidRDefault="00BC06FD" w:rsidP="002D172F">
            <w:pPr>
              <w:autoSpaceDE w:val="0"/>
              <w:autoSpaceDN w:val="0"/>
              <w:rPr>
                <w:rFonts w:cs="Arial"/>
                <w:b/>
                <w:strike/>
                <w:color w:val="000000"/>
              </w:rPr>
            </w:pPr>
            <w:r w:rsidRPr="00127E45">
              <w:rPr>
                <w:rFonts w:cs="Arial"/>
                <w:strike/>
                <w:color w:val="000000"/>
              </w:rPr>
              <w:t>American Indian</w:t>
            </w:r>
          </w:p>
        </w:tc>
        <w:tc>
          <w:tcPr>
            <w:tcW w:w="747" w:type="pct"/>
          </w:tcPr>
          <w:p w14:paraId="6C05A1EA" w14:textId="7F8CB64F" w:rsidR="00BC06FD" w:rsidRPr="00127E45" w:rsidRDefault="00BC06FD" w:rsidP="002D172F">
            <w:pPr>
              <w:autoSpaceDE w:val="0"/>
              <w:autoSpaceDN w:val="0"/>
              <w:jc w:val="center"/>
              <w:rPr>
                <w:rFonts w:cs="Arial"/>
                <w:b/>
                <w:strike/>
                <w:color w:val="000000"/>
              </w:rPr>
            </w:pPr>
            <w:r w:rsidRPr="00127E45">
              <w:rPr>
                <w:rFonts w:cs="Arial"/>
                <w:strike/>
                <w:color w:val="000000"/>
              </w:rPr>
              <w:t>-36.8</w:t>
            </w:r>
          </w:p>
        </w:tc>
        <w:tc>
          <w:tcPr>
            <w:tcW w:w="587" w:type="pct"/>
          </w:tcPr>
          <w:p w14:paraId="2F218838" w14:textId="76F9FAD5" w:rsidR="00BC06FD" w:rsidRPr="00127E45" w:rsidRDefault="00BC06FD" w:rsidP="002D172F">
            <w:pPr>
              <w:autoSpaceDE w:val="0"/>
              <w:autoSpaceDN w:val="0"/>
              <w:jc w:val="center"/>
              <w:rPr>
                <w:rFonts w:cs="Arial"/>
                <w:b/>
                <w:strike/>
                <w:color w:val="000000"/>
              </w:rPr>
            </w:pPr>
            <w:r w:rsidRPr="00127E45">
              <w:rPr>
                <w:rFonts w:cs="Arial"/>
                <w:strike/>
                <w:color w:val="000000"/>
              </w:rPr>
              <w:t>2.3</w:t>
            </w:r>
          </w:p>
        </w:tc>
        <w:tc>
          <w:tcPr>
            <w:tcW w:w="544" w:type="pct"/>
          </w:tcPr>
          <w:p w14:paraId="347389B6" w14:textId="20900D16"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4F76DBE4" w14:textId="6FAF0BEA" w:rsidR="00BC06FD" w:rsidRPr="00127E45" w:rsidRDefault="00BC06FD" w:rsidP="002D172F">
            <w:pPr>
              <w:autoSpaceDE w:val="0"/>
              <w:autoSpaceDN w:val="0"/>
              <w:jc w:val="center"/>
              <w:rPr>
                <w:rFonts w:cs="Arial"/>
                <w:b/>
                <w:strike/>
                <w:color w:val="000000"/>
              </w:rPr>
            </w:pPr>
            <w:r w:rsidRPr="00127E45">
              <w:rPr>
                <w:rFonts w:cs="Arial"/>
                <w:strike/>
                <w:color w:val="000000"/>
              </w:rPr>
              <w:t>6.7 points</w:t>
            </w:r>
          </w:p>
        </w:tc>
        <w:tc>
          <w:tcPr>
            <w:tcW w:w="606" w:type="pct"/>
          </w:tcPr>
          <w:p w14:paraId="1DDE8C54" w14:textId="3E3DFDC3" w:rsidR="00BC06FD" w:rsidRPr="00127E45" w:rsidRDefault="00BC06FD" w:rsidP="002D172F">
            <w:pPr>
              <w:autoSpaceDE w:val="0"/>
              <w:autoSpaceDN w:val="0"/>
              <w:jc w:val="center"/>
              <w:rPr>
                <w:rFonts w:cs="Arial"/>
                <w:b/>
                <w:strike/>
                <w:color w:val="000000"/>
              </w:rPr>
            </w:pPr>
            <w:r w:rsidRPr="00127E45">
              <w:rPr>
                <w:rFonts w:cs="Arial"/>
                <w:strike/>
                <w:color w:val="000000"/>
              </w:rPr>
              <w:t>-16.7</w:t>
            </w:r>
          </w:p>
        </w:tc>
      </w:tr>
      <w:tr w:rsidR="00BC06FD" w:rsidRPr="00127E45" w14:paraId="03E735B1" w14:textId="012BCB78" w:rsidTr="00D60464">
        <w:trPr>
          <w:cantSplit/>
          <w:trHeight w:val="250"/>
        </w:trPr>
        <w:tc>
          <w:tcPr>
            <w:tcW w:w="1368" w:type="pct"/>
          </w:tcPr>
          <w:p w14:paraId="693C33D9" w14:textId="72DB44E1" w:rsidR="00BC06FD" w:rsidRPr="00127E45" w:rsidRDefault="00BC06FD" w:rsidP="002D172F">
            <w:pPr>
              <w:autoSpaceDE w:val="0"/>
              <w:autoSpaceDN w:val="0"/>
              <w:rPr>
                <w:rFonts w:cs="Arial"/>
                <w:b/>
                <w:strike/>
                <w:color w:val="000000"/>
              </w:rPr>
            </w:pPr>
            <w:r w:rsidRPr="00127E45">
              <w:rPr>
                <w:rFonts w:cs="Arial"/>
                <w:strike/>
                <w:color w:val="000000"/>
              </w:rPr>
              <w:t>Asian</w:t>
            </w:r>
          </w:p>
        </w:tc>
        <w:tc>
          <w:tcPr>
            <w:tcW w:w="747" w:type="pct"/>
          </w:tcPr>
          <w:p w14:paraId="459E0225" w14:textId="34B5B97A" w:rsidR="00BC06FD" w:rsidRPr="00127E45" w:rsidRDefault="00BC06FD" w:rsidP="002D172F">
            <w:pPr>
              <w:autoSpaceDE w:val="0"/>
              <w:autoSpaceDN w:val="0"/>
              <w:jc w:val="center"/>
              <w:rPr>
                <w:rFonts w:cs="Arial"/>
                <w:b/>
                <w:strike/>
                <w:color w:val="000000"/>
              </w:rPr>
            </w:pPr>
            <w:r w:rsidRPr="00127E45">
              <w:rPr>
                <w:rFonts w:cs="Arial"/>
                <w:strike/>
                <w:color w:val="000000"/>
              </w:rPr>
              <w:t>62.4</w:t>
            </w:r>
          </w:p>
        </w:tc>
        <w:tc>
          <w:tcPr>
            <w:tcW w:w="587" w:type="pct"/>
          </w:tcPr>
          <w:p w14:paraId="59C51803" w14:textId="23DD5DAB" w:rsidR="00BC06FD" w:rsidRPr="00127E45" w:rsidRDefault="00BC06FD" w:rsidP="002D172F">
            <w:pPr>
              <w:autoSpaceDE w:val="0"/>
              <w:autoSpaceDN w:val="0"/>
              <w:jc w:val="center"/>
              <w:rPr>
                <w:rFonts w:cs="Arial"/>
                <w:b/>
                <w:strike/>
                <w:color w:val="000000"/>
              </w:rPr>
            </w:pPr>
            <w:r w:rsidRPr="00127E45">
              <w:rPr>
                <w:rFonts w:cs="Arial"/>
                <w:strike/>
                <w:color w:val="000000"/>
              </w:rPr>
              <w:t>2</w:t>
            </w:r>
          </w:p>
        </w:tc>
        <w:tc>
          <w:tcPr>
            <w:tcW w:w="544" w:type="pct"/>
          </w:tcPr>
          <w:p w14:paraId="79370B5F" w14:textId="25682242" w:rsidR="00BC06FD" w:rsidRPr="00127E45" w:rsidRDefault="00BC06FD" w:rsidP="002D172F">
            <w:pPr>
              <w:autoSpaceDE w:val="0"/>
              <w:autoSpaceDN w:val="0"/>
              <w:jc w:val="center"/>
              <w:rPr>
                <w:rFonts w:cs="Arial"/>
                <w:b/>
                <w:strike/>
                <w:color w:val="000000"/>
              </w:rPr>
            </w:pPr>
            <w:r w:rsidRPr="00127E45">
              <w:rPr>
                <w:rFonts w:cs="Arial"/>
                <w:strike/>
                <w:color w:val="000000"/>
              </w:rPr>
              <w:t>Blue</w:t>
            </w:r>
          </w:p>
        </w:tc>
        <w:tc>
          <w:tcPr>
            <w:tcW w:w="1148" w:type="pct"/>
          </w:tcPr>
          <w:p w14:paraId="4FBC2503" w14:textId="6FFD82BC"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7FE4B456" w14:textId="2754F445" w:rsidR="00BC06FD" w:rsidRPr="00127E45" w:rsidRDefault="00BC06FD" w:rsidP="002D172F">
            <w:pPr>
              <w:autoSpaceDE w:val="0"/>
              <w:autoSpaceDN w:val="0"/>
              <w:jc w:val="center"/>
              <w:rPr>
                <w:rFonts w:cs="Arial"/>
                <w:b/>
                <w:strike/>
                <w:color w:val="000000"/>
              </w:rPr>
            </w:pPr>
            <w:r w:rsidRPr="00127E45">
              <w:rPr>
                <w:rFonts w:cs="Arial"/>
                <w:strike/>
                <w:color w:val="000000"/>
              </w:rPr>
              <w:t>62.5</w:t>
            </w:r>
          </w:p>
        </w:tc>
      </w:tr>
      <w:tr w:rsidR="00BC06FD" w:rsidRPr="00127E45" w14:paraId="7E9BA14A" w14:textId="077995A5" w:rsidTr="00D60464">
        <w:trPr>
          <w:cantSplit/>
          <w:trHeight w:val="250"/>
        </w:trPr>
        <w:tc>
          <w:tcPr>
            <w:tcW w:w="1368" w:type="pct"/>
          </w:tcPr>
          <w:p w14:paraId="580370E3" w14:textId="3DDC8FDB" w:rsidR="00BC06FD" w:rsidRPr="00127E45" w:rsidRDefault="00BC06FD" w:rsidP="002D172F">
            <w:pPr>
              <w:autoSpaceDE w:val="0"/>
              <w:autoSpaceDN w:val="0"/>
              <w:rPr>
                <w:rFonts w:cs="Arial"/>
                <w:b/>
                <w:strike/>
                <w:color w:val="000000"/>
              </w:rPr>
            </w:pPr>
            <w:r w:rsidRPr="00127E45">
              <w:rPr>
                <w:rFonts w:cs="Arial"/>
                <w:strike/>
                <w:color w:val="000000"/>
              </w:rPr>
              <w:t>Black or African American</w:t>
            </w:r>
          </w:p>
        </w:tc>
        <w:tc>
          <w:tcPr>
            <w:tcW w:w="747" w:type="pct"/>
          </w:tcPr>
          <w:p w14:paraId="170E870A" w14:textId="5B501B2A" w:rsidR="00BC06FD" w:rsidRPr="00127E45" w:rsidRDefault="00BC06FD" w:rsidP="002D172F">
            <w:pPr>
              <w:autoSpaceDE w:val="0"/>
              <w:autoSpaceDN w:val="0"/>
              <w:jc w:val="center"/>
              <w:rPr>
                <w:rFonts w:cs="Arial"/>
                <w:b/>
                <w:strike/>
                <w:color w:val="000000"/>
              </w:rPr>
            </w:pPr>
            <w:r w:rsidRPr="00127E45">
              <w:rPr>
                <w:rFonts w:cs="Arial"/>
                <w:strike/>
                <w:color w:val="000000"/>
              </w:rPr>
              <w:t>-51.8</w:t>
            </w:r>
          </w:p>
        </w:tc>
        <w:tc>
          <w:tcPr>
            <w:tcW w:w="587" w:type="pct"/>
          </w:tcPr>
          <w:p w14:paraId="235F448E" w14:textId="45767C50" w:rsidR="00BC06FD" w:rsidRPr="00127E45" w:rsidRDefault="00BC06FD" w:rsidP="002D172F">
            <w:pPr>
              <w:autoSpaceDE w:val="0"/>
              <w:autoSpaceDN w:val="0"/>
              <w:jc w:val="center"/>
              <w:rPr>
                <w:rFonts w:cs="Arial"/>
                <w:b/>
                <w:strike/>
                <w:color w:val="000000"/>
              </w:rPr>
            </w:pPr>
            <w:r w:rsidRPr="00127E45">
              <w:rPr>
                <w:rFonts w:cs="Arial"/>
                <w:strike/>
                <w:color w:val="000000"/>
              </w:rPr>
              <w:t>0.9</w:t>
            </w:r>
          </w:p>
        </w:tc>
        <w:tc>
          <w:tcPr>
            <w:tcW w:w="544" w:type="pct"/>
          </w:tcPr>
          <w:p w14:paraId="18D5BEB9" w14:textId="28BDBE6A"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5B028F74" w14:textId="08969157" w:rsidR="00BC06FD" w:rsidRPr="00127E45" w:rsidRDefault="00BC06FD" w:rsidP="002D172F">
            <w:pPr>
              <w:autoSpaceDE w:val="0"/>
              <w:autoSpaceDN w:val="0"/>
              <w:jc w:val="center"/>
              <w:rPr>
                <w:rFonts w:cs="Arial"/>
                <w:b/>
                <w:strike/>
                <w:color w:val="000000"/>
              </w:rPr>
            </w:pPr>
            <w:r w:rsidRPr="00127E45">
              <w:rPr>
                <w:rFonts w:cs="Arial"/>
                <w:strike/>
                <w:color w:val="000000"/>
              </w:rPr>
              <w:t>8.8 points</w:t>
            </w:r>
          </w:p>
        </w:tc>
        <w:tc>
          <w:tcPr>
            <w:tcW w:w="606" w:type="pct"/>
          </w:tcPr>
          <w:p w14:paraId="0C464397" w14:textId="1B6EDF4F" w:rsidR="00BC06FD" w:rsidRPr="00127E45" w:rsidRDefault="00BC06FD" w:rsidP="002D172F">
            <w:pPr>
              <w:autoSpaceDE w:val="0"/>
              <w:autoSpaceDN w:val="0"/>
              <w:jc w:val="center"/>
              <w:rPr>
                <w:rFonts w:cs="Arial"/>
                <w:b/>
                <w:strike/>
                <w:color w:val="000000"/>
              </w:rPr>
            </w:pPr>
            <w:r w:rsidRPr="00127E45">
              <w:rPr>
                <w:rFonts w:cs="Arial"/>
                <w:strike/>
                <w:color w:val="000000"/>
              </w:rPr>
              <w:t>-25.3</w:t>
            </w:r>
          </w:p>
        </w:tc>
      </w:tr>
      <w:tr w:rsidR="00BC06FD" w:rsidRPr="00127E45" w14:paraId="4A789316" w14:textId="4EDE1E93" w:rsidTr="00D60464">
        <w:trPr>
          <w:cantSplit/>
          <w:trHeight w:val="250"/>
        </w:trPr>
        <w:tc>
          <w:tcPr>
            <w:tcW w:w="1368" w:type="pct"/>
          </w:tcPr>
          <w:p w14:paraId="33877EE2" w14:textId="634A3C17" w:rsidR="00BC06FD" w:rsidRPr="00127E45" w:rsidRDefault="00BC06FD" w:rsidP="002D172F">
            <w:pPr>
              <w:autoSpaceDE w:val="0"/>
              <w:autoSpaceDN w:val="0"/>
              <w:rPr>
                <w:rFonts w:cs="Arial"/>
                <w:b/>
                <w:strike/>
                <w:color w:val="000000"/>
              </w:rPr>
            </w:pPr>
            <w:r w:rsidRPr="00127E45">
              <w:rPr>
                <w:rFonts w:cs="Arial"/>
                <w:strike/>
                <w:color w:val="000000"/>
              </w:rPr>
              <w:t>Filipino</w:t>
            </w:r>
          </w:p>
        </w:tc>
        <w:tc>
          <w:tcPr>
            <w:tcW w:w="747" w:type="pct"/>
          </w:tcPr>
          <w:p w14:paraId="701B6643" w14:textId="66E4F968" w:rsidR="00BC06FD" w:rsidRPr="00127E45" w:rsidRDefault="00BC06FD" w:rsidP="002D172F">
            <w:pPr>
              <w:autoSpaceDE w:val="0"/>
              <w:autoSpaceDN w:val="0"/>
              <w:jc w:val="center"/>
              <w:rPr>
                <w:rFonts w:cs="Arial"/>
                <w:b/>
                <w:strike/>
                <w:color w:val="000000"/>
              </w:rPr>
            </w:pPr>
            <w:r w:rsidRPr="00127E45">
              <w:rPr>
                <w:rFonts w:cs="Arial"/>
                <w:strike/>
                <w:color w:val="000000"/>
              </w:rPr>
              <w:t>44</w:t>
            </w:r>
          </w:p>
        </w:tc>
        <w:tc>
          <w:tcPr>
            <w:tcW w:w="587" w:type="pct"/>
          </w:tcPr>
          <w:p w14:paraId="662F0116" w14:textId="4BFF3D5F" w:rsidR="00BC06FD" w:rsidRPr="00127E45" w:rsidRDefault="00BC06FD" w:rsidP="002D172F">
            <w:pPr>
              <w:autoSpaceDE w:val="0"/>
              <w:autoSpaceDN w:val="0"/>
              <w:jc w:val="center"/>
              <w:rPr>
                <w:rFonts w:cs="Arial"/>
                <w:b/>
                <w:strike/>
                <w:color w:val="000000"/>
              </w:rPr>
            </w:pPr>
            <w:r w:rsidRPr="00127E45">
              <w:rPr>
                <w:rFonts w:cs="Arial"/>
                <w:strike/>
                <w:color w:val="000000"/>
              </w:rPr>
              <w:t>2.7</w:t>
            </w:r>
          </w:p>
        </w:tc>
        <w:tc>
          <w:tcPr>
            <w:tcW w:w="544" w:type="pct"/>
          </w:tcPr>
          <w:p w14:paraId="3449A6CC" w14:textId="15CDC694" w:rsidR="00BC06FD" w:rsidRPr="00127E45" w:rsidRDefault="00BC06FD" w:rsidP="002D172F">
            <w:pPr>
              <w:autoSpaceDE w:val="0"/>
              <w:autoSpaceDN w:val="0"/>
              <w:jc w:val="center"/>
              <w:rPr>
                <w:rFonts w:cs="Arial"/>
                <w:b/>
                <w:strike/>
                <w:color w:val="000000"/>
              </w:rPr>
            </w:pPr>
            <w:r w:rsidRPr="00127E45">
              <w:rPr>
                <w:rFonts w:cs="Arial"/>
                <w:strike/>
                <w:color w:val="000000"/>
              </w:rPr>
              <w:t>Green</w:t>
            </w:r>
          </w:p>
        </w:tc>
        <w:tc>
          <w:tcPr>
            <w:tcW w:w="1148" w:type="pct"/>
          </w:tcPr>
          <w:p w14:paraId="0890B8FA" w14:textId="6B61671A"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331512A2" w14:textId="01FFD6BF" w:rsidR="00BC06FD" w:rsidRPr="00127E45" w:rsidRDefault="00BC06FD" w:rsidP="002D172F">
            <w:pPr>
              <w:autoSpaceDE w:val="0"/>
              <w:autoSpaceDN w:val="0"/>
              <w:jc w:val="center"/>
              <w:rPr>
                <w:rFonts w:cs="Arial"/>
                <w:b/>
                <w:strike/>
                <w:color w:val="000000"/>
              </w:rPr>
            </w:pPr>
            <w:r w:rsidRPr="00127E45">
              <w:rPr>
                <w:rFonts w:cs="Arial"/>
                <w:strike/>
                <w:color w:val="000000"/>
              </w:rPr>
              <w:t>44.1</w:t>
            </w:r>
          </w:p>
        </w:tc>
      </w:tr>
      <w:tr w:rsidR="00BC06FD" w:rsidRPr="00127E45" w14:paraId="34706C79" w14:textId="04AF48C2" w:rsidTr="00D60464">
        <w:trPr>
          <w:cantSplit/>
          <w:trHeight w:val="112"/>
        </w:trPr>
        <w:tc>
          <w:tcPr>
            <w:tcW w:w="1368" w:type="pct"/>
          </w:tcPr>
          <w:p w14:paraId="0EAFA2B7" w14:textId="3E2D9F8C" w:rsidR="00BC06FD" w:rsidRPr="00127E45" w:rsidRDefault="00BC06FD" w:rsidP="002D172F">
            <w:pPr>
              <w:autoSpaceDE w:val="0"/>
              <w:autoSpaceDN w:val="0"/>
              <w:rPr>
                <w:rFonts w:cs="Arial"/>
                <w:b/>
                <w:strike/>
                <w:color w:val="000000"/>
              </w:rPr>
            </w:pPr>
            <w:r w:rsidRPr="00127E45">
              <w:rPr>
                <w:rFonts w:cs="Arial"/>
                <w:strike/>
                <w:color w:val="000000"/>
              </w:rPr>
              <w:t>Hispanic or Latino</w:t>
            </w:r>
          </w:p>
        </w:tc>
        <w:tc>
          <w:tcPr>
            <w:tcW w:w="747" w:type="pct"/>
          </w:tcPr>
          <w:p w14:paraId="0301F34B" w14:textId="1C91A60A" w:rsidR="00BC06FD" w:rsidRPr="00127E45" w:rsidRDefault="00BC06FD" w:rsidP="002D172F">
            <w:pPr>
              <w:autoSpaceDE w:val="0"/>
              <w:autoSpaceDN w:val="0"/>
              <w:jc w:val="center"/>
              <w:rPr>
                <w:rFonts w:cs="Arial"/>
                <w:b/>
                <w:strike/>
                <w:color w:val="000000"/>
              </w:rPr>
            </w:pPr>
            <w:r w:rsidRPr="00127E45">
              <w:rPr>
                <w:rFonts w:cs="Arial"/>
                <w:strike/>
                <w:color w:val="000000"/>
              </w:rPr>
              <w:t>-31.3</w:t>
            </w:r>
          </w:p>
        </w:tc>
        <w:tc>
          <w:tcPr>
            <w:tcW w:w="587" w:type="pct"/>
          </w:tcPr>
          <w:p w14:paraId="7CDF292F" w14:textId="5C2A9008" w:rsidR="00BC06FD" w:rsidRPr="00127E45" w:rsidRDefault="00BC06FD" w:rsidP="002D172F">
            <w:pPr>
              <w:autoSpaceDE w:val="0"/>
              <w:autoSpaceDN w:val="0"/>
              <w:jc w:val="center"/>
              <w:rPr>
                <w:rFonts w:cs="Arial"/>
                <w:b/>
                <w:strike/>
                <w:color w:val="000000"/>
              </w:rPr>
            </w:pPr>
            <w:r w:rsidRPr="00127E45">
              <w:rPr>
                <w:rFonts w:cs="Arial"/>
                <w:strike/>
                <w:color w:val="000000"/>
              </w:rPr>
              <w:t>3.2</w:t>
            </w:r>
          </w:p>
        </w:tc>
        <w:tc>
          <w:tcPr>
            <w:tcW w:w="544" w:type="pct"/>
          </w:tcPr>
          <w:p w14:paraId="183BDEF9" w14:textId="3EE95B82" w:rsidR="00BC06FD" w:rsidRPr="00127E45" w:rsidRDefault="00BC06FD" w:rsidP="002D172F">
            <w:pPr>
              <w:autoSpaceDE w:val="0"/>
              <w:autoSpaceDN w:val="0"/>
              <w:jc w:val="center"/>
              <w:rPr>
                <w:rFonts w:cs="Arial"/>
                <w:b/>
                <w:strike/>
                <w:color w:val="000000"/>
              </w:rPr>
            </w:pPr>
            <w:r w:rsidRPr="00127E45">
              <w:rPr>
                <w:rFonts w:cs="Arial"/>
                <w:strike/>
                <w:color w:val="000000"/>
              </w:rPr>
              <w:t>Yellow</w:t>
            </w:r>
          </w:p>
        </w:tc>
        <w:tc>
          <w:tcPr>
            <w:tcW w:w="1148" w:type="pct"/>
          </w:tcPr>
          <w:p w14:paraId="4BE5BA6B" w14:textId="531905C3" w:rsidR="00BC06FD" w:rsidRPr="00127E45" w:rsidRDefault="00BC06FD" w:rsidP="002D172F">
            <w:pPr>
              <w:autoSpaceDE w:val="0"/>
              <w:autoSpaceDN w:val="0"/>
              <w:jc w:val="center"/>
              <w:rPr>
                <w:rFonts w:cs="Arial"/>
                <w:b/>
                <w:strike/>
                <w:color w:val="000000"/>
              </w:rPr>
            </w:pPr>
            <w:r w:rsidRPr="00127E45">
              <w:rPr>
                <w:rFonts w:cs="Arial"/>
                <w:strike/>
                <w:color w:val="000000"/>
              </w:rPr>
              <w:t>5.9 points</w:t>
            </w:r>
          </w:p>
        </w:tc>
        <w:tc>
          <w:tcPr>
            <w:tcW w:w="606" w:type="pct"/>
          </w:tcPr>
          <w:p w14:paraId="472D6B0B" w14:textId="2D7F38B5" w:rsidR="00BC06FD" w:rsidRPr="00127E45" w:rsidRDefault="00BC06FD" w:rsidP="002D172F">
            <w:pPr>
              <w:autoSpaceDE w:val="0"/>
              <w:autoSpaceDN w:val="0"/>
              <w:jc w:val="center"/>
              <w:rPr>
                <w:rFonts w:cs="Arial"/>
                <w:b/>
                <w:strike/>
                <w:color w:val="000000"/>
              </w:rPr>
            </w:pPr>
            <w:r w:rsidRPr="00127E45">
              <w:rPr>
                <w:rFonts w:cs="Arial"/>
                <w:strike/>
                <w:color w:val="000000"/>
              </w:rPr>
              <w:t>-13.6</w:t>
            </w:r>
          </w:p>
        </w:tc>
      </w:tr>
      <w:tr w:rsidR="00BC06FD" w:rsidRPr="00127E45" w14:paraId="6290EEF7" w14:textId="5B9E35B3" w:rsidTr="00D60464">
        <w:trPr>
          <w:cantSplit/>
          <w:trHeight w:val="112"/>
        </w:trPr>
        <w:tc>
          <w:tcPr>
            <w:tcW w:w="1368" w:type="pct"/>
          </w:tcPr>
          <w:p w14:paraId="57FE31E0" w14:textId="14A86DFE" w:rsidR="00BC06FD" w:rsidRPr="00127E45" w:rsidRDefault="00BC06FD" w:rsidP="002D172F">
            <w:pPr>
              <w:autoSpaceDE w:val="0"/>
              <w:autoSpaceDN w:val="0"/>
              <w:rPr>
                <w:rFonts w:cs="Arial"/>
                <w:b/>
                <w:strike/>
                <w:color w:val="000000"/>
              </w:rPr>
            </w:pPr>
            <w:r w:rsidRPr="00127E45">
              <w:rPr>
                <w:rFonts w:cs="Arial"/>
                <w:strike/>
                <w:color w:val="000000"/>
              </w:rPr>
              <w:t>Pacific Islander</w:t>
            </w:r>
          </w:p>
        </w:tc>
        <w:tc>
          <w:tcPr>
            <w:tcW w:w="747" w:type="pct"/>
          </w:tcPr>
          <w:p w14:paraId="4DCC48FF" w14:textId="6CBB3B75" w:rsidR="00BC06FD" w:rsidRPr="00127E45" w:rsidRDefault="00BC06FD" w:rsidP="002D172F">
            <w:pPr>
              <w:autoSpaceDE w:val="0"/>
              <w:autoSpaceDN w:val="0"/>
              <w:jc w:val="center"/>
              <w:rPr>
                <w:rFonts w:cs="Arial"/>
                <w:b/>
                <w:strike/>
                <w:color w:val="000000"/>
              </w:rPr>
            </w:pPr>
            <w:r w:rsidRPr="00127E45">
              <w:rPr>
                <w:rFonts w:cs="Arial"/>
                <w:strike/>
                <w:color w:val="000000"/>
              </w:rPr>
              <w:t>-21.3</w:t>
            </w:r>
          </w:p>
        </w:tc>
        <w:tc>
          <w:tcPr>
            <w:tcW w:w="587" w:type="pct"/>
          </w:tcPr>
          <w:p w14:paraId="31194AAF" w14:textId="1AD1DA28" w:rsidR="00BC06FD" w:rsidRPr="00127E45" w:rsidRDefault="00BC06FD" w:rsidP="002D172F">
            <w:pPr>
              <w:autoSpaceDE w:val="0"/>
              <w:autoSpaceDN w:val="0"/>
              <w:jc w:val="center"/>
              <w:rPr>
                <w:rFonts w:cs="Arial"/>
                <w:b/>
                <w:strike/>
                <w:color w:val="000000"/>
              </w:rPr>
            </w:pPr>
            <w:r w:rsidRPr="00127E45">
              <w:rPr>
                <w:rFonts w:cs="Arial"/>
                <w:strike/>
                <w:color w:val="000000"/>
              </w:rPr>
              <w:t>0.7</w:t>
            </w:r>
          </w:p>
        </w:tc>
        <w:tc>
          <w:tcPr>
            <w:tcW w:w="544" w:type="pct"/>
          </w:tcPr>
          <w:p w14:paraId="3252F291" w14:textId="5D9A68A0" w:rsidR="00BC06FD" w:rsidRPr="00127E45" w:rsidRDefault="00BC06FD" w:rsidP="002D172F">
            <w:pPr>
              <w:autoSpaceDE w:val="0"/>
              <w:autoSpaceDN w:val="0"/>
              <w:jc w:val="center"/>
              <w:rPr>
                <w:rFonts w:cs="Arial"/>
                <w:b/>
                <w:strike/>
                <w:color w:val="000000"/>
              </w:rPr>
            </w:pPr>
            <w:r w:rsidRPr="00127E45">
              <w:rPr>
                <w:rFonts w:cs="Arial"/>
                <w:strike/>
                <w:color w:val="000000"/>
              </w:rPr>
              <w:t>Orange</w:t>
            </w:r>
          </w:p>
        </w:tc>
        <w:tc>
          <w:tcPr>
            <w:tcW w:w="1148" w:type="pct"/>
          </w:tcPr>
          <w:p w14:paraId="33307A18" w14:textId="05975102" w:rsidR="00BC06FD" w:rsidRPr="00127E45" w:rsidRDefault="00BC06FD" w:rsidP="002D172F">
            <w:pPr>
              <w:autoSpaceDE w:val="0"/>
              <w:autoSpaceDN w:val="0"/>
              <w:jc w:val="center"/>
              <w:rPr>
                <w:rFonts w:cs="Arial"/>
                <w:b/>
                <w:strike/>
                <w:color w:val="000000"/>
              </w:rPr>
            </w:pPr>
            <w:r w:rsidRPr="00127E45">
              <w:rPr>
                <w:rFonts w:cs="Arial"/>
                <w:strike/>
                <w:color w:val="000000"/>
              </w:rPr>
              <w:t>4.5 points</w:t>
            </w:r>
          </w:p>
        </w:tc>
        <w:tc>
          <w:tcPr>
            <w:tcW w:w="606" w:type="pct"/>
          </w:tcPr>
          <w:p w14:paraId="65C8C741" w14:textId="65B13DD6" w:rsidR="00BC06FD" w:rsidRPr="00127E45" w:rsidRDefault="00BC06FD" w:rsidP="002D172F">
            <w:pPr>
              <w:autoSpaceDE w:val="0"/>
              <w:autoSpaceDN w:val="0"/>
              <w:jc w:val="center"/>
              <w:rPr>
                <w:rFonts w:cs="Arial"/>
                <w:b/>
                <w:strike/>
                <w:color w:val="000000"/>
              </w:rPr>
            </w:pPr>
            <w:r w:rsidRPr="00127E45">
              <w:rPr>
                <w:rFonts w:cs="Arial"/>
                <w:strike/>
                <w:color w:val="000000"/>
              </w:rPr>
              <w:t>-7.9</w:t>
            </w:r>
          </w:p>
        </w:tc>
      </w:tr>
      <w:tr w:rsidR="00BC06FD" w:rsidRPr="00127E45" w14:paraId="6AEE5B14" w14:textId="78D0C8D8" w:rsidTr="00D60464">
        <w:trPr>
          <w:cantSplit/>
          <w:trHeight w:val="250"/>
        </w:trPr>
        <w:tc>
          <w:tcPr>
            <w:tcW w:w="1368" w:type="pct"/>
          </w:tcPr>
          <w:p w14:paraId="6D2C5836" w14:textId="18A7F398" w:rsidR="00BC06FD" w:rsidRPr="00127E45" w:rsidRDefault="00BC06FD" w:rsidP="002D172F">
            <w:pPr>
              <w:autoSpaceDE w:val="0"/>
              <w:autoSpaceDN w:val="0"/>
              <w:rPr>
                <w:rFonts w:cs="Arial"/>
                <w:b/>
                <w:strike/>
                <w:color w:val="000000"/>
              </w:rPr>
            </w:pPr>
            <w:r w:rsidRPr="00127E45">
              <w:rPr>
                <w:rFonts w:cs="Arial"/>
                <w:strike/>
                <w:color w:val="000000"/>
              </w:rPr>
              <w:t>Two or More Races</w:t>
            </w:r>
          </w:p>
        </w:tc>
        <w:tc>
          <w:tcPr>
            <w:tcW w:w="747" w:type="pct"/>
          </w:tcPr>
          <w:p w14:paraId="594111B1" w14:textId="66D268A3" w:rsidR="00BC06FD" w:rsidRPr="00127E45" w:rsidRDefault="00BC06FD" w:rsidP="002D172F">
            <w:pPr>
              <w:autoSpaceDE w:val="0"/>
              <w:autoSpaceDN w:val="0"/>
              <w:jc w:val="center"/>
              <w:rPr>
                <w:rFonts w:cs="Arial"/>
                <w:b/>
                <w:strike/>
                <w:color w:val="000000"/>
              </w:rPr>
            </w:pPr>
            <w:r w:rsidRPr="00127E45">
              <w:rPr>
                <w:rFonts w:cs="Arial"/>
                <w:strike/>
                <w:color w:val="000000"/>
              </w:rPr>
              <w:t>28.6</w:t>
            </w:r>
          </w:p>
        </w:tc>
        <w:tc>
          <w:tcPr>
            <w:tcW w:w="587" w:type="pct"/>
          </w:tcPr>
          <w:p w14:paraId="305099BB" w14:textId="2F32A34E" w:rsidR="00BC06FD" w:rsidRPr="00127E45" w:rsidRDefault="00BC06FD" w:rsidP="002D172F">
            <w:pPr>
              <w:autoSpaceDE w:val="0"/>
              <w:autoSpaceDN w:val="0"/>
              <w:jc w:val="center"/>
              <w:rPr>
                <w:rFonts w:cs="Arial"/>
                <w:b/>
                <w:strike/>
                <w:color w:val="000000"/>
              </w:rPr>
            </w:pPr>
            <w:r w:rsidRPr="00127E45">
              <w:rPr>
                <w:rFonts w:cs="Arial"/>
                <w:strike/>
                <w:color w:val="000000"/>
              </w:rPr>
              <w:t>2.3</w:t>
            </w:r>
          </w:p>
        </w:tc>
        <w:tc>
          <w:tcPr>
            <w:tcW w:w="544" w:type="pct"/>
          </w:tcPr>
          <w:p w14:paraId="1F265A07" w14:textId="22511287" w:rsidR="00BC06FD" w:rsidRPr="00127E45" w:rsidRDefault="00BC06FD" w:rsidP="002D172F">
            <w:pPr>
              <w:autoSpaceDE w:val="0"/>
              <w:autoSpaceDN w:val="0"/>
              <w:jc w:val="center"/>
              <w:rPr>
                <w:rFonts w:cs="Arial"/>
                <w:b/>
                <w:strike/>
                <w:color w:val="000000"/>
              </w:rPr>
            </w:pPr>
            <w:r w:rsidRPr="00127E45">
              <w:rPr>
                <w:rFonts w:cs="Arial"/>
                <w:strike/>
                <w:color w:val="000000"/>
              </w:rPr>
              <w:t>Green</w:t>
            </w:r>
          </w:p>
        </w:tc>
        <w:tc>
          <w:tcPr>
            <w:tcW w:w="1148" w:type="pct"/>
          </w:tcPr>
          <w:p w14:paraId="1D586FC6" w14:textId="142B4EAE"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64C4BF5E" w14:textId="3BAD0CCC" w:rsidR="00BC06FD" w:rsidRPr="00127E45" w:rsidRDefault="00BC06FD" w:rsidP="002D172F">
            <w:pPr>
              <w:autoSpaceDE w:val="0"/>
              <w:autoSpaceDN w:val="0"/>
              <w:jc w:val="center"/>
              <w:rPr>
                <w:rFonts w:cs="Arial"/>
                <w:b/>
                <w:strike/>
                <w:color w:val="000000"/>
              </w:rPr>
            </w:pPr>
            <w:r w:rsidRPr="00127E45">
              <w:rPr>
                <w:rFonts w:cs="Arial"/>
                <w:strike/>
                <w:color w:val="000000"/>
              </w:rPr>
              <w:t>28.7</w:t>
            </w:r>
          </w:p>
        </w:tc>
      </w:tr>
      <w:tr w:rsidR="00BC06FD" w:rsidRPr="00127E45" w14:paraId="6A0288AA" w14:textId="7A431CFE" w:rsidTr="00D60464">
        <w:trPr>
          <w:cantSplit/>
          <w:trHeight w:val="250"/>
        </w:trPr>
        <w:tc>
          <w:tcPr>
            <w:tcW w:w="1368" w:type="pct"/>
          </w:tcPr>
          <w:p w14:paraId="5528F79D" w14:textId="7D529203" w:rsidR="00BC06FD" w:rsidRPr="00127E45" w:rsidRDefault="00BC06FD" w:rsidP="002D172F">
            <w:pPr>
              <w:autoSpaceDE w:val="0"/>
              <w:autoSpaceDN w:val="0"/>
              <w:rPr>
                <w:rFonts w:cs="Arial"/>
                <w:b/>
                <w:strike/>
                <w:color w:val="000000"/>
              </w:rPr>
            </w:pPr>
            <w:r w:rsidRPr="00127E45">
              <w:rPr>
                <w:rFonts w:cs="Arial"/>
                <w:strike/>
                <w:color w:val="000000"/>
              </w:rPr>
              <w:t>White</w:t>
            </w:r>
          </w:p>
        </w:tc>
        <w:tc>
          <w:tcPr>
            <w:tcW w:w="747" w:type="pct"/>
          </w:tcPr>
          <w:p w14:paraId="1FB02ADD" w14:textId="34BA59E1" w:rsidR="00BC06FD" w:rsidRPr="00127E45" w:rsidRDefault="00BC06FD" w:rsidP="002D172F">
            <w:pPr>
              <w:autoSpaceDE w:val="0"/>
              <w:autoSpaceDN w:val="0"/>
              <w:jc w:val="center"/>
              <w:rPr>
                <w:rFonts w:cs="Arial"/>
                <w:b/>
                <w:strike/>
                <w:color w:val="000000"/>
              </w:rPr>
            </w:pPr>
            <w:r w:rsidRPr="00127E45">
              <w:rPr>
                <w:rFonts w:cs="Arial"/>
                <w:strike/>
                <w:color w:val="000000"/>
              </w:rPr>
              <w:t>27.7</w:t>
            </w:r>
          </w:p>
        </w:tc>
        <w:tc>
          <w:tcPr>
            <w:tcW w:w="587" w:type="pct"/>
          </w:tcPr>
          <w:p w14:paraId="4469182F" w14:textId="41A79AD5" w:rsidR="00BC06FD" w:rsidRPr="00127E45" w:rsidRDefault="00BC06FD" w:rsidP="002D172F">
            <w:pPr>
              <w:autoSpaceDE w:val="0"/>
              <w:autoSpaceDN w:val="0"/>
              <w:jc w:val="center"/>
              <w:rPr>
                <w:rFonts w:cs="Arial"/>
                <w:b/>
                <w:strike/>
                <w:color w:val="000000"/>
              </w:rPr>
            </w:pPr>
            <w:r w:rsidRPr="00127E45">
              <w:rPr>
                <w:rFonts w:cs="Arial"/>
                <w:strike/>
                <w:color w:val="000000"/>
              </w:rPr>
              <w:t>0.8</w:t>
            </w:r>
          </w:p>
        </w:tc>
        <w:tc>
          <w:tcPr>
            <w:tcW w:w="544" w:type="pct"/>
          </w:tcPr>
          <w:p w14:paraId="0ED189E3" w14:textId="4D204531" w:rsidR="00BC06FD" w:rsidRPr="00127E45" w:rsidRDefault="00BC06FD" w:rsidP="002D172F">
            <w:pPr>
              <w:autoSpaceDE w:val="0"/>
              <w:autoSpaceDN w:val="0"/>
              <w:jc w:val="center"/>
              <w:rPr>
                <w:rFonts w:cs="Arial"/>
                <w:b/>
                <w:strike/>
                <w:color w:val="000000"/>
              </w:rPr>
            </w:pPr>
            <w:r w:rsidRPr="00127E45">
              <w:rPr>
                <w:rFonts w:cs="Arial"/>
                <w:strike/>
                <w:color w:val="000000"/>
              </w:rPr>
              <w:t>Green</w:t>
            </w:r>
          </w:p>
        </w:tc>
        <w:tc>
          <w:tcPr>
            <w:tcW w:w="1148" w:type="pct"/>
          </w:tcPr>
          <w:p w14:paraId="17A36F88" w14:textId="55792DDA" w:rsidR="00BC06FD" w:rsidRPr="00127E45" w:rsidRDefault="00BC06FD" w:rsidP="002D172F">
            <w:pPr>
              <w:autoSpaceDE w:val="0"/>
              <w:autoSpaceDN w:val="0"/>
              <w:jc w:val="center"/>
              <w:rPr>
                <w:rFonts w:cs="Arial"/>
                <w:b/>
                <w:strike/>
                <w:color w:val="000000"/>
              </w:rPr>
            </w:pPr>
            <w:r w:rsidRPr="00127E45">
              <w:rPr>
                <w:rFonts w:cs="Arial"/>
                <w:strike/>
                <w:color w:val="000000"/>
              </w:rPr>
              <w:t>Increased from Baseline</w:t>
            </w:r>
          </w:p>
        </w:tc>
        <w:tc>
          <w:tcPr>
            <w:tcW w:w="606" w:type="pct"/>
          </w:tcPr>
          <w:p w14:paraId="73FA725E" w14:textId="6428549E" w:rsidR="00BC06FD" w:rsidRPr="00127E45" w:rsidRDefault="00BC06FD" w:rsidP="002D172F">
            <w:pPr>
              <w:autoSpaceDE w:val="0"/>
              <w:autoSpaceDN w:val="0"/>
              <w:jc w:val="center"/>
              <w:rPr>
                <w:rFonts w:cs="Arial"/>
                <w:b/>
                <w:strike/>
                <w:color w:val="000000"/>
              </w:rPr>
            </w:pPr>
            <w:r w:rsidRPr="00127E45">
              <w:rPr>
                <w:rFonts w:cs="Arial"/>
                <w:strike/>
                <w:color w:val="000000"/>
              </w:rPr>
              <w:t>27.8</w:t>
            </w:r>
          </w:p>
        </w:tc>
      </w:tr>
      <w:tr w:rsidR="00BC06FD" w:rsidRPr="00127E45" w14:paraId="77F7A44C" w14:textId="07FD848A" w:rsidTr="00D60464">
        <w:trPr>
          <w:cantSplit/>
          <w:trHeight w:val="112"/>
        </w:trPr>
        <w:tc>
          <w:tcPr>
            <w:tcW w:w="1368" w:type="pct"/>
          </w:tcPr>
          <w:p w14:paraId="7E41E029" w14:textId="6265B344" w:rsidR="00BC06FD" w:rsidRPr="00127E45" w:rsidRDefault="00BC06FD" w:rsidP="002D172F">
            <w:pPr>
              <w:autoSpaceDE w:val="0"/>
              <w:autoSpaceDN w:val="0"/>
              <w:rPr>
                <w:rFonts w:cs="Arial"/>
                <w:b/>
                <w:strike/>
                <w:color w:val="000000"/>
              </w:rPr>
            </w:pPr>
            <w:r w:rsidRPr="00127E45">
              <w:rPr>
                <w:rFonts w:cs="Arial"/>
                <w:strike/>
                <w:color w:val="000000"/>
              </w:rPr>
              <w:t>English Learner</w:t>
            </w:r>
          </w:p>
        </w:tc>
        <w:tc>
          <w:tcPr>
            <w:tcW w:w="747" w:type="pct"/>
          </w:tcPr>
          <w:p w14:paraId="40416F25" w14:textId="453E6DAA" w:rsidR="00BC06FD" w:rsidRPr="00127E45" w:rsidRDefault="00BC06FD" w:rsidP="002D172F">
            <w:pPr>
              <w:autoSpaceDE w:val="0"/>
              <w:autoSpaceDN w:val="0"/>
              <w:jc w:val="center"/>
              <w:rPr>
                <w:rFonts w:cs="Arial"/>
                <w:b/>
                <w:strike/>
                <w:color w:val="000000"/>
              </w:rPr>
            </w:pPr>
            <w:r w:rsidRPr="00127E45">
              <w:rPr>
                <w:rFonts w:cs="Arial"/>
                <w:strike/>
                <w:color w:val="000000"/>
              </w:rPr>
              <w:t>-47.1</w:t>
            </w:r>
          </w:p>
        </w:tc>
        <w:tc>
          <w:tcPr>
            <w:tcW w:w="587" w:type="pct"/>
          </w:tcPr>
          <w:p w14:paraId="2951A7CC" w14:textId="6EED061D" w:rsidR="00BC06FD" w:rsidRPr="00127E45" w:rsidRDefault="00BC06FD" w:rsidP="002D172F">
            <w:pPr>
              <w:autoSpaceDE w:val="0"/>
              <w:autoSpaceDN w:val="0"/>
              <w:jc w:val="center"/>
              <w:rPr>
                <w:rFonts w:cs="Arial"/>
                <w:b/>
                <w:strike/>
                <w:color w:val="000000"/>
              </w:rPr>
            </w:pPr>
            <w:r w:rsidRPr="00127E45">
              <w:rPr>
                <w:rFonts w:cs="Arial"/>
                <w:strike/>
                <w:color w:val="000000"/>
              </w:rPr>
              <w:t>3.3</w:t>
            </w:r>
          </w:p>
        </w:tc>
        <w:tc>
          <w:tcPr>
            <w:tcW w:w="544" w:type="pct"/>
          </w:tcPr>
          <w:p w14:paraId="3C9F1048" w14:textId="131F11A2" w:rsidR="00BC06FD" w:rsidRPr="00127E45" w:rsidRDefault="00BC06FD" w:rsidP="002D172F">
            <w:pPr>
              <w:autoSpaceDE w:val="0"/>
              <w:autoSpaceDN w:val="0"/>
              <w:jc w:val="center"/>
              <w:rPr>
                <w:rFonts w:cs="Arial"/>
                <w:b/>
                <w:strike/>
                <w:color w:val="000000"/>
              </w:rPr>
            </w:pPr>
            <w:r w:rsidRPr="00127E45">
              <w:rPr>
                <w:rFonts w:cs="Arial"/>
                <w:strike/>
                <w:color w:val="000000"/>
              </w:rPr>
              <w:t>Yellow</w:t>
            </w:r>
          </w:p>
        </w:tc>
        <w:tc>
          <w:tcPr>
            <w:tcW w:w="1148" w:type="pct"/>
          </w:tcPr>
          <w:p w14:paraId="3D406576" w14:textId="199AD067" w:rsidR="00BC06FD" w:rsidRPr="00127E45" w:rsidRDefault="00BC06FD" w:rsidP="002D172F">
            <w:pPr>
              <w:autoSpaceDE w:val="0"/>
              <w:autoSpaceDN w:val="0"/>
              <w:jc w:val="center"/>
              <w:rPr>
                <w:rFonts w:cs="Arial"/>
                <w:b/>
                <w:strike/>
                <w:color w:val="000000"/>
              </w:rPr>
            </w:pPr>
            <w:r w:rsidRPr="00127E45">
              <w:rPr>
                <w:rFonts w:cs="Arial"/>
                <w:strike/>
                <w:color w:val="000000"/>
              </w:rPr>
              <w:t>8.2 points</w:t>
            </w:r>
          </w:p>
        </w:tc>
        <w:tc>
          <w:tcPr>
            <w:tcW w:w="606" w:type="pct"/>
          </w:tcPr>
          <w:p w14:paraId="6A812865" w14:textId="3817E6C9" w:rsidR="00BC06FD" w:rsidRPr="00127E45" w:rsidRDefault="00BC06FD" w:rsidP="002D172F">
            <w:pPr>
              <w:autoSpaceDE w:val="0"/>
              <w:autoSpaceDN w:val="0"/>
              <w:jc w:val="center"/>
              <w:rPr>
                <w:rFonts w:cs="Arial"/>
                <w:b/>
                <w:strike/>
                <w:color w:val="000000"/>
              </w:rPr>
            </w:pPr>
            <w:r w:rsidRPr="00127E45">
              <w:rPr>
                <w:rFonts w:cs="Arial"/>
                <w:strike/>
                <w:color w:val="000000"/>
              </w:rPr>
              <w:t>-22.6</w:t>
            </w:r>
          </w:p>
        </w:tc>
      </w:tr>
      <w:tr w:rsidR="00BC06FD" w:rsidRPr="00127E45" w14:paraId="0BD41959" w14:textId="1DAE3C66" w:rsidTr="00D60464">
        <w:trPr>
          <w:cantSplit/>
          <w:trHeight w:val="250"/>
        </w:trPr>
        <w:tc>
          <w:tcPr>
            <w:tcW w:w="1368" w:type="pct"/>
          </w:tcPr>
          <w:p w14:paraId="7266F03E" w14:textId="33414494" w:rsidR="00BC06FD" w:rsidRPr="00127E45" w:rsidRDefault="00BC06FD" w:rsidP="002D172F">
            <w:pPr>
              <w:autoSpaceDE w:val="0"/>
              <w:autoSpaceDN w:val="0"/>
              <w:rPr>
                <w:rFonts w:cs="Arial"/>
                <w:b/>
                <w:strike/>
                <w:color w:val="000000"/>
              </w:rPr>
            </w:pPr>
            <w:r w:rsidRPr="00127E45">
              <w:rPr>
                <w:rFonts w:cs="Arial"/>
                <w:strike/>
                <w:color w:val="000000"/>
              </w:rPr>
              <w:t>Socioeconomically Disadvantaged</w:t>
            </w:r>
          </w:p>
        </w:tc>
        <w:tc>
          <w:tcPr>
            <w:tcW w:w="747" w:type="pct"/>
          </w:tcPr>
          <w:p w14:paraId="721B6572" w14:textId="517430D6" w:rsidR="00BC06FD" w:rsidRPr="00127E45" w:rsidRDefault="00BC06FD" w:rsidP="002D172F">
            <w:pPr>
              <w:autoSpaceDE w:val="0"/>
              <w:autoSpaceDN w:val="0"/>
              <w:jc w:val="center"/>
              <w:rPr>
                <w:rFonts w:cs="Arial"/>
                <w:b/>
                <w:strike/>
                <w:color w:val="000000"/>
              </w:rPr>
            </w:pPr>
            <w:r w:rsidRPr="00127E45">
              <w:rPr>
                <w:rFonts w:cs="Arial"/>
                <w:strike/>
                <w:color w:val="000000"/>
              </w:rPr>
              <w:t>-34.7</w:t>
            </w:r>
          </w:p>
        </w:tc>
        <w:tc>
          <w:tcPr>
            <w:tcW w:w="587" w:type="pct"/>
          </w:tcPr>
          <w:p w14:paraId="200FA80C" w14:textId="31D20B5C" w:rsidR="00BC06FD" w:rsidRPr="00127E45" w:rsidRDefault="00BC06FD" w:rsidP="002D172F">
            <w:pPr>
              <w:autoSpaceDE w:val="0"/>
              <w:autoSpaceDN w:val="0"/>
              <w:jc w:val="center"/>
              <w:rPr>
                <w:rFonts w:cs="Arial"/>
                <w:b/>
                <w:strike/>
                <w:color w:val="000000"/>
              </w:rPr>
            </w:pPr>
            <w:r w:rsidRPr="00127E45">
              <w:rPr>
                <w:rFonts w:cs="Arial"/>
                <w:strike/>
                <w:color w:val="000000"/>
              </w:rPr>
              <w:t>4</w:t>
            </w:r>
          </w:p>
        </w:tc>
        <w:tc>
          <w:tcPr>
            <w:tcW w:w="544" w:type="pct"/>
          </w:tcPr>
          <w:p w14:paraId="13AEA1EA" w14:textId="4DDA2C2F" w:rsidR="00BC06FD" w:rsidRPr="00127E45" w:rsidRDefault="00BC06FD" w:rsidP="002D172F">
            <w:pPr>
              <w:autoSpaceDE w:val="0"/>
              <w:autoSpaceDN w:val="0"/>
              <w:jc w:val="center"/>
              <w:rPr>
                <w:rFonts w:cs="Arial"/>
                <w:b/>
                <w:strike/>
                <w:color w:val="000000"/>
              </w:rPr>
            </w:pPr>
            <w:r w:rsidRPr="00127E45">
              <w:rPr>
                <w:rFonts w:cs="Arial"/>
                <w:strike/>
                <w:color w:val="000000"/>
              </w:rPr>
              <w:t>Yellow</w:t>
            </w:r>
          </w:p>
        </w:tc>
        <w:tc>
          <w:tcPr>
            <w:tcW w:w="1148" w:type="pct"/>
          </w:tcPr>
          <w:p w14:paraId="2D864169" w14:textId="6B078E51" w:rsidR="00BC06FD" w:rsidRPr="00127E45" w:rsidRDefault="00BC06FD" w:rsidP="002D172F">
            <w:pPr>
              <w:autoSpaceDE w:val="0"/>
              <w:autoSpaceDN w:val="0"/>
              <w:jc w:val="center"/>
              <w:rPr>
                <w:rFonts w:cs="Arial"/>
                <w:b/>
                <w:strike/>
                <w:color w:val="000000"/>
              </w:rPr>
            </w:pPr>
            <w:r w:rsidRPr="00127E45">
              <w:rPr>
                <w:rFonts w:cs="Arial"/>
                <w:strike/>
                <w:color w:val="000000"/>
              </w:rPr>
              <w:t>6.4 points</w:t>
            </w:r>
          </w:p>
        </w:tc>
        <w:tc>
          <w:tcPr>
            <w:tcW w:w="606" w:type="pct"/>
          </w:tcPr>
          <w:p w14:paraId="128823DA" w14:textId="3B433DFF" w:rsidR="00BC06FD" w:rsidRPr="00127E45" w:rsidRDefault="00BC06FD" w:rsidP="002D172F">
            <w:pPr>
              <w:autoSpaceDE w:val="0"/>
              <w:autoSpaceDN w:val="0"/>
              <w:jc w:val="center"/>
              <w:rPr>
                <w:rFonts w:cs="Arial"/>
                <w:b/>
                <w:strike/>
                <w:color w:val="000000"/>
              </w:rPr>
            </w:pPr>
            <w:r w:rsidRPr="00127E45">
              <w:rPr>
                <w:rFonts w:cs="Arial"/>
                <w:strike/>
                <w:color w:val="000000"/>
              </w:rPr>
              <w:t>-15.5</w:t>
            </w:r>
          </w:p>
        </w:tc>
      </w:tr>
      <w:tr w:rsidR="00BC06FD" w:rsidRPr="00127E45" w14:paraId="050621C0" w14:textId="28917A3A" w:rsidTr="00D60464">
        <w:trPr>
          <w:cantSplit/>
          <w:trHeight w:val="250"/>
        </w:trPr>
        <w:tc>
          <w:tcPr>
            <w:tcW w:w="1368" w:type="pct"/>
          </w:tcPr>
          <w:p w14:paraId="62DD12D1" w14:textId="5C5CF44D" w:rsidR="00BC06FD" w:rsidRPr="00127E45" w:rsidRDefault="00BC06FD" w:rsidP="002D172F">
            <w:pPr>
              <w:autoSpaceDE w:val="0"/>
              <w:autoSpaceDN w:val="0"/>
              <w:rPr>
                <w:rFonts w:cs="Arial"/>
                <w:b/>
                <w:strike/>
                <w:color w:val="000000"/>
              </w:rPr>
            </w:pPr>
            <w:r w:rsidRPr="00127E45">
              <w:rPr>
                <w:rFonts w:cs="Arial"/>
                <w:strike/>
                <w:color w:val="000000"/>
              </w:rPr>
              <w:t>Students with Disabilities</w:t>
            </w:r>
          </w:p>
        </w:tc>
        <w:tc>
          <w:tcPr>
            <w:tcW w:w="747" w:type="pct"/>
          </w:tcPr>
          <w:p w14:paraId="5627D190" w14:textId="435AE26A" w:rsidR="00BC06FD" w:rsidRPr="00127E45" w:rsidRDefault="00BC06FD" w:rsidP="002D172F">
            <w:pPr>
              <w:autoSpaceDE w:val="0"/>
              <w:autoSpaceDN w:val="0"/>
              <w:jc w:val="center"/>
              <w:rPr>
                <w:rFonts w:cs="Arial"/>
                <w:b/>
                <w:strike/>
                <w:color w:val="000000"/>
              </w:rPr>
            </w:pPr>
            <w:r w:rsidRPr="00127E45">
              <w:rPr>
                <w:rFonts w:cs="Arial"/>
                <w:strike/>
                <w:color w:val="000000"/>
              </w:rPr>
              <w:t>-95.5</w:t>
            </w:r>
          </w:p>
        </w:tc>
        <w:tc>
          <w:tcPr>
            <w:tcW w:w="587" w:type="pct"/>
          </w:tcPr>
          <w:p w14:paraId="509F61E5" w14:textId="528DDBA8" w:rsidR="00BC06FD" w:rsidRPr="00127E45" w:rsidRDefault="00BC06FD" w:rsidP="002D172F">
            <w:pPr>
              <w:autoSpaceDE w:val="0"/>
              <w:autoSpaceDN w:val="0"/>
              <w:jc w:val="center"/>
              <w:rPr>
                <w:rFonts w:cs="Arial"/>
                <w:b/>
                <w:strike/>
                <w:color w:val="000000"/>
              </w:rPr>
            </w:pPr>
            <w:r w:rsidRPr="00127E45">
              <w:rPr>
                <w:rFonts w:cs="Arial"/>
                <w:strike/>
                <w:color w:val="000000"/>
              </w:rPr>
              <w:t>2.1</w:t>
            </w:r>
          </w:p>
        </w:tc>
        <w:tc>
          <w:tcPr>
            <w:tcW w:w="544" w:type="pct"/>
          </w:tcPr>
          <w:p w14:paraId="0D7B6D34" w14:textId="10370390" w:rsidR="00BC06FD" w:rsidRPr="00127E45" w:rsidRDefault="00BC06FD" w:rsidP="002D172F">
            <w:pPr>
              <w:autoSpaceDE w:val="0"/>
              <w:autoSpaceDN w:val="0"/>
              <w:jc w:val="center"/>
              <w:rPr>
                <w:rFonts w:cs="Arial"/>
                <w:b/>
                <w:strike/>
                <w:color w:val="000000"/>
              </w:rPr>
            </w:pPr>
            <w:r w:rsidRPr="00127E45">
              <w:rPr>
                <w:rFonts w:cs="Arial"/>
                <w:strike/>
                <w:color w:val="000000"/>
              </w:rPr>
              <w:t>Red</w:t>
            </w:r>
          </w:p>
        </w:tc>
        <w:tc>
          <w:tcPr>
            <w:tcW w:w="1148" w:type="pct"/>
          </w:tcPr>
          <w:p w14:paraId="531923A7" w14:textId="243AA9EB" w:rsidR="00BC06FD" w:rsidRPr="00127E45" w:rsidRDefault="00BC06FD" w:rsidP="002D172F">
            <w:pPr>
              <w:autoSpaceDE w:val="0"/>
              <w:autoSpaceDN w:val="0"/>
              <w:jc w:val="center"/>
              <w:rPr>
                <w:rFonts w:cs="Arial"/>
                <w:b/>
                <w:strike/>
                <w:color w:val="000000"/>
              </w:rPr>
            </w:pPr>
            <w:r w:rsidRPr="00127E45">
              <w:rPr>
                <w:rFonts w:cs="Arial"/>
                <w:strike/>
                <w:color w:val="000000"/>
              </w:rPr>
              <w:t>15.1 points</w:t>
            </w:r>
          </w:p>
        </w:tc>
        <w:tc>
          <w:tcPr>
            <w:tcW w:w="606" w:type="pct"/>
          </w:tcPr>
          <w:p w14:paraId="0679AD9D" w14:textId="70A9438D" w:rsidR="00BC06FD" w:rsidRPr="00127E45" w:rsidRDefault="00BC06FD" w:rsidP="002D172F">
            <w:pPr>
              <w:autoSpaceDE w:val="0"/>
              <w:autoSpaceDN w:val="0"/>
              <w:jc w:val="center"/>
              <w:rPr>
                <w:rFonts w:cs="Arial"/>
                <w:b/>
                <w:strike/>
                <w:color w:val="000000"/>
              </w:rPr>
            </w:pPr>
            <w:r w:rsidRPr="00127E45">
              <w:rPr>
                <w:rFonts w:cs="Arial"/>
                <w:strike/>
                <w:color w:val="000000"/>
              </w:rPr>
              <w:t>-50.3</w:t>
            </w:r>
          </w:p>
        </w:tc>
      </w:tr>
    </w:tbl>
    <w:p w14:paraId="3E245111" w14:textId="1163CC8F" w:rsidR="000E70F7" w:rsidRPr="00A32512" w:rsidRDefault="00BC06FD" w:rsidP="002D172F">
      <w:r w:rsidRPr="00127E45">
        <w:rPr>
          <w:rFonts w:cs="Arial"/>
          <w:strike/>
        </w:rPr>
        <w:t>Note: The 10 points above standard goal for 3-8 is applied at the statewide level</w:t>
      </w:r>
      <w:r w:rsidR="002D172F">
        <w:rPr>
          <w:rFonts w:cs="Arial"/>
        </w:rPr>
        <w:t>.</w:t>
      </w:r>
      <w:r>
        <w:t xml:space="preserve"> </w:t>
      </w:r>
      <w:r w:rsidR="00127E45">
        <w:rPr>
          <w:rFonts w:cs="Arial"/>
          <w:b/>
        </w:rPr>
        <w:t>&lt;End delete&gt;</w:t>
      </w:r>
      <w:r w:rsidR="00A32512">
        <w:t xml:space="preserve"> </w:t>
      </w:r>
      <w:r w:rsidR="00A32512">
        <w:rPr>
          <w:rFonts w:cs="Arial"/>
          <w:b/>
        </w:rPr>
        <w:t>&lt;Start add&gt;</w:t>
      </w:r>
    </w:p>
    <w:p w14:paraId="49B21689" w14:textId="6E29EEC1" w:rsidR="000E70F7" w:rsidRPr="00180585" w:rsidRDefault="000E70F7" w:rsidP="000E70F7">
      <w:pPr>
        <w:pStyle w:val="NoSpacing"/>
        <w:ind w:hanging="450"/>
        <w:rPr>
          <w:rFonts w:cs="Arial"/>
          <w:b/>
        </w:rPr>
      </w:pPr>
      <w:r w:rsidRPr="00180585">
        <w:rPr>
          <w:rFonts w:cs="Arial"/>
          <w:b/>
        </w:rPr>
        <w:t xml:space="preserve">Table </w:t>
      </w:r>
      <w:r>
        <w:rPr>
          <w:rFonts w:cs="Arial"/>
          <w:b/>
        </w:rPr>
        <w:t>38a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0C43B9FA" w14:textId="77777777" w:rsidTr="000E70F7">
        <w:trPr>
          <w:cantSplit/>
          <w:tblHeader/>
        </w:trPr>
        <w:tc>
          <w:tcPr>
            <w:tcW w:w="1173" w:type="pct"/>
            <w:vAlign w:val="center"/>
          </w:tcPr>
          <w:p w14:paraId="50176CF2"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2DBB5E53"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081E6A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11F7BDBE"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6836E0BC"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1C588DC7"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6EF8233A" w14:textId="77777777" w:rsidTr="000E70F7">
        <w:trPr>
          <w:cantSplit/>
        </w:trPr>
        <w:tc>
          <w:tcPr>
            <w:tcW w:w="1173" w:type="pct"/>
            <w:vAlign w:val="center"/>
          </w:tcPr>
          <w:p w14:paraId="1D426584"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173D4D8D"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25D4D079"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704E78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D818360"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C99AFC0" w14:textId="77777777" w:rsidR="000E70F7" w:rsidRPr="00180585" w:rsidRDefault="000E70F7" w:rsidP="000E70F7">
            <w:pPr>
              <w:contextualSpacing/>
              <w:jc w:val="center"/>
              <w:rPr>
                <w:rFonts w:cs="Arial"/>
              </w:rPr>
            </w:pPr>
            <w:r w:rsidRPr="00180585">
              <w:rPr>
                <w:rFonts w:cs="Arial"/>
              </w:rPr>
              <w:t>-5.0</w:t>
            </w:r>
          </w:p>
        </w:tc>
      </w:tr>
      <w:tr w:rsidR="000E70F7" w:rsidRPr="00180585" w14:paraId="33477635" w14:textId="77777777" w:rsidTr="000E70F7">
        <w:trPr>
          <w:cantSplit/>
        </w:trPr>
        <w:tc>
          <w:tcPr>
            <w:tcW w:w="1173" w:type="pct"/>
            <w:vAlign w:val="center"/>
          </w:tcPr>
          <w:p w14:paraId="406C570A"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1753F4ED"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0AE7D6DB"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B2A503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1546B2F"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3EA0A0D9" w14:textId="77777777" w:rsidR="000E70F7" w:rsidRPr="00180585" w:rsidRDefault="000E70F7" w:rsidP="000E70F7">
            <w:pPr>
              <w:contextualSpacing/>
              <w:jc w:val="center"/>
              <w:rPr>
                <w:rFonts w:cs="Arial"/>
              </w:rPr>
            </w:pPr>
            <w:r w:rsidRPr="00180585">
              <w:rPr>
                <w:rFonts w:cs="Arial"/>
              </w:rPr>
              <w:t>-24.3</w:t>
            </w:r>
          </w:p>
        </w:tc>
      </w:tr>
      <w:tr w:rsidR="000E70F7" w:rsidRPr="00180585" w14:paraId="5EF95134" w14:textId="77777777" w:rsidTr="000E70F7">
        <w:trPr>
          <w:cantSplit/>
        </w:trPr>
        <w:tc>
          <w:tcPr>
            <w:tcW w:w="1173" w:type="pct"/>
            <w:vAlign w:val="center"/>
          </w:tcPr>
          <w:p w14:paraId="578E8CC5" w14:textId="77777777" w:rsidR="000E70F7" w:rsidRPr="00180585" w:rsidRDefault="000E70F7" w:rsidP="000E70F7">
            <w:pPr>
              <w:contextualSpacing/>
              <w:rPr>
                <w:rFonts w:cs="Arial"/>
              </w:rPr>
            </w:pPr>
            <w:r w:rsidRPr="00180585">
              <w:rPr>
                <w:rFonts w:cs="Arial"/>
              </w:rPr>
              <w:t>Asian</w:t>
            </w:r>
          </w:p>
        </w:tc>
        <w:tc>
          <w:tcPr>
            <w:tcW w:w="656" w:type="pct"/>
            <w:vAlign w:val="center"/>
          </w:tcPr>
          <w:p w14:paraId="12BB4047"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49DAE0C"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02ADC6D"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275701D0"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4FED5597" w14:textId="77777777" w:rsidR="000E70F7" w:rsidRPr="00180585" w:rsidRDefault="000E70F7" w:rsidP="000E70F7">
            <w:pPr>
              <w:contextualSpacing/>
              <w:jc w:val="center"/>
              <w:rPr>
                <w:rFonts w:cs="Arial"/>
              </w:rPr>
            </w:pPr>
            <w:r w:rsidRPr="00180585">
              <w:rPr>
                <w:rFonts w:cs="Arial"/>
              </w:rPr>
              <w:t>51.2</w:t>
            </w:r>
          </w:p>
        </w:tc>
      </w:tr>
      <w:tr w:rsidR="000E70F7" w:rsidRPr="00180585" w14:paraId="661E0FC5" w14:textId="77777777" w:rsidTr="000E70F7">
        <w:trPr>
          <w:cantSplit/>
        </w:trPr>
        <w:tc>
          <w:tcPr>
            <w:tcW w:w="1173" w:type="pct"/>
            <w:vAlign w:val="center"/>
          </w:tcPr>
          <w:p w14:paraId="1DAD1F72"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C0CF1"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1EA939B1"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5D17015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69BF9E4"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8CE8701" w14:textId="77777777" w:rsidR="000E70F7" w:rsidRPr="00180585" w:rsidRDefault="000E70F7" w:rsidP="000E70F7">
            <w:pPr>
              <w:contextualSpacing/>
              <w:jc w:val="center"/>
              <w:rPr>
                <w:rFonts w:cs="Arial"/>
              </w:rPr>
            </w:pPr>
            <w:r w:rsidRPr="00180585">
              <w:rPr>
                <w:rFonts w:cs="Arial"/>
              </w:rPr>
              <w:t>-30.9</w:t>
            </w:r>
          </w:p>
        </w:tc>
      </w:tr>
      <w:tr w:rsidR="000E70F7" w:rsidRPr="00180585" w14:paraId="509858FB" w14:textId="77777777" w:rsidTr="000E70F7">
        <w:trPr>
          <w:cantSplit/>
        </w:trPr>
        <w:tc>
          <w:tcPr>
            <w:tcW w:w="1173" w:type="pct"/>
            <w:vAlign w:val="center"/>
          </w:tcPr>
          <w:p w14:paraId="2A4FF3AD"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843F808"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428F2FFC"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0A30B1AA"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91C7571"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23D229BF" w14:textId="77777777" w:rsidR="000E70F7" w:rsidRPr="00180585" w:rsidRDefault="000E70F7" w:rsidP="000E70F7">
            <w:pPr>
              <w:contextualSpacing/>
              <w:jc w:val="center"/>
              <w:rPr>
                <w:rFonts w:cs="Arial"/>
              </w:rPr>
            </w:pPr>
            <w:r w:rsidRPr="00180585">
              <w:rPr>
                <w:rFonts w:cs="Arial"/>
              </w:rPr>
              <w:t>32.2</w:t>
            </w:r>
          </w:p>
        </w:tc>
      </w:tr>
      <w:tr w:rsidR="000E70F7" w:rsidRPr="00180585" w14:paraId="3F6830B2" w14:textId="77777777" w:rsidTr="000E70F7">
        <w:trPr>
          <w:cantSplit/>
        </w:trPr>
        <w:tc>
          <w:tcPr>
            <w:tcW w:w="1173" w:type="pct"/>
            <w:vAlign w:val="center"/>
          </w:tcPr>
          <w:p w14:paraId="7F9A71CB"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30C6611"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6DB4749D"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3EEA8E1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759E74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F0AE10A" w14:textId="77777777" w:rsidR="000E70F7" w:rsidRPr="00180585" w:rsidRDefault="000E70F7" w:rsidP="000E70F7">
            <w:pPr>
              <w:contextualSpacing/>
              <w:jc w:val="center"/>
              <w:rPr>
                <w:rFonts w:cs="Arial"/>
              </w:rPr>
            </w:pPr>
            <w:r w:rsidRPr="00180585">
              <w:rPr>
                <w:rFonts w:cs="Arial"/>
              </w:rPr>
              <w:t>-20.3</w:t>
            </w:r>
          </w:p>
        </w:tc>
      </w:tr>
      <w:tr w:rsidR="000E70F7" w:rsidRPr="00180585" w14:paraId="6957C77E" w14:textId="77777777" w:rsidTr="000E70F7">
        <w:trPr>
          <w:cantSplit/>
        </w:trPr>
        <w:tc>
          <w:tcPr>
            <w:tcW w:w="1173" w:type="pct"/>
            <w:vAlign w:val="center"/>
          </w:tcPr>
          <w:p w14:paraId="1B21045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5CB14C9C"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18D4DAEF"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38DFC9A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C471846"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4E7B401F" w14:textId="77777777" w:rsidR="000E70F7" w:rsidRPr="00180585" w:rsidRDefault="000E70F7" w:rsidP="000E70F7">
            <w:pPr>
              <w:contextualSpacing/>
              <w:jc w:val="center"/>
              <w:rPr>
                <w:rFonts w:cs="Arial"/>
              </w:rPr>
            </w:pPr>
            <w:r w:rsidRPr="00180585">
              <w:rPr>
                <w:rFonts w:cs="Arial"/>
              </w:rPr>
              <w:t>-11.9</w:t>
            </w:r>
          </w:p>
        </w:tc>
      </w:tr>
      <w:tr w:rsidR="000E70F7" w:rsidRPr="00180585" w14:paraId="1FF78801" w14:textId="77777777" w:rsidTr="000E70F7">
        <w:trPr>
          <w:cantSplit/>
        </w:trPr>
        <w:tc>
          <w:tcPr>
            <w:tcW w:w="1173" w:type="pct"/>
            <w:vAlign w:val="center"/>
          </w:tcPr>
          <w:p w14:paraId="678D0BA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29041E0B"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1E015DD2"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35790241"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7E583D98"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1A3FE316" w14:textId="77777777" w:rsidR="000E70F7" w:rsidRPr="00180585" w:rsidRDefault="000E70F7" w:rsidP="000E70F7">
            <w:pPr>
              <w:contextualSpacing/>
              <w:jc w:val="center"/>
              <w:rPr>
                <w:rFonts w:cs="Arial"/>
              </w:rPr>
            </w:pPr>
            <w:r w:rsidRPr="00180585">
              <w:rPr>
                <w:rFonts w:cs="Arial"/>
              </w:rPr>
              <w:t>16.8</w:t>
            </w:r>
          </w:p>
        </w:tc>
      </w:tr>
      <w:tr w:rsidR="000E70F7" w:rsidRPr="00180585" w14:paraId="6DC0D49F" w14:textId="77777777" w:rsidTr="000E70F7">
        <w:trPr>
          <w:cantSplit/>
        </w:trPr>
        <w:tc>
          <w:tcPr>
            <w:tcW w:w="1173" w:type="pct"/>
            <w:vAlign w:val="center"/>
          </w:tcPr>
          <w:p w14:paraId="76294D00" w14:textId="77777777" w:rsidR="000E70F7" w:rsidRPr="00180585" w:rsidRDefault="000E70F7" w:rsidP="000E70F7">
            <w:pPr>
              <w:contextualSpacing/>
              <w:rPr>
                <w:rFonts w:cs="Arial"/>
              </w:rPr>
            </w:pPr>
            <w:r w:rsidRPr="00180585">
              <w:rPr>
                <w:rFonts w:cs="Arial"/>
              </w:rPr>
              <w:lastRenderedPageBreak/>
              <w:t>White</w:t>
            </w:r>
          </w:p>
        </w:tc>
        <w:tc>
          <w:tcPr>
            <w:tcW w:w="656" w:type="pct"/>
            <w:vAlign w:val="center"/>
          </w:tcPr>
          <w:p w14:paraId="297BF382"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13399B78"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40E0AE2"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9C4541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0BDB0E50" w14:textId="77777777" w:rsidR="000E70F7" w:rsidRPr="00180585" w:rsidRDefault="000E70F7" w:rsidP="000E70F7">
            <w:pPr>
              <w:contextualSpacing/>
              <w:jc w:val="center"/>
              <w:rPr>
                <w:rFonts w:cs="Arial"/>
              </w:rPr>
            </w:pPr>
            <w:r w:rsidRPr="00180585">
              <w:rPr>
                <w:rFonts w:cs="Arial"/>
              </w:rPr>
              <w:t>15.5</w:t>
            </w:r>
          </w:p>
        </w:tc>
      </w:tr>
      <w:tr w:rsidR="000E70F7" w:rsidRPr="00180585" w14:paraId="67549015" w14:textId="77777777" w:rsidTr="000E70F7">
        <w:trPr>
          <w:cantSplit/>
        </w:trPr>
        <w:tc>
          <w:tcPr>
            <w:tcW w:w="1173" w:type="pct"/>
            <w:vAlign w:val="center"/>
          </w:tcPr>
          <w:p w14:paraId="19A9D57E"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237014D2"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1DDB922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0B82E88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81EDD9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13275780" w14:textId="77777777" w:rsidR="000E70F7" w:rsidRPr="00180585" w:rsidRDefault="000E70F7" w:rsidP="000E70F7">
            <w:pPr>
              <w:contextualSpacing/>
              <w:jc w:val="center"/>
              <w:rPr>
                <w:rFonts w:cs="Arial"/>
              </w:rPr>
            </w:pPr>
            <w:r w:rsidRPr="00180585">
              <w:rPr>
                <w:rFonts w:cs="Arial"/>
              </w:rPr>
              <w:t>-23.8</w:t>
            </w:r>
          </w:p>
        </w:tc>
      </w:tr>
      <w:tr w:rsidR="000E70F7" w:rsidRPr="00180585" w14:paraId="320CD34E" w14:textId="77777777" w:rsidTr="000E70F7">
        <w:trPr>
          <w:cantSplit/>
        </w:trPr>
        <w:tc>
          <w:tcPr>
            <w:tcW w:w="1173" w:type="pct"/>
            <w:vAlign w:val="center"/>
          </w:tcPr>
          <w:p w14:paraId="32285384"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018B948"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5F88E030"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210D73E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C23E598"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282BC40C" w14:textId="77777777" w:rsidR="000E70F7" w:rsidRPr="00180585" w:rsidRDefault="000E70F7" w:rsidP="000E70F7">
            <w:pPr>
              <w:contextualSpacing/>
              <w:jc w:val="center"/>
              <w:rPr>
                <w:rFonts w:cs="Arial"/>
              </w:rPr>
            </w:pPr>
            <w:r w:rsidRPr="00180585">
              <w:rPr>
                <w:rFonts w:cs="Arial"/>
              </w:rPr>
              <w:t>-44.9</w:t>
            </w:r>
          </w:p>
        </w:tc>
      </w:tr>
      <w:tr w:rsidR="000E70F7" w:rsidRPr="00180585" w14:paraId="37376B68" w14:textId="77777777" w:rsidTr="000E70F7">
        <w:trPr>
          <w:cantSplit/>
        </w:trPr>
        <w:tc>
          <w:tcPr>
            <w:tcW w:w="1173" w:type="pct"/>
            <w:vAlign w:val="center"/>
          </w:tcPr>
          <w:p w14:paraId="311334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8C277FA"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678183F1"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6EAF916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0695ED3"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4567B92A" w14:textId="77777777" w:rsidR="000E70F7" w:rsidRPr="00180585" w:rsidRDefault="000E70F7" w:rsidP="000E70F7">
            <w:pPr>
              <w:contextualSpacing/>
              <w:jc w:val="center"/>
              <w:rPr>
                <w:rFonts w:cs="Arial"/>
              </w:rPr>
            </w:pPr>
            <w:r w:rsidRPr="00180585">
              <w:rPr>
                <w:rFonts w:cs="Arial"/>
              </w:rPr>
              <w:t>-32.1</w:t>
            </w:r>
          </w:p>
        </w:tc>
      </w:tr>
      <w:tr w:rsidR="000E70F7" w:rsidRPr="00180585" w14:paraId="3EED51B2" w14:textId="77777777" w:rsidTr="000E70F7">
        <w:trPr>
          <w:cantSplit/>
        </w:trPr>
        <w:tc>
          <w:tcPr>
            <w:tcW w:w="1173" w:type="pct"/>
            <w:vAlign w:val="center"/>
          </w:tcPr>
          <w:p w14:paraId="642044E1"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4FF4C3F"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111CE4EE"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1C87425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C09198A"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5425885E" w14:textId="77777777" w:rsidR="000E70F7" w:rsidRPr="00180585" w:rsidRDefault="000E70F7" w:rsidP="000E70F7">
            <w:pPr>
              <w:contextualSpacing/>
              <w:jc w:val="center"/>
              <w:rPr>
                <w:rFonts w:cs="Arial"/>
              </w:rPr>
            </w:pPr>
            <w:r w:rsidRPr="00180585">
              <w:rPr>
                <w:rFonts w:cs="Arial"/>
              </w:rPr>
              <w:t>-21.9</w:t>
            </w:r>
          </w:p>
        </w:tc>
      </w:tr>
      <w:tr w:rsidR="000E70F7" w:rsidRPr="00180585" w14:paraId="23EABA9F" w14:textId="77777777" w:rsidTr="000E70F7">
        <w:trPr>
          <w:cantSplit/>
        </w:trPr>
        <w:tc>
          <w:tcPr>
            <w:tcW w:w="1173" w:type="pct"/>
            <w:vAlign w:val="center"/>
          </w:tcPr>
          <w:p w14:paraId="3163E172"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5FCCACB3"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4A0A4A82"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07D94442"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351C4216"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182022FB" w14:textId="77777777" w:rsidR="000E70F7" w:rsidRPr="00180585" w:rsidRDefault="000E70F7" w:rsidP="000E70F7">
            <w:pPr>
              <w:contextualSpacing/>
              <w:jc w:val="center"/>
              <w:rPr>
                <w:rFonts w:cs="Arial"/>
              </w:rPr>
            </w:pPr>
            <w:r w:rsidRPr="00180585">
              <w:rPr>
                <w:rFonts w:cs="Arial"/>
              </w:rPr>
              <w:t>-56.7</w:t>
            </w:r>
          </w:p>
        </w:tc>
      </w:tr>
    </w:tbl>
    <w:p w14:paraId="2AC06B47" w14:textId="165B7BC8" w:rsidR="000E70F7" w:rsidRPr="00180585" w:rsidRDefault="000E70F7" w:rsidP="00A32512">
      <w:pPr>
        <w:pStyle w:val="NoSpacing"/>
        <w:rPr>
          <w:rFonts w:cs="Arial"/>
        </w:rPr>
      </w:pPr>
      <w:r w:rsidRPr="00180585">
        <w:rPr>
          <w:rFonts w:cs="Arial"/>
          <w:b/>
        </w:rPr>
        <w:t xml:space="preserve">Table </w:t>
      </w:r>
      <w:r>
        <w:rPr>
          <w:rFonts w:cs="Arial"/>
          <w:b/>
        </w:rPr>
        <w:t>38b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0E70F7" w:rsidRPr="00180585" w14:paraId="4E15A2C4" w14:textId="77777777" w:rsidTr="000E70F7">
        <w:trPr>
          <w:cantSplit/>
          <w:trHeight w:val="290"/>
          <w:tblHeader/>
        </w:trPr>
        <w:tc>
          <w:tcPr>
            <w:tcW w:w="1152" w:type="pct"/>
            <w:shd w:val="clear" w:color="auto" w:fill="auto"/>
            <w:noWrap/>
            <w:vAlign w:val="center"/>
          </w:tcPr>
          <w:p w14:paraId="32E0543E"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630C9302"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74708E50"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1D10840F"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1DA6E3A1"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26776976"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7AE1A97A" w14:textId="77777777" w:rsidTr="000E70F7">
        <w:trPr>
          <w:cantSplit/>
          <w:trHeight w:val="290"/>
        </w:trPr>
        <w:tc>
          <w:tcPr>
            <w:tcW w:w="1152" w:type="pct"/>
            <w:noWrap/>
          </w:tcPr>
          <w:p w14:paraId="2F121D4F"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64FB2CF3"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12F84A89"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A501E98"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4EB2893B" w14:textId="768587C7"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3247785F"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63AC9BB1" w14:textId="77777777" w:rsidTr="000E70F7">
        <w:trPr>
          <w:cantSplit/>
          <w:trHeight w:val="290"/>
        </w:trPr>
        <w:tc>
          <w:tcPr>
            <w:tcW w:w="1152" w:type="pct"/>
            <w:noWrap/>
          </w:tcPr>
          <w:p w14:paraId="3E2FACC6"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460400B8"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229C760D"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67699714"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8D5C99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1CA43C5E"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3090CF8" w14:textId="77777777" w:rsidTr="000E70F7">
        <w:trPr>
          <w:cantSplit/>
          <w:trHeight w:val="290"/>
        </w:trPr>
        <w:tc>
          <w:tcPr>
            <w:tcW w:w="1152" w:type="pct"/>
            <w:noWrap/>
          </w:tcPr>
          <w:p w14:paraId="6FDDC252"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974A8A5"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7B76884C"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0D57BAF5"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79ABF97B" w14:textId="30F78756"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558ED187"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4FF2E2EF" w14:textId="77777777" w:rsidTr="000E70F7">
        <w:trPr>
          <w:cantSplit/>
          <w:trHeight w:val="290"/>
        </w:trPr>
        <w:tc>
          <w:tcPr>
            <w:tcW w:w="1152" w:type="pct"/>
            <w:noWrap/>
          </w:tcPr>
          <w:p w14:paraId="6D4379A1"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509E1923"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5C373319"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4CB028B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D15C34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66F13E60"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11C5145B" w14:textId="77777777" w:rsidTr="000E70F7">
        <w:trPr>
          <w:cantSplit/>
          <w:trHeight w:val="290"/>
        </w:trPr>
        <w:tc>
          <w:tcPr>
            <w:tcW w:w="1152" w:type="pct"/>
            <w:noWrap/>
          </w:tcPr>
          <w:p w14:paraId="33F8C08B"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68FF668A"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290DB85E"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0E66A7C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33EFE32" w14:textId="2E0BAFDB"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72AA7E88"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0BC27847" w14:textId="77777777" w:rsidTr="000E70F7">
        <w:trPr>
          <w:cantSplit/>
          <w:trHeight w:val="290"/>
        </w:trPr>
        <w:tc>
          <w:tcPr>
            <w:tcW w:w="1152" w:type="pct"/>
            <w:noWrap/>
          </w:tcPr>
          <w:p w14:paraId="50AA9EBB"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3C984433"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387D315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35D9D3A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098B43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7D464498"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0BF89A70" w14:textId="77777777" w:rsidTr="000E70F7">
        <w:trPr>
          <w:cantSplit/>
          <w:trHeight w:val="290"/>
        </w:trPr>
        <w:tc>
          <w:tcPr>
            <w:tcW w:w="1152" w:type="pct"/>
            <w:noWrap/>
          </w:tcPr>
          <w:p w14:paraId="3E8D00F4"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426A5D38"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0586F94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2614BFCD"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50EF41E"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29B7D1CE"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0C6D522" w14:textId="77777777" w:rsidTr="000E70F7">
        <w:trPr>
          <w:cantSplit/>
          <w:trHeight w:val="290"/>
        </w:trPr>
        <w:tc>
          <w:tcPr>
            <w:tcW w:w="1152" w:type="pct"/>
            <w:noWrap/>
          </w:tcPr>
          <w:p w14:paraId="5B4982EB" w14:textId="77777777" w:rsidR="000E70F7" w:rsidRPr="00180585" w:rsidRDefault="000E70F7" w:rsidP="000E70F7">
            <w:pPr>
              <w:rPr>
                <w:rFonts w:cs="Arial"/>
                <w:color w:val="000000"/>
              </w:rPr>
            </w:pPr>
            <w:r w:rsidRPr="00180585">
              <w:rPr>
                <w:rFonts w:cs="Arial"/>
                <w:color w:val="000000"/>
              </w:rPr>
              <w:t>Two or More Races</w:t>
            </w:r>
          </w:p>
        </w:tc>
        <w:tc>
          <w:tcPr>
            <w:tcW w:w="662" w:type="pct"/>
            <w:noWrap/>
            <w:vAlign w:val="center"/>
          </w:tcPr>
          <w:p w14:paraId="2E304F1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0E57A191"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2DDFA9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28E32E33" w14:textId="18F3720F"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2E702EF9"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0B58621A" w14:textId="77777777" w:rsidTr="000E70F7">
        <w:trPr>
          <w:cantSplit/>
          <w:trHeight w:val="290"/>
        </w:trPr>
        <w:tc>
          <w:tcPr>
            <w:tcW w:w="1152" w:type="pct"/>
            <w:noWrap/>
          </w:tcPr>
          <w:p w14:paraId="06EB488E"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B4B22D7"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5C844EDF"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5AD2A6C3"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5E547A4E" w14:textId="0A0C286D"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69E4D8A7"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2656043B" w14:textId="77777777" w:rsidTr="000E70F7">
        <w:trPr>
          <w:cantSplit/>
          <w:trHeight w:val="290"/>
        </w:trPr>
        <w:tc>
          <w:tcPr>
            <w:tcW w:w="1152" w:type="pct"/>
            <w:noWrap/>
          </w:tcPr>
          <w:p w14:paraId="58B8345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2DBCF6F3"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455AA018"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0BC8E1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A2D162"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2D4760B6"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76FB27FD" w14:textId="77777777" w:rsidTr="000E70F7">
        <w:trPr>
          <w:cantSplit/>
          <w:trHeight w:val="290"/>
        </w:trPr>
        <w:tc>
          <w:tcPr>
            <w:tcW w:w="1152" w:type="pct"/>
            <w:noWrap/>
          </w:tcPr>
          <w:p w14:paraId="4CED044E"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3BCAF901"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74BF7EF1"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7175CCBF"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F3CBC7D"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6817E00C"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5CF553D0" w14:textId="77777777" w:rsidTr="000E70F7">
        <w:trPr>
          <w:cantSplit/>
          <w:trHeight w:val="290"/>
        </w:trPr>
        <w:tc>
          <w:tcPr>
            <w:tcW w:w="1152" w:type="pct"/>
            <w:noWrap/>
          </w:tcPr>
          <w:p w14:paraId="1C3A09E0"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9999EAD"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5695DEB"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0644B8A5"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56C553B"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780E7041"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5A36613C" w14:textId="77777777" w:rsidTr="000E70F7">
        <w:trPr>
          <w:cantSplit/>
          <w:trHeight w:val="290"/>
        </w:trPr>
        <w:tc>
          <w:tcPr>
            <w:tcW w:w="1152" w:type="pct"/>
            <w:noWrap/>
          </w:tcPr>
          <w:p w14:paraId="4A9D4979"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0F188AEA"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B95F253"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027E204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BA96AF5"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6D791C0F"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69DE6C9B" w14:textId="77777777" w:rsidTr="000E70F7">
        <w:trPr>
          <w:cantSplit/>
          <w:trHeight w:val="290"/>
        </w:trPr>
        <w:tc>
          <w:tcPr>
            <w:tcW w:w="1152" w:type="pct"/>
            <w:noWrap/>
          </w:tcPr>
          <w:p w14:paraId="733D2950"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0C66DF32"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618D41D3"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0323327E"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854C265"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66B2867E" w14:textId="77777777" w:rsidR="000E70F7" w:rsidRPr="00180585" w:rsidRDefault="000E70F7" w:rsidP="000E70F7">
            <w:pPr>
              <w:jc w:val="center"/>
              <w:rPr>
                <w:rFonts w:cs="Arial"/>
                <w:color w:val="000000"/>
              </w:rPr>
            </w:pPr>
            <w:r w:rsidRPr="00180585">
              <w:rPr>
                <w:rFonts w:cs="Arial"/>
                <w:color w:val="000000"/>
              </w:rPr>
              <w:t>-60.0</w:t>
            </w:r>
          </w:p>
        </w:tc>
      </w:tr>
    </w:tbl>
    <w:p w14:paraId="574981B0" w14:textId="3D46E016" w:rsidR="00BC06FD" w:rsidRDefault="00A32512" w:rsidP="002D172F">
      <w:r>
        <w:rPr>
          <w:rFonts w:cs="Arial"/>
          <w:b/>
        </w:rPr>
        <w:t>&lt;End add&gt;</w:t>
      </w:r>
      <w:r w:rsidR="00BC06FD">
        <w:br w:type="page"/>
      </w:r>
    </w:p>
    <w:p w14:paraId="343BFDF0" w14:textId="3F622EF3" w:rsidR="00BC06FD" w:rsidRPr="00A32512" w:rsidRDefault="00A32512" w:rsidP="002D172F">
      <w:pPr>
        <w:rPr>
          <w:rFonts w:cs="Arial"/>
          <w:b/>
          <w:strike/>
        </w:rPr>
      </w:pPr>
      <w:r>
        <w:rPr>
          <w:rFonts w:cs="Arial"/>
          <w:b/>
        </w:rPr>
        <w:lastRenderedPageBreak/>
        <w:t>&lt;Start delete&gt;</w:t>
      </w:r>
      <w:r w:rsidR="00BC06FD" w:rsidRPr="00A32512">
        <w:rPr>
          <w:b/>
          <w:strike/>
        </w:rPr>
        <w:t xml:space="preserve">Table </w:t>
      </w:r>
      <w:r w:rsidR="00A562D3" w:rsidRPr="00A32512">
        <w:rPr>
          <w:b/>
          <w:strike/>
        </w:rPr>
        <w:t>39</w:t>
      </w:r>
      <w:r w:rsidR="00BC06FD" w:rsidRPr="00A32512">
        <w:rPr>
          <w:b/>
          <w:strike/>
        </w:rPr>
        <w:t>: State Level Mathematics Data by Student Group</w:t>
      </w:r>
    </w:p>
    <w:tbl>
      <w:tblPr>
        <w:tblStyle w:val="TableGrid1"/>
        <w:tblW w:w="5000" w:type="pct"/>
        <w:tblLook w:val="04A0" w:firstRow="1" w:lastRow="0" w:firstColumn="1" w:lastColumn="0" w:noHBand="0" w:noVBand="1"/>
        <w:tblDescription w:val="State Level Mathematics Data by Student Group"/>
      </w:tblPr>
      <w:tblGrid>
        <w:gridCol w:w="2601"/>
        <w:gridCol w:w="1435"/>
        <w:gridCol w:w="1101"/>
        <w:gridCol w:w="1021"/>
        <w:gridCol w:w="2321"/>
        <w:gridCol w:w="1231"/>
      </w:tblGrid>
      <w:tr w:rsidR="00BC06FD" w:rsidRPr="00A32512" w14:paraId="5E5C2D39" w14:textId="2CF6ABD8" w:rsidTr="00D60464">
        <w:trPr>
          <w:cantSplit/>
          <w:trHeight w:val="526"/>
          <w:tblHeader/>
        </w:trPr>
        <w:tc>
          <w:tcPr>
            <w:tcW w:w="1339" w:type="pct"/>
          </w:tcPr>
          <w:p w14:paraId="7C899EC0" w14:textId="5860D0D9" w:rsidR="00BC06FD" w:rsidRPr="00A32512" w:rsidRDefault="00BC06FD" w:rsidP="002D172F">
            <w:pPr>
              <w:autoSpaceDE w:val="0"/>
              <w:autoSpaceDN w:val="0"/>
              <w:jc w:val="center"/>
              <w:rPr>
                <w:rFonts w:cs="Arial"/>
                <w:b/>
                <w:strike/>
                <w:color w:val="000000"/>
              </w:rPr>
            </w:pPr>
            <w:r w:rsidRPr="00A32512">
              <w:rPr>
                <w:rFonts w:cs="Arial"/>
                <w:bCs/>
                <w:strike/>
                <w:color w:val="000000"/>
              </w:rPr>
              <w:t>Student Group</w:t>
            </w:r>
          </w:p>
        </w:tc>
        <w:tc>
          <w:tcPr>
            <w:tcW w:w="739" w:type="pct"/>
          </w:tcPr>
          <w:p w14:paraId="469C1F4A" w14:textId="485EFDA9" w:rsidR="00BC06FD" w:rsidRPr="00A32512" w:rsidRDefault="00BC06FD" w:rsidP="002D172F">
            <w:pPr>
              <w:autoSpaceDE w:val="0"/>
              <w:autoSpaceDN w:val="0"/>
              <w:jc w:val="center"/>
              <w:rPr>
                <w:rFonts w:cs="Arial"/>
                <w:b/>
                <w:strike/>
                <w:color w:val="000000"/>
              </w:rPr>
            </w:pPr>
            <w:r w:rsidRPr="00A32512">
              <w:rPr>
                <w:rFonts w:cs="Arial"/>
                <w:bCs/>
                <w:strike/>
                <w:color w:val="000000"/>
              </w:rPr>
              <w:t>Grade Rate (Status)</w:t>
            </w:r>
          </w:p>
        </w:tc>
        <w:tc>
          <w:tcPr>
            <w:tcW w:w="567" w:type="pct"/>
          </w:tcPr>
          <w:p w14:paraId="6E693751" w14:textId="574DC0FF" w:rsidR="00BC06FD" w:rsidRPr="00A32512" w:rsidRDefault="00BC06FD" w:rsidP="002D172F">
            <w:pPr>
              <w:autoSpaceDE w:val="0"/>
              <w:autoSpaceDN w:val="0"/>
              <w:jc w:val="center"/>
              <w:rPr>
                <w:rFonts w:cs="Arial"/>
                <w:b/>
                <w:strike/>
                <w:color w:val="000000"/>
              </w:rPr>
            </w:pPr>
            <w:r w:rsidRPr="00A32512">
              <w:rPr>
                <w:rFonts w:cs="Arial"/>
                <w:bCs/>
                <w:strike/>
                <w:color w:val="000000"/>
              </w:rPr>
              <w:t>Change</w:t>
            </w:r>
          </w:p>
        </w:tc>
        <w:tc>
          <w:tcPr>
            <w:tcW w:w="526" w:type="pct"/>
          </w:tcPr>
          <w:p w14:paraId="557C0BAC" w14:textId="450E1C06" w:rsidR="00BC06FD" w:rsidRPr="00A32512" w:rsidRDefault="00BC06FD" w:rsidP="002D172F">
            <w:pPr>
              <w:autoSpaceDE w:val="0"/>
              <w:autoSpaceDN w:val="0"/>
              <w:jc w:val="center"/>
              <w:rPr>
                <w:rFonts w:cs="Arial"/>
                <w:b/>
                <w:strike/>
                <w:color w:val="000000"/>
              </w:rPr>
            </w:pPr>
            <w:r w:rsidRPr="00A32512">
              <w:rPr>
                <w:rFonts w:cs="Arial"/>
                <w:bCs/>
                <w:strike/>
                <w:color w:val="000000"/>
              </w:rPr>
              <w:t>Color</w:t>
            </w:r>
          </w:p>
        </w:tc>
        <w:tc>
          <w:tcPr>
            <w:tcW w:w="1195" w:type="pct"/>
          </w:tcPr>
          <w:p w14:paraId="12D89908" w14:textId="028573E3" w:rsidR="00BC06FD" w:rsidRPr="00A32512" w:rsidRDefault="00BC06FD" w:rsidP="002D172F">
            <w:pPr>
              <w:pStyle w:val="Default"/>
              <w:jc w:val="center"/>
              <w:rPr>
                <w:bCs/>
                <w:strike/>
              </w:rPr>
            </w:pPr>
            <w:r w:rsidRPr="00A32512">
              <w:rPr>
                <w:b/>
                <w:bCs/>
                <w:strike/>
              </w:rPr>
              <w:t>Annual Average Improvement to Meet Goal</w:t>
            </w:r>
          </w:p>
        </w:tc>
        <w:tc>
          <w:tcPr>
            <w:tcW w:w="634" w:type="pct"/>
          </w:tcPr>
          <w:p w14:paraId="1A738FB1" w14:textId="3663C7D9" w:rsidR="00BC06FD" w:rsidRPr="00A32512" w:rsidRDefault="00BC06FD" w:rsidP="002D172F">
            <w:pPr>
              <w:pStyle w:val="Default"/>
              <w:jc w:val="center"/>
              <w:rPr>
                <w:bCs/>
                <w:strike/>
              </w:rPr>
            </w:pPr>
            <w:r w:rsidRPr="00A32512">
              <w:rPr>
                <w:b/>
                <w:bCs/>
                <w:strike/>
              </w:rPr>
              <w:t>Status After Three Years</w:t>
            </w:r>
          </w:p>
        </w:tc>
      </w:tr>
      <w:tr w:rsidR="00BC06FD" w:rsidRPr="00A32512" w14:paraId="0FE88C6C" w14:textId="06E3BB4E" w:rsidTr="00D60464">
        <w:trPr>
          <w:cantSplit/>
          <w:trHeight w:val="112"/>
        </w:trPr>
        <w:tc>
          <w:tcPr>
            <w:tcW w:w="1339" w:type="pct"/>
          </w:tcPr>
          <w:p w14:paraId="113FDF31" w14:textId="54CEED86" w:rsidR="00BC06FD" w:rsidRPr="00A32512" w:rsidRDefault="00BC06FD" w:rsidP="002D172F">
            <w:pPr>
              <w:autoSpaceDE w:val="0"/>
              <w:autoSpaceDN w:val="0"/>
              <w:rPr>
                <w:rFonts w:cs="Arial"/>
                <w:b/>
                <w:strike/>
                <w:color w:val="000000"/>
              </w:rPr>
            </w:pPr>
            <w:r w:rsidRPr="00A32512">
              <w:rPr>
                <w:rFonts w:cs="Arial"/>
                <w:strike/>
                <w:color w:val="000000"/>
              </w:rPr>
              <w:t>All Students</w:t>
            </w:r>
          </w:p>
        </w:tc>
        <w:tc>
          <w:tcPr>
            <w:tcW w:w="739" w:type="pct"/>
          </w:tcPr>
          <w:p w14:paraId="5A621B76" w14:textId="0B51A329" w:rsidR="00BC06FD" w:rsidRPr="00A32512" w:rsidRDefault="00BC06FD" w:rsidP="002D172F">
            <w:pPr>
              <w:autoSpaceDE w:val="0"/>
              <w:autoSpaceDN w:val="0"/>
              <w:jc w:val="center"/>
              <w:rPr>
                <w:rFonts w:cs="Arial"/>
                <w:b/>
                <w:strike/>
                <w:color w:val="000000"/>
              </w:rPr>
            </w:pPr>
            <w:r w:rsidRPr="00A32512">
              <w:rPr>
                <w:rFonts w:cs="Arial"/>
                <w:strike/>
                <w:color w:val="000000"/>
              </w:rPr>
              <w:t>-36.4</w:t>
            </w:r>
          </w:p>
        </w:tc>
        <w:tc>
          <w:tcPr>
            <w:tcW w:w="567" w:type="pct"/>
          </w:tcPr>
          <w:p w14:paraId="00C474B5" w14:textId="01E3C7A7" w:rsidR="00BC06FD" w:rsidRPr="00A32512" w:rsidRDefault="00BC06FD" w:rsidP="002D172F">
            <w:pPr>
              <w:autoSpaceDE w:val="0"/>
              <w:autoSpaceDN w:val="0"/>
              <w:jc w:val="center"/>
              <w:rPr>
                <w:rFonts w:cs="Arial"/>
                <w:b/>
                <w:strike/>
                <w:color w:val="000000"/>
              </w:rPr>
            </w:pPr>
            <w:r w:rsidRPr="00A32512">
              <w:rPr>
                <w:rFonts w:cs="Arial"/>
                <w:strike/>
                <w:color w:val="000000"/>
              </w:rPr>
              <w:t>1.3</w:t>
            </w:r>
          </w:p>
        </w:tc>
        <w:tc>
          <w:tcPr>
            <w:tcW w:w="526" w:type="pct"/>
          </w:tcPr>
          <w:p w14:paraId="0BBDFA61" w14:textId="32361652"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123B1EAE" w14:textId="72285AED" w:rsidR="00BC06FD" w:rsidRPr="00A32512" w:rsidRDefault="00BC06FD" w:rsidP="002D172F">
            <w:pPr>
              <w:autoSpaceDE w:val="0"/>
              <w:autoSpaceDN w:val="0"/>
              <w:jc w:val="center"/>
              <w:rPr>
                <w:rFonts w:cs="Arial"/>
                <w:b/>
                <w:strike/>
                <w:color w:val="000000"/>
              </w:rPr>
            </w:pPr>
            <w:r w:rsidRPr="00A32512">
              <w:rPr>
                <w:rFonts w:cs="Arial"/>
                <w:strike/>
                <w:color w:val="000000"/>
              </w:rPr>
              <w:t>5.2 points</w:t>
            </w:r>
          </w:p>
        </w:tc>
        <w:tc>
          <w:tcPr>
            <w:tcW w:w="634" w:type="pct"/>
          </w:tcPr>
          <w:p w14:paraId="0114A41D" w14:textId="40152971" w:rsidR="00BC06FD" w:rsidRPr="00A32512" w:rsidRDefault="00BC06FD" w:rsidP="002D172F">
            <w:pPr>
              <w:autoSpaceDE w:val="0"/>
              <w:autoSpaceDN w:val="0"/>
              <w:jc w:val="center"/>
              <w:rPr>
                <w:rFonts w:cs="Arial"/>
                <w:b/>
                <w:strike/>
                <w:color w:val="000000"/>
              </w:rPr>
            </w:pPr>
            <w:r w:rsidRPr="00A32512">
              <w:rPr>
                <w:rFonts w:cs="Arial"/>
                <w:strike/>
                <w:color w:val="000000"/>
              </w:rPr>
              <w:t>-20.8</w:t>
            </w:r>
          </w:p>
        </w:tc>
      </w:tr>
      <w:tr w:rsidR="00BC06FD" w:rsidRPr="00A32512" w14:paraId="6AB43566" w14:textId="0A4FCE3A" w:rsidTr="00D60464">
        <w:trPr>
          <w:cantSplit/>
          <w:trHeight w:val="112"/>
        </w:trPr>
        <w:tc>
          <w:tcPr>
            <w:tcW w:w="1339" w:type="pct"/>
          </w:tcPr>
          <w:p w14:paraId="675FB694" w14:textId="26502956" w:rsidR="00BC06FD" w:rsidRPr="00A32512" w:rsidRDefault="00BC06FD" w:rsidP="002D172F">
            <w:pPr>
              <w:autoSpaceDE w:val="0"/>
              <w:autoSpaceDN w:val="0"/>
              <w:rPr>
                <w:rFonts w:cs="Arial"/>
                <w:b/>
                <w:strike/>
                <w:color w:val="000000"/>
              </w:rPr>
            </w:pPr>
            <w:r w:rsidRPr="00A32512">
              <w:rPr>
                <w:rFonts w:cs="Arial"/>
                <w:strike/>
                <w:color w:val="000000"/>
              </w:rPr>
              <w:t>American Indian</w:t>
            </w:r>
          </w:p>
        </w:tc>
        <w:tc>
          <w:tcPr>
            <w:tcW w:w="739" w:type="pct"/>
          </w:tcPr>
          <w:p w14:paraId="5DEC4752" w14:textId="1F3CB659" w:rsidR="00BC06FD" w:rsidRPr="00A32512" w:rsidRDefault="00BC06FD" w:rsidP="002D172F">
            <w:pPr>
              <w:autoSpaceDE w:val="0"/>
              <w:autoSpaceDN w:val="0"/>
              <w:jc w:val="center"/>
              <w:rPr>
                <w:rFonts w:cs="Arial"/>
                <w:b/>
                <w:strike/>
                <w:color w:val="000000"/>
              </w:rPr>
            </w:pPr>
            <w:r w:rsidRPr="00A32512">
              <w:rPr>
                <w:rFonts w:cs="Arial"/>
                <w:strike/>
                <w:color w:val="000000"/>
              </w:rPr>
              <w:t>-73</w:t>
            </w:r>
          </w:p>
        </w:tc>
        <w:tc>
          <w:tcPr>
            <w:tcW w:w="567" w:type="pct"/>
          </w:tcPr>
          <w:p w14:paraId="4C7902C9" w14:textId="750875F8" w:rsidR="00BC06FD" w:rsidRPr="00A32512" w:rsidRDefault="00BC06FD" w:rsidP="002D172F">
            <w:pPr>
              <w:autoSpaceDE w:val="0"/>
              <w:autoSpaceDN w:val="0"/>
              <w:jc w:val="center"/>
              <w:rPr>
                <w:rFonts w:cs="Arial"/>
                <w:b/>
                <w:strike/>
                <w:color w:val="000000"/>
              </w:rPr>
            </w:pPr>
            <w:r w:rsidRPr="00A32512">
              <w:rPr>
                <w:rFonts w:cs="Arial"/>
                <w:strike/>
                <w:color w:val="000000"/>
              </w:rPr>
              <w:t>-0.7</w:t>
            </w:r>
          </w:p>
        </w:tc>
        <w:tc>
          <w:tcPr>
            <w:tcW w:w="526" w:type="pct"/>
          </w:tcPr>
          <w:p w14:paraId="596CA55F" w14:textId="5C334D1D"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38110AE0" w14:textId="35C9E955" w:rsidR="00BC06FD" w:rsidRPr="00A32512" w:rsidRDefault="00BC06FD" w:rsidP="002D172F">
            <w:pPr>
              <w:autoSpaceDE w:val="0"/>
              <w:autoSpaceDN w:val="0"/>
              <w:jc w:val="center"/>
              <w:rPr>
                <w:rFonts w:cs="Arial"/>
                <w:b/>
                <w:strike/>
                <w:color w:val="000000"/>
              </w:rPr>
            </w:pPr>
            <w:r w:rsidRPr="00A32512">
              <w:rPr>
                <w:rFonts w:cs="Arial"/>
                <w:strike/>
                <w:color w:val="000000"/>
              </w:rPr>
              <w:t>10.4 points</w:t>
            </w:r>
          </w:p>
        </w:tc>
        <w:tc>
          <w:tcPr>
            <w:tcW w:w="634" w:type="pct"/>
          </w:tcPr>
          <w:p w14:paraId="00DAF34B" w14:textId="6067D47E" w:rsidR="00BC06FD" w:rsidRPr="00A32512" w:rsidRDefault="00BC06FD" w:rsidP="002D172F">
            <w:pPr>
              <w:autoSpaceDE w:val="0"/>
              <w:autoSpaceDN w:val="0"/>
              <w:jc w:val="center"/>
              <w:rPr>
                <w:rFonts w:cs="Arial"/>
                <w:b/>
                <w:strike/>
                <w:color w:val="000000"/>
              </w:rPr>
            </w:pPr>
            <w:r w:rsidRPr="00A32512">
              <w:rPr>
                <w:rFonts w:cs="Arial"/>
                <w:strike/>
                <w:color w:val="000000"/>
              </w:rPr>
              <w:t>-47.7</w:t>
            </w:r>
          </w:p>
        </w:tc>
      </w:tr>
      <w:tr w:rsidR="00BC06FD" w:rsidRPr="00A32512" w14:paraId="5881ECF2" w14:textId="325A76FD" w:rsidTr="00D60464">
        <w:trPr>
          <w:cantSplit/>
          <w:trHeight w:val="250"/>
        </w:trPr>
        <w:tc>
          <w:tcPr>
            <w:tcW w:w="1339" w:type="pct"/>
          </w:tcPr>
          <w:p w14:paraId="1E7169E4" w14:textId="39829C1C" w:rsidR="00BC06FD" w:rsidRPr="00A32512" w:rsidRDefault="00BC06FD" w:rsidP="002D172F">
            <w:pPr>
              <w:autoSpaceDE w:val="0"/>
              <w:autoSpaceDN w:val="0"/>
              <w:rPr>
                <w:rFonts w:cs="Arial"/>
                <w:b/>
                <w:strike/>
                <w:color w:val="000000"/>
              </w:rPr>
            </w:pPr>
            <w:r w:rsidRPr="00A32512">
              <w:rPr>
                <w:rFonts w:cs="Arial"/>
                <w:strike/>
                <w:color w:val="000000"/>
              </w:rPr>
              <w:t>Asian</w:t>
            </w:r>
          </w:p>
        </w:tc>
        <w:tc>
          <w:tcPr>
            <w:tcW w:w="739" w:type="pct"/>
          </w:tcPr>
          <w:p w14:paraId="7FF81AFA" w14:textId="6F0D104A" w:rsidR="00BC06FD" w:rsidRPr="00A32512" w:rsidRDefault="00BC06FD" w:rsidP="002D172F">
            <w:pPr>
              <w:autoSpaceDE w:val="0"/>
              <w:autoSpaceDN w:val="0"/>
              <w:jc w:val="center"/>
              <w:rPr>
                <w:rFonts w:cs="Arial"/>
                <w:b/>
                <w:strike/>
                <w:color w:val="000000"/>
              </w:rPr>
            </w:pPr>
            <w:r w:rsidRPr="00A32512">
              <w:rPr>
                <w:rFonts w:cs="Arial"/>
                <w:strike/>
                <w:color w:val="000000"/>
              </w:rPr>
              <w:t>56.7</w:t>
            </w:r>
          </w:p>
        </w:tc>
        <w:tc>
          <w:tcPr>
            <w:tcW w:w="567" w:type="pct"/>
          </w:tcPr>
          <w:p w14:paraId="6C2FF023" w14:textId="47BFDD31" w:rsidR="00BC06FD" w:rsidRPr="00A32512" w:rsidRDefault="00BC06FD" w:rsidP="002D172F">
            <w:pPr>
              <w:autoSpaceDE w:val="0"/>
              <w:autoSpaceDN w:val="0"/>
              <w:jc w:val="center"/>
              <w:rPr>
                <w:rFonts w:cs="Arial"/>
                <w:b/>
                <w:strike/>
                <w:color w:val="000000"/>
              </w:rPr>
            </w:pPr>
            <w:r w:rsidRPr="00A32512">
              <w:rPr>
                <w:rFonts w:cs="Arial"/>
                <w:strike/>
                <w:color w:val="000000"/>
              </w:rPr>
              <w:t>2.4</w:t>
            </w:r>
          </w:p>
        </w:tc>
        <w:tc>
          <w:tcPr>
            <w:tcW w:w="526" w:type="pct"/>
          </w:tcPr>
          <w:p w14:paraId="061C70B8" w14:textId="4EBCE0B1" w:rsidR="00BC06FD" w:rsidRPr="00A32512" w:rsidRDefault="00BC06FD" w:rsidP="002D172F">
            <w:pPr>
              <w:autoSpaceDE w:val="0"/>
              <w:autoSpaceDN w:val="0"/>
              <w:jc w:val="center"/>
              <w:rPr>
                <w:rFonts w:cs="Arial"/>
                <w:b/>
                <w:strike/>
                <w:color w:val="000000"/>
              </w:rPr>
            </w:pPr>
            <w:r w:rsidRPr="00A32512">
              <w:rPr>
                <w:rFonts w:cs="Arial"/>
                <w:strike/>
                <w:color w:val="000000"/>
              </w:rPr>
              <w:t>Blue</w:t>
            </w:r>
          </w:p>
        </w:tc>
        <w:tc>
          <w:tcPr>
            <w:tcW w:w="1195" w:type="pct"/>
          </w:tcPr>
          <w:p w14:paraId="0C1CFC04" w14:textId="3351E201" w:rsidR="00BC06FD" w:rsidRPr="00A32512" w:rsidRDefault="00BC06FD" w:rsidP="002D172F">
            <w:pPr>
              <w:autoSpaceDE w:val="0"/>
              <w:autoSpaceDN w:val="0"/>
              <w:jc w:val="center"/>
              <w:rPr>
                <w:rFonts w:cs="Arial"/>
                <w:b/>
                <w:strike/>
                <w:color w:val="000000"/>
              </w:rPr>
            </w:pPr>
            <w:r w:rsidRPr="00A32512">
              <w:rPr>
                <w:rFonts w:cs="Arial"/>
                <w:strike/>
                <w:color w:val="000000"/>
              </w:rPr>
              <w:t>Increased from Baseline</w:t>
            </w:r>
          </w:p>
        </w:tc>
        <w:tc>
          <w:tcPr>
            <w:tcW w:w="634" w:type="pct"/>
          </w:tcPr>
          <w:p w14:paraId="4EFCEFA2" w14:textId="361DDAAA" w:rsidR="00BC06FD" w:rsidRPr="00A32512" w:rsidRDefault="00BC06FD" w:rsidP="002D172F">
            <w:pPr>
              <w:autoSpaceDE w:val="0"/>
              <w:autoSpaceDN w:val="0"/>
              <w:jc w:val="center"/>
              <w:rPr>
                <w:rFonts w:cs="Arial"/>
                <w:b/>
                <w:strike/>
                <w:color w:val="000000"/>
              </w:rPr>
            </w:pPr>
            <w:r w:rsidRPr="00A32512">
              <w:rPr>
                <w:rFonts w:cs="Arial"/>
                <w:strike/>
                <w:color w:val="000000"/>
              </w:rPr>
              <w:t>56.8</w:t>
            </w:r>
          </w:p>
        </w:tc>
      </w:tr>
      <w:tr w:rsidR="00BC06FD" w:rsidRPr="00A32512" w14:paraId="04C9FEDA" w14:textId="257C7CC0" w:rsidTr="00D60464">
        <w:trPr>
          <w:cantSplit/>
          <w:trHeight w:val="250"/>
        </w:trPr>
        <w:tc>
          <w:tcPr>
            <w:tcW w:w="1339" w:type="pct"/>
          </w:tcPr>
          <w:p w14:paraId="0B6BEA9E" w14:textId="765F08E4" w:rsidR="00BC06FD" w:rsidRPr="00A32512" w:rsidRDefault="00BC06FD" w:rsidP="002D172F">
            <w:pPr>
              <w:autoSpaceDE w:val="0"/>
              <w:autoSpaceDN w:val="0"/>
              <w:rPr>
                <w:rFonts w:cs="Arial"/>
                <w:b/>
                <w:strike/>
                <w:color w:val="000000"/>
              </w:rPr>
            </w:pPr>
            <w:r w:rsidRPr="00A32512">
              <w:rPr>
                <w:rFonts w:cs="Arial"/>
                <w:strike/>
                <w:color w:val="000000"/>
              </w:rPr>
              <w:t>Black or African American</w:t>
            </w:r>
          </w:p>
        </w:tc>
        <w:tc>
          <w:tcPr>
            <w:tcW w:w="739" w:type="pct"/>
          </w:tcPr>
          <w:p w14:paraId="461455B0" w14:textId="0B2981E7" w:rsidR="00BC06FD" w:rsidRPr="00A32512" w:rsidRDefault="00BC06FD" w:rsidP="002D172F">
            <w:pPr>
              <w:autoSpaceDE w:val="0"/>
              <w:autoSpaceDN w:val="0"/>
              <w:jc w:val="center"/>
              <w:rPr>
                <w:rFonts w:cs="Arial"/>
                <w:b/>
                <w:strike/>
                <w:color w:val="000000"/>
              </w:rPr>
            </w:pPr>
            <w:r w:rsidRPr="00A32512">
              <w:rPr>
                <w:rFonts w:cs="Arial"/>
                <w:strike/>
                <w:color w:val="000000"/>
              </w:rPr>
              <w:t>-91.5</w:t>
            </w:r>
          </w:p>
        </w:tc>
        <w:tc>
          <w:tcPr>
            <w:tcW w:w="567" w:type="pct"/>
          </w:tcPr>
          <w:p w14:paraId="152813D0" w14:textId="261D61C6" w:rsidR="00BC06FD" w:rsidRPr="00A32512" w:rsidRDefault="00BC06FD" w:rsidP="002D172F">
            <w:pPr>
              <w:autoSpaceDE w:val="0"/>
              <w:autoSpaceDN w:val="0"/>
              <w:jc w:val="center"/>
              <w:rPr>
                <w:rFonts w:cs="Arial"/>
                <w:b/>
                <w:strike/>
                <w:color w:val="000000"/>
              </w:rPr>
            </w:pPr>
            <w:r w:rsidRPr="00A32512">
              <w:rPr>
                <w:rFonts w:cs="Arial"/>
                <w:strike/>
                <w:color w:val="000000"/>
              </w:rPr>
              <w:t>0.2</w:t>
            </w:r>
          </w:p>
        </w:tc>
        <w:tc>
          <w:tcPr>
            <w:tcW w:w="526" w:type="pct"/>
          </w:tcPr>
          <w:p w14:paraId="3D8CC1FE" w14:textId="42C456DF"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5BFB0649" w14:textId="6426C671" w:rsidR="00BC06FD" w:rsidRPr="00A32512" w:rsidRDefault="00BC06FD" w:rsidP="002D172F">
            <w:pPr>
              <w:autoSpaceDE w:val="0"/>
              <w:autoSpaceDN w:val="0"/>
              <w:jc w:val="center"/>
              <w:rPr>
                <w:rFonts w:cs="Arial"/>
                <w:b/>
                <w:strike/>
                <w:color w:val="000000"/>
              </w:rPr>
            </w:pPr>
            <w:r w:rsidRPr="00A32512">
              <w:rPr>
                <w:rFonts w:cs="Arial"/>
                <w:strike/>
                <w:color w:val="000000"/>
              </w:rPr>
              <w:t>13.1 points</w:t>
            </w:r>
          </w:p>
        </w:tc>
        <w:tc>
          <w:tcPr>
            <w:tcW w:w="634" w:type="pct"/>
          </w:tcPr>
          <w:p w14:paraId="482D16A1" w14:textId="5F4CEF12" w:rsidR="00BC06FD" w:rsidRPr="00A32512" w:rsidRDefault="00BC06FD" w:rsidP="002D172F">
            <w:pPr>
              <w:autoSpaceDE w:val="0"/>
              <w:autoSpaceDN w:val="0"/>
              <w:jc w:val="center"/>
              <w:rPr>
                <w:rFonts w:cs="Arial"/>
                <w:b/>
                <w:strike/>
                <w:color w:val="000000"/>
              </w:rPr>
            </w:pPr>
            <w:r w:rsidRPr="00A32512">
              <w:rPr>
                <w:rFonts w:cs="Arial"/>
                <w:strike/>
                <w:color w:val="000000"/>
              </w:rPr>
              <w:t>-52.3</w:t>
            </w:r>
          </w:p>
        </w:tc>
      </w:tr>
      <w:tr w:rsidR="00BC06FD" w:rsidRPr="00A32512" w14:paraId="0F041064" w14:textId="0226F2D3" w:rsidTr="00D60464">
        <w:trPr>
          <w:cantSplit/>
          <w:trHeight w:val="250"/>
        </w:trPr>
        <w:tc>
          <w:tcPr>
            <w:tcW w:w="1339" w:type="pct"/>
          </w:tcPr>
          <w:p w14:paraId="544294EF" w14:textId="390FFCBF" w:rsidR="00BC06FD" w:rsidRPr="00A32512" w:rsidRDefault="00BC06FD" w:rsidP="002D172F">
            <w:pPr>
              <w:autoSpaceDE w:val="0"/>
              <w:autoSpaceDN w:val="0"/>
              <w:rPr>
                <w:rFonts w:cs="Arial"/>
                <w:b/>
                <w:strike/>
                <w:color w:val="000000"/>
              </w:rPr>
            </w:pPr>
            <w:r w:rsidRPr="00A32512">
              <w:rPr>
                <w:rFonts w:cs="Arial"/>
                <w:strike/>
                <w:color w:val="000000"/>
              </w:rPr>
              <w:t>Filipino</w:t>
            </w:r>
          </w:p>
        </w:tc>
        <w:tc>
          <w:tcPr>
            <w:tcW w:w="739" w:type="pct"/>
          </w:tcPr>
          <w:p w14:paraId="19588751" w14:textId="3CB5D646" w:rsidR="00BC06FD" w:rsidRPr="00A32512" w:rsidRDefault="00BC06FD" w:rsidP="002D172F">
            <w:pPr>
              <w:autoSpaceDE w:val="0"/>
              <w:autoSpaceDN w:val="0"/>
              <w:jc w:val="center"/>
              <w:rPr>
                <w:rFonts w:cs="Arial"/>
                <w:b/>
                <w:strike/>
                <w:color w:val="000000"/>
              </w:rPr>
            </w:pPr>
            <w:r w:rsidRPr="00A32512">
              <w:rPr>
                <w:rFonts w:cs="Arial"/>
                <w:strike/>
                <w:color w:val="000000"/>
              </w:rPr>
              <w:t>13.1</w:t>
            </w:r>
          </w:p>
        </w:tc>
        <w:tc>
          <w:tcPr>
            <w:tcW w:w="567" w:type="pct"/>
          </w:tcPr>
          <w:p w14:paraId="744BF6E1" w14:textId="7B58FF97" w:rsidR="00BC06FD" w:rsidRPr="00A32512" w:rsidRDefault="00BC06FD" w:rsidP="002D172F">
            <w:pPr>
              <w:autoSpaceDE w:val="0"/>
              <w:autoSpaceDN w:val="0"/>
              <w:jc w:val="center"/>
              <w:rPr>
                <w:rFonts w:cs="Arial"/>
                <w:b/>
                <w:strike/>
                <w:color w:val="000000"/>
              </w:rPr>
            </w:pPr>
            <w:r w:rsidRPr="00A32512">
              <w:rPr>
                <w:rFonts w:cs="Arial"/>
                <w:strike/>
                <w:color w:val="000000"/>
              </w:rPr>
              <w:t>2.8</w:t>
            </w:r>
          </w:p>
        </w:tc>
        <w:tc>
          <w:tcPr>
            <w:tcW w:w="526" w:type="pct"/>
          </w:tcPr>
          <w:p w14:paraId="214B0861" w14:textId="0FDB9BAF" w:rsidR="00BC06FD" w:rsidRPr="00A32512" w:rsidRDefault="00BC06FD" w:rsidP="002D172F">
            <w:pPr>
              <w:autoSpaceDE w:val="0"/>
              <w:autoSpaceDN w:val="0"/>
              <w:jc w:val="center"/>
              <w:rPr>
                <w:rFonts w:cs="Arial"/>
                <w:b/>
                <w:strike/>
                <w:color w:val="000000"/>
              </w:rPr>
            </w:pPr>
            <w:r w:rsidRPr="00A32512">
              <w:rPr>
                <w:rFonts w:cs="Arial"/>
                <w:strike/>
                <w:color w:val="000000"/>
              </w:rPr>
              <w:t>Green</w:t>
            </w:r>
          </w:p>
        </w:tc>
        <w:tc>
          <w:tcPr>
            <w:tcW w:w="1195" w:type="pct"/>
          </w:tcPr>
          <w:p w14:paraId="568D47C8" w14:textId="7A1426B1" w:rsidR="00BC06FD" w:rsidRPr="00A32512" w:rsidRDefault="00BC06FD" w:rsidP="002D172F">
            <w:pPr>
              <w:autoSpaceDE w:val="0"/>
              <w:autoSpaceDN w:val="0"/>
              <w:jc w:val="center"/>
              <w:rPr>
                <w:rFonts w:cs="Arial"/>
                <w:b/>
                <w:strike/>
                <w:color w:val="000000"/>
              </w:rPr>
            </w:pPr>
            <w:r w:rsidRPr="00A32512">
              <w:rPr>
                <w:rFonts w:cs="Arial"/>
                <w:strike/>
                <w:color w:val="000000"/>
              </w:rPr>
              <w:t>Increased from Baseline</w:t>
            </w:r>
          </w:p>
        </w:tc>
        <w:tc>
          <w:tcPr>
            <w:tcW w:w="634" w:type="pct"/>
          </w:tcPr>
          <w:p w14:paraId="050795A2" w14:textId="69DDEF01" w:rsidR="00BC06FD" w:rsidRPr="00A32512" w:rsidRDefault="00BC06FD" w:rsidP="002D172F">
            <w:pPr>
              <w:autoSpaceDE w:val="0"/>
              <w:autoSpaceDN w:val="0"/>
              <w:jc w:val="center"/>
              <w:rPr>
                <w:rFonts w:cs="Arial"/>
                <w:b/>
                <w:strike/>
                <w:color w:val="000000"/>
              </w:rPr>
            </w:pPr>
            <w:r w:rsidRPr="00A32512">
              <w:rPr>
                <w:rFonts w:cs="Arial"/>
                <w:strike/>
                <w:color w:val="000000"/>
              </w:rPr>
              <w:t>13.2</w:t>
            </w:r>
          </w:p>
        </w:tc>
      </w:tr>
      <w:tr w:rsidR="00BC06FD" w:rsidRPr="00A32512" w14:paraId="170B226B" w14:textId="484026E9" w:rsidTr="00D60464">
        <w:trPr>
          <w:cantSplit/>
          <w:trHeight w:val="112"/>
        </w:trPr>
        <w:tc>
          <w:tcPr>
            <w:tcW w:w="1339" w:type="pct"/>
          </w:tcPr>
          <w:p w14:paraId="29F58A12" w14:textId="36C2F319" w:rsidR="00BC06FD" w:rsidRPr="00A32512" w:rsidRDefault="00BC06FD" w:rsidP="002D172F">
            <w:pPr>
              <w:autoSpaceDE w:val="0"/>
              <w:autoSpaceDN w:val="0"/>
              <w:rPr>
                <w:rFonts w:cs="Arial"/>
                <w:b/>
                <w:strike/>
                <w:color w:val="000000"/>
              </w:rPr>
            </w:pPr>
            <w:r w:rsidRPr="00A32512">
              <w:rPr>
                <w:rFonts w:cs="Arial"/>
                <w:strike/>
                <w:color w:val="000000"/>
              </w:rPr>
              <w:t>Hispanic or Latino</w:t>
            </w:r>
          </w:p>
        </w:tc>
        <w:tc>
          <w:tcPr>
            <w:tcW w:w="739" w:type="pct"/>
          </w:tcPr>
          <w:p w14:paraId="4BBEA1CA" w14:textId="1F05E081" w:rsidR="00BC06FD" w:rsidRPr="00A32512" w:rsidRDefault="00BC06FD" w:rsidP="002D172F">
            <w:pPr>
              <w:autoSpaceDE w:val="0"/>
              <w:autoSpaceDN w:val="0"/>
              <w:jc w:val="center"/>
              <w:rPr>
                <w:rFonts w:cs="Arial"/>
                <w:b/>
                <w:strike/>
                <w:color w:val="000000"/>
              </w:rPr>
            </w:pPr>
            <w:r w:rsidRPr="00A32512">
              <w:rPr>
                <w:rFonts w:cs="Arial"/>
                <w:strike/>
                <w:color w:val="000000"/>
              </w:rPr>
              <w:t>-65.8</w:t>
            </w:r>
          </w:p>
        </w:tc>
        <w:tc>
          <w:tcPr>
            <w:tcW w:w="567" w:type="pct"/>
          </w:tcPr>
          <w:p w14:paraId="6B51A6A2" w14:textId="0CEEB4FB" w:rsidR="00BC06FD" w:rsidRPr="00A32512" w:rsidRDefault="00BC06FD" w:rsidP="002D172F">
            <w:pPr>
              <w:autoSpaceDE w:val="0"/>
              <w:autoSpaceDN w:val="0"/>
              <w:jc w:val="center"/>
              <w:rPr>
                <w:rFonts w:cs="Arial"/>
                <w:b/>
                <w:strike/>
                <w:color w:val="000000"/>
              </w:rPr>
            </w:pPr>
            <w:r w:rsidRPr="00A32512">
              <w:rPr>
                <w:rFonts w:cs="Arial"/>
                <w:strike/>
                <w:color w:val="000000"/>
              </w:rPr>
              <w:t>1.7</w:t>
            </w:r>
          </w:p>
        </w:tc>
        <w:tc>
          <w:tcPr>
            <w:tcW w:w="526" w:type="pct"/>
          </w:tcPr>
          <w:p w14:paraId="36729667" w14:textId="25AA65E4"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6500C981" w14:textId="2EDA020E" w:rsidR="00BC06FD" w:rsidRPr="00A32512" w:rsidRDefault="00BC06FD" w:rsidP="002D172F">
            <w:pPr>
              <w:autoSpaceDE w:val="0"/>
              <w:autoSpaceDN w:val="0"/>
              <w:jc w:val="center"/>
              <w:rPr>
                <w:rFonts w:cs="Arial"/>
                <w:b/>
                <w:strike/>
                <w:color w:val="000000"/>
              </w:rPr>
            </w:pPr>
            <w:r w:rsidRPr="00A32512">
              <w:rPr>
                <w:rFonts w:cs="Arial"/>
                <w:strike/>
                <w:color w:val="000000"/>
              </w:rPr>
              <w:t>9.4 points</w:t>
            </w:r>
          </w:p>
        </w:tc>
        <w:tc>
          <w:tcPr>
            <w:tcW w:w="634" w:type="pct"/>
          </w:tcPr>
          <w:p w14:paraId="6A3F3CC4" w14:textId="60416803" w:rsidR="00BC06FD" w:rsidRPr="00A32512" w:rsidRDefault="00BC06FD" w:rsidP="002D172F">
            <w:pPr>
              <w:autoSpaceDE w:val="0"/>
              <w:autoSpaceDN w:val="0"/>
              <w:jc w:val="center"/>
              <w:rPr>
                <w:rFonts w:cs="Arial"/>
                <w:b/>
                <w:strike/>
                <w:color w:val="000000"/>
              </w:rPr>
            </w:pPr>
            <w:r w:rsidRPr="00A32512">
              <w:rPr>
                <w:rFonts w:cs="Arial"/>
                <w:strike/>
                <w:color w:val="000000"/>
              </w:rPr>
              <w:t>-37.6</w:t>
            </w:r>
          </w:p>
        </w:tc>
      </w:tr>
      <w:tr w:rsidR="00BC06FD" w:rsidRPr="00A32512" w14:paraId="5CE6C62A" w14:textId="20FE1AE5" w:rsidTr="00D60464">
        <w:trPr>
          <w:cantSplit/>
          <w:trHeight w:val="112"/>
        </w:trPr>
        <w:tc>
          <w:tcPr>
            <w:tcW w:w="1339" w:type="pct"/>
          </w:tcPr>
          <w:p w14:paraId="213415F9" w14:textId="57B0D6E3" w:rsidR="00BC06FD" w:rsidRPr="00A32512" w:rsidRDefault="00BC06FD" w:rsidP="002D172F">
            <w:pPr>
              <w:autoSpaceDE w:val="0"/>
              <w:autoSpaceDN w:val="0"/>
              <w:rPr>
                <w:rFonts w:cs="Arial"/>
                <w:b/>
                <w:strike/>
                <w:color w:val="000000"/>
              </w:rPr>
            </w:pPr>
            <w:r w:rsidRPr="00A32512">
              <w:rPr>
                <w:rFonts w:cs="Arial"/>
                <w:strike/>
                <w:color w:val="000000"/>
              </w:rPr>
              <w:t>Pacific Islander</w:t>
            </w:r>
          </w:p>
        </w:tc>
        <w:tc>
          <w:tcPr>
            <w:tcW w:w="739" w:type="pct"/>
          </w:tcPr>
          <w:p w14:paraId="663BC6A6" w14:textId="01597FF1" w:rsidR="00BC06FD" w:rsidRPr="00A32512" w:rsidRDefault="00BC06FD" w:rsidP="002D172F">
            <w:pPr>
              <w:autoSpaceDE w:val="0"/>
              <w:autoSpaceDN w:val="0"/>
              <w:jc w:val="center"/>
              <w:rPr>
                <w:rFonts w:cs="Arial"/>
                <w:b/>
                <w:strike/>
                <w:color w:val="000000"/>
              </w:rPr>
            </w:pPr>
            <w:r w:rsidRPr="00A32512">
              <w:rPr>
                <w:rFonts w:cs="Arial"/>
                <w:strike/>
                <w:color w:val="000000"/>
              </w:rPr>
              <w:t>-52</w:t>
            </w:r>
          </w:p>
        </w:tc>
        <w:tc>
          <w:tcPr>
            <w:tcW w:w="567" w:type="pct"/>
          </w:tcPr>
          <w:p w14:paraId="1E40BC4D" w14:textId="1EB4D843" w:rsidR="00BC06FD" w:rsidRPr="00A32512" w:rsidRDefault="00BC06FD" w:rsidP="002D172F">
            <w:pPr>
              <w:autoSpaceDE w:val="0"/>
              <w:autoSpaceDN w:val="0"/>
              <w:jc w:val="center"/>
              <w:rPr>
                <w:rFonts w:cs="Arial"/>
                <w:b/>
                <w:strike/>
                <w:color w:val="000000"/>
              </w:rPr>
            </w:pPr>
            <w:r w:rsidRPr="00A32512">
              <w:rPr>
                <w:rFonts w:cs="Arial"/>
                <w:strike/>
                <w:color w:val="000000"/>
              </w:rPr>
              <w:t>-0.7</w:t>
            </w:r>
          </w:p>
        </w:tc>
        <w:tc>
          <w:tcPr>
            <w:tcW w:w="526" w:type="pct"/>
          </w:tcPr>
          <w:p w14:paraId="3484A253" w14:textId="1A096391"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5F542783" w14:textId="501C124E" w:rsidR="00BC06FD" w:rsidRPr="00A32512" w:rsidRDefault="00BC06FD" w:rsidP="002D172F">
            <w:pPr>
              <w:autoSpaceDE w:val="0"/>
              <w:autoSpaceDN w:val="0"/>
              <w:jc w:val="center"/>
              <w:rPr>
                <w:rFonts w:cs="Arial"/>
                <w:b/>
                <w:strike/>
                <w:color w:val="000000"/>
              </w:rPr>
            </w:pPr>
            <w:r w:rsidRPr="00A32512">
              <w:rPr>
                <w:rFonts w:cs="Arial"/>
                <w:strike/>
                <w:color w:val="000000"/>
              </w:rPr>
              <w:t>7.4 points</w:t>
            </w:r>
          </w:p>
        </w:tc>
        <w:tc>
          <w:tcPr>
            <w:tcW w:w="634" w:type="pct"/>
          </w:tcPr>
          <w:p w14:paraId="3A7CB2DE" w14:textId="24385ABF" w:rsidR="00BC06FD" w:rsidRPr="00A32512" w:rsidRDefault="00BC06FD" w:rsidP="002D172F">
            <w:pPr>
              <w:autoSpaceDE w:val="0"/>
              <w:autoSpaceDN w:val="0"/>
              <w:jc w:val="center"/>
              <w:rPr>
                <w:rFonts w:cs="Arial"/>
                <w:b/>
                <w:strike/>
                <w:color w:val="000000"/>
              </w:rPr>
            </w:pPr>
            <w:r w:rsidRPr="00A32512">
              <w:rPr>
                <w:rFonts w:cs="Arial"/>
                <w:strike/>
                <w:color w:val="000000"/>
              </w:rPr>
              <w:t>-29.7</w:t>
            </w:r>
          </w:p>
        </w:tc>
      </w:tr>
      <w:tr w:rsidR="00BC06FD" w:rsidRPr="00A32512" w14:paraId="5D57420B" w14:textId="79015F42" w:rsidTr="00D60464">
        <w:trPr>
          <w:cantSplit/>
          <w:trHeight w:val="250"/>
        </w:trPr>
        <w:tc>
          <w:tcPr>
            <w:tcW w:w="1339" w:type="pct"/>
          </w:tcPr>
          <w:p w14:paraId="1C4D1918" w14:textId="04BF981A" w:rsidR="00BC06FD" w:rsidRPr="00A32512" w:rsidRDefault="00BC06FD" w:rsidP="002D172F">
            <w:pPr>
              <w:autoSpaceDE w:val="0"/>
              <w:autoSpaceDN w:val="0"/>
              <w:rPr>
                <w:rFonts w:cs="Arial"/>
                <w:b/>
                <w:strike/>
                <w:color w:val="000000"/>
              </w:rPr>
            </w:pPr>
            <w:r w:rsidRPr="00A32512">
              <w:rPr>
                <w:rFonts w:cs="Arial"/>
                <w:strike/>
                <w:color w:val="000000"/>
              </w:rPr>
              <w:t>Two or More Races</w:t>
            </w:r>
          </w:p>
        </w:tc>
        <w:tc>
          <w:tcPr>
            <w:tcW w:w="739" w:type="pct"/>
          </w:tcPr>
          <w:p w14:paraId="54C86D68" w14:textId="79C75DED" w:rsidR="00BC06FD" w:rsidRPr="00A32512" w:rsidRDefault="00BC06FD" w:rsidP="002D172F">
            <w:pPr>
              <w:autoSpaceDE w:val="0"/>
              <w:autoSpaceDN w:val="0"/>
              <w:jc w:val="center"/>
              <w:rPr>
                <w:rFonts w:cs="Arial"/>
                <w:b/>
                <w:strike/>
                <w:color w:val="000000"/>
              </w:rPr>
            </w:pPr>
            <w:r w:rsidRPr="00A32512">
              <w:rPr>
                <w:rFonts w:cs="Arial"/>
                <w:strike/>
                <w:color w:val="000000"/>
              </w:rPr>
              <w:t>1.9</w:t>
            </w:r>
          </w:p>
        </w:tc>
        <w:tc>
          <w:tcPr>
            <w:tcW w:w="567" w:type="pct"/>
          </w:tcPr>
          <w:p w14:paraId="281A17C2" w14:textId="5BB5C06E" w:rsidR="00BC06FD" w:rsidRPr="00A32512" w:rsidRDefault="00BC06FD" w:rsidP="002D172F">
            <w:pPr>
              <w:autoSpaceDE w:val="0"/>
              <w:autoSpaceDN w:val="0"/>
              <w:jc w:val="center"/>
              <w:rPr>
                <w:rFonts w:cs="Arial"/>
                <w:b/>
                <w:strike/>
                <w:color w:val="000000"/>
              </w:rPr>
            </w:pPr>
            <w:r w:rsidRPr="00A32512">
              <w:rPr>
                <w:rFonts w:cs="Arial"/>
                <w:strike/>
                <w:color w:val="000000"/>
              </w:rPr>
              <w:t>0.1</w:t>
            </w:r>
          </w:p>
        </w:tc>
        <w:tc>
          <w:tcPr>
            <w:tcW w:w="526" w:type="pct"/>
          </w:tcPr>
          <w:p w14:paraId="0C0E3350" w14:textId="42A84B55" w:rsidR="00BC06FD" w:rsidRPr="00A32512" w:rsidRDefault="00BC06FD" w:rsidP="002D172F">
            <w:pPr>
              <w:autoSpaceDE w:val="0"/>
              <w:autoSpaceDN w:val="0"/>
              <w:jc w:val="center"/>
              <w:rPr>
                <w:rFonts w:cs="Arial"/>
                <w:b/>
                <w:strike/>
                <w:color w:val="000000"/>
              </w:rPr>
            </w:pPr>
            <w:r w:rsidRPr="00A32512">
              <w:rPr>
                <w:rFonts w:cs="Arial"/>
                <w:strike/>
                <w:color w:val="000000"/>
              </w:rPr>
              <w:t>Green</w:t>
            </w:r>
          </w:p>
        </w:tc>
        <w:tc>
          <w:tcPr>
            <w:tcW w:w="1195" w:type="pct"/>
          </w:tcPr>
          <w:p w14:paraId="17D342A1" w14:textId="47B5E27C" w:rsidR="00BC06FD" w:rsidRPr="00A32512" w:rsidRDefault="00BC06FD" w:rsidP="002D172F">
            <w:pPr>
              <w:autoSpaceDE w:val="0"/>
              <w:autoSpaceDN w:val="0"/>
              <w:jc w:val="center"/>
              <w:rPr>
                <w:rFonts w:cs="Arial"/>
                <w:b/>
                <w:strike/>
                <w:color w:val="000000"/>
              </w:rPr>
            </w:pPr>
            <w:r w:rsidRPr="00A32512">
              <w:rPr>
                <w:rFonts w:cs="Arial"/>
                <w:strike/>
                <w:color w:val="000000"/>
              </w:rPr>
              <w:t>Increased from Baseline</w:t>
            </w:r>
          </w:p>
        </w:tc>
        <w:tc>
          <w:tcPr>
            <w:tcW w:w="634" w:type="pct"/>
          </w:tcPr>
          <w:p w14:paraId="1EAFE7AB" w14:textId="53E0FAC6" w:rsidR="00BC06FD" w:rsidRPr="00A32512" w:rsidRDefault="00BC06FD" w:rsidP="002D172F">
            <w:pPr>
              <w:autoSpaceDE w:val="0"/>
              <w:autoSpaceDN w:val="0"/>
              <w:jc w:val="center"/>
              <w:rPr>
                <w:rFonts w:cs="Arial"/>
                <w:b/>
                <w:strike/>
                <w:color w:val="000000"/>
              </w:rPr>
            </w:pPr>
            <w:r w:rsidRPr="00A32512">
              <w:rPr>
                <w:rFonts w:cs="Arial"/>
                <w:strike/>
                <w:color w:val="000000"/>
              </w:rPr>
              <w:t>2.0</w:t>
            </w:r>
          </w:p>
        </w:tc>
      </w:tr>
      <w:tr w:rsidR="00BC06FD" w:rsidRPr="00A32512" w14:paraId="3F5B70CA" w14:textId="4C824EF9" w:rsidTr="00D60464">
        <w:trPr>
          <w:cantSplit/>
          <w:trHeight w:val="250"/>
        </w:trPr>
        <w:tc>
          <w:tcPr>
            <w:tcW w:w="1339" w:type="pct"/>
          </w:tcPr>
          <w:p w14:paraId="778D7F4D" w14:textId="5B7FA56F" w:rsidR="00BC06FD" w:rsidRPr="00A32512" w:rsidRDefault="00BC06FD" w:rsidP="002D172F">
            <w:pPr>
              <w:autoSpaceDE w:val="0"/>
              <w:autoSpaceDN w:val="0"/>
              <w:rPr>
                <w:rFonts w:cs="Arial"/>
                <w:b/>
                <w:strike/>
                <w:color w:val="000000"/>
              </w:rPr>
            </w:pPr>
            <w:r w:rsidRPr="00A32512">
              <w:rPr>
                <w:rFonts w:cs="Arial"/>
                <w:strike/>
                <w:color w:val="000000"/>
              </w:rPr>
              <w:t>White</w:t>
            </w:r>
          </w:p>
        </w:tc>
        <w:tc>
          <w:tcPr>
            <w:tcW w:w="739" w:type="pct"/>
          </w:tcPr>
          <w:p w14:paraId="0A59AEFA" w14:textId="038E3DB1" w:rsidR="00BC06FD" w:rsidRPr="00A32512" w:rsidRDefault="00BC06FD" w:rsidP="002D172F">
            <w:pPr>
              <w:autoSpaceDE w:val="0"/>
              <w:autoSpaceDN w:val="0"/>
              <w:jc w:val="center"/>
              <w:rPr>
                <w:rFonts w:cs="Arial"/>
                <w:b/>
                <w:strike/>
                <w:color w:val="000000"/>
              </w:rPr>
            </w:pPr>
            <w:r w:rsidRPr="00A32512">
              <w:rPr>
                <w:rFonts w:cs="Arial"/>
                <w:strike/>
                <w:color w:val="000000"/>
              </w:rPr>
              <w:t>-1</w:t>
            </w:r>
          </w:p>
        </w:tc>
        <w:tc>
          <w:tcPr>
            <w:tcW w:w="567" w:type="pct"/>
          </w:tcPr>
          <w:p w14:paraId="2D9A65FE" w14:textId="1E156142" w:rsidR="00BC06FD" w:rsidRPr="00A32512" w:rsidRDefault="00BC06FD" w:rsidP="002D172F">
            <w:pPr>
              <w:autoSpaceDE w:val="0"/>
              <w:autoSpaceDN w:val="0"/>
              <w:jc w:val="center"/>
              <w:rPr>
                <w:rFonts w:cs="Arial"/>
                <w:b/>
                <w:strike/>
                <w:color w:val="000000"/>
              </w:rPr>
            </w:pPr>
            <w:r w:rsidRPr="00A32512">
              <w:rPr>
                <w:rFonts w:cs="Arial"/>
                <w:strike/>
                <w:color w:val="000000"/>
              </w:rPr>
              <w:t>0.6</w:t>
            </w:r>
          </w:p>
        </w:tc>
        <w:tc>
          <w:tcPr>
            <w:tcW w:w="526" w:type="pct"/>
          </w:tcPr>
          <w:p w14:paraId="17478B75" w14:textId="13F24582" w:rsidR="00BC06FD" w:rsidRPr="00A32512" w:rsidRDefault="00BC06FD" w:rsidP="002D172F">
            <w:pPr>
              <w:autoSpaceDE w:val="0"/>
              <w:autoSpaceDN w:val="0"/>
              <w:jc w:val="center"/>
              <w:rPr>
                <w:rFonts w:cs="Arial"/>
                <w:b/>
                <w:strike/>
                <w:color w:val="000000"/>
              </w:rPr>
            </w:pPr>
            <w:r w:rsidRPr="00A32512">
              <w:rPr>
                <w:rFonts w:cs="Arial"/>
                <w:strike/>
                <w:color w:val="000000"/>
              </w:rPr>
              <w:t>Yellow</w:t>
            </w:r>
          </w:p>
        </w:tc>
        <w:tc>
          <w:tcPr>
            <w:tcW w:w="1195" w:type="pct"/>
          </w:tcPr>
          <w:p w14:paraId="2EBDB43D" w14:textId="3DEF8CE6" w:rsidR="00BC06FD" w:rsidRPr="00A32512" w:rsidRDefault="00BC06FD" w:rsidP="002D172F">
            <w:pPr>
              <w:autoSpaceDE w:val="0"/>
              <w:autoSpaceDN w:val="0"/>
              <w:jc w:val="center"/>
              <w:rPr>
                <w:rFonts w:cs="Arial"/>
                <w:b/>
                <w:strike/>
                <w:color w:val="000000"/>
              </w:rPr>
            </w:pPr>
            <w:r w:rsidRPr="00A32512">
              <w:rPr>
                <w:rFonts w:cs="Arial"/>
                <w:strike/>
                <w:color w:val="000000"/>
              </w:rPr>
              <w:t>0.2 points</w:t>
            </w:r>
          </w:p>
        </w:tc>
        <w:tc>
          <w:tcPr>
            <w:tcW w:w="634" w:type="pct"/>
          </w:tcPr>
          <w:p w14:paraId="3EB84C7F" w14:textId="70E2EBF0" w:rsidR="00BC06FD" w:rsidRPr="00A32512" w:rsidRDefault="00BC06FD" w:rsidP="002D172F">
            <w:pPr>
              <w:autoSpaceDE w:val="0"/>
              <w:autoSpaceDN w:val="0"/>
              <w:jc w:val="center"/>
              <w:rPr>
                <w:rFonts w:cs="Arial"/>
                <w:b/>
                <w:strike/>
                <w:color w:val="000000"/>
              </w:rPr>
            </w:pPr>
            <w:r w:rsidRPr="00A32512">
              <w:rPr>
                <w:rFonts w:cs="Arial"/>
                <w:strike/>
                <w:color w:val="000000"/>
              </w:rPr>
              <w:t>.06</w:t>
            </w:r>
          </w:p>
        </w:tc>
      </w:tr>
      <w:tr w:rsidR="00BC06FD" w:rsidRPr="00A32512" w14:paraId="348AC673" w14:textId="11CFF758" w:rsidTr="00D60464">
        <w:trPr>
          <w:cantSplit/>
          <w:trHeight w:val="112"/>
        </w:trPr>
        <w:tc>
          <w:tcPr>
            <w:tcW w:w="1339" w:type="pct"/>
          </w:tcPr>
          <w:p w14:paraId="3202C841" w14:textId="05E37FD9" w:rsidR="00BC06FD" w:rsidRPr="00A32512" w:rsidRDefault="00BC06FD" w:rsidP="002D172F">
            <w:pPr>
              <w:autoSpaceDE w:val="0"/>
              <w:autoSpaceDN w:val="0"/>
              <w:rPr>
                <w:rFonts w:cs="Arial"/>
                <w:b/>
                <w:strike/>
                <w:color w:val="000000"/>
              </w:rPr>
            </w:pPr>
            <w:r w:rsidRPr="00A32512">
              <w:rPr>
                <w:rFonts w:cs="Arial"/>
                <w:strike/>
                <w:color w:val="000000"/>
              </w:rPr>
              <w:t>English Learner</w:t>
            </w:r>
          </w:p>
        </w:tc>
        <w:tc>
          <w:tcPr>
            <w:tcW w:w="739" w:type="pct"/>
          </w:tcPr>
          <w:p w14:paraId="2FC93B68" w14:textId="083A403A" w:rsidR="00BC06FD" w:rsidRPr="00A32512" w:rsidRDefault="00BC06FD" w:rsidP="002D172F">
            <w:pPr>
              <w:autoSpaceDE w:val="0"/>
              <w:autoSpaceDN w:val="0"/>
              <w:jc w:val="center"/>
              <w:rPr>
                <w:rFonts w:cs="Arial"/>
                <w:b/>
                <w:strike/>
                <w:color w:val="000000"/>
              </w:rPr>
            </w:pPr>
            <w:r w:rsidRPr="00A32512">
              <w:rPr>
                <w:rFonts w:cs="Arial"/>
                <w:strike/>
                <w:color w:val="000000"/>
              </w:rPr>
              <w:t>-69.9</w:t>
            </w:r>
          </w:p>
        </w:tc>
        <w:tc>
          <w:tcPr>
            <w:tcW w:w="567" w:type="pct"/>
          </w:tcPr>
          <w:p w14:paraId="55F8DDCC" w14:textId="5459D070" w:rsidR="00BC06FD" w:rsidRPr="00A32512" w:rsidRDefault="00BC06FD" w:rsidP="002D172F">
            <w:pPr>
              <w:autoSpaceDE w:val="0"/>
              <w:autoSpaceDN w:val="0"/>
              <w:jc w:val="center"/>
              <w:rPr>
                <w:rFonts w:cs="Arial"/>
                <w:b/>
                <w:strike/>
                <w:color w:val="000000"/>
              </w:rPr>
            </w:pPr>
            <w:r w:rsidRPr="00A32512">
              <w:rPr>
                <w:rFonts w:cs="Arial"/>
                <w:strike/>
                <w:color w:val="000000"/>
              </w:rPr>
              <w:t>1.5</w:t>
            </w:r>
          </w:p>
        </w:tc>
        <w:tc>
          <w:tcPr>
            <w:tcW w:w="526" w:type="pct"/>
          </w:tcPr>
          <w:p w14:paraId="4761ACDB" w14:textId="152D4966"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09312DEC" w14:textId="21B6F520" w:rsidR="00BC06FD" w:rsidRPr="00A32512" w:rsidRDefault="00BC06FD" w:rsidP="002D172F">
            <w:pPr>
              <w:autoSpaceDE w:val="0"/>
              <w:autoSpaceDN w:val="0"/>
              <w:jc w:val="center"/>
              <w:rPr>
                <w:rFonts w:cs="Arial"/>
                <w:b/>
                <w:strike/>
                <w:color w:val="000000"/>
              </w:rPr>
            </w:pPr>
            <w:r w:rsidRPr="00A32512">
              <w:rPr>
                <w:rFonts w:cs="Arial"/>
                <w:strike/>
                <w:color w:val="000000"/>
              </w:rPr>
              <w:t>10 points</w:t>
            </w:r>
          </w:p>
        </w:tc>
        <w:tc>
          <w:tcPr>
            <w:tcW w:w="634" w:type="pct"/>
          </w:tcPr>
          <w:p w14:paraId="3EBB5A7A" w14:textId="60D2CB59" w:rsidR="00BC06FD" w:rsidRPr="00A32512" w:rsidRDefault="00BC06FD" w:rsidP="002D172F">
            <w:pPr>
              <w:autoSpaceDE w:val="0"/>
              <w:autoSpaceDN w:val="0"/>
              <w:jc w:val="center"/>
              <w:rPr>
                <w:rFonts w:cs="Arial"/>
                <w:b/>
                <w:strike/>
                <w:color w:val="000000"/>
              </w:rPr>
            </w:pPr>
            <w:r w:rsidRPr="00A32512">
              <w:rPr>
                <w:rFonts w:cs="Arial"/>
                <w:strike/>
                <w:color w:val="000000"/>
              </w:rPr>
              <w:t>-39.9</w:t>
            </w:r>
          </w:p>
        </w:tc>
      </w:tr>
      <w:tr w:rsidR="00BC06FD" w:rsidRPr="00A32512" w14:paraId="7E179ED6" w14:textId="7C827074" w:rsidTr="00D60464">
        <w:trPr>
          <w:cantSplit/>
          <w:trHeight w:val="250"/>
        </w:trPr>
        <w:tc>
          <w:tcPr>
            <w:tcW w:w="1339" w:type="pct"/>
          </w:tcPr>
          <w:p w14:paraId="4AEBF23C" w14:textId="7F1BDDB6" w:rsidR="00BC06FD" w:rsidRPr="00A32512" w:rsidRDefault="00BC06FD" w:rsidP="002D172F">
            <w:pPr>
              <w:autoSpaceDE w:val="0"/>
              <w:autoSpaceDN w:val="0"/>
              <w:rPr>
                <w:rFonts w:cs="Arial"/>
                <w:b/>
                <w:strike/>
                <w:color w:val="000000"/>
              </w:rPr>
            </w:pPr>
            <w:r w:rsidRPr="00A32512">
              <w:rPr>
                <w:rFonts w:cs="Arial"/>
                <w:strike/>
                <w:color w:val="000000"/>
              </w:rPr>
              <w:t>Socioeconomically Disadvantaged</w:t>
            </w:r>
          </w:p>
        </w:tc>
        <w:tc>
          <w:tcPr>
            <w:tcW w:w="739" w:type="pct"/>
          </w:tcPr>
          <w:p w14:paraId="58B8B413" w14:textId="32FD4792" w:rsidR="00BC06FD" w:rsidRPr="00A32512" w:rsidRDefault="00BC06FD" w:rsidP="002D172F">
            <w:pPr>
              <w:autoSpaceDE w:val="0"/>
              <w:autoSpaceDN w:val="0"/>
              <w:jc w:val="center"/>
              <w:rPr>
                <w:rFonts w:cs="Arial"/>
                <w:b/>
                <w:strike/>
                <w:color w:val="000000"/>
              </w:rPr>
            </w:pPr>
            <w:r w:rsidRPr="00A32512">
              <w:rPr>
                <w:rFonts w:cs="Arial"/>
                <w:strike/>
                <w:color w:val="000000"/>
              </w:rPr>
              <w:t>-67.4</w:t>
            </w:r>
          </w:p>
        </w:tc>
        <w:tc>
          <w:tcPr>
            <w:tcW w:w="567" w:type="pct"/>
          </w:tcPr>
          <w:p w14:paraId="40E1134C" w14:textId="1E2E54B9" w:rsidR="00BC06FD" w:rsidRPr="00A32512" w:rsidRDefault="00BC06FD" w:rsidP="002D172F">
            <w:pPr>
              <w:autoSpaceDE w:val="0"/>
              <w:autoSpaceDN w:val="0"/>
              <w:jc w:val="center"/>
              <w:rPr>
                <w:rFonts w:cs="Arial"/>
                <w:b/>
                <w:strike/>
                <w:color w:val="000000"/>
              </w:rPr>
            </w:pPr>
            <w:r w:rsidRPr="00A32512">
              <w:rPr>
                <w:rFonts w:cs="Arial"/>
                <w:strike/>
                <w:color w:val="000000"/>
              </w:rPr>
              <w:t>2.3</w:t>
            </w:r>
          </w:p>
        </w:tc>
        <w:tc>
          <w:tcPr>
            <w:tcW w:w="526" w:type="pct"/>
          </w:tcPr>
          <w:p w14:paraId="15AE0EA6" w14:textId="0CC369EB" w:rsidR="00BC06FD" w:rsidRPr="00A32512" w:rsidRDefault="00BC06FD" w:rsidP="002D172F">
            <w:pPr>
              <w:autoSpaceDE w:val="0"/>
              <w:autoSpaceDN w:val="0"/>
              <w:jc w:val="center"/>
              <w:rPr>
                <w:rFonts w:cs="Arial"/>
                <w:b/>
                <w:strike/>
                <w:color w:val="000000"/>
              </w:rPr>
            </w:pPr>
            <w:r w:rsidRPr="00A32512">
              <w:rPr>
                <w:rFonts w:cs="Arial"/>
                <w:strike/>
                <w:color w:val="000000"/>
              </w:rPr>
              <w:t>Orange</w:t>
            </w:r>
          </w:p>
        </w:tc>
        <w:tc>
          <w:tcPr>
            <w:tcW w:w="1195" w:type="pct"/>
          </w:tcPr>
          <w:p w14:paraId="5174A715" w14:textId="6C33F203" w:rsidR="00BC06FD" w:rsidRPr="00A32512" w:rsidRDefault="00BC06FD" w:rsidP="002D172F">
            <w:pPr>
              <w:autoSpaceDE w:val="0"/>
              <w:autoSpaceDN w:val="0"/>
              <w:jc w:val="center"/>
              <w:rPr>
                <w:rFonts w:cs="Arial"/>
                <w:b/>
                <w:strike/>
                <w:color w:val="000000"/>
              </w:rPr>
            </w:pPr>
            <w:r w:rsidRPr="00A32512">
              <w:rPr>
                <w:rFonts w:cs="Arial"/>
                <w:strike/>
                <w:color w:val="000000"/>
              </w:rPr>
              <w:t>9.6 points</w:t>
            </w:r>
          </w:p>
        </w:tc>
        <w:tc>
          <w:tcPr>
            <w:tcW w:w="634" w:type="pct"/>
          </w:tcPr>
          <w:p w14:paraId="033AB3FD" w14:textId="48944E08" w:rsidR="00BC06FD" w:rsidRPr="00A32512" w:rsidRDefault="00BC06FD" w:rsidP="002D172F">
            <w:pPr>
              <w:autoSpaceDE w:val="0"/>
              <w:autoSpaceDN w:val="0"/>
              <w:jc w:val="center"/>
              <w:rPr>
                <w:rFonts w:cs="Arial"/>
                <w:b/>
                <w:strike/>
                <w:color w:val="000000"/>
              </w:rPr>
            </w:pPr>
            <w:r w:rsidRPr="00A32512">
              <w:rPr>
                <w:rFonts w:cs="Arial"/>
                <w:strike/>
                <w:color w:val="000000"/>
              </w:rPr>
              <w:t>-38.5</w:t>
            </w:r>
          </w:p>
        </w:tc>
      </w:tr>
      <w:tr w:rsidR="00BC06FD" w:rsidRPr="00A32512" w14:paraId="6ACF4ADC" w14:textId="614116A7" w:rsidTr="00D60464">
        <w:trPr>
          <w:cantSplit/>
          <w:trHeight w:val="250"/>
        </w:trPr>
        <w:tc>
          <w:tcPr>
            <w:tcW w:w="1339" w:type="pct"/>
          </w:tcPr>
          <w:p w14:paraId="6B358535" w14:textId="43CDC7E9" w:rsidR="00BC06FD" w:rsidRPr="00A32512" w:rsidRDefault="00BC06FD" w:rsidP="002D172F">
            <w:pPr>
              <w:autoSpaceDE w:val="0"/>
              <w:autoSpaceDN w:val="0"/>
              <w:rPr>
                <w:rFonts w:cs="Arial"/>
                <w:b/>
                <w:strike/>
                <w:color w:val="000000"/>
              </w:rPr>
            </w:pPr>
            <w:r w:rsidRPr="00A32512">
              <w:rPr>
                <w:rFonts w:cs="Arial"/>
                <w:strike/>
                <w:color w:val="000000"/>
              </w:rPr>
              <w:t>Students with Disabilities</w:t>
            </w:r>
          </w:p>
        </w:tc>
        <w:tc>
          <w:tcPr>
            <w:tcW w:w="739" w:type="pct"/>
          </w:tcPr>
          <w:p w14:paraId="7F4430C5" w14:textId="343617E9" w:rsidR="00BC06FD" w:rsidRPr="00A32512" w:rsidRDefault="00BC06FD" w:rsidP="002D172F">
            <w:pPr>
              <w:autoSpaceDE w:val="0"/>
              <w:autoSpaceDN w:val="0"/>
              <w:jc w:val="center"/>
              <w:rPr>
                <w:rFonts w:cs="Arial"/>
                <w:b/>
                <w:strike/>
                <w:color w:val="000000"/>
              </w:rPr>
            </w:pPr>
            <w:r w:rsidRPr="00A32512">
              <w:rPr>
                <w:rFonts w:cs="Arial"/>
                <w:strike/>
                <w:color w:val="000000"/>
              </w:rPr>
              <w:t>-125.3</w:t>
            </w:r>
          </w:p>
        </w:tc>
        <w:tc>
          <w:tcPr>
            <w:tcW w:w="567" w:type="pct"/>
          </w:tcPr>
          <w:p w14:paraId="760FF2C5" w14:textId="260DCBDD" w:rsidR="00BC06FD" w:rsidRPr="00A32512" w:rsidRDefault="00BC06FD" w:rsidP="002D172F">
            <w:pPr>
              <w:autoSpaceDE w:val="0"/>
              <w:autoSpaceDN w:val="0"/>
              <w:jc w:val="center"/>
              <w:rPr>
                <w:rFonts w:cs="Arial"/>
                <w:b/>
                <w:strike/>
                <w:color w:val="000000"/>
              </w:rPr>
            </w:pPr>
            <w:r w:rsidRPr="00A32512">
              <w:rPr>
                <w:rFonts w:cs="Arial"/>
                <w:strike/>
                <w:color w:val="000000"/>
              </w:rPr>
              <w:t>0.8</w:t>
            </w:r>
          </w:p>
        </w:tc>
        <w:tc>
          <w:tcPr>
            <w:tcW w:w="526" w:type="pct"/>
          </w:tcPr>
          <w:p w14:paraId="5CE15D7C" w14:textId="4E88037E" w:rsidR="00BC06FD" w:rsidRPr="00A32512" w:rsidRDefault="00BC06FD" w:rsidP="002D172F">
            <w:pPr>
              <w:autoSpaceDE w:val="0"/>
              <w:autoSpaceDN w:val="0"/>
              <w:jc w:val="center"/>
              <w:rPr>
                <w:rFonts w:cs="Arial"/>
                <w:b/>
                <w:strike/>
                <w:color w:val="000000"/>
              </w:rPr>
            </w:pPr>
            <w:r w:rsidRPr="00A32512">
              <w:rPr>
                <w:rFonts w:cs="Arial"/>
                <w:strike/>
                <w:color w:val="000000"/>
              </w:rPr>
              <w:t>Red</w:t>
            </w:r>
          </w:p>
        </w:tc>
        <w:tc>
          <w:tcPr>
            <w:tcW w:w="1195" w:type="pct"/>
          </w:tcPr>
          <w:p w14:paraId="4CCC49DE" w14:textId="7AAB2B7F" w:rsidR="00BC06FD" w:rsidRPr="00A32512" w:rsidRDefault="00BC06FD" w:rsidP="002D172F">
            <w:pPr>
              <w:autoSpaceDE w:val="0"/>
              <w:autoSpaceDN w:val="0"/>
              <w:jc w:val="center"/>
              <w:rPr>
                <w:rFonts w:cs="Arial"/>
                <w:b/>
                <w:strike/>
                <w:color w:val="000000"/>
              </w:rPr>
            </w:pPr>
            <w:r w:rsidRPr="00A32512">
              <w:rPr>
                <w:rFonts w:cs="Arial"/>
                <w:strike/>
                <w:color w:val="000000"/>
              </w:rPr>
              <w:t>17.9 points</w:t>
            </w:r>
          </w:p>
        </w:tc>
        <w:tc>
          <w:tcPr>
            <w:tcW w:w="634" w:type="pct"/>
          </w:tcPr>
          <w:p w14:paraId="543AB219" w14:textId="7CBFB2F3" w:rsidR="00BC06FD" w:rsidRPr="00A32512" w:rsidRDefault="00BC06FD" w:rsidP="002D172F">
            <w:pPr>
              <w:autoSpaceDE w:val="0"/>
              <w:autoSpaceDN w:val="0"/>
              <w:jc w:val="center"/>
              <w:rPr>
                <w:rFonts w:cs="Arial"/>
                <w:b/>
                <w:strike/>
                <w:color w:val="000000"/>
              </w:rPr>
            </w:pPr>
            <w:r w:rsidRPr="00A32512">
              <w:rPr>
                <w:rFonts w:cs="Arial"/>
                <w:strike/>
                <w:color w:val="000000"/>
              </w:rPr>
              <w:t>-71.6</w:t>
            </w:r>
          </w:p>
        </w:tc>
      </w:tr>
    </w:tbl>
    <w:p w14:paraId="770602C6" w14:textId="7745079A" w:rsidR="000E70F7" w:rsidRDefault="00BC06FD" w:rsidP="002D172F">
      <w:r w:rsidRPr="00A32512">
        <w:rPr>
          <w:rFonts w:cs="Arial"/>
          <w:strike/>
        </w:rPr>
        <w:t>Note: The Zero goal for grades 3-8 is applied at the statewide level</w:t>
      </w:r>
      <w:r w:rsidR="002D172F" w:rsidRPr="00A32512">
        <w:rPr>
          <w:rFonts w:cs="Arial"/>
          <w:strike/>
        </w:rPr>
        <w:t>.</w:t>
      </w:r>
      <w:r>
        <w:t xml:space="preserve"> </w:t>
      </w:r>
      <w:r w:rsidR="00A32512">
        <w:rPr>
          <w:rFonts w:cs="Arial"/>
          <w:b/>
        </w:rPr>
        <w:t>&lt;End delete&gt;</w:t>
      </w:r>
    </w:p>
    <w:p w14:paraId="2F9CAB74" w14:textId="77777777" w:rsidR="000E70F7" w:rsidRDefault="000E70F7" w:rsidP="002D172F"/>
    <w:p w14:paraId="10656110" w14:textId="005D001E" w:rsidR="000E70F7" w:rsidRPr="00A32512" w:rsidRDefault="00A32512" w:rsidP="00A32512">
      <w:pPr>
        <w:rPr>
          <w:rFonts w:cs="Arial"/>
          <w:b/>
        </w:rPr>
      </w:pPr>
      <w:r>
        <w:rPr>
          <w:rFonts w:cs="Arial"/>
          <w:b/>
        </w:rPr>
        <w:t xml:space="preserve">&lt;Start add&gt; </w:t>
      </w:r>
      <w:r w:rsidR="000E70F7" w:rsidRPr="00180585">
        <w:rPr>
          <w:rFonts w:cs="Arial"/>
          <w:b/>
        </w:rPr>
        <w:t xml:space="preserve">Table </w:t>
      </w:r>
      <w:r w:rsidR="000E70F7">
        <w:rPr>
          <w:rFonts w:cs="Arial"/>
          <w:b/>
        </w:rPr>
        <w:t>39a</w:t>
      </w:r>
      <w:r w:rsidR="000E70F7"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6999409E" w14:textId="77777777" w:rsidTr="000E70F7">
        <w:trPr>
          <w:cantSplit/>
          <w:tblHeader/>
        </w:trPr>
        <w:tc>
          <w:tcPr>
            <w:tcW w:w="1172" w:type="pct"/>
            <w:vAlign w:val="center"/>
          </w:tcPr>
          <w:p w14:paraId="1C494C2D"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2FC1804"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C3217BC"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8C56FAD"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1959F44D"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AFDE725"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377DCE62" w14:textId="77777777" w:rsidTr="000E70F7">
        <w:trPr>
          <w:cantSplit/>
        </w:trPr>
        <w:tc>
          <w:tcPr>
            <w:tcW w:w="1172" w:type="pct"/>
            <w:vAlign w:val="center"/>
          </w:tcPr>
          <w:p w14:paraId="3750E6DC"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5B54A42"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06EE92A2"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097BFD5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4B38836"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267D7EFF" w14:textId="77777777" w:rsidR="000E70F7" w:rsidRPr="00180585" w:rsidRDefault="000E70F7" w:rsidP="000E70F7">
            <w:pPr>
              <w:contextualSpacing/>
              <w:jc w:val="center"/>
              <w:rPr>
                <w:rFonts w:cs="Arial"/>
              </w:rPr>
            </w:pPr>
            <w:r w:rsidRPr="00180585">
              <w:rPr>
                <w:rFonts w:cs="Arial"/>
              </w:rPr>
              <w:t>-23.0</w:t>
            </w:r>
          </w:p>
        </w:tc>
      </w:tr>
      <w:tr w:rsidR="000E70F7" w:rsidRPr="00180585" w14:paraId="5F764F16" w14:textId="77777777" w:rsidTr="000E70F7">
        <w:trPr>
          <w:cantSplit/>
        </w:trPr>
        <w:tc>
          <w:tcPr>
            <w:tcW w:w="1172" w:type="pct"/>
            <w:vAlign w:val="center"/>
          </w:tcPr>
          <w:p w14:paraId="706365F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04B5879"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558DE628"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3FC3825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A6B4BF2"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114D59AF" w14:textId="77777777" w:rsidR="000E70F7" w:rsidRPr="00180585" w:rsidRDefault="000E70F7" w:rsidP="000E70F7">
            <w:pPr>
              <w:contextualSpacing/>
              <w:jc w:val="center"/>
              <w:rPr>
                <w:rFonts w:cs="Arial"/>
              </w:rPr>
            </w:pPr>
            <w:r w:rsidRPr="00180585">
              <w:rPr>
                <w:rFonts w:cs="Arial"/>
              </w:rPr>
              <w:t>-43.2</w:t>
            </w:r>
          </w:p>
        </w:tc>
      </w:tr>
      <w:tr w:rsidR="000E70F7" w:rsidRPr="00180585" w14:paraId="4D2D242B" w14:textId="77777777" w:rsidTr="000E70F7">
        <w:trPr>
          <w:cantSplit/>
        </w:trPr>
        <w:tc>
          <w:tcPr>
            <w:tcW w:w="1172" w:type="pct"/>
            <w:vAlign w:val="center"/>
          </w:tcPr>
          <w:p w14:paraId="58C4E7E4" w14:textId="77777777" w:rsidR="000E70F7" w:rsidRPr="00180585" w:rsidRDefault="000E70F7" w:rsidP="000E70F7">
            <w:pPr>
              <w:contextualSpacing/>
              <w:rPr>
                <w:rFonts w:cs="Arial"/>
              </w:rPr>
            </w:pPr>
            <w:r w:rsidRPr="00180585">
              <w:rPr>
                <w:rFonts w:cs="Arial"/>
              </w:rPr>
              <w:t>Asian</w:t>
            </w:r>
          </w:p>
        </w:tc>
        <w:tc>
          <w:tcPr>
            <w:tcW w:w="656" w:type="pct"/>
            <w:vAlign w:val="center"/>
          </w:tcPr>
          <w:p w14:paraId="1500FB0F"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61AC3122"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25E5D885"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7DB020C2"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68E5A663" w14:textId="77777777" w:rsidR="000E70F7" w:rsidRPr="00180585" w:rsidRDefault="000E70F7" w:rsidP="000E70F7">
            <w:pPr>
              <w:contextualSpacing/>
              <w:jc w:val="center"/>
              <w:rPr>
                <w:rFonts w:cs="Arial"/>
              </w:rPr>
            </w:pPr>
            <w:r w:rsidRPr="00180585">
              <w:rPr>
                <w:rFonts w:cs="Arial"/>
              </w:rPr>
              <w:t>50.0</w:t>
            </w:r>
          </w:p>
        </w:tc>
      </w:tr>
      <w:tr w:rsidR="000E70F7" w:rsidRPr="00180585" w14:paraId="0396B3C6" w14:textId="77777777" w:rsidTr="000E70F7">
        <w:trPr>
          <w:cantSplit/>
        </w:trPr>
        <w:tc>
          <w:tcPr>
            <w:tcW w:w="1172" w:type="pct"/>
            <w:vAlign w:val="center"/>
          </w:tcPr>
          <w:p w14:paraId="57D1574B"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0EB1A3"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6FC18870"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6E9C22C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6F004E3"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70F86063" w14:textId="77777777" w:rsidR="000E70F7" w:rsidRPr="00180585" w:rsidRDefault="000E70F7" w:rsidP="000E70F7">
            <w:pPr>
              <w:contextualSpacing/>
              <w:jc w:val="center"/>
              <w:rPr>
                <w:rFonts w:cs="Arial"/>
              </w:rPr>
            </w:pPr>
            <w:r w:rsidRPr="00180585">
              <w:rPr>
                <w:rFonts w:cs="Arial"/>
              </w:rPr>
              <w:t>-51.7</w:t>
            </w:r>
          </w:p>
        </w:tc>
      </w:tr>
      <w:tr w:rsidR="000E70F7" w:rsidRPr="00180585" w14:paraId="3923868D" w14:textId="77777777" w:rsidTr="000E70F7">
        <w:trPr>
          <w:cantSplit/>
        </w:trPr>
        <w:tc>
          <w:tcPr>
            <w:tcW w:w="1172" w:type="pct"/>
            <w:vAlign w:val="center"/>
          </w:tcPr>
          <w:p w14:paraId="477B6582"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63F1F701"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549DC5D7"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43BBB93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13BCA92E"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7B30069" w14:textId="77777777" w:rsidR="000E70F7" w:rsidRPr="00180585" w:rsidRDefault="000E70F7" w:rsidP="000E70F7">
            <w:pPr>
              <w:contextualSpacing/>
              <w:jc w:val="center"/>
              <w:rPr>
                <w:rFonts w:cs="Arial"/>
              </w:rPr>
            </w:pPr>
            <w:r w:rsidRPr="00180585">
              <w:rPr>
                <w:rFonts w:cs="Arial"/>
              </w:rPr>
              <w:t>11.0</w:t>
            </w:r>
          </w:p>
        </w:tc>
      </w:tr>
      <w:tr w:rsidR="000E70F7" w:rsidRPr="00180585" w14:paraId="788718EA" w14:textId="77777777" w:rsidTr="000E70F7">
        <w:trPr>
          <w:cantSplit/>
        </w:trPr>
        <w:tc>
          <w:tcPr>
            <w:tcW w:w="1172" w:type="pct"/>
            <w:vAlign w:val="center"/>
          </w:tcPr>
          <w:p w14:paraId="22ED90DD"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0EDB2643"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08577FC1"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FCCD7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0710894"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5B62CE09" w14:textId="77777777" w:rsidR="000E70F7" w:rsidRPr="00180585" w:rsidRDefault="000E70F7" w:rsidP="000E70F7">
            <w:pPr>
              <w:contextualSpacing/>
              <w:jc w:val="center"/>
              <w:rPr>
                <w:rFonts w:cs="Arial"/>
              </w:rPr>
            </w:pPr>
            <w:r w:rsidRPr="00180585">
              <w:rPr>
                <w:rFonts w:cs="Arial"/>
              </w:rPr>
              <w:t>-38.5</w:t>
            </w:r>
          </w:p>
        </w:tc>
      </w:tr>
      <w:tr w:rsidR="000E70F7" w:rsidRPr="00180585" w14:paraId="1FC631C1" w14:textId="77777777" w:rsidTr="000E70F7">
        <w:trPr>
          <w:cantSplit/>
        </w:trPr>
        <w:tc>
          <w:tcPr>
            <w:tcW w:w="1172" w:type="pct"/>
            <w:vAlign w:val="center"/>
          </w:tcPr>
          <w:p w14:paraId="71D3CD8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6581A6DC"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39EB43E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197CF2E"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7F3D348"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FFD3425" w14:textId="77777777" w:rsidR="000E70F7" w:rsidRPr="00180585" w:rsidRDefault="000E70F7" w:rsidP="000E70F7">
            <w:pPr>
              <w:contextualSpacing/>
              <w:jc w:val="center"/>
              <w:rPr>
                <w:rFonts w:cs="Arial"/>
              </w:rPr>
            </w:pPr>
            <w:r w:rsidRPr="00180585">
              <w:rPr>
                <w:rFonts w:cs="Arial"/>
              </w:rPr>
              <w:t>-29.5</w:t>
            </w:r>
          </w:p>
        </w:tc>
      </w:tr>
      <w:tr w:rsidR="000E70F7" w:rsidRPr="00180585" w14:paraId="472FEEDD" w14:textId="77777777" w:rsidTr="000E70F7">
        <w:trPr>
          <w:cantSplit/>
        </w:trPr>
        <w:tc>
          <w:tcPr>
            <w:tcW w:w="1172" w:type="pct"/>
            <w:vAlign w:val="center"/>
          </w:tcPr>
          <w:p w14:paraId="116F897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7EF85CBC"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190A8A57"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4469F0C4"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2F465BC8"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393BD38F" w14:textId="77777777" w:rsidR="000E70F7" w:rsidRPr="00180585" w:rsidRDefault="000E70F7" w:rsidP="000E70F7">
            <w:pPr>
              <w:contextualSpacing/>
              <w:jc w:val="center"/>
              <w:rPr>
                <w:rFonts w:cs="Arial"/>
              </w:rPr>
            </w:pPr>
            <w:r w:rsidRPr="00180585">
              <w:rPr>
                <w:rFonts w:cs="Arial"/>
              </w:rPr>
              <w:t>0.5</w:t>
            </w:r>
          </w:p>
        </w:tc>
      </w:tr>
      <w:tr w:rsidR="000E70F7" w:rsidRPr="00180585" w14:paraId="059EC6E7" w14:textId="77777777" w:rsidTr="000E70F7">
        <w:trPr>
          <w:cantSplit/>
        </w:trPr>
        <w:tc>
          <w:tcPr>
            <w:tcW w:w="1172" w:type="pct"/>
            <w:vAlign w:val="center"/>
          </w:tcPr>
          <w:p w14:paraId="14EB6CEE" w14:textId="77777777" w:rsidR="000E70F7" w:rsidRPr="00180585" w:rsidRDefault="000E70F7" w:rsidP="000E70F7">
            <w:pPr>
              <w:contextualSpacing/>
              <w:rPr>
                <w:rFonts w:cs="Arial"/>
              </w:rPr>
            </w:pPr>
            <w:r w:rsidRPr="00180585">
              <w:rPr>
                <w:rFonts w:cs="Arial"/>
              </w:rPr>
              <w:t>White</w:t>
            </w:r>
          </w:p>
        </w:tc>
        <w:tc>
          <w:tcPr>
            <w:tcW w:w="656" w:type="pct"/>
            <w:vAlign w:val="center"/>
          </w:tcPr>
          <w:p w14:paraId="26BE955E"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787505BF"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3C6A5EFB"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57CAA0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38C3A21" w14:textId="77777777" w:rsidR="000E70F7" w:rsidRPr="00180585" w:rsidRDefault="000E70F7" w:rsidP="000E70F7">
            <w:pPr>
              <w:contextualSpacing/>
              <w:jc w:val="center"/>
              <w:rPr>
                <w:rFonts w:cs="Arial"/>
              </w:rPr>
            </w:pPr>
            <w:r w:rsidRPr="00180585">
              <w:rPr>
                <w:rFonts w:cs="Arial"/>
              </w:rPr>
              <w:t>-2.0</w:t>
            </w:r>
          </w:p>
        </w:tc>
      </w:tr>
      <w:tr w:rsidR="000E70F7" w:rsidRPr="00180585" w14:paraId="7BB01953" w14:textId="77777777" w:rsidTr="000E70F7">
        <w:trPr>
          <w:cantSplit/>
        </w:trPr>
        <w:tc>
          <w:tcPr>
            <w:tcW w:w="1172" w:type="pct"/>
            <w:vAlign w:val="center"/>
          </w:tcPr>
          <w:p w14:paraId="37414743"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5E57A9C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641952B1"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A8645D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C3308E6"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5CE942AF" w14:textId="77777777" w:rsidR="000E70F7" w:rsidRPr="00180585" w:rsidRDefault="000E70F7" w:rsidP="000E70F7">
            <w:pPr>
              <w:contextualSpacing/>
              <w:jc w:val="center"/>
              <w:rPr>
                <w:rFonts w:cs="Arial"/>
              </w:rPr>
            </w:pPr>
            <w:r w:rsidRPr="00180585">
              <w:rPr>
                <w:rFonts w:cs="Arial"/>
              </w:rPr>
              <w:t>-38.5</w:t>
            </w:r>
          </w:p>
        </w:tc>
      </w:tr>
      <w:tr w:rsidR="000E70F7" w:rsidRPr="00180585" w14:paraId="69A7A6C7" w14:textId="77777777" w:rsidTr="000E70F7">
        <w:trPr>
          <w:cantSplit/>
        </w:trPr>
        <w:tc>
          <w:tcPr>
            <w:tcW w:w="1172" w:type="pct"/>
            <w:vAlign w:val="center"/>
          </w:tcPr>
          <w:p w14:paraId="2DC8789E"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7EC81BCA"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5DDEFEC8"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4EE115C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0E1677"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3380A787" w14:textId="77777777" w:rsidR="000E70F7" w:rsidRPr="00180585" w:rsidRDefault="000E70F7" w:rsidP="000E70F7">
            <w:pPr>
              <w:contextualSpacing/>
              <w:jc w:val="center"/>
              <w:rPr>
                <w:rFonts w:cs="Arial"/>
              </w:rPr>
            </w:pPr>
            <w:r w:rsidRPr="00180585">
              <w:rPr>
                <w:rFonts w:cs="Arial"/>
              </w:rPr>
              <w:t>-62.0</w:t>
            </w:r>
          </w:p>
        </w:tc>
      </w:tr>
      <w:tr w:rsidR="000E70F7" w:rsidRPr="00180585" w14:paraId="32665FDB" w14:textId="77777777" w:rsidTr="000E70F7">
        <w:trPr>
          <w:cantSplit/>
        </w:trPr>
        <w:tc>
          <w:tcPr>
            <w:tcW w:w="1172" w:type="pct"/>
            <w:vAlign w:val="center"/>
          </w:tcPr>
          <w:p w14:paraId="5FB61E19" w14:textId="77777777" w:rsidR="000E70F7" w:rsidRPr="00180585" w:rsidRDefault="000E70F7" w:rsidP="000E70F7">
            <w:pPr>
              <w:contextualSpacing/>
              <w:rPr>
                <w:rFonts w:cs="Arial"/>
              </w:rPr>
            </w:pPr>
            <w:r w:rsidRPr="00180585">
              <w:rPr>
                <w:rFonts w:cs="Arial"/>
              </w:rPr>
              <w:lastRenderedPageBreak/>
              <w:t>Homeless</w:t>
            </w:r>
          </w:p>
        </w:tc>
        <w:tc>
          <w:tcPr>
            <w:tcW w:w="656" w:type="pct"/>
            <w:vAlign w:val="center"/>
          </w:tcPr>
          <w:p w14:paraId="68AD7DF2"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62C59716"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1420F9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E5D0392"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015EF194" w14:textId="77777777" w:rsidR="000E70F7" w:rsidRPr="00180585" w:rsidRDefault="000E70F7" w:rsidP="000E70F7">
            <w:pPr>
              <w:contextualSpacing/>
              <w:jc w:val="center"/>
              <w:rPr>
                <w:rFonts w:cs="Arial"/>
              </w:rPr>
            </w:pPr>
            <w:r w:rsidRPr="00180585">
              <w:rPr>
                <w:rFonts w:cs="Arial"/>
              </w:rPr>
              <w:t>-46.9</w:t>
            </w:r>
          </w:p>
        </w:tc>
      </w:tr>
      <w:tr w:rsidR="000E70F7" w:rsidRPr="00180585" w14:paraId="01459F4C" w14:textId="77777777" w:rsidTr="000E70F7">
        <w:trPr>
          <w:cantSplit/>
        </w:trPr>
        <w:tc>
          <w:tcPr>
            <w:tcW w:w="1172" w:type="pct"/>
            <w:vAlign w:val="center"/>
          </w:tcPr>
          <w:p w14:paraId="1C782B08"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917820C"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25E4E808"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59A638A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8D8058E"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259FCD6" w14:textId="77777777" w:rsidR="000E70F7" w:rsidRPr="00180585" w:rsidRDefault="000E70F7" w:rsidP="000E70F7">
            <w:pPr>
              <w:contextualSpacing/>
              <w:jc w:val="center"/>
              <w:rPr>
                <w:rFonts w:cs="Arial"/>
              </w:rPr>
            </w:pPr>
            <w:r w:rsidRPr="00180585">
              <w:rPr>
                <w:rFonts w:cs="Arial"/>
              </w:rPr>
              <w:t>-38.6</w:t>
            </w:r>
          </w:p>
        </w:tc>
      </w:tr>
      <w:tr w:rsidR="000E70F7" w:rsidRPr="00180585" w14:paraId="51F9DA86" w14:textId="77777777" w:rsidTr="000E70F7">
        <w:trPr>
          <w:cantSplit/>
        </w:trPr>
        <w:tc>
          <w:tcPr>
            <w:tcW w:w="1172" w:type="pct"/>
            <w:vAlign w:val="center"/>
          </w:tcPr>
          <w:p w14:paraId="66FCDC55"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D9D8BCA"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70087A54"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1049E054"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7D2FBB12"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2B28A976" w14:textId="77777777" w:rsidR="000E70F7" w:rsidRPr="00180585" w:rsidRDefault="000E70F7" w:rsidP="000E70F7">
            <w:pPr>
              <w:contextualSpacing/>
              <w:jc w:val="center"/>
              <w:rPr>
                <w:rFonts w:cs="Arial"/>
              </w:rPr>
            </w:pPr>
            <w:r w:rsidRPr="00180585">
              <w:rPr>
                <w:rFonts w:cs="Arial"/>
              </w:rPr>
              <w:t>-71.0</w:t>
            </w:r>
          </w:p>
        </w:tc>
      </w:tr>
    </w:tbl>
    <w:p w14:paraId="79412B88" w14:textId="77777777" w:rsidR="000E70F7" w:rsidRPr="00180585" w:rsidRDefault="000E70F7" w:rsidP="000E70F7">
      <w:pPr>
        <w:pStyle w:val="NoSpacing"/>
        <w:ind w:left="-450"/>
        <w:rPr>
          <w:rFonts w:cs="Arial"/>
        </w:rPr>
      </w:pPr>
    </w:p>
    <w:p w14:paraId="542FECFA" w14:textId="77777777" w:rsidR="000E70F7" w:rsidRPr="00180585" w:rsidRDefault="000E70F7" w:rsidP="000E70F7">
      <w:pPr>
        <w:rPr>
          <w:rFonts w:cs="Arial"/>
        </w:rPr>
      </w:pPr>
    </w:p>
    <w:p w14:paraId="4DA3144D" w14:textId="7E8A2450" w:rsidR="000E70F7" w:rsidRPr="00180585" w:rsidRDefault="000E70F7" w:rsidP="000E70F7">
      <w:pPr>
        <w:pStyle w:val="NoSpacing"/>
        <w:ind w:hanging="450"/>
        <w:rPr>
          <w:rFonts w:cs="Arial"/>
        </w:rPr>
      </w:pPr>
      <w:r w:rsidRPr="00180585">
        <w:rPr>
          <w:rFonts w:cs="Arial"/>
          <w:b/>
        </w:rPr>
        <w:t xml:space="preserve">Table </w:t>
      </w:r>
      <w:r>
        <w:rPr>
          <w:rFonts w:cs="Arial"/>
          <w:b/>
        </w:rPr>
        <w:t>3</w:t>
      </w:r>
      <w:r w:rsidRPr="00180585">
        <w:rPr>
          <w:rFonts w:cs="Arial"/>
          <w:b/>
        </w:rPr>
        <w:t>9</w:t>
      </w:r>
      <w:r>
        <w:rPr>
          <w:rFonts w:cs="Arial"/>
          <w:b/>
        </w:rPr>
        <w:t>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56F75B6D" w14:textId="77777777" w:rsidTr="000E70F7">
        <w:trPr>
          <w:cantSplit/>
          <w:trHeight w:val="290"/>
          <w:tblHeader/>
        </w:trPr>
        <w:tc>
          <w:tcPr>
            <w:tcW w:w="1151" w:type="pct"/>
            <w:shd w:val="clear" w:color="auto" w:fill="auto"/>
            <w:noWrap/>
            <w:vAlign w:val="center"/>
          </w:tcPr>
          <w:p w14:paraId="044EB3E1"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5A577369"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67F37795"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023F7350"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573771EB"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051A2483"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3A031ACC" w14:textId="77777777" w:rsidTr="000E70F7">
        <w:trPr>
          <w:cantSplit/>
          <w:trHeight w:val="290"/>
        </w:trPr>
        <w:tc>
          <w:tcPr>
            <w:tcW w:w="1151" w:type="pct"/>
            <w:noWrap/>
            <w:vAlign w:val="center"/>
          </w:tcPr>
          <w:p w14:paraId="6A7B5A62"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9475020"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5FD98C07"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37DDCF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36B24C5"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506E7ECB"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3318A19" w14:textId="77777777" w:rsidTr="000E70F7">
        <w:trPr>
          <w:cantSplit/>
          <w:trHeight w:val="290"/>
        </w:trPr>
        <w:tc>
          <w:tcPr>
            <w:tcW w:w="1151" w:type="pct"/>
            <w:noWrap/>
            <w:vAlign w:val="center"/>
          </w:tcPr>
          <w:p w14:paraId="2427D0EA"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26865B74"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0B6F3EB2"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45C4E611"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DBAE4E1"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75EB693F"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235CF17E" w14:textId="77777777" w:rsidTr="000E70F7">
        <w:trPr>
          <w:cantSplit/>
          <w:trHeight w:val="290"/>
        </w:trPr>
        <w:tc>
          <w:tcPr>
            <w:tcW w:w="1151" w:type="pct"/>
            <w:noWrap/>
            <w:vAlign w:val="center"/>
          </w:tcPr>
          <w:p w14:paraId="7E8BD6CA"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55BC114C"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2AF06BA6"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645E8D61"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A62A66C"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972B17"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948A40D" w14:textId="77777777" w:rsidTr="000E70F7">
        <w:trPr>
          <w:cantSplit/>
          <w:trHeight w:val="290"/>
        </w:trPr>
        <w:tc>
          <w:tcPr>
            <w:tcW w:w="1151" w:type="pct"/>
            <w:noWrap/>
            <w:vAlign w:val="center"/>
          </w:tcPr>
          <w:p w14:paraId="3FA923F9"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56D5DFF2"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65FD349B"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3DD81B84"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6A45E70"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0AC7AD1B"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02003F53" w14:textId="77777777" w:rsidTr="000E70F7">
        <w:trPr>
          <w:cantSplit/>
          <w:trHeight w:val="290"/>
        </w:trPr>
        <w:tc>
          <w:tcPr>
            <w:tcW w:w="1151" w:type="pct"/>
            <w:noWrap/>
            <w:vAlign w:val="center"/>
          </w:tcPr>
          <w:p w14:paraId="62CA45E3"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04E7F40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51896CDC"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2022163B"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56BB94E6"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754C0F9F"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30ACF95B" w14:textId="77777777" w:rsidTr="000E70F7">
        <w:trPr>
          <w:cantSplit/>
          <w:trHeight w:val="290"/>
        </w:trPr>
        <w:tc>
          <w:tcPr>
            <w:tcW w:w="1151" w:type="pct"/>
            <w:noWrap/>
            <w:vAlign w:val="center"/>
          </w:tcPr>
          <w:p w14:paraId="5E8A10AB"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71AE4ED5"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71322A3"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4424985D"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4AF5F6C2"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59085B8C"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0D7091C" w14:textId="77777777" w:rsidTr="000E70F7">
        <w:trPr>
          <w:cantSplit/>
          <w:trHeight w:val="290"/>
        </w:trPr>
        <w:tc>
          <w:tcPr>
            <w:tcW w:w="1151" w:type="pct"/>
            <w:noWrap/>
            <w:vAlign w:val="center"/>
          </w:tcPr>
          <w:p w14:paraId="76E6D652"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10B905D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252110D9"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00901A3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34A9177"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4EBB41C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4605EFCF" w14:textId="77777777" w:rsidTr="000E70F7">
        <w:trPr>
          <w:cantSplit/>
          <w:trHeight w:val="290"/>
        </w:trPr>
        <w:tc>
          <w:tcPr>
            <w:tcW w:w="1151" w:type="pct"/>
            <w:noWrap/>
            <w:vAlign w:val="center"/>
          </w:tcPr>
          <w:p w14:paraId="54852D92"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14320EF0"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5F73C46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7742C4F6"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78B02E2"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AFA7923"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144EF196" w14:textId="77777777" w:rsidTr="000E70F7">
        <w:trPr>
          <w:cantSplit/>
          <w:trHeight w:val="290"/>
        </w:trPr>
        <w:tc>
          <w:tcPr>
            <w:tcW w:w="1151" w:type="pct"/>
            <w:noWrap/>
            <w:vAlign w:val="center"/>
          </w:tcPr>
          <w:p w14:paraId="6CCDA599"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2856D0C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25940EE1"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3C0B8423"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20D9079C"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4105BDC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6B7D0EA2" w14:textId="77777777" w:rsidTr="000E70F7">
        <w:trPr>
          <w:cantSplit/>
          <w:trHeight w:val="290"/>
        </w:trPr>
        <w:tc>
          <w:tcPr>
            <w:tcW w:w="1151" w:type="pct"/>
            <w:noWrap/>
            <w:vAlign w:val="center"/>
          </w:tcPr>
          <w:p w14:paraId="3396BCFE"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8DD2A46"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17AB9CA5"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2DA517E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1937221"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008E3B14"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26EAD71A" w14:textId="77777777" w:rsidTr="000E70F7">
        <w:trPr>
          <w:cantSplit/>
          <w:trHeight w:val="290"/>
        </w:trPr>
        <w:tc>
          <w:tcPr>
            <w:tcW w:w="1151" w:type="pct"/>
            <w:noWrap/>
            <w:vAlign w:val="center"/>
          </w:tcPr>
          <w:p w14:paraId="37A748A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279BE28D"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224EFC90"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4B3BE2C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377A43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2FE2B29C"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48436FEB" w14:textId="77777777" w:rsidTr="000E70F7">
        <w:trPr>
          <w:cantSplit/>
          <w:trHeight w:val="290"/>
        </w:trPr>
        <w:tc>
          <w:tcPr>
            <w:tcW w:w="1151" w:type="pct"/>
            <w:noWrap/>
            <w:vAlign w:val="center"/>
          </w:tcPr>
          <w:p w14:paraId="1A4ABE6A"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4077A44D"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8E6F5D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5F72FB9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92AEE07"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5EFA6D64"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047BF293" w14:textId="77777777" w:rsidTr="000E70F7">
        <w:trPr>
          <w:cantSplit/>
          <w:trHeight w:val="290"/>
        </w:trPr>
        <w:tc>
          <w:tcPr>
            <w:tcW w:w="1151" w:type="pct"/>
            <w:noWrap/>
            <w:vAlign w:val="center"/>
          </w:tcPr>
          <w:p w14:paraId="5E295500"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72AEB78A"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33C42178"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0644C7A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7ABD09F"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356F28C6"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00A2E67C" w14:textId="77777777" w:rsidTr="000E70F7">
        <w:trPr>
          <w:cantSplit/>
          <w:trHeight w:val="290"/>
        </w:trPr>
        <w:tc>
          <w:tcPr>
            <w:tcW w:w="1151" w:type="pct"/>
            <w:noWrap/>
            <w:vAlign w:val="center"/>
          </w:tcPr>
          <w:p w14:paraId="22159F30"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3288A73D"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3F84AED8"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60346C9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6368158"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40CF86B" w14:textId="77777777" w:rsidR="000E70F7" w:rsidRPr="00180585" w:rsidRDefault="000E70F7" w:rsidP="000E70F7">
            <w:pPr>
              <w:jc w:val="center"/>
              <w:rPr>
                <w:rFonts w:cs="Arial"/>
                <w:color w:val="000000"/>
              </w:rPr>
            </w:pPr>
            <w:r w:rsidRPr="00180585">
              <w:rPr>
                <w:rFonts w:cs="Arial"/>
                <w:color w:val="000000"/>
              </w:rPr>
              <w:t>-114.8</w:t>
            </w:r>
          </w:p>
        </w:tc>
      </w:tr>
    </w:tbl>
    <w:p w14:paraId="286A4853" w14:textId="5E74944E" w:rsidR="000E70F7" w:rsidRDefault="00A32512" w:rsidP="002D172F">
      <w:r>
        <w:rPr>
          <w:rFonts w:cs="Arial"/>
          <w:b/>
        </w:rPr>
        <w:t>&lt;End add&gt;</w:t>
      </w:r>
    </w:p>
    <w:p w14:paraId="2D77DBB3" w14:textId="3CA56190" w:rsidR="00BC06FD" w:rsidRDefault="00BC06FD" w:rsidP="002D172F">
      <w:r>
        <w:br w:type="page"/>
      </w:r>
    </w:p>
    <w:p w14:paraId="52071E8E" w14:textId="77777777" w:rsidR="00EB7999" w:rsidRPr="000900B3" w:rsidRDefault="00EB7999" w:rsidP="002D172F">
      <w:pPr>
        <w:spacing w:after="240"/>
        <w:rPr>
          <w:rFonts w:eastAsia="Calibri" w:cs="Arial"/>
          <w:szCs w:val="22"/>
        </w:rPr>
      </w:pPr>
      <w:r w:rsidRPr="000900B3">
        <w:rPr>
          <w:rFonts w:eastAsia="Calibri" w:cs="Arial"/>
          <w:szCs w:val="22"/>
        </w:rPr>
        <w:lastRenderedPageBreak/>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2D172F">
      <w:pPr>
        <w:spacing w:after="24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71"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2D172F">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2D172F">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2D172F">
      <w:pPr>
        <w:spacing w:after="240"/>
        <w:rPr>
          <w:rFonts w:eastAsia="Calibri" w:cs="Arial"/>
          <w:szCs w:val="22"/>
        </w:rPr>
      </w:pPr>
      <w:r w:rsidRPr="000900B3">
        <w:rPr>
          <w:rFonts w:eastAsia="Calibri" w:cs="Arial"/>
          <w:szCs w:val="22"/>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w:t>
      </w:r>
      <w:r w:rsidRPr="000900B3">
        <w:rPr>
          <w:rFonts w:eastAsia="Calibri" w:cs="Arial"/>
          <w:szCs w:val="22"/>
        </w:rPr>
        <w:lastRenderedPageBreak/>
        <w:t>described above are present. Accordingly, through the LCAP, such LEAs must describe the efforts they will undertake to make significant progress in closing performance gaps on the relevant indicator(s).</w:t>
      </w:r>
    </w:p>
    <w:p w14:paraId="6072DCA8" w14:textId="77777777" w:rsidR="00EB7999" w:rsidRPr="000900B3" w:rsidRDefault="00EB7999" w:rsidP="002D172F">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33BEC7FF" w:rsidR="00EB7999" w:rsidRPr="000900B3" w:rsidRDefault="006134E7" w:rsidP="002D172F">
      <w:pPr>
        <w:rPr>
          <w:rFonts w:cs="Arial"/>
          <w:b/>
        </w:rPr>
      </w:pPr>
      <w:r w:rsidRPr="000900B3">
        <w:rPr>
          <w:rFonts w:cs="Arial"/>
          <w:b/>
          <w:strike/>
        </w:rPr>
        <w:br w:type="page"/>
      </w:r>
      <w:r w:rsidR="00265AE1" w:rsidRPr="000900B3">
        <w:rPr>
          <w:rFonts w:cs="Arial"/>
          <w:b/>
        </w:rPr>
        <w:lastRenderedPageBreak/>
        <w:t xml:space="preserve"> </w:t>
      </w:r>
      <w:r w:rsidR="00036140" w:rsidRPr="000900B3">
        <w:rPr>
          <w:rFonts w:cs="Arial"/>
          <w:b/>
        </w:rPr>
        <w:t xml:space="preserve">Table </w:t>
      </w:r>
      <w:r w:rsidR="002D172F" w:rsidRPr="002D172F">
        <w:rPr>
          <w:b/>
        </w:rPr>
        <w:t>40.</w:t>
      </w:r>
      <w:r w:rsidR="002D172F">
        <w:t xml:space="preserve"> </w:t>
      </w:r>
      <w:r w:rsidR="00EB7999" w:rsidRPr="000900B3">
        <w:rPr>
          <w:rFonts w:cs="Arial"/>
          <w:b/>
        </w:rPr>
        <w:t>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370735" w:rsidRDefault="00EB7999" w:rsidP="002D172F">
            <w:pPr>
              <w:jc w:val="center"/>
              <w:rPr>
                <w:rFonts w:cs="Arial"/>
                <w:lang w:eastAsia="zh-CN"/>
              </w:rPr>
            </w:pPr>
            <w:r w:rsidRPr="00370735">
              <w:rPr>
                <w:rFonts w:cs="Arial"/>
                <w:lang w:eastAsia="zh-CN"/>
              </w:rPr>
              <w:t>Levels</w:t>
            </w:r>
          </w:p>
        </w:tc>
        <w:tc>
          <w:tcPr>
            <w:tcW w:w="1809" w:type="dxa"/>
            <w:shd w:val="clear" w:color="auto" w:fill="auto"/>
            <w:vAlign w:val="center"/>
          </w:tcPr>
          <w:p w14:paraId="73BDC87C" w14:textId="77777777" w:rsidR="00EB7999" w:rsidRPr="00370735" w:rsidRDefault="00EB7999" w:rsidP="002D172F">
            <w:pPr>
              <w:jc w:val="center"/>
              <w:rPr>
                <w:rFonts w:cs="Arial"/>
                <w:lang w:eastAsia="zh-CN"/>
              </w:rPr>
            </w:pPr>
            <w:r w:rsidRPr="00370735">
              <w:rPr>
                <w:rFonts w:cs="Arial"/>
                <w:lang w:eastAsia="zh-CN"/>
              </w:rPr>
              <w:t>Declined Significantly</w:t>
            </w:r>
          </w:p>
          <w:p w14:paraId="52C12439" w14:textId="77777777" w:rsidR="00EB7999" w:rsidRPr="00370735" w:rsidRDefault="00EB7999" w:rsidP="002D172F">
            <w:pPr>
              <w:spacing w:before="240"/>
              <w:jc w:val="center"/>
              <w:rPr>
                <w:rFonts w:cs="Arial"/>
                <w:lang w:eastAsia="zh-CN"/>
              </w:rPr>
            </w:pPr>
            <w:r w:rsidRPr="00370735">
              <w:rPr>
                <w:rFonts w:cs="Arial"/>
                <w:lang w:eastAsia="zh-CN"/>
              </w:rPr>
              <w:t>by more than 15 points</w:t>
            </w:r>
          </w:p>
        </w:tc>
        <w:tc>
          <w:tcPr>
            <w:tcW w:w="1683" w:type="dxa"/>
            <w:shd w:val="clear" w:color="auto" w:fill="auto"/>
            <w:vAlign w:val="center"/>
          </w:tcPr>
          <w:p w14:paraId="56977D31" w14:textId="77777777" w:rsidR="00EB7999" w:rsidRPr="00370735" w:rsidRDefault="00EB7999" w:rsidP="002D172F">
            <w:pPr>
              <w:jc w:val="center"/>
              <w:rPr>
                <w:rFonts w:cs="Arial"/>
                <w:lang w:eastAsia="zh-CN"/>
              </w:rPr>
            </w:pPr>
            <w:r w:rsidRPr="00370735">
              <w:rPr>
                <w:rFonts w:cs="Arial"/>
                <w:lang w:eastAsia="zh-CN"/>
              </w:rPr>
              <w:t>Declined</w:t>
            </w:r>
          </w:p>
          <w:p w14:paraId="0CAA9C84" w14:textId="77777777" w:rsidR="00EB7999" w:rsidRPr="00370735" w:rsidRDefault="00EB7999" w:rsidP="002D172F">
            <w:pPr>
              <w:spacing w:before="240"/>
              <w:jc w:val="center"/>
              <w:rPr>
                <w:rFonts w:cs="Arial"/>
                <w:lang w:eastAsia="zh-CN"/>
              </w:rPr>
            </w:pPr>
            <w:r w:rsidRPr="00370735">
              <w:rPr>
                <w:rFonts w:cs="Arial"/>
                <w:lang w:eastAsia="zh-CN"/>
              </w:rPr>
              <w:t>By 3 to 15 points</w:t>
            </w:r>
          </w:p>
        </w:tc>
        <w:tc>
          <w:tcPr>
            <w:tcW w:w="1771" w:type="dxa"/>
            <w:shd w:val="clear" w:color="auto" w:fill="auto"/>
            <w:vAlign w:val="center"/>
          </w:tcPr>
          <w:p w14:paraId="08433405" w14:textId="77777777" w:rsidR="00EB7999" w:rsidRPr="00370735" w:rsidRDefault="00EB7999" w:rsidP="002D172F">
            <w:pPr>
              <w:jc w:val="center"/>
              <w:rPr>
                <w:rFonts w:cs="Arial"/>
                <w:lang w:eastAsia="zh-CN"/>
              </w:rPr>
            </w:pPr>
            <w:r w:rsidRPr="00370735">
              <w:rPr>
                <w:rFonts w:cs="Arial"/>
                <w:lang w:eastAsia="zh-CN"/>
              </w:rPr>
              <w:t>Maintained</w:t>
            </w:r>
          </w:p>
          <w:p w14:paraId="152F62E9" w14:textId="77777777" w:rsidR="00EB7999" w:rsidRPr="00370735" w:rsidRDefault="00EB7999" w:rsidP="002D172F">
            <w:pPr>
              <w:spacing w:before="120"/>
              <w:jc w:val="center"/>
              <w:rPr>
                <w:rFonts w:cs="Arial"/>
                <w:lang w:eastAsia="zh-CN"/>
              </w:rPr>
            </w:pPr>
            <w:r w:rsidRPr="00370735">
              <w:rPr>
                <w:rFonts w:cs="Arial"/>
                <w:lang w:eastAsia="zh-CN"/>
              </w:rPr>
              <w:t>Declined by less than 3 points or</w:t>
            </w:r>
            <w:r w:rsidRPr="00370735">
              <w:rPr>
                <w:rFonts w:cs="Arial"/>
                <w:lang w:eastAsia="zh-CN"/>
              </w:rPr>
              <w:br/>
              <w:t>Increased by less than 3 points</w:t>
            </w:r>
          </w:p>
        </w:tc>
        <w:tc>
          <w:tcPr>
            <w:tcW w:w="1727" w:type="dxa"/>
            <w:shd w:val="clear" w:color="auto" w:fill="auto"/>
            <w:vAlign w:val="center"/>
          </w:tcPr>
          <w:p w14:paraId="55F235DF" w14:textId="77777777" w:rsidR="00EB7999" w:rsidRPr="00370735" w:rsidRDefault="00EB7999" w:rsidP="002D172F">
            <w:pPr>
              <w:jc w:val="center"/>
              <w:rPr>
                <w:rFonts w:cs="Arial"/>
                <w:lang w:eastAsia="zh-CN"/>
              </w:rPr>
            </w:pPr>
            <w:r w:rsidRPr="00370735">
              <w:rPr>
                <w:rFonts w:cs="Arial"/>
                <w:lang w:eastAsia="zh-CN"/>
              </w:rPr>
              <w:t>Increased</w:t>
            </w:r>
          </w:p>
          <w:p w14:paraId="480992D0" w14:textId="77777777" w:rsidR="00EB7999" w:rsidRPr="00370735" w:rsidRDefault="00EB7999" w:rsidP="002D172F">
            <w:pPr>
              <w:spacing w:before="240"/>
              <w:jc w:val="center"/>
              <w:rPr>
                <w:rFonts w:cs="Arial"/>
                <w:lang w:eastAsia="zh-CN"/>
              </w:rPr>
            </w:pPr>
            <w:r w:rsidRPr="00370735">
              <w:rPr>
                <w:rFonts w:cs="Arial"/>
                <w:lang w:eastAsia="zh-CN"/>
              </w:rPr>
              <w:t>by 3 to less than 15 points</w:t>
            </w:r>
          </w:p>
        </w:tc>
        <w:tc>
          <w:tcPr>
            <w:tcW w:w="1809" w:type="dxa"/>
            <w:shd w:val="clear" w:color="auto" w:fill="auto"/>
            <w:vAlign w:val="center"/>
          </w:tcPr>
          <w:p w14:paraId="3252177F" w14:textId="77777777" w:rsidR="00EB7999" w:rsidRPr="00370735" w:rsidRDefault="00EB7999" w:rsidP="002D172F">
            <w:pPr>
              <w:jc w:val="center"/>
              <w:rPr>
                <w:rFonts w:cs="Arial"/>
                <w:lang w:eastAsia="zh-CN"/>
              </w:rPr>
            </w:pPr>
            <w:r w:rsidRPr="00370735">
              <w:rPr>
                <w:rFonts w:cs="Arial"/>
                <w:lang w:eastAsia="zh-CN"/>
              </w:rPr>
              <w:t>Increased Significantly</w:t>
            </w:r>
          </w:p>
          <w:p w14:paraId="125C2620" w14:textId="77777777" w:rsidR="00EB7999" w:rsidRPr="00370735" w:rsidRDefault="00EB7999" w:rsidP="002D172F">
            <w:pPr>
              <w:spacing w:before="120"/>
              <w:jc w:val="center"/>
              <w:rPr>
                <w:rFonts w:cs="Arial"/>
                <w:b/>
                <w:lang w:eastAsia="zh-CN"/>
              </w:rPr>
            </w:pPr>
            <w:r w:rsidRPr="00370735">
              <w:rPr>
                <w:rFonts w:cs="Arial"/>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370735" w:rsidRDefault="00EB7999" w:rsidP="002D172F">
            <w:pPr>
              <w:jc w:val="center"/>
              <w:rPr>
                <w:rFonts w:cs="Arial"/>
                <w:lang w:eastAsia="zh-CN"/>
              </w:rPr>
            </w:pPr>
            <w:r w:rsidRPr="00370735">
              <w:rPr>
                <w:rFonts w:cs="Arial"/>
                <w:lang w:eastAsia="zh-CN"/>
              </w:rPr>
              <w:t>Very High</w:t>
            </w:r>
          </w:p>
          <w:p w14:paraId="4DC02EA4" w14:textId="77777777" w:rsidR="00EB7999" w:rsidRPr="00370735" w:rsidRDefault="00EB7999" w:rsidP="002D172F">
            <w:pPr>
              <w:jc w:val="center"/>
              <w:rPr>
                <w:rFonts w:cs="Arial"/>
                <w:lang w:eastAsia="zh-CN"/>
              </w:rPr>
            </w:pPr>
            <w:r w:rsidRPr="00370735">
              <w:rPr>
                <w:rFonts w:cs="Arial"/>
                <w:lang w:eastAsia="zh-CN"/>
              </w:rPr>
              <w:t>35 points or higher</w:t>
            </w:r>
          </w:p>
        </w:tc>
        <w:tc>
          <w:tcPr>
            <w:tcW w:w="1809" w:type="dxa"/>
            <w:shd w:val="clear" w:color="auto" w:fill="auto"/>
            <w:vAlign w:val="center"/>
          </w:tcPr>
          <w:p w14:paraId="60CA1541"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439E49FC"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2A892D8D" w14:textId="77777777" w:rsidR="00EB7999" w:rsidRPr="00370735" w:rsidRDefault="00EB7999" w:rsidP="002D172F">
            <w:pPr>
              <w:jc w:val="center"/>
              <w:rPr>
                <w:rFonts w:cs="Arial"/>
                <w:lang w:eastAsia="zh-CN"/>
              </w:rPr>
            </w:pPr>
            <w:r w:rsidRPr="00370735">
              <w:rPr>
                <w:rFonts w:cs="Arial"/>
                <w:lang w:eastAsia="zh-CN"/>
              </w:rPr>
              <w:t>Blue</w:t>
            </w:r>
          </w:p>
        </w:tc>
        <w:tc>
          <w:tcPr>
            <w:tcW w:w="1727" w:type="dxa"/>
            <w:shd w:val="clear" w:color="auto" w:fill="auto"/>
            <w:vAlign w:val="center"/>
          </w:tcPr>
          <w:p w14:paraId="6BA54E5D" w14:textId="77777777" w:rsidR="00EB7999" w:rsidRPr="00370735" w:rsidRDefault="00EB7999" w:rsidP="002D172F">
            <w:pPr>
              <w:jc w:val="center"/>
              <w:rPr>
                <w:rFonts w:cs="Arial"/>
                <w:lang w:eastAsia="zh-CN"/>
              </w:rPr>
            </w:pPr>
            <w:r w:rsidRPr="00370735">
              <w:rPr>
                <w:rFonts w:cs="Arial"/>
                <w:lang w:eastAsia="zh-CN"/>
              </w:rPr>
              <w:t>Blue</w:t>
            </w:r>
          </w:p>
        </w:tc>
        <w:tc>
          <w:tcPr>
            <w:tcW w:w="1809" w:type="dxa"/>
            <w:shd w:val="clear" w:color="auto" w:fill="auto"/>
            <w:vAlign w:val="center"/>
          </w:tcPr>
          <w:p w14:paraId="3FBC4550"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370735" w:rsidRDefault="00EB7999" w:rsidP="002D172F">
            <w:pPr>
              <w:jc w:val="center"/>
              <w:rPr>
                <w:rFonts w:cs="Arial"/>
                <w:lang w:eastAsia="zh-CN"/>
              </w:rPr>
            </w:pPr>
            <w:r w:rsidRPr="00370735">
              <w:rPr>
                <w:rFonts w:cs="Arial"/>
                <w:lang w:eastAsia="zh-CN"/>
              </w:rPr>
              <w:t>High</w:t>
            </w:r>
          </w:p>
          <w:p w14:paraId="75ED437F" w14:textId="77777777" w:rsidR="00EB7999" w:rsidRPr="00370735" w:rsidRDefault="00EB7999" w:rsidP="002D172F">
            <w:pPr>
              <w:spacing w:before="240"/>
              <w:jc w:val="center"/>
              <w:rPr>
                <w:rFonts w:cs="Arial"/>
                <w:lang w:eastAsia="zh-CN"/>
              </w:rPr>
            </w:pPr>
            <w:r w:rsidRPr="00370735">
              <w:rPr>
                <w:rFonts w:cs="Arial"/>
                <w:lang w:eastAsia="zh-CN"/>
              </w:rPr>
              <w:t>zero to 34.9 points</w:t>
            </w:r>
          </w:p>
        </w:tc>
        <w:tc>
          <w:tcPr>
            <w:tcW w:w="1809" w:type="dxa"/>
            <w:shd w:val="clear" w:color="auto" w:fill="auto"/>
            <w:vAlign w:val="center"/>
          </w:tcPr>
          <w:p w14:paraId="2A434B56"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72ADE0CE"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13963261" w14:textId="77777777" w:rsidR="00EB7999" w:rsidRPr="00370735" w:rsidRDefault="00EB7999" w:rsidP="002D172F">
            <w:pPr>
              <w:jc w:val="center"/>
              <w:rPr>
                <w:rFonts w:cs="Arial"/>
                <w:lang w:eastAsia="zh-CN"/>
              </w:rPr>
            </w:pPr>
            <w:r w:rsidRPr="00370735">
              <w:rPr>
                <w:rFonts w:cs="Arial"/>
                <w:lang w:eastAsia="zh-CN"/>
              </w:rPr>
              <w:t>Green</w:t>
            </w:r>
          </w:p>
        </w:tc>
        <w:tc>
          <w:tcPr>
            <w:tcW w:w="1727" w:type="dxa"/>
            <w:shd w:val="clear" w:color="auto" w:fill="auto"/>
            <w:vAlign w:val="center"/>
          </w:tcPr>
          <w:p w14:paraId="04176A51"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115645F3"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370735" w:rsidRDefault="00EB7999" w:rsidP="002D172F">
            <w:pPr>
              <w:jc w:val="center"/>
              <w:rPr>
                <w:rFonts w:cs="Arial"/>
                <w:lang w:eastAsia="zh-CN"/>
              </w:rPr>
            </w:pPr>
            <w:r w:rsidRPr="00370735">
              <w:rPr>
                <w:rFonts w:cs="Arial"/>
                <w:lang w:eastAsia="zh-CN"/>
              </w:rPr>
              <w:t>Medium</w:t>
            </w:r>
          </w:p>
          <w:p w14:paraId="7A4B2CCF" w14:textId="77777777" w:rsidR="00EB7999" w:rsidRPr="00370735" w:rsidRDefault="00EB7999" w:rsidP="002D172F">
            <w:pPr>
              <w:spacing w:before="240"/>
              <w:jc w:val="center"/>
              <w:rPr>
                <w:rFonts w:cs="Arial"/>
                <w:lang w:eastAsia="zh-CN"/>
              </w:rPr>
            </w:pPr>
            <w:r w:rsidRPr="00370735">
              <w:rPr>
                <w:rFonts w:cs="Arial"/>
                <w:lang w:eastAsia="zh-CN"/>
              </w:rPr>
              <w:t>-25 points to less than zero</w:t>
            </w:r>
          </w:p>
        </w:tc>
        <w:tc>
          <w:tcPr>
            <w:tcW w:w="1809" w:type="dxa"/>
            <w:shd w:val="clear" w:color="auto" w:fill="auto"/>
            <w:vAlign w:val="center"/>
          </w:tcPr>
          <w:p w14:paraId="3102FBEF" w14:textId="77777777" w:rsidR="00EB7999" w:rsidRPr="00370735" w:rsidRDefault="00EB7999" w:rsidP="002D172F">
            <w:pPr>
              <w:jc w:val="center"/>
              <w:rPr>
                <w:rFonts w:cs="Arial"/>
                <w:lang w:eastAsia="zh-CN"/>
              </w:rPr>
            </w:pPr>
            <w:r w:rsidRPr="00370735">
              <w:rPr>
                <w:rFonts w:cs="Arial"/>
                <w:lang w:eastAsia="zh-CN"/>
              </w:rPr>
              <w:t>Yellow</w:t>
            </w:r>
          </w:p>
        </w:tc>
        <w:tc>
          <w:tcPr>
            <w:tcW w:w="1683" w:type="dxa"/>
            <w:shd w:val="clear" w:color="auto" w:fill="auto"/>
            <w:vAlign w:val="center"/>
          </w:tcPr>
          <w:p w14:paraId="5A87C7AE" w14:textId="77777777" w:rsidR="00EB7999" w:rsidRPr="00370735" w:rsidRDefault="00EB7999" w:rsidP="002D172F">
            <w:pPr>
              <w:jc w:val="center"/>
              <w:rPr>
                <w:rFonts w:cs="Arial"/>
                <w:lang w:eastAsia="zh-CN"/>
              </w:rPr>
            </w:pPr>
            <w:r w:rsidRPr="00370735">
              <w:rPr>
                <w:rFonts w:cs="Arial"/>
                <w:lang w:eastAsia="zh-CN"/>
              </w:rPr>
              <w:t>Yellow</w:t>
            </w:r>
          </w:p>
        </w:tc>
        <w:tc>
          <w:tcPr>
            <w:tcW w:w="1771" w:type="dxa"/>
            <w:shd w:val="clear" w:color="auto" w:fill="auto"/>
            <w:vAlign w:val="center"/>
          </w:tcPr>
          <w:p w14:paraId="26043F78" w14:textId="77777777" w:rsidR="00EB7999" w:rsidRPr="00370735" w:rsidRDefault="00EB7999" w:rsidP="002D172F">
            <w:pPr>
              <w:jc w:val="center"/>
              <w:rPr>
                <w:rFonts w:cs="Arial"/>
                <w:lang w:eastAsia="zh-CN"/>
              </w:rPr>
            </w:pPr>
            <w:r w:rsidRPr="00370735">
              <w:rPr>
                <w:rFonts w:cs="Arial"/>
                <w:lang w:eastAsia="zh-CN"/>
              </w:rPr>
              <w:t>Yellow</w:t>
            </w:r>
          </w:p>
        </w:tc>
        <w:tc>
          <w:tcPr>
            <w:tcW w:w="1727" w:type="dxa"/>
            <w:shd w:val="clear" w:color="auto" w:fill="auto"/>
            <w:vAlign w:val="center"/>
          </w:tcPr>
          <w:p w14:paraId="0C03AF98"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04741B43" w14:textId="77777777" w:rsidR="00EB7999" w:rsidRPr="00370735" w:rsidRDefault="00EB7999" w:rsidP="002D172F">
            <w:pPr>
              <w:jc w:val="center"/>
              <w:rPr>
                <w:rFonts w:cs="Arial"/>
                <w:lang w:eastAsia="zh-CN"/>
              </w:rPr>
            </w:pPr>
            <w:r w:rsidRPr="00370735">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370735" w:rsidRDefault="00EB7999" w:rsidP="002D172F">
            <w:pPr>
              <w:jc w:val="center"/>
              <w:rPr>
                <w:rFonts w:cs="Arial"/>
                <w:lang w:eastAsia="zh-CN"/>
              </w:rPr>
            </w:pPr>
            <w:r w:rsidRPr="00370735">
              <w:rPr>
                <w:rFonts w:cs="Arial"/>
                <w:lang w:eastAsia="zh-CN"/>
              </w:rPr>
              <w:t>Low</w:t>
            </w:r>
          </w:p>
          <w:p w14:paraId="0DCF44EE" w14:textId="77777777" w:rsidR="00EB7999" w:rsidRPr="00370735" w:rsidRDefault="00EB7999" w:rsidP="002D172F">
            <w:pPr>
              <w:spacing w:before="240"/>
              <w:jc w:val="center"/>
              <w:rPr>
                <w:rFonts w:cs="Arial"/>
                <w:lang w:eastAsia="zh-CN"/>
              </w:rPr>
            </w:pPr>
            <w:r w:rsidRPr="00370735">
              <w:rPr>
                <w:rFonts w:cs="Arial"/>
                <w:lang w:eastAsia="zh-CN"/>
              </w:rPr>
              <w:t>-25.1 to -95 points</w:t>
            </w:r>
          </w:p>
        </w:tc>
        <w:tc>
          <w:tcPr>
            <w:tcW w:w="1809" w:type="dxa"/>
            <w:shd w:val="clear" w:color="auto" w:fill="auto"/>
            <w:vAlign w:val="center"/>
          </w:tcPr>
          <w:p w14:paraId="6394208C" w14:textId="77777777" w:rsidR="00EB7999" w:rsidRPr="00370735" w:rsidRDefault="00EB7999" w:rsidP="002D172F">
            <w:pPr>
              <w:jc w:val="center"/>
              <w:rPr>
                <w:rFonts w:cs="Arial"/>
                <w:lang w:eastAsia="zh-CN"/>
              </w:rPr>
            </w:pPr>
            <w:r w:rsidRPr="00370735">
              <w:rPr>
                <w:rFonts w:cs="Arial"/>
                <w:lang w:eastAsia="zh-CN"/>
              </w:rPr>
              <w:t>Orange</w:t>
            </w:r>
          </w:p>
        </w:tc>
        <w:tc>
          <w:tcPr>
            <w:tcW w:w="1683" w:type="dxa"/>
            <w:shd w:val="clear" w:color="auto" w:fill="auto"/>
            <w:vAlign w:val="center"/>
          </w:tcPr>
          <w:p w14:paraId="44B17CA4" w14:textId="77777777" w:rsidR="00EB7999" w:rsidRPr="00370735" w:rsidRDefault="00EB7999" w:rsidP="002D172F">
            <w:pPr>
              <w:jc w:val="center"/>
              <w:rPr>
                <w:rFonts w:cs="Arial"/>
                <w:lang w:eastAsia="zh-CN"/>
              </w:rPr>
            </w:pPr>
            <w:r w:rsidRPr="00370735">
              <w:rPr>
                <w:rFonts w:cs="Arial"/>
                <w:lang w:eastAsia="zh-CN"/>
              </w:rPr>
              <w:t>Orange</w:t>
            </w:r>
          </w:p>
        </w:tc>
        <w:tc>
          <w:tcPr>
            <w:tcW w:w="1771" w:type="dxa"/>
            <w:shd w:val="clear" w:color="auto" w:fill="auto"/>
            <w:vAlign w:val="center"/>
          </w:tcPr>
          <w:p w14:paraId="68077AFD" w14:textId="77777777" w:rsidR="00EB7999" w:rsidRPr="00370735" w:rsidRDefault="00EB7999" w:rsidP="002D172F">
            <w:pPr>
              <w:jc w:val="center"/>
              <w:rPr>
                <w:rFonts w:cs="Arial"/>
                <w:lang w:eastAsia="zh-CN"/>
              </w:rPr>
            </w:pPr>
            <w:r w:rsidRPr="00370735">
              <w:rPr>
                <w:rFonts w:cs="Arial"/>
                <w:lang w:eastAsia="zh-CN"/>
              </w:rPr>
              <w:t>Orange</w:t>
            </w:r>
          </w:p>
        </w:tc>
        <w:tc>
          <w:tcPr>
            <w:tcW w:w="1727" w:type="dxa"/>
            <w:shd w:val="clear" w:color="auto" w:fill="auto"/>
            <w:vAlign w:val="center"/>
          </w:tcPr>
          <w:p w14:paraId="02062CD5" w14:textId="77777777" w:rsidR="00EB7999" w:rsidRPr="00370735" w:rsidRDefault="00EB7999" w:rsidP="002D172F">
            <w:pPr>
              <w:jc w:val="center"/>
              <w:rPr>
                <w:rFonts w:cs="Arial"/>
                <w:lang w:eastAsia="zh-CN"/>
              </w:rPr>
            </w:pPr>
            <w:r w:rsidRPr="00370735">
              <w:rPr>
                <w:rFonts w:cs="Arial"/>
                <w:lang w:eastAsia="zh-CN"/>
              </w:rPr>
              <w:t>Yellow</w:t>
            </w:r>
          </w:p>
        </w:tc>
        <w:tc>
          <w:tcPr>
            <w:tcW w:w="1809" w:type="dxa"/>
            <w:shd w:val="clear" w:color="auto" w:fill="auto"/>
            <w:vAlign w:val="center"/>
          </w:tcPr>
          <w:p w14:paraId="41F29097" w14:textId="77777777" w:rsidR="00EB7999" w:rsidRPr="00370735" w:rsidRDefault="00EB7999" w:rsidP="002D172F">
            <w:pPr>
              <w:jc w:val="center"/>
              <w:rPr>
                <w:rFonts w:cs="Arial"/>
                <w:lang w:eastAsia="zh-CN"/>
              </w:rPr>
            </w:pPr>
            <w:r w:rsidRPr="00370735">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370735" w:rsidRDefault="00EB7999" w:rsidP="002D172F">
            <w:pPr>
              <w:jc w:val="center"/>
              <w:rPr>
                <w:rFonts w:cs="Arial"/>
                <w:lang w:eastAsia="zh-CN"/>
              </w:rPr>
            </w:pPr>
            <w:r w:rsidRPr="00370735">
              <w:rPr>
                <w:rFonts w:cs="Arial"/>
                <w:lang w:eastAsia="zh-CN"/>
              </w:rPr>
              <w:t>Very Low</w:t>
            </w:r>
          </w:p>
          <w:p w14:paraId="4F01E665" w14:textId="77777777" w:rsidR="00EB7999" w:rsidRPr="00370735" w:rsidRDefault="00EB7999" w:rsidP="002D172F">
            <w:pPr>
              <w:spacing w:before="240"/>
              <w:jc w:val="center"/>
              <w:rPr>
                <w:rFonts w:cs="Arial"/>
                <w:lang w:eastAsia="zh-CN"/>
              </w:rPr>
            </w:pPr>
            <w:r w:rsidRPr="00370735">
              <w:rPr>
                <w:rFonts w:cs="Arial"/>
                <w:lang w:eastAsia="zh-CN"/>
              </w:rPr>
              <w:t>-95.1 points or lower</w:t>
            </w:r>
          </w:p>
        </w:tc>
        <w:tc>
          <w:tcPr>
            <w:tcW w:w="1809" w:type="dxa"/>
            <w:shd w:val="clear" w:color="auto" w:fill="auto"/>
            <w:vAlign w:val="center"/>
          </w:tcPr>
          <w:p w14:paraId="16F09360" w14:textId="77777777" w:rsidR="00EB7999" w:rsidRPr="00370735" w:rsidRDefault="00EB7999" w:rsidP="002D172F">
            <w:pPr>
              <w:jc w:val="center"/>
              <w:rPr>
                <w:rFonts w:cs="Arial"/>
                <w:lang w:eastAsia="zh-CN"/>
              </w:rPr>
            </w:pPr>
            <w:r w:rsidRPr="00370735">
              <w:rPr>
                <w:rFonts w:cs="Arial"/>
                <w:lang w:eastAsia="zh-CN"/>
              </w:rPr>
              <w:t>Red</w:t>
            </w:r>
          </w:p>
        </w:tc>
        <w:tc>
          <w:tcPr>
            <w:tcW w:w="1683" w:type="dxa"/>
            <w:shd w:val="clear" w:color="auto" w:fill="auto"/>
            <w:vAlign w:val="center"/>
          </w:tcPr>
          <w:p w14:paraId="265285D2" w14:textId="77777777" w:rsidR="00EB7999" w:rsidRPr="00370735" w:rsidRDefault="00EB7999" w:rsidP="002D172F">
            <w:pPr>
              <w:jc w:val="center"/>
              <w:rPr>
                <w:rFonts w:cs="Arial"/>
                <w:lang w:eastAsia="zh-CN"/>
              </w:rPr>
            </w:pPr>
            <w:r w:rsidRPr="00370735">
              <w:rPr>
                <w:rFonts w:cs="Arial"/>
                <w:lang w:eastAsia="zh-CN"/>
              </w:rPr>
              <w:t>Red</w:t>
            </w:r>
          </w:p>
        </w:tc>
        <w:tc>
          <w:tcPr>
            <w:tcW w:w="1771" w:type="dxa"/>
            <w:shd w:val="clear" w:color="auto" w:fill="auto"/>
            <w:vAlign w:val="center"/>
          </w:tcPr>
          <w:p w14:paraId="46E488C1" w14:textId="77777777" w:rsidR="00EB7999" w:rsidRPr="00370735" w:rsidRDefault="00EB7999" w:rsidP="002D172F">
            <w:pPr>
              <w:jc w:val="center"/>
              <w:rPr>
                <w:rFonts w:cs="Arial"/>
                <w:lang w:eastAsia="zh-CN"/>
              </w:rPr>
            </w:pPr>
            <w:r w:rsidRPr="00370735">
              <w:rPr>
                <w:rFonts w:cs="Arial"/>
                <w:lang w:eastAsia="zh-CN"/>
              </w:rPr>
              <w:t>Red</w:t>
            </w:r>
          </w:p>
        </w:tc>
        <w:tc>
          <w:tcPr>
            <w:tcW w:w="1727" w:type="dxa"/>
            <w:shd w:val="clear" w:color="auto" w:fill="auto"/>
            <w:vAlign w:val="center"/>
          </w:tcPr>
          <w:p w14:paraId="485F282F" w14:textId="77777777" w:rsidR="00EB7999" w:rsidRPr="00370735" w:rsidRDefault="00EB7999" w:rsidP="002D172F">
            <w:pPr>
              <w:jc w:val="center"/>
              <w:rPr>
                <w:rFonts w:cs="Arial"/>
                <w:lang w:eastAsia="zh-CN"/>
              </w:rPr>
            </w:pPr>
            <w:r w:rsidRPr="00370735">
              <w:rPr>
                <w:rFonts w:cs="Arial"/>
                <w:lang w:eastAsia="zh-CN"/>
              </w:rPr>
              <w:t>Orange</w:t>
            </w:r>
          </w:p>
        </w:tc>
        <w:tc>
          <w:tcPr>
            <w:tcW w:w="1809" w:type="dxa"/>
            <w:shd w:val="clear" w:color="auto" w:fill="auto"/>
            <w:vAlign w:val="center"/>
          </w:tcPr>
          <w:p w14:paraId="05956546" w14:textId="77777777" w:rsidR="00EB7999" w:rsidRPr="00370735" w:rsidRDefault="00EB7999" w:rsidP="002D172F">
            <w:pPr>
              <w:jc w:val="center"/>
              <w:rPr>
                <w:rFonts w:cs="Arial"/>
                <w:lang w:eastAsia="zh-CN"/>
              </w:rPr>
            </w:pPr>
            <w:r w:rsidRPr="00370735">
              <w:rPr>
                <w:rFonts w:cs="Arial"/>
                <w:lang w:eastAsia="zh-CN"/>
              </w:rPr>
              <w:t>Orange</w:t>
            </w:r>
          </w:p>
        </w:tc>
      </w:tr>
    </w:tbl>
    <w:p w14:paraId="6E17A1C0" w14:textId="77777777" w:rsidR="00EB7999" w:rsidRPr="00370735" w:rsidRDefault="00EB7999" w:rsidP="002D172F">
      <w:pPr>
        <w:rPr>
          <w:rFonts w:ascii="Times New Roman" w:eastAsia="Calibri" w:hAnsi="Times New Roman"/>
          <w:b/>
          <w:szCs w:val="22"/>
        </w:rPr>
      </w:pPr>
      <w:r w:rsidRPr="00370735">
        <w:rPr>
          <w:rFonts w:ascii="Times New Roman" w:eastAsia="Calibri" w:hAnsi="Times New Roman"/>
          <w:b/>
          <w:szCs w:val="22"/>
        </w:rPr>
        <w:t>B. Graduation Rates</w:t>
      </w:r>
    </w:p>
    <w:p w14:paraId="1BA5377E" w14:textId="77777777" w:rsidR="00EB7999" w:rsidRPr="000900B3" w:rsidRDefault="00EB7999" w:rsidP="002D172F">
      <w:pPr>
        <w:spacing w:before="240" w:after="240"/>
        <w:ind w:right="-270"/>
        <w:rPr>
          <w:rFonts w:cs="Arial"/>
        </w:rPr>
      </w:pPr>
      <w:r w:rsidRPr="000900B3">
        <w:rPr>
          <w:rFonts w:cs="Arial"/>
        </w:rPr>
        <w:t>The five-by-five grids included in Section A.iii.b.1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2D172F">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7FC30F1F" w14:textId="6C9CE7FA" w:rsidR="00EB7999" w:rsidRPr="00147251" w:rsidRDefault="00147251" w:rsidP="002D172F">
      <w:pPr>
        <w:rPr>
          <w:rFonts w:cs="Arial"/>
          <w:b/>
          <w:strike/>
        </w:rPr>
      </w:pPr>
      <w:r>
        <w:rPr>
          <w:rFonts w:cs="Arial"/>
          <w:b/>
        </w:rPr>
        <w:lastRenderedPageBreak/>
        <w:t>&lt;Start delete&gt;</w:t>
      </w:r>
      <w:r w:rsidR="00EB7999" w:rsidRPr="00147251">
        <w:rPr>
          <w:b/>
          <w:strike/>
        </w:rPr>
        <w:t xml:space="preserve">Table </w:t>
      </w:r>
      <w:r w:rsidR="002D172F" w:rsidRPr="00147251">
        <w:rPr>
          <w:b/>
          <w:strike/>
        </w:rPr>
        <w:t>42.</w:t>
      </w:r>
      <w:r w:rsidR="00EB7999" w:rsidRPr="00147251">
        <w:rPr>
          <w:b/>
          <w:strike/>
        </w:rPr>
        <w:t xml:space="preserve"> State Level Graduation Rate by Student Group</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95BB9" w:rsidRPr="00147251" w14:paraId="1F819B4C" w14:textId="19EA8390">
        <w:trPr>
          <w:tblHeader/>
        </w:trPr>
        <w:tc>
          <w:tcPr>
            <w:tcW w:w="2335" w:type="dxa"/>
            <w:shd w:val="clear" w:color="auto" w:fill="auto"/>
            <w:vAlign w:val="center"/>
          </w:tcPr>
          <w:p w14:paraId="79280CD9" w14:textId="604C1A7F" w:rsidR="00B95BB9" w:rsidRPr="00147251" w:rsidRDefault="00B95BB9" w:rsidP="002D172F">
            <w:pPr>
              <w:rPr>
                <w:b/>
                <w:strike/>
                <w:lang w:eastAsia="zh-CN"/>
              </w:rPr>
            </w:pPr>
            <w:r w:rsidRPr="00147251">
              <w:rPr>
                <w:b/>
                <w:strike/>
                <w:lang w:eastAsia="zh-CN"/>
              </w:rPr>
              <w:t>Student Group</w:t>
            </w:r>
          </w:p>
        </w:tc>
        <w:tc>
          <w:tcPr>
            <w:tcW w:w="1138" w:type="dxa"/>
            <w:shd w:val="clear" w:color="auto" w:fill="auto"/>
            <w:vAlign w:val="center"/>
          </w:tcPr>
          <w:p w14:paraId="1081D2F3" w14:textId="61EBB1D1" w:rsidR="00B95BB9" w:rsidRPr="00147251" w:rsidRDefault="00B95BB9" w:rsidP="002D172F">
            <w:pPr>
              <w:jc w:val="center"/>
              <w:rPr>
                <w:strike/>
                <w:lang w:eastAsia="zh-CN"/>
              </w:rPr>
            </w:pPr>
            <w:r w:rsidRPr="00147251">
              <w:rPr>
                <w:b/>
                <w:bCs/>
                <w:strike/>
                <w:lang w:eastAsia="zh-CN"/>
              </w:rPr>
              <w:t>Grade Rate (Status)</w:t>
            </w:r>
          </w:p>
        </w:tc>
        <w:tc>
          <w:tcPr>
            <w:tcW w:w="1261" w:type="dxa"/>
            <w:shd w:val="clear" w:color="auto" w:fill="auto"/>
            <w:vAlign w:val="center"/>
          </w:tcPr>
          <w:p w14:paraId="5F868054" w14:textId="009F8BD6" w:rsidR="00B95BB9" w:rsidRPr="00147251" w:rsidRDefault="00B95BB9" w:rsidP="002D172F">
            <w:pPr>
              <w:jc w:val="center"/>
              <w:rPr>
                <w:b/>
                <w:strike/>
                <w:lang w:eastAsia="zh-CN"/>
              </w:rPr>
            </w:pPr>
            <w:r w:rsidRPr="00147251">
              <w:rPr>
                <w:b/>
                <w:bCs/>
                <w:strike/>
                <w:lang w:eastAsia="zh-CN"/>
              </w:rPr>
              <w:t>Change</w:t>
            </w:r>
          </w:p>
        </w:tc>
        <w:tc>
          <w:tcPr>
            <w:tcW w:w="1209" w:type="dxa"/>
            <w:shd w:val="clear" w:color="auto" w:fill="auto"/>
            <w:vAlign w:val="center"/>
          </w:tcPr>
          <w:p w14:paraId="45F5FE5E" w14:textId="03C44F29" w:rsidR="00B95BB9" w:rsidRPr="00147251" w:rsidRDefault="00B95BB9" w:rsidP="002D172F">
            <w:pPr>
              <w:jc w:val="center"/>
              <w:rPr>
                <w:b/>
                <w:bCs/>
                <w:strike/>
                <w:lang w:eastAsia="zh-CN"/>
              </w:rPr>
            </w:pPr>
            <w:r w:rsidRPr="00147251">
              <w:rPr>
                <w:b/>
                <w:bCs/>
                <w:strike/>
                <w:lang w:eastAsia="zh-CN"/>
              </w:rPr>
              <w:t>Color</w:t>
            </w:r>
          </w:p>
        </w:tc>
        <w:tc>
          <w:tcPr>
            <w:tcW w:w="1724" w:type="dxa"/>
            <w:vAlign w:val="center"/>
          </w:tcPr>
          <w:p w14:paraId="092C2C8D" w14:textId="133BE461" w:rsidR="00B95BB9" w:rsidRPr="00147251" w:rsidRDefault="00B95BB9" w:rsidP="002D172F">
            <w:pPr>
              <w:jc w:val="center"/>
              <w:rPr>
                <w:bCs/>
                <w:strike/>
                <w:lang w:eastAsia="zh-CN"/>
              </w:rPr>
            </w:pPr>
            <w:r w:rsidRPr="00147251">
              <w:rPr>
                <w:rFonts w:cs="Arial"/>
                <w:b/>
                <w:bCs/>
                <w:strike/>
                <w:lang w:eastAsia="zh-CN"/>
              </w:rPr>
              <w:t>Average Annual Improvement to Meet Goal</w:t>
            </w:r>
          </w:p>
        </w:tc>
        <w:tc>
          <w:tcPr>
            <w:tcW w:w="1683" w:type="dxa"/>
            <w:vAlign w:val="center"/>
          </w:tcPr>
          <w:p w14:paraId="7EB5CCE0" w14:textId="6E10E9E9" w:rsidR="00B95BB9" w:rsidRPr="00147251" w:rsidRDefault="007E0E3B" w:rsidP="002D172F">
            <w:pPr>
              <w:jc w:val="center"/>
              <w:rPr>
                <w:rFonts w:cs="Arial"/>
                <w:b/>
                <w:bCs/>
                <w:strike/>
                <w:lang w:eastAsia="zh-CN"/>
              </w:rPr>
            </w:pPr>
            <w:r w:rsidRPr="00147251">
              <w:rPr>
                <w:rFonts w:cs="Arial"/>
                <w:b/>
                <w:bCs/>
                <w:strike/>
                <w:lang w:eastAsia="zh-CN"/>
              </w:rPr>
              <w:t>Status After Year 3</w:t>
            </w:r>
            <w:r w:rsidR="00B95BB9" w:rsidRPr="00147251">
              <w:rPr>
                <w:rFonts w:cs="Arial"/>
                <w:b/>
                <w:bCs/>
                <w:strike/>
                <w:lang w:eastAsia="zh-CN"/>
              </w:rPr>
              <w:t xml:space="preserve"> </w:t>
            </w:r>
          </w:p>
        </w:tc>
      </w:tr>
      <w:tr w:rsidR="00B95BB9" w:rsidRPr="00147251" w14:paraId="62480576" w14:textId="22F5ACE3">
        <w:tc>
          <w:tcPr>
            <w:tcW w:w="2335" w:type="dxa"/>
            <w:shd w:val="clear" w:color="auto" w:fill="auto"/>
            <w:vAlign w:val="center"/>
          </w:tcPr>
          <w:p w14:paraId="4A2F7811" w14:textId="20C2779D" w:rsidR="00B95BB9" w:rsidRPr="00147251" w:rsidRDefault="00B95BB9" w:rsidP="002D172F">
            <w:pPr>
              <w:rPr>
                <w:strike/>
                <w:lang w:eastAsia="zh-CN"/>
              </w:rPr>
            </w:pPr>
            <w:r w:rsidRPr="00147251">
              <w:rPr>
                <w:strike/>
                <w:lang w:eastAsia="zh-CN"/>
              </w:rPr>
              <w:t>All Students</w:t>
            </w:r>
          </w:p>
        </w:tc>
        <w:tc>
          <w:tcPr>
            <w:tcW w:w="1138" w:type="dxa"/>
            <w:shd w:val="clear" w:color="auto" w:fill="auto"/>
            <w:vAlign w:val="center"/>
          </w:tcPr>
          <w:p w14:paraId="1A1E0CA1" w14:textId="6F1BE9F8" w:rsidR="00B95BB9" w:rsidRPr="00147251" w:rsidRDefault="00B95BB9" w:rsidP="002D172F">
            <w:pPr>
              <w:jc w:val="center"/>
              <w:rPr>
                <w:strike/>
                <w:lang w:eastAsia="zh-CN"/>
              </w:rPr>
            </w:pPr>
            <w:r w:rsidRPr="00147251">
              <w:rPr>
                <w:b/>
                <w:bCs/>
                <w:strike/>
                <w:lang w:eastAsia="zh-CN"/>
              </w:rPr>
              <w:t>88.4</w:t>
            </w:r>
          </w:p>
        </w:tc>
        <w:tc>
          <w:tcPr>
            <w:tcW w:w="1261" w:type="dxa"/>
            <w:shd w:val="clear" w:color="auto" w:fill="auto"/>
            <w:vAlign w:val="center"/>
          </w:tcPr>
          <w:p w14:paraId="0DD737E9" w14:textId="1CB05177" w:rsidR="00B95BB9" w:rsidRPr="00147251" w:rsidRDefault="00B95BB9" w:rsidP="002D172F">
            <w:pPr>
              <w:jc w:val="center"/>
              <w:rPr>
                <w:strike/>
                <w:lang w:eastAsia="zh-CN"/>
              </w:rPr>
            </w:pPr>
            <w:r w:rsidRPr="00147251">
              <w:rPr>
                <w:bCs/>
                <w:strike/>
                <w:lang w:eastAsia="zh-CN"/>
              </w:rPr>
              <w:t>1.7</w:t>
            </w:r>
          </w:p>
        </w:tc>
        <w:tc>
          <w:tcPr>
            <w:tcW w:w="1209" w:type="dxa"/>
            <w:shd w:val="clear" w:color="auto" w:fill="auto"/>
            <w:vAlign w:val="center"/>
          </w:tcPr>
          <w:p w14:paraId="14889AB2" w14:textId="33320D4F"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57A36937" w14:textId="3702BBC7" w:rsidR="00B95BB9" w:rsidRPr="00147251" w:rsidRDefault="00B95BB9" w:rsidP="009F5B38">
            <w:pPr>
              <w:jc w:val="center"/>
              <w:rPr>
                <w:bCs/>
                <w:strike/>
                <w:lang w:eastAsia="zh-CN"/>
              </w:rPr>
            </w:pPr>
            <w:r w:rsidRPr="00147251">
              <w:rPr>
                <w:rFonts w:cs="Arial"/>
                <w:strike/>
                <w:lang w:eastAsia="zh-CN"/>
              </w:rPr>
              <w:t>0.2%</w:t>
            </w:r>
          </w:p>
        </w:tc>
        <w:tc>
          <w:tcPr>
            <w:tcW w:w="1683" w:type="dxa"/>
            <w:vAlign w:val="center"/>
          </w:tcPr>
          <w:p w14:paraId="330858EB" w14:textId="1D38B147" w:rsidR="00B95BB9" w:rsidRPr="00147251" w:rsidRDefault="00B95BB9" w:rsidP="009F5B38">
            <w:pPr>
              <w:jc w:val="center"/>
              <w:rPr>
                <w:rFonts w:cs="Arial"/>
                <w:strike/>
                <w:lang w:eastAsia="zh-CN"/>
              </w:rPr>
            </w:pPr>
            <w:r w:rsidRPr="00147251">
              <w:rPr>
                <w:rFonts w:cs="Arial"/>
                <w:strike/>
                <w:lang w:eastAsia="zh-CN"/>
              </w:rPr>
              <w:t>89.0</w:t>
            </w:r>
          </w:p>
        </w:tc>
      </w:tr>
      <w:tr w:rsidR="00B95BB9" w:rsidRPr="00147251" w14:paraId="35B433AB" w14:textId="6444D6DC">
        <w:tc>
          <w:tcPr>
            <w:tcW w:w="2335" w:type="dxa"/>
            <w:shd w:val="clear" w:color="auto" w:fill="auto"/>
            <w:vAlign w:val="center"/>
          </w:tcPr>
          <w:p w14:paraId="000674C2" w14:textId="45F64DDE" w:rsidR="00B95BB9" w:rsidRPr="00147251" w:rsidRDefault="00B95BB9" w:rsidP="002D172F">
            <w:pPr>
              <w:rPr>
                <w:strike/>
                <w:lang w:eastAsia="zh-CN"/>
              </w:rPr>
            </w:pPr>
            <w:r w:rsidRPr="00147251">
              <w:rPr>
                <w:strike/>
                <w:lang w:eastAsia="zh-CN"/>
              </w:rPr>
              <w:t>American Indian</w:t>
            </w:r>
          </w:p>
        </w:tc>
        <w:tc>
          <w:tcPr>
            <w:tcW w:w="1138" w:type="dxa"/>
            <w:shd w:val="clear" w:color="auto" w:fill="auto"/>
            <w:vAlign w:val="center"/>
          </w:tcPr>
          <w:p w14:paraId="12B9F7BE" w14:textId="497374BF" w:rsidR="00B95BB9" w:rsidRPr="00147251" w:rsidRDefault="00B95BB9" w:rsidP="002D172F">
            <w:pPr>
              <w:jc w:val="center"/>
              <w:rPr>
                <w:strike/>
                <w:lang w:eastAsia="zh-CN"/>
              </w:rPr>
            </w:pPr>
            <w:r w:rsidRPr="00147251">
              <w:rPr>
                <w:b/>
                <w:bCs/>
                <w:strike/>
                <w:lang w:eastAsia="zh-CN"/>
              </w:rPr>
              <w:t>82.9</w:t>
            </w:r>
          </w:p>
        </w:tc>
        <w:tc>
          <w:tcPr>
            <w:tcW w:w="1261" w:type="dxa"/>
            <w:shd w:val="clear" w:color="auto" w:fill="auto"/>
            <w:vAlign w:val="center"/>
          </w:tcPr>
          <w:p w14:paraId="0361EF86" w14:textId="15D98692" w:rsidR="00B95BB9" w:rsidRPr="00147251" w:rsidRDefault="00B95BB9" w:rsidP="002D172F">
            <w:pPr>
              <w:jc w:val="center"/>
              <w:rPr>
                <w:strike/>
                <w:lang w:eastAsia="zh-CN"/>
              </w:rPr>
            </w:pPr>
            <w:r w:rsidRPr="00147251">
              <w:rPr>
                <w:bCs/>
                <w:strike/>
                <w:lang w:eastAsia="zh-CN"/>
              </w:rPr>
              <w:t>0.6</w:t>
            </w:r>
          </w:p>
        </w:tc>
        <w:tc>
          <w:tcPr>
            <w:tcW w:w="1209" w:type="dxa"/>
            <w:shd w:val="clear" w:color="auto" w:fill="auto"/>
            <w:vAlign w:val="center"/>
          </w:tcPr>
          <w:p w14:paraId="5F2E8AFD" w14:textId="550C5D30" w:rsidR="00B95BB9" w:rsidRPr="00147251" w:rsidRDefault="00B95BB9" w:rsidP="002D172F">
            <w:pPr>
              <w:jc w:val="center"/>
              <w:rPr>
                <w:bCs/>
                <w:strike/>
                <w:lang w:eastAsia="zh-CN"/>
              </w:rPr>
            </w:pPr>
            <w:r w:rsidRPr="00147251">
              <w:rPr>
                <w:bCs/>
                <w:strike/>
                <w:lang w:eastAsia="zh-CN"/>
              </w:rPr>
              <w:t>Orange</w:t>
            </w:r>
          </w:p>
        </w:tc>
        <w:tc>
          <w:tcPr>
            <w:tcW w:w="1724" w:type="dxa"/>
            <w:vAlign w:val="center"/>
          </w:tcPr>
          <w:p w14:paraId="1796F31C" w14:textId="284537D4" w:rsidR="00B95BB9" w:rsidRPr="00147251" w:rsidRDefault="00B95BB9" w:rsidP="009F5B38">
            <w:pPr>
              <w:jc w:val="center"/>
              <w:rPr>
                <w:bCs/>
                <w:strike/>
                <w:lang w:eastAsia="zh-CN"/>
              </w:rPr>
            </w:pPr>
            <w:r w:rsidRPr="00147251">
              <w:rPr>
                <w:rFonts w:cs="Arial"/>
                <w:strike/>
                <w:lang w:eastAsia="zh-CN"/>
              </w:rPr>
              <w:t>1.0%</w:t>
            </w:r>
          </w:p>
        </w:tc>
        <w:tc>
          <w:tcPr>
            <w:tcW w:w="1683" w:type="dxa"/>
            <w:vAlign w:val="center"/>
          </w:tcPr>
          <w:p w14:paraId="14F9295B" w14:textId="577FFE1F" w:rsidR="00B95BB9" w:rsidRPr="00147251" w:rsidRDefault="00B95BB9" w:rsidP="002D172F">
            <w:pPr>
              <w:jc w:val="center"/>
              <w:rPr>
                <w:rFonts w:cs="Arial"/>
                <w:strike/>
                <w:lang w:eastAsia="zh-CN"/>
              </w:rPr>
            </w:pPr>
            <w:r w:rsidRPr="00147251">
              <w:rPr>
                <w:rFonts w:cs="Arial"/>
                <w:strike/>
                <w:lang w:eastAsia="zh-CN"/>
              </w:rPr>
              <w:t>85.9</w:t>
            </w:r>
          </w:p>
        </w:tc>
      </w:tr>
      <w:tr w:rsidR="00B95BB9" w:rsidRPr="00147251" w14:paraId="4F76B9FF" w14:textId="32D0D1E6">
        <w:tc>
          <w:tcPr>
            <w:tcW w:w="2335" w:type="dxa"/>
            <w:shd w:val="clear" w:color="auto" w:fill="auto"/>
            <w:vAlign w:val="center"/>
          </w:tcPr>
          <w:p w14:paraId="5D2EF605" w14:textId="3FF3A078" w:rsidR="00B95BB9" w:rsidRPr="00147251" w:rsidRDefault="00B95BB9" w:rsidP="002D172F">
            <w:pPr>
              <w:rPr>
                <w:strike/>
                <w:lang w:eastAsia="zh-CN"/>
              </w:rPr>
            </w:pPr>
            <w:r w:rsidRPr="00147251">
              <w:rPr>
                <w:strike/>
                <w:lang w:eastAsia="zh-CN"/>
              </w:rPr>
              <w:t>Asian</w:t>
            </w:r>
          </w:p>
        </w:tc>
        <w:tc>
          <w:tcPr>
            <w:tcW w:w="1138" w:type="dxa"/>
            <w:shd w:val="clear" w:color="auto" w:fill="auto"/>
            <w:vAlign w:val="center"/>
          </w:tcPr>
          <w:p w14:paraId="6DA101EB" w14:textId="3C344FB5" w:rsidR="00B95BB9" w:rsidRPr="00147251" w:rsidRDefault="00B95BB9" w:rsidP="002D172F">
            <w:pPr>
              <w:jc w:val="center"/>
              <w:rPr>
                <w:strike/>
                <w:lang w:eastAsia="zh-CN"/>
              </w:rPr>
            </w:pPr>
            <w:r w:rsidRPr="00147251">
              <w:rPr>
                <w:b/>
                <w:bCs/>
                <w:strike/>
                <w:lang w:eastAsia="zh-CN"/>
              </w:rPr>
              <w:t>94.1</w:t>
            </w:r>
          </w:p>
        </w:tc>
        <w:tc>
          <w:tcPr>
            <w:tcW w:w="1261" w:type="dxa"/>
            <w:shd w:val="clear" w:color="auto" w:fill="auto"/>
            <w:vAlign w:val="center"/>
          </w:tcPr>
          <w:p w14:paraId="54D387FC" w14:textId="3DF83E63" w:rsidR="00B95BB9" w:rsidRPr="00147251" w:rsidRDefault="00B95BB9" w:rsidP="002D172F">
            <w:pPr>
              <w:jc w:val="center"/>
              <w:rPr>
                <w:strike/>
                <w:lang w:eastAsia="zh-CN"/>
              </w:rPr>
            </w:pPr>
            <w:r w:rsidRPr="00147251">
              <w:rPr>
                <w:bCs/>
                <w:strike/>
                <w:lang w:eastAsia="zh-CN"/>
              </w:rPr>
              <w:t>0.6</w:t>
            </w:r>
          </w:p>
        </w:tc>
        <w:tc>
          <w:tcPr>
            <w:tcW w:w="1209" w:type="dxa"/>
            <w:shd w:val="clear" w:color="auto" w:fill="auto"/>
            <w:vAlign w:val="center"/>
          </w:tcPr>
          <w:p w14:paraId="5214B2E0" w14:textId="777E4131"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7F1F1D87" w14:textId="7A26C125"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67BCC24C" w14:textId="3BCC9730" w:rsidR="00B95BB9" w:rsidRPr="00147251" w:rsidRDefault="00B95BB9" w:rsidP="002D172F">
            <w:pPr>
              <w:jc w:val="center"/>
              <w:rPr>
                <w:rFonts w:cs="Arial"/>
                <w:strike/>
                <w:lang w:eastAsia="zh-CN"/>
              </w:rPr>
            </w:pPr>
            <w:r w:rsidRPr="00147251">
              <w:rPr>
                <w:rFonts w:cs="Arial"/>
                <w:strike/>
                <w:lang w:eastAsia="zh-CN"/>
              </w:rPr>
              <w:t>94.2</w:t>
            </w:r>
          </w:p>
        </w:tc>
      </w:tr>
      <w:tr w:rsidR="00B95BB9" w:rsidRPr="00147251" w14:paraId="1DDEAE3A" w14:textId="50D1FA63">
        <w:tc>
          <w:tcPr>
            <w:tcW w:w="2335" w:type="dxa"/>
            <w:shd w:val="clear" w:color="auto" w:fill="auto"/>
            <w:vAlign w:val="center"/>
          </w:tcPr>
          <w:p w14:paraId="18CA440E" w14:textId="7078322E" w:rsidR="00B95BB9" w:rsidRPr="00147251" w:rsidRDefault="00B95BB9" w:rsidP="002D172F">
            <w:pPr>
              <w:rPr>
                <w:strike/>
                <w:lang w:eastAsia="zh-CN"/>
              </w:rPr>
            </w:pPr>
            <w:r w:rsidRPr="00147251">
              <w:rPr>
                <w:strike/>
                <w:lang w:eastAsia="zh-CN"/>
              </w:rPr>
              <w:t>Black or African American</w:t>
            </w:r>
          </w:p>
        </w:tc>
        <w:tc>
          <w:tcPr>
            <w:tcW w:w="1138" w:type="dxa"/>
            <w:shd w:val="clear" w:color="auto" w:fill="auto"/>
            <w:vAlign w:val="center"/>
          </w:tcPr>
          <w:p w14:paraId="22A18D74" w14:textId="3DFB3F39" w:rsidR="00B95BB9" w:rsidRPr="00147251" w:rsidRDefault="00B95BB9" w:rsidP="002D172F">
            <w:pPr>
              <w:jc w:val="center"/>
              <w:rPr>
                <w:strike/>
                <w:lang w:eastAsia="zh-CN"/>
              </w:rPr>
            </w:pPr>
            <w:r w:rsidRPr="00147251">
              <w:rPr>
                <w:b/>
                <w:bCs/>
                <w:strike/>
                <w:lang w:eastAsia="zh-CN"/>
              </w:rPr>
              <w:t>81.5</w:t>
            </w:r>
          </w:p>
        </w:tc>
        <w:tc>
          <w:tcPr>
            <w:tcW w:w="1261" w:type="dxa"/>
            <w:shd w:val="clear" w:color="auto" w:fill="auto"/>
            <w:vAlign w:val="center"/>
          </w:tcPr>
          <w:p w14:paraId="2ABC4FBE" w14:textId="44E315EC" w:rsidR="00B95BB9" w:rsidRPr="00147251" w:rsidRDefault="00B95BB9" w:rsidP="002D172F">
            <w:pPr>
              <w:jc w:val="center"/>
              <w:rPr>
                <w:strike/>
                <w:lang w:eastAsia="zh-CN"/>
              </w:rPr>
            </w:pPr>
            <w:r w:rsidRPr="00147251">
              <w:rPr>
                <w:bCs/>
                <w:strike/>
                <w:lang w:eastAsia="zh-CN"/>
              </w:rPr>
              <w:t>3.1</w:t>
            </w:r>
          </w:p>
        </w:tc>
        <w:tc>
          <w:tcPr>
            <w:tcW w:w="1209" w:type="dxa"/>
            <w:shd w:val="clear" w:color="auto" w:fill="auto"/>
            <w:vAlign w:val="center"/>
          </w:tcPr>
          <w:p w14:paraId="154BF322" w14:textId="56CCE17D" w:rsidR="00B95BB9" w:rsidRPr="00147251" w:rsidRDefault="00B95BB9" w:rsidP="002D172F">
            <w:pPr>
              <w:jc w:val="center"/>
              <w:rPr>
                <w:bCs/>
                <w:strike/>
                <w:lang w:eastAsia="zh-CN"/>
              </w:rPr>
            </w:pPr>
            <w:r w:rsidRPr="00147251">
              <w:rPr>
                <w:bCs/>
                <w:strike/>
                <w:lang w:eastAsia="zh-CN"/>
              </w:rPr>
              <w:t>Yellow</w:t>
            </w:r>
          </w:p>
        </w:tc>
        <w:tc>
          <w:tcPr>
            <w:tcW w:w="1724" w:type="dxa"/>
            <w:vAlign w:val="center"/>
          </w:tcPr>
          <w:p w14:paraId="1DBB214A" w14:textId="215860B2" w:rsidR="00B95BB9" w:rsidRPr="00147251" w:rsidRDefault="00B95BB9" w:rsidP="009F5B38">
            <w:pPr>
              <w:jc w:val="center"/>
              <w:rPr>
                <w:bCs/>
                <w:strike/>
                <w:lang w:eastAsia="zh-CN"/>
              </w:rPr>
            </w:pPr>
            <w:r w:rsidRPr="00147251">
              <w:rPr>
                <w:rFonts w:cs="Arial"/>
                <w:strike/>
                <w:lang w:eastAsia="zh-CN"/>
              </w:rPr>
              <w:t>1.2%</w:t>
            </w:r>
          </w:p>
        </w:tc>
        <w:tc>
          <w:tcPr>
            <w:tcW w:w="1683" w:type="dxa"/>
            <w:vAlign w:val="center"/>
          </w:tcPr>
          <w:p w14:paraId="2EF8E7BB" w14:textId="59EF6A68" w:rsidR="00B95BB9" w:rsidRPr="00147251" w:rsidRDefault="00B95BB9" w:rsidP="009F5B38">
            <w:pPr>
              <w:jc w:val="center"/>
              <w:rPr>
                <w:rFonts w:cs="Arial"/>
                <w:strike/>
                <w:lang w:eastAsia="zh-CN"/>
              </w:rPr>
            </w:pPr>
            <w:r w:rsidRPr="00147251">
              <w:rPr>
                <w:rFonts w:cs="Arial"/>
                <w:strike/>
                <w:lang w:eastAsia="zh-CN"/>
              </w:rPr>
              <w:t>85.1</w:t>
            </w:r>
          </w:p>
        </w:tc>
      </w:tr>
      <w:tr w:rsidR="00B95BB9" w:rsidRPr="00147251" w14:paraId="53402616" w14:textId="49108EA0">
        <w:tc>
          <w:tcPr>
            <w:tcW w:w="2335" w:type="dxa"/>
            <w:shd w:val="clear" w:color="auto" w:fill="auto"/>
            <w:vAlign w:val="center"/>
          </w:tcPr>
          <w:p w14:paraId="02CEB0E1" w14:textId="227F834E" w:rsidR="00B95BB9" w:rsidRPr="00147251" w:rsidRDefault="00B95BB9" w:rsidP="002D172F">
            <w:pPr>
              <w:rPr>
                <w:strike/>
                <w:lang w:eastAsia="zh-CN"/>
              </w:rPr>
            </w:pPr>
            <w:r w:rsidRPr="00147251">
              <w:rPr>
                <w:strike/>
                <w:lang w:eastAsia="zh-CN"/>
              </w:rPr>
              <w:t>Filipino</w:t>
            </w:r>
          </w:p>
        </w:tc>
        <w:tc>
          <w:tcPr>
            <w:tcW w:w="1138" w:type="dxa"/>
            <w:shd w:val="clear" w:color="auto" w:fill="auto"/>
            <w:vAlign w:val="center"/>
          </w:tcPr>
          <w:p w14:paraId="4E6457FE" w14:textId="20BBA2D9" w:rsidR="00B95BB9" w:rsidRPr="00147251" w:rsidRDefault="00B95BB9" w:rsidP="002D172F">
            <w:pPr>
              <w:jc w:val="center"/>
              <w:rPr>
                <w:strike/>
                <w:lang w:eastAsia="zh-CN"/>
              </w:rPr>
            </w:pPr>
            <w:r w:rsidRPr="00147251">
              <w:rPr>
                <w:b/>
                <w:bCs/>
                <w:strike/>
                <w:lang w:eastAsia="zh-CN"/>
              </w:rPr>
              <w:t>94.7</w:t>
            </w:r>
          </w:p>
        </w:tc>
        <w:tc>
          <w:tcPr>
            <w:tcW w:w="1261" w:type="dxa"/>
            <w:shd w:val="clear" w:color="auto" w:fill="auto"/>
            <w:vAlign w:val="center"/>
          </w:tcPr>
          <w:p w14:paraId="7A908436" w14:textId="49ADE7C4" w:rsidR="00B95BB9" w:rsidRPr="00147251" w:rsidRDefault="00B95BB9" w:rsidP="002D172F">
            <w:pPr>
              <w:jc w:val="center"/>
              <w:rPr>
                <w:strike/>
                <w:lang w:eastAsia="zh-CN"/>
              </w:rPr>
            </w:pPr>
            <w:r w:rsidRPr="00147251">
              <w:rPr>
                <w:bCs/>
                <w:strike/>
                <w:lang w:eastAsia="zh-CN"/>
              </w:rPr>
              <w:t>1.2</w:t>
            </w:r>
          </w:p>
        </w:tc>
        <w:tc>
          <w:tcPr>
            <w:tcW w:w="1209" w:type="dxa"/>
            <w:shd w:val="clear" w:color="auto" w:fill="auto"/>
            <w:vAlign w:val="center"/>
          </w:tcPr>
          <w:p w14:paraId="152D13C4" w14:textId="2FA12AF0"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7D5BFB53" w14:textId="6F790673"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4CC5970A" w14:textId="10F95A79" w:rsidR="00B95BB9" w:rsidRPr="00147251" w:rsidRDefault="00B95BB9" w:rsidP="002D172F">
            <w:pPr>
              <w:jc w:val="center"/>
              <w:rPr>
                <w:rFonts w:cs="Arial"/>
                <w:strike/>
                <w:lang w:eastAsia="zh-CN"/>
              </w:rPr>
            </w:pPr>
            <w:r w:rsidRPr="00147251">
              <w:rPr>
                <w:rFonts w:cs="Arial"/>
                <w:strike/>
                <w:lang w:eastAsia="zh-CN"/>
              </w:rPr>
              <w:t>94.8</w:t>
            </w:r>
          </w:p>
        </w:tc>
      </w:tr>
      <w:tr w:rsidR="00B95BB9" w:rsidRPr="00147251" w14:paraId="50242118" w14:textId="79E8C5AD">
        <w:tc>
          <w:tcPr>
            <w:tcW w:w="2335" w:type="dxa"/>
            <w:shd w:val="clear" w:color="auto" w:fill="auto"/>
            <w:vAlign w:val="center"/>
          </w:tcPr>
          <w:p w14:paraId="5F01F075" w14:textId="1B3C7295" w:rsidR="00B95BB9" w:rsidRPr="00147251" w:rsidRDefault="00B95BB9" w:rsidP="002D172F">
            <w:pPr>
              <w:rPr>
                <w:strike/>
                <w:lang w:eastAsia="zh-CN"/>
              </w:rPr>
            </w:pPr>
            <w:r w:rsidRPr="00147251">
              <w:rPr>
                <w:strike/>
                <w:lang w:eastAsia="zh-CN"/>
              </w:rPr>
              <w:t>Hispanic or Latino</w:t>
            </w:r>
          </w:p>
        </w:tc>
        <w:tc>
          <w:tcPr>
            <w:tcW w:w="1138" w:type="dxa"/>
            <w:shd w:val="clear" w:color="auto" w:fill="auto"/>
            <w:vAlign w:val="center"/>
          </w:tcPr>
          <w:p w14:paraId="6872A9DE" w14:textId="34ED8110" w:rsidR="00B95BB9" w:rsidRPr="00147251" w:rsidRDefault="00B95BB9" w:rsidP="002D172F">
            <w:pPr>
              <w:jc w:val="center"/>
              <w:rPr>
                <w:strike/>
                <w:lang w:eastAsia="zh-CN"/>
              </w:rPr>
            </w:pPr>
            <w:r w:rsidRPr="00147251">
              <w:rPr>
                <w:b/>
                <w:bCs/>
                <w:strike/>
                <w:lang w:eastAsia="zh-CN"/>
              </w:rPr>
              <w:t>86.3</w:t>
            </w:r>
          </w:p>
        </w:tc>
        <w:tc>
          <w:tcPr>
            <w:tcW w:w="1261" w:type="dxa"/>
            <w:shd w:val="clear" w:color="auto" w:fill="auto"/>
            <w:vAlign w:val="center"/>
          </w:tcPr>
          <w:p w14:paraId="11EBA309" w14:textId="59AF999B" w:rsidR="00B95BB9" w:rsidRPr="00147251" w:rsidRDefault="00B95BB9" w:rsidP="002D172F">
            <w:pPr>
              <w:jc w:val="center"/>
              <w:rPr>
                <w:strike/>
                <w:lang w:eastAsia="zh-CN"/>
              </w:rPr>
            </w:pPr>
            <w:r w:rsidRPr="00147251">
              <w:rPr>
                <w:bCs/>
                <w:strike/>
                <w:lang w:eastAsia="zh-CN"/>
              </w:rPr>
              <w:t>2.6</w:t>
            </w:r>
          </w:p>
        </w:tc>
        <w:tc>
          <w:tcPr>
            <w:tcW w:w="1209" w:type="dxa"/>
            <w:shd w:val="clear" w:color="auto" w:fill="auto"/>
            <w:vAlign w:val="center"/>
          </w:tcPr>
          <w:p w14:paraId="17DA4DA3" w14:textId="40A4ABEC"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2CE136FD" w14:textId="63CFD15F" w:rsidR="00B95BB9" w:rsidRPr="00147251" w:rsidRDefault="00B95BB9" w:rsidP="009F5B38">
            <w:pPr>
              <w:jc w:val="center"/>
              <w:rPr>
                <w:bCs/>
                <w:strike/>
                <w:lang w:eastAsia="zh-CN"/>
              </w:rPr>
            </w:pPr>
            <w:r w:rsidRPr="00147251">
              <w:rPr>
                <w:rFonts w:cs="Arial"/>
                <w:strike/>
                <w:lang w:eastAsia="zh-CN"/>
              </w:rPr>
              <w:t>0.5%</w:t>
            </w:r>
          </w:p>
        </w:tc>
        <w:tc>
          <w:tcPr>
            <w:tcW w:w="1683" w:type="dxa"/>
            <w:vAlign w:val="center"/>
          </w:tcPr>
          <w:p w14:paraId="57075A68" w14:textId="381432AC" w:rsidR="00B95BB9" w:rsidRPr="00147251" w:rsidRDefault="00B95BB9" w:rsidP="002D172F">
            <w:pPr>
              <w:jc w:val="center"/>
              <w:rPr>
                <w:rFonts w:cs="Arial"/>
                <w:strike/>
                <w:lang w:eastAsia="zh-CN"/>
              </w:rPr>
            </w:pPr>
            <w:r w:rsidRPr="00147251">
              <w:rPr>
                <w:rFonts w:cs="Arial"/>
                <w:strike/>
                <w:lang w:eastAsia="zh-CN"/>
              </w:rPr>
              <w:t>87.8</w:t>
            </w:r>
          </w:p>
        </w:tc>
      </w:tr>
      <w:tr w:rsidR="00B95BB9" w:rsidRPr="00147251" w14:paraId="4C5945FD" w14:textId="1B66C343">
        <w:tc>
          <w:tcPr>
            <w:tcW w:w="2335" w:type="dxa"/>
            <w:shd w:val="clear" w:color="auto" w:fill="auto"/>
            <w:vAlign w:val="center"/>
          </w:tcPr>
          <w:p w14:paraId="15168357" w14:textId="71F46BD7" w:rsidR="00B95BB9" w:rsidRPr="00147251" w:rsidRDefault="00B95BB9" w:rsidP="002D172F">
            <w:pPr>
              <w:rPr>
                <w:strike/>
                <w:lang w:eastAsia="zh-CN"/>
              </w:rPr>
            </w:pPr>
            <w:r w:rsidRPr="00147251">
              <w:rPr>
                <w:strike/>
                <w:lang w:eastAsia="zh-CN"/>
              </w:rPr>
              <w:t>Pacific Islander</w:t>
            </w:r>
          </w:p>
        </w:tc>
        <w:tc>
          <w:tcPr>
            <w:tcW w:w="1138" w:type="dxa"/>
            <w:shd w:val="clear" w:color="auto" w:fill="auto"/>
            <w:vAlign w:val="center"/>
          </w:tcPr>
          <w:p w14:paraId="1BB9707B" w14:textId="2D5CC0CC" w:rsidR="00B95BB9" w:rsidRPr="00147251" w:rsidRDefault="00B95BB9" w:rsidP="002D172F">
            <w:pPr>
              <w:jc w:val="center"/>
              <w:rPr>
                <w:strike/>
                <w:lang w:eastAsia="zh-CN"/>
              </w:rPr>
            </w:pPr>
            <w:r w:rsidRPr="00147251">
              <w:rPr>
                <w:b/>
                <w:bCs/>
                <w:strike/>
                <w:lang w:eastAsia="zh-CN"/>
              </w:rPr>
              <w:t>88.8</w:t>
            </w:r>
          </w:p>
        </w:tc>
        <w:tc>
          <w:tcPr>
            <w:tcW w:w="1261" w:type="dxa"/>
            <w:shd w:val="clear" w:color="auto" w:fill="auto"/>
            <w:vAlign w:val="center"/>
          </w:tcPr>
          <w:p w14:paraId="341CEA4A" w14:textId="3EC8B05C" w:rsidR="00B95BB9" w:rsidRPr="00147251" w:rsidRDefault="00B95BB9" w:rsidP="002D172F">
            <w:pPr>
              <w:jc w:val="center"/>
              <w:rPr>
                <w:strike/>
                <w:lang w:eastAsia="zh-CN"/>
              </w:rPr>
            </w:pPr>
            <w:r w:rsidRPr="00147251">
              <w:rPr>
                <w:bCs/>
                <w:strike/>
                <w:lang w:eastAsia="zh-CN"/>
              </w:rPr>
              <w:t>2.9</w:t>
            </w:r>
          </w:p>
        </w:tc>
        <w:tc>
          <w:tcPr>
            <w:tcW w:w="1209" w:type="dxa"/>
            <w:shd w:val="clear" w:color="auto" w:fill="auto"/>
            <w:vAlign w:val="center"/>
          </w:tcPr>
          <w:p w14:paraId="5454D6EC" w14:textId="3422A0D3"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55C604DC" w14:textId="717881B0" w:rsidR="00B95BB9" w:rsidRPr="00147251" w:rsidRDefault="00B95BB9" w:rsidP="002D172F">
            <w:pPr>
              <w:jc w:val="center"/>
              <w:rPr>
                <w:bCs/>
                <w:strike/>
                <w:lang w:eastAsia="zh-CN"/>
              </w:rPr>
            </w:pPr>
            <w:r w:rsidRPr="00147251">
              <w:rPr>
                <w:rFonts w:cs="Arial"/>
                <w:strike/>
                <w:lang w:eastAsia="zh-CN"/>
              </w:rPr>
              <w:t>0.2%</w:t>
            </w:r>
          </w:p>
        </w:tc>
        <w:tc>
          <w:tcPr>
            <w:tcW w:w="1683" w:type="dxa"/>
            <w:vAlign w:val="center"/>
          </w:tcPr>
          <w:p w14:paraId="28B53FB2" w14:textId="3714289C" w:rsidR="00B95BB9" w:rsidRPr="00147251" w:rsidRDefault="00B95BB9" w:rsidP="002D172F">
            <w:pPr>
              <w:jc w:val="center"/>
              <w:rPr>
                <w:rFonts w:cs="Arial"/>
                <w:strike/>
                <w:lang w:eastAsia="zh-CN"/>
              </w:rPr>
            </w:pPr>
            <w:r w:rsidRPr="00147251">
              <w:rPr>
                <w:rFonts w:cs="Arial"/>
                <w:strike/>
                <w:lang w:eastAsia="zh-CN"/>
              </w:rPr>
              <w:t>89.4</w:t>
            </w:r>
          </w:p>
        </w:tc>
      </w:tr>
      <w:tr w:rsidR="00B95BB9" w:rsidRPr="00147251" w14:paraId="234E7670" w14:textId="1C8189CD">
        <w:tc>
          <w:tcPr>
            <w:tcW w:w="2335" w:type="dxa"/>
            <w:shd w:val="clear" w:color="auto" w:fill="auto"/>
            <w:vAlign w:val="center"/>
          </w:tcPr>
          <w:p w14:paraId="17DEC8D7" w14:textId="505DABF8" w:rsidR="00B95BB9" w:rsidRPr="00147251" w:rsidRDefault="00B95BB9" w:rsidP="002D172F">
            <w:pPr>
              <w:rPr>
                <w:strike/>
                <w:lang w:eastAsia="zh-CN"/>
              </w:rPr>
            </w:pPr>
            <w:r w:rsidRPr="00147251">
              <w:rPr>
                <w:strike/>
                <w:lang w:eastAsia="zh-CN"/>
              </w:rPr>
              <w:t>Two or More Races</w:t>
            </w:r>
          </w:p>
        </w:tc>
        <w:tc>
          <w:tcPr>
            <w:tcW w:w="1138" w:type="dxa"/>
            <w:shd w:val="clear" w:color="auto" w:fill="auto"/>
            <w:vAlign w:val="center"/>
          </w:tcPr>
          <w:p w14:paraId="58CB8FFC" w14:textId="17C4F896" w:rsidR="00B95BB9" w:rsidRPr="00147251" w:rsidRDefault="00B95BB9" w:rsidP="002D172F">
            <w:pPr>
              <w:jc w:val="center"/>
              <w:rPr>
                <w:strike/>
                <w:lang w:eastAsia="zh-CN"/>
              </w:rPr>
            </w:pPr>
            <w:r w:rsidRPr="00147251">
              <w:rPr>
                <w:b/>
                <w:bCs/>
                <w:strike/>
                <w:lang w:eastAsia="zh-CN"/>
              </w:rPr>
              <w:t>90.6</w:t>
            </w:r>
          </w:p>
        </w:tc>
        <w:tc>
          <w:tcPr>
            <w:tcW w:w="1261" w:type="dxa"/>
            <w:shd w:val="clear" w:color="auto" w:fill="auto"/>
            <w:vAlign w:val="center"/>
          </w:tcPr>
          <w:p w14:paraId="145F9303" w14:textId="4DF87AA9" w:rsidR="00B95BB9" w:rsidRPr="00147251" w:rsidRDefault="00B95BB9" w:rsidP="002D172F">
            <w:pPr>
              <w:jc w:val="center"/>
              <w:rPr>
                <w:strike/>
                <w:lang w:eastAsia="zh-CN"/>
              </w:rPr>
            </w:pPr>
            <w:r w:rsidRPr="00147251">
              <w:rPr>
                <w:bCs/>
                <w:strike/>
                <w:lang w:eastAsia="zh-CN"/>
              </w:rPr>
              <w:t>0.6</w:t>
            </w:r>
          </w:p>
        </w:tc>
        <w:tc>
          <w:tcPr>
            <w:tcW w:w="1209" w:type="dxa"/>
            <w:shd w:val="clear" w:color="auto" w:fill="auto"/>
            <w:vAlign w:val="center"/>
          </w:tcPr>
          <w:p w14:paraId="3197931D" w14:textId="50867D6F"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1EF37BC8" w14:textId="1E87D19C"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7DE05CA1" w14:textId="01BF21D5" w:rsidR="00B95BB9" w:rsidRPr="00147251" w:rsidRDefault="00B95BB9" w:rsidP="002D172F">
            <w:pPr>
              <w:jc w:val="center"/>
              <w:rPr>
                <w:rFonts w:cs="Arial"/>
                <w:strike/>
                <w:lang w:eastAsia="zh-CN"/>
              </w:rPr>
            </w:pPr>
            <w:r w:rsidRPr="00147251">
              <w:rPr>
                <w:rFonts w:cs="Arial"/>
                <w:strike/>
                <w:lang w:eastAsia="zh-CN"/>
              </w:rPr>
              <w:t>90.7</w:t>
            </w:r>
          </w:p>
        </w:tc>
      </w:tr>
      <w:tr w:rsidR="00B95BB9" w:rsidRPr="00147251" w14:paraId="0F463913" w14:textId="740A6F9A">
        <w:tc>
          <w:tcPr>
            <w:tcW w:w="2335" w:type="dxa"/>
            <w:shd w:val="clear" w:color="auto" w:fill="auto"/>
            <w:vAlign w:val="center"/>
          </w:tcPr>
          <w:p w14:paraId="14227A89" w14:textId="30903167" w:rsidR="00B95BB9" w:rsidRPr="00147251" w:rsidRDefault="00B95BB9" w:rsidP="002D172F">
            <w:pPr>
              <w:rPr>
                <w:strike/>
                <w:lang w:eastAsia="zh-CN"/>
              </w:rPr>
            </w:pPr>
            <w:r w:rsidRPr="00147251">
              <w:rPr>
                <w:strike/>
                <w:lang w:eastAsia="zh-CN"/>
              </w:rPr>
              <w:t>White</w:t>
            </w:r>
          </w:p>
        </w:tc>
        <w:tc>
          <w:tcPr>
            <w:tcW w:w="1138" w:type="dxa"/>
            <w:shd w:val="clear" w:color="auto" w:fill="auto"/>
            <w:vAlign w:val="center"/>
          </w:tcPr>
          <w:p w14:paraId="09C39711" w14:textId="543D91B0" w:rsidR="00B95BB9" w:rsidRPr="00147251" w:rsidRDefault="00B95BB9" w:rsidP="002D172F">
            <w:pPr>
              <w:jc w:val="center"/>
              <w:rPr>
                <w:strike/>
                <w:lang w:eastAsia="zh-CN"/>
              </w:rPr>
            </w:pPr>
            <w:r w:rsidRPr="00147251">
              <w:rPr>
                <w:b/>
                <w:bCs/>
                <w:strike/>
                <w:lang w:eastAsia="zh-CN"/>
              </w:rPr>
              <w:t>92.0</w:t>
            </w:r>
          </w:p>
        </w:tc>
        <w:tc>
          <w:tcPr>
            <w:tcW w:w="1261" w:type="dxa"/>
            <w:shd w:val="clear" w:color="auto" w:fill="auto"/>
            <w:vAlign w:val="center"/>
          </w:tcPr>
          <w:p w14:paraId="2F870A9E" w14:textId="159FAB4D" w:rsidR="00B95BB9" w:rsidRPr="00147251" w:rsidRDefault="00B95BB9" w:rsidP="002D172F">
            <w:pPr>
              <w:jc w:val="center"/>
              <w:rPr>
                <w:strike/>
                <w:lang w:eastAsia="zh-CN"/>
              </w:rPr>
            </w:pPr>
            <w:r w:rsidRPr="00147251">
              <w:rPr>
                <w:bCs/>
                <w:strike/>
                <w:lang w:eastAsia="zh-CN"/>
              </w:rPr>
              <w:t>0.5</w:t>
            </w:r>
          </w:p>
        </w:tc>
        <w:tc>
          <w:tcPr>
            <w:tcW w:w="1209" w:type="dxa"/>
            <w:shd w:val="clear" w:color="auto" w:fill="auto"/>
            <w:vAlign w:val="center"/>
          </w:tcPr>
          <w:p w14:paraId="6AAF2603" w14:textId="297B576E"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5C524064" w14:textId="5750537E" w:rsidR="00B95BB9" w:rsidRPr="00147251" w:rsidRDefault="00B95BB9" w:rsidP="002D172F">
            <w:pPr>
              <w:jc w:val="center"/>
              <w:rPr>
                <w:bCs/>
                <w:strike/>
                <w:lang w:eastAsia="zh-CN"/>
              </w:rPr>
            </w:pPr>
            <w:r w:rsidRPr="00147251">
              <w:rPr>
                <w:rFonts w:cs="Arial"/>
                <w:strike/>
                <w:lang w:eastAsia="zh-CN"/>
              </w:rPr>
              <w:t>Increased from Baseline</w:t>
            </w:r>
          </w:p>
        </w:tc>
        <w:tc>
          <w:tcPr>
            <w:tcW w:w="1683" w:type="dxa"/>
            <w:vAlign w:val="center"/>
          </w:tcPr>
          <w:p w14:paraId="5A7D2D78" w14:textId="3F9FE469" w:rsidR="00B95BB9" w:rsidRPr="00147251" w:rsidRDefault="00B95BB9" w:rsidP="002D172F">
            <w:pPr>
              <w:jc w:val="center"/>
              <w:rPr>
                <w:rFonts w:cs="Arial"/>
                <w:strike/>
                <w:lang w:eastAsia="zh-CN"/>
              </w:rPr>
            </w:pPr>
            <w:r w:rsidRPr="00147251">
              <w:rPr>
                <w:rFonts w:cs="Arial"/>
                <w:strike/>
                <w:lang w:eastAsia="zh-CN"/>
              </w:rPr>
              <w:t>92.1</w:t>
            </w:r>
          </w:p>
        </w:tc>
      </w:tr>
      <w:tr w:rsidR="00B95BB9" w:rsidRPr="00147251" w14:paraId="643828AA" w14:textId="31E7861B">
        <w:tc>
          <w:tcPr>
            <w:tcW w:w="2335" w:type="dxa"/>
            <w:shd w:val="clear" w:color="auto" w:fill="auto"/>
            <w:vAlign w:val="center"/>
          </w:tcPr>
          <w:p w14:paraId="140857A3" w14:textId="4F685085" w:rsidR="00B95BB9" w:rsidRPr="00147251" w:rsidRDefault="00B95BB9" w:rsidP="002D172F">
            <w:pPr>
              <w:rPr>
                <w:strike/>
                <w:lang w:eastAsia="zh-CN"/>
              </w:rPr>
            </w:pPr>
            <w:r w:rsidRPr="00147251">
              <w:rPr>
                <w:strike/>
                <w:lang w:eastAsia="zh-CN"/>
              </w:rPr>
              <w:t>English Learner</w:t>
            </w:r>
          </w:p>
        </w:tc>
        <w:tc>
          <w:tcPr>
            <w:tcW w:w="1138" w:type="dxa"/>
            <w:shd w:val="clear" w:color="auto" w:fill="auto"/>
            <w:vAlign w:val="center"/>
          </w:tcPr>
          <w:p w14:paraId="1F16B181" w14:textId="6C9544CE" w:rsidR="00B95BB9" w:rsidRPr="00147251" w:rsidRDefault="00B95BB9" w:rsidP="002D172F">
            <w:pPr>
              <w:jc w:val="center"/>
              <w:rPr>
                <w:strike/>
                <w:lang w:eastAsia="zh-CN"/>
              </w:rPr>
            </w:pPr>
            <w:r w:rsidRPr="00147251">
              <w:rPr>
                <w:b/>
                <w:bCs/>
                <w:strike/>
                <w:lang w:eastAsia="zh-CN"/>
              </w:rPr>
              <w:t>77.7</w:t>
            </w:r>
          </w:p>
        </w:tc>
        <w:tc>
          <w:tcPr>
            <w:tcW w:w="1261" w:type="dxa"/>
            <w:shd w:val="clear" w:color="auto" w:fill="auto"/>
            <w:vAlign w:val="center"/>
          </w:tcPr>
          <w:p w14:paraId="44A45890" w14:textId="2CEC1EE7" w:rsidR="00B95BB9" w:rsidRPr="00147251" w:rsidRDefault="00B95BB9" w:rsidP="002D172F">
            <w:pPr>
              <w:jc w:val="center"/>
              <w:rPr>
                <w:strike/>
                <w:lang w:eastAsia="zh-CN"/>
              </w:rPr>
            </w:pPr>
            <w:r w:rsidRPr="00147251">
              <w:rPr>
                <w:bCs/>
                <w:strike/>
                <w:lang w:eastAsia="zh-CN"/>
              </w:rPr>
              <w:t>5.5</w:t>
            </w:r>
          </w:p>
        </w:tc>
        <w:tc>
          <w:tcPr>
            <w:tcW w:w="1209" w:type="dxa"/>
            <w:shd w:val="clear" w:color="auto" w:fill="auto"/>
            <w:vAlign w:val="center"/>
          </w:tcPr>
          <w:p w14:paraId="6FE656B7" w14:textId="796A494C" w:rsidR="00B95BB9" w:rsidRPr="00147251" w:rsidRDefault="00B95BB9" w:rsidP="002D172F">
            <w:pPr>
              <w:jc w:val="center"/>
              <w:rPr>
                <w:bCs/>
                <w:strike/>
                <w:lang w:eastAsia="zh-CN"/>
              </w:rPr>
            </w:pPr>
            <w:r w:rsidRPr="00147251">
              <w:rPr>
                <w:bCs/>
                <w:strike/>
                <w:lang w:eastAsia="zh-CN"/>
              </w:rPr>
              <w:t>Yellow</w:t>
            </w:r>
          </w:p>
        </w:tc>
        <w:tc>
          <w:tcPr>
            <w:tcW w:w="1724" w:type="dxa"/>
            <w:vAlign w:val="center"/>
          </w:tcPr>
          <w:p w14:paraId="7299927A" w14:textId="5637781E" w:rsidR="00B95BB9" w:rsidRPr="00147251" w:rsidRDefault="00B95BB9" w:rsidP="002D172F">
            <w:pPr>
              <w:jc w:val="center"/>
              <w:rPr>
                <w:bCs/>
                <w:strike/>
                <w:lang w:eastAsia="zh-CN"/>
              </w:rPr>
            </w:pPr>
            <w:r w:rsidRPr="00147251">
              <w:rPr>
                <w:rFonts w:cs="Arial"/>
                <w:strike/>
                <w:lang w:eastAsia="zh-CN"/>
              </w:rPr>
              <w:t>1.8%</w:t>
            </w:r>
          </w:p>
        </w:tc>
        <w:tc>
          <w:tcPr>
            <w:tcW w:w="1683" w:type="dxa"/>
            <w:vAlign w:val="center"/>
          </w:tcPr>
          <w:p w14:paraId="08955706" w14:textId="2907F8FB" w:rsidR="00B95BB9" w:rsidRPr="00147251" w:rsidRDefault="00B95BB9" w:rsidP="002D172F">
            <w:pPr>
              <w:jc w:val="center"/>
              <w:rPr>
                <w:rFonts w:cs="Arial"/>
                <w:strike/>
                <w:lang w:eastAsia="zh-CN"/>
              </w:rPr>
            </w:pPr>
            <w:r w:rsidRPr="00147251">
              <w:rPr>
                <w:rFonts w:cs="Arial"/>
                <w:strike/>
                <w:lang w:eastAsia="zh-CN"/>
              </w:rPr>
              <w:t>83.1</w:t>
            </w:r>
          </w:p>
        </w:tc>
      </w:tr>
      <w:tr w:rsidR="00B95BB9" w:rsidRPr="00147251" w14:paraId="2B46AD62" w14:textId="0849BBAD">
        <w:tc>
          <w:tcPr>
            <w:tcW w:w="2335" w:type="dxa"/>
            <w:shd w:val="clear" w:color="auto" w:fill="auto"/>
            <w:vAlign w:val="center"/>
          </w:tcPr>
          <w:p w14:paraId="597CF765" w14:textId="1A109A3E" w:rsidR="00B95BB9" w:rsidRPr="00147251" w:rsidRDefault="00B95BB9" w:rsidP="002D172F">
            <w:pPr>
              <w:rPr>
                <w:strike/>
                <w:lang w:eastAsia="zh-CN"/>
              </w:rPr>
            </w:pPr>
            <w:r w:rsidRPr="00147251">
              <w:rPr>
                <w:strike/>
                <w:lang w:eastAsia="zh-CN"/>
              </w:rPr>
              <w:t>Socioeconomically Disadvantaged</w:t>
            </w:r>
          </w:p>
        </w:tc>
        <w:tc>
          <w:tcPr>
            <w:tcW w:w="1138" w:type="dxa"/>
            <w:shd w:val="clear" w:color="auto" w:fill="auto"/>
            <w:vAlign w:val="center"/>
          </w:tcPr>
          <w:p w14:paraId="2A2BBE47" w14:textId="0F1D8D74" w:rsidR="00B95BB9" w:rsidRPr="00147251" w:rsidRDefault="00B95BB9" w:rsidP="002D172F">
            <w:pPr>
              <w:jc w:val="center"/>
              <w:rPr>
                <w:strike/>
                <w:lang w:eastAsia="zh-CN"/>
              </w:rPr>
            </w:pPr>
            <w:r w:rsidRPr="00147251">
              <w:rPr>
                <w:b/>
                <w:bCs/>
                <w:strike/>
                <w:lang w:eastAsia="zh-CN"/>
              </w:rPr>
              <w:t>85.3</w:t>
            </w:r>
          </w:p>
        </w:tc>
        <w:tc>
          <w:tcPr>
            <w:tcW w:w="1261" w:type="dxa"/>
            <w:shd w:val="clear" w:color="auto" w:fill="auto"/>
            <w:vAlign w:val="center"/>
          </w:tcPr>
          <w:p w14:paraId="6B2F6270" w14:textId="513FF541" w:rsidR="00B95BB9" w:rsidRPr="00147251" w:rsidRDefault="00B95BB9" w:rsidP="002D172F">
            <w:pPr>
              <w:jc w:val="center"/>
              <w:rPr>
                <w:strike/>
                <w:lang w:eastAsia="zh-CN"/>
              </w:rPr>
            </w:pPr>
            <w:r w:rsidRPr="00147251">
              <w:rPr>
                <w:bCs/>
                <w:strike/>
                <w:lang w:eastAsia="zh-CN"/>
              </w:rPr>
              <w:t>2.5</w:t>
            </w:r>
          </w:p>
        </w:tc>
        <w:tc>
          <w:tcPr>
            <w:tcW w:w="1209" w:type="dxa"/>
            <w:shd w:val="clear" w:color="auto" w:fill="auto"/>
            <w:vAlign w:val="center"/>
          </w:tcPr>
          <w:p w14:paraId="13E048D1" w14:textId="1DB0AE09" w:rsidR="00B95BB9" w:rsidRPr="00147251" w:rsidRDefault="00B95BB9" w:rsidP="002D172F">
            <w:pPr>
              <w:jc w:val="center"/>
              <w:rPr>
                <w:bCs/>
                <w:strike/>
                <w:lang w:eastAsia="zh-CN"/>
              </w:rPr>
            </w:pPr>
            <w:r w:rsidRPr="00147251">
              <w:rPr>
                <w:bCs/>
                <w:strike/>
                <w:lang w:eastAsia="zh-CN"/>
              </w:rPr>
              <w:t>Green</w:t>
            </w:r>
          </w:p>
        </w:tc>
        <w:tc>
          <w:tcPr>
            <w:tcW w:w="1724" w:type="dxa"/>
            <w:vAlign w:val="center"/>
          </w:tcPr>
          <w:p w14:paraId="1E564395" w14:textId="17CD0477" w:rsidR="00B95BB9" w:rsidRPr="00147251" w:rsidRDefault="00B95BB9" w:rsidP="002D172F">
            <w:pPr>
              <w:jc w:val="center"/>
              <w:rPr>
                <w:bCs/>
                <w:strike/>
                <w:lang w:eastAsia="zh-CN"/>
              </w:rPr>
            </w:pPr>
            <w:r w:rsidRPr="00147251">
              <w:rPr>
                <w:rFonts w:cs="Arial"/>
                <w:strike/>
                <w:lang w:eastAsia="zh-CN"/>
              </w:rPr>
              <w:t>0.7%</w:t>
            </w:r>
          </w:p>
        </w:tc>
        <w:tc>
          <w:tcPr>
            <w:tcW w:w="1683" w:type="dxa"/>
            <w:vAlign w:val="center"/>
          </w:tcPr>
          <w:p w14:paraId="6E6B73CF" w14:textId="2F311044" w:rsidR="00B95BB9" w:rsidRPr="00147251" w:rsidRDefault="00B95BB9" w:rsidP="002D172F">
            <w:pPr>
              <w:jc w:val="center"/>
              <w:rPr>
                <w:rFonts w:cs="Arial"/>
                <w:strike/>
                <w:lang w:eastAsia="zh-CN"/>
              </w:rPr>
            </w:pPr>
            <w:r w:rsidRPr="00147251">
              <w:rPr>
                <w:rFonts w:cs="Arial"/>
                <w:strike/>
                <w:lang w:eastAsia="zh-CN"/>
              </w:rPr>
              <w:t>87.4</w:t>
            </w:r>
          </w:p>
        </w:tc>
      </w:tr>
      <w:tr w:rsidR="00B95BB9" w:rsidRPr="00147251" w14:paraId="0A0DD4D9" w14:textId="1C018C3B">
        <w:tc>
          <w:tcPr>
            <w:tcW w:w="2335" w:type="dxa"/>
            <w:shd w:val="clear" w:color="auto" w:fill="auto"/>
            <w:vAlign w:val="center"/>
          </w:tcPr>
          <w:p w14:paraId="517652B4" w14:textId="0FB18D74" w:rsidR="00B95BB9" w:rsidRPr="00147251" w:rsidRDefault="00B95BB9" w:rsidP="002D172F">
            <w:pPr>
              <w:rPr>
                <w:strike/>
                <w:lang w:eastAsia="zh-CN"/>
              </w:rPr>
            </w:pPr>
            <w:r w:rsidRPr="00147251">
              <w:rPr>
                <w:strike/>
                <w:lang w:eastAsia="zh-CN"/>
              </w:rPr>
              <w:t>Students with Disabilities</w:t>
            </w:r>
          </w:p>
        </w:tc>
        <w:tc>
          <w:tcPr>
            <w:tcW w:w="1138" w:type="dxa"/>
            <w:shd w:val="clear" w:color="auto" w:fill="auto"/>
            <w:vAlign w:val="center"/>
          </w:tcPr>
          <w:p w14:paraId="434FB5E2" w14:textId="356C102F" w:rsidR="00B95BB9" w:rsidRPr="00147251" w:rsidRDefault="00B95BB9" w:rsidP="002D172F">
            <w:pPr>
              <w:jc w:val="center"/>
              <w:rPr>
                <w:strike/>
                <w:lang w:eastAsia="zh-CN"/>
              </w:rPr>
            </w:pPr>
            <w:r w:rsidRPr="00147251">
              <w:rPr>
                <w:b/>
                <w:bCs/>
                <w:strike/>
                <w:lang w:eastAsia="zh-CN"/>
              </w:rPr>
              <w:t>69.0</w:t>
            </w:r>
          </w:p>
        </w:tc>
        <w:tc>
          <w:tcPr>
            <w:tcW w:w="1261" w:type="dxa"/>
            <w:shd w:val="clear" w:color="auto" w:fill="auto"/>
            <w:vAlign w:val="center"/>
          </w:tcPr>
          <w:p w14:paraId="6401678E" w14:textId="0EB3A924" w:rsidR="00B95BB9" w:rsidRPr="00147251" w:rsidRDefault="00B95BB9" w:rsidP="002D172F">
            <w:pPr>
              <w:jc w:val="center"/>
              <w:rPr>
                <w:strike/>
                <w:lang w:eastAsia="zh-CN"/>
              </w:rPr>
            </w:pPr>
            <w:r w:rsidRPr="00147251">
              <w:rPr>
                <w:bCs/>
                <w:strike/>
                <w:lang w:eastAsia="zh-CN"/>
              </w:rPr>
              <w:t>2.3</w:t>
            </w:r>
          </w:p>
        </w:tc>
        <w:tc>
          <w:tcPr>
            <w:tcW w:w="1209" w:type="dxa"/>
            <w:shd w:val="clear" w:color="auto" w:fill="auto"/>
            <w:vAlign w:val="center"/>
          </w:tcPr>
          <w:p w14:paraId="24EEA53A" w14:textId="1D6C7EAE" w:rsidR="00B95BB9" w:rsidRPr="00147251" w:rsidRDefault="00B95BB9" w:rsidP="002D172F">
            <w:pPr>
              <w:jc w:val="center"/>
              <w:rPr>
                <w:bCs/>
                <w:strike/>
                <w:lang w:eastAsia="zh-CN"/>
              </w:rPr>
            </w:pPr>
            <w:r w:rsidRPr="00147251">
              <w:rPr>
                <w:bCs/>
                <w:strike/>
                <w:lang w:eastAsia="zh-CN"/>
              </w:rPr>
              <w:t>Yellow</w:t>
            </w:r>
          </w:p>
        </w:tc>
        <w:tc>
          <w:tcPr>
            <w:tcW w:w="1724" w:type="dxa"/>
            <w:vAlign w:val="center"/>
          </w:tcPr>
          <w:p w14:paraId="72457876" w14:textId="7897903C" w:rsidR="00B95BB9" w:rsidRPr="00147251" w:rsidRDefault="00B95BB9" w:rsidP="009F5B38">
            <w:pPr>
              <w:jc w:val="center"/>
              <w:rPr>
                <w:bCs/>
                <w:strike/>
                <w:lang w:eastAsia="zh-CN"/>
              </w:rPr>
            </w:pPr>
            <w:r w:rsidRPr="00147251">
              <w:rPr>
                <w:rFonts w:cs="Arial"/>
                <w:strike/>
                <w:lang w:eastAsia="zh-CN"/>
              </w:rPr>
              <w:t>3.0%</w:t>
            </w:r>
          </w:p>
        </w:tc>
        <w:tc>
          <w:tcPr>
            <w:tcW w:w="1683" w:type="dxa"/>
            <w:vAlign w:val="center"/>
          </w:tcPr>
          <w:p w14:paraId="6E2B3143" w14:textId="2E876A30" w:rsidR="00B95BB9" w:rsidRPr="00147251" w:rsidRDefault="00B95BB9" w:rsidP="009F5B38">
            <w:pPr>
              <w:jc w:val="center"/>
              <w:rPr>
                <w:rFonts w:cs="Arial"/>
                <w:strike/>
                <w:lang w:eastAsia="zh-CN"/>
              </w:rPr>
            </w:pPr>
            <w:r w:rsidRPr="00147251">
              <w:rPr>
                <w:rFonts w:cs="Arial"/>
                <w:strike/>
                <w:lang w:eastAsia="zh-CN"/>
              </w:rPr>
              <w:t>78.0</w:t>
            </w:r>
          </w:p>
        </w:tc>
      </w:tr>
    </w:tbl>
    <w:p w14:paraId="1F6A1884" w14:textId="77777777" w:rsidR="00147251" w:rsidRDefault="00147251" w:rsidP="00147251">
      <w:r>
        <w:rPr>
          <w:rFonts w:cs="Arial"/>
          <w:b/>
        </w:rPr>
        <w:t>&lt;End delete&gt;</w:t>
      </w:r>
    </w:p>
    <w:p w14:paraId="62B4FE18" w14:textId="77777777" w:rsidR="003051CB" w:rsidRDefault="003051CB" w:rsidP="00147251">
      <w:pPr>
        <w:rPr>
          <w:b/>
        </w:rPr>
      </w:pPr>
    </w:p>
    <w:p w14:paraId="308C797A" w14:textId="61CF0478" w:rsidR="00147251" w:rsidRPr="003051CB" w:rsidRDefault="003051CB" w:rsidP="00147251">
      <w:pPr>
        <w:rPr>
          <w:b/>
        </w:rPr>
      </w:pPr>
      <w:r w:rsidRPr="003051CB">
        <w:rPr>
          <w:b/>
        </w:rPr>
        <w:t>&lt;Start Add&gt;</w:t>
      </w:r>
    </w:p>
    <w:tbl>
      <w:tblPr>
        <w:tblStyle w:val="TableGrid41"/>
        <w:tblW w:w="0" w:type="auto"/>
        <w:tblLook w:val="04A0" w:firstRow="1" w:lastRow="0" w:firstColumn="1" w:lastColumn="0" w:noHBand="0" w:noVBand="1"/>
        <w:tblDescription w:val="Table 42. State Level Graduation Rate by Student Group"/>
      </w:tblPr>
      <w:tblGrid>
        <w:gridCol w:w="2335"/>
        <w:gridCol w:w="1138"/>
        <w:gridCol w:w="1261"/>
        <w:gridCol w:w="1209"/>
        <w:gridCol w:w="1724"/>
        <w:gridCol w:w="1683"/>
      </w:tblGrid>
      <w:tr w:rsidR="0088008A" w:rsidRPr="000900B3" w14:paraId="62A31C87" w14:textId="77777777" w:rsidTr="0088008A">
        <w:trPr>
          <w:tblHeader/>
        </w:trPr>
        <w:tc>
          <w:tcPr>
            <w:tcW w:w="2335" w:type="dxa"/>
            <w:shd w:val="clear" w:color="auto" w:fill="auto"/>
            <w:vAlign w:val="center"/>
          </w:tcPr>
          <w:p w14:paraId="39CE903D" w14:textId="77777777" w:rsidR="0088008A" w:rsidRPr="000900B3" w:rsidRDefault="0088008A" w:rsidP="0088008A">
            <w:pPr>
              <w:rPr>
                <w:b/>
                <w:lang w:eastAsia="zh-CN"/>
              </w:rPr>
            </w:pPr>
            <w:r w:rsidRPr="000900B3">
              <w:rPr>
                <w:b/>
                <w:lang w:eastAsia="zh-CN"/>
              </w:rPr>
              <w:t>Student Group</w:t>
            </w:r>
          </w:p>
        </w:tc>
        <w:tc>
          <w:tcPr>
            <w:tcW w:w="1138" w:type="dxa"/>
            <w:shd w:val="clear" w:color="auto" w:fill="auto"/>
            <w:vAlign w:val="center"/>
          </w:tcPr>
          <w:p w14:paraId="44804BFA" w14:textId="77777777" w:rsidR="0088008A" w:rsidRPr="000900B3" w:rsidRDefault="0088008A" w:rsidP="0088008A">
            <w:pPr>
              <w:jc w:val="center"/>
              <w:rPr>
                <w:lang w:eastAsia="zh-CN"/>
              </w:rPr>
            </w:pPr>
            <w:r w:rsidRPr="000900B3">
              <w:rPr>
                <w:b/>
                <w:bCs/>
                <w:lang w:eastAsia="zh-CN"/>
              </w:rPr>
              <w:t>Grade Rate (Status)</w:t>
            </w:r>
          </w:p>
        </w:tc>
        <w:tc>
          <w:tcPr>
            <w:tcW w:w="1261" w:type="dxa"/>
            <w:shd w:val="clear" w:color="auto" w:fill="auto"/>
            <w:vAlign w:val="center"/>
          </w:tcPr>
          <w:p w14:paraId="08EF8B2B" w14:textId="77777777" w:rsidR="0088008A" w:rsidRPr="000900B3" w:rsidRDefault="0088008A" w:rsidP="0088008A">
            <w:pPr>
              <w:jc w:val="center"/>
              <w:rPr>
                <w:b/>
                <w:lang w:eastAsia="zh-CN"/>
              </w:rPr>
            </w:pPr>
            <w:r w:rsidRPr="000900B3">
              <w:rPr>
                <w:b/>
                <w:bCs/>
                <w:lang w:eastAsia="zh-CN"/>
              </w:rPr>
              <w:t>Change</w:t>
            </w:r>
          </w:p>
        </w:tc>
        <w:tc>
          <w:tcPr>
            <w:tcW w:w="1209" w:type="dxa"/>
            <w:shd w:val="clear" w:color="auto" w:fill="auto"/>
            <w:vAlign w:val="center"/>
          </w:tcPr>
          <w:p w14:paraId="68BA9FD3" w14:textId="77777777" w:rsidR="0088008A" w:rsidRPr="000900B3" w:rsidRDefault="0088008A" w:rsidP="0088008A">
            <w:pPr>
              <w:jc w:val="center"/>
              <w:rPr>
                <w:b/>
                <w:bCs/>
                <w:lang w:eastAsia="zh-CN"/>
              </w:rPr>
            </w:pPr>
            <w:r w:rsidRPr="000900B3">
              <w:rPr>
                <w:b/>
                <w:bCs/>
                <w:lang w:eastAsia="zh-CN"/>
              </w:rPr>
              <w:t>Color</w:t>
            </w:r>
          </w:p>
        </w:tc>
        <w:tc>
          <w:tcPr>
            <w:tcW w:w="1724" w:type="dxa"/>
            <w:vAlign w:val="center"/>
          </w:tcPr>
          <w:p w14:paraId="5A924C20" w14:textId="77777777" w:rsidR="0088008A" w:rsidRPr="000900B3" w:rsidRDefault="0088008A" w:rsidP="0088008A">
            <w:pPr>
              <w:jc w:val="center"/>
              <w:rPr>
                <w:bCs/>
                <w:lang w:eastAsia="zh-CN"/>
              </w:rPr>
            </w:pPr>
            <w:r w:rsidRPr="000900B3">
              <w:rPr>
                <w:rFonts w:cs="Arial"/>
                <w:b/>
                <w:bCs/>
                <w:lang w:eastAsia="zh-CN"/>
              </w:rPr>
              <w:t>Average Annual Improvement to Meet Goal</w:t>
            </w:r>
          </w:p>
        </w:tc>
        <w:tc>
          <w:tcPr>
            <w:tcW w:w="1683" w:type="dxa"/>
            <w:vAlign w:val="center"/>
          </w:tcPr>
          <w:p w14:paraId="397F45BC" w14:textId="77777777" w:rsidR="0088008A" w:rsidRPr="000900B3" w:rsidRDefault="0088008A" w:rsidP="0088008A">
            <w:pPr>
              <w:jc w:val="center"/>
              <w:rPr>
                <w:rFonts w:cs="Arial"/>
                <w:b/>
                <w:bCs/>
                <w:lang w:eastAsia="zh-CN"/>
              </w:rPr>
            </w:pPr>
            <w:r w:rsidRPr="000900B3">
              <w:rPr>
                <w:rFonts w:cs="Arial"/>
                <w:b/>
                <w:bCs/>
                <w:lang w:eastAsia="zh-CN"/>
              </w:rPr>
              <w:t xml:space="preserve">Status After Year 3 </w:t>
            </w:r>
          </w:p>
        </w:tc>
      </w:tr>
      <w:tr w:rsidR="0088008A" w:rsidRPr="000900B3" w14:paraId="0E5D82D2" w14:textId="77777777" w:rsidTr="00C77C47">
        <w:tc>
          <w:tcPr>
            <w:tcW w:w="2335" w:type="dxa"/>
            <w:shd w:val="clear" w:color="auto" w:fill="auto"/>
            <w:vAlign w:val="center"/>
          </w:tcPr>
          <w:p w14:paraId="268A6214" w14:textId="77777777" w:rsidR="0088008A" w:rsidRPr="000900B3" w:rsidRDefault="0088008A" w:rsidP="0088008A">
            <w:pPr>
              <w:rPr>
                <w:lang w:eastAsia="zh-CN"/>
              </w:rPr>
            </w:pPr>
            <w:r w:rsidRPr="000900B3">
              <w:rPr>
                <w:lang w:eastAsia="zh-CN"/>
              </w:rPr>
              <w:t>All Students</w:t>
            </w:r>
          </w:p>
        </w:tc>
        <w:tc>
          <w:tcPr>
            <w:tcW w:w="1138" w:type="dxa"/>
            <w:shd w:val="clear" w:color="auto" w:fill="auto"/>
            <w:vAlign w:val="center"/>
          </w:tcPr>
          <w:p w14:paraId="25E1567C" w14:textId="15B5D56B" w:rsidR="0088008A" w:rsidRPr="00C77C47" w:rsidRDefault="0088008A" w:rsidP="00C77C47">
            <w:pPr>
              <w:jc w:val="center"/>
              <w:rPr>
                <w:rFonts w:cs="Arial"/>
                <w:lang w:eastAsia="zh-CN"/>
              </w:rPr>
            </w:pPr>
            <w:r w:rsidRPr="00C77C47">
              <w:rPr>
                <w:rFonts w:cs="Arial"/>
                <w:color w:val="000000"/>
              </w:rPr>
              <w:t>83.8</w:t>
            </w:r>
          </w:p>
        </w:tc>
        <w:tc>
          <w:tcPr>
            <w:tcW w:w="1261" w:type="dxa"/>
            <w:shd w:val="clear" w:color="auto" w:fill="auto"/>
            <w:vAlign w:val="center"/>
          </w:tcPr>
          <w:p w14:paraId="50BF95E2" w14:textId="7BC916E6" w:rsidR="0088008A" w:rsidRPr="00C77C47" w:rsidRDefault="0088008A" w:rsidP="00C77C47">
            <w:pPr>
              <w:jc w:val="center"/>
              <w:rPr>
                <w:rFonts w:cs="Arial"/>
                <w:lang w:eastAsia="zh-CN"/>
              </w:rPr>
            </w:pPr>
            <w:r w:rsidRPr="00C77C47">
              <w:rPr>
                <w:rFonts w:cs="Arial"/>
                <w:color w:val="000000"/>
              </w:rPr>
              <w:t>0.9</w:t>
            </w:r>
          </w:p>
        </w:tc>
        <w:tc>
          <w:tcPr>
            <w:tcW w:w="1209" w:type="dxa"/>
            <w:shd w:val="clear" w:color="auto" w:fill="auto"/>
            <w:vAlign w:val="center"/>
          </w:tcPr>
          <w:p w14:paraId="60E5D9D7" w14:textId="4F3C5368" w:rsidR="0088008A" w:rsidRPr="00C77C47" w:rsidRDefault="00C77C47" w:rsidP="00C77C47">
            <w:pPr>
              <w:jc w:val="center"/>
              <w:rPr>
                <w:rFonts w:cs="Arial"/>
                <w:bCs/>
                <w:lang w:eastAsia="zh-CN"/>
              </w:rPr>
            </w:pPr>
            <w:r>
              <w:rPr>
                <w:rFonts w:cs="Arial"/>
                <w:bCs/>
                <w:lang w:eastAsia="zh-CN"/>
              </w:rPr>
              <w:t>Orange</w:t>
            </w:r>
          </w:p>
        </w:tc>
        <w:tc>
          <w:tcPr>
            <w:tcW w:w="1724" w:type="dxa"/>
            <w:vAlign w:val="bottom"/>
          </w:tcPr>
          <w:p w14:paraId="6CE2E5AB" w14:textId="2251125C" w:rsidR="0088008A" w:rsidRPr="00C77C47" w:rsidRDefault="00C77C47" w:rsidP="0088008A">
            <w:pPr>
              <w:jc w:val="center"/>
              <w:rPr>
                <w:rFonts w:cs="Arial"/>
                <w:bCs/>
                <w:lang w:eastAsia="zh-CN"/>
              </w:rPr>
            </w:pPr>
            <w:r>
              <w:rPr>
                <w:rFonts w:cs="Arial"/>
                <w:bCs/>
                <w:lang w:eastAsia="zh-CN"/>
              </w:rPr>
              <w:t>1.3</w:t>
            </w:r>
          </w:p>
        </w:tc>
        <w:tc>
          <w:tcPr>
            <w:tcW w:w="1683" w:type="dxa"/>
            <w:vAlign w:val="bottom"/>
          </w:tcPr>
          <w:p w14:paraId="5791C5C9" w14:textId="2AF0394E" w:rsidR="0088008A" w:rsidRPr="00C77C47" w:rsidRDefault="00C77C47" w:rsidP="0088008A">
            <w:pPr>
              <w:jc w:val="center"/>
              <w:rPr>
                <w:rFonts w:cs="Arial"/>
                <w:lang w:eastAsia="zh-CN"/>
              </w:rPr>
            </w:pPr>
            <w:r>
              <w:rPr>
                <w:rFonts w:cs="Arial"/>
                <w:lang w:eastAsia="zh-CN"/>
              </w:rPr>
              <w:t>87.8</w:t>
            </w:r>
          </w:p>
        </w:tc>
      </w:tr>
      <w:tr w:rsidR="0088008A" w:rsidRPr="000900B3" w14:paraId="6DAC4B92" w14:textId="77777777" w:rsidTr="00C77C47">
        <w:tc>
          <w:tcPr>
            <w:tcW w:w="2335" w:type="dxa"/>
            <w:shd w:val="clear" w:color="auto" w:fill="auto"/>
            <w:vAlign w:val="center"/>
          </w:tcPr>
          <w:p w14:paraId="34705AC0" w14:textId="77777777" w:rsidR="0088008A" w:rsidRPr="000900B3" w:rsidRDefault="0088008A" w:rsidP="0088008A">
            <w:pPr>
              <w:rPr>
                <w:lang w:eastAsia="zh-CN"/>
              </w:rPr>
            </w:pPr>
            <w:r w:rsidRPr="000900B3">
              <w:rPr>
                <w:lang w:eastAsia="zh-CN"/>
              </w:rPr>
              <w:t>American Indian</w:t>
            </w:r>
          </w:p>
        </w:tc>
        <w:tc>
          <w:tcPr>
            <w:tcW w:w="1138" w:type="dxa"/>
            <w:shd w:val="clear" w:color="auto" w:fill="auto"/>
            <w:vAlign w:val="center"/>
          </w:tcPr>
          <w:p w14:paraId="555654E3" w14:textId="5BAE695E" w:rsidR="0088008A" w:rsidRPr="00C77C47" w:rsidRDefault="0088008A" w:rsidP="00C77C47">
            <w:pPr>
              <w:jc w:val="center"/>
              <w:rPr>
                <w:rFonts w:cs="Arial"/>
                <w:lang w:eastAsia="zh-CN"/>
              </w:rPr>
            </w:pPr>
            <w:r w:rsidRPr="00C77C47">
              <w:rPr>
                <w:rFonts w:cs="Arial"/>
                <w:color w:val="000000"/>
              </w:rPr>
              <w:t>74.0</w:t>
            </w:r>
          </w:p>
        </w:tc>
        <w:tc>
          <w:tcPr>
            <w:tcW w:w="1261" w:type="dxa"/>
            <w:shd w:val="clear" w:color="auto" w:fill="auto"/>
            <w:vAlign w:val="center"/>
          </w:tcPr>
          <w:p w14:paraId="6C0359D6" w14:textId="4D0D17FC" w:rsidR="0088008A" w:rsidRPr="00C77C47" w:rsidRDefault="0088008A" w:rsidP="00C77C47">
            <w:pPr>
              <w:jc w:val="center"/>
              <w:rPr>
                <w:rFonts w:cs="Arial"/>
                <w:lang w:eastAsia="zh-CN"/>
              </w:rPr>
            </w:pPr>
            <w:r w:rsidRPr="00C77C47">
              <w:rPr>
                <w:rFonts w:cs="Arial"/>
                <w:color w:val="000000"/>
              </w:rPr>
              <w:t>-0.4</w:t>
            </w:r>
          </w:p>
        </w:tc>
        <w:tc>
          <w:tcPr>
            <w:tcW w:w="1209" w:type="dxa"/>
            <w:shd w:val="clear" w:color="auto" w:fill="auto"/>
            <w:vAlign w:val="center"/>
          </w:tcPr>
          <w:p w14:paraId="579A4A9F" w14:textId="5858A142" w:rsidR="0088008A" w:rsidRPr="00C77C47" w:rsidRDefault="00C77C47" w:rsidP="00C77C47">
            <w:pPr>
              <w:jc w:val="center"/>
              <w:rPr>
                <w:rFonts w:cs="Arial"/>
                <w:bCs/>
                <w:lang w:eastAsia="zh-CN"/>
              </w:rPr>
            </w:pPr>
            <w:r>
              <w:rPr>
                <w:rFonts w:cs="Arial"/>
                <w:bCs/>
                <w:lang w:eastAsia="zh-CN"/>
              </w:rPr>
              <w:t>Orange</w:t>
            </w:r>
          </w:p>
        </w:tc>
        <w:tc>
          <w:tcPr>
            <w:tcW w:w="1724" w:type="dxa"/>
            <w:vAlign w:val="bottom"/>
          </w:tcPr>
          <w:p w14:paraId="552D948C" w14:textId="723A3AA5" w:rsidR="0088008A" w:rsidRPr="00C77C47" w:rsidRDefault="00C77C47" w:rsidP="0088008A">
            <w:pPr>
              <w:jc w:val="center"/>
              <w:rPr>
                <w:rFonts w:cs="Arial"/>
                <w:bCs/>
                <w:lang w:eastAsia="zh-CN"/>
              </w:rPr>
            </w:pPr>
            <w:r>
              <w:rPr>
                <w:rFonts w:cs="Arial"/>
                <w:bCs/>
                <w:lang w:eastAsia="zh-CN"/>
              </w:rPr>
              <w:t>3.3</w:t>
            </w:r>
          </w:p>
        </w:tc>
        <w:tc>
          <w:tcPr>
            <w:tcW w:w="1683" w:type="dxa"/>
            <w:vAlign w:val="bottom"/>
          </w:tcPr>
          <w:p w14:paraId="50A89015" w14:textId="5543A332" w:rsidR="0088008A" w:rsidRPr="00C77C47" w:rsidRDefault="003051CB" w:rsidP="0088008A">
            <w:pPr>
              <w:jc w:val="center"/>
              <w:rPr>
                <w:rFonts w:cs="Arial"/>
                <w:lang w:eastAsia="zh-CN"/>
              </w:rPr>
            </w:pPr>
            <w:r>
              <w:rPr>
                <w:rFonts w:cs="Arial"/>
                <w:lang w:eastAsia="zh-CN"/>
              </w:rPr>
              <w:t>83.9</w:t>
            </w:r>
          </w:p>
        </w:tc>
      </w:tr>
      <w:tr w:rsidR="0088008A" w:rsidRPr="000900B3" w14:paraId="4B362010" w14:textId="77777777" w:rsidTr="00C77C47">
        <w:tc>
          <w:tcPr>
            <w:tcW w:w="2335" w:type="dxa"/>
            <w:shd w:val="clear" w:color="auto" w:fill="auto"/>
            <w:vAlign w:val="center"/>
          </w:tcPr>
          <w:p w14:paraId="05DC06FF" w14:textId="77777777" w:rsidR="0088008A" w:rsidRPr="000900B3" w:rsidRDefault="0088008A" w:rsidP="0088008A">
            <w:pPr>
              <w:rPr>
                <w:lang w:eastAsia="zh-CN"/>
              </w:rPr>
            </w:pPr>
            <w:r w:rsidRPr="000900B3">
              <w:rPr>
                <w:lang w:eastAsia="zh-CN"/>
              </w:rPr>
              <w:t>Asian</w:t>
            </w:r>
          </w:p>
        </w:tc>
        <w:tc>
          <w:tcPr>
            <w:tcW w:w="1138" w:type="dxa"/>
            <w:shd w:val="clear" w:color="auto" w:fill="auto"/>
            <w:vAlign w:val="center"/>
          </w:tcPr>
          <w:p w14:paraId="650507ED" w14:textId="1C3576B6" w:rsidR="0088008A" w:rsidRPr="00C77C47" w:rsidRDefault="0088008A" w:rsidP="00C77C47">
            <w:pPr>
              <w:jc w:val="center"/>
              <w:rPr>
                <w:rFonts w:cs="Arial"/>
                <w:lang w:eastAsia="zh-CN"/>
              </w:rPr>
            </w:pPr>
            <w:r w:rsidRPr="00C77C47">
              <w:rPr>
                <w:rFonts w:cs="Arial"/>
                <w:color w:val="000000"/>
              </w:rPr>
              <w:t>93.7</w:t>
            </w:r>
          </w:p>
        </w:tc>
        <w:tc>
          <w:tcPr>
            <w:tcW w:w="1261" w:type="dxa"/>
            <w:shd w:val="clear" w:color="auto" w:fill="auto"/>
            <w:vAlign w:val="center"/>
          </w:tcPr>
          <w:p w14:paraId="0D0DFE25" w14:textId="4A17F5F0" w:rsidR="0088008A" w:rsidRPr="00C77C47" w:rsidRDefault="0088008A" w:rsidP="00C77C47">
            <w:pPr>
              <w:jc w:val="center"/>
              <w:rPr>
                <w:rFonts w:cs="Arial"/>
                <w:lang w:eastAsia="zh-CN"/>
              </w:rPr>
            </w:pPr>
            <w:r w:rsidRPr="00C77C47">
              <w:rPr>
                <w:rFonts w:cs="Arial"/>
                <w:color w:val="000000"/>
              </w:rPr>
              <w:t>0.9</w:t>
            </w:r>
          </w:p>
        </w:tc>
        <w:tc>
          <w:tcPr>
            <w:tcW w:w="1209" w:type="dxa"/>
            <w:shd w:val="clear" w:color="auto" w:fill="auto"/>
            <w:vAlign w:val="center"/>
          </w:tcPr>
          <w:p w14:paraId="6CDB8C42" w14:textId="4145EF30" w:rsidR="0088008A" w:rsidRPr="00C77C47" w:rsidRDefault="00C77C47" w:rsidP="00C77C47">
            <w:pPr>
              <w:jc w:val="center"/>
              <w:rPr>
                <w:rFonts w:cs="Arial"/>
                <w:bCs/>
                <w:lang w:eastAsia="zh-CN"/>
              </w:rPr>
            </w:pPr>
            <w:r>
              <w:rPr>
                <w:rFonts w:cs="Arial"/>
                <w:bCs/>
                <w:lang w:eastAsia="zh-CN"/>
              </w:rPr>
              <w:t>Green</w:t>
            </w:r>
          </w:p>
        </w:tc>
        <w:tc>
          <w:tcPr>
            <w:tcW w:w="1724" w:type="dxa"/>
            <w:vAlign w:val="center"/>
          </w:tcPr>
          <w:p w14:paraId="3DA0B05F" w14:textId="0BC1BBDF" w:rsidR="0088008A" w:rsidRPr="00C77C47" w:rsidRDefault="00C77C47" w:rsidP="0088008A">
            <w:pPr>
              <w:jc w:val="center"/>
              <w:rPr>
                <w:rFonts w:cs="Arial"/>
                <w:bCs/>
                <w:lang w:eastAsia="zh-CN"/>
              </w:rPr>
            </w:pPr>
            <w:r w:rsidRPr="00C77C47">
              <w:rPr>
                <w:rFonts w:cs="Arial"/>
                <w:lang w:eastAsia="zh-CN"/>
              </w:rPr>
              <w:t>Increased from Baseline</w:t>
            </w:r>
          </w:p>
        </w:tc>
        <w:tc>
          <w:tcPr>
            <w:tcW w:w="1683" w:type="dxa"/>
            <w:vAlign w:val="center"/>
          </w:tcPr>
          <w:p w14:paraId="589AF1AB" w14:textId="1ED88A36" w:rsidR="0088008A" w:rsidRPr="00C77C47" w:rsidRDefault="003051CB" w:rsidP="0088008A">
            <w:pPr>
              <w:jc w:val="center"/>
              <w:rPr>
                <w:rFonts w:cs="Arial"/>
                <w:lang w:eastAsia="zh-CN"/>
              </w:rPr>
            </w:pPr>
            <w:r>
              <w:rPr>
                <w:rFonts w:cs="Arial"/>
                <w:lang w:eastAsia="zh-CN"/>
              </w:rPr>
              <w:t>93.8</w:t>
            </w:r>
          </w:p>
        </w:tc>
      </w:tr>
      <w:tr w:rsidR="0088008A" w:rsidRPr="000900B3" w14:paraId="4C07F2D3" w14:textId="77777777" w:rsidTr="00C77C47">
        <w:tc>
          <w:tcPr>
            <w:tcW w:w="2335" w:type="dxa"/>
            <w:shd w:val="clear" w:color="auto" w:fill="auto"/>
            <w:vAlign w:val="center"/>
          </w:tcPr>
          <w:p w14:paraId="7678D1B6" w14:textId="77777777" w:rsidR="0088008A" w:rsidRPr="000900B3" w:rsidRDefault="0088008A" w:rsidP="0088008A">
            <w:pPr>
              <w:rPr>
                <w:lang w:eastAsia="zh-CN"/>
              </w:rPr>
            </w:pPr>
            <w:r w:rsidRPr="000900B3">
              <w:rPr>
                <w:lang w:eastAsia="zh-CN"/>
              </w:rPr>
              <w:t>Black or African American</w:t>
            </w:r>
          </w:p>
        </w:tc>
        <w:tc>
          <w:tcPr>
            <w:tcW w:w="1138" w:type="dxa"/>
            <w:shd w:val="clear" w:color="auto" w:fill="auto"/>
            <w:vAlign w:val="center"/>
          </w:tcPr>
          <w:p w14:paraId="14123366" w14:textId="6D84989D" w:rsidR="0088008A" w:rsidRPr="00C77C47" w:rsidRDefault="0088008A" w:rsidP="00C77C47">
            <w:pPr>
              <w:jc w:val="center"/>
              <w:rPr>
                <w:rFonts w:cs="Arial"/>
                <w:lang w:eastAsia="zh-CN"/>
              </w:rPr>
            </w:pPr>
            <w:r w:rsidRPr="00C77C47">
              <w:rPr>
                <w:rFonts w:cs="Arial"/>
                <w:color w:val="000000"/>
              </w:rPr>
              <w:t>72.9</w:t>
            </w:r>
          </w:p>
        </w:tc>
        <w:tc>
          <w:tcPr>
            <w:tcW w:w="1261" w:type="dxa"/>
            <w:shd w:val="clear" w:color="auto" w:fill="auto"/>
            <w:vAlign w:val="center"/>
          </w:tcPr>
          <w:p w14:paraId="194A8256" w14:textId="12DFA3E4" w:rsidR="0088008A" w:rsidRPr="00C77C47" w:rsidRDefault="0088008A" w:rsidP="00C77C47">
            <w:pPr>
              <w:jc w:val="center"/>
              <w:rPr>
                <w:rFonts w:cs="Arial"/>
                <w:lang w:eastAsia="zh-CN"/>
              </w:rPr>
            </w:pPr>
            <w:r w:rsidRPr="00C77C47">
              <w:rPr>
                <w:rFonts w:cs="Arial"/>
                <w:color w:val="000000"/>
              </w:rPr>
              <w:t>0.3</w:t>
            </w:r>
          </w:p>
        </w:tc>
        <w:tc>
          <w:tcPr>
            <w:tcW w:w="1209" w:type="dxa"/>
            <w:shd w:val="clear" w:color="auto" w:fill="auto"/>
            <w:vAlign w:val="center"/>
          </w:tcPr>
          <w:p w14:paraId="5A76CC25" w14:textId="5B2F5111" w:rsidR="0088008A" w:rsidRPr="00C77C47" w:rsidRDefault="00C77C47" w:rsidP="00C77C47">
            <w:pPr>
              <w:jc w:val="center"/>
              <w:rPr>
                <w:rFonts w:cs="Arial"/>
                <w:bCs/>
                <w:lang w:eastAsia="zh-CN"/>
              </w:rPr>
            </w:pPr>
            <w:r>
              <w:rPr>
                <w:rFonts w:cs="Arial"/>
                <w:bCs/>
                <w:lang w:eastAsia="zh-CN"/>
              </w:rPr>
              <w:t>Orange</w:t>
            </w:r>
          </w:p>
        </w:tc>
        <w:tc>
          <w:tcPr>
            <w:tcW w:w="1724" w:type="dxa"/>
            <w:vAlign w:val="center"/>
          </w:tcPr>
          <w:p w14:paraId="1A829C68" w14:textId="1F914FEA" w:rsidR="0088008A" w:rsidRPr="00C77C47" w:rsidRDefault="00C77C47" w:rsidP="0088008A">
            <w:pPr>
              <w:jc w:val="center"/>
              <w:rPr>
                <w:rFonts w:cs="Arial"/>
                <w:bCs/>
                <w:lang w:eastAsia="zh-CN"/>
              </w:rPr>
            </w:pPr>
            <w:r>
              <w:rPr>
                <w:rFonts w:cs="Arial"/>
                <w:bCs/>
                <w:lang w:eastAsia="zh-CN"/>
              </w:rPr>
              <w:t>3.5</w:t>
            </w:r>
          </w:p>
        </w:tc>
        <w:tc>
          <w:tcPr>
            <w:tcW w:w="1683" w:type="dxa"/>
            <w:vAlign w:val="center"/>
          </w:tcPr>
          <w:p w14:paraId="1FB70A04" w14:textId="2A9C9D19" w:rsidR="0088008A" w:rsidRPr="00C77C47" w:rsidRDefault="003051CB" w:rsidP="0088008A">
            <w:pPr>
              <w:jc w:val="center"/>
              <w:rPr>
                <w:rFonts w:cs="Arial"/>
                <w:lang w:eastAsia="zh-CN"/>
              </w:rPr>
            </w:pPr>
            <w:r>
              <w:rPr>
                <w:rFonts w:cs="Arial"/>
                <w:lang w:eastAsia="zh-CN"/>
              </w:rPr>
              <w:t>83.5</w:t>
            </w:r>
          </w:p>
        </w:tc>
      </w:tr>
      <w:tr w:rsidR="0088008A" w:rsidRPr="000900B3" w14:paraId="5D8158EE" w14:textId="77777777" w:rsidTr="00C77C47">
        <w:tc>
          <w:tcPr>
            <w:tcW w:w="2335" w:type="dxa"/>
            <w:shd w:val="clear" w:color="auto" w:fill="auto"/>
            <w:vAlign w:val="center"/>
          </w:tcPr>
          <w:p w14:paraId="67FB6B68" w14:textId="77777777" w:rsidR="0088008A" w:rsidRPr="000900B3" w:rsidRDefault="0088008A" w:rsidP="0088008A">
            <w:pPr>
              <w:rPr>
                <w:lang w:eastAsia="zh-CN"/>
              </w:rPr>
            </w:pPr>
            <w:r w:rsidRPr="000900B3">
              <w:rPr>
                <w:lang w:eastAsia="zh-CN"/>
              </w:rPr>
              <w:t>Filipino</w:t>
            </w:r>
          </w:p>
        </w:tc>
        <w:tc>
          <w:tcPr>
            <w:tcW w:w="1138" w:type="dxa"/>
            <w:shd w:val="clear" w:color="auto" w:fill="auto"/>
            <w:vAlign w:val="center"/>
          </w:tcPr>
          <w:p w14:paraId="33545E0E" w14:textId="356312F5" w:rsidR="0088008A" w:rsidRPr="00C77C47" w:rsidRDefault="0088008A" w:rsidP="00C77C47">
            <w:pPr>
              <w:jc w:val="center"/>
              <w:rPr>
                <w:rFonts w:cs="Arial"/>
                <w:lang w:eastAsia="zh-CN"/>
              </w:rPr>
            </w:pPr>
            <w:r w:rsidRPr="00C77C47">
              <w:rPr>
                <w:rFonts w:cs="Arial"/>
                <w:color w:val="000000"/>
              </w:rPr>
              <w:t>94.0</w:t>
            </w:r>
          </w:p>
        </w:tc>
        <w:tc>
          <w:tcPr>
            <w:tcW w:w="1261" w:type="dxa"/>
            <w:shd w:val="clear" w:color="auto" w:fill="auto"/>
            <w:vAlign w:val="center"/>
          </w:tcPr>
          <w:p w14:paraId="46A920CB" w14:textId="34DAFF58" w:rsidR="0088008A" w:rsidRPr="00C77C47" w:rsidRDefault="0088008A" w:rsidP="00C77C47">
            <w:pPr>
              <w:jc w:val="center"/>
              <w:rPr>
                <w:rFonts w:cs="Arial"/>
                <w:lang w:eastAsia="zh-CN"/>
              </w:rPr>
            </w:pPr>
            <w:r w:rsidRPr="00C77C47">
              <w:rPr>
                <w:rFonts w:cs="Arial"/>
                <w:color w:val="000000"/>
              </w:rPr>
              <w:t>0.7</w:t>
            </w:r>
          </w:p>
        </w:tc>
        <w:tc>
          <w:tcPr>
            <w:tcW w:w="1209" w:type="dxa"/>
            <w:shd w:val="clear" w:color="auto" w:fill="auto"/>
            <w:vAlign w:val="center"/>
          </w:tcPr>
          <w:p w14:paraId="615BE030" w14:textId="32F5E180" w:rsidR="0088008A" w:rsidRPr="00C77C47" w:rsidRDefault="00C77C47" w:rsidP="00C77C47">
            <w:pPr>
              <w:jc w:val="center"/>
              <w:rPr>
                <w:rFonts w:cs="Arial"/>
                <w:bCs/>
                <w:lang w:eastAsia="zh-CN"/>
              </w:rPr>
            </w:pPr>
            <w:r>
              <w:rPr>
                <w:rFonts w:cs="Arial"/>
                <w:bCs/>
                <w:lang w:eastAsia="zh-CN"/>
              </w:rPr>
              <w:t>Green</w:t>
            </w:r>
          </w:p>
        </w:tc>
        <w:tc>
          <w:tcPr>
            <w:tcW w:w="1724" w:type="dxa"/>
            <w:vAlign w:val="center"/>
          </w:tcPr>
          <w:p w14:paraId="1CB4867A" w14:textId="0FB94634" w:rsidR="0088008A" w:rsidRPr="00C77C47" w:rsidRDefault="00C77C47" w:rsidP="0088008A">
            <w:pPr>
              <w:jc w:val="center"/>
              <w:rPr>
                <w:rFonts w:cs="Arial"/>
                <w:bCs/>
                <w:lang w:eastAsia="zh-CN"/>
              </w:rPr>
            </w:pPr>
            <w:r w:rsidRPr="00C77C47">
              <w:rPr>
                <w:rFonts w:cs="Arial"/>
                <w:lang w:eastAsia="zh-CN"/>
              </w:rPr>
              <w:t>Increased from Baseline</w:t>
            </w:r>
          </w:p>
        </w:tc>
        <w:tc>
          <w:tcPr>
            <w:tcW w:w="1683" w:type="dxa"/>
            <w:vAlign w:val="center"/>
          </w:tcPr>
          <w:p w14:paraId="5497C585" w14:textId="743AF34F" w:rsidR="0088008A" w:rsidRPr="00C77C47" w:rsidRDefault="003051CB" w:rsidP="0088008A">
            <w:pPr>
              <w:jc w:val="center"/>
              <w:rPr>
                <w:rFonts w:cs="Arial"/>
                <w:lang w:eastAsia="zh-CN"/>
              </w:rPr>
            </w:pPr>
            <w:r>
              <w:rPr>
                <w:rFonts w:cs="Arial"/>
                <w:lang w:eastAsia="zh-CN"/>
              </w:rPr>
              <w:t>94.1</w:t>
            </w:r>
          </w:p>
        </w:tc>
      </w:tr>
      <w:tr w:rsidR="0088008A" w:rsidRPr="000900B3" w14:paraId="0AE0CEEC" w14:textId="77777777" w:rsidTr="00C77C47">
        <w:tc>
          <w:tcPr>
            <w:tcW w:w="2335" w:type="dxa"/>
            <w:shd w:val="clear" w:color="auto" w:fill="auto"/>
            <w:vAlign w:val="center"/>
          </w:tcPr>
          <w:p w14:paraId="463D8597" w14:textId="77777777" w:rsidR="0088008A" w:rsidRPr="000900B3" w:rsidRDefault="0088008A" w:rsidP="0088008A">
            <w:pPr>
              <w:rPr>
                <w:lang w:eastAsia="zh-CN"/>
              </w:rPr>
            </w:pPr>
            <w:r w:rsidRPr="000900B3">
              <w:rPr>
                <w:lang w:eastAsia="zh-CN"/>
              </w:rPr>
              <w:t>Hispanic or Latino</w:t>
            </w:r>
          </w:p>
        </w:tc>
        <w:tc>
          <w:tcPr>
            <w:tcW w:w="1138" w:type="dxa"/>
            <w:shd w:val="clear" w:color="auto" w:fill="auto"/>
            <w:vAlign w:val="center"/>
          </w:tcPr>
          <w:p w14:paraId="413AD79C" w14:textId="254A4E4F" w:rsidR="0088008A" w:rsidRPr="00C77C47" w:rsidRDefault="0088008A" w:rsidP="00C77C47">
            <w:pPr>
              <w:jc w:val="center"/>
              <w:rPr>
                <w:rFonts w:cs="Arial"/>
                <w:lang w:eastAsia="zh-CN"/>
              </w:rPr>
            </w:pPr>
            <w:r w:rsidRPr="00C77C47">
              <w:rPr>
                <w:rFonts w:cs="Arial"/>
                <w:color w:val="000000"/>
              </w:rPr>
              <w:t>80.5</w:t>
            </w:r>
          </w:p>
        </w:tc>
        <w:tc>
          <w:tcPr>
            <w:tcW w:w="1261" w:type="dxa"/>
            <w:shd w:val="clear" w:color="auto" w:fill="auto"/>
            <w:vAlign w:val="center"/>
          </w:tcPr>
          <w:p w14:paraId="096E48C7" w14:textId="2EAAE160" w:rsidR="0088008A" w:rsidRPr="00C77C47" w:rsidRDefault="0088008A" w:rsidP="00C77C47">
            <w:pPr>
              <w:jc w:val="center"/>
              <w:rPr>
                <w:rFonts w:cs="Arial"/>
                <w:lang w:eastAsia="zh-CN"/>
              </w:rPr>
            </w:pPr>
            <w:r w:rsidRPr="00C77C47">
              <w:rPr>
                <w:rFonts w:cs="Arial"/>
                <w:color w:val="000000"/>
              </w:rPr>
              <w:t>1.5</w:t>
            </w:r>
          </w:p>
        </w:tc>
        <w:tc>
          <w:tcPr>
            <w:tcW w:w="1209" w:type="dxa"/>
            <w:shd w:val="clear" w:color="auto" w:fill="auto"/>
            <w:vAlign w:val="center"/>
          </w:tcPr>
          <w:p w14:paraId="66EAAA3F" w14:textId="1DD8B5E8"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53921651" w14:textId="3EE8B37E" w:rsidR="0088008A" w:rsidRPr="00C77C47" w:rsidRDefault="00C77C47" w:rsidP="0088008A">
            <w:pPr>
              <w:jc w:val="center"/>
              <w:rPr>
                <w:rFonts w:cs="Arial"/>
                <w:bCs/>
                <w:lang w:eastAsia="zh-CN"/>
              </w:rPr>
            </w:pPr>
            <w:r>
              <w:rPr>
                <w:rFonts w:cs="Arial"/>
                <w:bCs/>
                <w:lang w:eastAsia="zh-CN"/>
              </w:rPr>
              <w:t>2.0</w:t>
            </w:r>
          </w:p>
        </w:tc>
        <w:tc>
          <w:tcPr>
            <w:tcW w:w="1683" w:type="dxa"/>
            <w:vAlign w:val="center"/>
          </w:tcPr>
          <w:p w14:paraId="266EFCB1" w14:textId="149518A9" w:rsidR="0088008A" w:rsidRPr="00C77C47" w:rsidRDefault="003051CB" w:rsidP="0088008A">
            <w:pPr>
              <w:jc w:val="center"/>
              <w:rPr>
                <w:rFonts w:cs="Arial"/>
                <w:lang w:eastAsia="zh-CN"/>
              </w:rPr>
            </w:pPr>
            <w:r>
              <w:rPr>
                <w:rFonts w:cs="Arial"/>
                <w:lang w:eastAsia="zh-CN"/>
              </w:rPr>
              <w:t>86.5</w:t>
            </w:r>
          </w:p>
        </w:tc>
      </w:tr>
      <w:tr w:rsidR="0088008A" w:rsidRPr="000900B3" w14:paraId="2A020FB8" w14:textId="77777777" w:rsidTr="00C77C47">
        <w:tc>
          <w:tcPr>
            <w:tcW w:w="2335" w:type="dxa"/>
            <w:shd w:val="clear" w:color="auto" w:fill="auto"/>
            <w:vAlign w:val="center"/>
          </w:tcPr>
          <w:p w14:paraId="6D6EE52F" w14:textId="77777777" w:rsidR="0088008A" w:rsidRPr="000900B3" w:rsidRDefault="0088008A" w:rsidP="0088008A">
            <w:pPr>
              <w:rPr>
                <w:lang w:eastAsia="zh-CN"/>
              </w:rPr>
            </w:pPr>
            <w:r w:rsidRPr="000900B3">
              <w:rPr>
                <w:lang w:eastAsia="zh-CN"/>
              </w:rPr>
              <w:t>Pacific Islander</w:t>
            </w:r>
          </w:p>
        </w:tc>
        <w:tc>
          <w:tcPr>
            <w:tcW w:w="1138" w:type="dxa"/>
            <w:shd w:val="clear" w:color="auto" w:fill="auto"/>
            <w:vAlign w:val="center"/>
          </w:tcPr>
          <w:p w14:paraId="525B37C8" w14:textId="2327FE10" w:rsidR="0088008A" w:rsidRPr="00C77C47" w:rsidRDefault="0088008A" w:rsidP="00C77C47">
            <w:pPr>
              <w:jc w:val="center"/>
              <w:rPr>
                <w:rFonts w:cs="Arial"/>
                <w:lang w:eastAsia="zh-CN"/>
              </w:rPr>
            </w:pPr>
            <w:r w:rsidRPr="00C77C47">
              <w:rPr>
                <w:rFonts w:cs="Arial"/>
                <w:color w:val="000000"/>
              </w:rPr>
              <w:t>83.3</w:t>
            </w:r>
          </w:p>
        </w:tc>
        <w:tc>
          <w:tcPr>
            <w:tcW w:w="1261" w:type="dxa"/>
            <w:shd w:val="clear" w:color="auto" w:fill="auto"/>
            <w:vAlign w:val="center"/>
          </w:tcPr>
          <w:p w14:paraId="1077C94D" w14:textId="504A6282" w:rsidR="0088008A" w:rsidRPr="00C77C47" w:rsidRDefault="0088008A" w:rsidP="00C77C47">
            <w:pPr>
              <w:jc w:val="center"/>
              <w:rPr>
                <w:rFonts w:cs="Arial"/>
                <w:lang w:eastAsia="zh-CN"/>
              </w:rPr>
            </w:pPr>
            <w:r w:rsidRPr="00C77C47">
              <w:rPr>
                <w:rFonts w:cs="Arial"/>
                <w:color w:val="000000"/>
              </w:rPr>
              <w:t>0.1</w:t>
            </w:r>
          </w:p>
        </w:tc>
        <w:tc>
          <w:tcPr>
            <w:tcW w:w="1209" w:type="dxa"/>
            <w:shd w:val="clear" w:color="auto" w:fill="auto"/>
            <w:vAlign w:val="center"/>
          </w:tcPr>
          <w:p w14:paraId="5E725A0D" w14:textId="1DC746EC" w:rsidR="0088008A" w:rsidRPr="00C77C47" w:rsidRDefault="00C77C47" w:rsidP="00C77C47">
            <w:pPr>
              <w:jc w:val="center"/>
              <w:rPr>
                <w:rFonts w:cs="Arial"/>
                <w:bCs/>
                <w:lang w:eastAsia="zh-CN"/>
              </w:rPr>
            </w:pPr>
            <w:r>
              <w:rPr>
                <w:rFonts w:cs="Arial"/>
                <w:bCs/>
                <w:lang w:eastAsia="zh-CN"/>
              </w:rPr>
              <w:t>Orange</w:t>
            </w:r>
          </w:p>
        </w:tc>
        <w:tc>
          <w:tcPr>
            <w:tcW w:w="1724" w:type="dxa"/>
            <w:vAlign w:val="center"/>
          </w:tcPr>
          <w:p w14:paraId="63F57EB6" w14:textId="003AC3D1" w:rsidR="0088008A" w:rsidRPr="00C77C47" w:rsidRDefault="00C77C47" w:rsidP="0088008A">
            <w:pPr>
              <w:jc w:val="center"/>
              <w:rPr>
                <w:rFonts w:cs="Arial"/>
                <w:bCs/>
                <w:lang w:eastAsia="zh-CN"/>
              </w:rPr>
            </w:pPr>
            <w:r>
              <w:rPr>
                <w:rFonts w:cs="Arial"/>
                <w:bCs/>
                <w:lang w:eastAsia="zh-CN"/>
              </w:rPr>
              <w:t>1.4</w:t>
            </w:r>
          </w:p>
        </w:tc>
        <w:tc>
          <w:tcPr>
            <w:tcW w:w="1683" w:type="dxa"/>
            <w:vAlign w:val="center"/>
          </w:tcPr>
          <w:p w14:paraId="5C0AEBB9" w14:textId="36DFC1B8" w:rsidR="0088008A" w:rsidRPr="00C77C47" w:rsidRDefault="003051CB" w:rsidP="0088008A">
            <w:pPr>
              <w:jc w:val="center"/>
              <w:rPr>
                <w:rFonts w:cs="Arial"/>
                <w:lang w:eastAsia="zh-CN"/>
              </w:rPr>
            </w:pPr>
            <w:r>
              <w:rPr>
                <w:rFonts w:cs="Arial"/>
                <w:lang w:eastAsia="zh-CN"/>
              </w:rPr>
              <w:t>87.6</w:t>
            </w:r>
          </w:p>
        </w:tc>
      </w:tr>
      <w:tr w:rsidR="0088008A" w:rsidRPr="000900B3" w14:paraId="740A39F0" w14:textId="77777777" w:rsidTr="00C77C47">
        <w:tc>
          <w:tcPr>
            <w:tcW w:w="2335" w:type="dxa"/>
            <w:shd w:val="clear" w:color="auto" w:fill="auto"/>
            <w:vAlign w:val="center"/>
          </w:tcPr>
          <w:p w14:paraId="2C21D4D2" w14:textId="77777777" w:rsidR="0088008A" w:rsidRPr="000900B3" w:rsidRDefault="0088008A" w:rsidP="0088008A">
            <w:pPr>
              <w:rPr>
                <w:lang w:eastAsia="zh-CN"/>
              </w:rPr>
            </w:pPr>
            <w:r w:rsidRPr="000900B3">
              <w:rPr>
                <w:lang w:eastAsia="zh-CN"/>
              </w:rPr>
              <w:t>Two or More Races</w:t>
            </w:r>
          </w:p>
        </w:tc>
        <w:tc>
          <w:tcPr>
            <w:tcW w:w="1138" w:type="dxa"/>
            <w:shd w:val="clear" w:color="auto" w:fill="auto"/>
            <w:vAlign w:val="center"/>
          </w:tcPr>
          <w:p w14:paraId="28EE4100" w14:textId="77D9A1D1" w:rsidR="0088008A" w:rsidRPr="00C77C47" w:rsidRDefault="0088008A" w:rsidP="00C77C47">
            <w:pPr>
              <w:jc w:val="center"/>
              <w:rPr>
                <w:rFonts w:cs="Arial"/>
                <w:lang w:eastAsia="zh-CN"/>
              </w:rPr>
            </w:pPr>
            <w:r w:rsidRPr="00C77C47">
              <w:rPr>
                <w:rFonts w:cs="Arial"/>
                <w:color w:val="000000"/>
              </w:rPr>
              <w:t>85.8</w:t>
            </w:r>
          </w:p>
        </w:tc>
        <w:tc>
          <w:tcPr>
            <w:tcW w:w="1261" w:type="dxa"/>
            <w:shd w:val="clear" w:color="auto" w:fill="auto"/>
            <w:vAlign w:val="center"/>
          </w:tcPr>
          <w:p w14:paraId="57406621" w14:textId="7321D57F" w:rsidR="0088008A" w:rsidRPr="00C77C47" w:rsidRDefault="0088008A" w:rsidP="00C77C47">
            <w:pPr>
              <w:jc w:val="center"/>
              <w:rPr>
                <w:rFonts w:cs="Arial"/>
                <w:lang w:eastAsia="zh-CN"/>
              </w:rPr>
            </w:pPr>
            <w:r w:rsidRPr="00C77C47">
              <w:rPr>
                <w:rFonts w:cs="Arial"/>
                <w:color w:val="000000"/>
              </w:rPr>
              <w:t>-0.5</w:t>
            </w:r>
          </w:p>
        </w:tc>
        <w:tc>
          <w:tcPr>
            <w:tcW w:w="1209" w:type="dxa"/>
            <w:shd w:val="clear" w:color="auto" w:fill="auto"/>
            <w:vAlign w:val="center"/>
          </w:tcPr>
          <w:p w14:paraId="5C9AE49E" w14:textId="00F883B6"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3D415911" w14:textId="199705DE" w:rsidR="0088008A" w:rsidRPr="00C77C47" w:rsidRDefault="00C77C47" w:rsidP="0088008A">
            <w:pPr>
              <w:jc w:val="center"/>
              <w:rPr>
                <w:rFonts w:cs="Arial"/>
                <w:bCs/>
                <w:lang w:eastAsia="zh-CN"/>
              </w:rPr>
            </w:pPr>
            <w:r>
              <w:rPr>
                <w:rFonts w:cs="Arial"/>
                <w:bCs/>
                <w:lang w:eastAsia="zh-CN"/>
              </w:rPr>
              <w:t>0.9</w:t>
            </w:r>
          </w:p>
        </w:tc>
        <w:tc>
          <w:tcPr>
            <w:tcW w:w="1683" w:type="dxa"/>
            <w:vAlign w:val="center"/>
          </w:tcPr>
          <w:p w14:paraId="0F02A896" w14:textId="15246D6C" w:rsidR="0088008A" w:rsidRPr="00C77C47" w:rsidRDefault="003051CB" w:rsidP="0088008A">
            <w:pPr>
              <w:jc w:val="center"/>
              <w:rPr>
                <w:rFonts w:cs="Arial"/>
                <w:lang w:eastAsia="zh-CN"/>
              </w:rPr>
            </w:pPr>
            <w:r>
              <w:rPr>
                <w:rFonts w:cs="Arial"/>
                <w:lang w:eastAsia="zh-CN"/>
              </w:rPr>
              <w:t>88.6</w:t>
            </w:r>
          </w:p>
        </w:tc>
      </w:tr>
      <w:tr w:rsidR="0088008A" w:rsidRPr="000900B3" w14:paraId="12ABD310" w14:textId="77777777" w:rsidTr="00C77C47">
        <w:tc>
          <w:tcPr>
            <w:tcW w:w="2335" w:type="dxa"/>
            <w:shd w:val="clear" w:color="auto" w:fill="auto"/>
            <w:vAlign w:val="center"/>
          </w:tcPr>
          <w:p w14:paraId="475D95E9" w14:textId="77777777" w:rsidR="0088008A" w:rsidRPr="000900B3" w:rsidRDefault="0088008A" w:rsidP="0088008A">
            <w:pPr>
              <w:rPr>
                <w:lang w:eastAsia="zh-CN"/>
              </w:rPr>
            </w:pPr>
            <w:r w:rsidRPr="000900B3">
              <w:rPr>
                <w:lang w:eastAsia="zh-CN"/>
              </w:rPr>
              <w:t>White</w:t>
            </w:r>
          </w:p>
        </w:tc>
        <w:tc>
          <w:tcPr>
            <w:tcW w:w="1138" w:type="dxa"/>
            <w:shd w:val="clear" w:color="auto" w:fill="auto"/>
            <w:vAlign w:val="center"/>
          </w:tcPr>
          <w:p w14:paraId="6C4CF0DF" w14:textId="1458C47B" w:rsidR="0088008A" w:rsidRPr="00C77C47" w:rsidRDefault="0088008A" w:rsidP="00C77C47">
            <w:pPr>
              <w:jc w:val="center"/>
              <w:rPr>
                <w:rFonts w:cs="Arial"/>
                <w:lang w:eastAsia="zh-CN"/>
              </w:rPr>
            </w:pPr>
            <w:r w:rsidRPr="00C77C47">
              <w:rPr>
                <w:rFonts w:cs="Arial"/>
                <w:color w:val="000000"/>
              </w:rPr>
              <w:t>88.9</w:t>
            </w:r>
          </w:p>
        </w:tc>
        <w:tc>
          <w:tcPr>
            <w:tcW w:w="1261" w:type="dxa"/>
            <w:shd w:val="clear" w:color="auto" w:fill="auto"/>
            <w:vAlign w:val="center"/>
          </w:tcPr>
          <w:p w14:paraId="5EC1840F" w14:textId="2C7669DE" w:rsidR="0088008A" w:rsidRPr="00C77C47" w:rsidRDefault="0088008A" w:rsidP="00C77C47">
            <w:pPr>
              <w:jc w:val="center"/>
              <w:rPr>
                <w:rFonts w:cs="Arial"/>
                <w:lang w:eastAsia="zh-CN"/>
              </w:rPr>
            </w:pPr>
            <w:r w:rsidRPr="00C77C47">
              <w:rPr>
                <w:rFonts w:cs="Arial"/>
                <w:color w:val="000000"/>
              </w:rPr>
              <w:t>0.4</w:t>
            </w:r>
          </w:p>
        </w:tc>
        <w:tc>
          <w:tcPr>
            <w:tcW w:w="1209" w:type="dxa"/>
            <w:shd w:val="clear" w:color="auto" w:fill="auto"/>
            <w:vAlign w:val="center"/>
          </w:tcPr>
          <w:p w14:paraId="40F426C4" w14:textId="58E18487"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717FF595" w14:textId="0E2EE166" w:rsidR="0088008A" w:rsidRPr="00C77C47" w:rsidRDefault="00C77C47" w:rsidP="0088008A">
            <w:pPr>
              <w:jc w:val="center"/>
              <w:rPr>
                <w:rFonts w:cs="Arial"/>
                <w:bCs/>
                <w:lang w:eastAsia="zh-CN"/>
              </w:rPr>
            </w:pPr>
            <w:r>
              <w:rPr>
                <w:rFonts w:cs="Arial"/>
                <w:bCs/>
                <w:lang w:eastAsia="zh-CN"/>
              </w:rPr>
              <w:t>0.3</w:t>
            </w:r>
          </w:p>
        </w:tc>
        <w:tc>
          <w:tcPr>
            <w:tcW w:w="1683" w:type="dxa"/>
            <w:vAlign w:val="center"/>
          </w:tcPr>
          <w:p w14:paraId="54FD40CD" w14:textId="3D40C4CF" w:rsidR="0088008A" w:rsidRPr="00C77C47" w:rsidRDefault="003051CB" w:rsidP="0088008A">
            <w:pPr>
              <w:jc w:val="center"/>
              <w:rPr>
                <w:rFonts w:cs="Arial"/>
                <w:lang w:eastAsia="zh-CN"/>
              </w:rPr>
            </w:pPr>
            <w:r>
              <w:rPr>
                <w:rFonts w:cs="Arial"/>
                <w:lang w:eastAsia="zh-CN"/>
              </w:rPr>
              <w:t>89.9</w:t>
            </w:r>
          </w:p>
        </w:tc>
      </w:tr>
      <w:tr w:rsidR="0088008A" w:rsidRPr="000900B3" w14:paraId="4E8BDF46" w14:textId="77777777" w:rsidTr="00C77C47">
        <w:tc>
          <w:tcPr>
            <w:tcW w:w="2335" w:type="dxa"/>
            <w:shd w:val="clear" w:color="auto" w:fill="auto"/>
            <w:vAlign w:val="center"/>
          </w:tcPr>
          <w:p w14:paraId="64CCD770" w14:textId="77777777" w:rsidR="0088008A" w:rsidRPr="000900B3" w:rsidRDefault="0088008A" w:rsidP="0088008A">
            <w:pPr>
              <w:rPr>
                <w:lang w:eastAsia="zh-CN"/>
              </w:rPr>
            </w:pPr>
            <w:r w:rsidRPr="000900B3">
              <w:rPr>
                <w:lang w:eastAsia="zh-CN"/>
              </w:rPr>
              <w:t>English Learner</w:t>
            </w:r>
          </w:p>
        </w:tc>
        <w:tc>
          <w:tcPr>
            <w:tcW w:w="1138" w:type="dxa"/>
            <w:shd w:val="clear" w:color="auto" w:fill="auto"/>
            <w:vAlign w:val="center"/>
          </w:tcPr>
          <w:p w14:paraId="2171E098" w14:textId="6B95C39C" w:rsidR="0088008A" w:rsidRPr="00C77C47" w:rsidRDefault="0088008A" w:rsidP="00C77C47">
            <w:pPr>
              <w:jc w:val="center"/>
              <w:rPr>
                <w:rFonts w:cs="Arial"/>
                <w:lang w:eastAsia="zh-CN"/>
              </w:rPr>
            </w:pPr>
            <w:r w:rsidRPr="00C77C47">
              <w:rPr>
                <w:rFonts w:cs="Arial"/>
                <w:color w:val="000000"/>
              </w:rPr>
              <w:t>72.5</w:t>
            </w:r>
          </w:p>
        </w:tc>
        <w:tc>
          <w:tcPr>
            <w:tcW w:w="1261" w:type="dxa"/>
            <w:shd w:val="clear" w:color="auto" w:fill="auto"/>
            <w:vAlign w:val="center"/>
          </w:tcPr>
          <w:p w14:paraId="28C1F931" w14:textId="6B7E1627" w:rsidR="0088008A" w:rsidRPr="00C77C47" w:rsidRDefault="0088008A" w:rsidP="00C77C47">
            <w:pPr>
              <w:jc w:val="center"/>
              <w:rPr>
                <w:rFonts w:cs="Arial"/>
                <w:lang w:eastAsia="zh-CN"/>
              </w:rPr>
            </w:pPr>
            <w:r w:rsidRPr="00C77C47">
              <w:rPr>
                <w:rFonts w:cs="Arial"/>
                <w:color w:val="000000"/>
              </w:rPr>
              <w:t>3.0</w:t>
            </w:r>
          </w:p>
        </w:tc>
        <w:tc>
          <w:tcPr>
            <w:tcW w:w="1209" w:type="dxa"/>
            <w:shd w:val="clear" w:color="auto" w:fill="auto"/>
            <w:vAlign w:val="center"/>
          </w:tcPr>
          <w:p w14:paraId="34819BB4" w14:textId="5EA61DB6"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6B3F0621" w14:textId="51C8C2FB" w:rsidR="0088008A" w:rsidRPr="00C77C47" w:rsidRDefault="0088008A" w:rsidP="0088008A">
            <w:pPr>
              <w:jc w:val="center"/>
              <w:rPr>
                <w:rFonts w:cs="Arial"/>
                <w:bCs/>
                <w:lang w:eastAsia="zh-CN"/>
              </w:rPr>
            </w:pPr>
            <w:r w:rsidRPr="00C77C47">
              <w:rPr>
                <w:rFonts w:cs="Arial"/>
                <w:lang w:eastAsia="zh-CN"/>
              </w:rPr>
              <w:t xml:space="preserve"> </w:t>
            </w:r>
            <w:r w:rsidR="00C77C47">
              <w:rPr>
                <w:rFonts w:cs="Arial"/>
                <w:lang w:eastAsia="zh-CN"/>
              </w:rPr>
              <w:t>3.6</w:t>
            </w:r>
          </w:p>
        </w:tc>
        <w:tc>
          <w:tcPr>
            <w:tcW w:w="1683" w:type="dxa"/>
            <w:vAlign w:val="center"/>
          </w:tcPr>
          <w:p w14:paraId="6BDB139A" w14:textId="0F64655F" w:rsidR="0088008A" w:rsidRPr="00C77C47" w:rsidRDefault="003051CB" w:rsidP="0088008A">
            <w:pPr>
              <w:jc w:val="center"/>
              <w:rPr>
                <w:rFonts w:cs="Arial"/>
                <w:lang w:eastAsia="zh-CN"/>
              </w:rPr>
            </w:pPr>
            <w:r>
              <w:rPr>
                <w:rFonts w:cs="Arial"/>
                <w:lang w:eastAsia="zh-CN"/>
              </w:rPr>
              <w:t>83.3</w:t>
            </w:r>
          </w:p>
        </w:tc>
      </w:tr>
      <w:tr w:rsidR="0088008A" w:rsidRPr="000900B3" w14:paraId="4D0D6EC9" w14:textId="77777777" w:rsidTr="00C77C47">
        <w:tc>
          <w:tcPr>
            <w:tcW w:w="2335" w:type="dxa"/>
            <w:shd w:val="clear" w:color="auto" w:fill="auto"/>
            <w:vAlign w:val="center"/>
          </w:tcPr>
          <w:p w14:paraId="34107B4C" w14:textId="176005A4" w:rsidR="0088008A" w:rsidRPr="000900B3" w:rsidRDefault="0088008A" w:rsidP="0088008A">
            <w:pPr>
              <w:rPr>
                <w:lang w:eastAsia="zh-CN"/>
              </w:rPr>
            </w:pPr>
            <w:r>
              <w:rPr>
                <w:lang w:eastAsia="zh-CN"/>
              </w:rPr>
              <w:lastRenderedPageBreak/>
              <w:t>Foster Youth</w:t>
            </w:r>
          </w:p>
        </w:tc>
        <w:tc>
          <w:tcPr>
            <w:tcW w:w="1138" w:type="dxa"/>
            <w:shd w:val="clear" w:color="auto" w:fill="auto"/>
            <w:vAlign w:val="center"/>
          </w:tcPr>
          <w:p w14:paraId="7756DC56" w14:textId="50704827" w:rsidR="0088008A" w:rsidRPr="00C77C47" w:rsidRDefault="0088008A" w:rsidP="00C77C47">
            <w:pPr>
              <w:jc w:val="center"/>
              <w:rPr>
                <w:rFonts w:cs="Arial"/>
                <w:lang w:eastAsia="zh-CN"/>
              </w:rPr>
            </w:pPr>
            <w:r w:rsidRPr="00C77C47">
              <w:rPr>
                <w:rFonts w:cs="Arial"/>
                <w:color w:val="000000"/>
              </w:rPr>
              <w:t>51.1</w:t>
            </w:r>
          </w:p>
        </w:tc>
        <w:tc>
          <w:tcPr>
            <w:tcW w:w="1261" w:type="dxa"/>
            <w:shd w:val="clear" w:color="auto" w:fill="auto"/>
            <w:vAlign w:val="center"/>
          </w:tcPr>
          <w:p w14:paraId="5A4FC541" w14:textId="7E8CEB3D" w:rsidR="0088008A" w:rsidRPr="00C77C47" w:rsidRDefault="0088008A" w:rsidP="00C77C47">
            <w:pPr>
              <w:jc w:val="center"/>
              <w:rPr>
                <w:rFonts w:cs="Arial"/>
                <w:lang w:eastAsia="zh-CN"/>
              </w:rPr>
            </w:pPr>
            <w:r w:rsidRPr="00C77C47">
              <w:rPr>
                <w:rFonts w:cs="Arial"/>
                <w:color w:val="000000"/>
              </w:rPr>
              <w:t>1.0</w:t>
            </w:r>
          </w:p>
        </w:tc>
        <w:tc>
          <w:tcPr>
            <w:tcW w:w="1209" w:type="dxa"/>
            <w:shd w:val="clear" w:color="auto" w:fill="auto"/>
            <w:vAlign w:val="center"/>
          </w:tcPr>
          <w:p w14:paraId="414F2BC0" w14:textId="25CEBF49" w:rsidR="0088008A" w:rsidRPr="00C77C47" w:rsidRDefault="00C77C47" w:rsidP="00C77C47">
            <w:pPr>
              <w:jc w:val="center"/>
              <w:rPr>
                <w:rFonts w:cs="Arial"/>
                <w:bCs/>
                <w:lang w:eastAsia="zh-CN"/>
              </w:rPr>
            </w:pPr>
            <w:r>
              <w:rPr>
                <w:rFonts w:cs="Arial"/>
                <w:bCs/>
                <w:lang w:eastAsia="zh-CN"/>
              </w:rPr>
              <w:t>Red</w:t>
            </w:r>
          </w:p>
        </w:tc>
        <w:tc>
          <w:tcPr>
            <w:tcW w:w="1724" w:type="dxa"/>
            <w:vAlign w:val="center"/>
          </w:tcPr>
          <w:p w14:paraId="154E3620" w14:textId="1DECECE7" w:rsidR="0088008A" w:rsidRPr="00C77C47" w:rsidRDefault="00C77C47" w:rsidP="0088008A">
            <w:pPr>
              <w:jc w:val="center"/>
              <w:rPr>
                <w:rFonts w:cs="Arial"/>
                <w:bCs/>
                <w:lang w:eastAsia="zh-CN"/>
              </w:rPr>
            </w:pPr>
            <w:r>
              <w:rPr>
                <w:rFonts w:cs="Arial"/>
                <w:bCs/>
                <w:lang w:eastAsia="zh-CN"/>
              </w:rPr>
              <w:t>7.9</w:t>
            </w:r>
          </w:p>
        </w:tc>
        <w:tc>
          <w:tcPr>
            <w:tcW w:w="1683" w:type="dxa"/>
            <w:vAlign w:val="center"/>
          </w:tcPr>
          <w:p w14:paraId="747F2723" w14:textId="01BD4864" w:rsidR="0088008A" w:rsidRPr="00C77C47" w:rsidRDefault="003051CB" w:rsidP="0088008A">
            <w:pPr>
              <w:jc w:val="center"/>
              <w:rPr>
                <w:rFonts w:cs="Arial"/>
                <w:lang w:eastAsia="zh-CN"/>
              </w:rPr>
            </w:pPr>
            <w:r>
              <w:rPr>
                <w:rFonts w:cs="Arial"/>
                <w:lang w:eastAsia="zh-CN"/>
              </w:rPr>
              <w:t>74.7</w:t>
            </w:r>
          </w:p>
        </w:tc>
      </w:tr>
      <w:tr w:rsidR="0088008A" w:rsidRPr="000900B3" w14:paraId="28608605" w14:textId="77777777" w:rsidTr="00C77C47">
        <w:tc>
          <w:tcPr>
            <w:tcW w:w="2335" w:type="dxa"/>
            <w:shd w:val="clear" w:color="auto" w:fill="auto"/>
            <w:vAlign w:val="center"/>
          </w:tcPr>
          <w:p w14:paraId="4D5C283F" w14:textId="59C51847" w:rsidR="0088008A" w:rsidRPr="000900B3" w:rsidRDefault="0088008A" w:rsidP="0088008A">
            <w:pPr>
              <w:rPr>
                <w:lang w:eastAsia="zh-CN"/>
              </w:rPr>
            </w:pPr>
            <w:r>
              <w:rPr>
                <w:lang w:eastAsia="zh-CN"/>
              </w:rPr>
              <w:t>Homeless</w:t>
            </w:r>
          </w:p>
        </w:tc>
        <w:tc>
          <w:tcPr>
            <w:tcW w:w="1138" w:type="dxa"/>
            <w:shd w:val="clear" w:color="auto" w:fill="auto"/>
            <w:vAlign w:val="center"/>
          </w:tcPr>
          <w:p w14:paraId="6380D545" w14:textId="723E1F76" w:rsidR="0088008A" w:rsidRPr="00C77C47" w:rsidRDefault="0088008A" w:rsidP="00C77C47">
            <w:pPr>
              <w:jc w:val="center"/>
              <w:rPr>
                <w:rFonts w:cs="Arial"/>
                <w:lang w:eastAsia="zh-CN"/>
              </w:rPr>
            </w:pPr>
            <w:r w:rsidRPr="00C77C47">
              <w:rPr>
                <w:rFonts w:cs="Arial"/>
                <w:color w:val="000000"/>
              </w:rPr>
              <w:t>70.5</w:t>
            </w:r>
          </w:p>
        </w:tc>
        <w:tc>
          <w:tcPr>
            <w:tcW w:w="1261" w:type="dxa"/>
            <w:shd w:val="clear" w:color="auto" w:fill="auto"/>
            <w:vAlign w:val="center"/>
          </w:tcPr>
          <w:p w14:paraId="6082B6D8" w14:textId="5449EC60" w:rsidR="0088008A" w:rsidRPr="00C77C47" w:rsidRDefault="0088008A" w:rsidP="00C77C47">
            <w:pPr>
              <w:jc w:val="center"/>
              <w:rPr>
                <w:rFonts w:cs="Arial"/>
                <w:lang w:eastAsia="zh-CN"/>
              </w:rPr>
            </w:pPr>
            <w:r w:rsidRPr="00C77C47">
              <w:rPr>
                <w:rFonts w:cs="Arial"/>
                <w:color w:val="000000"/>
              </w:rPr>
              <w:t>3.1</w:t>
            </w:r>
          </w:p>
        </w:tc>
        <w:tc>
          <w:tcPr>
            <w:tcW w:w="1209" w:type="dxa"/>
            <w:shd w:val="clear" w:color="auto" w:fill="auto"/>
            <w:vAlign w:val="center"/>
          </w:tcPr>
          <w:p w14:paraId="11AD6333" w14:textId="078D2A24"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43C35021" w14:textId="25492BF7" w:rsidR="0088008A" w:rsidRPr="00C77C47" w:rsidRDefault="00C77C47" w:rsidP="00C77C47">
            <w:pPr>
              <w:jc w:val="center"/>
              <w:rPr>
                <w:rFonts w:cs="Arial"/>
                <w:bCs/>
                <w:lang w:eastAsia="zh-CN"/>
              </w:rPr>
            </w:pPr>
            <w:r>
              <w:rPr>
                <w:rFonts w:cs="Arial"/>
                <w:bCs/>
                <w:lang w:eastAsia="zh-CN"/>
              </w:rPr>
              <w:t>4.0</w:t>
            </w:r>
          </w:p>
        </w:tc>
        <w:tc>
          <w:tcPr>
            <w:tcW w:w="1683" w:type="dxa"/>
            <w:vAlign w:val="center"/>
          </w:tcPr>
          <w:p w14:paraId="36E5C919" w14:textId="558EC957" w:rsidR="0088008A" w:rsidRPr="00C77C47" w:rsidRDefault="003051CB" w:rsidP="00C77C47">
            <w:pPr>
              <w:jc w:val="center"/>
              <w:rPr>
                <w:rFonts w:cs="Arial"/>
                <w:lang w:eastAsia="zh-CN"/>
              </w:rPr>
            </w:pPr>
            <w:r>
              <w:rPr>
                <w:rFonts w:cs="Arial"/>
                <w:lang w:eastAsia="zh-CN"/>
              </w:rPr>
              <w:t>82.5</w:t>
            </w:r>
          </w:p>
        </w:tc>
      </w:tr>
      <w:tr w:rsidR="0088008A" w:rsidRPr="000900B3" w14:paraId="0F3CDA28" w14:textId="77777777" w:rsidTr="00C77C47">
        <w:tc>
          <w:tcPr>
            <w:tcW w:w="2335" w:type="dxa"/>
            <w:shd w:val="clear" w:color="auto" w:fill="auto"/>
            <w:vAlign w:val="center"/>
          </w:tcPr>
          <w:p w14:paraId="670162A9" w14:textId="77777777" w:rsidR="0088008A" w:rsidRPr="000900B3" w:rsidRDefault="0088008A" w:rsidP="0088008A">
            <w:pPr>
              <w:rPr>
                <w:lang w:eastAsia="zh-CN"/>
              </w:rPr>
            </w:pPr>
            <w:r w:rsidRPr="000900B3">
              <w:rPr>
                <w:lang w:eastAsia="zh-CN"/>
              </w:rPr>
              <w:t>Socioeconomically Disadvantaged</w:t>
            </w:r>
          </w:p>
        </w:tc>
        <w:tc>
          <w:tcPr>
            <w:tcW w:w="1138" w:type="dxa"/>
            <w:shd w:val="clear" w:color="auto" w:fill="auto"/>
            <w:vAlign w:val="center"/>
          </w:tcPr>
          <w:p w14:paraId="3B32CC41" w14:textId="22034B7B" w:rsidR="0088008A" w:rsidRPr="00C77C47" w:rsidRDefault="0088008A" w:rsidP="00C77C47">
            <w:pPr>
              <w:jc w:val="center"/>
              <w:rPr>
                <w:rFonts w:cs="Arial"/>
                <w:lang w:eastAsia="zh-CN"/>
              </w:rPr>
            </w:pPr>
            <w:r w:rsidRPr="00C77C47">
              <w:rPr>
                <w:rFonts w:cs="Arial"/>
                <w:color w:val="000000"/>
              </w:rPr>
              <w:t>79.8</w:t>
            </w:r>
          </w:p>
        </w:tc>
        <w:tc>
          <w:tcPr>
            <w:tcW w:w="1261" w:type="dxa"/>
            <w:shd w:val="clear" w:color="auto" w:fill="auto"/>
            <w:vAlign w:val="center"/>
          </w:tcPr>
          <w:p w14:paraId="26D2B1CE" w14:textId="73737CCE" w:rsidR="0088008A" w:rsidRPr="00C77C47" w:rsidRDefault="0088008A" w:rsidP="00C77C47">
            <w:pPr>
              <w:jc w:val="center"/>
              <w:rPr>
                <w:rFonts w:cs="Arial"/>
                <w:lang w:eastAsia="zh-CN"/>
              </w:rPr>
            </w:pPr>
            <w:r w:rsidRPr="00C77C47">
              <w:rPr>
                <w:rFonts w:cs="Arial"/>
                <w:color w:val="000000"/>
              </w:rPr>
              <w:t>1.8</w:t>
            </w:r>
          </w:p>
        </w:tc>
        <w:tc>
          <w:tcPr>
            <w:tcW w:w="1209" w:type="dxa"/>
            <w:shd w:val="clear" w:color="auto" w:fill="auto"/>
            <w:vAlign w:val="center"/>
          </w:tcPr>
          <w:p w14:paraId="7BFBFDA8" w14:textId="4D9659A7"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0D3EFD5C" w14:textId="42A76591" w:rsidR="0088008A" w:rsidRPr="00C77C47" w:rsidRDefault="00C77C47" w:rsidP="00C77C47">
            <w:pPr>
              <w:jc w:val="center"/>
              <w:rPr>
                <w:rFonts w:cs="Arial"/>
                <w:bCs/>
                <w:lang w:eastAsia="zh-CN"/>
              </w:rPr>
            </w:pPr>
            <w:r>
              <w:rPr>
                <w:rFonts w:cs="Arial"/>
                <w:bCs/>
                <w:lang w:eastAsia="zh-CN"/>
              </w:rPr>
              <w:t>2.1</w:t>
            </w:r>
          </w:p>
        </w:tc>
        <w:tc>
          <w:tcPr>
            <w:tcW w:w="1683" w:type="dxa"/>
            <w:vAlign w:val="center"/>
          </w:tcPr>
          <w:p w14:paraId="448A787B" w14:textId="31867C89" w:rsidR="0088008A" w:rsidRPr="00C77C47" w:rsidRDefault="003051CB" w:rsidP="00C77C47">
            <w:pPr>
              <w:jc w:val="center"/>
              <w:rPr>
                <w:rFonts w:cs="Arial"/>
                <w:lang w:eastAsia="zh-CN"/>
              </w:rPr>
            </w:pPr>
            <w:r>
              <w:rPr>
                <w:rFonts w:cs="Arial"/>
                <w:lang w:eastAsia="zh-CN"/>
              </w:rPr>
              <w:t>86.2</w:t>
            </w:r>
          </w:p>
        </w:tc>
      </w:tr>
      <w:tr w:rsidR="0088008A" w:rsidRPr="000900B3" w14:paraId="0C905BB8" w14:textId="77777777" w:rsidTr="00C77C47">
        <w:tc>
          <w:tcPr>
            <w:tcW w:w="2335" w:type="dxa"/>
            <w:shd w:val="clear" w:color="auto" w:fill="auto"/>
            <w:vAlign w:val="center"/>
          </w:tcPr>
          <w:p w14:paraId="2C89F159" w14:textId="77777777" w:rsidR="0088008A" w:rsidRPr="000900B3" w:rsidRDefault="0088008A" w:rsidP="0088008A">
            <w:pPr>
              <w:rPr>
                <w:lang w:eastAsia="zh-CN"/>
              </w:rPr>
            </w:pPr>
            <w:r w:rsidRPr="000900B3">
              <w:rPr>
                <w:lang w:eastAsia="zh-CN"/>
              </w:rPr>
              <w:t>Students with Disabilities</w:t>
            </w:r>
          </w:p>
        </w:tc>
        <w:tc>
          <w:tcPr>
            <w:tcW w:w="1138" w:type="dxa"/>
            <w:shd w:val="clear" w:color="auto" w:fill="auto"/>
            <w:vAlign w:val="center"/>
          </w:tcPr>
          <w:p w14:paraId="42FC9B61" w14:textId="710D4B4D" w:rsidR="0088008A" w:rsidRPr="00C77C47" w:rsidRDefault="0088008A" w:rsidP="00C77C47">
            <w:pPr>
              <w:jc w:val="center"/>
              <w:rPr>
                <w:rFonts w:cs="Arial"/>
                <w:lang w:eastAsia="zh-CN"/>
              </w:rPr>
            </w:pPr>
            <w:r w:rsidRPr="00C77C47">
              <w:rPr>
                <w:rFonts w:cs="Arial"/>
                <w:color w:val="000000"/>
              </w:rPr>
              <w:t>66.1</w:t>
            </w:r>
          </w:p>
        </w:tc>
        <w:tc>
          <w:tcPr>
            <w:tcW w:w="1261" w:type="dxa"/>
            <w:shd w:val="clear" w:color="auto" w:fill="auto"/>
            <w:vAlign w:val="center"/>
          </w:tcPr>
          <w:p w14:paraId="6FE1ACFB" w14:textId="260EB9BE" w:rsidR="0088008A" w:rsidRPr="00C77C47" w:rsidRDefault="0088008A" w:rsidP="00C77C47">
            <w:pPr>
              <w:jc w:val="center"/>
              <w:rPr>
                <w:rFonts w:cs="Arial"/>
                <w:lang w:eastAsia="zh-CN"/>
              </w:rPr>
            </w:pPr>
            <w:r w:rsidRPr="00C77C47">
              <w:rPr>
                <w:rFonts w:cs="Arial"/>
                <w:color w:val="000000"/>
              </w:rPr>
              <w:t>1.4</w:t>
            </w:r>
          </w:p>
        </w:tc>
        <w:tc>
          <w:tcPr>
            <w:tcW w:w="1209" w:type="dxa"/>
            <w:shd w:val="clear" w:color="auto" w:fill="auto"/>
            <w:vAlign w:val="center"/>
          </w:tcPr>
          <w:p w14:paraId="3FB603BB" w14:textId="1BFA4CD0" w:rsidR="0088008A" w:rsidRPr="00C77C47" w:rsidRDefault="00C77C47" w:rsidP="00C77C47">
            <w:pPr>
              <w:jc w:val="center"/>
              <w:rPr>
                <w:rFonts w:cs="Arial"/>
                <w:bCs/>
                <w:lang w:eastAsia="zh-CN"/>
              </w:rPr>
            </w:pPr>
            <w:r>
              <w:rPr>
                <w:rFonts w:cs="Arial"/>
                <w:bCs/>
                <w:lang w:eastAsia="zh-CN"/>
              </w:rPr>
              <w:t>Red</w:t>
            </w:r>
          </w:p>
        </w:tc>
        <w:tc>
          <w:tcPr>
            <w:tcW w:w="1724" w:type="dxa"/>
            <w:vAlign w:val="center"/>
          </w:tcPr>
          <w:p w14:paraId="44BA0229" w14:textId="0328789A" w:rsidR="0088008A" w:rsidRPr="00C77C47" w:rsidRDefault="00C77C47" w:rsidP="00C77C47">
            <w:pPr>
              <w:jc w:val="center"/>
              <w:rPr>
                <w:rFonts w:cs="Arial"/>
                <w:bCs/>
                <w:lang w:eastAsia="zh-CN"/>
              </w:rPr>
            </w:pPr>
            <w:r>
              <w:rPr>
                <w:rFonts w:cs="Arial"/>
                <w:bCs/>
                <w:lang w:eastAsia="zh-CN"/>
              </w:rPr>
              <w:t>4.9</w:t>
            </w:r>
          </w:p>
        </w:tc>
        <w:tc>
          <w:tcPr>
            <w:tcW w:w="1683" w:type="dxa"/>
            <w:vAlign w:val="center"/>
          </w:tcPr>
          <w:p w14:paraId="2EF1C7F2" w14:textId="19919992" w:rsidR="0088008A" w:rsidRPr="00C77C47" w:rsidRDefault="003051CB" w:rsidP="00C77C47">
            <w:pPr>
              <w:jc w:val="center"/>
              <w:rPr>
                <w:rFonts w:cs="Arial"/>
                <w:lang w:eastAsia="zh-CN"/>
              </w:rPr>
            </w:pPr>
            <w:r>
              <w:rPr>
                <w:rFonts w:cs="Arial"/>
                <w:lang w:eastAsia="zh-CN"/>
              </w:rPr>
              <w:t>80.7</w:t>
            </w:r>
          </w:p>
        </w:tc>
      </w:tr>
    </w:tbl>
    <w:p w14:paraId="4EEECA2A" w14:textId="284463CA" w:rsidR="0088008A" w:rsidRDefault="003051CB" w:rsidP="00147251">
      <w:r>
        <w:t>&lt;End Add&gt;</w:t>
      </w:r>
    </w:p>
    <w:p w14:paraId="5DEB55B8" w14:textId="77777777" w:rsidR="003051CB" w:rsidRDefault="003051CB" w:rsidP="00147251"/>
    <w:p w14:paraId="4FAB45E6" w14:textId="443B432A" w:rsidR="00EB7999" w:rsidRPr="00147251" w:rsidRDefault="00EB7999" w:rsidP="00147251">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14:paraId="78A563D0" w14:textId="77777777" w:rsidR="00EB7999" w:rsidRPr="000900B3" w:rsidRDefault="00EB7999" w:rsidP="002D172F">
      <w:pPr>
        <w:spacing w:after="240"/>
        <w:ind w:right="-90"/>
        <w:rPr>
          <w:rFonts w:cs="Arial"/>
          <w:sz w:val="22"/>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2"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2D172F">
      <w:pPr>
        <w:spacing w:after="240"/>
        <w:ind w:right="-90"/>
        <w:rPr>
          <w:rFonts w:cs="Arial"/>
        </w:rPr>
      </w:pPr>
      <w:r w:rsidRPr="000900B3">
        <w:rPr>
          <w:rFonts w:cs="Arial"/>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2D172F">
      <w:pPr>
        <w:spacing w:after="240"/>
        <w:ind w:right="-9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A32E35E" w14:textId="77777777" w:rsidR="00EB7999" w:rsidRPr="000900B3" w:rsidRDefault="00EB7999" w:rsidP="002D172F">
      <w:pPr>
        <w:spacing w:after="240"/>
        <w:ind w:right="-90"/>
        <w:rPr>
          <w:rFonts w:cs="Arial"/>
        </w:rPr>
      </w:pPr>
      <w:r w:rsidRPr="000900B3">
        <w:rPr>
          <w:rFonts w:cs="Arial"/>
        </w:rPr>
        <w:lastRenderedPageBreak/>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2D172F">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2D172F">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370735" w14:paraId="0FCDD4BE" w14:textId="77777777">
        <w:trPr>
          <w:trHeight w:val="1339"/>
          <w:tblHeader/>
        </w:trPr>
        <w:tc>
          <w:tcPr>
            <w:tcW w:w="750" w:type="pct"/>
            <w:shd w:val="clear" w:color="auto" w:fill="auto"/>
            <w:vAlign w:val="center"/>
          </w:tcPr>
          <w:p w14:paraId="1ADC1E9E"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098F5A82" w14:textId="77777777" w:rsidR="005070DF" w:rsidRPr="00370735" w:rsidRDefault="005070DF" w:rsidP="002D172F">
            <w:pPr>
              <w:jc w:val="center"/>
              <w:rPr>
                <w:rFonts w:cs="Arial"/>
                <w:lang w:eastAsia="zh-CN"/>
              </w:rPr>
            </w:pPr>
            <w:r w:rsidRPr="00370735">
              <w:rPr>
                <w:rFonts w:cs="Arial"/>
                <w:lang w:eastAsia="zh-CN"/>
              </w:rPr>
              <w:t>Declined Significantly</w:t>
            </w:r>
          </w:p>
          <w:p w14:paraId="5B8FEF29" w14:textId="77777777" w:rsidR="005070DF" w:rsidRPr="00370735" w:rsidRDefault="005070DF" w:rsidP="002D172F">
            <w:pPr>
              <w:spacing w:before="240"/>
              <w:jc w:val="center"/>
              <w:rPr>
                <w:rFonts w:cs="Arial"/>
                <w:lang w:eastAsia="zh-CN"/>
              </w:rPr>
            </w:pPr>
            <w:r w:rsidRPr="00370735">
              <w:rPr>
                <w:rFonts w:cs="Arial"/>
                <w:lang w:eastAsia="zh-CN"/>
              </w:rPr>
              <w:t>by greater than 5.0%</w:t>
            </w:r>
          </w:p>
        </w:tc>
        <w:tc>
          <w:tcPr>
            <w:tcW w:w="833" w:type="pct"/>
            <w:shd w:val="clear" w:color="auto" w:fill="auto"/>
            <w:vAlign w:val="center"/>
          </w:tcPr>
          <w:p w14:paraId="3BD6F21A" w14:textId="77777777" w:rsidR="005070DF" w:rsidRPr="00370735" w:rsidRDefault="005070DF" w:rsidP="002D172F">
            <w:pPr>
              <w:jc w:val="center"/>
              <w:rPr>
                <w:rFonts w:cs="Arial"/>
                <w:lang w:eastAsia="zh-CN"/>
              </w:rPr>
            </w:pPr>
            <w:r w:rsidRPr="00370735">
              <w:rPr>
                <w:rFonts w:cs="Arial"/>
                <w:lang w:eastAsia="zh-CN"/>
              </w:rPr>
              <w:t>Declined</w:t>
            </w:r>
          </w:p>
          <w:p w14:paraId="4012B31A" w14:textId="77777777" w:rsidR="005070DF" w:rsidRPr="00370735" w:rsidRDefault="005070DF" w:rsidP="002D172F">
            <w:pPr>
              <w:spacing w:before="240"/>
              <w:jc w:val="center"/>
              <w:rPr>
                <w:rFonts w:cs="Arial"/>
                <w:lang w:eastAsia="zh-CN"/>
              </w:rPr>
            </w:pPr>
            <w:r w:rsidRPr="00370735">
              <w:rPr>
                <w:rFonts w:cs="Arial"/>
                <w:lang w:eastAsia="zh-CN"/>
              </w:rPr>
              <w:t>by 1.0% to 5.0%</w:t>
            </w:r>
          </w:p>
        </w:tc>
        <w:tc>
          <w:tcPr>
            <w:tcW w:w="833" w:type="pct"/>
            <w:shd w:val="clear" w:color="auto" w:fill="auto"/>
            <w:vAlign w:val="center"/>
          </w:tcPr>
          <w:p w14:paraId="286DB640" w14:textId="77777777" w:rsidR="005070DF" w:rsidRPr="00370735" w:rsidRDefault="005070DF" w:rsidP="002D172F">
            <w:pPr>
              <w:jc w:val="center"/>
              <w:rPr>
                <w:rFonts w:cs="Arial"/>
                <w:lang w:eastAsia="zh-CN"/>
              </w:rPr>
            </w:pPr>
            <w:r w:rsidRPr="00370735">
              <w:rPr>
                <w:rFonts w:cs="Arial"/>
                <w:lang w:eastAsia="zh-CN"/>
              </w:rPr>
              <w:t>Maintained</w:t>
            </w:r>
          </w:p>
          <w:p w14:paraId="13F58BDF" w14:textId="77777777" w:rsidR="005070DF" w:rsidRPr="00370735" w:rsidRDefault="005070DF" w:rsidP="002D172F">
            <w:pPr>
              <w:spacing w:before="120"/>
              <w:jc w:val="center"/>
              <w:rPr>
                <w:rFonts w:cs="Arial"/>
                <w:lang w:eastAsia="zh-CN"/>
              </w:rPr>
            </w:pPr>
            <w:r w:rsidRPr="00370735">
              <w:rPr>
                <w:rFonts w:cs="Arial"/>
                <w:lang w:eastAsia="zh-CN"/>
              </w:rPr>
              <w:t>Declined or increased by less than 1.0%</w:t>
            </w:r>
          </w:p>
        </w:tc>
        <w:tc>
          <w:tcPr>
            <w:tcW w:w="834" w:type="pct"/>
            <w:shd w:val="clear" w:color="auto" w:fill="auto"/>
            <w:vAlign w:val="center"/>
          </w:tcPr>
          <w:p w14:paraId="4E039C96" w14:textId="77777777" w:rsidR="005070DF" w:rsidRPr="00370735" w:rsidRDefault="005070DF" w:rsidP="002D172F">
            <w:pPr>
              <w:jc w:val="center"/>
              <w:rPr>
                <w:rFonts w:cs="Arial"/>
                <w:lang w:eastAsia="zh-CN"/>
              </w:rPr>
            </w:pPr>
            <w:r w:rsidRPr="00370735">
              <w:rPr>
                <w:rFonts w:cs="Arial"/>
                <w:lang w:eastAsia="zh-CN"/>
              </w:rPr>
              <w:t>Increased</w:t>
            </w:r>
          </w:p>
          <w:p w14:paraId="7B9B17A1" w14:textId="77777777" w:rsidR="005070DF" w:rsidRPr="00370735" w:rsidRDefault="005070DF" w:rsidP="002D172F">
            <w:pPr>
              <w:spacing w:before="240"/>
              <w:jc w:val="center"/>
              <w:rPr>
                <w:rFonts w:cs="Arial"/>
                <w:lang w:eastAsia="zh-CN"/>
              </w:rPr>
            </w:pPr>
            <w:r w:rsidRPr="00370735">
              <w:rPr>
                <w:rFonts w:cs="Arial"/>
                <w:lang w:eastAsia="zh-CN"/>
              </w:rPr>
              <w:t xml:space="preserve">by 1.0% </w:t>
            </w:r>
          </w:p>
          <w:p w14:paraId="07E68656" w14:textId="77777777" w:rsidR="005070DF" w:rsidRPr="00370735" w:rsidRDefault="005070DF" w:rsidP="002D172F">
            <w:pPr>
              <w:jc w:val="center"/>
              <w:rPr>
                <w:rFonts w:cs="Arial"/>
                <w:lang w:eastAsia="zh-CN"/>
              </w:rPr>
            </w:pPr>
            <w:r w:rsidRPr="00370735">
              <w:rPr>
                <w:rFonts w:cs="Arial"/>
                <w:lang w:eastAsia="zh-CN"/>
              </w:rPr>
              <w:t>to less than 5.0%</w:t>
            </w:r>
          </w:p>
        </w:tc>
        <w:tc>
          <w:tcPr>
            <w:tcW w:w="895" w:type="pct"/>
            <w:shd w:val="clear" w:color="auto" w:fill="auto"/>
            <w:vAlign w:val="center"/>
          </w:tcPr>
          <w:p w14:paraId="31BC34AF" w14:textId="77777777" w:rsidR="005070DF" w:rsidRPr="00370735" w:rsidRDefault="005070DF" w:rsidP="002D172F">
            <w:pPr>
              <w:jc w:val="center"/>
              <w:rPr>
                <w:rFonts w:cs="Arial"/>
                <w:lang w:eastAsia="zh-CN"/>
              </w:rPr>
            </w:pPr>
            <w:r w:rsidRPr="00370735">
              <w:rPr>
                <w:rFonts w:cs="Arial"/>
                <w:lang w:eastAsia="zh-CN"/>
              </w:rPr>
              <w:t>Increased Significantly</w:t>
            </w:r>
          </w:p>
          <w:p w14:paraId="1C3DF432" w14:textId="77777777" w:rsidR="005070DF" w:rsidRPr="00370735" w:rsidRDefault="005070DF" w:rsidP="002D172F">
            <w:pPr>
              <w:spacing w:before="240"/>
              <w:jc w:val="center"/>
              <w:rPr>
                <w:rFonts w:cs="Arial"/>
                <w:b/>
                <w:lang w:eastAsia="zh-CN"/>
              </w:rPr>
            </w:pPr>
            <w:r w:rsidRPr="00370735">
              <w:rPr>
                <w:rFonts w:cs="Arial"/>
                <w:lang w:eastAsia="zh-CN"/>
              </w:rPr>
              <w:t>by 5.0% or greater</w:t>
            </w:r>
          </w:p>
        </w:tc>
      </w:tr>
      <w:tr w:rsidR="005070DF" w:rsidRPr="00370735" w14:paraId="64F68EC5" w14:textId="77777777">
        <w:trPr>
          <w:trHeight w:val="778"/>
        </w:trPr>
        <w:tc>
          <w:tcPr>
            <w:tcW w:w="750" w:type="pct"/>
            <w:shd w:val="clear" w:color="auto" w:fill="auto"/>
            <w:vAlign w:val="center"/>
          </w:tcPr>
          <w:p w14:paraId="666747CD" w14:textId="77777777" w:rsidR="005070DF" w:rsidRPr="00370735" w:rsidRDefault="005070DF" w:rsidP="002D172F">
            <w:pPr>
              <w:spacing w:after="120"/>
              <w:jc w:val="center"/>
              <w:rPr>
                <w:rFonts w:cs="Arial"/>
                <w:lang w:eastAsia="zh-CN"/>
              </w:rPr>
            </w:pPr>
            <w:r w:rsidRPr="00370735">
              <w:rPr>
                <w:rFonts w:cs="Arial"/>
                <w:lang w:eastAsia="zh-CN"/>
              </w:rPr>
              <w:t>Very High</w:t>
            </w:r>
          </w:p>
          <w:p w14:paraId="233A67F4" w14:textId="77777777" w:rsidR="005070DF" w:rsidRPr="00370735" w:rsidRDefault="005070DF" w:rsidP="002D172F">
            <w:pPr>
              <w:jc w:val="center"/>
              <w:rPr>
                <w:rFonts w:cs="Arial"/>
                <w:lang w:eastAsia="zh-CN"/>
              </w:rPr>
            </w:pPr>
            <w:r w:rsidRPr="00370735">
              <w:rPr>
                <w:rFonts w:cs="Arial"/>
                <w:lang w:eastAsia="zh-CN"/>
              </w:rPr>
              <w:t>95.0% or greater</w:t>
            </w:r>
          </w:p>
        </w:tc>
        <w:tc>
          <w:tcPr>
            <w:tcW w:w="870" w:type="pct"/>
            <w:shd w:val="clear" w:color="auto" w:fill="9F9F9F"/>
            <w:vAlign w:val="center"/>
          </w:tcPr>
          <w:p w14:paraId="12B2C560" w14:textId="77777777" w:rsidR="005070DF" w:rsidRPr="00370735" w:rsidRDefault="005070DF" w:rsidP="002D172F">
            <w:pPr>
              <w:jc w:val="center"/>
              <w:rPr>
                <w:rFonts w:cs="Arial"/>
                <w:lang w:eastAsia="zh-CN"/>
              </w:rPr>
            </w:pPr>
            <w:r w:rsidRPr="00370735">
              <w:rPr>
                <w:rFonts w:cs="Arial"/>
                <w:lang w:eastAsia="zh-CN"/>
              </w:rPr>
              <w:t>N/A</w:t>
            </w:r>
          </w:p>
        </w:tc>
        <w:tc>
          <w:tcPr>
            <w:tcW w:w="833" w:type="pct"/>
            <w:shd w:val="clear" w:color="auto" w:fill="0000FF"/>
            <w:vAlign w:val="center"/>
          </w:tcPr>
          <w:p w14:paraId="6F4A9D28"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3" w:type="pct"/>
            <w:shd w:val="clear" w:color="auto" w:fill="0000FF"/>
            <w:vAlign w:val="center"/>
          </w:tcPr>
          <w:p w14:paraId="1C7C0AF5"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5DBD238E"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3C09F486"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4547B88D" w14:textId="77777777">
        <w:trPr>
          <w:trHeight w:val="965"/>
        </w:trPr>
        <w:tc>
          <w:tcPr>
            <w:tcW w:w="750" w:type="pct"/>
            <w:shd w:val="clear" w:color="auto" w:fill="auto"/>
            <w:vAlign w:val="center"/>
          </w:tcPr>
          <w:p w14:paraId="61D01074" w14:textId="77777777" w:rsidR="005070DF" w:rsidRPr="00370735" w:rsidRDefault="005070DF" w:rsidP="002D172F">
            <w:pPr>
              <w:jc w:val="center"/>
              <w:rPr>
                <w:rFonts w:cs="Arial"/>
                <w:lang w:eastAsia="zh-CN"/>
              </w:rPr>
            </w:pPr>
            <w:r w:rsidRPr="00370735">
              <w:rPr>
                <w:rFonts w:cs="Arial"/>
                <w:lang w:eastAsia="zh-CN"/>
              </w:rPr>
              <w:t>High</w:t>
            </w:r>
          </w:p>
          <w:p w14:paraId="061419C5" w14:textId="1299F47E" w:rsidR="005070DF" w:rsidRPr="00370735" w:rsidRDefault="005070DF" w:rsidP="00325881">
            <w:pPr>
              <w:spacing w:before="120"/>
              <w:jc w:val="center"/>
              <w:rPr>
                <w:rFonts w:cs="Arial"/>
                <w:lang w:eastAsia="zh-CN"/>
              </w:rPr>
            </w:pPr>
            <w:r w:rsidRPr="00370735">
              <w:rPr>
                <w:rFonts w:cs="Arial"/>
                <w:lang w:eastAsia="zh-CN"/>
              </w:rPr>
              <w:t>90.</w:t>
            </w:r>
            <w:r w:rsidR="00325881">
              <w:rPr>
                <w:rFonts w:cs="Arial"/>
                <w:lang w:eastAsia="zh-CN"/>
              </w:rPr>
              <w:t>5</w:t>
            </w:r>
            <w:r w:rsidRPr="00370735">
              <w:rPr>
                <w:rFonts w:cs="Arial"/>
                <w:lang w:eastAsia="zh-CN"/>
              </w:rPr>
              <w:t>% to less than 95.0%</w:t>
            </w:r>
          </w:p>
        </w:tc>
        <w:tc>
          <w:tcPr>
            <w:tcW w:w="870" w:type="pct"/>
            <w:shd w:val="clear" w:color="auto" w:fill="FFA500"/>
            <w:vAlign w:val="center"/>
          </w:tcPr>
          <w:p w14:paraId="4C2D560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4B5FD6" w14:textId="77777777" w:rsidR="005070DF" w:rsidRPr="00370735" w:rsidRDefault="005070DF" w:rsidP="002D172F">
            <w:pPr>
              <w:jc w:val="center"/>
              <w:rPr>
                <w:rFonts w:cs="Arial"/>
                <w:lang w:eastAsia="zh-CN"/>
              </w:rPr>
            </w:pPr>
            <w:r w:rsidRPr="00370735">
              <w:rPr>
                <w:rFonts w:cs="Arial"/>
                <w:lang w:eastAsia="zh-CN"/>
              </w:rPr>
              <w:t>Yellow</w:t>
            </w:r>
          </w:p>
        </w:tc>
        <w:tc>
          <w:tcPr>
            <w:tcW w:w="833" w:type="pct"/>
            <w:shd w:val="clear" w:color="auto" w:fill="006500"/>
            <w:vAlign w:val="center"/>
          </w:tcPr>
          <w:p w14:paraId="20A834D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6FFEDF83"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FD18E2B"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130BC5D2" w14:textId="77777777">
        <w:trPr>
          <w:trHeight w:val="850"/>
        </w:trPr>
        <w:tc>
          <w:tcPr>
            <w:tcW w:w="750" w:type="pct"/>
            <w:shd w:val="clear" w:color="auto" w:fill="auto"/>
            <w:vAlign w:val="center"/>
          </w:tcPr>
          <w:p w14:paraId="6B7FC426" w14:textId="77777777" w:rsidR="005070DF" w:rsidRPr="00370735" w:rsidRDefault="005070DF" w:rsidP="002D172F">
            <w:pPr>
              <w:spacing w:after="120"/>
              <w:jc w:val="center"/>
              <w:rPr>
                <w:rFonts w:cs="Arial"/>
                <w:lang w:eastAsia="zh-CN"/>
              </w:rPr>
            </w:pPr>
            <w:r w:rsidRPr="00370735">
              <w:rPr>
                <w:rFonts w:cs="Arial"/>
                <w:lang w:eastAsia="zh-CN"/>
              </w:rPr>
              <w:t>Medium</w:t>
            </w:r>
          </w:p>
          <w:p w14:paraId="1F94D839" w14:textId="16B980D7" w:rsidR="005070DF" w:rsidRPr="00370735" w:rsidRDefault="005070DF" w:rsidP="00325881">
            <w:pPr>
              <w:jc w:val="center"/>
              <w:rPr>
                <w:rFonts w:cs="Arial"/>
                <w:lang w:eastAsia="zh-CN"/>
              </w:rPr>
            </w:pPr>
            <w:r w:rsidRPr="00370735">
              <w:rPr>
                <w:rFonts w:cs="Arial"/>
                <w:lang w:eastAsia="zh-CN"/>
              </w:rPr>
              <w:t>85.0% to less than 90.</w:t>
            </w:r>
            <w:r w:rsidR="00325881">
              <w:rPr>
                <w:rFonts w:cs="Arial"/>
                <w:lang w:eastAsia="zh-CN"/>
              </w:rPr>
              <w:t>5</w:t>
            </w:r>
            <w:r w:rsidRPr="00370735">
              <w:rPr>
                <w:rFonts w:cs="Arial"/>
                <w:lang w:eastAsia="zh-CN"/>
              </w:rPr>
              <w:t>%</w:t>
            </w:r>
          </w:p>
        </w:tc>
        <w:tc>
          <w:tcPr>
            <w:tcW w:w="870" w:type="pct"/>
            <w:shd w:val="clear" w:color="auto" w:fill="FFA500"/>
            <w:vAlign w:val="center"/>
          </w:tcPr>
          <w:p w14:paraId="2C37C445"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7271626E"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DA0E3A"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26068B8"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6500"/>
            <w:vAlign w:val="center"/>
          </w:tcPr>
          <w:p w14:paraId="479DFD5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7FBA87F1" w14:textId="77777777">
        <w:trPr>
          <w:trHeight w:val="734"/>
        </w:trPr>
        <w:tc>
          <w:tcPr>
            <w:tcW w:w="750" w:type="pct"/>
            <w:shd w:val="clear" w:color="auto" w:fill="auto"/>
            <w:vAlign w:val="center"/>
          </w:tcPr>
          <w:p w14:paraId="45B0BA5E" w14:textId="77777777" w:rsidR="005070DF" w:rsidRPr="00370735" w:rsidRDefault="005070DF" w:rsidP="002D172F">
            <w:pPr>
              <w:jc w:val="center"/>
              <w:rPr>
                <w:rFonts w:cs="Arial"/>
                <w:lang w:eastAsia="zh-CN"/>
              </w:rPr>
            </w:pPr>
            <w:r w:rsidRPr="00370735">
              <w:rPr>
                <w:rFonts w:cs="Arial"/>
                <w:lang w:eastAsia="zh-CN"/>
              </w:rPr>
              <w:t>Low</w:t>
            </w:r>
          </w:p>
          <w:p w14:paraId="27EA8104" w14:textId="77777777" w:rsidR="005070DF" w:rsidRPr="00370735" w:rsidRDefault="005070DF" w:rsidP="002D172F">
            <w:pPr>
              <w:spacing w:before="120"/>
              <w:jc w:val="center"/>
              <w:rPr>
                <w:rFonts w:cs="Arial"/>
                <w:lang w:eastAsia="zh-CN"/>
              </w:rPr>
            </w:pPr>
            <w:r w:rsidRPr="00370735">
              <w:rPr>
                <w:rFonts w:cs="Arial"/>
                <w:lang w:eastAsia="zh-CN"/>
              </w:rPr>
              <w:t>67.0% to less than 85.0%</w:t>
            </w:r>
          </w:p>
        </w:tc>
        <w:tc>
          <w:tcPr>
            <w:tcW w:w="870" w:type="pct"/>
            <w:shd w:val="clear" w:color="auto" w:fill="A20000"/>
            <w:vAlign w:val="center"/>
          </w:tcPr>
          <w:p w14:paraId="6A643A43"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221C04F1"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27F65AE8" w14:textId="77777777" w:rsidR="005070DF" w:rsidRPr="00370735" w:rsidRDefault="005070DF" w:rsidP="002D172F">
            <w:pPr>
              <w:jc w:val="center"/>
              <w:rPr>
                <w:rFonts w:cs="Arial"/>
                <w:lang w:eastAsia="zh-CN"/>
              </w:rPr>
            </w:pPr>
            <w:r w:rsidRPr="00370735">
              <w:rPr>
                <w:rFonts w:cs="Arial"/>
                <w:lang w:eastAsia="zh-CN"/>
              </w:rPr>
              <w:t>Orange</w:t>
            </w:r>
          </w:p>
        </w:tc>
        <w:tc>
          <w:tcPr>
            <w:tcW w:w="834" w:type="pct"/>
            <w:shd w:val="clear" w:color="auto" w:fill="FFFF00"/>
            <w:vAlign w:val="center"/>
          </w:tcPr>
          <w:p w14:paraId="310A4974" w14:textId="77777777" w:rsidR="005070DF" w:rsidRPr="00370735" w:rsidRDefault="005070DF" w:rsidP="002D172F">
            <w:pPr>
              <w:jc w:val="center"/>
              <w:rPr>
                <w:rFonts w:cs="Arial"/>
                <w:lang w:eastAsia="zh-CN"/>
              </w:rPr>
            </w:pPr>
            <w:r w:rsidRPr="00370735">
              <w:rPr>
                <w:rFonts w:cs="Arial"/>
                <w:lang w:eastAsia="zh-CN"/>
              </w:rPr>
              <w:t>Yellow</w:t>
            </w:r>
          </w:p>
        </w:tc>
        <w:tc>
          <w:tcPr>
            <w:tcW w:w="895" w:type="pct"/>
            <w:shd w:val="clear" w:color="auto" w:fill="FFFF00"/>
            <w:vAlign w:val="center"/>
          </w:tcPr>
          <w:p w14:paraId="72B0B271" w14:textId="77777777" w:rsidR="005070DF" w:rsidRPr="00370735" w:rsidRDefault="005070DF" w:rsidP="002D172F">
            <w:pPr>
              <w:jc w:val="center"/>
              <w:rPr>
                <w:rFonts w:cs="Arial"/>
                <w:lang w:eastAsia="zh-CN"/>
              </w:rPr>
            </w:pPr>
            <w:r w:rsidRPr="00370735">
              <w:rPr>
                <w:rFonts w:cs="Arial"/>
                <w:lang w:eastAsia="zh-CN"/>
              </w:rPr>
              <w:t>Yellow</w:t>
            </w:r>
          </w:p>
        </w:tc>
      </w:tr>
      <w:tr w:rsidR="005070DF" w:rsidRPr="00370735" w14:paraId="6A2221EA" w14:textId="77777777">
        <w:trPr>
          <w:trHeight w:val="677"/>
        </w:trPr>
        <w:tc>
          <w:tcPr>
            <w:tcW w:w="750" w:type="pct"/>
            <w:shd w:val="clear" w:color="auto" w:fill="auto"/>
            <w:vAlign w:val="center"/>
          </w:tcPr>
          <w:p w14:paraId="31FE2229" w14:textId="77777777" w:rsidR="005070DF" w:rsidRPr="00370735" w:rsidRDefault="005070DF" w:rsidP="002D172F">
            <w:pPr>
              <w:jc w:val="center"/>
              <w:rPr>
                <w:rFonts w:cs="Arial"/>
                <w:lang w:eastAsia="zh-CN"/>
              </w:rPr>
            </w:pPr>
            <w:r w:rsidRPr="00370735">
              <w:rPr>
                <w:rFonts w:cs="Arial"/>
                <w:lang w:eastAsia="zh-CN"/>
              </w:rPr>
              <w:t>Very Low</w:t>
            </w:r>
          </w:p>
          <w:p w14:paraId="7D71513D" w14:textId="5EF2CE9C" w:rsidR="005070DF" w:rsidRPr="00370735" w:rsidRDefault="005070DF" w:rsidP="00325881">
            <w:pPr>
              <w:spacing w:before="120"/>
              <w:jc w:val="center"/>
              <w:rPr>
                <w:rFonts w:cs="Arial"/>
                <w:lang w:eastAsia="zh-CN"/>
              </w:rPr>
            </w:pPr>
            <w:r w:rsidRPr="00370735">
              <w:rPr>
                <w:rFonts w:cs="Arial"/>
                <w:lang w:eastAsia="zh-CN"/>
              </w:rPr>
              <w:t xml:space="preserve">Less than </w:t>
            </w:r>
            <w:r w:rsidR="00325881" w:rsidRPr="00370735">
              <w:rPr>
                <w:rFonts w:cs="Arial"/>
                <w:lang w:eastAsia="zh-CN"/>
              </w:rPr>
              <w:t>6</w:t>
            </w:r>
            <w:r w:rsidR="00325881">
              <w:rPr>
                <w:rFonts w:cs="Arial"/>
                <w:lang w:eastAsia="zh-CN"/>
              </w:rPr>
              <w:t>8</w:t>
            </w:r>
            <w:r w:rsidRPr="00370735">
              <w:rPr>
                <w:rFonts w:cs="Arial"/>
                <w:lang w:eastAsia="zh-CN"/>
              </w:rPr>
              <w:t xml:space="preserve">.0% </w:t>
            </w:r>
          </w:p>
        </w:tc>
        <w:tc>
          <w:tcPr>
            <w:tcW w:w="870" w:type="pct"/>
            <w:shd w:val="clear" w:color="auto" w:fill="A20000"/>
            <w:vAlign w:val="center"/>
          </w:tcPr>
          <w:p w14:paraId="7F4682E6"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F18A791"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7FE142CF"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A20000"/>
            <w:vAlign w:val="center"/>
          </w:tcPr>
          <w:p w14:paraId="7FCCF6EE"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752A12DA" w14:textId="77777777" w:rsidR="005070DF" w:rsidRPr="00370735" w:rsidRDefault="005070DF" w:rsidP="002D172F">
            <w:pPr>
              <w:jc w:val="center"/>
              <w:rPr>
                <w:lang w:eastAsia="zh-CN"/>
              </w:rPr>
            </w:pPr>
            <w:r w:rsidRPr="00370735">
              <w:rPr>
                <w:rFonts w:cs="Arial"/>
                <w:lang w:eastAsia="zh-CN"/>
              </w:rPr>
              <w:t>Red</w:t>
            </w:r>
          </w:p>
        </w:tc>
      </w:tr>
    </w:tbl>
    <w:p w14:paraId="3A7BFD6D" w14:textId="77777777" w:rsidR="00EB7999" w:rsidRPr="00370735" w:rsidRDefault="00EB7999" w:rsidP="002D172F">
      <w:pPr>
        <w:spacing w:before="240" w:after="120"/>
        <w:rPr>
          <w:rFonts w:ascii="Times New Roman" w:eastAsia="Calibri" w:hAnsi="Times New Roman"/>
          <w:b/>
          <w:szCs w:val="22"/>
        </w:rPr>
      </w:pPr>
      <w:r w:rsidRPr="00370735">
        <w:rPr>
          <w:rFonts w:ascii="Times New Roman" w:eastAsia="Calibri" w:hAnsi="Times New Roman"/>
          <w:b/>
          <w:szCs w:val="22"/>
        </w:rPr>
        <w:t xml:space="preserve">C. Progress in Achieving English Language Proficiency </w:t>
      </w:r>
    </w:p>
    <w:p w14:paraId="41B61C42" w14:textId="77777777" w:rsidR="00EB7999" w:rsidRPr="000900B3" w:rsidRDefault="00EB7999" w:rsidP="002D172F">
      <w:pPr>
        <w:spacing w:after="240"/>
        <w:rPr>
          <w:rFonts w:cs="Arial"/>
        </w:rPr>
      </w:pPr>
      <w:r w:rsidRPr="000900B3">
        <w:rPr>
          <w:rFonts w:cs="Arial"/>
        </w:rPr>
        <w:t xml:space="preserve">The five-by-five grids included in Section A.iii.c.1 allow LEAs or schools to determine how much progress is needed within the relevant period of time to reach the goal, both in the baseline year and at any point within the seven year time period. </w:t>
      </w:r>
    </w:p>
    <w:p w14:paraId="0266EBC5" w14:textId="77777777" w:rsidR="00EB7999" w:rsidRPr="000900B3" w:rsidRDefault="00EB7999" w:rsidP="002D172F">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14:paraId="416F853C" w14:textId="477E281B" w:rsidR="00EB7999" w:rsidRPr="00147251" w:rsidRDefault="00147251" w:rsidP="00147251">
      <w:pPr>
        <w:rPr>
          <w:rFonts w:cs="Arial"/>
          <w:b/>
        </w:rPr>
      </w:pPr>
      <w:r>
        <w:rPr>
          <w:rFonts w:cs="Arial"/>
          <w:b/>
        </w:rPr>
        <w:t>&lt;Start delete&gt;</w:t>
      </w:r>
      <w:r w:rsidR="00EB7999" w:rsidRPr="000900B3">
        <w:rPr>
          <w:rFonts w:eastAsia="Calibri" w:cs="Arial"/>
          <w:b/>
        </w:rPr>
        <w:t xml:space="preserve">Table </w:t>
      </w:r>
      <w:r w:rsidR="00036140" w:rsidRPr="000900B3">
        <w:rPr>
          <w:rFonts w:eastAsia="Calibri" w:cs="Arial"/>
          <w:b/>
        </w:rPr>
        <w:t>43</w:t>
      </w:r>
      <w:r w:rsidR="00EB7999" w:rsidRPr="000900B3">
        <w:rPr>
          <w:rFonts w:eastAsia="Calibri" w:cs="Arial"/>
          <w:b/>
        </w:rPr>
        <w:t>: State Level English Learner Progress Performance Level</w:t>
      </w:r>
    </w:p>
    <w:tbl>
      <w:tblPr>
        <w:tblStyle w:val="TableGrid43"/>
        <w:tblW w:w="5000" w:type="pct"/>
        <w:tblLook w:val="04A0" w:firstRow="1" w:lastRow="0" w:firstColumn="1" w:lastColumn="0" w:noHBand="0" w:noVBand="1"/>
        <w:tblDescription w:val="State Level English Learner Progress Performance Level"/>
      </w:tblPr>
      <w:tblGrid>
        <w:gridCol w:w="1368"/>
        <w:gridCol w:w="1261"/>
        <w:gridCol w:w="1092"/>
        <w:gridCol w:w="1195"/>
        <w:gridCol w:w="1005"/>
        <w:gridCol w:w="1917"/>
        <w:gridCol w:w="1862"/>
      </w:tblGrid>
      <w:tr w:rsidR="005070DF" w:rsidRPr="00147251" w14:paraId="6D8ECE27" w14:textId="77777777">
        <w:trPr>
          <w:tblHeader/>
        </w:trPr>
        <w:tc>
          <w:tcPr>
            <w:tcW w:w="705" w:type="pct"/>
            <w:tcBorders>
              <w:top w:val="single" w:sz="4" w:space="0" w:color="auto"/>
              <w:left w:val="single" w:sz="8" w:space="0" w:color="auto"/>
              <w:bottom w:val="single" w:sz="4" w:space="0" w:color="auto"/>
              <w:right w:val="single" w:sz="8" w:space="0" w:color="auto"/>
            </w:tcBorders>
            <w:shd w:val="clear" w:color="auto" w:fill="auto"/>
            <w:vAlign w:val="center"/>
          </w:tcPr>
          <w:p w14:paraId="6E573021" w14:textId="3AA6D9A7" w:rsidR="005070DF" w:rsidRPr="00147251" w:rsidRDefault="005070DF" w:rsidP="002D172F">
            <w:pPr>
              <w:contextualSpacing/>
              <w:rPr>
                <w:rFonts w:cs="Arial"/>
                <w:b/>
                <w:strike/>
                <w:lang w:eastAsia="zh-CN"/>
              </w:rPr>
            </w:pPr>
            <w:r w:rsidRPr="00147251">
              <w:rPr>
                <w:rFonts w:cs="Arial"/>
                <w:b/>
                <w:strike/>
                <w:lang w:eastAsia="zh-CN"/>
              </w:rPr>
              <w:t>Student Group</w:t>
            </w:r>
          </w:p>
        </w:tc>
        <w:tc>
          <w:tcPr>
            <w:tcW w:w="650" w:type="pct"/>
            <w:tcBorders>
              <w:top w:val="single" w:sz="4" w:space="0" w:color="auto"/>
              <w:left w:val="nil"/>
              <w:bottom w:val="single" w:sz="4" w:space="0" w:color="auto"/>
              <w:right w:val="single" w:sz="8" w:space="0" w:color="auto"/>
            </w:tcBorders>
            <w:shd w:val="clear" w:color="auto" w:fill="auto"/>
            <w:vAlign w:val="center"/>
          </w:tcPr>
          <w:p w14:paraId="21DE50F6" w14:textId="2B46152B" w:rsidR="005070DF" w:rsidRPr="00147251" w:rsidRDefault="005070DF" w:rsidP="002D172F">
            <w:pPr>
              <w:contextualSpacing/>
              <w:jc w:val="center"/>
              <w:rPr>
                <w:rFonts w:cs="Arial"/>
                <w:b/>
                <w:strike/>
                <w:lang w:eastAsia="zh-CN"/>
              </w:rPr>
            </w:pPr>
            <w:r w:rsidRPr="00147251">
              <w:rPr>
                <w:rFonts w:cs="Arial"/>
                <w:b/>
                <w:strike/>
                <w:lang w:eastAsia="zh-CN"/>
              </w:rPr>
              <w:t>2013-14 ELPI Status</w:t>
            </w:r>
          </w:p>
        </w:tc>
        <w:tc>
          <w:tcPr>
            <w:tcW w:w="563" w:type="pct"/>
            <w:tcBorders>
              <w:top w:val="single" w:sz="4" w:space="0" w:color="auto"/>
              <w:left w:val="nil"/>
              <w:bottom w:val="single" w:sz="4" w:space="0" w:color="auto"/>
              <w:right w:val="single" w:sz="8" w:space="0" w:color="auto"/>
            </w:tcBorders>
            <w:shd w:val="clear" w:color="auto" w:fill="auto"/>
            <w:vAlign w:val="center"/>
          </w:tcPr>
          <w:p w14:paraId="68D4A14A" w14:textId="0B97831D" w:rsidR="005070DF" w:rsidRPr="00147251" w:rsidRDefault="005070DF" w:rsidP="002D172F">
            <w:pPr>
              <w:contextualSpacing/>
              <w:jc w:val="center"/>
              <w:rPr>
                <w:rFonts w:cs="Arial"/>
                <w:b/>
                <w:bCs/>
                <w:strike/>
                <w:lang w:eastAsia="zh-CN"/>
              </w:rPr>
            </w:pPr>
            <w:r w:rsidRPr="00147251">
              <w:rPr>
                <w:rFonts w:cs="Arial"/>
                <w:b/>
                <w:bCs/>
                <w:strike/>
                <w:lang w:eastAsia="zh-CN"/>
              </w:rPr>
              <w:t>2014-15 ELPI Status</w:t>
            </w:r>
          </w:p>
        </w:tc>
        <w:tc>
          <w:tcPr>
            <w:tcW w:w="616" w:type="pct"/>
            <w:tcBorders>
              <w:top w:val="single" w:sz="4" w:space="0" w:color="auto"/>
              <w:left w:val="nil"/>
              <w:bottom w:val="single" w:sz="4" w:space="0" w:color="auto"/>
              <w:right w:val="nil"/>
            </w:tcBorders>
            <w:shd w:val="clear" w:color="auto" w:fill="auto"/>
            <w:vAlign w:val="center"/>
          </w:tcPr>
          <w:p w14:paraId="403C8F5D" w14:textId="07B02567" w:rsidR="005070DF" w:rsidRPr="00147251" w:rsidRDefault="005070DF" w:rsidP="002D172F">
            <w:pPr>
              <w:contextualSpacing/>
              <w:jc w:val="center"/>
              <w:rPr>
                <w:rFonts w:cs="Arial"/>
                <w:b/>
                <w:bCs/>
                <w:strike/>
                <w:lang w:eastAsia="zh-CN"/>
              </w:rPr>
            </w:pPr>
            <w:r w:rsidRPr="00147251">
              <w:rPr>
                <w:rFonts w:cs="Arial"/>
                <w:b/>
                <w:bCs/>
                <w:strike/>
                <w:lang w:eastAsia="zh-CN"/>
              </w:rPr>
              <w:t>Change</w:t>
            </w:r>
          </w:p>
        </w:tc>
        <w:tc>
          <w:tcPr>
            <w:tcW w:w="518" w:type="pct"/>
            <w:tcBorders>
              <w:top w:val="single" w:sz="4" w:space="0" w:color="auto"/>
              <w:left w:val="single" w:sz="8" w:space="0" w:color="auto"/>
              <w:bottom w:val="single" w:sz="4" w:space="0" w:color="auto"/>
              <w:right w:val="single" w:sz="8" w:space="0" w:color="auto"/>
            </w:tcBorders>
            <w:shd w:val="clear" w:color="auto" w:fill="auto"/>
            <w:vAlign w:val="center"/>
          </w:tcPr>
          <w:p w14:paraId="6E54C9CF" w14:textId="6A598780" w:rsidR="005070DF" w:rsidRPr="00147251" w:rsidRDefault="005070DF" w:rsidP="002D172F">
            <w:pPr>
              <w:contextualSpacing/>
              <w:jc w:val="center"/>
              <w:rPr>
                <w:rFonts w:cs="Arial"/>
                <w:b/>
                <w:bCs/>
                <w:strike/>
                <w:lang w:eastAsia="zh-CN"/>
              </w:rPr>
            </w:pPr>
            <w:r w:rsidRPr="00147251">
              <w:rPr>
                <w:rFonts w:cs="Arial"/>
                <w:b/>
                <w:bCs/>
                <w:strike/>
                <w:lang w:eastAsia="zh-CN"/>
              </w:rPr>
              <w:t>Color</w:t>
            </w:r>
          </w:p>
        </w:tc>
        <w:tc>
          <w:tcPr>
            <w:tcW w:w="988" w:type="pct"/>
            <w:tcBorders>
              <w:top w:val="single" w:sz="4" w:space="0" w:color="auto"/>
              <w:left w:val="single" w:sz="8" w:space="0" w:color="auto"/>
              <w:bottom w:val="single" w:sz="4" w:space="0" w:color="auto"/>
              <w:right w:val="single" w:sz="8" w:space="0" w:color="auto"/>
            </w:tcBorders>
          </w:tcPr>
          <w:p w14:paraId="45CF0109" w14:textId="162D7E78" w:rsidR="005070DF" w:rsidRPr="00147251" w:rsidRDefault="005070DF" w:rsidP="002D172F">
            <w:pPr>
              <w:contextualSpacing/>
              <w:jc w:val="center"/>
              <w:rPr>
                <w:rFonts w:cs="Arial"/>
                <w:bCs/>
                <w:strike/>
                <w:lang w:eastAsia="zh-CN"/>
              </w:rPr>
            </w:pPr>
            <w:r w:rsidRPr="00147251">
              <w:rPr>
                <w:rFonts w:cs="Arial"/>
                <w:b/>
                <w:bCs/>
                <w:strike/>
                <w:lang w:eastAsia="zh-CN"/>
              </w:rPr>
              <w:t>Average Annual Improvement to Meet Goal</w:t>
            </w:r>
          </w:p>
        </w:tc>
        <w:tc>
          <w:tcPr>
            <w:tcW w:w="960" w:type="pct"/>
            <w:tcBorders>
              <w:top w:val="single" w:sz="4" w:space="0" w:color="auto"/>
              <w:left w:val="single" w:sz="8" w:space="0" w:color="auto"/>
              <w:bottom w:val="single" w:sz="4" w:space="0" w:color="auto"/>
              <w:right w:val="single" w:sz="8" w:space="0" w:color="auto"/>
            </w:tcBorders>
            <w:vAlign w:val="center"/>
          </w:tcPr>
          <w:p w14:paraId="31679368" w14:textId="5824C885" w:rsidR="005070DF" w:rsidRPr="00147251" w:rsidRDefault="003F16EB" w:rsidP="002D172F">
            <w:pPr>
              <w:contextualSpacing/>
              <w:jc w:val="center"/>
              <w:rPr>
                <w:rFonts w:cs="Arial"/>
                <w:b/>
                <w:bCs/>
                <w:strike/>
                <w:lang w:eastAsia="zh-CN"/>
              </w:rPr>
            </w:pPr>
            <w:r w:rsidRPr="00147251">
              <w:rPr>
                <w:rFonts w:cs="Arial"/>
                <w:b/>
                <w:bCs/>
                <w:strike/>
                <w:lang w:eastAsia="zh-CN"/>
              </w:rPr>
              <w:t>Status After Year 3</w:t>
            </w:r>
          </w:p>
        </w:tc>
      </w:tr>
      <w:tr w:rsidR="005070DF" w:rsidRPr="00147251" w14:paraId="75A2475D" w14:textId="77777777">
        <w:tc>
          <w:tcPr>
            <w:tcW w:w="705" w:type="pct"/>
            <w:tcBorders>
              <w:top w:val="nil"/>
              <w:left w:val="single" w:sz="8" w:space="0" w:color="auto"/>
              <w:bottom w:val="single" w:sz="8" w:space="0" w:color="auto"/>
              <w:right w:val="single" w:sz="8" w:space="0" w:color="auto"/>
            </w:tcBorders>
            <w:shd w:val="clear" w:color="auto" w:fill="auto"/>
            <w:vAlign w:val="bottom"/>
          </w:tcPr>
          <w:p w14:paraId="1A87920D" w14:textId="353B718A" w:rsidR="005070DF" w:rsidRPr="00147251" w:rsidRDefault="005070DF" w:rsidP="002D172F">
            <w:pPr>
              <w:contextualSpacing/>
              <w:rPr>
                <w:rFonts w:cs="Arial"/>
                <w:strike/>
                <w:lang w:eastAsia="zh-CN"/>
              </w:rPr>
            </w:pPr>
            <w:r w:rsidRPr="00147251">
              <w:rPr>
                <w:rFonts w:cs="Arial"/>
                <w:strike/>
                <w:lang w:eastAsia="zh-CN"/>
              </w:rPr>
              <w:t>English Learners</w:t>
            </w:r>
          </w:p>
        </w:tc>
        <w:tc>
          <w:tcPr>
            <w:tcW w:w="650" w:type="pct"/>
            <w:tcBorders>
              <w:top w:val="nil"/>
              <w:left w:val="nil"/>
              <w:bottom w:val="single" w:sz="8" w:space="0" w:color="auto"/>
              <w:right w:val="single" w:sz="8" w:space="0" w:color="auto"/>
            </w:tcBorders>
            <w:shd w:val="clear" w:color="auto" w:fill="auto"/>
            <w:vAlign w:val="bottom"/>
          </w:tcPr>
          <w:p w14:paraId="5DFAB524" w14:textId="3A359900" w:rsidR="005070DF" w:rsidRPr="00147251" w:rsidRDefault="005070DF" w:rsidP="002D172F">
            <w:pPr>
              <w:contextualSpacing/>
              <w:rPr>
                <w:rFonts w:cs="Arial"/>
                <w:strike/>
                <w:lang w:eastAsia="zh-CN"/>
              </w:rPr>
            </w:pPr>
            <w:r w:rsidRPr="00147251">
              <w:rPr>
                <w:rFonts w:cs="Arial"/>
                <w:strike/>
                <w:lang w:eastAsia="zh-CN"/>
              </w:rPr>
              <w:t>69.0</w:t>
            </w:r>
          </w:p>
        </w:tc>
        <w:tc>
          <w:tcPr>
            <w:tcW w:w="563" w:type="pct"/>
            <w:tcBorders>
              <w:top w:val="nil"/>
              <w:left w:val="nil"/>
              <w:bottom w:val="single" w:sz="8" w:space="0" w:color="auto"/>
              <w:right w:val="single" w:sz="8" w:space="0" w:color="auto"/>
            </w:tcBorders>
            <w:shd w:val="clear" w:color="auto" w:fill="auto"/>
            <w:vAlign w:val="bottom"/>
          </w:tcPr>
          <w:p w14:paraId="76041DA9" w14:textId="717BECBA" w:rsidR="005070DF" w:rsidRPr="00147251" w:rsidRDefault="005070DF" w:rsidP="002D172F">
            <w:pPr>
              <w:contextualSpacing/>
              <w:rPr>
                <w:rFonts w:cs="Arial"/>
                <w:b/>
                <w:bCs/>
                <w:strike/>
                <w:lang w:eastAsia="zh-CN"/>
              </w:rPr>
            </w:pPr>
            <w:r w:rsidRPr="00147251">
              <w:rPr>
                <w:rFonts w:cs="Arial"/>
                <w:b/>
                <w:bCs/>
                <w:strike/>
                <w:lang w:eastAsia="zh-CN"/>
              </w:rPr>
              <w:t>68.7</w:t>
            </w:r>
          </w:p>
        </w:tc>
        <w:tc>
          <w:tcPr>
            <w:tcW w:w="616" w:type="pct"/>
            <w:tcBorders>
              <w:top w:val="nil"/>
              <w:left w:val="nil"/>
              <w:bottom w:val="single" w:sz="8" w:space="0" w:color="auto"/>
              <w:right w:val="nil"/>
            </w:tcBorders>
            <w:shd w:val="clear" w:color="auto" w:fill="auto"/>
            <w:vAlign w:val="bottom"/>
          </w:tcPr>
          <w:p w14:paraId="16F2D8B4" w14:textId="05CBAB6B" w:rsidR="005070DF" w:rsidRPr="00147251" w:rsidRDefault="005070DF" w:rsidP="002D172F">
            <w:pPr>
              <w:contextualSpacing/>
              <w:rPr>
                <w:rFonts w:cs="Arial"/>
                <w:bCs/>
                <w:strike/>
                <w:lang w:eastAsia="zh-CN"/>
              </w:rPr>
            </w:pPr>
            <w:r w:rsidRPr="00147251">
              <w:rPr>
                <w:rFonts w:cs="Arial"/>
                <w:bCs/>
                <w:strike/>
                <w:lang w:eastAsia="zh-CN"/>
              </w:rPr>
              <w:t>-0.35</w:t>
            </w:r>
          </w:p>
        </w:tc>
        <w:tc>
          <w:tcPr>
            <w:tcW w:w="518" w:type="pct"/>
            <w:tcBorders>
              <w:top w:val="nil"/>
              <w:left w:val="single" w:sz="8" w:space="0" w:color="auto"/>
              <w:bottom w:val="single" w:sz="8" w:space="0" w:color="auto"/>
              <w:right w:val="single" w:sz="8" w:space="0" w:color="auto"/>
            </w:tcBorders>
            <w:shd w:val="clear" w:color="auto" w:fill="auto"/>
            <w:vAlign w:val="bottom"/>
          </w:tcPr>
          <w:p w14:paraId="7D70320D" w14:textId="159B6703" w:rsidR="005070DF" w:rsidRPr="00147251" w:rsidRDefault="005070DF" w:rsidP="002D172F">
            <w:pPr>
              <w:contextualSpacing/>
              <w:rPr>
                <w:rFonts w:cs="Arial"/>
                <w:bCs/>
                <w:strike/>
                <w:lang w:eastAsia="zh-CN"/>
              </w:rPr>
            </w:pPr>
            <w:r w:rsidRPr="00147251">
              <w:rPr>
                <w:rFonts w:cs="Arial"/>
                <w:bCs/>
                <w:strike/>
                <w:lang w:eastAsia="zh-CN"/>
              </w:rPr>
              <w:t>Yellow</w:t>
            </w:r>
          </w:p>
        </w:tc>
        <w:tc>
          <w:tcPr>
            <w:tcW w:w="988" w:type="pct"/>
            <w:tcBorders>
              <w:top w:val="nil"/>
              <w:left w:val="single" w:sz="8" w:space="0" w:color="auto"/>
              <w:bottom w:val="single" w:sz="8" w:space="0" w:color="auto"/>
              <w:right w:val="single" w:sz="8" w:space="0" w:color="auto"/>
            </w:tcBorders>
            <w:vAlign w:val="bottom"/>
          </w:tcPr>
          <w:p w14:paraId="543D138F" w14:textId="3A7780F7" w:rsidR="005070DF" w:rsidRPr="00147251" w:rsidRDefault="005070DF" w:rsidP="002D172F">
            <w:pPr>
              <w:contextualSpacing/>
              <w:rPr>
                <w:rFonts w:cs="Arial"/>
                <w:bCs/>
                <w:strike/>
                <w:lang w:eastAsia="zh-CN"/>
              </w:rPr>
            </w:pPr>
            <w:r w:rsidRPr="00147251">
              <w:rPr>
                <w:rFonts w:cs="Arial"/>
                <w:bCs/>
                <w:strike/>
                <w:lang w:eastAsia="zh-CN"/>
              </w:rPr>
              <w:t>1%</w:t>
            </w:r>
          </w:p>
        </w:tc>
        <w:tc>
          <w:tcPr>
            <w:tcW w:w="960" w:type="pct"/>
            <w:tcBorders>
              <w:top w:val="nil"/>
              <w:left w:val="single" w:sz="8" w:space="0" w:color="auto"/>
              <w:bottom w:val="single" w:sz="8" w:space="0" w:color="auto"/>
              <w:right w:val="single" w:sz="8" w:space="0" w:color="auto"/>
            </w:tcBorders>
            <w:vAlign w:val="bottom"/>
          </w:tcPr>
          <w:p w14:paraId="46243216" w14:textId="2DF8BD00" w:rsidR="005070DF" w:rsidRPr="00147251" w:rsidRDefault="005070DF" w:rsidP="002D172F">
            <w:pPr>
              <w:contextualSpacing/>
              <w:rPr>
                <w:rFonts w:cs="Arial"/>
                <w:bCs/>
                <w:strike/>
                <w:lang w:eastAsia="zh-CN"/>
              </w:rPr>
            </w:pPr>
            <w:r w:rsidRPr="00147251">
              <w:rPr>
                <w:rFonts w:cs="Arial"/>
                <w:bCs/>
                <w:strike/>
                <w:lang w:eastAsia="zh-CN"/>
              </w:rPr>
              <w:t>73.0</w:t>
            </w:r>
          </w:p>
        </w:tc>
      </w:tr>
    </w:tbl>
    <w:p w14:paraId="6D989EAA" w14:textId="4D6518BF" w:rsidR="00EB7999" w:rsidRDefault="00EB7999" w:rsidP="00147251">
      <w:pPr>
        <w:rPr>
          <w:rFonts w:cs="Arial"/>
          <w:b/>
        </w:rPr>
      </w:pPr>
      <w:r w:rsidRPr="00147251">
        <w:rPr>
          <w:rFonts w:cs="Arial"/>
          <w:strike/>
        </w:rPr>
        <w:lastRenderedPageBreak/>
        <w:t>Note: This table will be updated prior to submission to ED to reflect the calculations using progress on the assessment only.</w:t>
      </w:r>
      <w:r w:rsidR="00147251" w:rsidRPr="00147251">
        <w:rPr>
          <w:rFonts w:cs="Arial"/>
          <w:b/>
        </w:rPr>
        <w:t xml:space="preserve"> </w:t>
      </w:r>
      <w:r w:rsidR="00147251">
        <w:rPr>
          <w:rFonts w:cs="Arial"/>
          <w:b/>
        </w:rPr>
        <w:t>&lt;End delete&gt;</w:t>
      </w:r>
    </w:p>
    <w:p w14:paraId="3A732B62" w14:textId="427011FE" w:rsidR="00147251" w:rsidRPr="00147251" w:rsidRDefault="00147251" w:rsidP="00147251">
      <w:pPr>
        <w:rPr>
          <w:rFonts w:cs="Arial"/>
          <w:b/>
        </w:rPr>
      </w:pPr>
      <w:r>
        <w:rPr>
          <w:rFonts w:cs="Arial"/>
          <w:b/>
        </w:rPr>
        <w:t>&lt;Start add&gt;</w:t>
      </w:r>
    </w:p>
    <w:tbl>
      <w:tblPr>
        <w:tblStyle w:val="TableGrid"/>
        <w:tblW w:w="0" w:type="auto"/>
        <w:tblLook w:val="04A0" w:firstRow="1" w:lastRow="0" w:firstColumn="1" w:lastColumn="0" w:noHBand="0" w:noVBand="1"/>
        <w:tblDescription w:val="Table 43: State Level English Learner Progress Performance Level"/>
      </w:tblPr>
      <w:tblGrid>
        <w:gridCol w:w="2427"/>
        <w:gridCol w:w="2427"/>
        <w:gridCol w:w="2428"/>
        <w:gridCol w:w="2428"/>
      </w:tblGrid>
      <w:tr w:rsidR="00325881" w:rsidRPr="0099252E" w14:paraId="0CC0325D" w14:textId="77777777" w:rsidTr="004232C6">
        <w:trPr>
          <w:tblHeader/>
        </w:trPr>
        <w:tc>
          <w:tcPr>
            <w:tcW w:w="2427" w:type="dxa"/>
          </w:tcPr>
          <w:p w14:paraId="5C709682" w14:textId="77777777" w:rsidR="00325881" w:rsidRPr="0099252E" w:rsidRDefault="00325881" w:rsidP="00325881">
            <w:pPr>
              <w:spacing w:after="240"/>
              <w:jc w:val="center"/>
              <w:rPr>
                <w:rFonts w:eastAsia="Calibri" w:cs="Arial"/>
              </w:rPr>
            </w:pPr>
            <w:r w:rsidRPr="0099252E">
              <w:rPr>
                <w:rFonts w:eastAsia="Calibri" w:cs="Arial"/>
              </w:rPr>
              <w:t>Student Group</w:t>
            </w:r>
          </w:p>
        </w:tc>
        <w:tc>
          <w:tcPr>
            <w:tcW w:w="2427" w:type="dxa"/>
          </w:tcPr>
          <w:p w14:paraId="664ADEAD" w14:textId="430F0CC3" w:rsidR="00325881" w:rsidRPr="0099252E" w:rsidRDefault="00325881" w:rsidP="00325881">
            <w:pPr>
              <w:spacing w:after="240"/>
              <w:jc w:val="center"/>
              <w:rPr>
                <w:rFonts w:eastAsia="Calibri" w:cs="Arial"/>
              </w:rPr>
            </w:pPr>
            <w:r>
              <w:rPr>
                <w:rFonts w:eastAsia="Calibri" w:cs="Arial"/>
              </w:rPr>
              <w:t>20</w:t>
            </w:r>
            <w:r w:rsidR="00C27FBC">
              <w:rPr>
                <w:rFonts w:eastAsia="Calibri" w:cs="Arial"/>
              </w:rPr>
              <w:t>1</w:t>
            </w:r>
            <w:r>
              <w:rPr>
                <w:rFonts w:eastAsia="Calibri" w:cs="Arial"/>
              </w:rPr>
              <w:t>8-19 ELPI Status</w:t>
            </w:r>
          </w:p>
        </w:tc>
        <w:tc>
          <w:tcPr>
            <w:tcW w:w="2428" w:type="dxa"/>
          </w:tcPr>
          <w:p w14:paraId="614D90CD" w14:textId="77777777" w:rsidR="00325881" w:rsidRPr="0099252E" w:rsidRDefault="00325881" w:rsidP="00325881">
            <w:pPr>
              <w:spacing w:after="240"/>
              <w:jc w:val="center"/>
              <w:rPr>
                <w:rFonts w:eastAsia="Calibri" w:cs="Arial"/>
              </w:rPr>
            </w:pPr>
            <w:r>
              <w:rPr>
                <w:rFonts w:eastAsia="Calibri" w:cs="Arial"/>
              </w:rPr>
              <w:t>Average Annual Improvement to Meet Goa</w:t>
            </w:r>
          </w:p>
        </w:tc>
        <w:tc>
          <w:tcPr>
            <w:tcW w:w="2428" w:type="dxa"/>
          </w:tcPr>
          <w:p w14:paraId="77B8EF45" w14:textId="77777777" w:rsidR="00325881" w:rsidRPr="0099252E" w:rsidRDefault="00325881" w:rsidP="00325881">
            <w:pPr>
              <w:spacing w:after="240"/>
              <w:jc w:val="center"/>
              <w:rPr>
                <w:rFonts w:eastAsia="Calibri" w:cs="Arial"/>
              </w:rPr>
            </w:pPr>
            <w:r>
              <w:rPr>
                <w:rFonts w:eastAsia="Calibri" w:cs="Arial"/>
              </w:rPr>
              <w:t>Status After Year 3</w:t>
            </w:r>
          </w:p>
        </w:tc>
      </w:tr>
      <w:tr w:rsidR="00325881" w:rsidRPr="0099252E" w14:paraId="1BF8D427" w14:textId="77777777" w:rsidTr="00325881">
        <w:tc>
          <w:tcPr>
            <w:tcW w:w="2427" w:type="dxa"/>
          </w:tcPr>
          <w:p w14:paraId="4458DCD9" w14:textId="77777777" w:rsidR="00325881" w:rsidRPr="0099252E" w:rsidRDefault="00325881" w:rsidP="00325881">
            <w:pPr>
              <w:spacing w:after="240"/>
              <w:rPr>
                <w:rFonts w:eastAsia="Calibri" w:cs="Arial"/>
              </w:rPr>
            </w:pPr>
            <w:r>
              <w:rPr>
                <w:rFonts w:eastAsia="Calibri" w:cs="Arial"/>
              </w:rPr>
              <w:t xml:space="preserve">English Learners </w:t>
            </w:r>
          </w:p>
        </w:tc>
        <w:tc>
          <w:tcPr>
            <w:tcW w:w="2427" w:type="dxa"/>
          </w:tcPr>
          <w:p w14:paraId="201D3A1D" w14:textId="77777777" w:rsidR="00325881" w:rsidRPr="0099252E" w:rsidRDefault="00325881" w:rsidP="00325881">
            <w:pPr>
              <w:spacing w:after="240"/>
              <w:jc w:val="center"/>
              <w:rPr>
                <w:rFonts w:eastAsia="Calibri" w:cs="Arial"/>
              </w:rPr>
            </w:pPr>
            <w:r>
              <w:rPr>
                <w:rFonts w:eastAsia="Calibri" w:cs="Arial"/>
              </w:rPr>
              <w:t>48.3</w:t>
            </w:r>
          </w:p>
        </w:tc>
        <w:tc>
          <w:tcPr>
            <w:tcW w:w="2428" w:type="dxa"/>
          </w:tcPr>
          <w:p w14:paraId="1C4B36BD" w14:textId="77777777" w:rsidR="00325881" w:rsidRPr="0099252E" w:rsidRDefault="00325881" w:rsidP="00325881">
            <w:pPr>
              <w:spacing w:after="240"/>
              <w:jc w:val="center"/>
              <w:rPr>
                <w:rFonts w:eastAsia="Calibri" w:cs="Arial"/>
              </w:rPr>
            </w:pPr>
            <w:r>
              <w:rPr>
                <w:rFonts w:eastAsia="Calibri" w:cs="Arial"/>
              </w:rPr>
              <w:t>1.3</w:t>
            </w:r>
          </w:p>
        </w:tc>
        <w:tc>
          <w:tcPr>
            <w:tcW w:w="2428" w:type="dxa"/>
          </w:tcPr>
          <w:p w14:paraId="0C7FC016" w14:textId="77777777" w:rsidR="00325881" w:rsidRPr="0099252E" w:rsidRDefault="00325881" w:rsidP="00325881">
            <w:pPr>
              <w:spacing w:after="240"/>
              <w:jc w:val="center"/>
              <w:rPr>
                <w:rFonts w:eastAsia="Calibri" w:cs="Arial"/>
              </w:rPr>
            </w:pPr>
            <w:r>
              <w:rPr>
                <w:rFonts w:eastAsia="Calibri" w:cs="Arial"/>
              </w:rPr>
              <w:t>52.2</w:t>
            </w:r>
          </w:p>
        </w:tc>
      </w:tr>
    </w:tbl>
    <w:p w14:paraId="34DEA51A" w14:textId="472DBB11" w:rsidR="00325881" w:rsidRPr="00147251" w:rsidRDefault="00147251" w:rsidP="00147251">
      <w:r>
        <w:rPr>
          <w:rFonts w:cs="Arial"/>
          <w:b/>
        </w:rPr>
        <w:t>&lt;End add&gt;</w:t>
      </w:r>
    </w:p>
    <w:p w14:paraId="130BBE8C" w14:textId="381826DE" w:rsidR="00EB7999" w:rsidRPr="00147251" w:rsidRDefault="00EB7999" w:rsidP="00147251">
      <w:r w:rsidRPr="000900B3">
        <w:rPr>
          <w:rFonts w:cs="Arial"/>
        </w:rPr>
        <w:t>The same calculation is possible at the LEA and school levels, as illustrated through an example using the</w:t>
      </w:r>
      <w:r w:rsidR="00147251">
        <w:rPr>
          <w:rFonts w:cs="Arial"/>
          <w:b/>
        </w:rPr>
        <w:t>&lt;Start add&gt;</w:t>
      </w:r>
      <w:r w:rsidR="00325881">
        <w:rPr>
          <w:rFonts w:cs="Arial"/>
        </w:rPr>
        <w:t>prior</w:t>
      </w:r>
      <w:r w:rsidR="00147251">
        <w:rPr>
          <w:rFonts w:cs="Arial"/>
          <w:b/>
        </w:rPr>
        <w:t>&lt;End add&gt;</w:t>
      </w:r>
      <w:r w:rsidR="00325881">
        <w:rPr>
          <w:rFonts w:cs="Arial"/>
        </w:rPr>
        <w:t xml:space="preserve"> </w:t>
      </w:r>
      <w:r w:rsidRPr="000900B3">
        <w:rPr>
          <w:rFonts w:cs="Arial"/>
        </w:rPr>
        <w:t>five-by-five grid for the ELPI below: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4499ABCB" w14:textId="30D5AC87" w:rsidR="00EB7999" w:rsidRPr="000900B3" w:rsidRDefault="00EB7999" w:rsidP="002D172F">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3"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r w:rsidR="00B361E7">
        <w:rPr>
          <w:rFonts w:cs="Arial"/>
          <w:b/>
        </w:rPr>
        <w:t>&lt;Start add&gt;</w:t>
      </w:r>
      <w:r w:rsidR="00325881">
        <w:rPr>
          <w:rFonts w:cs="Arial"/>
        </w:rPr>
        <w:t xml:space="preserve">Note: </w:t>
      </w:r>
      <w:r w:rsidR="00C71A38">
        <w:rPr>
          <w:rFonts w:cs="Arial"/>
        </w:rPr>
        <w:t xml:space="preserve">A third year of ELPAC data is required to produce a five-by-five colored grid for the ELPI. As a result, the </w:t>
      </w:r>
      <w:r w:rsidR="002577DF">
        <w:rPr>
          <w:rFonts w:cs="Arial"/>
        </w:rPr>
        <w:t xml:space="preserve">new </w:t>
      </w:r>
      <w:r w:rsidR="00C71A38">
        <w:rPr>
          <w:rFonts w:cs="Arial"/>
        </w:rPr>
        <w:t xml:space="preserve">color grid will not be available until the 2020 </w:t>
      </w:r>
      <w:r w:rsidR="001A5851">
        <w:rPr>
          <w:rFonts w:cs="Arial"/>
        </w:rPr>
        <w:t>Dashboard.</w:t>
      </w:r>
      <w:r w:rsidR="001A5851">
        <w:rPr>
          <w:rFonts w:cs="Arial"/>
          <w:b/>
        </w:rPr>
        <w:t xml:space="preserve"> &lt;</w:t>
      </w:r>
      <w:r w:rsidR="00B361E7">
        <w:rPr>
          <w:rFonts w:cs="Arial"/>
          <w:b/>
        </w:rPr>
        <w:t>End add&gt;</w:t>
      </w:r>
    </w:p>
    <w:p w14:paraId="566067A8" w14:textId="77777777" w:rsidR="00EB7999" w:rsidRPr="000900B3" w:rsidRDefault="00EB7999" w:rsidP="002D172F">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2D172F">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2D172F">
      <w:pPr>
        <w:spacing w:after="240"/>
        <w:rPr>
          <w:rFonts w:cs="Arial"/>
        </w:rPr>
      </w:pPr>
      <w:r w:rsidRPr="000900B3">
        <w:rPr>
          <w:rFonts w:cs="Arial"/>
        </w:rPr>
        <w:t xml:space="preserve">The summary included in the LCAP template also requires LEAs to address any indicator where the performance of one or more student groups is two or more color-coded levels </w:t>
      </w:r>
      <w:r w:rsidRPr="000900B3">
        <w:rPr>
          <w:rFonts w:cs="Arial"/>
        </w:rPr>
        <w:lastRenderedPageBreak/>
        <w:t>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77777777" w:rsidR="006134E7" w:rsidRPr="000900B3" w:rsidRDefault="00EB7999" w:rsidP="002D172F">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14:paraId="6B01455C" w14:textId="2AC03B85" w:rsidR="00EB7999" w:rsidRPr="000900B3" w:rsidRDefault="00036140" w:rsidP="002D172F">
      <w:pPr>
        <w:pStyle w:val="NoSpacing"/>
        <w:rPr>
          <w:b/>
        </w:rPr>
      </w:pPr>
      <w:r w:rsidRPr="000900B3">
        <w:rPr>
          <w:b/>
        </w:rPr>
        <w:lastRenderedPageBreak/>
        <w:t>Table 44</w:t>
      </w:r>
      <w:r w:rsidR="00EB7999" w:rsidRPr="000900B3">
        <w:rPr>
          <w:b/>
        </w:rPr>
        <w:t>. English Learner Progress Indicator</w:t>
      </w:r>
      <w:r w:rsidR="001909B9">
        <w:rPr>
          <w:b/>
        </w:rPr>
        <w:t xml:space="preserve"> </w:t>
      </w:r>
      <w:r w:rsidR="00B361E7">
        <w:rPr>
          <w:rFonts w:cs="Arial"/>
          <w:b/>
        </w:rPr>
        <w:t>&lt;Start add</w:t>
      </w:r>
      <w:r w:rsidR="001A5851">
        <w:rPr>
          <w:rFonts w:cs="Arial"/>
          <w:b/>
        </w:rPr>
        <w:t>&gt;</w:t>
      </w:r>
      <w:r w:rsidR="001A5851">
        <w:rPr>
          <w:b/>
        </w:rPr>
        <w:t xml:space="preserve"> (</w:t>
      </w:r>
      <w:r w:rsidR="001909B9">
        <w:rPr>
          <w:b/>
        </w:rPr>
        <w:t xml:space="preserve">Five-by-Five used for the 2017 </w:t>
      </w:r>
      <w:r w:rsidR="001A5851">
        <w:rPr>
          <w:b/>
        </w:rPr>
        <w:t>Dashboard)</w:t>
      </w:r>
      <w:r w:rsidR="001A5851">
        <w:rPr>
          <w:rFonts w:cs="Arial"/>
          <w:b/>
        </w:rPr>
        <w:t xml:space="preserve"> &lt;</w:t>
      </w:r>
      <w:r w:rsidR="00B361E7">
        <w:rPr>
          <w:rFonts w:cs="Arial"/>
          <w:b/>
        </w:rPr>
        <w:t>End add&gt;</w:t>
      </w:r>
    </w:p>
    <w:tbl>
      <w:tblPr>
        <w:tblStyle w:val="TableGrid44"/>
        <w:tblW w:w="5000" w:type="pct"/>
        <w:tblLook w:val="04A0" w:firstRow="1" w:lastRow="0" w:firstColumn="1" w:lastColumn="0" w:noHBand="0" w:noVBand="1"/>
        <w:tblDescription w:val="English Learner Progress Indicator"/>
      </w:tblPr>
      <w:tblGrid>
        <w:gridCol w:w="1456"/>
        <w:gridCol w:w="1689"/>
        <w:gridCol w:w="1618"/>
        <w:gridCol w:w="1618"/>
        <w:gridCol w:w="1620"/>
        <w:gridCol w:w="1709"/>
      </w:tblGrid>
      <w:tr w:rsidR="005070DF" w:rsidRPr="00370735" w14:paraId="7D9288CB" w14:textId="77777777">
        <w:trPr>
          <w:trHeight w:val="1339"/>
          <w:tblHeader/>
        </w:trPr>
        <w:tc>
          <w:tcPr>
            <w:tcW w:w="750" w:type="pct"/>
            <w:shd w:val="clear" w:color="auto" w:fill="auto"/>
            <w:vAlign w:val="center"/>
          </w:tcPr>
          <w:p w14:paraId="2ACED2E8"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5B7DEB1E" w14:textId="77777777" w:rsidR="005070DF" w:rsidRPr="00370735" w:rsidRDefault="005070DF" w:rsidP="002D172F">
            <w:pPr>
              <w:spacing w:after="240"/>
              <w:jc w:val="center"/>
              <w:rPr>
                <w:rFonts w:cs="Arial"/>
                <w:lang w:eastAsia="zh-CN"/>
              </w:rPr>
            </w:pPr>
            <w:r w:rsidRPr="00370735">
              <w:rPr>
                <w:rFonts w:cs="Arial"/>
                <w:lang w:eastAsia="zh-CN"/>
              </w:rPr>
              <w:t>Declined Significantly</w:t>
            </w:r>
          </w:p>
          <w:p w14:paraId="08B1B9C4" w14:textId="77777777" w:rsidR="005070DF" w:rsidRPr="00370735" w:rsidRDefault="005070DF" w:rsidP="002D172F">
            <w:pPr>
              <w:jc w:val="center"/>
              <w:rPr>
                <w:rFonts w:cs="Arial"/>
                <w:lang w:eastAsia="zh-CN"/>
              </w:rPr>
            </w:pPr>
            <w:r w:rsidRPr="00370735">
              <w:rPr>
                <w:rFonts w:cs="Arial"/>
                <w:lang w:eastAsia="zh-CN"/>
              </w:rPr>
              <w:t>by greater than 10.0%</w:t>
            </w:r>
          </w:p>
        </w:tc>
        <w:tc>
          <w:tcPr>
            <w:tcW w:w="833" w:type="pct"/>
            <w:shd w:val="clear" w:color="auto" w:fill="auto"/>
            <w:vAlign w:val="center"/>
          </w:tcPr>
          <w:p w14:paraId="25303BD8" w14:textId="77777777" w:rsidR="005070DF" w:rsidRPr="00370735" w:rsidRDefault="005070DF" w:rsidP="002D172F">
            <w:pPr>
              <w:spacing w:after="240"/>
              <w:jc w:val="center"/>
              <w:rPr>
                <w:rFonts w:cs="Arial"/>
                <w:lang w:eastAsia="zh-CN"/>
              </w:rPr>
            </w:pPr>
            <w:r w:rsidRPr="00370735">
              <w:rPr>
                <w:rFonts w:cs="Arial"/>
                <w:lang w:eastAsia="zh-CN"/>
              </w:rPr>
              <w:t>Declined</w:t>
            </w:r>
          </w:p>
          <w:p w14:paraId="46748451" w14:textId="77777777" w:rsidR="005070DF" w:rsidRPr="00370735" w:rsidRDefault="005070DF" w:rsidP="002D172F">
            <w:pPr>
              <w:jc w:val="center"/>
              <w:rPr>
                <w:rFonts w:cs="Arial"/>
                <w:lang w:eastAsia="zh-CN"/>
              </w:rPr>
            </w:pPr>
            <w:r w:rsidRPr="00370735">
              <w:rPr>
                <w:rFonts w:cs="Arial"/>
                <w:lang w:eastAsia="zh-CN"/>
              </w:rPr>
              <w:t>by 1.5% to 10.0%</w:t>
            </w:r>
          </w:p>
        </w:tc>
        <w:tc>
          <w:tcPr>
            <w:tcW w:w="833" w:type="pct"/>
            <w:shd w:val="clear" w:color="auto" w:fill="auto"/>
            <w:vAlign w:val="center"/>
          </w:tcPr>
          <w:p w14:paraId="7F04EFC3" w14:textId="77777777" w:rsidR="005070DF" w:rsidRPr="00370735" w:rsidRDefault="005070DF" w:rsidP="002D172F">
            <w:pPr>
              <w:spacing w:after="120"/>
              <w:jc w:val="center"/>
              <w:rPr>
                <w:rFonts w:cs="Arial"/>
                <w:lang w:eastAsia="zh-CN"/>
              </w:rPr>
            </w:pPr>
            <w:r w:rsidRPr="00370735">
              <w:rPr>
                <w:rFonts w:cs="Arial"/>
                <w:lang w:eastAsia="zh-CN"/>
              </w:rPr>
              <w:t>Maintained</w:t>
            </w:r>
          </w:p>
          <w:p w14:paraId="7B6F11F5" w14:textId="77777777" w:rsidR="005070DF" w:rsidRPr="00370735" w:rsidRDefault="005070DF" w:rsidP="002D172F">
            <w:pPr>
              <w:jc w:val="center"/>
              <w:rPr>
                <w:rFonts w:cs="Arial"/>
                <w:lang w:eastAsia="zh-CN"/>
              </w:rPr>
            </w:pPr>
            <w:r w:rsidRPr="00370735">
              <w:rPr>
                <w:rFonts w:cs="Arial"/>
                <w:lang w:eastAsia="zh-CN"/>
              </w:rPr>
              <w:t>Declined or increased by less than 1.5%</w:t>
            </w:r>
          </w:p>
        </w:tc>
        <w:tc>
          <w:tcPr>
            <w:tcW w:w="834" w:type="pct"/>
            <w:shd w:val="clear" w:color="auto" w:fill="auto"/>
            <w:vAlign w:val="center"/>
          </w:tcPr>
          <w:p w14:paraId="6F10E999" w14:textId="77777777" w:rsidR="005070DF" w:rsidRPr="00370735" w:rsidRDefault="005070DF" w:rsidP="002D172F">
            <w:pPr>
              <w:spacing w:after="240"/>
              <w:jc w:val="center"/>
              <w:rPr>
                <w:rFonts w:cs="Arial"/>
                <w:lang w:eastAsia="zh-CN"/>
              </w:rPr>
            </w:pPr>
            <w:r w:rsidRPr="00370735">
              <w:rPr>
                <w:rFonts w:cs="Arial"/>
                <w:lang w:eastAsia="zh-CN"/>
              </w:rPr>
              <w:t>Increased</w:t>
            </w:r>
          </w:p>
          <w:p w14:paraId="76DE8DB0" w14:textId="77777777" w:rsidR="005070DF" w:rsidRPr="00370735" w:rsidRDefault="005070DF" w:rsidP="002D172F">
            <w:pPr>
              <w:jc w:val="center"/>
              <w:rPr>
                <w:rFonts w:cs="Arial"/>
                <w:lang w:eastAsia="zh-CN"/>
              </w:rPr>
            </w:pPr>
            <w:r w:rsidRPr="00370735">
              <w:rPr>
                <w:rFonts w:cs="Arial"/>
                <w:lang w:eastAsia="zh-CN"/>
              </w:rPr>
              <w:t xml:space="preserve">by 1.5% </w:t>
            </w:r>
          </w:p>
          <w:p w14:paraId="52EE838F" w14:textId="77777777" w:rsidR="005070DF" w:rsidRPr="00370735" w:rsidRDefault="005070DF" w:rsidP="002D172F">
            <w:pPr>
              <w:jc w:val="center"/>
              <w:rPr>
                <w:rFonts w:cs="Arial"/>
                <w:lang w:eastAsia="zh-CN"/>
              </w:rPr>
            </w:pPr>
            <w:r w:rsidRPr="00370735">
              <w:rPr>
                <w:rFonts w:cs="Arial"/>
                <w:lang w:eastAsia="zh-CN"/>
              </w:rPr>
              <w:t>to less than 10.0%</w:t>
            </w:r>
          </w:p>
        </w:tc>
        <w:tc>
          <w:tcPr>
            <w:tcW w:w="880" w:type="pct"/>
            <w:shd w:val="clear" w:color="auto" w:fill="auto"/>
            <w:vAlign w:val="center"/>
          </w:tcPr>
          <w:p w14:paraId="2339F113" w14:textId="77777777" w:rsidR="005070DF" w:rsidRPr="00370735" w:rsidRDefault="005070DF" w:rsidP="002D172F">
            <w:pPr>
              <w:spacing w:after="240"/>
              <w:jc w:val="center"/>
              <w:rPr>
                <w:rFonts w:cs="Arial"/>
                <w:lang w:eastAsia="zh-CN"/>
              </w:rPr>
            </w:pPr>
            <w:r w:rsidRPr="00370735">
              <w:rPr>
                <w:rFonts w:cs="Arial"/>
                <w:lang w:eastAsia="zh-CN"/>
              </w:rPr>
              <w:t>Increased Significantly</w:t>
            </w:r>
          </w:p>
          <w:p w14:paraId="00E21D81" w14:textId="77777777" w:rsidR="005070DF" w:rsidRPr="00370735" w:rsidRDefault="005070DF" w:rsidP="002D172F">
            <w:pPr>
              <w:jc w:val="center"/>
              <w:rPr>
                <w:rFonts w:cs="Arial"/>
                <w:b/>
                <w:lang w:eastAsia="zh-CN"/>
              </w:rPr>
            </w:pPr>
            <w:r w:rsidRPr="00370735">
              <w:rPr>
                <w:rFonts w:cs="Arial"/>
                <w:lang w:eastAsia="zh-CN"/>
              </w:rPr>
              <w:t>by 10.0% or greater</w:t>
            </w:r>
          </w:p>
        </w:tc>
      </w:tr>
      <w:tr w:rsidR="005070DF" w:rsidRPr="00370735" w14:paraId="09E283C6" w14:textId="77777777">
        <w:trPr>
          <w:trHeight w:val="778"/>
        </w:trPr>
        <w:tc>
          <w:tcPr>
            <w:tcW w:w="750" w:type="pct"/>
            <w:shd w:val="clear" w:color="auto" w:fill="auto"/>
            <w:vAlign w:val="center"/>
          </w:tcPr>
          <w:p w14:paraId="7996D705" w14:textId="77777777" w:rsidR="005070DF" w:rsidRPr="00370735" w:rsidRDefault="005070DF" w:rsidP="002D172F">
            <w:pPr>
              <w:jc w:val="center"/>
              <w:rPr>
                <w:rFonts w:cs="Arial"/>
                <w:lang w:eastAsia="zh-CN"/>
              </w:rPr>
            </w:pPr>
            <w:r w:rsidRPr="00370735">
              <w:rPr>
                <w:rFonts w:cs="Arial"/>
                <w:lang w:eastAsia="zh-CN"/>
              </w:rPr>
              <w:t>Very High</w:t>
            </w:r>
          </w:p>
          <w:p w14:paraId="2AC3C930" w14:textId="77777777" w:rsidR="005070DF" w:rsidRPr="00370735" w:rsidRDefault="005070DF" w:rsidP="002D172F">
            <w:pPr>
              <w:spacing w:before="120"/>
              <w:jc w:val="center"/>
              <w:rPr>
                <w:rFonts w:cs="Arial"/>
                <w:lang w:eastAsia="zh-CN"/>
              </w:rPr>
            </w:pPr>
            <w:r w:rsidRPr="00370735">
              <w:rPr>
                <w:rFonts w:cs="Arial"/>
                <w:lang w:eastAsia="zh-CN"/>
              </w:rPr>
              <w:t>85.0% or greater</w:t>
            </w:r>
          </w:p>
        </w:tc>
        <w:tc>
          <w:tcPr>
            <w:tcW w:w="870" w:type="pct"/>
            <w:shd w:val="clear" w:color="auto" w:fill="FFFF00"/>
            <w:vAlign w:val="center"/>
          </w:tcPr>
          <w:p w14:paraId="3409FF58"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7E95A2B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3" w:type="pct"/>
            <w:shd w:val="clear" w:color="auto" w:fill="0000FF"/>
            <w:vAlign w:val="center"/>
          </w:tcPr>
          <w:p w14:paraId="4D8F445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0C3D373D"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80" w:type="pct"/>
            <w:shd w:val="clear" w:color="auto" w:fill="0000FF"/>
            <w:vAlign w:val="center"/>
          </w:tcPr>
          <w:p w14:paraId="237CE82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320EE173" w14:textId="77777777">
        <w:trPr>
          <w:trHeight w:val="965"/>
        </w:trPr>
        <w:tc>
          <w:tcPr>
            <w:tcW w:w="750" w:type="pct"/>
            <w:shd w:val="clear" w:color="auto" w:fill="auto"/>
            <w:vAlign w:val="center"/>
          </w:tcPr>
          <w:p w14:paraId="51E5FC79" w14:textId="77777777" w:rsidR="005070DF" w:rsidRPr="00370735" w:rsidRDefault="005070DF" w:rsidP="002D172F">
            <w:pPr>
              <w:jc w:val="center"/>
              <w:rPr>
                <w:rFonts w:cs="Arial"/>
                <w:lang w:eastAsia="zh-CN"/>
              </w:rPr>
            </w:pPr>
            <w:r w:rsidRPr="00370735">
              <w:rPr>
                <w:rFonts w:cs="Arial"/>
                <w:lang w:eastAsia="zh-CN"/>
              </w:rPr>
              <w:t>High</w:t>
            </w:r>
          </w:p>
          <w:p w14:paraId="7F139AF9" w14:textId="77777777" w:rsidR="005070DF" w:rsidRPr="00370735" w:rsidRDefault="005070DF" w:rsidP="002D172F">
            <w:pPr>
              <w:jc w:val="center"/>
              <w:rPr>
                <w:rFonts w:cs="Arial"/>
                <w:lang w:eastAsia="zh-CN"/>
              </w:rPr>
            </w:pPr>
            <w:r w:rsidRPr="00370735">
              <w:rPr>
                <w:rFonts w:cs="Arial"/>
                <w:lang w:eastAsia="zh-CN"/>
              </w:rPr>
              <w:br/>
              <w:t>75.0% to less than 85.0%</w:t>
            </w:r>
          </w:p>
        </w:tc>
        <w:tc>
          <w:tcPr>
            <w:tcW w:w="870" w:type="pct"/>
            <w:shd w:val="clear" w:color="auto" w:fill="FFA500"/>
            <w:vAlign w:val="center"/>
          </w:tcPr>
          <w:p w14:paraId="2E2D4DAD"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1B09AC35"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5D20363C"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37CD727D"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80" w:type="pct"/>
            <w:shd w:val="clear" w:color="auto" w:fill="0000FF"/>
            <w:vAlign w:val="center"/>
          </w:tcPr>
          <w:p w14:paraId="5FAE0551" w14:textId="77777777" w:rsidR="005070DF" w:rsidRPr="00370735" w:rsidRDefault="005070DF" w:rsidP="002D172F">
            <w:pPr>
              <w:jc w:val="center"/>
              <w:rPr>
                <w:rFonts w:cs="Arial"/>
                <w:color w:val="FFFFFF"/>
                <w:lang w:eastAsia="zh-CN"/>
              </w:rPr>
            </w:pPr>
            <w:r w:rsidRPr="00370735">
              <w:rPr>
                <w:rFonts w:cs="Arial"/>
                <w:color w:val="FFFFFF"/>
                <w:lang w:eastAsia="zh-CN"/>
              </w:rPr>
              <w:t xml:space="preserve">Blue </w:t>
            </w:r>
          </w:p>
        </w:tc>
      </w:tr>
      <w:tr w:rsidR="005070DF" w:rsidRPr="00370735" w14:paraId="7E53EC56" w14:textId="77777777">
        <w:trPr>
          <w:trHeight w:val="850"/>
        </w:trPr>
        <w:tc>
          <w:tcPr>
            <w:tcW w:w="750" w:type="pct"/>
            <w:shd w:val="clear" w:color="auto" w:fill="auto"/>
            <w:vAlign w:val="center"/>
          </w:tcPr>
          <w:p w14:paraId="7FEBB744" w14:textId="77777777" w:rsidR="005070DF" w:rsidRPr="00370735" w:rsidRDefault="005070DF" w:rsidP="002D172F">
            <w:pPr>
              <w:jc w:val="center"/>
              <w:rPr>
                <w:rFonts w:cs="Arial"/>
                <w:lang w:eastAsia="zh-CN"/>
              </w:rPr>
            </w:pPr>
            <w:r w:rsidRPr="00370735">
              <w:rPr>
                <w:rFonts w:cs="Arial"/>
                <w:lang w:eastAsia="zh-CN"/>
              </w:rPr>
              <w:t>Medium</w:t>
            </w:r>
          </w:p>
          <w:p w14:paraId="10E29847" w14:textId="77777777" w:rsidR="005070DF" w:rsidRPr="00370735" w:rsidRDefault="005070DF" w:rsidP="002D172F">
            <w:pPr>
              <w:spacing w:before="120"/>
              <w:jc w:val="center"/>
              <w:rPr>
                <w:rFonts w:cs="Arial"/>
                <w:lang w:eastAsia="zh-CN"/>
              </w:rPr>
            </w:pPr>
            <w:r w:rsidRPr="00370735">
              <w:rPr>
                <w:rFonts w:cs="Arial"/>
                <w:lang w:eastAsia="zh-CN"/>
              </w:rPr>
              <w:t>67.0% to less than 75.0%</w:t>
            </w:r>
          </w:p>
        </w:tc>
        <w:tc>
          <w:tcPr>
            <w:tcW w:w="870" w:type="pct"/>
            <w:shd w:val="clear" w:color="auto" w:fill="FFA500"/>
            <w:vAlign w:val="center"/>
          </w:tcPr>
          <w:p w14:paraId="5FF896E9"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A500"/>
            <w:vAlign w:val="center"/>
          </w:tcPr>
          <w:p w14:paraId="5EC24E8C"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FF00"/>
            <w:vAlign w:val="center"/>
          </w:tcPr>
          <w:p w14:paraId="5F4C2BE5"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83CE4A2" w14:textId="77777777" w:rsidR="005070DF" w:rsidRPr="00370735" w:rsidRDefault="005070DF" w:rsidP="002D172F">
            <w:pPr>
              <w:jc w:val="center"/>
              <w:rPr>
                <w:color w:val="FFFFFF"/>
                <w:lang w:eastAsia="zh-CN"/>
              </w:rPr>
            </w:pPr>
            <w:r w:rsidRPr="00370735">
              <w:rPr>
                <w:rFonts w:cs="Arial"/>
                <w:color w:val="FFFFFF"/>
                <w:lang w:eastAsia="zh-CN"/>
              </w:rPr>
              <w:t>Green</w:t>
            </w:r>
          </w:p>
        </w:tc>
        <w:tc>
          <w:tcPr>
            <w:tcW w:w="880" w:type="pct"/>
            <w:shd w:val="clear" w:color="auto" w:fill="006500"/>
            <w:vAlign w:val="center"/>
          </w:tcPr>
          <w:p w14:paraId="231BD8AB"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3DC7306F" w14:textId="77777777">
        <w:trPr>
          <w:trHeight w:val="734"/>
        </w:trPr>
        <w:tc>
          <w:tcPr>
            <w:tcW w:w="750" w:type="pct"/>
            <w:shd w:val="clear" w:color="auto" w:fill="auto"/>
            <w:vAlign w:val="center"/>
          </w:tcPr>
          <w:p w14:paraId="749EA5BC" w14:textId="77777777" w:rsidR="005070DF" w:rsidRPr="00370735" w:rsidRDefault="005070DF" w:rsidP="002D172F">
            <w:pPr>
              <w:jc w:val="center"/>
              <w:rPr>
                <w:rFonts w:cs="Arial"/>
                <w:lang w:eastAsia="zh-CN"/>
              </w:rPr>
            </w:pPr>
            <w:r w:rsidRPr="00370735">
              <w:rPr>
                <w:rFonts w:cs="Arial"/>
                <w:lang w:eastAsia="zh-CN"/>
              </w:rPr>
              <w:t>Low</w:t>
            </w:r>
          </w:p>
          <w:p w14:paraId="05491F4D" w14:textId="77777777" w:rsidR="005070DF" w:rsidRPr="00370735" w:rsidRDefault="005070DF" w:rsidP="002D172F">
            <w:pPr>
              <w:spacing w:before="120"/>
              <w:jc w:val="center"/>
              <w:rPr>
                <w:rFonts w:cs="Arial"/>
                <w:lang w:eastAsia="zh-CN"/>
              </w:rPr>
            </w:pPr>
            <w:r w:rsidRPr="00370735">
              <w:rPr>
                <w:rFonts w:cs="Arial"/>
                <w:lang w:eastAsia="zh-CN"/>
              </w:rPr>
              <w:t>60.0% to less than 67.0%</w:t>
            </w:r>
          </w:p>
        </w:tc>
        <w:tc>
          <w:tcPr>
            <w:tcW w:w="870" w:type="pct"/>
            <w:shd w:val="clear" w:color="auto" w:fill="A20000"/>
            <w:vAlign w:val="center"/>
          </w:tcPr>
          <w:p w14:paraId="6142862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5021039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1D94BDDC" w14:textId="77777777" w:rsidR="005070DF" w:rsidRPr="00370735" w:rsidRDefault="005070DF" w:rsidP="002D172F">
            <w:pPr>
              <w:jc w:val="center"/>
              <w:rPr>
                <w:lang w:eastAsia="zh-CN"/>
              </w:rPr>
            </w:pPr>
            <w:r w:rsidRPr="00370735">
              <w:rPr>
                <w:rFonts w:cs="Arial"/>
                <w:lang w:eastAsia="zh-CN"/>
              </w:rPr>
              <w:t>Orange</w:t>
            </w:r>
          </w:p>
        </w:tc>
        <w:tc>
          <w:tcPr>
            <w:tcW w:w="834" w:type="pct"/>
            <w:shd w:val="clear" w:color="auto" w:fill="FFFF00"/>
            <w:vAlign w:val="center"/>
          </w:tcPr>
          <w:p w14:paraId="6E446541" w14:textId="77777777" w:rsidR="005070DF" w:rsidRPr="00370735" w:rsidRDefault="005070DF" w:rsidP="002D172F">
            <w:pPr>
              <w:jc w:val="center"/>
              <w:rPr>
                <w:lang w:eastAsia="zh-CN"/>
              </w:rPr>
            </w:pPr>
            <w:r w:rsidRPr="00370735">
              <w:rPr>
                <w:rFonts w:cs="Arial"/>
                <w:lang w:eastAsia="zh-CN"/>
              </w:rPr>
              <w:t>Yellow</w:t>
            </w:r>
          </w:p>
        </w:tc>
        <w:tc>
          <w:tcPr>
            <w:tcW w:w="880" w:type="pct"/>
            <w:shd w:val="clear" w:color="auto" w:fill="FFFF00"/>
            <w:vAlign w:val="center"/>
          </w:tcPr>
          <w:p w14:paraId="50ED61A1" w14:textId="77777777" w:rsidR="005070DF" w:rsidRPr="00370735" w:rsidRDefault="005070DF" w:rsidP="002D172F">
            <w:pPr>
              <w:jc w:val="center"/>
              <w:rPr>
                <w:lang w:eastAsia="zh-CN"/>
              </w:rPr>
            </w:pPr>
            <w:r w:rsidRPr="00370735">
              <w:rPr>
                <w:rFonts w:cs="Arial"/>
                <w:lang w:eastAsia="zh-CN"/>
              </w:rPr>
              <w:t>Yellow</w:t>
            </w:r>
          </w:p>
        </w:tc>
      </w:tr>
      <w:tr w:rsidR="005070DF" w:rsidRPr="00370735" w14:paraId="05D4DADB" w14:textId="77777777">
        <w:trPr>
          <w:trHeight w:val="677"/>
        </w:trPr>
        <w:tc>
          <w:tcPr>
            <w:tcW w:w="750" w:type="pct"/>
            <w:shd w:val="clear" w:color="auto" w:fill="auto"/>
            <w:vAlign w:val="center"/>
          </w:tcPr>
          <w:p w14:paraId="1D99EF16" w14:textId="77777777" w:rsidR="005070DF" w:rsidRPr="00370735" w:rsidRDefault="005070DF" w:rsidP="002D172F">
            <w:pPr>
              <w:jc w:val="center"/>
              <w:rPr>
                <w:rFonts w:cs="Arial"/>
                <w:lang w:eastAsia="zh-CN"/>
              </w:rPr>
            </w:pPr>
            <w:r w:rsidRPr="00370735">
              <w:rPr>
                <w:rFonts w:cs="Arial"/>
                <w:lang w:eastAsia="zh-CN"/>
              </w:rPr>
              <w:t>Very Low</w:t>
            </w:r>
          </w:p>
          <w:p w14:paraId="3575F3E3" w14:textId="77777777" w:rsidR="005070DF" w:rsidRPr="00370735" w:rsidRDefault="005070DF" w:rsidP="002D172F">
            <w:pPr>
              <w:jc w:val="center"/>
              <w:rPr>
                <w:rFonts w:cs="Arial"/>
                <w:lang w:eastAsia="zh-CN"/>
              </w:rPr>
            </w:pPr>
            <w:r w:rsidRPr="00370735">
              <w:rPr>
                <w:rFonts w:cs="Arial"/>
                <w:lang w:eastAsia="zh-CN"/>
              </w:rPr>
              <w:br/>
              <w:t xml:space="preserve">Less than 60.0% </w:t>
            </w:r>
          </w:p>
        </w:tc>
        <w:tc>
          <w:tcPr>
            <w:tcW w:w="870" w:type="pct"/>
            <w:shd w:val="clear" w:color="auto" w:fill="A20000"/>
            <w:vAlign w:val="center"/>
          </w:tcPr>
          <w:p w14:paraId="091A1D97"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9EDE05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5C3D261"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FFA500"/>
            <w:vAlign w:val="center"/>
          </w:tcPr>
          <w:p w14:paraId="046AA13E" w14:textId="77777777" w:rsidR="005070DF" w:rsidRPr="00370735" w:rsidRDefault="005070DF" w:rsidP="002D172F">
            <w:pPr>
              <w:jc w:val="center"/>
              <w:rPr>
                <w:rFonts w:cs="Arial"/>
                <w:lang w:eastAsia="zh-CN"/>
              </w:rPr>
            </w:pPr>
            <w:r w:rsidRPr="00370735">
              <w:rPr>
                <w:rFonts w:cs="Arial"/>
                <w:lang w:eastAsia="zh-CN"/>
              </w:rPr>
              <w:t>Orange</w:t>
            </w:r>
          </w:p>
        </w:tc>
        <w:tc>
          <w:tcPr>
            <w:tcW w:w="880" w:type="pct"/>
            <w:shd w:val="clear" w:color="auto" w:fill="FFFF00"/>
            <w:vAlign w:val="center"/>
          </w:tcPr>
          <w:p w14:paraId="09B87E60" w14:textId="77777777" w:rsidR="005070DF" w:rsidRPr="00370735" w:rsidRDefault="005070DF" w:rsidP="002D172F">
            <w:pPr>
              <w:jc w:val="center"/>
              <w:rPr>
                <w:lang w:eastAsia="zh-CN"/>
              </w:rPr>
            </w:pPr>
            <w:r w:rsidRPr="00370735">
              <w:rPr>
                <w:rFonts w:cs="Arial"/>
                <w:lang w:eastAsia="zh-CN"/>
              </w:rPr>
              <w:t>Yellow</w:t>
            </w:r>
          </w:p>
        </w:tc>
      </w:tr>
    </w:tbl>
    <w:p w14:paraId="51DCBCF4" w14:textId="77777777" w:rsidR="004924D8" w:rsidRPr="000900B3" w:rsidRDefault="004924D8" w:rsidP="002D172F">
      <w:pPr>
        <w:keepNext/>
        <w:keepLines/>
        <w:spacing w:before="480" w:after="240"/>
        <w:outlineLvl w:val="0"/>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14:paraId="1C49BBBA" w14:textId="6AA1FBE0" w:rsidR="00EB7999" w:rsidRPr="00370735" w:rsidRDefault="00EB7999"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Cs w:val="22"/>
        </w:rPr>
      </w:pPr>
      <w:r w:rsidRPr="00370735">
        <w:rPr>
          <w:rFonts w:ascii="Times New Roman" w:eastAsia="Calibri" w:hAnsi="Times New Roman"/>
          <w:i/>
          <w:szCs w:val="22"/>
        </w:rPr>
        <w:t>Instructions: In the text box below,</w:t>
      </w:r>
      <w:r w:rsidRPr="00370735">
        <w:rPr>
          <w:rFonts w:ascii="Calibri" w:eastAsia="Calibri" w:hAnsi="Calibri"/>
          <w:szCs w:val="22"/>
        </w:rPr>
        <w:t xml:space="preserve"> </w:t>
      </w:r>
      <w:r w:rsidRPr="00370735">
        <w:rPr>
          <w:rFonts w:ascii="Times New Roman" w:eastAsia="Calibri" w:hAnsi="Times New Roman"/>
          <w:i/>
          <w:szCs w:val="22"/>
        </w:rPr>
        <w:t xml:space="preserve">describe the steps the applicant proposes to take to ensure </w:t>
      </w:r>
      <w:r w:rsidR="0085774D" w:rsidRPr="00370735">
        <w:rPr>
          <w:rFonts w:ascii="Times New Roman" w:eastAsia="Calibri" w:hAnsi="Times New Roman"/>
          <w:i/>
          <w:szCs w:val="22"/>
        </w:rPr>
        <w:br/>
      </w:r>
      <w:r w:rsidRPr="00370735">
        <w:rPr>
          <w:rFonts w:ascii="Times New Roman" w:eastAsia="Calibri" w:hAnsi="Times New Roman"/>
          <w:i/>
          <w:szCs w:val="22"/>
        </w:rPr>
        <w:t xml:space="preserve">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53B3954D" w14:textId="77777777" w:rsidR="00EB7999" w:rsidRPr="000900B3" w:rsidRDefault="00EB7999" w:rsidP="002D172F">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2D172F">
      <w:pPr>
        <w:numPr>
          <w:ilvl w:val="0"/>
          <w:numId w:val="56"/>
        </w:numPr>
        <w:spacing w:after="240"/>
        <w:rPr>
          <w:rFonts w:eastAsia="Calibri" w:cs="Arial"/>
        </w:rPr>
      </w:pPr>
      <w:r w:rsidRPr="000900B3">
        <w:rPr>
          <w:rFonts w:eastAsia="Calibri" w:cs="Arial"/>
        </w:rPr>
        <w:lastRenderedPageBreak/>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0C6CD233" w14:textId="77777777" w:rsidR="00EB7999" w:rsidRPr="000900B3" w:rsidRDefault="00EB7999" w:rsidP="002D172F">
      <w:pPr>
        <w:numPr>
          <w:ilvl w:val="0"/>
          <w:numId w:val="56"/>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2D172F">
      <w:pPr>
        <w:numPr>
          <w:ilvl w:val="0"/>
          <w:numId w:val="56"/>
        </w:numPr>
        <w:spacing w:after="240"/>
        <w:rPr>
          <w:rFonts w:eastAsia="Calibri" w:cs="Arial"/>
        </w:rPr>
      </w:pPr>
      <w:r w:rsidRPr="000900B3">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2D172F">
      <w:pPr>
        <w:numPr>
          <w:ilvl w:val="0"/>
          <w:numId w:val="56"/>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2D172F">
      <w:pPr>
        <w:numPr>
          <w:ilvl w:val="0"/>
          <w:numId w:val="56"/>
        </w:numPr>
        <w:spacing w:after="240"/>
        <w:rPr>
          <w:rFonts w:eastAsia="Calibri" w:cs="Arial"/>
        </w:rPr>
      </w:pPr>
      <w:r w:rsidRPr="000900B3">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6215631C" w14:textId="67400E63" w:rsidR="00370735" w:rsidRDefault="00EB7999" w:rsidP="002D172F">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78EE40FC" w14:textId="612DDAF8" w:rsidR="004F4EB7" w:rsidRPr="000900B3" w:rsidRDefault="00370735" w:rsidP="002D172F">
      <w:pPr>
        <w:rPr>
          <w:rFonts w:eastAsia="Calibri" w:cs="Arial"/>
        </w:rPr>
      </w:pPr>
      <w:r>
        <w:rPr>
          <w:rFonts w:eastAsia="Calibri" w:cs="Arial"/>
        </w:rPr>
        <w:br w:type="page"/>
      </w:r>
    </w:p>
    <w:p w14:paraId="698825A0" w14:textId="77777777" w:rsidR="00875D7A" w:rsidRPr="00370735" w:rsidRDefault="00875D7A"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rPr>
      </w:pPr>
      <w:r w:rsidRPr="00370735">
        <w:rPr>
          <w:rFonts w:ascii="Calibri" w:eastAsia="Calibri" w:hAnsi="Calibri"/>
        </w:rPr>
        <w:lastRenderedPageBreak/>
        <w:t>OMB Control No. 1894-0005 (Exp. 04/30/2020)</w:t>
      </w:r>
    </w:p>
    <w:p w14:paraId="27186004" w14:textId="77777777" w:rsidR="00875D7A" w:rsidRPr="00370735" w:rsidRDefault="00875D7A" w:rsidP="002D172F">
      <w:pPr>
        <w:tabs>
          <w:tab w:val="center" w:pos="4680"/>
        </w:tabs>
        <w:ind w:firstLine="360"/>
        <w:jc w:val="center"/>
        <w:rPr>
          <w:rFonts w:ascii="Calibri" w:eastAsia="Calibri" w:hAnsi="Calibri"/>
          <w:b/>
        </w:rPr>
      </w:pPr>
      <w:r w:rsidRPr="00370735">
        <w:rPr>
          <w:rFonts w:ascii="Calibri" w:eastAsia="Calibri" w:hAnsi="Calibri"/>
          <w:b/>
        </w:rPr>
        <w:t>NOTICE TO ALL APPLICANTS</w:t>
      </w:r>
    </w:p>
    <w:p w14:paraId="6D283AB7" w14:textId="77777777" w:rsidR="00875D7A" w:rsidRPr="00370735" w:rsidRDefault="00875D7A" w:rsidP="002D172F">
      <w:pPr>
        <w:tabs>
          <w:tab w:val="left" w:pos="-1080"/>
          <w:tab w:val="left" w:pos="-720"/>
          <w:tab w:val="left" w:pos="0"/>
          <w:tab w:val="left" w:pos="360"/>
        </w:tabs>
        <w:jc w:val="both"/>
        <w:rPr>
          <w:rFonts w:ascii="Calibri" w:eastAsia="Calibri" w:hAnsi="Calibri"/>
        </w:rPr>
      </w:pPr>
    </w:p>
    <w:p w14:paraId="3B616056" w14:textId="77777777" w:rsidR="00875D7A" w:rsidRPr="00370735" w:rsidRDefault="00875D7A" w:rsidP="002D172F">
      <w:pPr>
        <w:tabs>
          <w:tab w:val="left" w:pos="-1080"/>
          <w:tab w:val="left" w:pos="-720"/>
          <w:tab w:val="left" w:pos="0"/>
          <w:tab w:val="left" w:pos="360"/>
        </w:tabs>
        <w:jc w:val="both"/>
        <w:rPr>
          <w:rFonts w:ascii="Calibri" w:eastAsia="Calibri" w:hAnsi="Calibri"/>
        </w:rPr>
        <w:sectPr w:rsidR="00875D7A" w:rsidRPr="00370735" w:rsidSect="002A5421">
          <w:pgSz w:w="12240" w:h="15840"/>
          <w:pgMar w:top="1440" w:right="1080" w:bottom="1440" w:left="1440" w:header="720" w:footer="720" w:gutter="0"/>
          <w:cols w:space="720"/>
          <w:noEndnote/>
          <w:docGrid w:linePitch="326"/>
        </w:sectPr>
      </w:pPr>
    </w:p>
    <w:p w14:paraId="21B9A5C6"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D37EE2" w:rsidRDefault="00875D7A" w:rsidP="002D172F">
      <w:pPr>
        <w:tabs>
          <w:tab w:val="left" w:pos="-1080"/>
          <w:tab w:val="left" w:pos="-720"/>
          <w:tab w:val="left" w:pos="0"/>
          <w:tab w:val="left" w:pos="360"/>
        </w:tabs>
        <w:spacing w:after="240"/>
        <w:jc w:val="center"/>
        <w:rPr>
          <w:rFonts w:ascii="Times New Roman" w:eastAsia="Calibri" w:hAnsi="Times New Roman"/>
          <w:b/>
        </w:rPr>
      </w:pPr>
      <w:r w:rsidRPr="00D37EE2">
        <w:rPr>
          <w:rFonts w:ascii="Times New Roman" w:eastAsia="Calibri" w:hAnsi="Times New Roman"/>
          <w:b/>
        </w:rPr>
        <w:t>To Whom Does This Provision Apply?</w:t>
      </w:r>
    </w:p>
    <w:p w14:paraId="6D1C5EAD"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 xml:space="preserve">Section 427 of GEPA affects applicants for new grant awards under this program.  </w:t>
      </w:r>
      <w:r w:rsidRPr="00D37EE2">
        <w:rPr>
          <w:rFonts w:ascii="Times New Roman" w:eastAsia="Calibri" w:hAnsi="Times New Roman"/>
          <w:b/>
        </w:rPr>
        <w:t>ALL APPLICANTS FOR NEW AWARDS MUST INCLUDE INFORMATION IN THEIR APPLICATIONS TO ADDRESS THIS NEW PROVISION IN ORDER TO RECEIVE FUNDING UNDER THIS PROGRAM.</w:t>
      </w:r>
    </w:p>
    <w:p w14:paraId="74690C87"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D37EE2" w:rsidRDefault="00875D7A" w:rsidP="002D172F">
      <w:pPr>
        <w:tabs>
          <w:tab w:val="left" w:pos="-1080"/>
          <w:tab w:val="left" w:pos="-720"/>
          <w:tab w:val="left" w:pos="0"/>
          <w:tab w:val="left" w:pos="360"/>
        </w:tabs>
        <w:spacing w:after="240"/>
        <w:jc w:val="center"/>
        <w:rPr>
          <w:rFonts w:ascii="Times New Roman" w:eastAsia="Calibri" w:hAnsi="Times New Roman"/>
        </w:rPr>
      </w:pPr>
      <w:r w:rsidRPr="00D37EE2">
        <w:rPr>
          <w:rFonts w:ascii="Times New Roman" w:eastAsia="Calibri" w:hAnsi="Times New Roman"/>
          <w:b/>
        </w:rPr>
        <w:t>What Does This Provision Require?</w:t>
      </w:r>
    </w:p>
    <w:p w14:paraId="4D2A1EAB"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t>Section 427 requires each applicant for funds (other than an individual person) to include in its application a description of the steps the applicant proposes to take to ensure equitable access to, and participation in, its Federally-</w:t>
      </w:r>
      <w:r w:rsidRPr="00D37EE2">
        <w:rPr>
          <w:rFonts w:ascii="Times New Roman" w:eastAsia="Calibri" w:hAnsi="Times New Roman"/>
        </w:rPr>
        <w:t>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1C40248F" w14:textId="77777777" w:rsidR="00A26C4C" w:rsidRDefault="00875D7A" w:rsidP="002D172F">
      <w:pPr>
        <w:tabs>
          <w:tab w:val="left" w:pos="-1080"/>
          <w:tab w:val="left" w:pos="-720"/>
          <w:tab w:val="left" w:pos="0"/>
          <w:tab w:val="left" w:pos="360"/>
        </w:tabs>
        <w:spacing w:after="100" w:afterAutospacing="1"/>
        <w:jc w:val="center"/>
        <w:rPr>
          <w:rFonts w:ascii="Times New Roman" w:eastAsia="Calibri" w:hAnsi="Times New Roman"/>
          <w:b/>
        </w:rPr>
        <w:sectPr w:rsidR="00A26C4C">
          <w:type w:val="continuous"/>
          <w:pgSz w:w="12240" w:h="15840"/>
          <w:pgMar w:top="432" w:right="1440" w:bottom="576" w:left="1440" w:header="864" w:footer="864" w:gutter="0"/>
          <w:cols w:num="2" w:space="720" w:equalWidth="0">
            <w:col w:w="4320" w:space="720"/>
            <w:col w:w="4320"/>
          </w:cols>
          <w:noEndnote/>
        </w:sectPr>
      </w:pPr>
      <w:r w:rsidRPr="00D37EE2">
        <w:rPr>
          <w:rFonts w:ascii="Times New Roman" w:eastAsia="Calibri" w:hAnsi="Times New Roman"/>
          <w:b/>
        </w:rPr>
        <w:t>What are Examples of How an Applicant Might Satisfy the Requirement of This Provision?</w:t>
      </w:r>
    </w:p>
    <w:p w14:paraId="63482145"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lastRenderedPageBreak/>
        <w:t>The following examples may help illustrate how an applicant may comply with Section 427.</w:t>
      </w:r>
    </w:p>
    <w:p w14:paraId="61314EA6"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(2) An applicant that proposes to develop instructional materials for classroom use might describe how it will make the materials available on audio tape or in braille for students who are blind.</w:t>
      </w:r>
    </w:p>
    <w:p w14:paraId="7AA0A23F" w14:textId="77777777" w:rsidR="00875D7A" w:rsidRPr="00D37EE2" w:rsidRDefault="00875D7A" w:rsidP="002D172F">
      <w:pPr>
        <w:tabs>
          <w:tab w:val="left" w:pos="-1080"/>
          <w:tab w:val="left" w:pos="-720"/>
          <w:tab w:val="left" w:pos="0"/>
          <w:tab w:val="left" w:pos="360"/>
        </w:tabs>
        <w:spacing w:after="240"/>
        <w:ind w:left="360"/>
        <w:jc w:val="both"/>
        <w:rPr>
          <w:rFonts w:ascii="Times New Roman" w:eastAsia="Calibri" w:hAnsi="Times New Roman"/>
        </w:rPr>
      </w:pPr>
      <w:r w:rsidRPr="00D37EE2">
        <w:rPr>
          <w:rFonts w:ascii="Times New Roman" w:eastAsia="Calibri" w:hAnsi="Times New Roman"/>
        </w:rPr>
        <w:t xml:space="preserve">(3) An applicant that proposes to carry out a model science program for </w:t>
      </w:r>
      <w:r w:rsidRPr="00D37EE2">
        <w:rPr>
          <w:rFonts w:ascii="Times New Roman" w:eastAsia="Calibri" w:hAnsi="Times New Roman"/>
        </w:rPr>
        <w:t>secondary students and is concerned that girls may be less likely than boys to enroll in the course, might indicate how it intends to conduct "outreach" efforts to girls, to encourage their enrollment.</w:t>
      </w:r>
    </w:p>
    <w:p w14:paraId="7F7D49BD"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D37EE2" w:rsidRDefault="00875D7A" w:rsidP="00D37EE2">
      <w:pPr>
        <w:tabs>
          <w:tab w:val="left" w:pos="-1080"/>
          <w:tab w:val="left" w:pos="-720"/>
          <w:tab w:val="left" w:pos="0"/>
          <w:tab w:val="left" w:pos="360"/>
        </w:tabs>
        <w:spacing w:after="360"/>
        <w:jc w:val="both"/>
        <w:rPr>
          <w:rFonts w:ascii="Times New Roman" w:eastAsia="Calibri" w:hAnsi="Times New Roman"/>
        </w:rPr>
      </w:pPr>
      <w:r w:rsidRPr="00D37EE2">
        <w:rPr>
          <w:rFonts w:ascii="Times New Roman" w:eastAsia="Calibri" w:hAnsi="Times New Roman"/>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1B407D" w:rsidRDefault="00875D7A" w:rsidP="002D172F">
      <w:pPr>
        <w:tabs>
          <w:tab w:val="left" w:pos="-1080"/>
          <w:tab w:val="left" w:pos="-720"/>
          <w:tab w:val="left" w:pos="0"/>
          <w:tab w:val="left" w:pos="360"/>
        </w:tabs>
        <w:jc w:val="both"/>
        <w:rPr>
          <w:rFonts w:eastAsia="Calibri" w:cs="Arial"/>
        </w:rPr>
        <w:sectPr w:rsidR="00875D7A" w:rsidRPr="001B407D" w:rsidSect="00A26C4C">
          <w:footerReference w:type="default" r:id="rId74"/>
          <w:pgSz w:w="12240" w:h="15840"/>
          <w:pgMar w:top="432" w:right="1440" w:bottom="576" w:left="1440" w:header="864" w:footer="864" w:gutter="0"/>
          <w:cols w:num="2" w:space="720" w:equalWidth="0">
            <w:col w:w="4320" w:space="720"/>
            <w:col w:w="4320"/>
          </w:cols>
          <w:noEndnote/>
        </w:sectPr>
      </w:pPr>
    </w:p>
    <w:p w14:paraId="612A5129" w14:textId="77777777" w:rsidR="00875D7A" w:rsidRPr="00D37EE2" w:rsidRDefault="00875D7A" w:rsidP="00A26C4C">
      <w:pPr>
        <w:tabs>
          <w:tab w:val="center" w:pos="4680"/>
        </w:tabs>
        <w:spacing w:before="240"/>
        <w:jc w:val="center"/>
        <w:rPr>
          <w:rFonts w:ascii="Times New Roman" w:eastAsia="Calibri" w:hAnsi="Times New Roman"/>
          <w:b/>
        </w:rPr>
      </w:pPr>
      <w:r w:rsidRPr="00D37EE2">
        <w:rPr>
          <w:rFonts w:ascii="Times New Roman" w:eastAsia="Calibri" w:hAnsi="Times New Roman"/>
          <w:b/>
        </w:rPr>
        <w:t>Estimated Burden Statement for GEPA Requirements</w:t>
      </w:r>
    </w:p>
    <w:p w14:paraId="79CAD42D" w14:textId="753ACAB7" w:rsidR="00A26C4C" w:rsidRDefault="00875D7A" w:rsidP="00A26C4C">
      <w:pPr>
        <w:pStyle w:val="Footer"/>
        <w:spacing w:before="240"/>
        <w:jc w:val="center"/>
        <w:rPr>
          <w:sz w:val="22"/>
        </w:rPr>
      </w:pPr>
      <w:r w:rsidRPr="00D37EE2">
        <w:rPr>
          <w:rFonts w:ascii="Times New Roman" w:eastAsia="Calibri" w:hAnsi="Times New Roman"/>
          <w: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D37EE2">
        <w:rPr>
          <w:rFonts w:ascii="Times New Roman" w:eastAsia="Calibri" w:hAnsi="Times New Roman"/>
          <w:b/>
          <w:color w:val="000000"/>
        </w:rPr>
        <w:t xml:space="preserve">email </w:t>
      </w:r>
      <w:hyperlink r:id="rId75" w:history="1">
        <w:r w:rsidRPr="00D37EE2">
          <w:rPr>
            <w:rFonts w:ascii="Times New Roman" w:eastAsia="Calibri" w:hAnsi="Times New Roman"/>
            <w:b/>
            <w:color w:val="0000FF"/>
            <w:u w:val="single"/>
          </w:rPr>
          <w:t>ICDocketMgr@ed.gov</w:t>
        </w:r>
      </w:hyperlink>
      <w:r w:rsidRPr="00D37EE2">
        <w:rPr>
          <w:rFonts w:ascii="Times New Roman" w:eastAsia="Calibri" w:hAnsi="Times New Roman"/>
          <w:b/>
          <w:color w:val="000000"/>
        </w:rPr>
        <w:t xml:space="preserve"> </w:t>
      </w:r>
      <w:r w:rsidRPr="00D37EE2">
        <w:rPr>
          <w:rFonts w:ascii="Times New Roman" w:eastAsia="Calibri" w:hAnsi="Times New Roman"/>
          <w:b/>
        </w:rPr>
        <w:t>and reference the OMB Control Number 1894-000</w:t>
      </w:r>
    </w:p>
    <w:p w14:paraId="49033E47" w14:textId="5A1BDBC4" w:rsidR="00A26C4C" w:rsidRPr="003A5C88" w:rsidRDefault="00A26C4C" w:rsidP="00A26C4C">
      <w:pPr>
        <w:pStyle w:val="Footer"/>
        <w:spacing w:before="2400"/>
        <w:jc w:val="center"/>
        <w:rPr>
          <w:sz w:val="22"/>
        </w:rPr>
      </w:pPr>
      <w:r w:rsidRPr="003A5C88">
        <w:rPr>
          <w:sz w:val="22"/>
        </w:rPr>
        <w:t>California ESSA Consolidated State Plan</w:t>
      </w:r>
    </w:p>
    <w:p w14:paraId="1C7917B7" w14:textId="77777777" w:rsidR="00A26C4C" w:rsidRPr="003A5C88" w:rsidRDefault="00A26C4C" w:rsidP="00A26C4C">
      <w:pPr>
        <w:pStyle w:val="Footer"/>
        <w:jc w:val="center"/>
        <w:rPr>
          <w:sz w:val="22"/>
        </w:rPr>
      </w:pPr>
      <w:r w:rsidRPr="003A5C88">
        <w:rPr>
          <w:sz w:val="22"/>
        </w:rPr>
        <w:t>State Board of Education | California Department of Education</w:t>
      </w:r>
    </w:p>
    <w:p w14:paraId="46CDAA9B" w14:textId="6B7FBECC" w:rsidR="00875D7A" w:rsidRPr="00D37EE2" w:rsidRDefault="00A26C4C" w:rsidP="00A26C4C">
      <w:pPr>
        <w:pStyle w:val="Footer"/>
        <w:jc w:val="center"/>
        <w:rPr>
          <w:rFonts w:ascii="Times New Roman" w:hAnsi="Times New Roman"/>
          <w:sz w:val="22"/>
        </w:rPr>
      </w:pPr>
      <w:r>
        <w:rPr>
          <w:sz w:val="22"/>
        </w:rPr>
        <w:t>December 2019</w:t>
      </w:r>
    </w:p>
    <w:sectPr w:rsidR="00875D7A" w:rsidRPr="00D37EE2" w:rsidSect="00C55619">
      <w:headerReference w:type="default" r:id="rId76"/>
      <w:footerReference w:type="default" r:id="rId77"/>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66152" w14:textId="77777777" w:rsidR="004232C6" w:rsidRDefault="004232C6">
      <w:r>
        <w:separator/>
      </w:r>
    </w:p>
  </w:endnote>
  <w:endnote w:type="continuationSeparator" w:id="0">
    <w:p w14:paraId="1E97F575" w14:textId="77777777" w:rsidR="004232C6" w:rsidRDefault="0042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5516" w14:textId="77777777" w:rsidR="004232C6" w:rsidRPr="00A26C4C" w:rsidRDefault="004232C6" w:rsidP="00682BCC">
    <w:pPr>
      <w:pStyle w:val="Footer"/>
      <w:spacing w:before="240"/>
      <w:jc w:val="center"/>
      <w:rPr>
        <w:sz w:val="22"/>
      </w:rPr>
    </w:pPr>
    <w:r w:rsidRPr="00A26C4C">
      <w:rPr>
        <w:sz w:val="22"/>
      </w:rPr>
      <w:t>California ESSA Consolidated State Plan</w:t>
    </w:r>
  </w:p>
  <w:p w14:paraId="01D21E83" w14:textId="77777777" w:rsidR="004232C6" w:rsidRPr="00A26C4C" w:rsidRDefault="004232C6" w:rsidP="00B66AD5">
    <w:pPr>
      <w:pStyle w:val="Footer"/>
      <w:jc w:val="center"/>
      <w:rPr>
        <w:sz w:val="22"/>
      </w:rPr>
    </w:pPr>
    <w:r w:rsidRPr="00A26C4C">
      <w:rPr>
        <w:sz w:val="22"/>
      </w:rPr>
      <w:t>State Board of Education | California Department of Education</w:t>
    </w:r>
  </w:p>
  <w:p w14:paraId="74E94241" w14:textId="6BE3D2D8" w:rsidR="004232C6" w:rsidRDefault="004232C6" w:rsidP="006C23F2">
    <w:pPr>
      <w:pStyle w:val="Footer"/>
      <w:jc w:val="center"/>
      <w:rPr>
        <w:sz w:val="22"/>
      </w:rPr>
    </w:pPr>
    <w:r w:rsidRPr="00A26C4C">
      <w:rPr>
        <w:sz w:val="22"/>
      </w:rPr>
      <w:t>December 2019</w:t>
    </w:r>
  </w:p>
  <w:p w14:paraId="583A83F3" w14:textId="77777777" w:rsidR="00340760" w:rsidRPr="00A26C4C" w:rsidRDefault="00340760" w:rsidP="006C23F2">
    <w:pPr>
      <w:pStyle w:val="Foote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8854" w14:textId="77777777" w:rsidR="004232C6" w:rsidRPr="006C23F2" w:rsidRDefault="004232C6" w:rsidP="006C23F2">
    <w:pPr>
      <w:pStyle w:val="Footer"/>
      <w:jc w:val="center"/>
      <w:rPr>
        <w:sz w:val="22"/>
      </w:rPr>
    </w:pPr>
    <w:r w:rsidRPr="006C23F2">
      <w:rPr>
        <w:sz w:val="22"/>
      </w:rPr>
      <w:t>California ESSA Consolidated State Plan</w:t>
    </w:r>
  </w:p>
  <w:p w14:paraId="755FB536" w14:textId="77777777" w:rsidR="004232C6" w:rsidRPr="006C23F2" w:rsidRDefault="004232C6" w:rsidP="006C23F2">
    <w:pPr>
      <w:pStyle w:val="Footer"/>
      <w:jc w:val="center"/>
      <w:rPr>
        <w:sz w:val="22"/>
      </w:rPr>
    </w:pPr>
    <w:r w:rsidRPr="006C23F2">
      <w:rPr>
        <w:sz w:val="22"/>
      </w:rPr>
      <w:t>State Board of Education | California Department of Education</w:t>
    </w:r>
  </w:p>
  <w:p w14:paraId="73B7C962" w14:textId="77777777" w:rsidR="004232C6" w:rsidRPr="006C23F2" w:rsidRDefault="004232C6"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7DDE" w14:textId="586E6B3D" w:rsidR="00A26C4C" w:rsidRPr="00A26C4C" w:rsidRDefault="00A26C4C" w:rsidP="006C23F2">
    <w:pPr>
      <w:pStyle w:val="Footer"/>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65E8" w14:textId="77777777" w:rsidR="004232C6" w:rsidRPr="003A5C88" w:rsidRDefault="004232C6" w:rsidP="00C55619">
    <w:pPr>
      <w:pStyle w:val="Footer"/>
      <w:jc w:val="center"/>
      <w:rPr>
        <w:sz w:val="22"/>
      </w:rPr>
    </w:pPr>
    <w:r w:rsidRPr="003A5C88">
      <w:rPr>
        <w:sz w:val="22"/>
      </w:rPr>
      <w:t>California ESSA Consolidated State Plan</w:t>
    </w:r>
  </w:p>
  <w:p w14:paraId="7B2F33EB" w14:textId="77777777" w:rsidR="004232C6" w:rsidRPr="003A5C88" w:rsidRDefault="004232C6" w:rsidP="00C55619">
    <w:pPr>
      <w:pStyle w:val="Footer"/>
      <w:jc w:val="center"/>
      <w:rPr>
        <w:sz w:val="22"/>
      </w:rPr>
    </w:pPr>
    <w:r w:rsidRPr="003A5C88">
      <w:rPr>
        <w:sz w:val="22"/>
      </w:rPr>
      <w:t>State Board of Education | California Department of Education</w:t>
    </w:r>
  </w:p>
  <w:p w14:paraId="5CE7B8E1" w14:textId="77777777" w:rsidR="004232C6" w:rsidRPr="006C23F2" w:rsidRDefault="004232C6"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4232C6" w:rsidRDefault="004232C6">
    <w:pPr>
      <w:pStyle w:val="Footer"/>
    </w:pPr>
  </w:p>
  <w:p w14:paraId="31442579" w14:textId="77777777" w:rsidR="004232C6" w:rsidRDefault="004232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71AEC" w14:textId="77777777" w:rsidR="004232C6" w:rsidRDefault="004232C6">
      <w:r>
        <w:separator/>
      </w:r>
    </w:p>
  </w:footnote>
  <w:footnote w:type="continuationSeparator" w:id="0">
    <w:p w14:paraId="14F121FA" w14:textId="77777777" w:rsidR="004232C6" w:rsidRDefault="004232C6">
      <w:r>
        <w:continuationSeparator/>
      </w:r>
    </w:p>
  </w:footnote>
  <w:footnote w:id="1">
    <w:p w14:paraId="730A5192" w14:textId="77777777" w:rsidR="004232C6" w:rsidRPr="00822B9D" w:rsidRDefault="004232C6"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14:paraId="6DE84BC4" w14:textId="77777777" w:rsidR="004232C6" w:rsidRPr="00105847" w:rsidRDefault="004232C6"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14:paraId="03AF969E" w14:textId="674E1E41" w:rsidR="004232C6" w:rsidRPr="00AB45CC" w:rsidRDefault="004232C6" w:rsidP="004F7B82">
      <w:pPr>
        <w:spacing w:after="240"/>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w:t>
      </w:r>
      <w:r w:rsidRPr="004F7B82">
        <w:rPr>
          <w:rFonts w:ascii="Times New Roman" w:hAnsi="Times New Roman"/>
          <w:sz w:val="22"/>
          <w:szCs w:val="18"/>
        </w:rPr>
        <w:t>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“Best Practices for Determining Subgroup Size in Accountability Systems While Protecting Personally Identifiable Student Information” to identify appropriate statistical disclosure limitation strategies for protecting student privacy.</w:t>
      </w:r>
    </w:p>
  </w:footnote>
  <w:footnote w:id="4">
    <w:p w14:paraId="0231DAFB" w14:textId="77777777" w:rsidR="004232C6" w:rsidRPr="002A5421" w:rsidRDefault="004232C6" w:rsidP="00E67C09">
      <w:pPr>
        <w:pStyle w:val="FootnoteText"/>
        <w:rPr>
          <w:sz w:val="24"/>
          <w:szCs w:val="24"/>
        </w:rPr>
      </w:pPr>
      <w:r w:rsidRPr="00027C8B">
        <w:rPr>
          <w:rStyle w:val="FootnoteReference"/>
        </w:rPr>
        <w:footnoteRef/>
      </w:r>
      <w:r w:rsidRPr="00027C8B">
        <w:t xml:space="preserve"> </w:t>
      </w:r>
      <w:r w:rsidRPr="002A5421">
        <w:rPr>
          <w:sz w:val="24"/>
          <w:szCs w:val="24"/>
        </w:rPr>
        <w:t xml:space="preserve">Additional information about the a-g subject requirements is available on the University of California’s Web site: </w:t>
      </w:r>
      <w:hyperlink r:id="rId1" w:tooltip="University of California a-g Subject Requirements Web Page" w:history="1">
        <w:r w:rsidRPr="002A5421">
          <w:rPr>
            <w:rStyle w:val="Hyperlink"/>
            <w:sz w:val="24"/>
            <w:szCs w:val="24"/>
          </w:rPr>
          <w:t>https://www.ucop.edu/agguide/a-g-requirements/</w:t>
        </w:r>
      </w:hyperlink>
      <w:r w:rsidRPr="002A5421">
        <w:rPr>
          <w:sz w:val="24"/>
          <w:szCs w:val="24"/>
        </w:rPr>
        <w:t xml:space="preserve">. </w:t>
      </w:r>
    </w:p>
  </w:footnote>
  <w:footnote w:id="5">
    <w:p w14:paraId="4DAA8FC5" w14:textId="1A3492C2" w:rsidR="004232C6" w:rsidRPr="005C676F" w:rsidRDefault="004232C6"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6">
    <w:p w14:paraId="235A6870" w14:textId="6DEEDDBD" w:rsidR="004232C6" w:rsidRDefault="004232C6"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 w:id="7">
    <w:p w14:paraId="5E65626F" w14:textId="77777777" w:rsidR="004232C6" w:rsidRPr="00622AE8" w:rsidRDefault="004232C6" w:rsidP="009C6F97">
      <w:pPr>
        <w:pStyle w:val="FootnoteText"/>
        <w:rPr>
          <w:rFonts w:cs="Arial"/>
        </w:rPr>
      </w:pPr>
      <w:r w:rsidRPr="00622AE8">
        <w:rPr>
          <w:rStyle w:val="FootnoteReference"/>
          <w:rFonts w:cs="Arial"/>
        </w:rPr>
        <w:footnoteRef/>
      </w:r>
      <w:r w:rsidRPr="00622AE8">
        <w:rPr>
          <w:rFonts w:cs="Arial"/>
        </w:rPr>
        <w:t xml:space="preserve"> </w:t>
      </w:r>
      <w:r w:rsidRPr="00682BCC">
        <w:rPr>
          <w:rFonts w:cs="Arial"/>
          <w:sz w:val="24"/>
        </w:rPr>
        <w:t xml:space="preserve">Available at </w:t>
      </w:r>
      <w:hyperlink r:id="rId2" w:tooltip="SBE-Adopted ELA/ELD Framework Chapters" w:history="1">
        <w:r w:rsidRPr="00682BCC">
          <w:rPr>
            <w:rStyle w:val="Hyperlink"/>
            <w:rFonts w:cs="Arial"/>
            <w:sz w:val="24"/>
          </w:rPr>
          <w:t>http://www.cde.ca.gov/ci/r</w:t>
        </w:r>
        <w:r w:rsidRPr="00682BCC">
          <w:rPr>
            <w:rStyle w:val="Hyperlink"/>
            <w:rFonts w:cs="Arial"/>
            <w:sz w:val="24"/>
          </w:rPr>
          <w:t>l</w:t>
        </w:r>
        <w:r w:rsidRPr="00682BCC">
          <w:rPr>
            <w:rStyle w:val="Hyperlink"/>
            <w:rFonts w:cs="Arial"/>
            <w:sz w:val="24"/>
          </w:rPr>
          <w:t>/cf/elaeldfrmwrksbeadopted.asp</w:t>
        </w:r>
      </w:hyperlink>
      <w:r w:rsidRPr="00682BCC">
        <w:rPr>
          <w:rFonts w:cs="Arial"/>
          <w:sz w:val="24"/>
        </w:rPr>
        <w:t xml:space="preserve">. </w:t>
      </w:r>
    </w:p>
  </w:footnote>
  <w:footnote w:id="8">
    <w:p w14:paraId="727E1CAE" w14:textId="77777777" w:rsidR="004232C6" w:rsidRPr="00C614A4" w:rsidRDefault="004232C6" w:rsidP="008C2702">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E670" w14:textId="4687545D" w:rsidR="004232C6" w:rsidRPr="004F7B82" w:rsidRDefault="004232C6" w:rsidP="004F7B82">
    <w:pPr>
      <w:pStyle w:val="Header"/>
      <w:spacing w:after="240"/>
      <w:jc w:val="right"/>
      <w:rPr>
        <w:bCs/>
      </w:rPr>
    </w:pPr>
    <w:r w:rsidRPr="00045ADB">
      <w:t xml:space="preserve">Page </w:t>
    </w:r>
    <w:r>
      <w:rPr>
        <w:bCs/>
        <w:noProof/>
      </w:rPr>
      <w:fldChar w:fldCharType="begin"/>
    </w:r>
    <w:r>
      <w:rPr>
        <w:bCs/>
        <w:noProof/>
      </w:rPr>
      <w:instrText xml:space="preserve"> PAGE  \* Arabic  \* MERGEFORMAT </w:instrText>
    </w:r>
    <w:r>
      <w:rPr>
        <w:bCs/>
        <w:noProof/>
      </w:rPr>
      <w:fldChar w:fldCharType="separate"/>
    </w:r>
    <w:r w:rsidR="0073037D">
      <w:rPr>
        <w:bCs/>
        <w:noProof/>
      </w:rPr>
      <w:t>1</w:t>
    </w:r>
    <w:r>
      <w:rPr>
        <w:bCs/>
        <w:noProof/>
      </w:rPr>
      <w:fldChar w:fldCharType="end"/>
    </w:r>
    <w:r w:rsidRPr="00045ADB">
      <w:t xml:space="preserve"> of </w:t>
    </w:r>
    <w:r>
      <w:rPr>
        <w:bCs/>
        <w:noProof/>
      </w:rPr>
      <w:fldChar w:fldCharType="begin"/>
    </w:r>
    <w:r>
      <w:rPr>
        <w:bCs/>
        <w:noProof/>
      </w:rPr>
      <w:instrText xml:space="preserve"> NUMPAGES  \* Arabic  \* MERGEFORMAT </w:instrText>
    </w:r>
    <w:r>
      <w:rPr>
        <w:bCs/>
        <w:noProof/>
      </w:rPr>
      <w:fldChar w:fldCharType="separate"/>
    </w:r>
    <w:r w:rsidR="0073037D">
      <w:rPr>
        <w:bCs/>
        <w:noProof/>
      </w:rPr>
      <w:t>170</w:t>
    </w:r>
    <w:r>
      <w:rPr>
        <w:bC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46CE" w14:textId="77777777" w:rsidR="004232C6" w:rsidRPr="006C23F2" w:rsidRDefault="004232C6" w:rsidP="006C23F2">
    <w:pPr>
      <w:pStyle w:val="Heade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1C18" w14:textId="77777777" w:rsidR="004232C6" w:rsidRDefault="004232C6" w:rsidP="00E113A9">
    <w:pPr>
      <w:pStyle w:val="Header"/>
      <w:jc w:val="right"/>
      <w:rPr>
        <w:rFonts w:cs="Arial"/>
      </w:rPr>
    </w:pPr>
  </w:p>
  <w:p w14:paraId="686FA227" w14:textId="77777777" w:rsidR="004232C6" w:rsidRPr="00CC4E71" w:rsidRDefault="004232C6"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14:paraId="1DAC9F6A" w14:textId="77777777" w:rsidR="004232C6" w:rsidRPr="00F94DD9" w:rsidRDefault="004232C6" w:rsidP="00E113A9">
    <w:pPr>
      <w:pStyle w:val="Header"/>
      <w:jc w:val="right"/>
      <w:rPr>
        <w:rFonts w:cs="Arial"/>
      </w:rPr>
    </w:pPr>
    <w:r w:rsidRPr="00CC4E71">
      <w:rPr>
        <w:rFonts w:cs="Arial"/>
      </w:rPr>
      <w:t>Attachment 0</w:t>
    </w:r>
    <w:r>
      <w:rPr>
        <w:rFonts w:cs="Arial"/>
      </w:rPr>
      <w:t>2</w:t>
    </w:r>
  </w:p>
  <w:p w14:paraId="026C78E8" w14:textId="77777777" w:rsidR="004232C6" w:rsidRDefault="004232C6">
    <w:pPr>
      <w:pStyle w:val="Header"/>
    </w:pPr>
  </w:p>
  <w:p w14:paraId="16671621" w14:textId="77777777" w:rsidR="004232C6" w:rsidRDefault="004232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03C3A"/>
    <w:multiLevelType w:val="hybridMultilevel"/>
    <w:tmpl w:val="56789684"/>
    <w:lvl w:ilvl="0" w:tplc="6704965A">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879B1"/>
    <w:multiLevelType w:val="hybridMultilevel"/>
    <w:tmpl w:val="B63A5F8C"/>
    <w:lvl w:ilvl="0" w:tplc="A308D322">
      <w:start w:val="2"/>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0"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9"/>
  </w:num>
  <w:num w:numId="4">
    <w:abstractNumId w:val="19"/>
  </w:num>
  <w:num w:numId="5">
    <w:abstractNumId w:val="35"/>
  </w:num>
  <w:num w:numId="6">
    <w:abstractNumId w:val="55"/>
  </w:num>
  <w:num w:numId="7">
    <w:abstractNumId w:val="56"/>
  </w:num>
  <w:num w:numId="8">
    <w:abstractNumId w:val="11"/>
  </w:num>
  <w:num w:numId="9">
    <w:abstractNumId w:val="38"/>
  </w:num>
  <w:num w:numId="10">
    <w:abstractNumId w:val="28"/>
  </w:num>
  <w:num w:numId="11">
    <w:abstractNumId w:val="17"/>
  </w:num>
  <w:num w:numId="12">
    <w:abstractNumId w:val="59"/>
  </w:num>
  <w:num w:numId="13">
    <w:abstractNumId w:val="37"/>
  </w:num>
  <w:num w:numId="14">
    <w:abstractNumId w:val="29"/>
  </w:num>
  <w:num w:numId="15">
    <w:abstractNumId w:val="27"/>
  </w:num>
  <w:num w:numId="16">
    <w:abstractNumId w:val="16"/>
  </w:num>
  <w:num w:numId="17">
    <w:abstractNumId w:val="24"/>
  </w:num>
  <w:num w:numId="18">
    <w:abstractNumId w:val="33"/>
  </w:num>
  <w:num w:numId="19">
    <w:abstractNumId w:val="39"/>
  </w:num>
  <w:num w:numId="20">
    <w:abstractNumId w:val="30"/>
  </w:num>
  <w:num w:numId="21">
    <w:abstractNumId w:val="61"/>
  </w:num>
  <w:num w:numId="22">
    <w:abstractNumId w:val="8"/>
  </w:num>
  <w:num w:numId="23">
    <w:abstractNumId w:val="40"/>
  </w:num>
  <w:num w:numId="24">
    <w:abstractNumId w:val="2"/>
  </w:num>
  <w:num w:numId="25">
    <w:abstractNumId w:val="10"/>
  </w:num>
  <w:num w:numId="26">
    <w:abstractNumId w:val="47"/>
  </w:num>
  <w:num w:numId="27">
    <w:abstractNumId w:val="12"/>
  </w:num>
  <w:num w:numId="28">
    <w:abstractNumId w:val="60"/>
  </w:num>
  <w:num w:numId="29">
    <w:abstractNumId w:val="20"/>
  </w:num>
  <w:num w:numId="30">
    <w:abstractNumId w:val="57"/>
  </w:num>
  <w:num w:numId="31">
    <w:abstractNumId w:val="48"/>
  </w:num>
  <w:num w:numId="32">
    <w:abstractNumId w:val="53"/>
  </w:num>
  <w:num w:numId="33">
    <w:abstractNumId w:val="23"/>
  </w:num>
  <w:num w:numId="34">
    <w:abstractNumId w:val="0"/>
  </w:num>
  <w:num w:numId="35">
    <w:abstractNumId w:val="34"/>
  </w:num>
  <w:num w:numId="36">
    <w:abstractNumId w:val="14"/>
  </w:num>
  <w:num w:numId="37">
    <w:abstractNumId w:val="13"/>
  </w:num>
  <w:num w:numId="38">
    <w:abstractNumId w:val="1"/>
  </w:num>
  <w:num w:numId="39">
    <w:abstractNumId w:val="42"/>
  </w:num>
  <w:num w:numId="40">
    <w:abstractNumId w:val="26"/>
  </w:num>
  <w:num w:numId="41">
    <w:abstractNumId w:val="58"/>
  </w:num>
  <w:num w:numId="42">
    <w:abstractNumId w:val="44"/>
  </w:num>
  <w:num w:numId="43">
    <w:abstractNumId w:val="32"/>
  </w:num>
  <w:num w:numId="44">
    <w:abstractNumId w:val="46"/>
  </w:num>
  <w:num w:numId="45">
    <w:abstractNumId w:val="54"/>
  </w:num>
  <w:num w:numId="46">
    <w:abstractNumId w:val="5"/>
  </w:num>
  <w:num w:numId="47">
    <w:abstractNumId w:val="4"/>
  </w:num>
  <w:num w:numId="48">
    <w:abstractNumId w:val="3"/>
  </w:num>
  <w:num w:numId="49">
    <w:abstractNumId w:val="22"/>
  </w:num>
  <w:num w:numId="50">
    <w:abstractNumId w:val="31"/>
  </w:num>
  <w:num w:numId="51">
    <w:abstractNumId w:val="21"/>
  </w:num>
  <w:num w:numId="52">
    <w:abstractNumId w:val="43"/>
  </w:num>
  <w:num w:numId="53">
    <w:abstractNumId w:val="25"/>
  </w:num>
  <w:num w:numId="54">
    <w:abstractNumId w:val="51"/>
  </w:num>
  <w:num w:numId="55">
    <w:abstractNumId w:val="6"/>
  </w:num>
  <w:num w:numId="56">
    <w:abstractNumId w:val="18"/>
  </w:num>
  <w:num w:numId="57">
    <w:abstractNumId w:val="7"/>
  </w:num>
  <w:num w:numId="58">
    <w:abstractNumId w:val="49"/>
  </w:num>
  <w:num w:numId="59">
    <w:abstractNumId w:val="52"/>
  </w:num>
  <w:num w:numId="60">
    <w:abstractNumId w:val="36"/>
  </w:num>
  <w:num w:numId="61">
    <w:abstractNumId w:val="50"/>
  </w:num>
  <w:num w:numId="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34C"/>
    <w:rsid w:val="00003BB9"/>
    <w:rsid w:val="00006289"/>
    <w:rsid w:val="000077A1"/>
    <w:rsid w:val="000149C6"/>
    <w:rsid w:val="00015D76"/>
    <w:rsid w:val="000169F5"/>
    <w:rsid w:val="00020784"/>
    <w:rsid w:val="00021139"/>
    <w:rsid w:val="00023399"/>
    <w:rsid w:val="00024C74"/>
    <w:rsid w:val="00026DC0"/>
    <w:rsid w:val="00026EB6"/>
    <w:rsid w:val="00027C8B"/>
    <w:rsid w:val="00031D21"/>
    <w:rsid w:val="00032E7F"/>
    <w:rsid w:val="00033287"/>
    <w:rsid w:val="00034A18"/>
    <w:rsid w:val="00034BE5"/>
    <w:rsid w:val="00034C22"/>
    <w:rsid w:val="00036140"/>
    <w:rsid w:val="00036A79"/>
    <w:rsid w:val="0003760C"/>
    <w:rsid w:val="000437CA"/>
    <w:rsid w:val="0004784B"/>
    <w:rsid w:val="000537BD"/>
    <w:rsid w:val="00057108"/>
    <w:rsid w:val="000610ED"/>
    <w:rsid w:val="0006364B"/>
    <w:rsid w:val="000656BD"/>
    <w:rsid w:val="0006595E"/>
    <w:rsid w:val="00065AF1"/>
    <w:rsid w:val="000663AC"/>
    <w:rsid w:val="00066E6E"/>
    <w:rsid w:val="00070071"/>
    <w:rsid w:val="000733CF"/>
    <w:rsid w:val="00074CD0"/>
    <w:rsid w:val="0007533D"/>
    <w:rsid w:val="00075A5A"/>
    <w:rsid w:val="000764EF"/>
    <w:rsid w:val="000765E2"/>
    <w:rsid w:val="00082553"/>
    <w:rsid w:val="000828E6"/>
    <w:rsid w:val="000856B1"/>
    <w:rsid w:val="00087718"/>
    <w:rsid w:val="0008783C"/>
    <w:rsid w:val="000900B3"/>
    <w:rsid w:val="00094246"/>
    <w:rsid w:val="00094882"/>
    <w:rsid w:val="00094FC1"/>
    <w:rsid w:val="000961B6"/>
    <w:rsid w:val="00097569"/>
    <w:rsid w:val="000A202E"/>
    <w:rsid w:val="000A325A"/>
    <w:rsid w:val="000A34D3"/>
    <w:rsid w:val="000A4508"/>
    <w:rsid w:val="000A5A4E"/>
    <w:rsid w:val="000A5B47"/>
    <w:rsid w:val="000A678A"/>
    <w:rsid w:val="000A7DF7"/>
    <w:rsid w:val="000B2930"/>
    <w:rsid w:val="000B3EE8"/>
    <w:rsid w:val="000B5C85"/>
    <w:rsid w:val="000B601E"/>
    <w:rsid w:val="000B6402"/>
    <w:rsid w:val="000B763C"/>
    <w:rsid w:val="000C0809"/>
    <w:rsid w:val="000C73EB"/>
    <w:rsid w:val="000C7E6C"/>
    <w:rsid w:val="000D5D9A"/>
    <w:rsid w:val="000E027B"/>
    <w:rsid w:val="000E07C1"/>
    <w:rsid w:val="000E1177"/>
    <w:rsid w:val="000E37D8"/>
    <w:rsid w:val="000E50B2"/>
    <w:rsid w:val="000E70F7"/>
    <w:rsid w:val="000F05BF"/>
    <w:rsid w:val="000F1274"/>
    <w:rsid w:val="000F2D46"/>
    <w:rsid w:val="000F2E97"/>
    <w:rsid w:val="000F379A"/>
    <w:rsid w:val="000F49B2"/>
    <w:rsid w:val="000F4FCD"/>
    <w:rsid w:val="000F71D8"/>
    <w:rsid w:val="00100B6D"/>
    <w:rsid w:val="001015B5"/>
    <w:rsid w:val="00105858"/>
    <w:rsid w:val="00110162"/>
    <w:rsid w:val="00110F2D"/>
    <w:rsid w:val="00111A44"/>
    <w:rsid w:val="0011414E"/>
    <w:rsid w:val="0011630C"/>
    <w:rsid w:val="00116A6A"/>
    <w:rsid w:val="001178E5"/>
    <w:rsid w:val="0012120A"/>
    <w:rsid w:val="0012215A"/>
    <w:rsid w:val="0012399B"/>
    <w:rsid w:val="00125485"/>
    <w:rsid w:val="0012737F"/>
    <w:rsid w:val="00127A38"/>
    <w:rsid w:val="00127AE4"/>
    <w:rsid w:val="00127E45"/>
    <w:rsid w:val="001306CC"/>
    <w:rsid w:val="00130F2B"/>
    <w:rsid w:val="00131283"/>
    <w:rsid w:val="00132D09"/>
    <w:rsid w:val="00133800"/>
    <w:rsid w:val="0013681F"/>
    <w:rsid w:val="00137BC2"/>
    <w:rsid w:val="001405DC"/>
    <w:rsid w:val="00140AFA"/>
    <w:rsid w:val="00141199"/>
    <w:rsid w:val="00141C6C"/>
    <w:rsid w:val="00142D3E"/>
    <w:rsid w:val="00147251"/>
    <w:rsid w:val="00147FBA"/>
    <w:rsid w:val="00150A64"/>
    <w:rsid w:val="0015132F"/>
    <w:rsid w:val="00152758"/>
    <w:rsid w:val="00155892"/>
    <w:rsid w:val="00156059"/>
    <w:rsid w:val="00156D5B"/>
    <w:rsid w:val="00157C56"/>
    <w:rsid w:val="001613DB"/>
    <w:rsid w:val="0016258E"/>
    <w:rsid w:val="00162A31"/>
    <w:rsid w:val="0016362A"/>
    <w:rsid w:val="00164B37"/>
    <w:rsid w:val="001719E6"/>
    <w:rsid w:val="00180D5B"/>
    <w:rsid w:val="00182523"/>
    <w:rsid w:val="00183AF0"/>
    <w:rsid w:val="00184AA3"/>
    <w:rsid w:val="001869B7"/>
    <w:rsid w:val="00186D56"/>
    <w:rsid w:val="001909B9"/>
    <w:rsid w:val="00190CA2"/>
    <w:rsid w:val="001919C6"/>
    <w:rsid w:val="00191D49"/>
    <w:rsid w:val="00191FCD"/>
    <w:rsid w:val="0019459A"/>
    <w:rsid w:val="00197D06"/>
    <w:rsid w:val="001A3E72"/>
    <w:rsid w:val="001A550B"/>
    <w:rsid w:val="001A5851"/>
    <w:rsid w:val="001A5854"/>
    <w:rsid w:val="001A5FC0"/>
    <w:rsid w:val="001A68F3"/>
    <w:rsid w:val="001A6E05"/>
    <w:rsid w:val="001B2DB2"/>
    <w:rsid w:val="001B314A"/>
    <w:rsid w:val="001B407D"/>
    <w:rsid w:val="001B5E78"/>
    <w:rsid w:val="001B7EBB"/>
    <w:rsid w:val="001C1724"/>
    <w:rsid w:val="001C1A3A"/>
    <w:rsid w:val="001C74FB"/>
    <w:rsid w:val="001C7845"/>
    <w:rsid w:val="001D0699"/>
    <w:rsid w:val="001D18FE"/>
    <w:rsid w:val="001D1C5E"/>
    <w:rsid w:val="001D37E7"/>
    <w:rsid w:val="001D5FAF"/>
    <w:rsid w:val="001D6951"/>
    <w:rsid w:val="001D7546"/>
    <w:rsid w:val="001E185E"/>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256E"/>
    <w:rsid w:val="00224677"/>
    <w:rsid w:val="00226B81"/>
    <w:rsid w:val="00232FA2"/>
    <w:rsid w:val="0023363C"/>
    <w:rsid w:val="002338CD"/>
    <w:rsid w:val="00233A9A"/>
    <w:rsid w:val="00237C51"/>
    <w:rsid w:val="0024120F"/>
    <w:rsid w:val="002427B0"/>
    <w:rsid w:val="00243D93"/>
    <w:rsid w:val="002473C6"/>
    <w:rsid w:val="002475EA"/>
    <w:rsid w:val="00250521"/>
    <w:rsid w:val="00252113"/>
    <w:rsid w:val="00252BCB"/>
    <w:rsid w:val="00254E4E"/>
    <w:rsid w:val="002550F4"/>
    <w:rsid w:val="002577DF"/>
    <w:rsid w:val="00265595"/>
    <w:rsid w:val="00265AE1"/>
    <w:rsid w:val="00265DCF"/>
    <w:rsid w:val="00267431"/>
    <w:rsid w:val="00267483"/>
    <w:rsid w:val="0027102F"/>
    <w:rsid w:val="00273169"/>
    <w:rsid w:val="0027362C"/>
    <w:rsid w:val="002736C6"/>
    <w:rsid w:val="002737AA"/>
    <w:rsid w:val="00275429"/>
    <w:rsid w:val="00277604"/>
    <w:rsid w:val="0028310A"/>
    <w:rsid w:val="00290D14"/>
    <w:rsid w:val="00290FCB"/>
    <w:rsid w:val="00291B5D"/>
    <w:rsid w:val="00291CDA"/>
    <w:rsid w:val="00291F5A"/>
    <w:rsid w:val="00293266"/>
    <w:rsid w:val="00293E8F"/>
    <w:rsid w:val="00297613"/>
    <w:rsid w:val="00297854"/>
    <w:rsid w:val="002A0EEE"/>
    <w:rsid w:val="002A10AB"/>
    <w:rsid w:val="002A1E9D"/>
    <w:rsid w:val="002A4843"/>
    <w:rsid w:val="002A5421"/>
    <w:rsid w:val="002A7A31"/>
    <w:rsid w:val="002B2161"/>
    <w:rsid w:val="002B2297"/>
    <w:rsid w:val="002B264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F091E"/>
    <w:rsid w:val="002F1C75"/>
    <w:rsid w:val="002F2A14"/>
    <w:rsid w:val="002F421B"/>
    <w:rsid w:val="002F46E9"/>
    <w:rsid w:val="00300C7F"/>
    <w:rsid w:val="00304335"/>
    <w:rsid w:val="003051CB"/>
    <w:rsid w:val="00305545"/>
    <w:rsid w:val="00305F57"/>
    <w:rsid w:val="00306B89"/>
    <w:rsid w:val="003074D5"/>
    <w:rsid w:val="00307E0D"/>
    <w:rsid w:val="0031084E"/>
    <w:rsid w:val="00311D7B"/>
    <w:rsid w:val="00315F89"/>
    <w:rsid w:val="00320567"/>
    <w:rsid w:val="00322219"/>
    <w:rsid w:val="0032327A"/>
    <w:rsid w:val="0032365C"/>
    <w:rsid w:val="003244F2"/>
    <w:rsid w:val="00325398"/>
    <w:rsid w:val="00325881"/>
    <w:rsid w:val="003273FC"/>
    <w:rsid w:val="003275D5"/>
    <w:rsid w:val="00330423"/>
    <w:rsid w:val="00330A7E"/>
    <w:rsid w:val="003319FE"/>
    <w:rsid w:val="00331D06"/>
    <w:rsid w:val="0033229F"/>
    <w:rsid w:val="00332B88"/>
    <w:rsid w:val="00335B1B"/>
    <w:rsid w:val="00337307"/>
    <w:rsid w:val="00340760"/>
    <w:rsid w:val="003444D1"/>
    <w:rsid w:val="00345FF5"/>
    <w:rsid w:val="003461D6"/>
    <w:rsid w:val="00346E7C"/>
    <w:rsid w:val="003506D4"/>
    <w:rsid w:val="0035163C"/>
    <w:rsid w:val="0035327B"/>
    <w:rsid w:val="00354D68"/>
    <w:rsid w:val="0035544D"/>
    <w:rsid w:val="0035586D"/>
    <w:rsid w:val="003604A2"/>
    <w:rsid w:val="003625EC"/>
    <w:rsid w:val="0036511E"/>
    <w:rsid w:val="00365EC6"/>
    <w:rsid w:val="0036734D"/>
    <w:rsid w:val="00370735"/>
    <w:rsid w:val="00371434"/>
    <w:rsid w:val="00371949"/>
    <w:rsid w:val="00371C1A"/>
    <w:rsid w:val="003730AF"/>
    <w:rsid w:val="003743EC"/>
    <w:rsid w:val="00382AA8"/>
    <w:rsid w:val="00383BFB"/>
    <w:rsid w:val="00384459"/>
    <w:rsid w:val="0038725E"/>
    <w:rsid w:val="003920BB"/>
    <w:rsid w:val="003960A8"/>
    <w:rsid w:val="00397E39"/>
    <w:rsid w:val="003A05FC"/>
    <w:rsid w:val="003A2B54"/>
    <w:rsid w:val="003A328B"/>
    <w:rsid w:val="003A335F"/>
    <w:rsid w:val="003A3395"/>
    <w:rsid w:val="003A4CFB"/>
    <w:rsid w:val="003A5AF7"/>
    <w:rsid w:val="003A5C21"/>
    <w:rsid w:val="003B1CD5"/>
    <w:rsid w:val="003B3975"/>
    <w:rsid w:val="003B4DA3"/>
    <w:rsid w:val="003C17D5"/>
    <w:rsid w:val="003C183B"/>
    <w:rsid w:val="003C3017"/>
    <w:rsid w:val="003C3483"/>
    <w:rsid w:val="003C3756"/>
    <w:rsid w:val="003C6768"/>
    <w:rsid w:val="003D2867"/>
    <w:rsid w:val="003D2951"/>
    <w:rsid w:val="003D4CBE"/>
    <w:rsid w:val="003D5485"/>
    <w:rsid w:val="003D5DFF"/>
    <w:rsid w:val="003D6954"/>
    <w:rsid w:val="003E44B9"/>
    <w:rsid w:val="003E5045"/>
    <w:rsid w:val="003E6B38"/>
    <w:rsid w:val="003E7277"/>
    <w:rsid w:val="003E7DD4"/>
    <w:rsid w:val="003F0BC0"/>
    <w:rsid w:val="003F107E"/>
    <w:rsid w:val="003F16EB"/>
    <w:rsid w:val="003F2F0D"/>
    <w:rsid w:val="003F42BD"/>
    <w:rsid w:val="003F434F"/>
    <w:rsid w:val="003F4E7C"/>
    <w:rsid w:val="003F5B54"/>
    <w:rsid w:val="003F7104"/>
    <w:rsid w:val="00400700"/>
    <w:rsid w:val="00400D96"/>
    <w:rsid w:val="004015DD"/>
    <w:rsid w:val="0040213A"/>
    <w:rsid w:val="0040275B"/>
    <w:rsid w:val="00404BFE"/>
    <w:rsid w:val="00405D30"/>
    <w:rsid w:val="00407ADA"/>
    <w:rsid w:val="004102A5"/>
    <w:rsid w:val="00412048"/>
    <w:rsid w:val="00415CB5"/>
    <w:rsid w:val="00417008"/>
    <w:rsid w:val="00421388"/>
    <w:rsid w:val="004232C6"/>
    <w:rsid w:val="00424318"/>
    <w:rsid w:val="004254AC"/>
    <w:rsid w:val="0042683C"/>
    <w:rsid w:val="0043138D"/>
    <w:rsid w:val="00432E8E"/>
    <w:rsid w:val="00434AE6"/>
    <w:rsid w:val="00434FCE"/>
    <w:rsid w:val="00435E2C"/>
    <w:rsid w:val="00441978"/>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4A32"/>
    <w:rsid w:val="00486235"/>
    <w:rsid w:val="00487CFA"/>
    <w:rsid w:val="004903C1"/>
    <w:rsid w:val="00490757"/>
    <w:rsid w:val="00490845"/>
    <w:rsid w:val="00490EB5"/>
    <w:rsid w:val="004919B4"/>
    <w:rsid w:val="00491F21"/>
    <w:rsid w:val="004924D8"/>
    <w:rsid w:val="00495327"/>
    <w:rsid w:val="004958AC"/>
    <w:rsid w:val="00495BF4"/>
    <w:rsid w:val="0049640A"/>
    <w:rsid w:val="0049774C"/>
    <w:rsid w:val="00497BAD"/>
    <w:rsid w:val="004A050D"/>
    <w:rsid w:val="004A0BC0"/>
    <w:rsid w:val="004A2642"/>
    <w:rsid w:val="004A2780"/>
    <w:rsid w:val="004A29DA"/>
    <w:rsid w:val="004A3B10"/>
    <w:rsid w:val="004B005D"/>
    <w:rsid w:val="004B25CF"/>
    <w:rsid w:val="004B2D69"/>
    <w:rsid w:val="004B3E89"/>
    <w:rsid w:val="004B586C"/>
    <w:rsid w:val="004B59E0"/>
    <w:rsid w:val="004B69D7"/>
    <w:rsid w:val="004B6A2D"/>
    <w:rsid w:val="004B705B"/>
    <w:rsid w:val="004C0B8E"/>
    <w:rsid w:val="004C10DA"/>
    <w:rsid w:val="004C46A1"/>
    <w:rsid w:val="004C733C"/>
    <w:rsid w:val="004C769E"/>
    <w:rsid w:val="004D074E"/>
    <w:rsid w:val="004D0F41"/>
    <w:rsid w:val="004D1294"/>
    <w:rsid w:val="004D1F91"/>
    <w:rsid w:val="004D4306"/>
    <w:rsid w:val="004D5220"/>
    <w:rsid w:val="004E01C9"/>
    <w:rsid w:val="004E1AE7"/>
    <w:rsid w:val="004E1F96"/>
    <w:rsid w:val="004E4763"/>
    <w:rsid w:val="004F2381"/>
    <w:rsid w:val="004F243A"/>
    <w:rsid w:val="004F3447"/>
    <w:rsid w:val="004F3785"/>
    <w:rsid w:val="004F44D0"/>
    <w:rsid w:val="004F4EB7"/>
    <w:rsid w:val="004F6C9C"/>
    <w:rsid w:val="004F7B82"/>
    <w:rsid w:val="004F7C9B"/>
    <w:rsid w:val="0050269F"/>
    <w:rsid w:val="00505C54"/>
    <w:rsid w:val="005070DF"/>
    <w:rsid w:val="00512B20"/>
    <w:rsid w:val="00512D2F"/>
    <w:rsid w:val="0051446F"/>
    <w:rsid w:val="00514DF3"/>
    <w:rsid w:val="0052235B"/>
    <w:rsid w:val="00523952"/>
    <w:rsid w:val="00523E6A"/>
    <w:rsid w:val="0052509B"/>
    <w:rsid w:val="00525444"/>
    <w:rsid w:val="00530F0A"/>
    <w:rsid w:val="00535596"/>
    <w:rsid w:val="00535DEF"/>
    <w:rsid w:val="00540E6D"/>
    <w:rsid w:val="00543333"/>
    <w:rsid w:val="005458A7"/>
    <w:rsid w:val="00545D30"/>
    <w:rsid w:val="00547112"/>
    <w:rsid w:val="00547BCD"/>
    <w:rsid w:val="00550767"/>
    <w:rsid w:val="005515AE"/>
    <w:rsid w:val="00555CEC"/>
    <w:rsid w:val="005573E2"/>
    <w:rsid w:val="005610E5"/>
    <w:rsid w:val="00561633"/>
    <w:rsid w:val="00562899"/>
    <w:rsid w:val="00563F61"/>
    <w:rsid w:val="00564B8B"/>
    <w:rsid w:val="00567A4D"/>
    <w:rsid w:val="005705F9"/>
    <w:rsid w:val="00574A10"/>
    <w:rsid w:val="005759F7"/>
    <w:rsid w:val="00577A64"/>
    <w:rsid w:val="00580332"/>
    <w:rsid w:val="00580672"/>
    <w:rsid w:val="00580CCC"/>
    <w:rsid w:val="00583265"/>
    <w:rsid w:val="00583C0F"/>
    <w:rsid w:val="005875C7"/>
    <w:rsid w:val="0059129F"/>
    <w:rsid w:val="00591D39"/>
    <w:rsid w:val="00594B6E"/>
    <w:rsid w:val="00594D96"/>
    <w:rsid w:val="00594F8C"/>
    <w:rsid w:val="0059503B"/>
    <w:rsid w:val="00595095"/>
    <w:rsid w:val="00597246"/>
    <w:rsid w:val="005A703B"/>
    <w:rsid w:val="005A7A09"/>
    <w:rsid w:val="005B20E5"/>
    <w:rsid w:val="005B22F0"/>
    <w:rsid w:val="005B342E"/>
    <w:rsid w:val="005B40D1"/>
    <w:rsid w:val="005B4C2E"/>
    <w:rsid w:val="005B5906"/>
    <w:rsid w:val="005C248B"/>
    <w:rsid w:val="005C40D2"/>
    <w:rsid w:val="005C4A61"/>
    <w:rsid w:val="005C5C66"/>
    <w:rsid w:val="005C6424"/>
    <w:rsid w:val="005D0042"/>
    <w:rsid w:val="005D0150"/>
    <w:rsid w:val="005D07F1"/>
    <w:rsid w:val="005D12FF"/>
    <w:rsid w:val="005D6BB2"/>
    <w:rsid w:val="005E1937"/>
    <w:rsid w:val="005E4FF3"/>
    <w:rsid w:val="005E57D0"/>
    <w:rsid w:val="005E6A38"/>
    <w:rsid w:val="005E71F6"/>
    <w:rsid w:val="005E7431"/>
    <w:rsid w:val="005F1DBE"/>
    <w:rsid w:val="005F1E90"/>
    <w:rsid w:val="005F3EF8"/>
    <w:rsid w:val="005F7881"/>
    <w:rsid w:val="005F795B"/>
    <w:rsid w:val="00601B7A"/>
    <w:rsid w:val="00604CE1"/>
    <w:rsid w:val="006051B2"/>
    <w:rsid w:val="00606720"/>
    <w:rsid w:val="00611E9A"/>
    <w:rsid w:val="006134E7"/>
    <w:rsid w:val="0061528C"/>
    <w:rsid w:val="006166A3"/>
    <w:rsid w:val="00621DD3"/>
    <w:rsid w:val="006260A7"/>
    <w:rsid w:val="00626BE1"/>
    <w:rsid w:val="0063298E"/>
    <w:rsid w:val="00640DF8"/>
    <w:rsid w:val="00642413"/>
    <w:rsid w:val="00644ADF"/>
    <w:rsid w:val="00645FDF"/>
    <w:rsid w:val="00646993"/>
    <w:rsid w:val="00646FF7"/>
    <w:rsid w:val="00647AFA"/>
    <w:rsid w:val="00652E41"/>
    <w:rsid w:val="00653337"/>
    <w:rsid w:val="006537B8"/>
    <w:rsid w:val="00662A33"/>
    <w:rsid w:val="00664F8C"/>
    <w:rsid w:val="0066543C"/>
    <w:rsid w:val="00667747"/>
    <w:rsid w:val="006679B4"/>
    <w:rsid w:val="00667A05"/>
    <w:rsid w:val="006717F9"/>
    <w:rsid w:val="0067274B"/>
    <w:rsid w:val="00672FE7"/>
    <w:rsid w:val="006736C6"/>
    <w:rsid w:val="006767CA"/>
    <w:rsid w:val="00677945"/>
    <w:rsid w:val="006823FB"/>
    <w:rsid w:val="00682BCC"/>
    <w:rsid w:val="006839D4"/>
    <w:rsid w:val="00683A32"/>
    <w:rsid w:val="00685D4B"/>
    <w:rsid w:val="006870C4"/>
    <w:rsid w:val="006870F1"/>
    <w:rsid w:val="00693102"/>
    <w:rsid w:val="006963E8"/>
    <w:rsid w:val="006966BB"/>
    <w:rsid w:val="00697268"/>
    <w:rsid w:val="006A00E7"/>
    <w:rsid w:val="006A20B0"/>
    <w:rsid w:val="006A4C2A"/>
    <w:rsid w:val="006A79C3"/>
    <w:rsid w:val="006B127C"/>
    <w:rsid w:val="006B215B"/>
    <w:rsid w:val="006B217F"/>
    <w:rsid w:val="006B39DC"/>
    <w:rsid w:val="006B583B"/>
    <w:rsid w:val="006B6F87"/>
    <w:rsid w:val="006B7883"/>
    <w:rsid w:val="006C1DC9"/>
    <w:rsid w:val="006C23F2"/>
    <w:rsid w:val="006C2BA0"/>
    <w:rsid w:val="006C38C2"/>
    <w:rsid w:val="006C7201"/>
    <w:rsid w:val="006D12BE"/>
    <w:rsid w:val="006D1F69"/>
    <w:rsid w:val="006D3794"/>
    <w:rsid w:val="006D44BF"/>
    <w:rsid w:val="006D64ED"/>
    <w:rsid w:val="006D699C"/>
    <w:rsid w:val="006E076C"/>
    <w:rsid w:val="006E0B3F"/>
    <w:rsid w:val="006E0DC3"/>
    <w:rsid w:val="006E3507"/>
    <w:rsid w:val="006E6212"/>
    <w:rsid w:val="006F1EF1"/>
    <w:rsid w:val="006F5549"/>
    <w:rsid w:val="007000F7"/>
    <w:rsid w:val="0070102A"/>
    <w:rsid w:val="007022BF"/>
    <w:rsid w:val="00705FED"/>
    <w:rsid w:val="00710388"/>
    <w:rsid w:val="00710F80"/>
    <w:rsid w:val="007110EC"/>
    <w:rsid w:val="007118E5"/>
    <w:rsid w:val="00713F49"/>
    <w:rsid w:val="00714310"/>
    <w:rsid w:val="00717682"/>
    <w:rsid w:val="0072136A"/>
    <w:rsid w:val="0072542C"/>
    <w:rsid w:val="0072627C"/>
    <w:rsid w:val="00726D8F"/>
    <w:rsid w:val="0073037D"/>
    <w:rsid w:val="00731846"/>
    <w:rsid w:val="007323A2"/>
    <w:rsid w:val="00732B8B"/>
    <w:rsid w:val="00732E3E"/>
    <w:rsid w:val="00734CBF"/>
    <w:rsid w:val="00743549"/>
    <w:rsid w:val="00743554"/>
    <w:rsid w:val="00744B1C"/>
    <w:rsid w:val="00745A70"/>
    <w:rsid w:val="00747A49"/>
    <w:rsid w:val="0075079B"/>
    <w:rsid w:val="0075332F"/>
    <w:rsid w:val="00753825"/>
    <w:rsid w:val="00753AED"/>
    <w:rsid w:val="0075505B"/>
    <w:rsid w:val="0075703A"/>
    <w:rsid w:val="00761D1B"/>
    <w:rsid w:val="00761DBF"/>
    <w:rsid w:val="00765391"/>
    <w:rsid w:val="007659F2"/>
    <w:rsid w:val="00766DDE"/>
    <w:rsid w:val="007671B0"/>
    <w:rsid w:val="007676C8"/>
    <w:rsid w:val="00771414"/>
    <w:rsid w:val="00771606"/>
    <w:rsid w:val="0077265A"/>
    <w:rsid w:val="00774B76"/>
    <w:rsid w:val="00775114"/>
    <w:rsid w:val="00781FE4"/>
    <w:rsid w:val="00782790"/>
    <w:rsid w:val="00782C87"/>
    <w:rsid w:val="007854C1"/>
    <w:rsid w:val="00785FD1"/>
    <w:rsid w:val="00790B81"/>
    <w:rsid w:val="0079107D"/>
    <w:rsid w:val="00792292"/>
    <w:rsid w:val="007923F2"/>
    <w:rsid w:val="00793B4D"/>
    <w:rsid w:val="00794D94"/>
    <w:rsid w:val="007968B2"/>
    <w:rsid w:val="00796AF5"/>
    <w:rsid w:val="00797267"/>
    <w:rsid w:val="00797C83"/>
    <w:rsid w:val="007A0969"/>
    <w:rsid w:val="007A1872"/>
    <w:rsid w:val="007A1951"/>
    <w:rsid w:val="007A3569"/>
    <w:rsid w:val="007A52A4"/>
    <w:rsid w:val="007B1AC4"/>
    <w:rsid w:val="007B2932"/>
    <w:rsid w:val="007B3FD9"/>
    <w:rsid w:val="007C1140"/>
    <w:rsid w:val="007C198D"/>
    <w:rsid w:val="007C1C0E"/>
    <w:rsid w:val="007C2335"/>
    <w:rsid w:val="007C53CA"/>
    <w:rsid w:val="007C55D6"/>
    <w:rsid w:val="007D7D99"/>
    <w:rsid w:val="007E001A"/>
    <w:rsid w:val="007E08F3"/>
    <w:rsid w:val="007E0E3B"/>
    <w:rsid w:val="007E31FB"/>
    <w:rsid w:val="007E5302"/>
    <w:rsid w:val="007E6289"/>
    <w:rsid w:val="007E6C53"/>
    <w:rsid w:val="007F0CC4"/>
    <w:rsid w:val="007F5588"/>
    <w:rsid w:val="007F7CDA"/>
    <w:rsid w:val="008039F9"/>
    <w:rsid w:val="00805D19"/>
    <w:rsid w:val="008061B8"/>
    <w:rsid w:val="00810493"/>
    <w:rsid w:val="00811C3D"/>
    <w:rsid w:val="00813742"/>
    <w:rsid w:val="00813A69"/>
    <w:rsid w:val="008140F5"/>
    <w:rsid w:val="0081433B"/>
    <w:rsid w:val="00820215"/>
    <w:rsid w:val="00826C81"/>
    <w:rsid w:val="0083153D"/>
    <w:rsid w:val="008339F3"/>
    <w:rsid w:val="00834334"/>
    <w:rsid w:val="00834753"/>
    <w:rsid w:val="00834A23"/>
    <w:rsid w:val="00836082"/>
    <w:rsid w:val="00836B54"/>
    <w:rsid w:val="00842F9B"/>
    <w:rsid w:val="00843762"/>
    <w:rsid w:val="008477C3"/>
    <w:rsid w:val="00852028"/>
    <w:rsid w:val="0085774D"/>
    <w:rsid w:val="00860955"/>
    <w:rsid w:val="00860A59"/>
    <w:rsid w:val="00863B7D"/>
    <w:rsid w:val="0086568F"/>
    <w:rsid w:val="00866702"/>
    <w:rsid w:val="00866AEA"/>
    <w:rsid w:val="0087130C"/>
    <w:rsid w:val="008718D3"/>
    <w:rsid w:val="008720C1"/>
    <w:rsid w:val="00875825"/>
    <w:rsid w:val="00875D7A"/>
    <w:rsid w:val="0088008A"/>
    <w:rsid w:val="008801E5"/>
    <w:rsid w:val="00881D2A"/>
    <w:rsid w:val="00882706"/>
    <w:rsid w:val="008830E2"/>
    <w:rsid w:val="00883E72"/>
    <w:rsid w:val="008858C8"/>
    <w:rsid w:val="00887F54"/>
    <w:rsid w:val="008918CF"/>
    <w:rsid w:val="008919C9"/>
    <w:rsid w:val="00891CDA"/>
    <w:rsid w:val="00891DEB"/>
    <w:rsid w:val="00892404"/>
    <w:rsid w:val="00895989"/>
    <w:rsid w:val="00895EDF"/>
    <w:rsid w:val="0089657E"/>
    <w:rsid w:val="00896F7F"/>
    <w:rsid w:val="008A10CE"/>
    <w:rsid w:val="008A4312"/>
    <w:rsid w:val="008A5257"/>
    <w:rsid w:val="008A5299"/>
    <w:rsid w:val="008A5CF4"/>
    <w:rsid w:val="008A6115"/>
    <w:rsid w:val="008A7D4D"/>
    <w:rsid w:val="008B370F"/>
    <w:rsid w:val="008B3A96"/>
    <w:rsid w:val="008B4DEA"/>
    <w:rsid w:val="008B4FA4"/>
    <w:rsid w:val="008C0190"/>
    <w:rsid w:val="008C21C0"/>
    <w:rsid w:val="008C2702"/>
    <w:rsid w:val="008C4AD1"/>
    <w:rsid w:val="008C6439"/>
    <w:rsid w:val="008C7911"/>
    <w:rsid w:val="008D0DE2"/>
    <w:rsid w:val="008D1850"/>
    <w:rsid w:val="008D1AD8"/>
    <w:rsid w:val="008D21AC"/>
    <w:rsid w:val="008D4DDB"/>
    <w:rsid w:val="008D533F"/>
    <w:rsid w:val="008D68D7"/>
    <w:rsid w:val="008E18D4"/>
    <w:rsid w:val="008E31B1"/>
    <w:rsid w:val="008E4569"/>
    <w:rsid w:val="008E5A91"/>
    <w:rsid w:val="008E67B7"/>
    <w:rsid w:val="008E6B66"/>
    <w:rsid w:val="008F30CA"/>
    <w:rsid w:val="008F4EED"/>
    <w:rsid w:val="008F6DD4"/>
    <w:rsid w:val="008F781C"/>
    <w:rsid w:val="00903E52"/>
    <w:rsid w:val="0090412A"/>
    <w:rsid w:val="00905A2C"/>
    <w:rsid w:val="00907033"/>
    <w:rsid w:val="00915056"/>
    <w:rsid w:val="00931306"/>
    <w:rsid w:val="009340A2"/>
    <w:rsid w:val="009363E4"/>
    <w:rsid w:val="0094239D"/>
    <w:rsid w:val="00951BC2"/>
    <w:rsid w:val="0095210C"/>
    <w:rsid w:val="009545F1"/>
    <w:rsid w:val="009553B3"/>
    <w:rsid w:val="00955CD0"/>
    <w:rsid w:val="009632F5"/>
    <w:rsid w:val="009634A0"/>
    <w:rsid w:val="00963980"/>
    <w:rsid w:val="00964791"/>
    <w:rsid w:val="00964C0E"/>
    <w:rsid w:val="00966627"/>
    <w:rsid w:val="00966918"/>
    <w:rsid w:val="009734A7"/>
    <w:rsid w:val="0097550C"/>
    <w:rsid w:val="00977B28"/>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96CB8"/>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37F0"/>
    <w:rsid w:val="009D46FA"/>
    <w:rsid w:val="009D6118"/>
    <w:rsid w:val="009E0484"/>
    <w:rsid w:val="009E15D0"/>
    <w:rsid w:val="009E2444"/>
    <w:rsid w:val="009E2FE8"/>
    <w:rsid w:val="009E4505"/>
    <w:rsid w:val="009E47E7"/>
    <w:rsid w:val="009E69B2"/>
    <w:rsid w:val="009F598D"/>
    <w:rsid w:val="009F5B38"/>
    <w:rsid w:val="00A00EB5"/>
    <w:rsid w:val="00A01E41"/>
    <w:rsid w:val="00A03592"/>
    <w:rsid w:val="00A05972"/>
    <w:rsid w:val="00A07B83"/>
    <w:rsid w:val="00A138D3"/>
    <w:rsid w:val="00A145AB"/>
    <w:rsid w:val="00A2439B"/>
    <w:rsid w:val="00A2485F"/>
    <w:rsid w:val="00A24DA1"/>
    <w:rsid w:val="00A257DF"/>
    <w:rsid w:val="00A25882"/>
    <w:rsid w:val="00A26008"/>
    <w:rsid w:val="00A26C4C"/>
    <w:rsid w:val="00A30F6C"/>
    <w:rsid w:val="00A312D3"/>
    <w:rsid w:val="00A31AE2"/>
    <w:rsid w:val="00A31E5F"/>
    <w:rsid w:val="00A32512"/>
    <w:rsid w:val="00A36C43"/>
    <w:rsid w:val="00A417B8"/>
    <w:rsid w:val="00A46134"/>
    <w:rsid w:val="00A46CA6"/>
    <w:rsid w:val="00A50235"/>
    <w:rsid w:val="00A50431"/>
    <w:rsid w:val="00A562D3"/>
    <w:rsid w:val="00A56DFA"/>
    <w:rsid w:val="00A579E0"/>
    <w:rsid w:val="00A57BB0"/>
    <w:rsid w:val="00A60367"/>
    <w:rsid w:val="00A67900"/>
    <w:rsid w:val="00A7023A"/>
    <w:rsid w:val="00A70293"/>
    <w:rsid w:val="00A732CB"/>
    <w:rsid w:val="00A74A2D"/>
    <w:rsid w:val="00A755ED"/>
    <w:rsid w:val="00A77B3E"/>
    <w:rsid w:val="00A77C36"/>
    <w:rsid w:val="00A81743"/>
    <w:rsid w:val="00A825E6"/>
    <w:rsid w:val="00A832EA"/>
    <w:rsid w:val="00A836DB"/>
    <w:rsid w:val="00A8395A"/>
    <w:rsid w:val="00A842E7"/>
    <w:rsid w:val="00A862BE"/>
    <w:rsid w:val="00A902D5"/>
    <w:rsid w:val="00A92A3C"/>
    <w:rsid w:val="00A958DB"/>
    <w:rsid w:val="00A962CC"/>
    <w:rsid w:val="00A962D4"/>
    <w:rsid w:val="00A96C43"/>
    <w:rsid w:val="00AA0046"/>
    <w:rsid w:val="00AA028B"/>
    <w:rsid w:val="00AA19A3"/>
    <w:rsid w:val="00AA22C4"/>
    <w:rsid w:val="00AA33FE"/>
    <w:rsid w:val="00AA569F"/>
    <w:rsid w:val="00AB30EB"/>
    <w:rsid w:val="00AB5484"/>
    <w:rsid w:val="00AB5C0C"/>
    <w:rsid w:val="00AC11E6"/>
    <w:rsid w:val="00AC1DAC"/>
    <w:rsid w:val="00AC39B3"/>
    <w:rsid w:val="00AC47E2"/>
    <w:rsid w:val="00AC693F"/>
    <w:rsid w:val="00AC709F"/>
    <w:rsid w:val="00AD042B"/>
    <w:rsid w:val="00AD1FE0"/>
    <w:rsid w:val="00AD34CE"/>
    <w:rsid w:val="00AD5897"/>
    <w:rsid w:val="00AD6316"/>
    <w:rsid w:val="00AD6D1C"/>
    <w:rsid w:val="00AE0079"/>
    <w:rsid w:val="00AE409B"/>
    <w:rsid w:val="00AE5DD0"/>
    <w:rsid w:val="00AE741B"/>
    <w:rsid w:val="00AE742C"/>
    <w:rsid w:val="00AE7A19"/>
    <w:rsid w:val="00AF1168"/>
    <w:rsid w:val="00AF3970"/>
    <w:rsid w:val="00AF40DF"/>
    <w:rsid w:val="00AF4913"/>
    <w:rsid w:val="00AF49B6"/>
    <w:rsid w:val="00AF4B0C"/>
    <w:rsid w:val="00AF575B"/>
    <w:rsid w:val="00B00B4B"/>
    <w:rsid w:val="00B0185E"/>
    <w:rsid w:val="00B072FE"/>
    <w:rsid w:val="00B10D06"/>
    <w:rsid w:val="00B11162"/>
    <w:rsid w:val="00B1221E"/>
    <w:rsid w:val="00B124FF"/>
    <w:rsid w:val="00B12A34"/>
    <w:rsid w:val="00B1342F"/>
    <w:rsid w:val="00B13458"/>
    <w:rsid w:val="00B21329"/>
    <w:rsid w:val="00B21D30"/>
    <w:rsid w:val="00B22844"/>
    <w:rsid w:val="00B23B29"/>
    <w:rsid w:val="00B23E3E"/>
    <w:rsid w:val="00B259A1"/>
    <w:rsid w:val="00B2637A"/>
    <w:rsid w:val="00B27BE0"/>
    <w:rsid w:val="00B27DDB"/>
    <w:rsid w:val="00B3064E"/>
    <w:rsid w:val="00B30B37"/>
    <w:rsid w:val="00B30D7D"/>
    <w:rsid w:val="00B30FF3"/>
    <w:rsid w:val="00B3124D"/>
    <w:rsid w:val="00B31932"/>
    <w:rsid w:val="00B356DE"/>
    <w:rsid w:val="00B35FD7"/>
    <w:rsid w:val="00B361E7"/>
    <w:rsid w:val="00B36D04"/>
    <w:rsid w:val="00B42024"/>
    <w:rsid w:val="00B45206"/>
    <w:rsid w:val="00B45D78"/>
    <w:rsid w:val="00B47866"/>
    <w:rsid w:val="00B47BA1"/>
    <w:rsid w:val="00B5174C"/>
    <w:rsid w:val="00B5262B"/>
    <w:rsid w:val="00B53716"/>
    <w:rsid w:val="00B53E68"/>
    <w:rsid w:val="00B60628"/>
    <w:rsid w:val="00B60854"/>
    <w:rsid w:val="00B631EC"/>
    <w:rsid w:val="00B63520"/>
    <w:rsid w:val="00B643C1"/>
    <w:rsid w:val="00B6581E"/>
    <w:rsid w:val="00B66AD5"/>
    <w:rsid w:val="00B720C9"/>
    <w:rsid w:val="00B72A5A"/>
    <w:rsid w:val="00B809EC"/>
    <w:rsid w:val="00B83E7C"/>
    <w:rsid w:val="00B84548"/>
    <w:rsid w:val="00B85C16"/>
    <w:rsid w:val="00B90529"/>
    <w:rsid w:val="00B94CB0"/>
    <w:rsid w:val="00B95BB9"/>
    <w:rsid w:val="00B973CB"/>
    <w:rsid w:val="00B97B67"/>
    <w:rsid w:val="00BA0C9B"/>
    <w:rsid w:val="00BA2D9B"/>
    <w:rsid w:val="00BA3B19"/>
    <w:rsid w:val="00BA6844"/>
    <w:rsid w:val="00BB0135"/>
    <w:rsid w:val="00BB07BB"/>
    <w:rsid w:val="00BB1837"/>
    <w:rsid w:val="00BB52A5"/>
    <w:rsid w:val="00BB57C0"/>
    <w:rsid w:val="00BB67B5"/>
    <w:rsid w:val="00BC06FD"/>
    <w:rsid w:val="00BC0FD9"/>
    <w:rsid w:val="00BC1D6A"/>
    <w:rsid w:val="00BC494D"/>
    <w:rsid w:val="00BC6774"/>
    <w:rsid w:val="00BC71C1"/>
    <w:rsid w:val="00BC78E7"/>
    <w:rsid w:val="00BD032B"/>
    <w:rsid w:val="00BD13B0"/>
    <w:rsid w:val="00BD1FDA"/>
    <w:rsid w:val="00BD37F9"/>
    <w:rsid w:val="00BD6BF6"/>
    <w:rsid w:val="00BE4875"/>
    <w:rsid w:val="00BE50B7"/>
    <w:rsid w:val="00BE6541"/>
    <w:rsid w:val="00BE6F15"/>
    <w:rsid w:val="00BE6F79"/>
    <w:rsid w:val="00BE75F3"/>
    <w:rsid w:val="00BF17DC"/>
    <w:rsid w:val="00BF236E"/>
    <w:rsid w:val="00BF35BF"/>
    <w:rsid w:val="00BF51D5"/>
    <w:rsid w:val="00BF586F"/>
    <w:rsid w:val="00BF5C90"/>
    <w:rsid w:val="00BF6756"/>
    <w:rsid w:val="00BF7A4B"/>
    <w:rsid w:val="00C013BA"/>
    <w:rsid w:val="00C0302E"/>
    <w:rsid w:val="00C041C6"/>
    <w:rsid w:val="00C04FAC"/>
    <w:rsid w:val="00C0768B"/>
    <w:rsid w:val="00C1124B"/>
    <w:rsid w:val="00C133BD"/>
    <w:rsid w:val="00C13E05"/>
    <w:rsid w:val="00C16946"/>
    <w:rsid w:val="00C20FA1"/>
    <w:rsid w:val="00C23CF0"/>
    <w:rsid w:val="00C25570"/>
    <w:rsid w:val="00C26456"/>
    <w:rsid w:val="00C27FBC"/>
    <w:rsid w:val="00C30D82"/>
    <w:rsid w:val="00C31FF1"/>
    <w:rsid w:val="00C328F3"/>
    <w:rsid w:val="00C33CA1"/>
    <w:rsid w:val="00C429FA"/>
    <w:rsid w:val="00C43A9C"/>
    <w:rsid w:val="00C45FB0"/>
    <w:rsid w:val="00C51375"/>
    <w:rsid w:val="00C5223B"/>
    <w:rsid w:val="00C524BF"/>
    <w:rsid w:val="00C531B9"/>
    <w:rsid w:val="00C541AD"/>
    <w:rsid w:val="00C55619"/>
    <w:rsid w:val="00C643DB"/>
    <w:rsid w:val="00C66375"/>
    <w:rsid w:val="00C6690E"/>
    <w:rsid w:val="00C711B3"/>
    <w:rsid w:val="00C71A38"/>
    <w:rsid w:val="00C74B47"/>
    <w:rsid w:val="00C75A38"/>
    <w:rsid w:val="00C75E94"/>
    <w:rsid w:val="00C7648B"/>
    <w:rsid w:val="00C778C5"/>
    <w:rsid w:val="00C77C47"/>
    <w:rsid w:val="00C80136"/>
    <w:rsid w:val="00C802AE"/>
    <w:rsid w:val="00C81854"/>
    <w:rsid w:val="00C860E5"/>
    <w:rsid w:val="00C86F20"/>
    <w:rsid w:val="00C90B7D"/>
    <w:rsid w:val="00C9180B"/>
    <w:rsid w:val="00C94782"/>
    <w:rsid w:val="00C97190"/>
    <w:rsid w:val="00C971F4"/>
    <w:rsid w:val="00CA0825"/>
    <w:rsid w:val="00CA1E7D"/>
    <w:rsid w:val="00CA3DD9"/>
    <w:rsid w:val="00CA5632"/>
    <w:rsid w:val="00CA6D42"/>
    <w:rsid w:val="00CB0D70"/>
    <w:rsid w:val="00CB1622"/>
    <w:rsid w:val="00CB417D"/>
    <w:rsid w:val="00CB5464"/>
    <w:rsid w:val="00CB5DF8"/>
    <w:rsid w:val="00CB64EC"/>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967"/>
    <w:rsid w:val="00CD5B73"/>
    <w:rsid w:val="00CD7CA1"/>
    <w:rsid w:val="00CE2DA7"/>
    <w:rsid w:val="00CE493A"/>
    <w:rsid w:val="00CF13C1"/>
    <w:rsid w:val="00CF16EE"/>
    <w:rsid w:val="00CF355E"/>
    <w:rsid w:val="00CF409C"/>
    <w:rsid w:val="00CF532F"/>
    <w:rsid w:val="00CF61F7"/>
    <w:rsid w:val="00CF64D3"/>
    <w:rsid w:val="00CF64E1"/>
    <w:rsid w:val="00CF6F7E"/>
    <w:rsid w:val="00D00705"/>
    <w:rsid w:val="00D02412"/>
    <w:rsid w:val="00D02484"/>
    <w:rsid w:val="00D03509"/>
    <w:rsid w:val="00D078E9"/>
    <w:rsid w:val="00D07DBF"/>
    <w:rsid w:val="00D1053E"/>
    <w:rsid w:val="00D1504F"/>
    <w:rsid w:val="00D1517D"/>
    <w:rsid w:val="00D17776"/>
    <w:rsid w:val="00D179B4"/>
    <w:rsid w:val="00D23303"/>
    <w:rsid w:val="00D25067"/>
    <w:rsid w:val="00D26246"/>
    <w:rsid w:val="00D266B3"/>
    <w:rsid w:val="00D26739"/>
    <w:rsid w:val="00D34FB2"/>
    <w:rsid w:val="00D3536E"/>
    <w:rsid w:val="00D36662"/>
    <w:rsid w:val="00D37EE2"/>
    <w:rsid w:val="00D4287F"/>
    <w:rsid w:val="00D442D6"/>
    <w:rsid w:val="00D44C22"/>
    <w:rsid w:val="00D46FFC"/>
    <w:rsid w:val="00D471F9"/>
    <w:rsid w:val="00D478BF"/>
    <w:rsid w:val="00D60222"/>
    <w:rsid w:val="00D60464"/>
    <w:rsid w:val="00D60EF1"/>
    <w:rsid w:val="00D644C8"/>
    <w:rsid w:val="00D651B7"/>
    <w:rsid w:val="00D66963"/>
    <w:rsid w:val="00D7074D"/>
    <w:rsid w:val="00D74DED"/>
    <w:rsid w:val="00D764AA"/>
    <w:rsid w:val="00D779CC"/>
    <w:rsid w:val="00D80A77"/>
    <w:rsid w:val="00D81218"/>
    <w:rsid w:val="00D81E63"/>
    <w:rsid w:val="00D84E4E"/>
    <w:rsid w:val="00D8592A"/>
    <w:rsid w:val="00D93770"/>
    <w:rsid w:val="00DA2444"/>
    <w:rsid w:val="00DA2BF7"/>
    <w:rsid w:val="00DA4010"/>
    <w:rsid w:val="00DA503B"/>
    <w:rsid w:val="00DA51EF"/>
    <w:rsid w:val="00DA541E"/>
    <w:rsid w:val="00DA57DE"/>
    <w:rsid w:val="00DA75B9"/>
    <w:rsid w:val="00DB02F2"/>
    <w:rsid w:val="00DB1DB1"/>
    <w:rsid w:val="00DB36E4"/>
    <w:rsid w:val="00DC7FF4"/>
    <w:rsid w:val="00DD1F4D"/>
    <w:rsid w:val="00DD2471"/>
    <w:rsid w:val="00DD2AEE"/>
    <w:rsid w:val="00DD3817"/>
    <w:rsid w:val="00DD6E5E"/>
    <w:rsid w:val="00DE0909"/>
    <w:rsid w:val="00DE1F24"/>
    <w:rsid w:val="00DE57A4"/>
    <w:rsid w:val="00DE5BC2"/>
    <w:rsid w:val="00DE7C7F"/>
    <w:rsid w:val="00DE7C97"/>
    <w:rsid w:val="00DE7FFE"/>
    <w:rsid w:val="00DF6B83"/>
    <w:rsid w:val="00DF6D0E"/>
    <w:rsid w:val="00DF7B23"/>
    <w:rsid w:val="00E03948"/>
    <w:rsid w:val="00E05B07"/>
    <w:rsid w:val="00E072E6"/>
    <w:rsid w:val="00E10374"/>
    <w:rsid w:val="00E113A9"/>
    <w:rsid w:val="00E16892"/>
    <w:rsid w:val="00E17AE7"/>
    <w:rsid w:val="00E17C84"/>
    <w:rsid w:val="00E22872"/>
    <w:rsid w:val="00E23408"/>
    <w:rsid w:val="00E23F90"/>
    <w:rsid w:val="00E27757"/>
    <w:rsid w:val="00E336C5"/>
    <w:rsid w:val="00E358C5"/>
    <w:rsid w:val="00E36925"/>
    <w:rsid w:val="00E37851"/>
    <w:rsid w:val="00E3793B"/>
    <w:rsid w:val="00E40699"/>
    <w:rsid w:val="00E43063"/>
    <w:rsid w:val="00E4448C"/>
    <w:rsid w:val="00E45BFA"/>
    <w:rsid w:val="00E46188"/>
    <w:rsid w:val="00E50578"/>
    <w:rsid w:val="00E52A65"/>
    <w:rsid w:val="00E545B7"/>
    <w:rsid w:val="00E553D6"/>
    <w:rsid w:val="00E60666"/>
    <w:rsid w:val="00E63C55"/>
    <w:rsid w:val="00E67C09"/>
    <w:rsid w:val="00E75204"/>
    <w:rsid w:val="00E7647B"/>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5221"/>
    <w:rsid w:val="00EB5422"/>
    <w:rsid w:val="00EB64A4"/>
    <w:rsid w:val="00EB7999"/>
    <w:rsid w:val="00EC1F7C"/>
    <w:rsid w:val="00EC42BA"/>
    <w:rsid w:val="00EC696A"/>
    <w:rsid w:val="00EC779D"/>
    <w:rsid w:val="00ED0D90"/>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409A"/>
    <w:rsid w:val="00F046D3"/>
    <w:rsid w:val="00F073E3"/>
    <w:rsid w:val="00F105E3"/>
    <w:rsid w:val="00F106C9"/>
    <w:rsid w:val="00F12256"/>
    <w:rsid w:val="00F1347E"/>
    <w:rsid w:val="00F14308"/>
    <w:rsid w:val="00F15B93"/>
    <w:rsid w:val="00F17800"/>
    <w:rsid w:val="00F2032D"/>
    <w:rsid w:val="00F21F46"/>
    <w:rsid w:val="00F2285B"/>
    <w:rsid w:val="00F23371"/>
    <w:rsid w:val="00F23400"/>
    <w:rsid w:val="00F24CFC"/>
    <w:rsid w:val="00F26211"/>
    <w:rsid w:val="00F27D04"/>
    <w:rsid w:val="00F30B73"/>
    <w:rsid w:val="00F33827"/>
    <w:rsid w:val="00F35A15"/>
    <w:rsid w:val="00F4390B"/>
    <w:rsid w:val="00F47906"/>
    <w:rsid w:val="00F5010B"/>
    <w:rsid w:val="00F52641"/>
    <w:rsid w:val="00F54114"/>
    <w:rsid w:val="00F543F6"/>
    <w:rsid w:val="00F555C6"/>
    <w:rsid w:val="00F60DE3"/>
    <w:rsid w:val="00F614BE"/>
    <w:rsid w:val="00F62FD9"/>
    <w:rsid w:val="00F6352D"/>
    <w:rsid w:val="00F63E08"/>
    <w:rsid w:val="00F6421C"/>
    <w:rsid w:val="00F6521C"/>
    <w:rsid w:val="00F655C4"/>
    <w:rsid w:val="00F66369"/>
    <w:rsid w:val="00F72A59"/>
    <w:rsid w:val="00F739C8"/>
    <w:rsid w:val="00F73BCE"/>
    <w:rsid w:val="00F74509"/>
    <w:rsid w:val="00F771B0"/>
    <w:rsid w:val="00F7733E"/>
    <w:rsid w:val="00F77CDA"/>
    <w:rsid w:val="00F81F4C"/>
    <w:rsid w:val="00F82DB3"/>
    <w:rsid w:val="00F94DD9"/>
    <w:rsid w:val="00F95CD6"/>
    <w:rsid w:val="00F96106"/>
    <w:rsid w:val="00F968F1"/>
    <w:rsid w:val="00FA1863"/>
    <w:rsid w:val="00FA3FF0"/>
    <w:rsid w:val="00FA4182"/>
    <w:rsid w:val="00FB433C"/>
    <w:rsid w:val="00FB450D"/>
    <w:rsid w:val="00FB5D46"/>
    <w:rsid w:val="00FB751D"/>
    <w:rsid w:val="00FB780D"/>
    <w:rsid w:val="00FC16D4"/>
    <w:rsid w:val="00FC3330"/>
    <w:rsid w:val="00FC4736"/>
    <w:rsid w:val="00FC55EA"/>
    <w:rsid w:val="00FC70DF"/>
    <w:rsid w:val="00FC750E"/>
    <w:rsid w:val="00FD0BC7"/>
    <w:rsid w:val="00FD0BD4"/>
    <w:rsid w:val="00FD116B"/>
    <w:rsid w:val="00FD160E"/>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5B9D"/>
    <w:rsid w:val="00FF61D5"/>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style="mso-position-horizontal-relative:margin" fill="f" fillcolor="white" stroke="f">
      <v:fill color="white" on="f"/>
      <v:stroke on="f"/>
    </o:shapedefaults>
    <o:shapelayout v:ext="edit">
      <o:idmap v:ext="edit" data="1"/>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740372407">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943148655">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532644376">
      <w:bodyDiv w:val="1"/>
      <w:marLeft w:val="0"/>
      <w:marRight w:val="0"/>
      <w:marTop w:val="0"/>
      <w:marBottom w:val="0"/>
      <w:divBdr>
        <w:top w:val="none" w:sz="0" w:space="0" w:color="auto"/>
        <w:left w:val="none" w:sz="0" w:space="0" w:color="auto"/>
        <w:bottom w:val="none" w:sz="0" w:space="0" w:color="auto"/>
        <w:right w:val="none" w:sz="0" w:space="0" w:color="auto"/>
      </w:divBdr>
    </w:div>
    <w:div w:id="1616212702">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30567352">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ta/tg/ca/" TargetMode="External"/><Relationship Id="rId18" Type="http://schemas.openxmlformats.org/officeDocument/2006/relationships/hyperlink" Target="https://csmp.ucop.edu/" TargetMode="External"/><Relationship Id="rId26" Type="http://schemas.openxmlformats.org/officeDocument/2006/relationships/hyperlink" Target="http://www.cde.ca.gov/sp/el/er/sealofbiliteracy.asp" TargetMode="External"/><Relationship Id="rId39" Type="http://schemas.openxmlformats.org/officeDocument/2006/relationships/header" Target="header2.xml"/><Relationship Id="rId21" Type="http://schemas.openxmlformats.org/officeDocument/2006/relationships/hyperlink" Target="http://www.cde.ca.gov/ta/cr/"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ta/ac/cm/" TargetMode="External"/><Relationship Id="rId47" Type="http://schemas.openxmlformats.org/officeDocument/2006/relationships/hyperlink" Target="http://cal-schls.wested.org/" TargetMode="External"/><Relationship Id="rId50" Type="http://schemas.openxmlformats.org/officeDocument/2006/relationships/hyperlink" Target="http://www.cde.ca.gov/ci/cr/ri/corecomp6.asp" TargetMode="External"/><Relationship Id="rId55" Type="http://schemas.openxmlformats.org/officeDocument/2006/relationships/hyperlink" Target="http://www.cde.ca.gov/ls/he/at/tupeoverview.asp" TargetMode="External"/><Relationship Id="rId63" Type="http://schemas.openxmlformats.org/officeDocument/2006/relationships/hyperlink" Target="http://www.ctc.ca.gov/educator-prep/clear-asc%5Cdefault.html" TargetMode="External"/><Relationship Id="rId68" Type="http://schemas.openxmlformats.org/officeDocument/2006/relationships/hyperlink" Target="http://www.cde.ca.gov/sp/hs/cy/disputeres.asp"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6.cde.ca.gov/californiamodel/" TargetMode="External"/><Relationship Id="rId2" Type="http://schemas.openxmlformats.org/officeDocument/2006/relationships/customXml" Target="../customXml/item2.xml"/><Relationship Id="rId16" Type="http://schemas.openxmlformats.org/officeDocument/2006/relationships/hyperlink" Target="http://www.cde.ca.gov/re/sd/co/coes.asp" TargetMode="External"/><Relationship Id="rId29" Type="http://schemas.openxmlformats.org/officeDocument/2006/relationships/hyperlink" Target="mailto:kstapfwalters@cde.ca.gov" TargetMode="External"/><Relationship Id="rId11" Type="http://schemas.openxmlformats.org/officeDocument/2006/relationships/hyperlink" Target="http://www.cde.ca.gov/re/pn/fb/" TargetMode="External"/><Relationship Id="rId24" Type="http://schemas.openxmlformats.org/officeDocument/2006/relationships/hyperlink" Target="http://www.cde.ca.gov/fg/aa/lc/lcffoverview.asp" TargetMode="External"/><Relationship Id="rId32" Type="http://schemas.openxmlformats.org/officeDocument/2006/relationships/hyperlink" Target="http://www.cde.ca.gov/ta/ac/c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cde.ca.gov/pd/ee/" TargetMode="External"/><Relationship Id="rId53" Type="http://schemas.openxmlformats.org/officeDocument/2006/relationships/hyperlink" Target="http://www.cde.ca.gov/ls/cg/mh/mhresources.asp" TargetMode="External"/><Relationship Id="rId58" Type="http://schemas.openxmlformats.org/officeDocument/2006/relationships/hyperlink" Target="http://www.cde.ca.gov/sp/cd/re/psalignment.asp" TargetMode="External"/><Relationship Id="rId66" Type="http://schemas.openxmlformats.org/officeDocument/2006/relationships/hyperlink" Target="http://www.cde.ca.gov/ta/ac/cm/" TargetMode="External"/><Relationship Id="rId74" Type="http://schemas.openxmlformats.org/officeDocument/2006/relationships/footer" Target="footer3.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cde.ca.gov/sp/me/mt/statesrvcdelivrypln.asp" TargetMode="External"/><Relationship Id="rId10" Type="http://schemas.openxmlformats.org/officeDocument/2006/relationships/endnotes" Target="endnotes.xml"/><Relationship Id="rId19" Type="http://schemas.openxmlformats.org/officeDocument/2006/relationships/hyperlink" Target="http://www.ctc.ca.gov/" TargetMode="External"/><Relationship Id="rId31" Type="http://schemas.openxmlformats.org/officeDocument/2006/relationships/hyperlink" Target="https://www.cde.ca.gov/ta/tg/ca/documents/compassessexpand.pdf" TargetMode="External"/><Relationship Id="rId44" Type="http://schemas.openxmlformats.org/officeDocument/2006/relationships/hyperlink" Target="http://www.cde.ca.gov/ta/cr/" TargetMode="External"/><Relationship Id="rId52" Type="http://schemas.openxmlformats.org/officeDocument/2006/relationships/hyperlink" Target="http://www.cde.ca.gov/ls/he/at/sap.asp" TargetMode="External"/><Relationship Id="rId60" Type="http://schemas.openxmlformats.org/officeDocument/2006/relationships/hyperlink" Target="http://www.californiacareers.info/" TargetMode="External"/><Relationship Id="rId65" Type="http://schemas.openxmlformats.org/officeDocument/2006/relationships/hyperlink" Target="https://www.cde.ca.gov/ta/tg/ep/documents/elpacinfoguide19.pdf" TargetMode="External"/><Relationship Id="rId73" Type="http://schemas.openxmlformats.org/officeDocument/2006/relationships/hyperlink" Target="https://www6.cde.ca.gov/californiamode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ee-ca.org/" TargetMode="External"/><Relationship Id="rId22" Type="http://schemas.openxmlformats.org/officeDocument/2006/relationships/hyperlink" Target="http://www.cde.ca.gov/ta/tg/ca/meritdiploma.asp" TargetMode="External"/><Relationship Id="rId27" Type="http://schemas.openxmlformats.org/officeDocument/2006/relationships/image" Target="media/image1.wmf"/><Relationship Id="rId30" Type="http://schemas.openxmlformats.org/officeDocument/2006/relationships/hyperlink" Target="http://www.cde.ca.gov/ls/pf/cm/transref.asp" TargetMode="External"/><Relationship Id="rId35" Type="http://schemas.openxmlformats.org/officeDocument/2006/relationships/hyperlink" Target="https://www6.cde.ca.gov/californiamodel/" TargetMode="External"/><Relationship Id="rId43" Type="http://schemas.openxmlformats.org/officeDocument/2006/relationships/hyperlink" Target="https://dq.cde.ca.gov/dataquest/DQCensus/AttChrAbsRate.aspx?agglevel=State&amp;cds=00&amp;year=2016-17" TargetMode="External"/><Relationship Id="rId48" Type="http://schemas.openxmlformats.org/officeDocument/2006/relationships/hyperlink" Target="http://www.cde.ca.gov/ls/ss/se/bullyingprev.asp" TargetMode="External"/><Relationship Id="rId56" Type="http://schemas.openxmlformats.org/officeDocument/2006/relationships/hyperlink" Target="http://www.cde.ca.gov/ta/cr/" TargetMode="External"/><Relationship Id="rId64" Type="http://schemas.openxmlformats.org/officeDocument/2006/relationships/image" Target="media/image2.png"/><Relationship Id="rId69" Type="http://schemas.openxmlformats.org/officeDocument/2006/relationships/hyperlink" Target="http://www.cde.ca.gov/sp/hs/cy/" TargetMode="External"/><Relationship Id="rId77"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www.cde.ca.gov/sp/se/ac/bip.asp" TargetMode="External"/><Relationship Id="rId72" Type="http://schemas.openxmlformats.org/officeDocument/2006/relationships/hyperlink" Target="https://www6.cde.ca.gov/californiamodel/" TargetMode="External"/><Relationship Id="rId3" Type="http://schemas.openxmlformats.org/officeDocument/2006/relationships/customXml" Target="../customXml/item3.xml"/><Relationship Id="rId12" Type="http://schemas.openxmlformats.org/officeDocument/2006/relationships/hyperlink" Target="http://www.caschooldashboard.org/" TargetMode="External"/><Relationship Id="rId17" Type="http://schemas.openxmlformats.org/officeDocument/2006/relationships/hyperlink" Target="http://www.cde.ca.gov/be/cc/cp/" TargetMode="External"/><Relationship Id="rId25" Type="http://schemas.openxmlformats.org/officeDocument/2006/relationships/hyperlink" Target="http://www.cde.ca.gov/be/" TargetMode="External"/><Relationship Id="rId33" Type="http://schemas.openxmlformats.org/officeDocument/2006/relationships/hyperlink" Target="https://www6.cde.ca.gov/californiamodel/" TargetMode="External"/><Relationship Id="rId38" Type="http://schemas.openxmlformats.org/officeDocument/2006/relationships/footer" Target="footer1.xml"/><Relationship Id="rId46" Type="http://schemas.openxmlformats.org/officeDocument/2006/relationships/hyperlink" Target="http://www.cde.ca.gov/ta/cr/" TargetMode="External"/><Relationship Id="rId59" Type="http://schemas.openxmlformats.org/officeDocument/2006/relationships/hyperlink" Target="http://www.clms.net/stw/forms/STW-TCSSelf-StudyRatingRubric.pdf" TargetMode="External"/><Relationship Id="rId67" Type="http://schemas.openxmlformats.org/officeDocument/2006/relationships/hyperlink" Target="http://www.cde.ca.gov/ta/cr/" TargetMode="External"/><Relationship Id="rId20" Type="http://schemas.openxmlformats.org/officeDocument/2006/relationships/hyperlink" Target="http://www.cde.ca.gov/ci/cr/cf/allfwks.asp" TargetMode="External"/><Relationship Id="rId41" Type="http://schemas.openxmlformats.org/officeDocument/2006/relationships/hyperlink" Target="https://www6.cde.ca.gov/californiamodel/" TargetMode="External"/><Relationship Id="rId54" Type="http://schemas.openxmlformats.org/officeDocument/2006/relationships/hyperlink" Target="http://www.cde.ca.gov/ls/he/at/preventionresguide.asp" TargetMode="External"/><Relationship Id="rId62" Type="http://schemas.openxmlformats.org/officeDocument/2006/relationships/hyperlink" Target="http://www.ctc.ca.gov/help/MS/renewal.html" TargetMode="External"/><Relationship Id="rId70" Type="http://schemas.openxmlformats.org/officeDocument/2006/relationships/hyperlink" Target="http://www.cde.ca.gov/ta/cr/" TargetMode="External"/><Relationship Id="rId75"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ca.gov/" TargetMode="External"/><Relationship Id="rId23" Type="http://schemas.openxmlformats.org/officeDocument/2006/relationships/hyperlink" Target="http://www.cde.ca.gov/re/lc/" TargetMode="External"/><Relationship Id="rId28" Type="http://schemas.openxmlformats.org/officeDocument/2006/relationships/hyperlink" Target="mailto:OSS.Alabama@ed.gov"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ss/se/behaviorialintervention.asp" TargetMode="External"/><Relationship Id="rId57" Type="http://schemas.openxmlformats.org/officeDocument/2006/relationships/hyperlink" Target="http://www.cde.ca.gov/ls/ai/sb/sarbhandbook.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2.xml><?xml version="1.0" encoding="utf-8"?>
<ds:datastoreItem xmlns:ds="http://schemas.openxmlformats.org/officeDocument/2006/customXml" ds:itemID="{DD801731-6B12-4D4A-B06D-B6B7159B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08D0-7E75-4004-B06C-D12C4B1F05B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CE640C-ECE6-42EF-BB0D-6B7404C7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170</Pages>
  <Words>53086</Words>
  <Characters>302592</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California ESSA Consolidated State Plan Decemeber 2019 (CA State Board of Education)</vt:lpstr>
    </vt:vector>
  </TitlesOfParts>
  <Manager/>
  <Company/>
  <LinksUpToDate>false</LinksUpToDate>
  <CharactersWithSpaces>354969</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ESSA Consolidated State Plan Decemeber 2019 (CA State Board of Education)</dc:title>
  <dc:subject>Approved Amendments to California’s Consolidated ESSA State Plan.</dc:subject>
  <dc:creator/>
  <cp:keywords/>
  <dc:description/>
  <cp:lastModifiedBy/>
  <cp:revision>1</cp:revision>
  <dcterms:created xsi:type="dcterms:W3CDTF">2020-01-08T17:30:00Z</dcterms:created>
  <dcterms:modified xsi:type="dcterms:W3CDTF">2020-01-08T17:30:00Z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