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C540CA" w14:textId="77777777" w:rsidR="00FC7A65" w:rsidRDefault="00FC7A65" w:rsidP="003C636C">
      <w:pPr>
        <w:pStyle w:val="Header"/>
        <w:pBdr>
          <w:bottom w:val="none" w:sz="0" w:space="0" w:color="auto"/>
        </w:pBdr>
        <w:tabs>
          <w:tab w:val="clear" w:pos="4680"/>
        </w:tabs>
        <w:spacing w:after="0"/>
        <w:jc w:val="left"/>
      </w:pPr>
      <w:r>
        <w:rPr>
          <w:noProof/>
          <w:lang w:eastAsia="en-US"/>
        </w:rPr>
        <w:drawing>
          <wp:inline distT="0" distB="0" distL="0" distR="0" wp14:anchorId="6E9AF59D" wp14:editId="49CD8B4F">
            <wp:extent cx="1060704" cy="521208"/>
            <wp:effectExtent l="0" t="0" r="6350" b="0"/>
            <wp:docPr id="8" name="Picture 8"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4953412D" w14:textId="77777777" w:rsidR="00FC7A65" w:rsidRPr="00B63D23" w:rsidRDefault="00FC7A65" w:rsidP="003C636C">
      <w:pPr>
        <w:pStyle w:val="HeaderName"/>
        <w:pBdr>
          <w:bottom w:val="none" w:sz="0" w:space="0" w:color="auto"/>
        </w:pBdr>
        <w:spacing w:after="0"/>
      </w:pPr>
      <w:r w:rsidRPr="0076739F">
        <w:t>HS-LS2-4 Ecosystems: Interactions, Energy, and Dynamics</w:t>
      </w:r>
    </w:p>
    <w:p w14:paraId="19F8333E" w14:textId="77777777" w:rsidR="00FC7A65" w:rsidRPr="00BB08C4" w:rsidRDefault="00FC7A65" w:rsidP="003C636C">
      <w:pPr>
        <w:pStyle w:val="Header"/>
        <w:pBdr>
          <w:bottom w:val="none" w:sz="0" w:space="0" w:color="auto"/>
        </w:pBdr>
        <w:tabs>
          <w:tab w:val="clear" w:pos="4680"/>
        </w:tabs>
        <w:spacing w:after="240"/>
      </w:pPr>
      <w:r w:rsidRPr="00B63D23">
        <w:t xml:space="preserve">California </w:t>
      </w:r>
      <w:r>
        <w:t xml:space="preserve">Alternate Assessment for </w:t>
      </w:r>
      <w:r w:rsidRPr="00B63D23">
        <w:t>Science—Item</w:t>
      </w:r>
      <w:r>
        <w:t xml:space="preserve"> Content</w:t>
      </w:r>
      <w:r w:rsidRPr="00B63D23">
        <w:t xml:space="preserve"> Specifications</w:t>
      </w:r>
    </w:p>
    <w:p w14:paraId="61D28778" w14:textId="77777777" w:rsidR="00FC7A65" w:rsidRPr="006570C6" w:rsidRDefault="00FC7A65" w:rsidP="006570C6">
      <w:pPr>
        <w:pStyle w:val="Heading1"/>
      </w:pPr>
      <w:r w:rsidRPr="006570C6">
        <w:t>HS-LS2-4 Ecosystems: Interactions, Energy, and Dynamics</w:t>
      </w:r>
    </w:p>
    <w:tbl>
      <w:tblPr>
        <w:tblStyle w:val="TableGrid"/>
        <w:tblW w:w="10080" w:type="dxa"/>
        <w:tblCellMar>
          <w:left w:w="115" w:type="dxa"/>
          <w:right w:w="115" w:type="dxa"/>
        </w:tblCellMar>
        <w:tblLook w:val="0420" w:firstRow="1" w:lastRow="0" w:firstColumn="0" w:lastColumn="0" w:noHBand="0" w:noVBand="1"/>
        <w:tblDescription w:val="Table describing item specification for HS-LS2-4."/>
      </w:tblPr>
      <w:tblGrid>
        <w:gridCol w:w="3325"/>
        <w:gridCol w:w="3510"/>
        <w:gridCol w:w="3245"/>
      </w:tblGrid>
      <w:tr w:rsidR="00FC7A65" w:rsidRPr="001219D5" w14:paraId="2B71A6E1" w14:textId="77777777" w:rsidTr="00A133CD">
        <w:trPr>
          <w:cantSplit/>
          <w:tblHeader/>
        </w:trPr>
        <w:tc>
          <w:tcPr>
            <w:tcW w:w="3325" w:type="dxa"/>
            <w:tcBorders>
              <w:bottom w:val="single" w:sz="4" w:space="0" w:color="auto"/>
            </w:tcBorders>
            <w:shd w:val="clear" w:color="auto" w:fill="E7E6E6" w:themeFill="background2"/>
            <w:vAlign w:val="center"/>
          </w:tcPr>
          <w:p w14:paraId="64A3FE67" w14:textId="77777777" w:rsidR="00FC7A65" w:rsidRPr="001219D5" w:rsidRDefault="00FC7A65" w:rsidP="00040643">
            <w:pPr>
              <w:pStyle w:val="TableHead"/>
            </w:pPr>
            <w:r w:rsidRPr="001219D5">
              <w:t>California Science Connector</w:t>
            </w:r>
          </w:p>
        </w:tc>
        <w:tc>
          <w:tcPr>
            <w:tcW w:w="3510" w:type="dxa"/>
            <w:tcBorders>
              <w:bottom w:val="single" w:sz="4" w:space="0" w:color="auto"/>
            </w:tcBorders>
            <w:shd w:val="clear" w:color="auto" w:fill="E7E6E6" w:themeFill="background2"/>
            <w:vAlign w:val="center"/>
          </w:tcPr>
          <w:p w14:paraId="0263A045" w14:textId="77777777" w:rsidR="00FC7A65" w:rsidRPr="001219D5" w:rsidRDefault="00FC7A65" w:rsidP="006A53BC">
            <w:pPr>
              <w:pStyle w:val="TableHead"/>
            </w:pPr>
            <w:r w:rsidRPr="001219D5">
              <w:t>Focal Knowledge, Skills, and Abilities</w:t>
            </w:r>
          </w:p>
        </w:tc>
        <w:tc>
          <w:tcPr>
            <w:tcW w:w="3245" w:type="dxa"/>
            <w:tcBorders>
              <w:bottom w:val="single" w:sz="4" w:space="0" w:color="auto"/>
            </w:tcBorders>
            <w:shd w:val="clear" w:color="auto" w:fill="E7E6E6" w:themeFill="background2"/>
            <w:vAlign w:val="center"/>
          </w:tcPr>
          <w:p w14:paraId="43082B4B" w14:textId="77777777" w:rsidR="00FC7A65" w:rsidRPr="001219D5" w:rsidRDefault="00FC7A65" w:rsidP="00040643">
            <w:pPr>
              <w:pStyle w:val="TableHead"/>
            </w:pPr>
            <w:r w:rsidRPr="001219D5">
              <w:t>Essential Understanding</w:t>
            </w:r>
          </w:p>
        </w:tc>
      </w:tr>
      <w:tr w:rsidR="00FC7A65" w:rsidRPr="00510C04" w14:paraId="7A18E7A5" w14:textId="77777777" w:rsidTr="001219D5">
        <w:trPr>
          <w:cantSplit/>
          <w:trHeight w:val="20"/>
        </w:trPr>
        <w:tc>
          <w:tcPr>
            <w:tcW w:w="3325" w:type="dxa"/>
            <w:shd w:val="clear" w:color="auto" w:fill="auto"/>
            <w:tcMar>
              <w:top w:w="72" w:type="dxa"/>
              <w:bottom w:w="72" w:type="dxa"/>
            </w:tcMar>
          </w:tcPr>
          <w:p w14:paraId="421BCCEC" w14:textId="77777777" w:rsidR="00FC7A65" w:rsidRPr="007C2824" w:rsidRDefault="00FC7A65" w:rsidP="00F17F37">
            <w:pPr>
              <w:pStyle w:val="TableBullets"/>
              <w:numPr>
                <w:ilvl w:val="0"/>
                <w:numId w:val="0"/>
              </w:numPr>
              <w:spacing w:before="0" w:after="0"/>
            </w:pPr>
            <w:r w:rsidRPr="00294388">
              <w:t>Using a graphical representation, identify the changes in the amount of matter or energy as it travels through an energy pyramid or food web.</w:t>
            </w:r>
          </w:p>
        </w:tc>
        <w:tc>
          <w:tcPr>
            <w:tcW w:w="3510" w:type="dxa"/>
            <w:shd w:val="clear" w:color="auto" w:fill="auto"/>
            <w:tcMar>
              <w:top w:w="72" w:type="dxa"/>
              <w:bottom w:w="72" w:type="dxa"/>
            </w:tcMar>
          </w:tcPr>
          <w:p w14:paraId="3F9142A4" w14:textId="77777777" w:rsidR="00FC7A65" w:rsidRDefault="00FC7A65" w:rsidP="00FC7A65">
            <w:pPr>
              <w:pStyle w:val="TableBullets"/>
              <w:numPr>
                <w:ilvl w:val="0"/>
                <w:numId w:val="21"/>
              </w:numPr>
              <w:spacing w:before="0"/>
            </w:pPr>
            <w:r w:rsidRPr="00294388">
              <w:t>Ability to identify using a graphical representation the changes in the amount of matter as it</w:t>
            </w:r>
            <w:bookmarkStart w:id="0" w:name="_GoBack"/>
            <w:bookmarkEnd w:id="0"/>
            <w:r w:rsidRPr="00294388">
              <w:t xml:space="preserve"> travels through an energy pyramid or food web.</w:t>
            </w:r>
          </w:p>
          <w:p w14:paraId="42B65D4D" w14:textId="77777777" w:rsidR="00FC7A65" w:rsidRPr="00294388" w:rsidRDefault="00FC7A65" w:rsidP="00FC7A65">
            <w:pPr>
              <w:pStyle w:val="TableBullets"/>
              <w:numPr>
                <w:ilvl w:val="0"/>
                <w:numId w:val="21"/>
              </w:numPr>
              <w:spacing w:before="0" w:after="0"/>
              <w:rPr>
                <w:rFonts w:cs="Arial"/>
                <w:szCs w:val="24"/>
              </w:rPr>
            </w:pPr>
            <w:r w:rsidRPr="00294388">
              <w:t>Ability to identify using a graphical representation the changes in the amount of energy as it travels through an energy pyramid or food web.</w:t>
            </w:r>
          </w:p>
        </w:tc>
        <w:tc>
          <w:tcPr>
            <w:tcW w:w="3245" w:type="dxa"/>
            <w:shd w:val="clear" w:color="auto" w:fill="auto"/>
            <w:tcMar>
              <w:top w:w="72" w:type="dxa"/>
              <w:bottom w:w="72" w:type="dxa"/>
            </w:tcMar>
          </w:tcPr>
          <w:p w14:paraId="69263700" w14:textId="77777777" w:rsidR="00FC7A65" w:rsidRPr="00311FAD" w:rsidRDefault="00FC7A65" w:rsidP="00F17F37">
            <w:pPr>
              <w:pStyle w:val="TableBullets"/>
              <w:numPr>
                <w:ilvl w:val="0"/>
                <w:numId w:val="0"/>
              </w:numPr>
              <w:spacing w:before="0" w:after="0"/>
            </w:pPr>
            <w:r w:rsidRPr="00294388">
              <w:t>Recognize that there are generally fewer organisms at higher levels of an energy pyramid or food web (e.g., a graphical representation) than at lower levels.</w:t>
            </w:r>
          </w:p>
        </w:tc>
      </w:tr>
    </w:tbl>
    <w:p w14:paraId="287B8D51" w14:textId="77777777" w:rsidR="00FC7A65" w:rsidRPr="006570C6" w:rsidRDefault="00FC7A65" w:rsidP="006570C6">
      <w:pPr>
        <w:pStyle w:val="Heading2"/>
        <w:rPr>
          <w:rStyle w:val="Heading2Char"/>
        </w:rPr>
      </w:pPr>
      <w:r w:rsidRPr="006570C6">
        <w:rPr>
          <w:rStyle w:val="Heading2Char"/>
          <w:b/>
        </w:rPr>
        <w:t>CA NGSS Performance Expectation</w:t>
      </w:r>
    </w:p>
    <w:p w14:paraId="26E93751" w14:textId="77777777" w:rsidR="00FC7A65" w:rsidRDefault="00FC7A65" w:rsidP="5A65751A">
      <w:pPr>
        <w:spacing w:before="240"/>
        <w:rPr>
          <w:rFonts w:cs="Arial"/>
        </w:rPr>
      </w:pPr>
      <w:r w:rsidRPr="5A65751A">
        <w:rPr>
          <w:rFonts w:cs="Arial"/>
        </w:rPr>
        <w:t xml:space="preserve">Students who demonstrate understanding can: </w:t>
      </w:r>
    </w:p>
    <w:p w14:paraId="5BFBDE90" w14:textId="77777777" w:rsidR="00FC7A65" w:rsidRPr="005A549B" w:rsidRDefault="00FC7A65" w:rsidP="002E4C6E">
      <w:pPr>
        <w:rPr>
          <w:i/>
        </w:rPr>
      </w:pPr>
      <w:r w:rsidRPr="00294388">
        <w:rPr>
          <w:b/>
        </w:rPr>
        <w:t xml:space="preserve">Use mathematical representations to support claims for the cycling of matter and flow of energy among organisms in an ecosystem. </w:t>
      </w:r>
      <w:r>
        <w:t>[</w:t>
      </w:r>
      <w:r w:rsidRPr="00761558">
        <w:t xml:space="preserve">Clarification Statement: </w:t>
      </w:r>
      <w:r w:rsidRPr="00294388">
        <w:t>Emphasis is on using a mathematical model of stored energy in biomass to describe the transfer of energy from one trophic level to another and that matter and energy are conserved as matter cycles and energy flows through ecosystems. Emphasis is on atoms and molecules such as carbon, oxygen, hydrogen</w:t>
      </w:r>
      <w:r>
        <w:t>,</w:t>
      </w:r>
      <w:r w:rsidRPr="00294388">
        <w:t xml:space="preserve"> and nitrogen being conserved as they move through an ecosystem</w:t>
      </w:r>
      <w:r>
        <w:t>.]</w:t>
      </w:r>
      <w:r w:rsidRPr="00761558">
        <w:t xml:space="preserve"> </w:t>
      </w:r>
      <w:r w:rsidRPr="005A549B">
        <w:rPr>
          <w:i/>
        </w:rPr>
        <w:t>[Assessment Boundary: Assessment is limited to proportional reasoning to describe the cycling of matter and flow of energy.]</w:t>
      </w:r>
    </w:p>
    <w:p w14:paraId="689626BB" w14:textId="77777777" w:rsidR="00FC7A65" w:rsidRDefault="00FC7A65" w:rsidP="006570C6">
      <w:pPr>
        <w:pStyle w:val="Heading2"/>
      </w:pPr>
      <w:r>
        <w:t>Mastery Statements</w:t>
      </w:r>
    </w:p>
    <w:p w14:paraId="6358CDC4" w14:textId="77777777" w:rsidR="00FC7A65" w:rsidRPr="000C36C7" w:rsidRDefault="00FC7A65" w:rsidP="009A6D8B">
      <w:pPr>
        <w:keepNext/>
      </w:pPr>
      <w:r w:rsidRPr="000C36C7">
        <w:t>Students will be able to:</w:t>
      </w:r>
    </w:p>
    <w:p w14:paraId="60DABF61" w14:textId="77777777" w:rsidR="00FC7A65" w:rsidRPr="00294388" w:rsidRDefault="00FC7A65" w:rsidP="00FC7A65">
      <w:pPr>
        <w:pStyle w:val="bulletsMastery"/>
        <w:keepNext/>
        <w:contextualSpacing w:val="0"/>
        <w:rPr>
          <w:b/>
        </w:rPr>
      </w:pPr>
      <w:r w:rsidRPr="00294388">
        <w:t xml:space="preserve">Recognize that there are fewer organisms at higher levels in </w:t>
      </w:r>
      <w:r w:rsidRPr="006F7F8B">
        <w:t>an energy pyramid</w:t>
      </w:r>
      <w:r>
        <w:t>,</w:t>
      </w:r>
      <w:r w:rsidRPr="00294388">
        <w:t xml:space="preserve"> food chain</w:t>
      </w:r>
      <w:r>
        <w:t>,</w:t>
      </w:r>
      <w:r w:rsidRPr="00294388">
        <w:t xml:space="preserve"> or </w:t>
      </w:r>
      <w:r>
        <w:t xml:space="preserve">food </w:t>
      </w:r>
      <w:r w:rsidRPr="00294388">
        <w:t>web</w:t>
      </w:r>
    </w:p>
    <w:p w14:paraId="42ECCAA6" w14:textId="77777777" w:rsidR="00FC7A65" w:rsidRPr="006F7F8B" w:rsidRDefault="00FC7A65" w:rsidP="00FC7A65">
      <w:pPr>
        <w:pStyle w:val="bulletsMastery"/>
        <w:contextualSpacing w:val="0"/>
        <w:rPr>
          <w:b/>
        </w:rPr>
      </w:pPr>
      <w:r w:rsidRPr="00294388">
        <w:t>Recognize that energy or matter decreases when moving to higher levels in an energy pyramid</w:t>
      </w:r>
      <w:r>
        <w:t xml:space="preserve"> or </w:t>
      </w:r>
      <w:r w:rsidRPr="006F7F8B">
        <w:t>food web</w:t>
      </w:r>
    </w:p>
    <w:p w14:paraId="1127170D" w14:textId="77777777" w:rsidR="00FC7A65" w:rsidRPr="00026B5C" w:rsidRDefault="00FC7A65" w:rsidP="006570C6">
      <w:pPr>
        <w:pStyle w:val="Heading2"/>
        <w:rPr>
          <w:lang w:eastAsia="ko-KR"/>
        </w:rPr>
      </w:pPr>
      <w:r w:rsidRPr="00C40235">
        <w:rPr>
          <w:lang w:eastAsia="ko-KR"/>
        </w:rPr>
        <w:lastRenderedPageBreak/>
        <w:t>Environmental Principles and Concepts</w:t>
      </w:r>
    </w:p>
    <w:p w14:paraId="23AC11E9" w14:textId="77777777" w:rsidR="00FC7A65" w:rsidRDefault="00FC7A65" w:rsidP="0076739F">
      <w:pPr>
        <w:rPr>
          <w:rFonts w:cstheme="majorBidi"/>
          <w:color w:val="000000" w:themeColor="text1"/>
          <w:szCs w:val="24"/>
        </w:rPr>
      </w:pPr>
      <w:r w:rsidRPr="00026B5C">
        <w:rPr>
          <w:rFonts w:cstheme="majorBidi"/>
          <w:color w:val="000000" w:themeColor="text1"/>
          <w:szCs w:val="24"/>
        </w:rPr>
        <w:t>Principle 1—</w:t>
      </w:r>
      <w:r w:rsidRPr="00294388">
        <w:rPr>
          <w:rFonts w:cstheme="majorBidi"/>
          <w:color w:val="000000" w:themeColor="text1"/>
          <w:szCs w:val="24"/>
        </w:rPr>
        <w:t>The long-term functioning and health of terrestrial, freshwater, coastal, and marine ecosystems are influenced by their relationships with human societies.</w:t>
      </w:r>
    </w:p>
    <w:p w14:paraId="1B37D65D" w14:textId="77777777" w:rsidR="00FC7A65" w:rsidRPr="00026B5C" w:rsidRDefault="00FC7A65" w:rsidP="0076739F">
      <w:pPr>
        <w:rPr>
          <w:rFonts w:cstheme="majorBidi"/>
          <w:color w:val="000000" w:themeColor="text1"/>
          <w:szCs w:val="24"/>
        </w:rPr>
      </w:pPr>
      <w:r>
        <w:rPr>
          <w:rFonts w:cstheme="majorBidi"/>
          <w:color w:val="000000" w:themeColor="text1"/>
          <w:szCs w:val="24"/>
        </w:rPr>
        <w:t>Principle 2</w:t>
      </w:r>
      <w:r w:rsidRPr="00294388">
        <w:rPr>
          <w:rFonts w:cstheme="majorBidi"/>
          <w:color w:val="000000" w:themeColor="text1"/>
          <w:szCs w:val="24"/>
        </w:rPr>
        <w:t>—The exchange of matter between natural systems and human societies affects the long-term functioning of both.</w:t>
      </w:r>
    </w:p>
    <w:p w14:paraId="48276289" w14:textId="77777777" w:rsidR="00FC7A65" w:rsidRDefault="00FC7A65" w:rsidP="006570C6">
      <w:pPr>
        <w:pStyle w:val="Heading2"/>
        <w:rPr>
          <w:lang w:eastAsia="ko-KR"/>
        </w:rPr>
      </w:pPr>
      <w:r>
        <w:rPr>
          <w:lang w:eastAsia="ko-KR"/>
        </w:rPr>
        <w:t>Possible Phenomena or Contexts</w:t>
      </w:r>
    </w:p>
    <w:p w14:paraId="29FBF6D1" w14:textId="77777777" w:rsidR="00FC7A65" w:rsidRDefault="00FC7A65" w:rsidP="0076739F">
      <w:pPr>
        <w:rPr>
          <w:i/>
          <w:lang w:eastAsia="ko-KR"/>
        </w:rPr>
      </w:pPr>
      <w:r w:rsidRPr="00083C71">
        <w:rPr>
          <w:i/>
          <w:lang w:eastAsia="ko-KR"/>
        </w:rPr>
        <w:t>Note that the list in this section is not exhaustive</w:t>
      </w:r>
      <w:r>
        <w:rPr>
          <w:i/>
          <w:lang w:eastAsia="ko-KR"/>
        </w:rPr>
        <w:t xml:space="preserve"> or prescriptive</w:t>
      </w:r>
      <w:r w:rsidRPr="00083C71">
        <w:rPr>
          <w:i/>
          <w:lang w:eastAsia="ko-KR"/>
        </w:rPr>
        <w:t>.</w:t>
      </w:r>
    </w:p>
    <w:p w14:paraId="4238699F" w14:textId="77777777" w:rsidR="00FC7A65" w:rsidRPr="000C36C7" w:rsidRDefault="00FC7A65" w:rsidP="0076739F">
      <w:pPr>
        <w:rPr>
          <w:b/>
          <w:lang w:eastAsia="ko-KR"/>
        </w:rPr>
      </w:pPr>
      <w:r w:rsidRPr="000C36C7">
        <w:rPr>
          <w:b/>
          <w:lang w:eastAsia="ko-KR"/>
        </w:rPr>
        <w:t>Possible contexts include</w:t>
      </w:r>
      <w:r>
        <w:rPr>
          <w:b/>
          <w:lang w:eastAsia="ko-KR"/>
        </w:rPr>
        <w:t xml:space="preserve"> the following</w:t>
      </w:r>
      <w:r w:rsidRPr="000C36C7">
        <w:rPr>
          <w:b/>
          <w:lang w:eastAsia="ko-KR"/>
        </w:rPr>
        <w:t>:</w:t>
      </w:r>
    </w:p>
    <w:p w14:paraId="0938CD5C" w14:textId="77777777" w:rsidR="00FC7A65" w:rsidRPr="00294388" w:rsidRDefault="00FC7A65" w:rsidP="00FC7A65">
      <w:pPr>
        <w:pStyle w:val="bulletsPhenomena"/>
        <w:numPr>
          <w:ilvl w:val="0"/>
          <w:numId w:val="20"/>
        </w:numPr>
        <w:contextualSpacing w:val="0"/>
        <w:rPr>
          <w:b/>
        </w:rPr>
      </w:pPr>
      <w:r w:rsidRPr="00294388">
        <w:t>The flow of energy through a food web or ecosyste</w:t>
      </w:r>
      <w:r>
        <w:t>m, e.g. plants obtain energy from the Sun, an insect obtains energy by eating the plant, an animal obtains energy by eating the insect</w:t>
      </w:r>
    </w:p>
    <w:p w14:paraId="632AF8AB" w14:textId="77777777" w:rsidR="00FC7A65" w:rsidRPr="00294388" w:rsidRDefault="00FC7A65" w:rsidP="00FC7A65">
      <w:pPr>
        <w:pStyle w:val="bulletsPhenomena"/>
        <w:numPr>
          <w:ilvl w:val="0"/>
          <w:numId w:val="20"/>
        </w:numPr>
        <w:contextualSpacing w:val="0"/>
        <w:rPr>
          <w:b/>
        </w:rPr>
      </w:pPr>
      <w:r w:rsidRPr="00294388">
        <w:t>The cycling of matter through a food web or ecosystem</w:t>
      </w:r>
      <w:r>
        <w:t>, e.g. the matter produced by photosynthesis in plants is consumed by an animal such as a rabbit and then the rabbit is consumed by another animal, such as a coyote</w:t>
      </w:r>
    </w:p>
    <w:p w14:paraId="0292A572" w14:textId="77777777" w:rsidR="00FC7A65" w:rsidRPr="00294388" w:rsidRDefault="00FC7A65" w:rsidP="00FC7A65">
      <w:pPr>
        <w:pStyle w:val="bulletsPhenomena"/>
        <w:numPr>
          <w:ilvl w:val="0"/>
          <w:numId w:val="20"/>
        </w:numPr>
        <w:contextualSpacing w:val="0"/>
        <w:rPr>
          <w:b/>
        </w:rPr>
      </w:pPr>
      <w:r w:rsidRPr="00294388">
        <w:t>The numbers of organisms found at each trophic level</w:t>
      </w:r>
      <w:r>
        <w:t>, e.g. one mouse eats many plants, and one bobcat eats many mice, so the number of organisms decreases as you move up a matter or energy pyramid</w:t>
      </w:r>
    </w:p>
    <w:p w14:paraId="4EE1BA6A" w14:textId="77777777" w:rsidR="00FC7A65" w:rsidRDefault="00FC7A65" w:rsidP="006570C6">
      <w:pPr>
        <w:pStyle w:val="Heading2"/>
        <w:rPr>
          <w:lang w:eastAsia="ko-KR"/>
        </w:rPr>
      </w:pPr>
      <w:r w:rsidRPr="00510C04">
        <w:rPr>
          <w:lang w:eastAsia="ko-KR"/>
        </w:rPr>
        <w:t>Additional Assessment Boundaries</w:t>
      </w:r>
    </w:p>
    <w:p w14:paraId="44B95099" w14:textId="77777777" w:rsidR="00FC7A65" w:rsidRPr="00985912" w:rsidRDefault="00FC7A65" w:rsidP="00FC7A65">
      <w:pPr>
        <w:pStyle w:val="Bullets"/>
        <w:numPr>
          <w:ilvl w:val="0"/>
          <w:numId w:val="13"/>
        </w:numPr>
      </w:pPr>
      <w:r>
        <w:t>None listed at this time</w:t>
      </w:r>
    </w:p>
    <w:p w14:paraId="1455D121" w14:textId="77777777" w:rsidR="00FC7A65" w:rsidRPr="00AB7B8F" w:rsidRDefault="00FC7A65" w:rsidP="006570C6">
      <w:pPr>
        <w:pStyle w:val="Heading2"/>
      </w:pPr>
      <w:r>
        <w:t>Additional References</w:t>
      </w:r>
    </w:p>
    <w:p w14:paraId="3B44A6C5" w14:textId="77777777" w:rsidR="00FC7A65" w:rsidRPr="00130DBA" w:rsidRDefault="00FC7A65" w:rsidP="008F4E45">
      <w:pPr>
        <w:spacing w:before="240"/>
        <w:contextualSpacing/>
        <w:rPr>
          <w:rFonts w:cs="Arial"/>
          <w:color w:val="000000"/>
          <w:szCs w:val="24"/>
        </w:rPr>
      </w:pPr>
      <w:r w:rsidRPr="00130DBA">
        <w:rPr>
          <w:rFonts w:cs="Arial"/>
          <w:color w:val="000000"/>
          <w:szCs w:val="24"/>
        </w:rPr>
        <w:t xml:space="preserve">California Science Test Item Specification for </w:t>
      </w:r>
      <w:r w:rsidRPr="0076739F">
        <w:t>HS-LS2-4</w:t>
      </w:r>
    </w:p>
    <w:p w14:paraId="53BEADDB" w14:textId="77777777" w:rsidR="00FC7A65" w:rsidRPr="00EA1D2C" w:rsidRDefault="006570C6" w:rsidP="008F4E45">
      <w:pPr>
        <w:spacing w:before="240"/>
        <w:contextualSpacing/>
        <w:rPr>
          <w:rFonts w:cs="Arial"/>
          <w:szCs w:val="24"/>
        </w:rPr>
      </w:pPr>
      <w:hyperlink r:id="rId12" w:tooltip="California Science Test Item Specification for HS-LS2-4" w:history="1">
        <w:r w:rsidR="00FC7A65" w:rsidRPr="004C3AE8">
          <w:rPr>
            <w:rStyle w:val="Hyperlink"/>
          </w:rPr>
          <w:t>https://www.cde.ca.gov/ta/tg/ca/documents/itemspecs-hs-ls2-4.docx</w:t>
        </w:r>
      </w:hyperlink>
    </w:p>
    <w:p w14:paraId="55207FAD" w14:textId="77777777" w:rsidR="00FC7A65" w:rsidRPr="009258F0" w:rsidRDefault="00FC7A65" w:rsidP="008F4E45">
      <w:pPr>
        <w:pStyle w:val="Paragraph"/>
      </w:pPr>
      <w:r w:rsidRPr="009258F0">
        <w:t xml:space="preserve">Environmental Principles and Concepts </w:t>
      </w:r>
      <w:hyperlink r:id="rId13" w:tooltip="Environmental Principles and Concepts web page" w:history="1">
        <w:r w:rsidRPr="003760B9">
          <w:rPr>
            <w:rStyle w:val="Hyperlink"/>
          </w:rPr>
          <w:t>http://californiaeei.org/abouteei/epc/</w:t>
        </w:r>
      </w:hyperlink>
    </w:p>
    <w:p w14:paraId="5ACEF6DF" w14:textId="77777777" w:rsidR="00FC7A65" w:rsidRDefault="00FC7A65" w:rsidP="00286AB9">
      <w:pPr>
        <w:spacing w:before="240"/>
        <w:rPr>
          <w:rFonts w:cs="Arial"/>
          <w:i/>
          <w:color w:val="000000"/>
          <w:szCs w:val="24"/>
        </w:rPr>
      </w:pPr>
      <w:r w:rsidRPr="00282630">
        <w:rPr>
          <w:rFonts w:cs="Arial"/>
          <w:color w:val="000000"/>
          <w:szCs w:val="24"/>
        </w:rPr>
        <w:t xml:space="preserve">The </w:t>
      </w:r>
      <w:r w:rsidRPr="0000501B">
        <w:rPr>
          <w:rFonts w:cs="Arial"/>
          <w:i/>
          <w:color w:val="000000"/>
          <w:szCs w:val="24"/>
        </w:rPr>
        <w:t xml:space="preserve">2016 Science Framework for California Public Schools Kindergarten through Grade </w:t>
      </w:r>
      <w:r>
        <w:rPr>
          <w:rFonts w:cs="Arial"/>
          <w:i/>
          <w:color w:val="000000"/>
          <w:szCs w:val="24"/>
        </w:rPr>
        <w:t xml:space="preserve">Twelve </w:t>
      </w:r>
      <w:hyperlink r:id="rId14" w:tooltip="Link to California Science Framework K-12" w:history="1">
        <w:r>
          <w:rPr>
            <w:rStyle w:val="Hyperlink"/>
          </w:rPr>
          <w:t>https://www.cde.ca.gov/ci/sc/cf/cascienceframework2016.asp</w:t>
        </w:r>
      </w:hyperlink>
    </w:p>
    <w:p w14:paraId="50E1BFD9" w14:textId="77777777" w:rsidR="00FC7A65" w:rsidRPr="0022446A" w:rsidRDefault="00FC7A65" w:rsidP="007E45EA">
      <w:pPr>
        <w:spacing w:before="240"/>
        <w:contextualSpacing/>
        <w:rPr>
          <w:rFonts w:cs="Arial"/>
          <w:color w:val="000000"/>
          <w:szCs w:val="24"/>
        </w:rPr>
      </w:pPr>
      <w:r>
        <w:rPr>
          <w:rFonts w:cs="Arial"/>
          <w:color w:val="000000"/>
          <w:szCs w:val="24"/>
        </w:rPr>
        <w:t>Appendix 1: Progression of the Science and Engineering Practices, Disciplinary Core Ideas, and Crosscutting Concepts in Kindergarten through Grade Twelve</w:t>
      </w:r>
    </w:p>
    <w:p w14:paraId="7F89C4D1" w14:textId="77777777" w:rsidR="00FC7A65" w:rsidRDefault="006570C6" w:rsidP="00F17F37">
      <w:pPr>
        <w:rPr>
          <w:color w:val="0000FF"/>
          <w:u w:val="single"/>
        </w:rPr>
      </w:pPr>
      <w:hyperlink r:id="rId15" w:tooltip="Link to Science Framework—Appendix 1: Progression of Three Dimensions SEPs, DCIs, and CCCs " w:history="1">
        <w:r w:rsidR="00FC7A65">
          <w:rPr>
            <w:color w:val="0000FF"/>
            <w:u w:val="single"/>
          </w:rPr>
          <w:t>https://www.cde.ca.gov/ci/sc/cf/documents/scifwappendix1.pdf</w:t>
        </w:r>
      </w:hyperlink>
    </w:p>
    <w:p w14:paraId="63506FB9" w14:textId="77777777" w:rsidR="00FC7A65" w:rsidRDefault="00FC7A65" w:rsidP="001219D5">
      <w:pPr>
        <w:keepNext/>
        <w:spacing w:before="240"/>
        <w:contextualSpacing/>
        <w:rPr>
          <w:rFonts w:cs="Arial"/>
          <w:color w:val="000000"/>
          <w:szCs w:val="24"/>
        </w:rPr>
      </w:pPr>
      <w:r>
        <w:lastRenderedPageBreak/>
        <w:t>Appendix 2: Connections to Environmental Principles and Concepts</w:t>
      </w:r>
    </w:p>
    <w:p w14:paraId="1FDAF855" w14:textId="77777777" w:rsidR="00FC7A65" w:rsidRPr="00F17F37" w:rsidRDefault="006570C6" w:rsidP="00F17F37">
      <w:pPr>
        <w:rPr>
          <w:color w:val="0000FF"/>
          <w:u w:val="single"/>
        </w:rPr>
      </w:pPr>
      <w:hyperlink r:id="rId16" w:tooltip="Link to Science Framework—Appendix 2: Connections to Environmental Principles and Concepts" w:history="1">
        <w:r w:rsidR="00FC7A65" w:rsidRPr="0022446A">
          <w:rPr>
            <w:color w:val="0000FF"/>
            <w:u w:val="single"/>
          </w:rPr>
          <w:t>https://www.cde.ca.gov/ci/sc/cf/documents/scifwappendix2.pdf</w:t>
        </w:r>
      </w:hyperlink>
    </w:p>
    <w:p w14:paraId="2CE30A84" w14:textId="579AEDF4" w:rsidR="00130DBA" w:rsidRPr="00311FAD" w:rsidRDefault="00FC7A65" w:rsidP="00EA1D2C">
      <w:pPr>
        <w:spacing w:before="600"/>
        <w:rPr>
          <w:rFonts w:cs="Arial"/>
          <w:color w:val="000000"/>
          <w:szCs w:val="24"/>
        </w:rPr>
      </w:pPr>
      <w:r w:rsidRPr="007E45EA">
        <w:rPr>
          <w:rFonts w:cs="Arial"/>
          <w:i/>
          <w:color w:val="000000"/>
          <w:szCs w:val="24"/>
        </w:rPr>
        <w:t xml:space="preserve">Posted by the California Department of Education, </w:t>
      </w:r>
      <w:r>
        <w:rPr>
          <w:rFonts w:cs="Arial"/>
          <w:i/>
          <w:color w:val="000000"/>
          <w:szCs w:val="24"/>
        </w:rPr>
        <w:t>August 2020</w:t>
      </w:r>
    </w:p>
    <w:sectPr w:rsidR="00130DBA" w:rsidRPr="00311FAD" w:rsidSect="003C636C">
      <w:headerReference w:type="default" r:id="rId17"/>
      <w:footerReference w:type="default" r:id="rId18"/>
      <w:footerReference w:type="first" r:id="rId19"/>
      <w:pgSz w:w="12240" w:h="15840" w:code="1"/>
      <w:pgMar w:top="900" w:right="1080" w:bottom="1008" w:left="1080" w:header="576" w:footer="7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3D355F" w14:textId="77777777" w:rsidR="00E76540" w:rsidRDefault="00E76540" w:rsidP="007525D5">
      <w:r>
        <w:separator/>
      </w:r>
    </w:p>
  </w:endnote>
  <w:endnote w:type="continuationSeparator" w:id="0">
    <w:p w14:paraId="100DA844" w14:textId="77777777" w:rsidR="00E76540" w:rsidRDefault="00E76540" w:rsidP="007525D5">
      <w:r>
        <w:continuationSeparator/>
      </w:r>
    </w:p>
  </w:endnote>
  <w:endnote w:type="continuationNotice" w:id="1">
    <w:p w14:paraId="60289071" w14:textId="77777777" w:rsidR="00E76540" w:rsidRDefault="00E7654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tka Subheading">
    <w:panose1 w:val="02000505000000020004"/>
    <w:charset w:val="00"/>
    <w:family w:val="auto"/>
    <w:pitch w:val="variable"/>
    <w:sig w:usb0="A00002EF" w:usb1="4000204B"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8414E" w14:textId="77777777" w:rsidR="00040643" w:rsidRPr="00BB08C4" w:rsidRDefault="00040643" w:rsidP="00BF6971">
    <w:pPr>
      <w:pStyle w:val="Footer"/>
      <w:tabs>
        <w:tab w:val="clear" w:pos="4680"/>
        <w:tab w:val="clear" w:pos="9360"/>
        <w:tab w:val="center" w:pos="4320"/>
        <w:tab w:val="right" w:pos="9900"/>
      </w:tabs>
      <w:spacing w:before="200" w:after="0"/>
      <w:jc w:val="center"/>
    </w:pPr>
    <w:r w:rsidRPr="00A36BC4">
      <w:t xml:space="preserve">Page </w:t>
    </w:r>
    <w:r w:rsidRPr="00A36BC4">
      <w:fldChar w:fldCharType="begin"/>
    </w:r>
    <w:r w:rsidRPr="00A36BC4">
      <w:instrText xml:space="preserve"> PAGE   \* MERGEFORMAT </w:instrText>
    </w:r>
    <w:r w:rsidRPr="00A36BC4">
      <w:fldChar w:fldCharType="separate"/>
    </w:r>
    <w:r w:rsidR="001219D5">
      <w:rPr>
        <w:noProof/>
      </w:rPr>
      <w:t>3</w:t>
    </w:r>
    <w:r w:rsidRPr="00A36BC4">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EB09A" w14:textId="32D46B6F" w:rsidR="00040643" w:rsidRDefault="00040643" w:rsidP="003C636C">
    <w:pPr>
      <w:pStyle w:val="Footer"/>
      <w:tabs>
        <w:tab w:val="clear" w:pos="4680"/>
        <w:tab w:val="clear" w:pos="9360"/>
        <w:tab w:val="right" w:pos="9900"/>
      </w:tabs>
      <w:spacing w:before="200" w:after="0"/>
      <w:jc w:val="center"/>
    </w:pPr>
    <w:r w:rsidRPr="00A36BC4">
      <w:t xml:space="preserve">Page </w:t>
    </w:r>
    <w:r w:rsidRPr="00A36BC4">
      <w:fldChar w:fldCharType="begin"/>
    </w:r>
    <w:r w:rsidRPr="00A36BC4">
      <w:instrText xml:space="preserve"> PAGE   \* MERGEFORMAT </w:instrText>
    </w:r>
    <w:r w:rsidRPr="00A36BC4">
      <w:fldChar w:fldCharType="separate"/>
    </w:r>
    <w:r w:rsidR="001219D5">
      <w:rPr>
        <w:noProof/>
      </w:rPr>
      <w:t>1</w:t>
    </w:r>
    <w:r w:rsidRPr="00A36BC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B0C0FC" w14:textId="77777777" w:rsidR="00E76540" w:rsidRDefault="00E76540" w:rsidP="007525D5">
      <w:r>
        <w:separator/>
      </w:r>
    </w:p>
  </w:footnote>
  <w:footnote w:type="continuationSeparator" w:id="0">
    <w:p w14:paraId="2F70865D" w14:textId="77777777" w:rsidR="00E76540" w:rsidRDefault="00E76540" w:rsidP="007525D5">
      <w:r>
        <w:continuationSeparator/>
      </w:r>
    </w:p>
  </w:footnote>
  <w:footnote w:type="continuationNotice" w:id="1">
    <w:p w14:paraId="3A30C478" w14:textId="77777777" w:rsidR="00E76540" w:rsidRDefault="00E7654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95393" w14:textId="77777777" w:rsidR="00040643" w:rsidRDefault="00040643" w:rsidP="00BB08C4">
    <w:pPr>
      <w:pStyle w:val="Header"/>
      <w:tabs>
        <w:tab w:val="clear" w:pos="4680"/>
      </w:tabs>
      <w:spacing w:after="0"/>
      <w:jc w:val="left"/>
    </w:pPr>
    <w:r>
      <w:rPr>
        <w:noProof/>
        <w:lang w:eastAsia="en-US"/>
      </w:rPr>
      <w:drawing>
        <wp:inline distT="0" distB="0" distL="0" distR="0" wp14:anchorId="59C06EF0" wp14:editId="3A511392">
          <wp:extent cx="1060704" cy="521208"/>
          <wp:effectExtent l="0" t="0" r="6350" b="0"/>
          <wp:docPr id="13" name="Picture 13"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1557F536" w14:textId="4FF94B35" w:rsidR="00040643" w:rsidRPr="00B63D23" w:rsidRDefault="00040643" w:rsidP="001F170D">
    <w:pPr>
      <w:pStyle w:val="HeaderName"/>
      <w:spacing w:after="0"/>
    </w:pPr>
    <w:r>
      <w:rPr>
        <w:noProof/>
      </w:rPr>
      <w:fldChar w:fldCharType="begin"/>
    </w:r>
    <w:r>
      <w:rPr>
        <w:noProof/>
      </w:rPr>
      <w:instrText xml:space="preserve"> STYLEREF  "Heading 1"  \* MERGEFORMAT </w:instrText>
    </w:r>
    <w:r>
      <w:rPr>
        <w:noProof/>
      </w:rPr>
      <w:fldChar w:fldCharType="separate"/>
    </w:r>
    <w:r w:rsidR="006570C6">
      <w:rPr>
        <w:noProof/>
      </w:rPr>
      <w:t>HS-LS2-4 Ecosystems: Interactions, Energy, and Dynamics</w:t>
    </w:r>
    <w:r>
      <w:rPr>
        <w:noProof/>
      </w:rPr>
      <w:fldChar w:fldCharType="end"/>
    </w:r>
  </w:p>
  <w:p w14:paraId="6A66E50B" w14:textId="3D50C524" w:rsidR="00040643" w:rsidRPr="00BB08C4" w:rsidRDefault="00040643" w:rsidP="00600F38">
    <w:pPr>
      <w:pStyle w:val="Header"/>
      <w:tabs>
        <w:tab w:val="clear" w:pos="4680"/>
      </w:tabs>
      <w:spacing w:after="240"/>
    </w:pPr>
    <w:r w:rsidRPr="00B63D23">
      <w:t xml:space="preserve">California </w:t>
    </w:r>
    <w:r w:rsidR="0024569A">
      <w:t xml:space="preserve">Alternate </w:t>
    </w:r>
    <w:r>
      <w:t xml:space="preserve">Assessment for </w:t>
    </w:r>
    <w:r w:rsidRPr="00B63D23">
      <w:t>Science—Item</w:t>
    </w:r>
    <w:r w:rsidR="0076739F">
      <w:t xml:space="preserve"> Content</w:t>
    </w:r>
    <w:r w:rsidRPr="00B63D23">
      <w:t xml:space="preserve"> Specifications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0E8AB4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85295A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D300A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0C045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D26A15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E58AA0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514CE3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D56E16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AE0F0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F5065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2E51EF"/>
    <w:multiLevelType w:val="hybridMultilevel"/>
    <w:tmpl w:val="D8CCA414"/>
    <w:lvl w:ilvl="0" w:tplc="7D769042">
      <w:start w:val="1"/>
      <w:numFmt w:val="bullet"/>
      <w:lvlText w:val=""/>
      <w:lvlJc w:val="left"/>
      <w:pPr>
        <w:ind w:left="-900" w:hanging="360"/>
      </w:pPr>
      <w:rPr>
        <w:rFonts w:ascii="Symbol" w:hAnsi="Symbol" w:hint="default"/>
        <w:i/>
      </w:rPr>
    </w:lvl>
    <w:lvl w:ilvl="1" w:tplc="04090003" w:tentative="1">
      <w:start w:val="1"/>
      <w:numFmt w:val="bullet"/>
      <w:lvlText w:val="o"/>
      <w:lvlJc w:val="left"/>
      <w:pPr>
        <w:ind w:left="-180" w:hanging="360"/>
      </w:pPr>
      <w:rPr>
        <w:rFonts w:ascii="Courier New" w:hAnsi="Courier New" w:cs="Courier New" w:hint="default"/>
      </w:rPr>
    </w:lvl>
    <w:lvl w:ilvl="2" w:tplc="04090005" w:tentative="1">
      <w:start w:val="1"/>
      <w:numFmt w:val="bullet"/>
      <w:lvlText w:val=""/>
      <w:lvlJc w:val="left"/>
      <w:pPr>
        <w:ind w:left="540" w:hanging="360"/>
      </w:pPr>
      <w:rPr>
        <w:rFonts w:ascii="Wingdings" w:hAnsi="Wingdings" w:hint="default"/>
      </w:rPr>
    </w:lvl>
    <w:lvl w:ilvl="3" w:tplc="04090001" w:tentative="1">
      <w:start w:val="1"/>
      <w:numFmt w:val="bullet"/>
      <w:lvlText w:val=""/>
      <w:lvlJc w:val="left"/>
      <w:pPr>
        <w:ind w:left="1260" w:hanging="360"/>
      </w:pPr>
      <w:rPr>
        <w:rFonts w:ascii="Symbol" w:hAnsi="Symbol" w:hint="default"/>
      </w:rPr>
    </w:lvl>
    <w:lvl w:ilvl="4" w:tplc="04090003" w:tentative="1">
      <w:start w:val="1"/>
      <w:numFmt w:val="bullet"/>
      <w:lvlText w:val="o"/>
      <w:lvlJc w:val="left"/>
      <w:pPr>
        <w:ind w:left="1980" w:hanging="360"/>
      </w:pPr>
      <w:rPr>
        <w:rFonts w:ascii="Courier New" w:hAnsi="Courier New" w:cs="Courier New" w:hint="default"/>
      </w:rPr>
    </w:lvl>
    <w:lvl w:ilvl="5" w:tplc="04090005" w:tentative="1">
      <w:start w:val="1"/>
      <w:numFmt w:val="bullet"/>
      <w:lvlText w:val=""/>
      <w:lvlJc w:val="left"/>
      <w:pPr>
        <w:ind w:left="2700" w:hanging="360"/>
      </w:pPr>
      <w:rPr>
        <w:rFonts w:ascii="Wingdings" w:hAnsi="Wingdings" w:hint="default"/>
      </w:rPr>
    </w:lvl>
    <w:lvl w:ilvl="6" w:tplc="04090001" w:tentative="1">
      <w:start w:val="1"/>
      <w:numFmt w:val="bullet"/>
      <w:lvlText w:val=""/>
      <w:lvlJc w:val="left"/>
      <w:pPr>
        <w:ind w:left="3420" w:hanging="360"/>
      </w:pPr>
      <w:rPr>
        <w:rFonts w:ascii="Symbol" w:hAnsi="Symbol" w:hint="default"/>
      </w:rPr>
    </w:lvl>
    <w:lvl w:ilvl="7" w:tplc="04090003" w:tentative="1">
      <w:start w:val="1"/>
      <w:numFmt w:val="bullet"/>
      <w:lvlText w:val="o"/>
      <w:lvlJc w:val="left"/>
      <w:pPr>
        <w:ind w:left="4140" w:hanging="360"/>
      </w:pPr>
      <w:rPr>
        <w:rFonts w:ascii="Courier New" w:hAnsi="Courier New" w:cs="Courier New" w:hint="default"/>
      </w:rPr>
    </w:lvl>
    <w:lvl w:ilvl="8" w:tplc="04090005" w:tentative="1">
      <w:start w:val="1"/>
      <w:numFmt w:val="bullet"/>
      <w:lvlText w:val=""/>
      <w:lvlJc w:val="left"/>
      <w:pPr>
        <w:ind w:left="4860" w:hanging="360"/>
      </w:pPr>
      <w:rPr>
        <w:rFonts w:ascii="Wingdings" w:hAnsi="Wingdings" w:hint="default"/>
      </w:rPr>
    </w:lvl>
  </w:abstractNum>
  <w:abstractNum w:abstractNumId="11" w15:restartNumberingAfterBreak="0">
    <w:nsid w:val="086249CE"/>
    <w:multiLevelType w:val="hybridMultilevel"/>
    <w:tmpl w:val="96E679E2"/>
    <w:lvl w:ilvl="0" w:tplc="67D610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FA85396"/>
    <w:multiLevelType w:val="hybridMultilevel"/>
    <w:tmpl w:val="5C2EB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1063537"/>
    <w:multiLevelType w:val="hybridMultilevel"/>
    <w:tmpl w:val="71B49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CC4EEB"/>
    <w:multiLevelType w:val="hybridMultilevel"/>
    <w:tmpl w:val="8DDCBD4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26EB3FE2"/>
    <w:multiLevelType w:val="hybridMultilevel"/>
    <w:tmpl w:val="F7D66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C03EB2"/>
    <w:multiLevelType w:val="hybridMultilevel"/>
    <w:tmpl w:val="68167FB6"/>
    <w:lvl w:ilvl="0" w:tplc="C612353A">
      <w:start w:val="1"/>
      <w:numFmt w:val="lowerRoman"/>
      <w:pStyle w:val="NumberedSubSub"/>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DA3EEC"/>
    <w:multiLevelType w:val="hybridMultilevel"/>
    <w:tmpl w:val="957C4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695B75"/>
    <w:multiLevelType w:val="hybridMultilevel"/>
    <w:tmpl w:val="8BD85E60"/>
    <w:lvl w:ilvl="0" w:tplc="DFC2CF8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3503BA"/>
    <w:multiLevelType w:val="multilevel"/>
    <w:tmpl w:val="342868FE"/>
    <w:lvl w:ilvl="0">
      <w:start w:val="1"/>
      <w:numFmt w:val="decimal"/>
      <w:pStyle w:val="Numbered"/>
      <w:lvlText w:val="%1."/>
      <w:lvlJc w:val="right"/>
      <w:pPr>
        <w:ind w:left="360" w:hanging="360"/>
      </w:pPr>
      <w:rPr>
        <w:rFonts w:ascii="Arial" w:hAnsi="Arial" w:cs="Arial" w:hint="default"/>
        <w:color w:val="000000" w:themeColor="text1"/>
        <w:sz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15B2DEA"/>
    <w:multiLevelType w:val="hybridMultilevel"/>
    <w:tmpl w:val="49AEF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0A0BE8"/>
    <w:multiLevelType w:val="hybridMultilevel"/>
    <w:tmpl w:val="594E8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531F5E"/>
    <w:multiLevelType w:val="hybridMultilevel"/>
    <w:tmpl w:val="C4686AF6"/>
    <w:lvl w:ilvl="0" w:tplc="B9B29BCE">
      <w:numFmt w:val="bullet"/>
      <w:lvlText w:val="-"/>
      <w:lvlJc w:val="left"/>
      <w:pPr>
        <w:ind w:left="720" w:hanging="360"/>
      </w:pPr>
      <w:rPr>
        <w:rFonts w:ascii="Arial" w:eastAsiaTheme="minorHAnsi" w:hAnsi="Arial" w:cs="Arial"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D52B14"/>
    <w:multiLevelType w:val="hybridMultilevel"/>
    <w:tmpl w:val="33709E0C"/>
    <w:lvl w:ilvl="0" w:tplc="DCBCCC94">
      <w:start w:val="1"/>
      <w:numFmt w:val="lowerLetter"/>
      <w:pStyle w:val="Numbered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E90004"/>
    <w:multiLevelType w:val="hybridMultilevel"/>
    <w:tmpl w:val="A13AD2A0"/>
    <w:lvl w:ilvl="0" w:tplc="F1BA3690">
      <w:start w:val="1"/>
      <w:numFmt w:val="decimal"/>
      <w:pStyle w:val="NumberedSubSubSub"/>
      <w:lvlText w:val="%1."/>
      <w:lvlJc w:val="right"/>
      <w:pPr>
        <w:ind w:left="720" w:hanging="360"/>
      </w:pPr>
      <w:rPr>
        <w:rFonts w:ascii="Arial" w:hAnsi="Arial" w:hint="default"/>
        <w:b w:val="0"/>
        <w:i w:val="0"/>
        <w:caps w:val="0"/>
        <w:strike w:val="0"/>
        <w:dstrike w:val="0"/>
        <w:vanish w:val="0"/>
        <w:color w:val="auto"/>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E31E9B"/>
    <w:multiLevelType w:val="hybridMultilevel"/>
    <w:tmpl w:val="A05ECE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92B4CF6"/>
    <w:multiLevelType w:val="hybridMultilevel"/>
    <w:tmpl w:val="BA5A7CC2"/>
    <w:lvl w:ilvl="0" w:tplc="77B607AA">
      <w:start w:val="1"/>
      <w:numFmt w:val="lowerLetter"/>
      <w:pStyle w:val="NumberedSubSubSub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FA030B"/>
    <w:multiLevelType w:val="hybridMultilevel"/>
    <w:tmpl w:val="8904EA46"/>
    <w:lvl w:ilvl="0" w:tplc="0EE00C12">
      <w:start w:val="1"/>
      <w:numFmt w:val="bullet"/>
      <w:pStyle w:val="bulletsMastery"/>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FB17FE"/>
    <w:multiLevelType w:val="hybridMultilevel"/>
    <w:tmpl w:val="7C1491D0"/>
    <w:lvl w:ilvl="0" w:tplc="5CBC30CE">
      <w:start w:val="1"/>
      <w:numFmt w:val="bullet"/>
      <w:lvlText w:val=""/>
      <w:lvlJc w:val="left"/>
      <w:pPr>
        <w:ind w:left="1141" w:hanging="360"/>
      </w:pPr>
      <w:rPr>
        <w:rFonts w:ascii="Symbol" w:hAnsi="Symbol" w:hint="default"/>
      </w:rPr>
    </w:lvl>
    <w:lvl w:ilvl="1" w:tplc="04090003" w:tentative="1">
      <w:start w:val="1"/>
      <w:numFmt w:val="bullet"/>
      <w:lvlText w:val="o"/>
      <w:lvlJc w:val="left"/>
      <w:pPr>
        <w:ind w:left="1861" w:hanging="360"/>
      </w:pPr>
      <w:rPr>
        <w:rFonts w:ascii="Courier New" w:hAnsi="Courier New" w:cs="Courier New" w:hint="default"/>
      </w:rPr>
    </w:lvl>
    <w:lvl w:ilvl="2" w:tplc="04090005" w:tentative="1">
      <w:start w:val="1"/>
      <w:numFmt w:val="bullet"/>
      <w:lvlText w:val=""/>
      <w:lvlJc w:val="left"/>
      <w:pPr>
        <w:ind w:left="2581" w:hanging="360"/>
      </w:pPr>
      <w:rPr>
        <w:rFonts w:ascii="Wingdings" w:hAnsi="Wingdings" w:hint="default"/>
      </w:rPr>
    </w:lvl>
    <w:lvl w:ilvl="3" w:tplc="04090001" w:tentative="1">
      <w:start w:val="1"/>
      <w:numFmt w:val="bullet"/>
      <w:lvlText w:val=""/>
      <w:lvlJc w:val="left"/>
      <w:pPr>
        <w:ind w:left="3301" w:hanging="360"/>
      </w:pPr>
      <w:rPr>
        <w:rFonts w:ascii="Symbol" w:hAnsi="Symbol" w:hint="default"/>
      </w:rPr>
    </w:lvl>
    <w:lvl w:ilvl="4" w:tplc="04090003" w:tentative="1">
      <w:start w:val="1"/>
      <w:numFmt w:val="bullet"/>
      <w:lvlText w:val="o"/>
      <w:lvlJc w:val="left"/>
      <w:pPr>
        <w:ind w:left="4021" w:hanging="360"/>
      </w:pPr>
      <w:rPr>
        <w:rFonts w:ascii="Courier New" w:hAnsi="Courier New" w:cs="Courier New" w:hint="default"/>
      </w:rPr>
    </w:lvl>
    <w:lvl w:ilvl="5" w:tplc="04090005" w:tentative="1">
      <w:start w:val="1"/>
      <w:numFmt w:val="bullet"/>
      <w:lvlText w:val=""/>
      <w:lvlJc w:val="left"/>
      <w:pPr>
        <w:ind w:left="4741" w:hanging="360"/>
      </w:pPr>
      <w:rPr>
        <w:rFonts w:ascii="Wingdings" w:hAnsi="Wingdings" w:hint="default"/>
      </w:rPr>
    </w:lvl>
    <w:lvl w:ilvl="6" w:tplc="04090001" w:tentative="1">
      <w:start w:val="1"/>
      <w:numFmt w:val="bullet"/>
      <w:lvlText w:val=""/>
      <w:lvlJc w:val="left"/>
      <w:pPr>
        <w:ind w:left="5461" w:hanging="360"/>
      </w:pPr>
      <w:rPr>
        <w:rFonts w:ascii="Symbol" w:hAnsi="Symbol" w:hint="default"/>
      </w:rPr>
    </w:lvl>
    <w:lvl w:ilvl="7" w:tplc="04090003" w:tentative="1">
      <w:start w:val="1"/>
      <w:numFmt w:val="bullet"/>
      <w:lvlText w:val="o"/>
      <w:lvlJc w:val="left"/>
      <w:pPr>
        <w:ind w:left="6181" w:hanging="360"/>
      </w:pPr>
      <w:rPr>
        <w:rFonts w:ascii="Courier New" w:hAnsi="Courier New" w:cs="Courier New" w:hint="default"/>
      </w:rPr>
    </w:lvl>
    <w:lvl w:ilvl="8" w:tplc="04090005" w:tentative="1">
      <w:start w:val="1"/>
      <w:numFmt w:val="bullet"/>
      <w:lvlText w:val=""/>
      <w:lvlJc w:val="left"/>
      <w:pPr>
        <w:ind w:left="6901" w:hanging="360"/>
      </w:pPr>
      <w:rPr>
        <w:rFonts w:ascii="Wingdings" w:hAnsi="Wingdings" w:hint="default"/>
      </w:rPr>
    </w:lvl>
  </w:abstractNum>
  <w:abstractNum w:abstractNumId="29" w15:restartNumberingAfterBreak="0">
    <w:nsid w:val="612A5516"/>
    <w:multiLevelType w:val="hybridMultilevel"/>
    <w:tmpl w:val="15A608F6"/>
    <w:lvl w:ilvl="0" w:tplc="9BBC1304">
      <w:start w:val="1"/>
      <w:numFmt w:val="bullet"/>
      <w:pStyle w:val="DashedBullets"/>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5D1835"/>
    <w:multiLevelType w:val="hybridMultilevel"/>
    <w:tmpl w:val="F70E82A2"/>
    <w:lvl w:ilvl="0" w:tplc="A2C28A5C">
      <w:start w:val="1"/>
      <w:numFmt w:val="bullet"/>
      <w:pStyle w:val="bulletsPhenomena"/>
      <w:lvlText w:val=""/>
      <w:lvlJc w:val="left"/>
      <w:pPr>
        <w:ind w:left="720" w:hanging="360"/>
      </w:pPr>
      <w:rPr>
        <w:rFonts w:ascii="Symbol" w:hAnsi="Symbol" w:hint="default"/>
        <w:i w:val="0"/>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1" w15:restartNumberingAfterBreak="0">
    <w:nsid w:val="69984895"/>
    <w:multiLevelType w:val="hybridMultilevel"/>
    <w:tmpl w:val="776CFC96"/>
    <w:lvl w:ilvl="0" w:tplc="D02A7782">
      <w:start w:val="1"/>
      <w:numFmt w:val="bullet"/>
      <w:lvlText w:val=""/>
      <w:lvlJc w:val="left"/>
      <w:pPr>
        <w:ind w:left="720" w:hanging="360"/>
      </w:pPr>
      <w:rPr>
        <w:rFonts w:ascii="Symbol" w:hAnsi="Symbol"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C20FC0"/>
    <w:multiLevelType w:val="hybridMultilevel"/>
    <w:tmpl w:val="41F26AC0"/>
    <w:lvl w:ilvl="0" w:tplc="D02A7782">
      <w:start w:val="1"/>
      <w:numFmt w:val="bullet"/>
      <w:lvlText w:val=""/>
      <w:lvlJc w:val="left"/>
      <w:pPr>
        <w:ind w:left="720" w:hanging="360"/>
      </w:pPr>
      <w:rPr>
        <w:rFonts w:ascii="Symbol" w:hAnsi="Symbol"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5511A3"/>
    <w:multiLevelType w:val="hybridMultilevel"/>
    <w:tmpl w:val="ED683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107876"/>
    <w:multiLevelType w:val="hybridMultilevel"/>
    <w:tmpl w:val="06461B76"/>
    <w:lvl w:ilvl="0" w:tplc="3780982C">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8C75BE"/>
    <w:multiLevelType w:val="hybridMultilevel"/>
    <w:tmpl w:val="ABA678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AD8731B"/>
    <w:multiLevelType w:val="hybridMultilevel"/>
    <w:tmpl w:val="AA5407EE"/>
    <w:lvl w:ilvl="0" w:tplc="F064CB66">
      <w:start w:val="4"/>
      <w:numFmt w:val="decimal"/>
      <w:pStyle w:val="Table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19"/>
  </w:num>
  <w:num w:numId="3">
    <w:abstractNumId w:val="23"/>
  </w:num>
  <w:num w:numId="4">
    <w:abstractNumId w:val="16"/>
  </w:num>
  <w:num w:numId="5">
    <w:abstractNumId w:val="24"/>
  </w:num>
  <w:num w:numId="6">
    <w:abstractNumId w:val="26"/>
  </w:num>
  <w:num w:numId="7">
    <w:abstractNumId w:val="36"/>
  </w:num>
  <w:num w:numId="8">
    <w:abstractNumId w:val="29"/>
  </w:num>
  <w:num w:numId="9">
    <w:abstractNumId w:val="28"/>
  </w:num>
  <w:num w:numId="10">
    <w:abstractNumId w:val="21"/>
  </w:num>
  <w:num w:numId="11">
    <w:abstractNumId w:val="14"/>
  </w:num>
  <w:num w:numId="12">
    <w:abstractNumId w:val="22"/>
  </w:num>
  <w:num w:numId="13">
    <w:abstractNumId w:val="34"/>
  </w:num>
  <w:num w:numId="14">
    <w:abstractNumId w:val="10"/>
  </w:num>
  <w:num w:numId="15">
    <w:abstractNumId w:val="18"/>
  </w:num>
  <w:num w:numId="16">
    <w:abstractNumId w:val="35"/>
  </w:num>
  <w:num w:numId="17">
    <w:abstractNumId w:val="13"/>
  </w:num>
  <w:num w:numId="18">
    <w:abstractNumId w:val="31"/>
  </w:num>
  <w:num w:numId="19">
    <w:abstractNumId w:val="32"/>
  </w:num>
  <w:num w:numId="20">
    <w:abstractNumId w:val="30"/>
  </w:num>
  <w:num w:numId="21">
    <w:abstractNumId w:val="25"/>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33"/>
  </w:num>
  <w:num w:numId="33">
    <w:abstractNumId w:val="20"/>
  </w:num>
  <w:num w:numId="34">
    <w:abstractNumId w:val="17"/>
  </w:num>
  <w:num w:numId="35">
    <w:abstractNumId w:val="12"/>
  </w:num>
  <w:num w:numId="36">
    <w:abstractNumId w:val="15"/>
  </w:num>
  <w:num w:numId="37">
    <w:abstractNumId w:val="34"/>
  </w:num>
  <w:num w:numId="38">
    <w:abstractNumId w:val="27"/>
  </w:num>
  <w:num w:numId="39">
    <w:abstractNumId w:val="30"/>
  </w:num>
  <w:num w:numId="40">
    <w:abstractNumId w:val="29"/>
  </w:num>
  <w:num w:numId="41">
    <w:abstractNumId w:val="19"/>
  </w:num>
  <w:num w:numId="42">
    <w:abstractNumId w:val="23"/>
  </w:num>
  <w:num w:numId="43">
    <w:abstractNumId w:val="16"/>
  </w:num>
  <w:num w:numId="44">
    <w:abstractNumId w:val="16"/>
  </w:num>
  <w:num w:numId="45">
    <w:abstractNumId w:val="24"/>
  </w:num>
  <w:num w:numId="46">
    <w:abstractNumId w:val="24"/>
  </w:num>
  <w:num w:numId="47">
    <w:abstractNumId w:val="26"/>
  </w:num>
  <w:num w:numId="48">
    <w:abstractNumId w:val="34"/>
  </w:num>
  <w:num w:numId="49">
    <w:abstractNumId w:val="36"/>
  </w:num>
  <w:num w:numId="50">
    <w:abstractNumId w:val="36"/>
  </w:num>
  <w:num w:numId="51">
    <w:abstractNumId w:val="34"/>
  </w:num>
  <w:num w:numId="52">
    <w:abstractNumId w:val="34"/>
  </w:num>
  <w:num w:numId="53">
    <w:abstractNumId w:val="1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CD9"/>
    <w:rsid w:val="0000426C"/>
    <w:rsid w:val="00005B66"/>
    <w:rsid w:val="00007CC7"/>
    <w:rsid w:val="0001622A"/>
    <w:rsid w:val="0001669B"/>
    <w:rsid w:val="000205F6"/>
    <w:rsid w:val="0002095D"/>
    <w:rsid w:val="00020CD8"/>
    <w:rsid w:val="00022130"/>
    <w:rsid w:val="000221B6"/>
    <w:rsid w:val="00026B5C"/>
    <w:rsid w:val="000278DD"/>
    <w:rsid w:val="00030100"/>
    <w:rsid w:val="000340F0"/>
    <w:rsid w:val="0003613C"/>
    <w:rsid w:val="00040643"/>
    <w:rsid w:val="00041460"/>
    <w:rsid w:val="000418D5"/>
    <w:rsid w:val="0004240E"/>
    <w:rsid w:val="000436DD"/>
    <w:rsid w:val="000503DE"/>
    <w:rsid w:val="00054764"/>
    <w:rsid w:val="00061F50"/>
    <w:rsid w:val="00062272"/>
    <w:rsid w:val="00063ABC"/>
    <w:rsid w:val="00064632"/>
    <w:rsid w:val="00066436"/>
    <w:rsid w:val="0006727D"/>
    <w:rsid w:val="00074CA8"/>
    <w:rsid w:val="00077A6D"/>
    <w:rsid w:val="00083C71"/>
    <w:rsid w:val="00084713"/>
    <w:rsid w:val="00091AE1"/>
    <w:rsid w:val="00093CFF"/>
    <w:rsid w:val="000949B4"/>
    <w:rsid w:val="0009640C"/>
    <w:rsid w:val="00096B70"/>
    <w:rsid w:val="000A196B"/>
    <w:rsid w:val="000A2BCD"/>
    <w:rsid w:val="000B1027"/>
    <w:rsid w:val="000B3AC9"/>
    <w:rsid w:val="000B4E2E"/>
    <w:rsid w:val="000B7164"/>
    <w:rsid w:val="000C2963"/>
    <w:rsid w:val="000C36C7"/>
    <w:rsid w:val="000C3750"/>
    <w:rsid w:val="000D3A96"/>
    <w:rsid w:val="000D4772"/>
    <w:rsid w:val="000D519C"/>
    <w:rsid w:val="000D537C"/>
    <w:rsid w:val="000E1504"/>
    <w:rsid w:val="000E7CEB"/>
    <w:rsid w:val="000F4227"/>
    <w:rsid w:val="000F45FA"/>
    <w:rsid w:val="000F56E2"/>
    <w:rsid w:val="000F5A60"/>
    <w:rsid w:val="00101427"/>
    <w:rsid w:val="00102C74"/>
    <w:rsid w:val="0011011F"/>
    <w:rsid w:val="00110730"/>
    <w:rsid w:val="0011736C"/>
    <w:rsid w:val="00117A92"/>
    <w:rsid w:val="001219D5"/>
    <w:rsid w:val="00125D54"/>
    <w:rsid w:val="00130DBA"/>
    <w:rsid w:val="001324BD"/>
    <w:rsid w:val="00133782"/>
    <w:rsid w:val="00141414"/>
    <w:rsid w:val="00143C92"/>
    <w:rsid w:val="00145A67"/>
    <w:rsid w:val="00157B14"/>
    <w:rsid w:val="00160EE8"/>
    <w:rsid w:val="00162E80"/>
    <w:rsid w:val="0016347E"/>
    <w:rsid w:val="00163872"/>
    <w:rsid w:val="001655C8"/>
    <w:rsid w:val="0017220C"/>
    <w:rsid w:val="00174758"/>
    <w:rsid w:val="00180B50"/>
    <w:rsid w:val="001836CB"/>
    <w:rsid w:val="0018548F"/>
    <w:rsid w:val="001857BE"/>
    <w:rsid w:val="001867B0"/>
    <w:rsid w:val="00187427"/>
    <w:rsid w:val="001914C4"/>
    <w:rsid w:val="00191EC0"/>
    <w:rsid w:val="001A045E"/>
    <w:rsid w:val="001A3E35"/>
    <w:rsid w:val="001A3EDF"/>
    <w:rsid w:val="001A6986"/>
    <w:rsid w:val="001B0AD0"/>
    <w:rsid w:val="001B70C6"/>
    <w:rsid w:val="001C42B3"/>
    <w:rsid w:val="001D6620"/>
    <w:rsid w:val="001E29AA"/>
    <w:rsid w:val="001F170D"/>
    <w:rsid w:val="00200BFF"/>
    <w:rsid w:val="002023A3"/>
    <w:rsid w:val="002035F3"/>
    <w:rsid w:val="00205B4A"/>
    <w:rsid w:val="00205B5E"/>
    <w:rsid w:val="00206AF7"/>
    <w:rsid w:val="00211916"/>
    <w:rsid w:val="00212670"/>
    <w:rsid w:val="00221A7E"/>
    <w:rsid w:val="00222F46"/>
    <w:rsid w:val="00223B06"/>
    <w:rsid w:val="002243CE"/>
    <w:rsid w:val="0022446A"/>
    <w:rsid w:val="00231F4E"/>
    <w:rsid w:val="00234451"/>
    <w:rsid w:val="002347E0"/>
    <w:rsid w:val="00235F69"/>
    <w:rsid w:val="0024569A"/>
    <w:rsid w:val="00260E17"/>
    <w:rsid w:val="00264CFD"/>
    <w:rsid w:val="002651D5"/>
    <w:rsid w:val="002777EC"/>
    <w:rsid w:val="00280A4D"/>
    <w:rsid w:val="00281EB2"/>
    <w:rsid w:val="00282630"/>
    <w:rsid w:val="00283757"/>
    <w:rsid w:val="00284753"/>
    <w:rsid w:val="00284B4B"/>
    <w:rsid w:val="0028652E"/>
    <w:rsid w:val="00286AB9"/>
    <w:rsid w:val="00287D1F"/>
    <w:rsid w:val="00287DFB"/>
    <w:rsid w:val="00292E83"/>
    <w:rsid w:val="00293C52"/>
    <w:rsid w:val="00294388"/>
    <w:rsid w:val="00294448"/>
    <w:rsid w:val="002A2499"/>
    <w:rsid w:val="002A321E"/>
    <w:rsid w:val="002B0079"/>
    <w:rsid w:val="002B050B"/>
    <w:rsid w:val="002B2E0D"/>
    <w:rsid w:val="002B4464"/>
    <w:rsid w:val="002C0AD7"/>
    <w:rsid w:val="002E4C6E"/>
    <w:rsid w:val="002F3BF0"/>
    <w:rsid w:val="002F3C11"/>
    <w:rsid w:val="002F4F34"/>
    <w:rsid w:val="002F7649"/>
    <w:rsid w:val="003023B9"/>
    <w:rsid w:val="003110EF"/>
    <w:rsid w:val="00311FAD"/>
    <w:rsid w:val="003135C6"/>
    <w:rsid w:val="00332884"/>
    <w:rsid w:val="00335D48"/>
    <w:rsid w:val="003363AF"/>
    <w:rsid w:val="0033671D"/>
    <w:rsid w:val="0033700D"/>
    <w:rsid w:val="0034313C"/>
    <w:rsid w:val="003470DC"/>
    <w:rsid w:val="003603AA"/>
    <w:rsid w:val="0036567B"/>
    <w:rsid w:val="00367DC6"/>
    <w:rsid w:val="003720F2"/>
    <w:rsid w:val="0037623A"/>
    <w:rsid w:val="00383E31"/>
    <w:rsid w:val="00385622"/>
    <w:rsid w:val="00386C80"/>
    <w:rsid w:val="003902B4"/>
    <w:rsid w:val="0039167D"/>
    <w:rsid w:val="003A0335"/>
    <w:rsid w:val="003B0BD8"/>
    <w:rsid w:val="003B5FD4"/>
    <w:rsid w:val="003B6084"/>
    <w:rsid w:val="003C636C"/>
    <w:rsid w:val="003C6678"/>
    <w:rsid w:val="003D74A5"/>
    <w:rsid w:val="003E18ED"/>
    <w:rsid w:val="003E2423"/>
    <w:rsid w:val="003E72A4"/>
    <w:rsid w:val="003F046C"/>
    <w:rsid w:val="003F2D3F"/>
    <w:rsid w:val="003F2F75"/>
    <w:rsid w:val="0041407C"/>
    <w:rsid w:val="00433A09"/>
    <w:rsid w:val="004359ED"/>
    <w:rsid w:val="00446598"/>
    <w:rsid w:val="00447560"/>
    <w:rsid w:val="0045248F"/>
    <w:rsid w:val="004536BF"/>
    <w:rsid w:val="00453737"/>
    <w:rsid w:val="00453FDC"/>
    <w:rsid w:val="0045633F"/>
    <w:rsid w:val="00457991"/>
    <w:rsid w:val="00460430"/>
    <w:rsid w:val="004625B8"/>
    <w:rsid w:val="0046361F"/>
    <w:rsid w:val="00467156"/>
    <w:rsid w:val="00467F7C"/>
    <w:rsid w:val="00470071"/>
    <w:rsid w:val="00473130"/>
    <w:rsid w:val="004736E8"/>
    <w:rsid w:val="00477B8D"/>
    <w:rsid w:val="00480BA2"/>
    <w:rsid w:val="00487068"/>
    <w:rsid w:val="00490B48"/>
    <w:rsid w:val="004A1315"/>
    <w:rsid w:val="004A32CB"/>
    <w:rsid w:val="004B13B0"/>
    <w:rsid w:val="004B28DF"/>
    <w:rsid w:val="004B61C1"/>
    <w:rsid w:val="004B7CF9"/>
    <w:rsid w:val="004C44AC"/>
    <w:rsid w:val="004C56F7"/>
    <w:rsid w:val="004D0265"/>
    <w:rsid w:val="004E5C17"/>
    <w:rsid w:val="004E6DE8"/>
    <w:rsid w:val="004F51E9"/>
    <w:rsid w:val="00503308"/>
    <w:rsid w:val="005049F2"/>
    <w:rsid w:val="005105BA"/>
    <w:rsid w:val="00510611"/>
    <w:rsid w:val="0052014F"/>
    <w:rsid w:val="0052040A"/>
    <w:rsid w:val="00520589"/>
    <w:rsid w:val="005235EE"/>
    <w:rsid w:val="0053141C"/>
    <w:rsid w:val="00543833"/>
    <w:rsid w:val="00543F29"/>
    <w:rsid w:val="005450EB"/>
    <w:rsid w:val="005467D8"/>
    <w:rsid w:val="005563AE"/>
    <w:rsid w:val="005606EA"/>
    <w:rsid w:val="00561DAB"/>
    <w:rsid w:val="00562081"/>
    <w:rsid w:val="00563123"/>
    <w:rsid w:val="005744A7"/>
    <w:rsid w:val="00583B72"/>
    <w:rsid w:val="00586A0D"/>
    <w:rsid w:val="005A09DA"/>
    <w:rsid w:val="005A549B"/>
    <w:rsid w:val="005B1096"/>
    <w:rsid w:val="005B5700"/>
    <w:rsid w:val="005C5274"/>
    <w:rsid w:val="005D0D85"/>
    <w:rsid w:val="005D7B3B"/>
    <w:rsid w:val="005E546B"/>
    <w:rsid w:val="005F46A7"/>
    <w:rsid w:val="005F7177"/>
    <w:rsid w:val="005F7E12"/>
    <w:rsid w:val="00600F38"/>
    <w:rsid w:val="00602B92"/>
    <w:rsid w:val="00603FE2"/>
    <w:rsid w:val="0061242E"/>
    <w:rsid w:val="00614922"/>
    <w:rsid w:val="006207C5"/>
    <w:rsid w:val="00622380"/>
    <w:rsid w:val="00622FD6"/>
    <w:rsid w:val="0062344C"/>
    <w:rsid w:val="00623A89"/>
    <w:rsid w:val="00624042"/>
    <w:rsid w:val="00626B3A"/>
    <w:rsid w:val="00630D1E"/>
    <w:rsid w:val="0063110D"/>
    <w:rsid w:val="00631DF1"/>
    <w:rsid w:val="00636674"/>
    <w:rsid w:val="00640D23"/>
    <w:rsid w:val="00642630"/>
    <w:rsid w:val="0064764F"/>
    <w:rsid w:val="00647FF9"/>
    <w:rsid w:val="006570C6"/>
    <w:rsid w:val="00657C84"/>
    <w:rsid w:val="00660EE2"/>
    <w:rsid w:val="006661DA"/>
    <w:rsid w:val="00666F82"/>
    <w:rsid w:val="0067333C"/>
    <w:rsid w:val="00682EED"/>
    <w:rsid w:val="00682FA3"/>
    <w:rsid w:val="00684CCB"/>
    <w:rsid w:val="00686355"/>
    <w:rsid w:val="006A53BC"/>
    <w:rsid w:val="006A7AE5"/>
    <w:rsid w:val="006B43F1"/>
    <w:rsid w:val="006B60C4"/>
    <w:rsid w:val="006C1CA0"/>
    <w:rsid w:val="006C2676"/>
    <w:rsid w:val="006C695E"/>
    <w:rsid w:val="006C7787"/>
    <w:rsid w:val="006D15A6"/>
    <w:rsid w:val="006E00C3"/>
    <w:rsid w:val="006E6884"/>
    <w:rsid w:val="006F2016"/>
    <w:rsid w:val="006F7F8B"/>
    <w:rsid w:val="00702E59"/>
    <w:rsid w:val="00703DAD"/>
    <w:rsid w:val="007047AB"/>
    <w:rsid w:val="0070717A"/>
    <w:rsid w:val="00721A39"/>
    <w:rsid w:val="007363D8"/>
    <w:rsid w:val="00741E36"/>
    <w:rsid w:val="007424BD"/>
    <w:rsid w:val="00743CCB"/>
    <w:rsid w:val="00745C5F"/>
    <w:rsid w:val="00747947"/>
    <w:rsid w:val="00751BB8"/>
    <w:rsid w:val="007525D5"/>
    <w:rsid w:val="00754F40"/>
    <w:rsid w:val="007605A3"/>
    <w:rsid w:val="00761558"/>
    <w:rsid w:val="00764582"/>
    <w:rsid w:val="00764D2A"/>
    <w:rsid w:val="00765E46"/>
    <w:rsid w:val="0076739F"/>
    <w:rsid w:val="00782701"/>
    <w:rsid w:val="0078426C"/>
    <w:rsid w:val="00786826"/>
    <w:rsid w:val="00787EEE"/>
    <w:rsid w:val="0079293C"/>
    <w:rsid w:val="0079566C"/>
    <w:rsid w:val="007A3516"/>
    <w:rsid w:val="007A7155"/>
    <w:rsid w:val="007A7747"/>
    <w:rsid w:val="007B7907"/>
    <w:rsid w:val="007C2824"/>
    <w:rsid w:val="007C3B49"/>
    <w:rsid w:val="007C519F"/>
    <w:rsid w:val="007E45EA"/>
    <w:rsid w:val="007E4677"/>
    <w:rsid w:val="007E46AB"/>
    <w:rsid w:val="007E775A"/>
    <w:rsid w:val="007F0618"/>
    <w:rsid w:val="007F7774"/>
    <w:rsid w:val="00800A96"/>
    <w:rsid w:val="00801596"/>
    <w:rsid w:val="008045E9"/>
    <w:rsid w:val="00806590"/>
    <w:rsid w:val="00811485"/>
    <w:rsid w:val="00813AF3"/>
    <w:rsid w:val="00815618"/>
    <w:rsid w:val="00821481"/>
    <w:rsid w:val="008219F1"/>
    <w:rsid w:val="0082326C"/>
    <w:rsid w:val="008255C3"/>
    <w:rsid w:val="00831D39"/>
    <w:rsid w:val="008331E7"/>
    <w:rsid w:val="0084222C"/>
    <w:rsid w:val="008427B8"/>
    <w:rsid w:val="00844218"/>
    <w:rsid w:val="00846C76"/>
    <w:rsid w:val="00852649"/>
    <w:rsid w:val="0085598F"/>
    <w:rsid w:val="00855BBC"/>
    <w:rsid w:val="008562DB"/>
    <w:rsid w:val="0085655D"/>
    <w:rsid w:val="0085759E"/>
    <w:rsid w:val="008626AE"/>
    <w:rsid w:val="00862832"/>
    <w:rsid w:val="00866EEC"/>
    <w:rsid w:val="00867745"/>
    <w:rsid w:val="00872A5E"/>
    <w:rsid w:val="008749F9"/>
    <w:rsid w:val="00885A81"/>
    <w:rsid w:val="00885C96"/>
    <w:rsid w:val="008A6B11"/>
    <w:rsid w:val="008A6BC2"/>
    <w:rsid w:val="008B0F0A"/>
    <w:rsid w:val="008B75B8"/>
    <w:rsid w:val="008C3331"/>
    <w:rsid w:val="008C448E"/>
    <w:rsid w:val="008C62BF"/>
    <w:rsid w:val="008C7F74"/>
    <w:rsid w:val="008D343E"/>
    <w:rsid w:val="008D5346"/>
    <w:rsid w:val="008E0A9D"/>
    <w:rsid w:val="008E3932"/>
    <w:rsid w:val="008F2A86"/>
    <w:rsid w:val="008F3A5D"/>
    <w:rsid w:val="008F4E45"/>
    <w:rsid w:val="008F7201"/>
    <w:rsid w:val="009029B2"/>
    <w:rsid w:val="009052CD"/>
    <w:rsid w:val="00906283"/>
    <w:rsid w:val="00911299"/>
    <w:rsid w:val="00914743"/>
    <w:rsid w:val="00924AD5"/>
    <w:rsid w:val="0092682A"/>
    <w:rsid w:val="009322EA"/>
    <w:rsid w:val="00935CE2"/>
    <w:rsid w:val="009365C5"/>
    <w:rsid w:val="009430FA"/>
    <w:rsid w:val="00946615"/>
    <w:rsid w:val="00951FB1"/>
    <w:rsid w:val="009520D5"/>
    <w:rsid w:val="0096109E"/>
    <w:rsid w:val="00961476"/>
    <w:rsid w:val="0097029B"/>
    <w:rsid w:val="00970B7F"/>
    <w:rsid w:val="0097285D"/>
    <w:rsid w:val="00975E36"/>
    <w:rsid w:val="009850FD"/>
    <w:rsid w:val="009854D9"/>
    <w:rsid w:val="00985912"/>
    <w:rsid w:val="0098709A"/>
    <w:rsid w:val="00992698"/>
    <w:rsid w:val="009A0EF6"/>
    <w:rsid w:val="009A6D8B"/>
    <w:rsid w:val="009B0342"/>
    <w:rsid w:val="009B1846"/>
    <w:rsid w:val="009B269F"/>
    <w:rsid w:val="009B34EE"/>
    <w:rsid w:val="009B76B3"/>
    <w:rsid w:val="009C4BE7"/>
    <w:rsid w:val="009C6D59"/>
    <w:rsid w:val="009C6F60"/>
    <w:rsid w:val="009D58CF"/>
    <w:rsid w:val="009D65EE"/>
    <w:rsid w:val="009E1B98"/>
    <w:rsid w:val="009E25D6"/>
    <w:rsid w:val="009E47AB"/>
    <w:rsid w:val="009E56A4"/>
    <w:rsid w:val="009F014E"/>
    <w:rsid w:val="009F069F"/>
    <w:rsid w:val="009F153C"/>
    <w:rsid w:val="009F45EB"/>
    <w:rsid w:val="009F50CB"/>
    <w:rsid w:val="00A04BFA"/>
    <w:rsid w:val="00A05AB2"/>
    <w:rsid w:val="00A10B38"/>
    <w:rsid w:val="00A115CE"/>
    <w:rsid w:val="00A12689"/>
    <w:rsid w:val="00A133CD"/>
    <w:rsid w:val="00A16C58"/>
    <w:rsid w:val="00A21B9E"/>
    <w:rsid w:val="00A263FB"/>
    <w:rsid w:val="00A2748B"/>
    <w:rsid w:val="00A31361"/>
    <w:rsid w:val="00A33E8C"/>
    <w:rsid w:val="00A43CD9"/>
    <w:rsid w:val="00A44C4F"/>
    <w:rsid w:val="00A46DB7"/>
    <w:rsid w:val="00A55ED3"/>
    <w:rsid w:val="00A574A2"/>
    <w:rsid w:val="00A64D08"/>
    <w:rsid w:val="00A65190"/>
    <w:rsid w:val="00A71D6D"/>
    <w:rsid w:val="00A73079"/>
    <w:rsid w:val="00A758CE"/>
    <w:rsid w:val="00A765C1"/>
    <w:rsid w:val="00A97536"/>
    <w:rsid w:val="00AA015C"/>
    <w:rsid w:val="00AA01ED"/>
    <w:rsid w:val="00AA0E48"/>
    <w:rsid w:val="00AB1684"/>
    <w:rsid w:val="00AB4E9E"/>
    <w:rsid w:val="00AB58B1"/>
    <w:rsid w:val="00AB7B8F"/>
    <w:rsid w:val="00AC034C"/>
    <w:rsid w:val="00AC778A"/>
    <w:rsid w:val="00AC7C42"/>
    <w:rsid w:val="00AE09CA"/>
    <w:rsid w:val="00AE115A"/>
    <w:rsid w:val="00AE1251"/>
    <w:rsid w:val="00AF146A"/>
    <w:rsid w:val="00AF1646"/>
    <w:rsid w:val="00AF6BE0"/>
    <w:rsid w:val="00AF7452"/>
    <w:rsid w:val="00B02982"/>
    <w:rsid w:val="00B05F41"/>
    <w:rsid w:val="00B179FB"/>
    <w:rsid w:val="00B35EA5"/>
    <w:rsid w:val="00B36459"/>
    <w:rsid w:val="00B3701E"/>
    <w:rsid w:val="00B41E1B"/>
    <w:rsid w:val="00B438FC"/>
    <w:rsid w:val="00B50045"/>
    <w:rsid w:val="00B5140B"/>
    <w:rsid w:val="00B553A8"/>
    <w:rsid w:val="00B63665"/>
    <w:rsid w:val="00B63D23"/>
    <w:rsid w:val="00B65B55"/>
    <w:rsid w:val="00B6683C"/>
    <w:rsid w:val="00B66D18"/>
    <w:rsid w:val="00B81234"/>
    <w:rsid w:val="00B82328"/>
    <w:rsid w:val="00B932B0"/>
    <w:rsid w:val="00B947FC"/>
    <w:rsid w:val="00BA075F"/>
    <w:rsid w:val="00BA25A2"/>
    <w:rsid w:val="00BA4B22"/>
    <w:rsid w:val="00BB08C4"/>
    <w:rsid w:val="00BB1A45"/>
    <w:rsid w:val="00BB24BB"/>
    <w:rsid w:val="00BB4346"/>
    <w:rsid w:val="00BB7E69"/>
    <w:rsid w:val="00BD39FA"/>
    <w:rsid w:val="00BD6020"/>
    <w:rsid w:val="00BD74FC"/>
    <w:rsid w:val="00BE6AD4"/>
    <w:rsid w:val="00BE7CA2"/>
    <w:rsid w:val="00BF563D"/>
    <w:rsid w:val="00BF5DBF"/>
    <w:rsid w:val="00BF6284"/>
    <w:rsid w:val="00BF6971"/>
    <w:rsid w:val="00C00567"/>
    <w:rsid w:val="00C034B4"/>
    <w:rsid w:val="00C06D58"/>
    <w:rsid w:val="00C10941"/>
    <w:rsid w:val="00C14CD9"/>
    <w:rsid w:val="00C21B14"/>
    <w:rsid w:val="00C255DB"/>
    <w:rsid w:val="00C25D84"/>
    <w:rsid w:val="00C26076"/>
    <w:rsid w:val="00C300A6"/>
    <w:rsid w:val="00C310BD"/>
    <w:rsid w:val="00C33F73"/>
    <w:rsid w:val="00C43F97"/>
    <w:rsid w:val="00C57FB8"/>
    <w:rsid w:val="00C6190C"/>
    <w:rsid w:val="00C61A1E"/>
    <w:rsid w:val="00C63D59"/>
    <w:rsid w:val="00C67026"/>
    <w:rsid w:val="00C677C1"/>
    <w:rsid w:val="00C700F7"/>
    <w:rsid w:val="00C82661"/>
    <w:rsid w:val="00C86BA8"/>
    <w:rsid w:val="00C90F7C"/>
    <w:rsid w:val="00CA3C23"/>
    <w:rsid w:val="00CA427D"/>
    <w:rsid w:val="00CA4C8E"/>
    <w:rsid w:val="00CA785B"/>
    <w:rsid w:val="00CB4615"/>
    <w:rsid w:val="00CC0165"/>
    <w:rsid w:val="00CC01BC"/>
    <w:rsid w:val="00CC1850"/>
    <w:rsid w:val="00CC648E"/>
    <w:rsid w:val="00CC6E02"/>
    <w:rsid w:val="00CE5AB8"/>
    <w:rsid w:val="00CF19CE"/>
    <w:rsid w:val="00CF24A3"/>
    <w:rsid w:val="00CF31F3"/>
    <w:rsid w:val="00D00FC4"/>
    <w:rsid w:val="00D01B4E"/>
    <w:rsid w:val="00D041E7"/>
    <w:rsid w:val="00D04BBD"/>
    <w:rsid w:val="00D2394E"/>
    <w:rsid w:val="00D23F73"/>
    <w:rsid w:val="00D247C2"/>
    <w:rsid w:val="00D2719D"/>
    <w:rsid w:val="00D277A6"/>
    <w:rsid w:val="00D331E8"/>
    <w:rsid w:val="00D340C3"/>
    <w:rsid w:val="00D40CBC"/>
    <w:rsid w:val="00D467F8"/>
    <w:rsid w:val="00D47119"/>
    <w:rsid w:val="00D55C71"/>
    <w:rsid w:val="00D56A3B"/>
    <w:rsid w:val="00D605AD"/>
    <w:rsid w:val="00D61192"/>
    <w:rsid w:val="00D6386C"/>
    <w:rsid w:val="00D738CA"/>
    <w:rsid w:val="00D739AD"/>
    <w:rsid w:val="00D75834"/>
    <w:rsid w:val="00D82B63"/>
    <w:rsid w:val="00D86E31"/>
    <w:rsid w:val="00D91A94"/>
    <w:rsid w:val="00D9258C"/>
    <w:rsid w:val="00DA0D8E"/>
    <w:rsid w:val="00DA5391"/>
    <w:rsid w:val="00DA6C2F"/>
    <w:rsid w:val="00DC26F5"/>
    <w:rsid w:val="00DD19A5"/>
    <w:rsid w:val="00DE04BA"/>
    <w:rsid w:val="00DE0E48"/>
    <w:rsid w:val="00DE67F5"/>
    <w:rsid w:val="00DF3F78"/>
    <w:rsid w:val="00DF72CC"/>
    <w:rsid w:val="00E21193"/>
    <w:rsid w:val="00E37304"/>
    <w:rsid w:val="00E3769E"/>
    <w:rsid w:val="00E42404"/>
    <w:rsid w:val="00E61045"/>
    <w:rsid w:val="00E63ED9"/>
    <w:rsid w:val="00E7262B"/>
    <w:rsid w:val="00E75CAE"/>
    <w:rsid w:val="00E76540"/>
    <w:rsid w:val="00E82B66"/>
    <w:rsid w:val="00E82F54"/>
    <w:rsid w:val="00E85B5A"/>
    <w:rsid w:val="00E86459"/>
    <w:rsid w:val="00E87DA0"/>
    <w:rsid w:val="00E91F4E"/>
    <w:rsid w:val="00EA030D"/>
    <w:rsid w:val="00EA0CA7"/>
    <w:rsid w:val="00EA1D2C"/>
    <w:rsid w:val="00EA2437"/>
    <w:rsid w:val="00EA3D3D"/>
    <w:rsid w:val="00EA45CB"/>
    <w:rsid w:val="00EB18EF"/>
    <w:rsid w:val="00EB1F78"/>
    <w:rsid w:val="00EB3311"/>
    <w:rsid w:val="00EB4B36"/>
    <w:rsid w:val="00EB5B58"/>
    <w:rsid w:val="00EB7CB9"/>
    <w:rsid w:val="00EC5631"/>
    <w:rsid w:val="00EC6186"/>
    <w:rsid w:val="00EC6F86"/>
    <w:rsid w:val="00EC7E28"/>
    <w:rsid w:val="00ED1402"/>
    <w:rsid w:val="00ED1C16"/>
    <w:rsid w:val="00ED51A3"/>
    <w:rsid w:val="00EE4373"/>
    <w:rsid w:val="00EE5025"/>
    <w:rsid w:val="00F00115"/>
    <w:rsid w:val="00F0713B"/>
    <w:rsid w:val="00F07470"/>
    <w:rsid w:val="00F07692"/>
    <w:rsid w:val="00F0781A"/>
    <w:rsid w:val="00F10357"/>
    <w:rsid w:val="00F110BD"/>
    <w:rsid w:val="00F12393"/>
    <w:rsid w:val="00F13D45"/>
    <w:rsid w:val="00F15CD6"/>
    <w:rsid w:val="00F16F2D"/>
    <w:rsid w:val="00F21D67"/>
    <w:rsid w:val="00F24B8F"/>
    <w:rsid w:val="00F30B46"/>
    <w:rsid w:val="00F43493"/>
    <w:rsid w:val="00F4536C"/>
    <w:rsid w:val="00F4612F"/>
    <w:rsid w:val="00F50662"/>
    <w:rsid w:val="00F52B4B"/>
    <w:rsid w:val="00F63674"/>
    <w:rsid w:val="00F669BA"/>
    <w:rsid w:val="00F722DA"/>
    <w:rsid w:val="00F73108"/>
    <w:rsid w:val="00F74B6C"/>
    <w:rsid w:val="00F75DBD"/>
    <w:rsid w:val="00F90899"/>
    <w:rsid w:val="00F95343"/>
    <w:rsid w:val="00F96442"/>
    <w:rsid w:val="00FA1F82"/>
    <w:rsid w:val="00FA5E5D"/>
    <w:rsid w:val="00FC282D"/>
    <w:rsid w:val="00FC411A"/>
    <w:rsid w:val="00FC568F"/>
    <w:rsid w:val="00FC5A40"/>
    <w:rsid w:val="00FC7A65"/>
    <w:rsid w:val="00FD01DE"/>
    <w:rsid w:val="00FD079B"/>
    <w:rsid w:val="00FD3369"/>
    <w:rsid w:val="00FD635C"/>
    <w:rsid w:val="00FD6751"/>
    <w:rsid w:val="00FE0543"/>
    <w:rsid w:val="00FE0686"/>
    <w:rsid w:val="00FE2606"/>
    <w:rsid w:val="00FE2F15"/>
    <w:rsid w:val="00FE318E"/>
    <w:rsid w:val="00FE4667"/>
    <w:rsid w:val="00FE4E50"/>
    <w:rsid w:val="00FF2BE2"/>
    <w:rsid w:val="00FF688F"/>
    <w:rsid w:val="0241B77A"/>
    <w:rsid w:val="07A3E346"/>
    <w:rsid w:val="37D3EE55"/>
    <w:rsid w:val="3E637228"/>
    <w:rsid w:val="502CAF4F"/>
    <w:rsid w:val="5395FC44"/>
    <w:rsid w:val="5A65751A"/>
    <w:rsid w:val="6B1E39B9"/>
    <w:rsid w:val="7200F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B52191"/>
  <w15:chartTrackingRefBased/>
  <w15:docId w15:val="{7A70C532-95F5-47E6-8702-D6A3AF1E2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2B66"/>
    <w:pPr>
      <w:spacing w:after="240" w:line="240" w:lineRule="auto"/>
    </w:pPr>
    <w:rPr>
      <w:rFonts w:ascii="Arial" w:hAnsi="Arial"/>
      <w:sz w:val="24"/>
    </w:rPr>
  </w:style>
  <w:style w:type="paragraph" w:styleId="Heading1">
    <w:name w:val="heading 1"/>
    <w:basedOn w:val="Normal"/>
    <w:next w:val="Normal"/>
    <w:link w:val="Heading1Char"/>
    <w:autoRedefine/>
    <w:qFormat/>
    <w:rsid w:val="006570C6"/>
    <w:pPr>
      <w:keepNext/>
      <w:keepLines/>
      <w:pBdr>
        <w:top w:val="double" w:sz="4" w:space="1" w:color="2E74B5" w:themeColor="accent1" w:themeShade="BF"/>
      </w:pBdr>
      <w:spacing w:before="240"/>
      <w:outlineLvl w:val="0"/>
    </w:pPr>
    <w:rPr>
      <w:rFonts w:eastAsia="Malgun Gothic" w:cs="Times New Roman"/>
      <w:b/>
      <w:bCs/>
      <w:sz w:val="40"/>
      <w:szCs w:val="28"/>
      <w:lang w:val="x-none"/>
    </w:rPr>
  </w:style>
  <w:style w:type="paragraph" w:styleId="Heading2">
    <w:name w:val="heading 2"/>
    <w:basedOn w:val="Normal"/>
    <w:next w:val="Normal"/>
    <w:link w:val="Heading2Char"/>
    <w:autoRedefine/>
    <w:unhideWhenUsed/>
    <w:qFormat/>
    <w:rsid w:val="006570C6"/>
    <w:pPr>
      <w:keepNext/>
      <w:spacing w:before="240"/>
      <w:outlineLvl w:val="1"/>
    </w:pPr>
    <w:rPr>
      <w:rFonts w:eastAsiaTheme="majorEastAsia" w:cs="Arial"/>
      <w:b/>
      <w:sz w:val="32"/>
      <w:szCs w:val="28"/>
    </w:rPr>
  </w:style>
  <w:style w:type="paragraph" w:styleId="Heading3">
    <w:name w:val="heading 3"/>
    <w:basedOn w:val="Normal"/>
    <w:next w:val="Normal"/>
    <w:link w:val="Heading3Char"/>
    <w:uiPriority w:val="9"/>
    <w:unhideWhenUsed/>
    <w:qFormat/>
    <w:rsid w:val="00E82B66"/>
    <w:pPr>
      <w:keepNext/>
      <w:keepLines/>
      <w:spacing w:before="240"/>
      <w:outlineLvl w:val="2"/>
    </w:pPr>
    <w:rPr>
      <w:rFonts w:eastAsiaTheme="majorEastAsia" w:cstheme="majorBidi"/>
      <w:b/>
      <w:i/>
      <w:color w:val="000000" w:themeColor="text1"/>
      <w:sz w:val="28"/>
      <w:szCs w:val="24"/>
    </w:rPr>
  </w:style>
  <w:style w:type="paragraph" w:styleId="Heading4">
    <w:name w:val="heading 4"/>
    <w:basedOn w:val="Heading3"/>
    <w:next w:val="Normal"/>
    <w:link w:val="Heading4Char"/>
    <w:autoRedefine/>
    <w:uiPriority w:val="9"/>
    <w:unhideWhenUsed/>
    <w:rsid w:val="00E82B66"/>
    <w:pPr>
      <w:outlineLvl w:val="3"/>
    </w:pPr>
    <w:rPr>
      <w:color w:val="aut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E82B66"/>
    <w:pPr>
      <w:ind w:left="720"/>
      <w:contextualSpacing/>
    </w:pPr>
  </w:style>
  <w:style w:type="table" w:styleId="TableGrid">
    <w:name w:val="Table Grid"/>
    <w:basedOn w:val="TableNormal"/>
    <w:uiPriority w:val="39"/>
    <w:rsid w:val="00E82B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E82B66"/>
    <w:rPr>
      <w:sz w:val="16"/>
      <w:szCs w:val="16"/>
    </w:rPr>
  </w:style>
  <w:style w:type="paragraph" w:styleId="CommentText">
    <w:name w:val="annotation text"/>
    <w:basedOn w:val="Normal"/>
    <w:link w:val="CommentTextChar"/>
    <w:semiHidden/>
    <w:unhideWhenUsed/>
    <w:rsid w:val="00E82B66"/>
    <w:rPr>
      <w:sz w:val="20"/>
      <w:szCs w:val="20"/>
    </w:rPr>
  </w:style>
  <w:style w:type="character" w:customStyle="1" w:styleId="CommentTextChar">
    <w:name w:val="Comment Text Char"/>
    <w:basedOn w:val="DefaultParagraphFont"/>
    <w:link w:val="CommentText"/>
    <w:semiHidden/>
    <w:rsid w:val="00E82B6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82B66"/>
    <w:rPr>
      <w:b/>
      <w:bCs/>
    </w:rPr>
  </w:style>
  <w:style w:type="character" w:customStyle="1" w:styleId="CommentSubjectChar">
    <w:name w:val="Comment Subject Char"/>
    <w:basedOn w:val="CommentTextChar"/>
    <w:link w:val="CommentSubject"/>
    <w:uiPriority w:val="99"/>
    <w:semiHidden/>
    <w:rsid w:val="00E82B66"/>
    <w:rPr>
      <w:rFonts w:ascii="Arial" w:hAnsi="Arial"/>
      <w:b/>
      <w:bCs/>
      <w:sz w:val="20"/>
      <w:szCs w:val="20"/>
    </w:rPr>
  </w:style>
  <w:style w:type="paragraph" w:styleId="BalloonText">
    <w:name w:val="Balloon Text"/>
    <w:basedOn w:val="Normal"/>
    <w:link w:val="BalloonTextChar"/>
    <w:uiPriority w:val="99"/>
    <w:semiHidden/>
    <w:unhideWhenUsed/>
    <w:rsid w:val="00E82B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2B66"/>
    <w:rPr>
      <w:rFonts w:ascii="Segoe UI" w:hAnsi="Segoe UI" w:cs="Segoe UI"/>
      <w:sz w:val="18"/>
      <w:szCs w:val="18"/>
    </w:rPr>
  </w:style>
  <w:style w:type="paragraph" w:styleId="Footer">
    <w:name w:val="footer"/>
    <w:basedOn w:val="Normal"/>
    <w:link w:val="FooterChar"/>
    <w:uiPriority w:val="99"/>
    <w:unhideWhenUsed/>
    <w:rsid w:val="00E82B66"/>
    <w:pPr>
      <w:tabs>
        <w:tab w:val="center" w:pos="4680"/>
        <w:tab w:val="right" w:pos="9360"/>
      </w:tabs>
    </w:pPr>
    <w:rPr>
      <w:rFonts w:eastAsia="Malgun Gothic" w:cs="Times New Roman"/>
      <w:lang w:eastAsia="ko-KR"/>
    </w:rPr>
  </w:style>
  <w:style w:type="character" w:customStyle="1" w:styleId="FooterChar">
    <w:name w:val="Footer Char"/>
    <w:basedOn w:val="DefaultParagraphFont"/>
    <w:link w:val="Footer"/>
    <w:uiPriority w:val="99"/>
    <w:rsid w:val="00E82B66"/>
    <w:rPr>
      <w:rFonts w:ascii="Arial" w:eastAsia="Malgun Gothic" w:hAnsi="Arial" w:cs="Times New Roman"/>
      <w:sz w:val="24"/>
      <w:lang w:eastAsia="ko-KR"/>
    </w:rPr>
  </w:style>
  <w:style w:type="paragraph" w:styleId="NormalWeb">
    <w:name w:val="Normal (Web)"/>
    <w:basedOn w:val="Normal"/>
    <w:uiPriority w:val="99"/>
    <w:unhideWhenUsed/>
    <w:rsid w:val="00E82B66"/>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unhideWhenUsed/>
    <w:rsid w:val="00E82B66"/>
    <w:rPr>
      <w:color w:val="0000FF" w:themeColor="hyperlink"/>
      <w:u w:val="single"/>
    </w:rPr>
  </w:style>
  <w:style w:type="character" w:styleId="FollowedHyperlink">
    <w:name w:val="FollowedHyperlink"/>
    <w:basedOn w:val="DefaultParagraphFont"/>
    <w:uiPriority w:val="99"/>
    <w:semiHidden/>
    <w:unhideWhenUsed/>
    <w:rsid w:val="00E82B66"/>
    <w:rPr>
      <w:color w:val="954F72" w:themeColor="followedHyperlink"/>
      <w:u w:val="single"/>
    </w:rPr>
  </w:style>
  <w:style w:type="table" w:customStyle="1" w:styleId="TableGrid0">
    <w:name w:val="TableGrid"/>
    <w:rsid w:val="00E82B66"/>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nhideWhenUsed/>
    <w:rsid w:val="00E82B66"/>
    <w:pPr>
      <w:pBdr>
        <w:bottom w:val="single" w:sz="4" w:space="1" w:color="43B02A"/>
      </w:pBdr>
      <w:tabs>
        <w:tab w:val="center" w:pos="4680"/>
        <w:tab w:val="right" w:pos="9360"/>
      </w:tabs>
      <w:spacing w:after="480"/>
      <w:jc w:val="right"/>
    </w:pPr>
    <w:rPr>
      <w:rFonts w:eastAsia="Malgun Gothic" w:cs="Times New Roman"/>
      <w:lang w:eastAsia="ko-KR"/>
    </w:rPr>
  </w:style>
  <w:style w:type="character" w:customStyle="1" w:styleId="HeaderChar">
    <w:name w:val="Header Char"/>
    <w:basedOn w:val="DefaultParagraphFont"/>
    <w:link w:val="Header"/>
    <w:rsid w:val="00E82B66"/>
    <w:rPr>
      <w:rFonts w:ascii="Arial" w:eastAsia="Malgun Gothic" w:hAnsi="Arial" w:cs="Times New Roman"/>
      <w:sz w:val="24"/>
      <w:lang w:eastAsia="ko-KR"/>
    </w:rPr>
  </w:style>
  <w:style w:type="paragraph" w:styleId="Title">
    <w:name w:val="Title"/>
    <w:basedOn w:val="Normal"/>
    <w:next w:val="Normal"/>
    <w:link w:val="TitleChar"/>
    <w:uiPriority w:val="10"/>
    <w:rsid w:val="00E82B66"/>
    <w:pPr>
      <w:ind w:left="720" w:hanging="36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82B66"/>
    <w:rPr>
      <w:rFonts w:asciiTheme="majorHAnsi" w:eastAsiaTheme="majorEastAsia" w:hAnsiTheme="majorHAnsi" w:cstheme="majorBidi"/>
      <w:spacing w:val="-10"/>
      <w:kern w:val="28"/>
      <w:sz w:val="56"/>
      <w:szCs w:val="56"/>
    </w:rPr>
  </w:style>
  <w:style w:type="paragraph" w:styleId="Bibliography">
    <w:name w:val="Bibliography"/>
    <w:basedOn w:val="Normal"/>
    <w:next w:val="Normal"/>
    <w:uiPriority w:val="37"/>
    <w:unhideWhenUsed/>
    <w:rsid w:val="00E82B66"/>
    <w:pPr>
      <w:ind w:left="720" w:hanging="720"/>
    </w:pPr>
    <w:rPr>
      <w:rFonts w:eastAsia="Batang"/>
    </w:rPr>
  </w:style>
  <w:style w:type="paragraph" w:customStyle="1" w:styleId="EndNoteBibliography">
    <w:name w:val="EndNote Bibliography"/>
    <w:basedOn w:val="Normal"/>
    <w:link w:val="EndNoteBibliographyChar"/>
    <w:rsid w:val="00E82B66"/>
    <w:pPr>
      <w:spacing w:after="160"/>
    </w:pPr>
    <w:rPr>
      <w:rFonts w:ascii="Calibri" w:hAnsi="Calibri"/>
      <w:noProof/>
    </w:rPr>
  </w:style>
  <w:style w:type="character" w:customStyle="1" w:styleId="EndNoteBibliographyChar">
    <w:name w:val="EndNote Bibliography Char"/>
    <w:basedOn w:val="DefaultParagraphFont"/>
    <w:link w:val="EndNoteBibliography"/>
    <w:rsid w:val="00E82B66"/>
    <w:rPr>
      <w:rFonts w:ascii="Calibri" w:hAnsi="Calibri"/>
      <w:noProof/>
      <w:sz w:val="24"/>
    </w:rPr>
  </w:style>
  <w:style w:type="character" w:styleId="Emphasis">
    <w:name w:val="Emphasis"/>
    <w:basedOn w:val="DefaultParagraphFont"/>
    <w:uiPriority w:val="20"/>
    <w:rsid w:val="00E82B66"/>
    <w:rPr>
      <w:i/>
      <w:iCs/>
    </w:rPr>
  </w:style>
  <w:style w:type="paragraph" w:customStyle="1" w:styleId="Bullets">
    <w:name w:val="Bullets"/>
    <w:basedOn w:val="ListParagraph"/>
    <w:rsid w:val="00E82B66"/>
    <w:pPr>
      <w:numPr>
        <w:numId w:val="48"/>
      </w:numPr>
      <w:spacing w:before="240"/>
      <w:contextualSpacing w:val="0"/>
    </w:pPr>
  </w:style>
  <w:style w:type="character" w:customStyle="1" w:styleId="Heading1Char">
    <w:name w:val="Heading 1 Char"/>
    <w:link w:val="Heading1"/>
    <w:rsid w:val="006570C6"/>
    <w:rPr>
      <w:rFonts w:ascii="Arial" w:eastAsia="Malgun Gothic" w:hAnsi="Arial" w:cs="Times New Roman"/>
      <w:b/>
      <w:bCs/>
      <w:sz w:val="40"/>
      <w:szCs w:val="28"/>
      <w:lang w:val="x-none"/>
    </w:rPr>
  </w:style>
  <w:style w:type="character" w:customStyle="1" w:styleId="Heading2Char">
    <w:name w:val="Heading 2 Char"/>
    <w:basedOn w:val="DefaultParagraphFont"/>
    <w:link w:val="Heading2"/>
    <w:rsid w:val="006570C6"/>
    <w:rPr>
      <w:rFonts w:ascii="Arial" w:eastAsiaTheme="majorEastAsia" w:hAnsi="Arial" w:cs="Arial"/>
      <w:b/>
      <w:sz w:val="32"/>
      <w:szCs w:val="28"/>
    </w:rPr>
  </w:style>
  <w:style w:type="character" w:customStyle="1" w:styleId="Heading3Char">
    <w:name w:val="Heading 3 Char"/>
    <w:basedOn w:val="DefaultParagraphFont"/>
    <w:link w:val="Heading3"/>
    <w:uiPriority w:val="9"/>
    <w:rsid w:val="00E82B66"/>
    <w:rPr>
      <w:rFonts w:ascii="Arial" w:eastAsiaTheme="majorEastAsia" w:hAnsi="Arial" w:cstheme="majorBidi"/>
      <w:b/>
      <w:i/>
      <w:color w:val="000000" w:themeColor="text1"/>
      <w:sz w:val="28"/>
      <w:szCs w:val="24"/>
    </w:rPr>
  </w:style>
  <w:style w:type="paragraph" w:customStyle="1" w:styleId="NormalIndent">
    <w:name w:val="NormalIndent"/>
    <w:basedOn w:val="Normal"/>
    <w:rsid w:val="00E82B66"/>
    <w:pPr>
      <w:spacing w:before="240"/>
      <w:ind w:left="1800" w:hanging="900"/>
    </w:pPr>
  </w:style>
  <w:style w:type="paragraph" w:customStyle="1" w:styleId="NormalTable">
    <w:name w:val="NormalTable"/>
    <w:basedOn w:val="Normal"/>
    <w:rsid w:val="00E82B66"/>
  </w:style>
  <w:style w:type="paragraph" w:customStyle="1" w:styleId="Numbered">
    <w:name w:val="Numbered"/>
    <w:basedOn w:val="ListParagraph"/>
    <w:rsid w:val="00E82B66"/>
    <w:pPr>
      <w:numPr>
        <w:numId w:val="41"/>
      </w:numPr>
      <w:contextualSpacing w:val="0"/>
    </w:pPr>
  </w:style>
  <w:style w:type="paragraph" w:customStyle="1" w:styleId="NumberedSub">
    <w:name w:val="NumberedSub"/>
    <w:basedOn w:val="ListParagraph"/>
    <w:rsid w:val="00E82B66"/>
    <w:pPr>
      <w:numPr>
        <w:numId w:val="42"/>
      </w:numPr>
      <w:contextualSpacing w:val="0"/>
    </w:pPr>
  </w:style>
  <w:style w:type="paragraph" w:customStyle="1" w:styleId="NumberedSubSub">
    <w:name w:val="NumberedSubSub"/>
    <w:basedOn w:val="ListParagraph"/>
    <w:rsid w:val="00E82B66"/>
    <w:pPr>
      <w:numPr>
        <w:numId w:val="44"/>
      </w:numPr>
      <w:contextualSpacing w:val="0"/>
    </w:pPr>
  </w:style>
  <w:style w:type="paragraph" w:customStyle="1" w:styleId="NumberedSubSubOne">
    <w:name w:val="NumberedSubSubOne"/>
    <w:basedOn w:val="NumberedSubSub"/>
    <w:rsid w:val="00E82B66"/>
    <w:pPr>
      <w:ind w:left="1296" w:hanging="288"/>
      <w:contextualSpacing/>
    </w:pPr>
  </w:style>
  <w:style w:type="paragraph" w:customStyle="1" w:styleId="NumberedSubSubSub">
    <w:name w:val="NumberedSubSubSub"/>
    <w:basedOn w:val="ListParagraph"/>
    <w:rsid w:val="00E82B66"/>
    <w:pPr>
      <w:numPr>
        <w:numId w:val="46"/>
      </w:numPr>
      <w:contextualSpacing w:val="0"/>
    </w:pPr>
  </w:style>
  <w:style w:type="paragraph" w:customStyle="1" w:styleId="NumberedSubSubSubOne">
    <w:name w:val="NumberedSubSubSubOne"/>
    <w:basedOn w:val="NumberedSubSubSub"/>
    <w:rsid w:val="00E82B66"/>
    <w:pPr>
      <w:ind w:left="1800" w:hanging="288"/>
      <w:contextualSpacing/>
    </w:pPr>
  </w:style>
  <w:style w:type="paragraph" w:customStyle="1" w:styleId="References">
    <w:name w:val="References"/>
    <w:basedOn w:val="Normal"/>
    <w:rsid w:val="00E82B66"/>
    <w:pPr>
      <w:ind w:left="216" w:hanging="216"/>
    </w:pPr>
    <w:rPr>
      <w:rFonts w:eastAsia="SimSun" w:cs="Times New Roman"/>
      <w:color w:val="000000"/>
      <w:szCs w:val="24"/>
    </w:rPr>
  </w:style>
  <w:style w:type="paragraph" w:customStyle="1" w:styleId="Spec">
    <w:name w:val="Spec"/>
    <w:basedOn w:val="ListParagraph"/>
    <w:rsid w:val="00E82B66"/>
    <w:pPr>
      <w:ind w:left="735" w:hanging="749"/>
      <w:contextualSpacing w:val="0"/>
    </w:pPr>
    <w:rPr>
      <w:rFonts w:eastAsia="Calibri" w:cs="Calibri"/>
    </w:rPr>
  </w:style>
  <w:style w:type="paragraph" w:customStyle="1" w:styleId="TableHead">
    <w:name w:val="TableHead"/>
    <w:basedOn w:val="Normal"/>
    <w:rsid w:val="00E82B66"/>
    <w:pPr>
      <w:spacing w:before="20" w:after="20"/>
      <w:jc w:val="center"/>
    </w:pPr>
    <w:rPr>
      <w:b/>
    </w:rPr>
  </w:style>
  <w:style w:type="paragraph" w:customStyle="1" w:styleId="TableNote">
    <w:name w:val="TableNote"/>
    <w:basedOn w:val="Normal"/>
    <w:rsid w:val="00E82B66"/>
    <w:rPr>
      <w:b/>
      <w:bCs/>
      <w:i/>
      <w:iCs/>
    </w:rPr>
  </w:style>
  <w:style w:type="paragraph" w:customStyle="1" w:styleId="NumberedSubSubSubSub">
    <w:name w:val="NumberedSubSubSubSub"/>
    <w:basedOn w:val="ListParagraph"/>
    <w:rsid w:val="00E82B66"/>
    <w:pPr>
      <w:numPr>
        <w:numId w:val="47"/>
      </w:numPr>
      <w:contextualSpacing w:val="0"/>
    </w:pPr>
  </w:style>
  <w:style w:type="paragraph" w:customStyle="1" w:styleId="PerformanceExpectation">
    <w:name w:val="Performance Expectation"/>
    <w:basedOn w:val="NormalIndent"/>
    <w:rsid w:val="00E82B66"/>
    <w:pPr>
      <w:ind w:left="630" w:firstLine="0"/>
    </w:pPr>
    <w:rPr>
      <w:b/>
    </w:rPr>
  </w:style>
  <w:style w:type="paragraph" w:customStyle="1" w:styleId="PEClarification">
    <w:name w:val="PEClarification"/>
    <w:basedOn w:val="NormalIndent"/>
    <w:rsid w:val="00E82B66"/>
    <w:pPr>
      <w:ind w:left="634" w:firstLine="0"/>
    </w:pPr>
    <w:rPr>
      <w:color w:val="595959" w:themeColor="text1" w:themeTint="A6"/>
    </w:rPr>
  </w:style>
  <w:style w:type="paragraph" w:customStyle="1" w:styleId="TableBullets">
    <w:name w:val="TableBullets"/>
    <w:basedOn w:val="Bullets"/>
    <w:rsid w:val="00E82B66"/>
  </w:style>
  <w:style w:type="table" w:customStyle="1" w:styleId="PEtable">
    <w:name w:val="PE table"/>
    <w:basedOn w:val="TableNormal"/>
    <w:uiPriority w:val="99"/>
    <w:rsid w:val="00E82B66"/>
    <w:pPr>
      <w:spacing w:after="0" w:line="240" w:lineRule="auto"/>
    </w:pPr>
    <w:rPr>
      <w:rFonts w:ascii="Arial" w:hAnsi="Arial"/>
      <w:sz w:val="24"/>
    </w:rPr>
    <w:tblPr/>
    <w:trPr>
      <w:cantSplit/>
    </w:trPr>
    <w:tblStylePr w:type="firstRow">
      <w:tblPr/>
      <w:trPr>
        <w:cantSplit w:val="0"/>
        <w:tblHeader/>
      </w:trPr>
    </w:tblStylePr>
  </w:style>
  <w:style w:type="paragraph" w:customStyle="1" w:styleId="Subpractice">
    <w:name w:val="Subpractice"/>
    <w:basedOn w:val="Normal"/>
    <w:rsid w:val="00E82B66"/>
    <w:pPr>
      <w:ind w:left="792" w:hanging="792"/>
    </w:pPr>
    <w:rPr>
      <w:rFonts w:cs="Arial"/>
      <w:szCs w:val="24"/>
    </w:rPr>
  </w:style>
  <w:style w:type="paragraph" w:customStyle="1" w:styleId="DCITargets">
    <w:name w:val="DCITargets"/>
    <w:basedOn w:val="Subpractice"/>
    <w:rsid w:val="00E82B66"/>
    <w:pPr>
      <w:tabs>
        <w:tab w:val="right" w:pos="1440"/>
      </w:tabs>
      <w:spacing w:before="240"/>
      <w:ind w:left="1800" w:hanging="1512"/>
    </w:pPr>
  </w:style>
  <w:style w:type="paragraph" w:customStyle="1" w:styleId="NormalNote">
    <w:name w:val="NormalNote"/>
    <w:basedOn w:val="TableNote"/>
    <w:rsid w:val="00E82B66"/>
    <w:pPr>
      <w:spacing w:before="120"/>
    </w:pPr>
  </w:style>
  <w:style w:type="character" w:customStyle="1" w:styleId="Heading4Char">
    <w:name w:val="Heading 4 Char"/>
    <w:basedOn w:val="DefaultParagraphFont"/>
    <w:link w:val="Heading4"/>
    <w:uiPriority w:val="9"/>
    <w:rsid w:val="00E82B66"/>
    <w:rPr>
      <w:rFonts w:ascii="Arial" w:eastAsiaTheme="majorEastAsia" w:hAnsi="Arial" w:cstheme="majorBidi"/>
      <w:b/>
      <w:i/>
      <w:sz w:val="24"/>
      <w:szCs w:val="24"/>
    </w:rPr>
  </w:style>
  <w:style w:type="paragraph" w:styleId="FootnoteText">
    <w:name w:val="footnote text"/>
    <w:basedOn w:val="Normal"/>
    <w:link w:val="FootnoteTextChar"/>
    <w:uiPriority w:val="99"/>
    <w:unhideWhenUsed/>
    <w:rsid w:val="00E82B66"/>
    <w:pPr>
      <w:spacing w:after="0"/>
    </w:pPr>
    <w:rPr>
      <w:sz w:val="20"/>
      <w:szCs w:val="20"/>
    </w:rPr>
  </w:style>
  <w:style w:type="character" w:customStyle="1" w:styleId="FootnoteTextChar">
    <w:name w:val="Footnote Text Char"/>
    <w:basedOn w:val="DefaultParagraphFont"/>
    <w:link w:val="FootnoteText"/>
    <w:uiPriority w:val="99"/>
    <w:rsid w:val="00E82B66"/>
    <w:rPr>
      <w:rFonts w:ascii="Arial" w:hAnsi="Arial"/>
      <w:sz w:val="20"/>
      <w:szCs w:val="20"/>
    </w:rPr>
  </w:style>
  <w:style w:type="character" w:styleId="FootnoteReference">
    <w:name w:val="footnote reference"/>
    <w:basedOn w:val="DefaultParagraphFont"/>
    <w:uiPriority w:val="99"/>
    <w:unhideWhenUsed/>
    <w:rsid w:val="00E82B66"/>
    <w:rPr>
      <w:vertAlign w:val="superscript"/>
    </w:rPr>
  </w:style>
  <w:style w:type="paragraph" w:styleId="Revision">
    <w:name w:val="Revision"/>
    <w:hidden/>
    <w:uiPriority w:val="99"/>
    <w:semiHidden/>
    <w:rsid w:val="007F0618"/>
    <w:pPr>
      <w:spacing w:after="0" w:line="240" w:lineRule="auto"/>
    </w:pPr>
    <w:rPr>
      <w:rFonts w:ascii="Arial" w:hAnsi="Arial"/>
      <w:sz w:val="24"/>
    </w:rPr>
  </w:style>
  <w:style w:type="paragraph" w:customStyle="1" w:styleId="Subpractice-2">
    <w:name w:val="Subpractice-2"/>
    <w:basedOn w:val="Subpractice"/>
    <w:rsid w:val="00E82B66"/>
    <w:pPr>
      <w:spacing w:before="240"/>
      <w:ind w:left="1800" w:hanging="720"/>
    </w:pPr>
  </w:style>
  <w:style w:type="paragraph" w:customStyle="1" w:styleId="Subpractice-3">
    <w:name w:val="Subpractice-3"/>
    <w:basedOn w:val="Subpractice"/>
    <w:rsid w:val="00E82B66"/>
    <w:pPr>
      <w:spacing w:before="240"/>
      <w:ind w:left="1800" w:hanging="900"/>
    </w:pPr>
  </w:style>
  <w:style w:type="paragraph" w:customStyle="1" w:styleId="HeaderName">
    <w:name w:val="Header Name"/>
    <w:basedOn w:val="Header"/>
    <w:qFormat/>
    <w:rsid w:val="00E82B66"/>
    <w:pPr>
      <w:tabs>
        <w:tab w:val="clear" w:pos="4680"/>
      </w:tabs>
      <w:spacing w:after="240"/>
      <w:contextualSpacing/>
    </w:pPr>
    <w:rPr>
      <w:b/>
    </w:rPr>
  </w:style>
  <w:style w:type="paragraph" w:customStyle="1" w:styleId="TableHeader">
    <w:name w:val="TableHeader"/>
    <w:basedOn w:val="Normal"/>
    <w:qFormat/>
    <w:rsid w:val="00E82B66"/>
    <w:pPr>
      <w:spacing w:before="240"/>
    </w:pPr>
    <w:rPr>
      <w:rFonts w:cs="Arial"/>
      <w:b/>
      <w:szCs w:val="24"/>
    </w:rPr>
  </w:style>
  <w:style w:type="paragraph" w:customStyle="1" w:styleId="TableNumbers">
    <w:name w:val="TableNumbers"/>
    <w:basedOn w:val="TableBullets"/>
    <w:qFormat/>
    <w:rsid w:val="00E82B66"/>
    <w:pPr>
      <w:numPr>
        <w:numId w:val="50"/>
      </w:numPr>
    </w:pPr>
  </w:style>
  <w:style w:type="paragraph" w:customStyle="1" w:styleId="CrossCuttingTargets">
    <w:name w:val="CrossCuttingTargets"/>
    <w:basedOn w:val="NormalIndent"/>
    <w:rsid w:val="00E82B66"/>
  </w:style>
  <w:style w:type="paragraph" w:customStyle="1" w:styleId="Paragraph">
    <w:name w:val="Paragraph"/>
    <w:basedOn w:val="Normal"/>
    <w:qFormat/>
    <w:rsid w:val="00E82B66"/>
    <w:pPr>
      <w:keepNext/>
      <w:keepLines/>
      <w:spacing w:before="240"/>
    </w:pPr>
    <w:rPr>
      <w:rFonts w:cs="Arial"/>
      <w:szCs w:val="24"/>
    </w:rPr>
  </w:style>
  <w:style w:type="paragraph" w:customStyle="1" w:styleId="DashedBullets">
    <w:name w:val="DashedBullets"/>
    <w:basedOn w:val="Bullets"/>
    <w:qFormat/>
    <w:rsid w:val="00E82B66"/>
    <w:pPr>
      <w:numPr>
        <w:numId w:val="40"/>
      </w:numPr>
    </w:pPr>
  </w:style>
  <w:style w:type="paragraph" w:customStyle="1" w:styleId="ScienceFrameworkLinks">
    <w:name w:val="ScienceFrameworkLinks"/>
    <w:basedOn w:val="Normal"/>
    <w:qFormat/>
    <w:rsid w:val="00E82B66"/>
    <w:pPr>
      <w:spacing w:before="240"/>
      <w:ind w:left="450"/>
    </w:pPr>
    <w:rPr>
      <w:rFonts w:cs="Arial"/>
      <w:i/>
      <w:szCs w:val="24"/>
    </w:rPr>
  </w:style>
  <w:style w:type="character" w:styleId="PlaceholderText">
    <w:name w:val="Placeholder Text"/>
    <w:basedOn w:val="DefaultParagraphFont"/>
    <w:uiPriority w:val="99"/>
    <w:semiHidden/>
    <w:rsid w:val="00E82B66"/>
    <w:rPr>
      <w:color w:val="808080"/>
    </w:rPr>
  </w:style>
  <w:style w:type="character" w:customStyle="1" w:styleId="UnresolvedMention1">
    <w:name w:val="Unresolved Mention1"/>
    <w:basedOn w:val="DefaultParagraphFont"/>
    <w:uiPriority w:val="99"/>
    <w:semiHidden/>
    <w:unhideWhenUsed/>
    <w:rsid w:val="00E82B66"/>
    <w:rPr>
      <w:color w:val="605E5C"/>
      <w:shd w:val="clear" w:color="auto" w:fill="E1DFDD"/>
    </w:rPr>
  </w:style>
  <w:style w:type="paragraph" w:customStyle="1" w:styleId="ParagraphItalic">
    <w:name w:val="ParagraphItalic"/>
    <w:basedOn w:val="Normal"/>
    <w:qFormat/>
    <w:rsid w:val="00E82B66"/>
    <w:pPr>
      <w:spacing w:before="240"/>
    </w:pPr>
    <w:rPr>
      <w:rFonts w:cs="Arial"/>
      <w:i/>
      <w:szCs w:val="24"/>
    </w:rPr>
  </w:style>
  <w:style w:type="paragraph" w:customStyle="1" w:styleId="TableConnections">
    <w:name w:val="TableConnections"/>
    <w:basedOn w:val="TableHeader"/>
    <w:qFormat/>
    <w:rsid w:val="00E82B66"/>
    <w:pPr>
      <w:pBdr>
        <w:top w:val="dashed" w:sz="8" w:space="8" w:color="auto"/>
      </w:pBdr>
      <w:jc w:val="center"/>
    </w:pPr>
    <w:rPr>
      <w:i/>
    </w:rPr>
  </w:style>
  <w:style w:type="paragraph" w:customStyle="1" w:styleId="TableNumbers2">
    <w:name w:val="TableNumbers2"/>
    <w:basedOn w:val="TableNumbers"/>
    <w:qFormat/>
    <w:rsid w:val="00E82B66"/>
  </w:style>
  <w:style w:type="paragraph" w:customStyle="1" w:styleId="Default">
    <w:name w:val="Default"/>
    <w:rsid w:val="00E82B6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ulletsMastery">
    <w:name w:val="bulletsMastery"/>
    <w:basedOn w:val="ListParagraph"/>
    <w:rsid w:val="00E82B66"/>
    <w:pPr>
      <w:numPr>
        <w:numId w:val="38"/>
      </w:numPr>
      <w:spacing w:before="240"/>
    </w:pPr>
  </w:style>
  <w:style w:type="paragraph" w:customStyle="1" w:styleId="bulletsPhenomena">
    <w:name w:val="bulletsPhenomena"/>
    <w:basedOn w:val="ListParagraph"/>
    <w:rsid w:val="00E82B66"/>
    <w:pPr>
      <w:numPr>
        <w:numId w:val="39"/>
      </w:numPr>
      <w:spacing w:before="240"/>
    </w:pPr>
  </w:style>
  <w:style w:type="paragraph" w:customStyle="1" w:styleId="Header4">
    <w:name w:val="Header 4"/>
    <w:basedOn w:val="Heading4"/>
    <w:link w:val="Header4Char"/>
    <w:autoRedefine/>
    <w:qFormat/>
    <w:rsid w:val="00E82B66"/>
    <w:rPr>
      <w:color w:val="000000" w:themeColor="text1"/>
    </w:rPr>
  </w:style>
  <w:style w:type="character" w:customStyle="1" w:styleId="Header4Char">
    <w:name w:val="Header 4 Char"/>
    <w:basedOn w:val="Heading3Char"/>
    <w:link w:val="Header4"/>
    <w:rsid w:val="00E82B66"/>
    <w:rPr>
      <w:rFonts w:ascii="Arial" w:eastAsiaTheme="majorEastAsia" w:hAnsi="Arial" w:cstheme="majorBidi"/>
      <w:b/>
      <w:i/>
      <w:color w:val="000000" w:themeColor="text1"/>
      <w:sz w:val="24"/>
      <w:szCs w:val="24"/>
    </w:rPr>
  </w:style>
  <w:style w:type="character" w:customStyle="1" w:styleId="UnresolvedMention2">
    <w:name w:val="Unresolved Mention2"/>
    <w:basedOn w:val="DefaultParagraphFont"/>
    <w:uiPriority w:val="99"/>
    <w:semiHidden/>
    <w:unhideWhenUsed/>
    <w:rsid w:val="00E82B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26971">
      <w:bodyDiv w:val="1"/>
      <w:marLeft w:val="0"/>
      <w:marRight w:val="0"/>
      <w:marTop w:val="0"/>
      <w:marBottom w:val="0"/>
      <w:divBdr>
        <w:top w:val="none" w:sz="0" w:space="0" w:color="auto"/>
        <w:left w:val="none" w:sz="0" w:space="0" w:color="auto"/>
        <w:bottom w:val="none" w:sz="0" w:space="0" w:color="auto"/>
        <w:right w:val="none" w:sz="0" w:space="0" w:color="auto"/>
      </w:divBdr>
      <w:divsChild>
        <w:div w:id="1595672679">
          <w:marLeft w:val="0"/>
          <w:marRight w:val="0"/>
          <w:marTop w:val="0"/>
          <w:marBottom w:val="0"/>
          <w:divBdr>
            <w:top w:val="none" w:sz="0" w:space="0" w:color="auto"/>
            <w:left w:val="none" w:sz="0" w:space="0" w:color="auto"/>
            <w:bottom w:val="none" w:sz="0" w:space="0" w:color="auto"/>
            <w:right w:val="none" w:sz="0" w:space="0" w:color="auto"/>
          </w:divBdr>
        </w:div>
        <w:div w:id="1843398109">
          <w:marLeft w:val="0"/>
          <w:marRight w:val="0"/>
          <w:marTop w:val="0"/>
          <w:marBottom w:val="0"/>
          <w:divBdr>
            <w:top w:val="none" w:sz="0" w:space="0" w:color="auto"/>
            <w:left w:val="none" w:sz="0" w:space="0" w:color="auto"/>
            <w:bottom w:val="none" w:sz="0" w:space="0" w:color="auto"/>
            <w:right w:val="none" w:sz="0" w:space="0" w:color="auto"/>
          </w:divBdr>
        </w:div>
        <w:div w:id="2368440">
          <w:marLeft w:val="0"/>
          <w:marRight w:val="0"/>
          <w:marTop w:val="0"/>
          <w:marBottom w:val="0"/>
          <w:divBdr>
            <w:top w:val="none" w:sz="0" w:space="0" w:color="auto"/>
            <w:left w:val="none" w:sz="0" w:space="0" w:color="auto"/>
            <w:bottom w:val="none" w:sz="0" w:space="0" w:color="auto"/>
            <w:right w:val="none" w:sz="0" w:space="0" w:color="auto"/>
          </w:divBdr>
        </w:div>
        <w:div w:id="109057501">
          <w:marLeft w:val="0"/>
          <w:marRight w:val="0"/>
          <w:marTop w:val="0"/>
          <w:marBottom w:val="0"/>
          <w:divBdr>
            <w:top w:val="none" w:sz="0" w:space="0" w:color="auto"/>
            <w:left w:val="none" w:sz="0" w:space="0" w:color="auto"/>
            <w:bottom w:val="none" w:sz="0" w:space="0" w:color="auto"/>
            <w:right w:val="none" w:sz="0" w:space="0" w:color="auto"/>
          </w:divBdr>
          <w:divsChild>
            <w:div w:id="887841312">
              <w:marLeft w:val="0"/>
              <w:marRight w:val="0"/>
              <w:marTop w:val="0"/>
              <w:marBottom w:val="0"/>
              <w:divBdr>
                <w:top w:val="none" w:sz="0" w:space="0" w:color="auto"/>
                <w:left w:val="none" w:sz="0" w:space="0" w:color="auto"/>
                <w:bottom w:val="none" w:sz="0" w:space="0" w:color="auto"/>
                <w:right w:val="none" w:sz="0" w:space="0" w:color="auto"/>
              </w:divBdr>
              <w:divsChild>
                <w:div w:id="149954327">
                  <w:marLeft w:val="0"/>
                  <w:marRight w:val="0"/>
                  <w:marTop w:val="0"/>
                  <w:marBottom w:val="0"/>
                  <w:divBdr>
                    <w:top w:val="none" w:sz="0" w:space="0" w:color="auto"/>
                    <w:left w:val="none" w:sz="0" w:space="0" w:color="auto"/>
                    <w:bottom w:val="none" w:sz="0" w:space="0" w:color="auto"/>
                    <w:right w:val="none" w:sz="0" w:space="0" w:color="auto"/>
                  </w:divBdr>
                  <w:divsChild>
                    <w:div w:id="1602252928">
                      <w:marLeft w:val="0"/>
                      <w:marRight w:val="0"/>
                      <w:marTop w:val="0"/>
                      <w:marBottom w:val="0"/>
                      <w:divBdr>
                        <w:top w:val="none" w:sz="0" w:space="0" w:color="auto"/>
                        <w:left w:val="none" w:sz="0" w:space="0" w:color="auto"/>
                        <w:bottom w:val="none" w:sz="0" w:space="0" w:color="auto"/>
                        <w:right w:val="none" w:sz="0" w:space="0" w:color="auto"/>
                      </w:divBdr>
                    </w:div>
                  </w:divsChild>
                </w:div>
                <w:div w:id="1294872511">
                  <w:marLeft w:val="0"/>
                  <w:marRight w:val="0"/>
                  <w:marTop w:val="0"/>
                  <w:marBottom w:val="0"/>
                  <w:divBdr>
                    <w:top w:val="none" w:sz="0" w:space="0" w:color="auto"/>
                    <w:left w:val="none" w:sz="0" w:space="0" w:color="auto"/>
                    <w:bottom w:val="none" w:sz="0" w:space="0" w:color="auto"/>
                    <w:right w:val="none" w:sz="0" w:space="0" w:color="auto"/>
                  </w:divBdr>
                  <w:divsChild>
                    <w:div w:id="1194268422">
                      <w:marLeft w:val="0"/>
                      <w:marRight w:val="0"/>
                      <w:marTop w:val="0"/>
                      <w:marBottom w:val="0"/>
                      <w:divBdr>
                        <w:top w:val="none" w:sz="0" w:space="0" w:color="auto"/>
                        <w:left w:val="none" w:sz="0" w:space="0" w:color="auto"/>
                        <w:bottom w:val="none" w:sz="0" w:space="0" w:color="auto"/>
                        <w:right w:val="none" w:sz="0" w:space="0" w:color="auto"/>
                      </w:divBdr>
                    </w:div>
                  </w:divsChild>
                </w:div>
                <w:div w:id="1296830358">
                  <w:marLeft w:val="0"/>
                  <w:marRight w:val="0"/>
                  <w:marTop w:val="0"/>
                  <w:marBottom w:val="0"/>
                  <w:divBdr>
                    <w:top w:val="none" w:sz="0" w:space="0" w:color="auto"/>
                    <w:left w:val="none" w:sz="0" w:space="0" w:color="auto"/>
                    <w:bottom w:val="none" w:sz="0" w:space="0" w:color="auto"/>
                    <w:right w:val="none" w:sz="0" w:space="0" w:color="auto"/>
                  </w:divBdr>
                  <w:divsChild>
                    <w:div w:id="1153721263">
                      <w:marLeft w:val="0"/>
                      <w:marRight w:val="0"/>
                      <w:marTop w:val="0"/>
                      <w:marBottom w:val="0"/>
                      <w:divBdr>
                        <w:top w:val="none" w:sz="0" w:space="0" w:color="auto"/>
                        <w:left w:val="none" w:sz="0" w:space="0" w:color="auto"/>
                        <w:bottom w:val="none" w:sz="0" w:space="0" w:color="auto"/>
                        <w:right w:val="none" w:sz="0" w:space="0" w:color="auto"/>
                      </w:divBdr>
                    </w:div>
                  </w:divsChild>
                </w:div>
                <w:div w:id="2007897106">
                  <w:marLeft w:val="0"/>
                  <w:marRight w:val="0"/>
                  <w:marTop w:val="0"/>
                  <w:marBottom w:val="0"/>
                  <w:divBdr>
                    <w:top w:val="none" w:sz="0" w:space="0" w:color="auto"/>
                    <w:left w:val="none" w:sz="0" w:space="0" w:color="auto"/>
                    <w:bottom w:val="none" w:sz="0" w:space="0" w:color="auto"/>
                    <w:right w:val="none" w:sz="0" w:space="0" w:color="auto"/>
                  </w:divBdr>
                  <w:divsChild>
                    <w:div w:id="2088304650">
                      <w:marLeft w:val="0"/>
                      <w:marRight w:val="0"/>
                      <w:marTop w:val="0"/>
                      <w:marBottom w:val="0"/>
                      <w:divBdr>
                        <w:top w:val="none" w:sz="0" w:space="0" w:color="auto"/>
                        <w:left w:val="none" w:sz="0" w:space="0" w:color="auto"/>
                        <w:bottom w:val="none" w:sz="0" w:space="0" w:color="auto"/>
                        <w:right w:val="none" w:sz="0" w:space="0" w:color="auto"/>
                      </w:divBdr>
                    </w:div>
                  </w:divsChild>
                </w:div>
                <w:div w:id="347370653">
                  <w:marLeft w:val="0"/>
                  <w:marRight w:val="0"/>
                  <w:marTop w:val="0"/>
                  <w:marBottom w:val="0"/>
                  <w:divBdr>
                    <w:top w:val="none" w:sz="0" w:space="0" w:color="auto"/>
                    <w:left w:val="none" w:sz="0" w:space="0" w:color="auto"/>
                    <w:bottom w:val="none" w:sz="0" w:space="0" w:color="auto"/>
                    <w:right w:val="none" w:sz="0" w:space="0" w:color="auto"/>
                  </w:divBdr>
                  <w:divsChild>
                    <w:div w:id="25445161">
                      <w:marLeft w:val="0"/>
                      <w:marRight w:val="0"/>
                      <w:marTop w:val="0"/>
                      <w:marBottom w:val="0"/>
                      <w:divBdr>
                        <w:top w:val="none" w:sz="0" w:space="0" w:color="auto"/>
                        <w:left w:val="none" w:sz="0" w:space="0" w:color="auto"/>
                        <w:bottom w:val="none" w:sz="0" w:space="0" w:color="auto"/>
                        <w:right w:val="none" w:sz="0" w:space="0" w:color="auto"/>
                      </w:divBdr>
                    </w:div>
                  </w:divsChild>
                </w:div>
                <w:div w:id="264731900">
                  <w:marLeft w:val="0"/>
                  <w:marRight w:val="0"/>
                  <w:marTop w:val="0"/>
                  <w:marBottom w:val="0"/>
                  <w:divBdr>
                    <w:top w:val="none" w:sz="0" w:space="0" w:color="auto"/>
                    <w:left w:val="none" w:sz="0" w:space="0" w:color="auto"/>
                    <w:bottom w:val="none" w:sz="0" w:space="0" w:color="auto"/>
                    <w:right w:val="none" w:sz="0" w:space="0" w:color="auto"/>
                  </w:divBdr>
                  <w:divsChild>
                    <w:div w:id="1730153253">
                      <w:marLeft w:val="0"/>
                      <w:marRight w:val="0"/>
                      <w:marTop w:val="0"/>
                      <w:marBottom w:val="0"/>
                      <w:divBdr>
                        <w:top w:val="none" w:sz="0" w:space="0" w:color="auto"/>
                        <w:left w:val="none" w:sz="0" w:space="0" w:color="auto"/>
                        <w:bottom w:val="none" w:sz="0" w:space="0" w:color="auto"/>
                        <w:right w:val="none" w:sz="0" w:space="0" w:color="auto"/>
                      </w:divBdr>
                    </w:div>
                  </w:divsChild>
                </w:div>
                <w:div w:id="457839169">
                  <w:marLeft w:val="0"/>
                  <w:marRight w:val="0"/>
                  <w:marTop w:val="0"/>
                  <w:marBottom w:val="0"/>
                  <w:divBdr>
                    <w:top w:val="none" w:sz="0" w:space="0" w:color="auto"/>
                    <w:left w:val="none" w:sz="0" w:space="0" w:color="auto"/>
                    <w:bottom w:val="none" w:sz="0" w:space="0" w:color="auto"/>
                    <w:right w:val="none" w:sz="0" w:space="0" w:color="auto"/>
                  </w:divBdr>
                  <w:divsChild>
                    <w:div w:id="128213563">
                      <w:marLeft w:val="0"/>
                      <w:marRight w:val="0"/>
                      <w:marTop w:val="0"/>
                      <w:marBottom w:val="0"/>
                      <w:divBdr>
                        <w:top w:val="none" w:sz="0" w:space="0" w:color="auto"/>
                        <w:left w:val="none" w:sz="0" w:space="0" w:color="auto"/>
                        <w:bottom w:val="none" w:sz="0" w:space="0" w:color="auto"/>
                        <w:right w:val="none" w:sz="0" w:space="0" w:color="auto"/>
                      </w:divBdr>
                    </w:div>
                  </w:divsChild>
                </w:div>
                <w:div w:id="288783316">
                  <w:marLeft w:val="0"/>
                  <w:marRight w:val="0"/>
                  <w:marTop w:val="0"/>
                  <w:marBottom w:val="0"/>
                  <w:divBdr>
                    <w:top w:val="none" w:sz="0" w:space="0" w:color="auto"/>
                    <w:left w:val="none" w:sz="0" w:space="0" w:color="auto"/>
                    <w:bottom w:val="none" w:sz="0" w:space="0" w:color="auto"/>
                    <w:right w:val="none" w:sz="0" w:space="0" w:color="auto"/>
                  </w:divBdr>
                  <w:divsChild>
                    <w:div w:id="1292588972">
                      <w:marLeft w:val="0"/>
                      <w:marRight w:val="0"/>
                      <w:marTop w:val="0"/>
                      <w:marBottom w:val="0"/>
                      <w:divBdr>
                        <w:top w:val="none" w:sz="0" w:space="0" w:color="auto"/>
                        <w:left w:val="none" w:sz="0" w:space="0" w:color="auto"/>
                        <w:bottom w:val="none" w:sz="0" w:space="0" w:color="auto"/>
                        <w:right w:val="none" w:sz="0" w:space="0" w:color="auto"/>
                      </w:divBdr>
                    </w:div>
                  </w:divsChild>
                </w:div>
                <w:div w:id="1174221978">
                  <w:marLeft w:val="0"/>
                  <w:marRight w:val="0"/>
                  <w:marTop w:val="0"/>
                  <w:marBottom w:val="0"/>
                  <w:divBdr>
                    <w:top w:val="none" w:sz="0" w:space="0" w:color="auto"/>
                    <w:left w:val="none" w:sz="0" w:space="0" w:color="auto"/>
                    <w:bottom w:val="none" w:sz="0" w:space="0" w:color="auto"/>
                    <w:right w:val="none" w:sz="0" w:space="0" w:color="auto"/>
                  </w:divBdr>
                  <w:divsChild>
                    <w:div w:id="431442414">
                      <w:marLeft w:val="0"/>
                      <w:marRight w:val="0"/>
                      <w:marTop w:val="0"/>
                      <w:marBottom w:val="0"/>
                      <w:divBdr>
                        <w:top w:val="none" w:sz="0" w:space="0" w:color="auto"/>
                        <w:left w:val="none" w:sz="0" w:space="0" w:color="auto"/>
                        <w:bottom w:val="none" w:sz="0" w:space="0" w:color="auto"/>
                        <w:right w:val="none" w:sz="0" w:space="0" w:color="auto"/>
                      </w:divBdr>
                    </w:div>
                  </w:divsChild>
                </w:div>
                <w:div w:id="256987803">
                  <w:marLeft w:val="0"/>
                  <w:marRight w:val="0"/>
                  <w:marTop w:val="0"/>
                  <w:marBottom w:val="0"/>
                  <w:divBdr>
                    <w:top w:val="none" w:sz="0" w:space="0" w:color="auto"/>
                    <w:left w:val="none" w:sz="0" w:space="0" w:color="auto"/>
                    <w:bottom w:val="none" w:sz="0" w:space="0" w:color="auto"/>
                    <w:right w:val="none" w:sz="0" w:space="0" w:color="auto"/>
                  </w:divBdr>
                  <w:divsChild>
                    <w:div w:id="358513263">
                      <w:marLeft w:val="0"/>
                      <w:marRight w:val="0"/>
                      <w:marTop w:val="0"/>
                      <w:marBottom w:val="0"/>
                      <w:divBdr>
                        <w:top w:val="none" w:sz="0" w:space="0" w:color="auto"/>
                        <w:left w:val="none" w:sz="0" w:space="0" w:color="auto"/>
                        <w:bottom w:val="none" w:sz="0" w:space="0" w:color="auto"/>
                        <w:right w:val="none" w:sz="0" w:space="0" w:color="auto"/>
                      </w:divBdr>
                    </w:div>
                  </w:divsChild>
                </w:div>
                <w:div w:id="1007056830">
                  <w:marLeft w:val="0"/>
                  <w:marRight w:val="0"/>
                  <w:marTop w:val="0"/>
                  <w:marBottom w:val="0"/>
                  <w:divBdr>
                    <w:top w:val="none" w:sz="0" w:space="0" w:color="auto"/>
                    <w:left w:val="none" w:sz="0" w:space="0" w:color="auto"/>
                    <w:bottom w:val="none" w:sz="0" w:space="0" w:color="auto"/>
                    <w:right w:val="none" w:sz="0" w:space="0" w:color="auto"/>
                  </w:divBdr>
                  <w:divsChild>
                    <w:div w:id="936596774">
                      <w:marLeft w:val="0"/>
                      <w:marRight w:val="0"/>
                      <w:marTop w:val="0"/>
                      <w:marBottom w:val="0"/>
                      <w:divBdr>
                        <w:top w:val="none" w:sz="0" w:space="0" w:color="auto"/>
                        <w:left w:val="none" w:sz="0" w:space="0" w:color="auto"/>
                        <w:bottom w:val="none" w:sz="0" w:space="0" w:color="auto"/>
                        <w:right w:val="none" w:sz="0" w:space="0" w:color="auto"/>
                      </w:divBdr>
                    </w:div>
                  </w:divsChild>
                </w:div>
                <w:div w:id="1581602029">
                  <w:marLeft w:val="0"/>
                  <w:marRight w:val="0"/>
                  <w:marTop w:val="0"/>
                  <w:marBottom w:val="0"/>
                  <w:divBdr>
                    <w:top w:val="none" w:sz="0" w:space="0" w:color="auto"/>
                    <w:left w:val="none" w:sz="0" w:space="0" w:color="auto"/>
                    <w:bottom w:val="none" w:sz="0" w:space="0" w:color="auto"/>
                    <w:right w:val="none" w:sz="0" w:space="0" w:color="auto"/>
                  </w:divBdr>
                  <w:divsChild>
                    <w:div w:id="1577739380">
                      <w:marLeft w:val="0"/>
                      <w:marRight w:val="0"/>
                      <w:marTop w:val="0"/>
                      <w:marBottom w:val="0"/>
                      <w:divBdr>
                        <w:top w:val="none" w:sz="0" w:space="0" w:color="auto"/>
                        <w:left w:val="none" w:sz="0" w:space="0" w:color="auto"/>
                        <w:bottom w:val="none" w:sz="0" w:space="0" w:color="auto"/>
                        <w:right w:val="none" w:sz="0" w:space="0" w:color="auto"/>
                      </w:divBdr>
                    </w:div>
                  </w:divsChild>
                </w:div>
                <w:div w:id="788359570">
                  <w:marLeft w:val="0"/>
                  <w:marRight w:val="0"/>
                  <w:marTop w:val="0"/>
                  <w:marBottom w:val="0"/>
                  <w:divBdr>
                    <w:top w:val="none" w:sz="0" w:space="0" w:color="auto"/>
                    <w:left w:val="none" w:sz="0" w:space="0" w:color="auto"/>
                    <w:bottom w:val="none" w:sz="0" w:space="0" w:color="auto"/>
                    <w:right w:val="none" w:sz="0" w:space="0" w:color="auto"/>
                  </w:divBdr>
                  <w:divsChild>
                    <w:div w:id="827594681">
                      <w:marLeft w:val="0"/>
                      <w:marRight w:val="0"/>
                      <w:marTop w:val="0"/>
                      <w:marBottom w:val="0"/>
                      <w:divBdr>
                        <w:top w:val="none" w:sz="0" w:space="0" w:color="auto"/>
                        <w:left w:val="none" w:sz="0" w:space="0" w:color="auto"/>
                        <w:bottom w:val="none" w:sz="0" w:space="0" w:color="auto"/>
                        <w:right w:val="none" w:sz="0" w:space="0" w:color="auto"/>
                      </w:divBdr>
                    </w:div>
                  </w:divsChild>
                </w:div>
                <w:div w:id="1351836565">
                  <w:marLeft w:val="0"/>
                  <w:marRight w:val="0"/>
                  <w:marTop w:val="0"/>
                  <w:marBottom w:val="0"/>
                  <w:divBdr>
                    <w:top w:val="none" w:sz="0" w:space="0" w:color="auto"/>
                    <w:left w:val="none" w:sz="0" w:space="0" w:color="auto"/>
                    <w:bottom w:val="none" w:sz="0" w:space="0" w:color="auto"/>
                    <w:right w:val="none" w:sz="0" w:space="0" w:color="auto"/>
                  </w:divBdr>
                  <w:divsChild>
                    <w:div w:id="706099122">
                      <w:marLeft w:val="0"/>
                      <w:marRight w:val="0"/>
                      <w:marTop w:val="0"/>
                      <w:marBottom w:val="0"/>
                      <w:divBdr>
                        <w:top w:val="none" w:sz="0" w:space="0" w:color="auto"/>
                        <w:left w:val="none" w:sz="0" w:space="0" w:color="auto"/>
                        <w:bottom w:val="none" w:sz="0" w:space="0" w:color="auto"/>
                        <w:right w:val="none" w:sz="0" w:space="0" w:color="auto"/>
                      </w:divBdr>
                    </w:div>
                  </w:divsChild>
                </w:div>
                <w:div w:id="847989020">
                  <w:marLeft w:val="0"/>
                  <w:marRight w:val="0"/>
                  <w:marTop w:val="0"/>
                  <w:marBottom w:val="0"/>
                  <w:divBdr>
                    <w:top w:val="none" w:sz="0" w:space="0" w:color="auto"/>
                    <w:left w:val="none" w:sz="0" w:space="0" w:color="auto"/>
                    <w:bottom w:val="none" w:sz="0" w:space="0" w:color="auto"/>
                    <w:right w:val="none" w:sz="0" w:space="0" w:color="auto"/>
                  </w:divBdr>
                  <w:divsChild>
                    <w:div w:id="14774832">
                      <w:marLeft w:val="0"/>
                      <w:marRight w:val="0"/>
                      <w:marTop w:val="0"/>
                      <w:marBottom w:val="0"/>
                      <w:divBdr>
                        <w:top w:val="none" w:sz="0" w:space="0" w:color="auto"/>
                        <w:left w:val="none" w:sz="0" w:space="0" w:color="auto"/>
                        <w:bottom w:val="none" w:sz="0" w:space="0" w:color="auto"/>
                        <w:right w:val="none" w:sz="0" w:space="0" w:color="auto"/>
                      </w:divBdr>
                    </w:div>
                  </w:divsChild>
                </w:div>
                <w:div w:id="612441276">
                  <w:marLeft w:val="0"/>
                  <w:marRight w:val="0"/>
                  <w:marTop w:val="0"/>
                  <w:marBottom w:val="0"/>
                  <w:divBdr>
                    <w:top w:val="none" w:sz="0" w:space="0" w:color="auto"/>
                    <w:left w:val="none" w:sz="0" w:space="0" w:color="auto"/>
                    <w:bottom w:val="none" w:sz="0" w:space="0" w:color="auto"/>
                    <w:right w:val="none" w:sz="0" w:space="0" w:color="auto"/>
                  </w:divBdr>
                  <w:divsChild>
                    <w:div w:id="1635721639">
                      <w:marLeft w:val="0"/>
                      <w:marRight w:val="0"/>
                      <w:marTop w:val="0"/>
                      <w:marBottom w:val="0"/>
                      <w:divBdr>
                        <w:top w:val="none" w:sz="0" w:space="0" w:color="auto"/>
                        <w:left w:val="none" w:sz="0" w:space="0" w:color="auto"/>
                        <w:bottom w:val="none" w:sz="0" w:space="0" w:color="auto"/>
                        <w:right w:val="none" w:sz="0" w:space="0" w:color="auto"/>
                      </w:divBdr>
                    </w:div>
                  </w:divsChild>
                </w:div>
                <w:div w:id="1031537864">
                  <w:marLeft w:val="0"/>
                  <w:marRight w:val="0"/>
                  <w:marTop w:val="0"/>
                  <w:marBottom w:val="0"/>
                  <w:divBdr>
                    <w:top w:val="none" w:sz="0" w:space="0" w:color="auto"/>
                    <w:left w:val="none" w:sz="0" w:space="0" w:color="auto"/>
                    <w:bottom w:val="none" w:sz="0" w:space="0" w:color="auto"/>
                    <w:right w:val="none" w:sz="0" w:space="0" w:color="auto"/>
                  </w:divBdr>
                  <w:divsChild>
                    <w:div w:id="2045904751">
                      <w:marLeft w:val="0"/>
                      <w:marRight w:val="0"/>
                      <w:marTop w:val="0"/>
                      <w:marBottom w:val="0"/>
                      <w:divBdr>
                        <w:top w:val="none" w:sz="0" w:space="0" w:color="auto"/>
                        <w:left w:val="none" w:sz="0" w:space="0" w:color="auto"/>
                        <w:bottom w:val="none" w:sz="0" w:space="0" w:color="auto"/>
                        <w:right w:val="none" w:sz="0" w:space="0" w:color="auto"/>
                      </w:divBdr>
                    </w:div>
                  </w:divsChild>
                </w:div>
                <w:div w:id="746654955">
                  <w:marLeft w:val="0"/>
                  <w:marRight w:val="0"/>
                  <w:marTop w:val="0"/>
                  <w:marBottom w:val="0"/>
                  <w:divBdr>
                    <w:top w:val="none" w:sz="0" w:space="0" w:color="auto"/>
                    <w:left w:val="none" w:sz="0" w:space="0" w:color="auto"/>
                    <w:bottom w:val="none" w:sz="0" w:space="0" w:color="auto"/>
                    <w:right w:val="none" w:sz="0" w:space="0" w:color="auto"/>
                  </w:divBdr>
                  <w:divsChild>
                    <w:div w:id="111560026">
                      <w:marLeft w:val="0"/>
                      <w:marRight w:val="0"/>
                      <w:marTop w:val="0"/>
                      <w:marBottom w:val="0"/>
                      <w:divBdr>
                        <w:top w:val="none" w:sz="0" w:space="0" w:color="auto"/>
                        <w:left w:val="none" w:sz="0" w:space="0" w:color="auto"/>
                        <w:bottom w:val="none" w:sz="0" w:space="0" w:color="auto"/>
                        <w:right w:val="none" w:sz="0" w:space="0" w:color="auto"/>
                      </w:divBdr>
                    </w:div>
                  </w:divsChild>
                </w:div>
                <w:div w:id="1995716201">
                  <w:marLeft w:val="0"/>
                  <w:marRight w:val="0"/>
                  <w:marTop w:val="0"/>
                  <w:marBottom w:val="0"/>
                  <w:divBdr>
                    <w:top w:val="none" w:sz="0" w:space="0" w:color="auto"/>
                    <w:left w:val="none" w:sz="0" w:space="0" w:color="auto"/>
                    <w:bottom w:val="none" w:sz="0" w:space="0" w:color="auto"/>
                    <w:right w:val="none" w:sz="0" w:space="0" w:color="auto"/>
                  </w:divBdr>
                  <w:divsChild>
                    <w:div w:id="438068307">
                      <w:marLeft w:val="0"/>
                      <w:marRight w:val="0"/>
                      <w:marTop w:val="0"/>
                      <w:marBottom w:val="0"/>
                      <w:divBdr>
                        <w:top w:val="none" w:sz="0" w:space="0" w:color="auto"/>
                        <w:left w:val="none" w:sz="0" w:space="0" w:color="auto"/>
                        <w:bottom w:val="none" w:sz="0" w:space="0" w:color="auto"/>
                        <w:right w:val="none" w:sz="0" w:space="0" w:color="auto"/>
                      </w:divBdr>
                    </w:div>
                  </w:divsChild>
                </w:div>
                <w:div w:id="832991097">
                  <w:marLeft w:val="0"/>
                  <w:marRight w:val="0"/>
                  <w:marTop w:val="0"/>
                  <w:marBottom w:val="0"/>
                  <w:divBdr>
                    <w:top w:val="none" w:sz="0" w:space="0" w:color="auto"/>
                    <w:left w:val="none" w:sz="0" w:space="0" w:color="auto"/>
                    <w:bottom w:val="none" w:sz="0" w:space="0" w:color="auto"/>
                    <w:right w:val="none" w:sz="0" w:space="0" w:color="auto"/>
                  </w:divBdr>
                  <w:divsChild>
                    <w:div w:id="1837071126">
                      <w:marLeft w:val="0"/>
                      <w:marRight w:val="0"/>
                      <w:marTop w:val="0"/>
                      <w:marBottom w:val="0"/>
                      <w:divBdr>
                        <w:top w:val="none" w:sz="0" w:space="0" w:color="auto"/>
                        <w:left w:val="none" w:sz="0" w:space="0" w:color="auto"/>
                        <w:bottom w:val="none" w:sz="0" w:space="0" w:color="auto"/>
                        <w:right w:val="none" w:sz="0" w:space="0" w:color="auto"/>
                      </w:divBdr>
                    </w:div>
                  </w:divsChild>
                </w:div>
                <w:div w:id="1334070274">
                  <w:marLeft w:val="0"/>
                  <w:marRight w:val="0"/>
                  <w:marTop w:val="0"/>
                  <w:marBottom w:val="0"/>
                  <w:divBdr>
                    <w:top w:val="none" w:sz="0" w:space="0" w:color="auto"/>
                    <w:left w:val="none" w:sz="0" w:space="0" w:color="auto"/>
                    <w:bottom w:val="none" w:sz="0" w:space="0" w:color="auto"/>
                    <w:right w:val="none" w:sz="0" w:space="0" w:color="auto"/>
                  </w:divBdr>
                  <w:divsChild>
                    <w:div w:id="747506971">
                      <w:marLeft w:val="0"/>
                      <w:marRight w:val="0"/>
                      <w:marTop w:val="0"/>
                      <w:marBottom w:val="0"/>
                      <w:divBdr>
                        <w:top w:val="none" w:sz="0" w:space="0" w:color="auto"/>
                        <w:left w:val="none" w:sz="0" w:space="0" w:color="auto"/>
                        <w:bottom w:val="none" w:sz="0" w:space="0" w:color="auto"/>
                        <w:right w:val="none" w:sz="0" w:space="0" w:color="auto"/>
                      </w:divBdr>
                    </w:div>
                  </w:divsChild>
                </w:div>
                <w:div w:id="1917203296">
                  <w:marLeft w:val="0"/>
                  <w:marRight w:val="0"/>
                  <w:marTop w:val="0"/>
                  <w:marBottom w:val="0"/>
                  <w:divBdr>
                    <w:top w:val="none" w:sz="0" w:space="0" w:color="auto"/>
                    <w:left w:val="none" w:sz="0" w:space="0" w:color="auto"/>
                    <w:bottom w:val="none" w:sz="0" w:space="0" w:color="auto"/>
                    <w:right w:val="none" w:sz="0" w:space="0" w:color="auto"/>
                  </w:divBdr>
                  <w:divsChild>
                    <w:div w:id="2128810869">
                      <w:marLeft w:val="0"/>
                      <w:marRight w:val="0"/>
                      <w:marTop w:val="0"/>
                      <w:marBottom w:val="0"/>
                      <w:divBdr>
                        <w:top w:val="none" w:sz="0" w:space="0" w:color="auto"/>
                        <w:left w:val="none" w:sz="0" w:space="0" w:color="auto"/>
                        <w:bottom w:val="none" w:sz="0" w:space="0" w:color="auto"/>
                        <w:right w:val="none" w:sz="0" w:space="0" w:color="auto"/>
                      </w:divBdr>
                    </w:div>
                  </w:divsChild>
                </w:div>
                <w:div w:id="1052583479">
                  <w:marLeft w:val="0"/>
                  <w:marRight w:val="0"/>
                  <w:marTop w:val="0"/>
                  <w:marBottom w:val="0"/>
                  <w:divBdr>
                    <w:top w:val="none" w:sz="0" w:space="0" w:color="auto"/>
                    <w:left w:val="none" w:sz="0" w:space="0" w:color="auto"/>
                    <w:bottom w:val="none" w:sz="0" w:space="0" w:color="auto"/>
                    <w:right w:val="none" w:sz="0" w:space="0" w:color="auto"/>
                  </w:divBdr>
                  <w:divsChild>
                    <w:div w:id="2036996066">
                      <w:marLeft w:val="0"/>
                      <w:marRight w:val="0"/>
                      <w:marTop w:val="0"/>
                      <w:marBottom w:val="0"/>
                      <w:divBdr>
                        <w:top w:val="none" w:sz="0" w:space="0" w:color="auto"/>
                        <w:left w:val="none" w:sz="0" w:space="0" w:color="auto"/>
                        <w:bottom w:val="none" w:sz="0" w:space="0" w:color="auto"/>
                        <w:right w:val="none" w:sz="0" w:space="0" w:color="auto"/>
                      </w:divBdr>
                    </w:div>
                  </w:divsChild>
                </w:div>
                <w:div w:id="668218157">
                  <w:marLeft w:val="0"/>
                  <w:marRight w:val="0"/>
                  <w:marTop w:val="0"/>
                  <w:marBottom w:val="0"/>
                  <w:divBdr>
                    <w:top w:val="none" w:sz="0" w:space="0" w:color="auto"/>
                    <w:left w:val="none" w:sz="0" w:space="0" w:color="auto"/>
                    <w:bottom w:val="none" w:sz="0" w:space="0" w:color="auto"/>
                    <w:right w:val="none" w:sz="0" w:space="0" w:color="auto"/>
                  </w:divBdr>
                  <w:divsChild>
                    <w:div w:id="49199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470997">
          <w:marLeft w:val="0"/>
          <w:marRight w:val="0"/>
          <w:marTop w:val="0"/>
          <w:marBottom w:val="0"/>
          <w:divBdr>
            <w:top w:val="none" w:sz="0" w:space="0" w:color="auto"/>
            <w:left w:val="none" w:sz="0" w:space="0" w:color="auto"/>
            <w:bottom w:val="none" w:sz="0" w:space="0" w:color="auto"/>
            <w:right w:val="none" w:sz="0" w:space="0" w:color="auto"/>
          </w:divBdr>
        </w:div>
        <w:div w:id="1711341594">
          <w:marLeft w:val="0"/>
          <w:marRight w:val="0"/>
          <w:marTop w:val="0"/>
          <w:marBottom w:val="0"/>
          <w:divBdr>
            <w:top w:val="none" w:sz="0" w:space="0" w:color="auto"/>
            <w:left w:val="none" w:sz="0" w:space="0" w:color="auto"/>
            <w:bottom w:val="none" w:sz="0" w:space="0" w:color="auto"/>
            <w:right w:val="none" w:sz="0" w:space="0" w:color="auto"/>
          </w:divBdr>
          <w:divsChild>
            <w:div w:id="1346860476">
              <w:marLeft w:val="0"/>
              <w:marRight w:val="0"/>
              <w:marTop w:val="0"/>
              <w:marBottom w:val="0"/>
              <w:divBdr>
                <w:top w:val="none" w:sz="0" w:space="0" w:color="auto"/>
                <w:left w:val="none" w:sz="0" w:space="0" w:color="auto"/>
                <w:bottom w:val="none" w:sz="0" w:space="0" w:color="auto"/>
                <w:right w:val="none" w:sz="0" w:space="0" w:color="auto"/>
              </w:divBdr>
              <w:divsChild>
                <w:div w:id="1465124137">
                  <w:marLeft w:val="0"/>
                  <w:marRight w:val="0"/>
                  <w:marTop w:val="0"/>
                  <w:marBottom w:val="0"/>
                  <w:divBdr>
                    <w:top w:val="none" w:sz="0" w:space="0" w:color="auto"/>
                    <w:left w:val="none" w:sz="0" w:space="0" w:color="auto"/>
                    <w:bottom w:val="none" w:sz="0" w:space="0" w:color="auto"/>
                    <w:right w:val="none" w:sz="0" w:space="0" w:color="auto"/>
                  </w:divBdr>
                  <w:divsChild>
                    <w:div w:id="281308113">
                      <w:marLeft w:val="0"/>
                      <w:marRight w:val="0"/>
                      <w:marTop w:val="0"/>
                      <w:marBottom w:val="0"/>
                      <w:divBdr>
                        <w:top w:val="none" w:sz="0" w:space="0" w:color="auto"/>
                        <w:left w:val="none" w:sz="0" w:space="0" w:color="auto"/>
                        <w:bottom w:val="none" w:sz="0" w:space="0" w:color="auto"/>
                        <w:right w:val="none" w:sz="0" w:space="0" w:color="auto"/>
                      </w:divBdr>
                    </w:div>
                  </w:divsChild>
                </w:div>
                <w:div w:id="2127459624">
                  <w:marLeft w:val="0"/>
                  <w:marRight w:val="0"/>
                  <w:marTop w:val="0"/>
                  <w:marBottom w:val="0"/>
                  <w:divBdr>
                    <w:top w:val="none" w:sz="0" w:space="0" w:color="auto"/>
                    <w:left w:val="none" w:sz="0" w:space="0" w:color="auto"/>
                    <w:bottom w:val="none" w:sz="0" w:space="0" w:color="auto"/>
                    <w:right w:val="none" w:sz="0" w:space="0" w:color="auto"/>
                  </w:divBdr>
                  <w:divsChild>
                    <w:div w:id="10499793">
                      <w:marLeft w:val="0"/>
                      <w:marRight w:val="0"/>
                      <w:marTop w:val="0"/>
                      <w:marBottom w:val="0"/>
                      <w:divBdr>
                        <w:top w:val="none" w:sz="0" w:space="0" w:color="auto"/>
                        <w:left w:val="none" w:sz="0" w:space="0" w:color="auto"/>
                        <w:bottom w:val="none" w:sz="0" w:space="0" w:color="auto"/>
                        <w:right w:val="none" w:sz="0" w:space="0" w:color="auto"/>
                      </w:divBdr>
                    </w:div>
                  </w:divsChild>
                </w:div>
                <w:div w:id="1520269">
                  <w:marLeft w:val="0"/>
                  <w:marRight w:val="0"/>
                  <w:marTop w:val="0"/>
                  <w:marBottom w:val="0"/>
                  <w:divBdr>
                    <w:top w:val="none" w:sz="0" w:space="0" w:color="auto"/>
                    <w:left w:val="none" w:sz="0" w:space="0" w:color="auto"/>
                    <w:bottom w:val="none" w:sz="0" w:space="0" w:color="auto"/>
                    <w:right w:val="none" w:sz="0" w:space="0" w:color="auto"/>
                  </w:divBdr>
                  <w:divsChild>
                    <w:div w:id="823938333">
                      <w:marLeft w:val="0"/>
                      <w:marRight w:val="0"/>
                      <w:marTop w:val="0"/>
                      <w:marBottom w:val="0"/>
                      <w:divBdr>
                        <w:top w:val="none" w:sz="0" w:space="0" w:color="auto"/>
                        <w:left w:val="none" w:sz="0" w:space="0" w:color="auto"/>
                        <w:bottom w:val="none" w:sz="0" w:space="0" w:color="auto"/>
                        <w:right w:val="none" w:sz="0" w:space="0" w:color="auto"/>
                      </w:divBdr>
                    </w:div>
                  </w:divsChild>
                </w:div>
                <w:div w:id="795485541">
                  <w:marLeft w:val="0"/>
                  <w:marRight w:val="0"/>
                  <w:marTop w:val="0"/>
                  <w:marBottom w:val="0"/>
                  <w:divBdr>
                    <w:top w:val="none" w:sz="0" w:space="0" w:color="auto"/>
                    <w:left w:val="none" w:sz="0" w:space="0" w:color="auto"/>
                    <w:bottom w:val="none" w:sz="0" w:space="0" w:color="auto"/>
                    <w:right w:val="none" w:sz="0" w:space="0" w:color="auto"/>
                  </w:divBdr>
                  <w:divsChild>
                    <w:div w:id="1826581339">
                      <w:marLeft w:val="0"/>
                      <w:marRight w:val="0"/>
                      <w:marTop w:val="0"/>
                      <w:marBottom w:val="0"/>
                      <w:divBdr>
                        <w:top w:val="none" w:sz="0" w:space="0" w:color="auto"/>
                        <w:left w:val="none" w:sz="0" w:space="0" w:color="auto"/>
                        <w:bottom w:val="none" w:sz="0" w:space="0" w:color="auto"/>
                        <w:right w:val="none" w:sz="0" w:space="0" w:color="auto"/>
                      </w:divBdr>
                    </w:div>
                  </w:divsChild>
                </w:div>
                <w:div w:id="1513455426">
                  <w:marLeft w:val="0"/>
                  <w:marRight w:val="0"/>
                  <w:marTop w:val="0"/>
                  <w:marBottom w:val="0"/>
                  <w:divBdr>
                    <w:top w:val="none" w:sz="0" w:space="0" w:color="auto"/>
                    <w:left w:val="none" w:sz="0" w:space="0" w:color="auto"/>
                    <w:bottom w:val="none" w:sz="0" w:space="0" w:color="auto"/>
                    <w:right w:val="none" w:sz="0" w:space="0" w:color="auto"/>
                  </w:divBdr>
                  <w:divsChild>
                    <w:div w:id="405610874">
                      <w:marLeft w:val="0"/>
                      <w:marRight w:val="0"/>
                      <w:marTop w:val="0"/>
                      <w:marBottom w:val="0"/>
                      <w:divBdr>
                        <w:top w:val="none" w:sz="0" w:space="0" w:color="auto"/>
                        <w:left w:val="none" w:sz="0" w:space="0" w:color="auto"/>
                        <w:bottom w:val="none" w:sz="0" w:space="0" w:color="auto"/>
                        <w:right w:val="none" w:sz="0" w:space="0" w:color="auto"/>
                      </w:divBdr>
                    </w:div>
                  </w:divsChild>
                </w:div>
                <w:div w:id="516122723">
                  <w:marLeft w:val="0"/>
                  <w:marRight w:val="0"/>
                  <w:marTop w:val="0"/>
                  <w:marBottom w:val="0"/>
                  <w:divBdr>
                    <w:top w:val="none" w:sz="0" w:space="0" w:color="auto"/>
                    <w:left w:val="none" w:sz="0" w:space="0" w:color="auto"/>
                    <w:bottom w:val="none" w:sz="0" w:space="0" w:color="auto"/>
                    <w:right w:val="none" w:sz="0" w:space="0" w:color="auto"/>
                  </w:divBdr>
                  <w:divsChild>
                    <w:div w:id="1173299019">
                      <w:marLeft w:val="0"/>
                      <w:marRight w:val="0"/>
                      <w:marTop w:val="0"/>
                      <w:marBottom w:val="0"/>
                      <w:divBdr>
                        <w:top w:val="none" w:sz="0" w:space="0" w:color="auto"/>
                        <w:left w:val="none" w:sz="0" w:space="0" w:color="auto"/>
                        <w:bottom w:val="none" w:sz="0" w:space="0" w:color="auto"/>
                        <w:right w:val="none" w:sz="0" w:space="0" w:color="auto"/>
                      </w:divBdr>
                    </w:div>
                  </w:divsChild>
                </w:div>
                <w:div w:id="890077151">
                  <w:marLeft w:val="0"/>
                  <w:marRight w:val="0"/>
                  <w:marTop w:val="0"/>
                  <w:marBottom w:val="0"/>
                  <w:divBdr>
                    <w:top w:val="none" w:sz="0" w:space="0" w:color="auto"/>
                    <w:left w:val="none" w:sz="0" w:space="0" w:color="auto"/>
                    <w:bottom w:val="none" w:sz="0" w:space="0" w:color="auto"/>
                    <w:right w:val="none" w:sz="0" w:space="0" w:color="auto"/>
                  </w:divBdr>
                  <w:divsChild>
                    <w:div w:id="1399325714">
                      <w:marLeft w:val="0"/>
                      <w:marRight w:val="0"/>
                      <w:marTop w:val="0"/>
                      <w:marBottom w:val="0"/>
                      <w:divBdr>
                        <w:top w:val="none" w:sz="0" w:space="0" w:color="auto"/>
                        <w:left w:val="none" w:sz="0" w:space="0" w:color="auto"/>
                        <w:bottom w:val="none" w:sz="0" w:space="0" w:color="auto"/>
                        <w:right w:val="none" w:sz="0" w:space="0" w:color="auto"/>
                      </w:divBdr>
                    </w:div>
                  </w:divsChild>
                </w:div>
                <w:div w:id="1710492733">
                  <w:marLeft w:val="0"/>
                  <w:marRight w:val="0"/>
                  <w:marTop w:val="0"/>
                  <w:marBottom w:val="0"/>
                  <w:divBdr>
                    <w:top w:val="none" w:sz="0" w:space="0" w:color="auto"/>
                    <w:left w:val="none" w:sz="0" w:space="0" w:color="auto"/>
                    <w:bottom w:val="none" w:sz="0" w:space="0" w:color="auto"/>
                    <w:right w:val="none" w:sz="0" w:space="0" w:color="auto"/>
                  </w:divBdr>
                  <w:divsChild>
                    <w:div w:id="993870278">
                      <w:marLeft w:val="0"/>
                      <w:marRight w:val="0"/>
                      <w:marTop w:val="0"/>
                      <w:marBottom w:val="0"/>
                      <w:divBdr>
                        <w:top w:val="none" w:sz="0" w:space="0" w:color="auto"/>
                        <w:left w:val="none" w:sz="0" w:space="0" w:color="auto"/>
                        <w:bottom w:val="none" w:sz="0" w:space="0" w:color="auto"/>
                        <w:right w:val="none" w:sz="0" w:space="0" w:color="auto"/>
                      </w:divBdr>
                    </w:div>
                  </w:divsChild>
                </w:div>
                <w:div w:id="2100178300">
                  <w:marLeft w:val="0"/>
                  <w:marRight w:val="0"/>
                  <w:marTop w:val="0"/>
                  <w:marBottom w:val="0"/>
                  <w:divBdr>
                    <w:top w:val="none" w:sz="0" w:space="0" w:color="auto"/>
                    <w:left w:val="none" w:sz="0" w:space="0" w:color="auto"/>
                    <w:bottom w:val="none" w:sz="0" w:space="0" w:color="auto"/>
                    <w:right w:val="none" w:sz="0" w:space="0" w:color="auto"/>
                  </w:divBdr>
                  <w:divsChild>
                    <w:div w:id="437876287">
                      <w:marLeft w:val="0"/>
                      <w:marRight w:val="0"/>
                      <w:marTop w:val="0"/>
                      <w:marBottom w:val="0"/>
                      <w:divBdr>
                        <w:top w:val="none" w:sz="0" w:space="0" w:color="auto"/>
                        <w:left w:val="none" w:sz="0" w:space="0" w:color="auto"/>
                        <w:bottom w:val="none" w:sz="0" w:space="0" w:color="auto"/>
                        <w:right w:val="none" w:sz="0" w:space="0" w:color="auto"/>
                      </w:divBdr>
                    </w:div>
                  </w:divsChild>
                </w:div>
                <w:div w:id="254871207">
                  <w:marLeft w:val="0"/>
                  <w:marRight w:val="0"/>
                  <w:marTop w:val="0"/>
                  <w:marBottom w:val="0"/>
                  <w:divBdr>
                    <w:top w:val="none" w:sz="0" w:space="0" w:color="auto"/>
                    <w:left w:val="none" w:sz="0" w:space="0" w:color="auto"/>
                    <w:bottom w:val="none" w:sz="0" w:space="0" w:color="auto"/>
                    <w:right w:val="none" w:sz="0" w:space="0" w:color="auto"/>
                  </w:divBdr>
                  <w:divsChild>
                    <w:div w:id="84158090">
                      <w:marLeft w:val="0"/>
                      <w:marRight w:val="0"/>
                      <w:marTop w:val="0"/>
                      <w:marBottom w:val="0"/>
                      <w:divBdr>
                        <w:top w:val="none" w:sz="0" w:space="0" w:color="auto"/>
                        <w:left w:val="none" w:sz="0" w:space="0" w:color="auto"/>
                        <w:bottom w:val="none" w:sz="0" w:space="0" w:color="auto"/>
                        <w:right w:val="none" w:sz="0" w:space="0" w:color="auto"/>
                      </w:divBdr>
                    </w:div>
                  </w:divsChild>
                </w:div>
                <w:div w:id="1323656521">
                  <w:marLeft w:val="0"/>
                  <w:marRight w:val="0"/>
                  <w:marTop w:val="0"/>
                  <w:marBottom w:val="0"/>
                  <w:divBdr>
                    <w:top w:val="none" w:sz="0" w:space="0" w:color="auto"/>
                    <w:left w:val="none" w:sz="0" w:space="0" w:color="auto"/>
                    <w:bottom w:val="none" w:sz="0" w:space="0" w:color="auto"/>
                    <w:right w:val="none" w:sz="0" w:space="0" w:color="auto"/>
                  </w:divBdr>
                  <w:divsChild>
                    <w:div w:id="869955037">
                      <w:marLeft w:val="0"/>
                      <w:marRight w:val="0"/>
                      <w:marTop w:val="0"/>
                      <w:marBottom w:val="0"/>
                      <w:divBdr>
                        <w:top w:val="none" w:sz="0" w:space="0" w:color="auto"/>
                        <w:left w:val="none" w:sz="0" w:space="0" w:color="auto"/>
                        <w:bottom w:val="none" w:sz="0" w:space="0" w:color="auto"/>
                        <w:right w:val="none" w:sz="0" w:space="0" w:color="auto"/>
                      </w:divBdr>
                    </w:div>
                  </w:divsChild>
                </w:div>
                <w:div w:id="1035230002">
                  <w:marLeft w:val="0"/>
                  <w:marRight w:val="0"/>
                  <w:marTop w:val="0"/>
                  <w:marBottom w:val="0"/>
                  <w:divBdr>
                    <w:top w:val="none" w:sz="0" w:space="0" w:color="auto"/>
                    <w:left w:val="none" w:sz="0" w:space="0" w:color="auto"/>
                    <w:bottom w:val="none" w:sz="0" w:space="0" w:color="auto"/>
                    <w:right w:val="none" w:sz="0" w:space="0" w:color="auto"/>
                  </w:divBdr>
                  <w:divsChild>
                    <w:div w:id="1256356457">
                      <w:marLeft w:val="0"/>
                      <w:marRight w:val="0"/>
                      <w:marTop w:val="0"/>
                      <w:marBottom w:val="0"/>
                      <w:divBdr>
                        <w:top w:val="none" w:sz="0" w:space="0" w:color="auto"/>
                        <w:left w:val="none" w:sz="0" w:space="0" w:color="auto"/>
                        <w:bottom w:val="none" w:sz="0" w:space="0" w:color="auto"/>
                        <w:right w:val="none" w:sz="0" w:space="0" w:color="auto"/>
                      </w:divBdr>
                    </w:div>
                  </w:divsChild>
                </w:div>
                <w:div w:id="314183938">
                  <w:marLeft w:val="0"/>
                  <w:marRight w:val="0"/>
                  <w:marTop w:val="0"/>
                  <w:marBottom w:val="0"/>
                  <w:divBdr>
                    <w:top w:val="none" w:sz="0" w:space="0" w:color="auto"/>
                    <w:left w:val="none" w:sz="0" w:space="0" w:color="auto"/>
                    <w:bottom w:val="none" w:sz="0" w:space="0" w:color="auto"/>
                    <w:right w:val="none" w:sz="0" w:space="0" w:color="auto"/>
                  </w:divBdr>
                  <w:divsChild>
                    <w:div w:id="626010425">
                      <w:marLeft w:val="0"/>
                      <w:marRight w:val="0"/>
                      <w:marTop w:val="0"/>
                      <w:marBottom w:val="0"/>
                      <w:divBdr>
                        <w:top w:val="none" w:sz="0" w:space="0" w:color="auto"/>
                        <w:left w:val="none" w:sz="0" w:space="0" w:color="auto"/>
                        <w:bottom w:val="none" w:sz="0" w:space="0" w:color="auto"/>
                        <w:right w:val="none" w:sz="0" w:space="0" w:color="auto"/>
                      </w:divBdr>
                    </w:div>
                  </w:divsChild>
                </w:div>
                <w:div w:id="1726180625">
                  <w:marLeft w:val="0"/>
                  <w:marRight w:val="0"/>
                  <w:marTop w:val="0"/>
                  <w:marBottom w:val="0"/>
                  <w:divBdr>
                    <w:top w:val="none" w:sz="0" w:space="0" w:color="auto"/>
                    <w:left w:val="none" w:sz="0" w:space="0" w:color="auto"/>
                    <w:bottom w:val="none" w:sz="0" w:space="0" w:color="auto"/>
                    <w:right w:val="none" w:sz="0" w:space="0" w:color="auto"/>
                  </w:divBdr>
                  <w:divsChild>
                    <w:div w:id="2109999684">
                      <w:marLeft w:val="0"/>
                      <w:marRight w:val="0"/>
                      <w:marTop w:val="0"/>
                      <w:marBottom w:val="0"/>
                      <w:divBdr>
                        <w:top w:val="none" w:sz="0" w:space="0" w:color="auto"/>
                        <w:left w:val="none" w:sz="0" w:space="0" w:color="auto"/>
                        <w:bottom w:val="none" w:sz="0" w:space="0" w:color="auto"/>
                        <w:right w:val="none" w:sz="0" w:space="0" w:color="auto"/>
                      </w:divBdr>
                    </w:div>
                  </w:divsChild>
                </w:div>
                <w:div w:id="549149268">
                  <w:marLeft w:val="0"/>
                  <w:marRight w:val="0"/>
                  <w:marTop w:val="0"/>
                  <w:marBottom w:val="0"/>
                  <w:divBdr>
                    <w:top w:val="none" w:sz="0" w:space="0" w:color="auto"/>
                    <w:left w:val="none" w:sz="0" w:space="0" w:color="auto"/>
                    <w:bottom w:val="none" w:sz="0" w:space="0" w:color="auto"/>
                    <w:right w:val="none" w:sz="0" w:space="0" w:color="auto"/>
                  </w:divBdr>
                  <w:divsChild>
                    <w:div w:id="1594512067">
                      <w:marLeft w:val="0"/>
                      <w:marRight w:val="0"/>
                      <w:marTop w:val="0"/>
                      <w:marBottom w:val="0"/>
                      <w:divBdr>
                        <w:top w:val="none" w:sz="0" w:space="0" w:color="auto"/>
                        <w:left w:val="none" w:sz="0" w:space="0" w:color="auto"/>
                        <w:bottom w:val="none" w:sz="0" w:space="0" w:color="auto"/>
                        <w:right w:val="none" w:sz="0" w:space="0" w:color="auto"/>
                      </w:divBdr>
                    </w:div>
                  </w:divsChild>
                </w:div>
                <w:div w:id="1392457648">
                  <w:marLeft w:val="0"/>
                  <w:marRight w:val="0"/>
                  <w:marTop w:val="0"/>
                  <w:marBottom w:val="0"/>
                  <w:divBdr>
                    <w:top w:val="none" w:sz="0" w:space="0" w:color="auto"/>
                    <w:left w:val="none" w:sz="0" w:space="0" w:color="auto"/>
                    <w:bottom w:val="none" w:sz="0" w:space="0" w:color="auto"/>
                    <w:right w:val="none" w:sz="0" w:space="0" w:color="auto"/>
                  </w:divBdr>
                  <w:divsChild>
                    <w:div w:id="1862819308">
                      <w:marLeft w:val="0"/>
                      <w:marRight w:val="0"/>
                      <w:marTop w:val="0"/>
                      <w:marBottom w:val="0"/>
                      <w:divBdr>
                        <w:top w:val="none" w:sz="0" w:space="0" w:color="auto"/>
                        <w:left w:val="none" w:sz="0" w:space="0" w:color="auto"/>
                        <w:bottom w:val="none" w:sz="0" w:space="0" w:color="auto"/>
                        <w:right w:val="none" w:sz="0" w:space="0" w:color="auto"/>
                      </w:divBdr>
                    </w:div>
                  </w:divsChild>
                </w:div>
                <w:div w:id="523397774">
                  <w:marLeft w:val="0"/>
                  <w:marRight w:val="0"/>
                  <w:marTop w:val="0"/>
                  <w:marBottom w:val="0"/>
                  <w:divBdr>
                    <w:top w:val="none" w:sz="0" w:space="0" w:color="auto"/>
                    <w:left w:val="none" w:sz="0" w:space="0" w:color="auto"/>
                    <w:bottom w:val="none" w:sz="0" w:space="0" w:color="auto"/>
                    <w:right w:val="none" w:sz="0" w:space="0" w:color="auto"/>
                  </w:divBdr>
                  <w:divsChild>
                    <w:div w:id="1733499686">
                      <w:marLeft w:val="0"/>
                      <w:marRight w:val="0"/>
                      <w:marTop w:val="0"/>
                      <w:marBottom w:val="0"/>
                      <w:divBdr>
                        <w:top w:val="none" w:sz="0" w:space="0" w:color="auto"/>
                        <w:left w:val="none" w:sz="0" w:space="0" w:color="auto"/>
                        <w:bottom w:val="none" w:sz="0" w:space="0" w:color="auto"/>
                        <w:right w:val="none" w:sz="0" w:space="0" w:color="auto"/>
                      </w:divBdr>
                    </w:div>
                  </w:divsChild>
                </w:div>
                <w:div w:id="1178083078">
                  <w:marLeft w:val="0"/>
                  <w:marRight w:val="0"/>
                  <w:marTop w:val="0"/>
                  <w:marBottom w:val="0"/>
                  <w:divBdr>
                    <w:top w:val="none" w:sz="0" w:space="0" w:color="auto"/>
                    <w:left w:val="none" w:sz="0" w:space="0" w:color="auto"/>
                    <w:bottom w:val="none" w:sz="0" w:space="0" w:color="auto"/>
                    <w:right w:val="none" w:sz="0" w:space="0" w:color="auto"/>
                  </w:divBdr>
                  <w:divsChild>
                    <w:div w:id="18239659">
                      <w:marLeft w:val="0"/>
                      <w:marRight w:val="0"/>
                      <w:marTop w:val="0"/>
                      <w:marBottom w:val="0"/>
                      <w:divBdr>
                        <w:top w:val="none" w:sz="0" w:space="0" w:color="auto"/>
                        <w:left w:val="none" w:sz="0" w:space="0" w:color="auto"/>
                        <w:bottom w:val="none" w:sz="0" w:space="0" w:color="auto"/>
                        <w:right w:val="none" w:sz="0" w:space="0" w:color="auto"/>
                      </w:divBdr>
                    </w:div>
                  </w:divsChild>
                </w:div>
                <w:div w:id="251936210">
                  <w:marLeft w:val="0"/>
                  <w:marRight w:val="0"/>
                  <w:marTop w:val="0"/>
                  <w:marBottom w:val="0"/>
                  <w:divBdr>
                    <w:top w:val="none" w:sz="0" w:space="0" w:color="auto"/>
                    <w:left w:val="none" w:sz="0" w:space="0" w:color="auto"/>
                    <w:bottom w:val="none" w:sz="0" w:space="0" w:color="auto"/>
                    <w:right w:val="none" w:sz="0" w:space="0" w:color="auto"/>
                  </w:divBdr>
                  <w:divsChild>
                    <w:div w:id="1136222112">
                      <w:marLeft w:val="0"/>
                      <w:marRight w:val="0"/>
                      <w:marTop w:val="0"/>
                      <w:marBottom w:val="0"/>
                      <w:divBdr>
                        <w:top w:val="none" w:sz="0" w:space="0" w:color="auto"/>
                        <w:left w:val="none" w:sz="0" w:space="0" w:color="auto"/>
                        <w:bottom w:val="none" w:sz="0" w:space="0" w:color="auto"/>
                        <w:right w:val="none" w:sz="0" w:space="0" w:color="auto"/>
                      </w:divBdr>
                    </w:div>
                  </w:divsChild>
                </w:div>
                <w:div w:id="359666537">
                  <w:marLeft w:val="0"/>
                  <w:marRight w:val="0"/>
                  <w:marTop w:val="0"/>
                  <w:marBottom w:val="0"/>
                  <w:divBdr>
                    <w:top w:val="none" w:sz="0" w:space="0" w:color="auto"/>
                    <w:left w:val="none" w:sz="0" w:space="0" w:color="auto"/>
                    <w:bottom w:val="none" w:sz="0" w:space="0" w:color="auto"/>
                    <w:right w:val="none" w:sz="0" w:space="0" w:color="auto"/>
                  </w:divBdr>
                  <w:divsChild>
                    <w:div w:id="97552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818027">
          <w:marLeft w:val="0"/>
          <w:marRight w:val="0"/>
          <w:marTop w:val="0"/>
          <w:marBottom w:val="0"/>
          <w:divBdr>
            <w:top w:val="none" w:sz="0" w:space="0" w:color="auto"/>
            <w:left w:val="none" w:sz="0" w:space="0" w:color="auto"/>
            <w:bottom w:val="none" w:sz="0" w:space="0" w:color="auto"/>
            <w:right w:val="none" w:sz="0" w:space="0" w:color="auto"/>
          </w:divBdr>
        </w:div>
        <w:div w:id="1044906298">
          <w:marLeft w:val="0"/>
          <w:marRight w:val="0"/>
          <w:marTop w:val="0"/>
          <w:marBottom w:val="0"/>
          <w:divBdr>
            <w:top w:val="none" w:sz="0" w:space="0" w:color="auto"/>
            <w:left w:val="none" w:sz="0" w:space="0" w:color="auto"/>
            <w:bottom w:val="none" w:sz="0" w:space="0" w:color="auto"/>
            <w:right w:val="none" w:sz="0" w:space="0" w:color="auto"/>
          </w:divBdr>
        </w:div>
        <w:div w:id="61560443">
          <w:marLeft w:val="0"/>
          <w:marRight w:val="0"/>
          <w:marTop w:val="0"/>
          <w:marBottom w:val="0"/>
          <w:divBdr>
            <w:top w:val="none" w:sz="0" w:space="0" w:color="auto"/>
            <w:left w:val="none" w:sz="0" w:space="0" w:color="auto"/>
            <w:bottom w:val="none" w:sz="0" w:space="0" w:color="auto"/>
            <w:right w:val="none" w:sz="0" w:space="0" w:color="auto"/>
          </w:divBdr>
        </w:div>
        <w:div w:id="1291739186">
          <w:marLeft w:val="0"/>
          <w:marRight w:val="0"/>
          <w:marTop w:val="0"/>
          <w:marBottom w:val="0"/>
          <w:divBdr>
            <w:top w:val="none" w:sz="0" w:space="0" w:color="auto"/>
            <w:left w:val="none" w:sz="0" w:space="0" w:color="auto"/>
            <w:bottom w:val="none" w:sz="0" w:space="0" w:color="auto"/>
            <w:right w:val="none" w:sz="0" w:space="0" w:color="auto"/>
          </w:divBdr>
        </w:div>
        <w:div w:id="2073574200">
          <w:marLeft w:val="0"/>
          <w:marRight w:val="0"/>
          <w:marTop w:val="0"/>
          <w:marBottom w:val="0"/>
          <w:divBdr>
            <w:top w:val="none" w:sz="0" w:space="0" w:color="auto"/>
            <w:left w:val="none" w:sz="0" w:space="0" w:color="auto"/>
            <w:bottom w:val="none" w:sz="0" w:space="0" w:color="auto"/>
            <w:right w:val="none" w:sz="0" w:space="0" w:color="auto"/>
          </w:divBdr>
        </w:div>
        <w:div w:id="1993216572">
          <w:marLeft w:val="0"/>
          <w:marRight w:val="0"/>
          <w:marTop w:val="0"/>
          <w:marBottom w:val="0"/>
          <w:divBdr>
            <w:top w:val="none" w:sz="0" w:space="0" w:color="auto"/>
            <w:left w:val="none" w:sz="0" w:space="0" w:color="auto"/>
            <w:bottom w:val="none" w:sz="0" w:space="0" w:color="auto"/>
            <w:right w:val="none" w:sz="0" w:space="0" w:color="auto"/>
          </w:divBdr>
        </w:div>
      </w:divsChild>
    </w:div>
    <w:div w:id="66266450">
      <w:bodyDiv w:val="1"/>
      <w:marLeft w:val="0"/>
      <w:marRight w:val="0"/>
      <w:marTop w:val="0"/>
      <w:marBottom w:val="0"/>
      <w:divBdr>
        <w:top w:val="none" w:sz="0" w:space="0" w:color="auto"/>
        <w:left w:val="none" w:sz="0" w:space="0" w:color="auto"/>
        <w:bottom w:val="none" w:sz="0" w:space="0" w:color="auto"/>
        <w:right w:val="none" w:sz="0" w:space="0" w:color="auto"/>
      </w:divBdr>
    </w:div>
    <w:div w:id="210962455">
      <w:bodyDiv w:val="1"/>
      <w:marLeft w:val="0"/>
      <w:marRight w:val="0"/>
      <w:marTop w:val="0"/>
      <w:marBottom w:val="0"/>
      <w:divBdr>
        <w:top w:val="none" w:sz="0" w:space="0" w:color="auto"/>
        <w:left w:val="none" w:sz="0" w:space="0" w:color="auto"/>
        <w:bottom w:val="none" w:sz="0" w:space="0" w:color="auto"/>
        <w:right w:val="none" w:sz="0" w:space="0" w:color="auto"/>
      </w:divBdr>
    </w:div>
    <w:div w:id="514152772">
      <w:bodyDiv w:val="1"/>
      <w:marLeft w:val="0"/>
      <w:marRight w:val="0"/>
      <w:marTop w:val="0"/>
      <w:marBottom w:val="0"/>
      <w:divBdr>
        <w:top w:val="none" w:sz="0" w:space="0" w:color="auto"/>
        <w:left w:val="none" w:sz="0" w:space="0" w:color="auto"/>
        <w:bottom w:val="none" w:sz="0" w:space="0" w:color="auto"/>
        <w:right w:val="none" w:sz="0" w:space="0" w:color="auto"/>
      </w:divBdr>
    </w:div>
    <w:div w:id="546378731">
      <w:bodyDiv w:val="1"/>
      <w:marLeft w:val="0"/>
      <w:marRight w:val="0"/>
      <w:marTop w:val="0"/>
      <w:marBottom w:val="0"/>
      <w:divBdr>
        <w:top w:val="none" w:sz="0" w:space="0" w:color="auto"/>
        <w:left w:val="none" w:sz="0" w:space="0" w:color="auto"/>
        <w:bottom w:val="none" w:sz="0" w:space="0" w:color="auto"/>
        <w:right w:val="none" w:sz="0" w:space="0" w:color="auto"/>
      </w:divBdr>
    </w:div>
    <w:div w:id="607081582">
      <w:bodyDiv w:val="1"/>
      <w:marLeft w:val="0"/>
      <w:marRight w:val="0"/>
      <w:marTop w:val="0"/>
      <w:marBottom w:val="0"/>
      <w:divBdr>
        <w:top w:val="none" w:sz="0" w:space="0" w:color="auto"/>
        <w:left w:val="none" w:sz="0" w:space="0" w:color="auto"/>
        <w:bottom w:val="none" w:sz="0" w:space="0" w:color="auto"/>
        <w:right w:val="none" w:sz="0" w:space="0" w:color="auto"/>
      </w:divBdr>
    </w:div>
    <w:div w:id="1097749811">
      <w:bodyDiv w:val="1"/>
      <w:marLeft w:val="0"/>
      <w:marRight w:val="0"/>
      <w:marTop w:val="0"/>
      <w:marBottom w:val="0"/>
      <w:divBdr>
        <w:top w:val="none" w:sz="0" w:space="0" w:color="auto"/>
        <w:left w:val="none" w:sz="0" w:space="0" w:color="auto"/>
        <w:bottom w:val="none" w:sz="0" w:space="0" w:color="auto"/>
        <w:right w:val="none" w:sz="0" w:space="0" w:color="auto"/>
      </w:divBdr>
    </w:div>
    <w:div w:id="159685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aliforniaeei.org/abouteei/epc/"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cde.ca.gov/ta/tg/ca/documents/itemspecs-hs-ls2-4.docx"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de.ca.gov/ci/sc/cf/documents/scifwappendix2.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cde.ca.gov/ci/sc/cf/documents/scifwappendix1.pdf"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e.ca.gov/ci/sc/cf/cascienceframework2016.as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Linda color styl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A84709EA23284CAA391E0C4B2B831D" ma:contentTypeVersion="4" ma:contentTypeDescription="Create a new document." ma:contentTypeScope="" ma:versionID="dd762092b63d43c04ef0ea4a493b1a6d">
  <xsd:schema xmlns:xsd="http://www.w3.org/2001/XMLSchema" xmlns:xs="http://www.w3.org/2001/XMLSchema" xmlns:p="http://schemas.microsoft.com/office/2006/metadata/properties" xmlns:ns2="71ffa928-4a0e-4b67-b2bd-4c002b649a72" targetNamespace="http://schemas.microsoft.com/office/2006/metadata/properties" ma:root="true" ma:fieldsID="95214a42ec9e91cd03f8b8e3013ddcbb" ns2:_="">
    <xsd:import namespace="71ffa928-4a0e-4b67-b2bd-4c002b649a7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ffa928-4a0e-4b67-b2bd-4c002b649a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C201946B-1FFC-4638-8A4E-41CCD70187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ffa928-4a0e-4b67-b2bd-4c002b649a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C458D1-CB7C-4557-8E2B-FD4CF8821066}">
  <ds:schemaRefs>
    <ds:schemaRef ds:uri="http://schemas.microsoft.com/sharepoint/v3/contenttype/forms"/>
  </ds:schemaRefs>
</ds:datastoreItem>
</file>

<file path=customXml/itemProps3.xml><?xml version="1.0" encoding="utf-8"?>
<ds:datastoreItem xmlns:ds="http://schemas.openxmlformats.org/officeDocument/2006/customXml" ds:itemID="{27EEEB31-C75E-4493-A5E4-97CF4F48A91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38F73E8-6123-4EF9-9AC8-DA5367989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665</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Alternate Science Item Specification—HS-LS2-4 - CAASPP (CA Dept of Education)</vt:lpstr>
    </vt:vector>
  </TitlesOfParts>
  <Company>ETS</Company>
  <LinksUpToDate>false</LinksUpToDate>
  <CharactersWithSpaces>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Alternate Science Item Specification—HS-LS2-4 - CAASPP (CA Dept of Education)</dc:title>
  <dc:subject>This CAA for Science item specification describes HS-LS2-4 Life Sciences.</dc:subject>
  <dc:creator>CAASPP Program Management Team</dc:creator>
  <cp:keywords/>
  <dc:description/>
  <cp:lastModifiedBy>Charissa Hudson</cp:lastModifiedBy>
  <cp:revision>3</cp:revision>
  <cp:lastPrinted>2019-09-05T16:08:00Z</cp:lastPrinted>
  <dcterms:created xsi:type="dcterms:W3CDTF">2020-04-23T01:36:00Z</dcterms:created>
  <dcterms:modified xsi:type="dcterms:W3CDTF">2020-08-04T17:08:00Z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0x0101001AA84709EA23284CAA391E0C4B2B831D</vt:lpwstr>
  </property>
</Properties>
</file>