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E759D9" w:rsidRDefault="00D5115F" w:rsidP="00B723BE">
      <w:bookmarkStart w:id="0" w:name="_GoBack"/>
      <w:bookmarkEnd w:id="0"/>
      <w:r w:rsidRPr="00E759D9">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E759D9" w:rsidRDefault="00FC1FCE" w:rsidP="00B723BE">
      <w:pPr>
        <w:jc w:val="right"/>
      </w:pPr>
      <w:r w:rsidRPr="00E759D9">
        <w:t>California Department of Education</w:t>
      </w:r>
    </w:p>
    <w:p w:rsidR="00B723BE" w:rsidRPr="00E759D9" w:rsidRDefault="00FC1FCE" w:rsidP="00B723BE">
      <w:pPr>
        <w:jc w:val="right"/>
      </w:pPr>
      <w:r w:rsidRPr="00E759D9">
        <w:t>Executive Office</w:t>
      </w:r>
    </w:p>
    <w:p w:rsidR="002B4B14" w:rsidRPr="00E759D9" w:rsidRDefault="00692300" w:rsidP="00B723BE">
      <w:pPr>
        <w:jc w:val="right"/>
      </w:pPr>
      <w:r w:rsidRPr="00E759D9">
        <w:t>SBE-00</w:t>
      </w:r>
      <w:r w:rsidR="000324AD" w:rsidRPr="00E759D9">
        <w:t>3</w:t>
      </w:r>
      <w:r w:rsidRPr="00E759D9">
        <w:t xml:space="preserve"> (REV. 1</w:t>
      </w:r>
      <w:r w:rsidR="00C27D57" w:rsidRPr="00E759D9">
        <w:t>1</w:t>
      </w:r>
      <w:r w:rsidRPr="00E759D9">
        <w:t>/2017</w:t>
      </w:r>
      <w:r w:rsidR="00FC1FCE" w:rsidRPr="00E759D9">
        <w:t>)</w:t>
      </w:r>
    </w:p>
    <w:p w:rsidR="00B723BE" w:rsidRPr="00E759D9" w:rsidRDefault="000059BD" w:rsidP="00B723BE">
      <w:pPr>
        <w:jc w:val="right"/>
      </w:pPr>
      <w:r w:rsidRPr="00E759D9">
        <w:t>tlsb-cfird-jul18item</w:t>
      </w:r>
      <w:r w:rsidR="00FB23D7" w:rsidRPr="00E759D9">
        <w:t>02</w:t>
      </w:r>
    </w:p>
    <w:p w:rsidR="00B723BE" w:rsidRPr="00E759D9" w:rsidRDefault="00B723BE" w:rsidP="00FC1FCE">
      <w:pPr>
        <w:pStyle w:val="Heading1"/>
        <w:jc w:val="center"/>
        <w:rPr>
          <w:sz w:val="40"/>
          <w:szCs w:val="40"/>
        </w:rPr>
        <w:sectPr w:rsidR="00B723BE" w:rsidRPr="00E759D9" w:rsidSect="00C82CBA">
          <w:headerReference w:type="default" r:id="rId8"/>
          <w:type w:val="continuous"/>
          <w:pgSz w:w="12240" w:h="15840"/>
          <w:pgMar w:top="720" w:right="1440" w:bottom="1440" w:left="1440" w:header="720" w:footer="720" w:gutter="0"/>
          <w:cols w:num="2" w:space="720"/>
          <w:titlePg/>
          <w:docGrid w:linePitch="360"/>
        </w:sectPr>
      </w:pPr>
    </w:p>
    <w:p w:rsidR="006E06C6" w:rsidRPr="00E759D9" w:rsidRDefault="006E06C6" w:rsidP="00FC1FCE">
      <w:pPr>
        <w:pStyle w:val="Heading1"/>
        <w:jc w:val="center"/>
        <w:rPr>
          <w:sz w:val="40"/>
          <w:szCs w:val="40"/>
        </w:rPr>
        <w:sectPr w:rsidR="006E06C6" w:rsidRPr="00E759D9" w:rsidSect="0091117B">
          <w:type w:val="continuous"/>
          <w:pgSz w:w="12240" w:h="15840"/>
          <w:pgMar w:top="720" w:right="1440" w:bottom="1440" w:left="1440" w:header="720" w:footer="720" w:gutter="0"/>
          <w:cols w:space="720"/>
          <w:docGrid w:linePitch="360"/>
        </w:sectPr>
      </w:pPr>
    </w:p>
    <w:p w:rsidR="00FC1FCE" w:rsidRPr="00E759D9" w:rsidRDefault="0091117B" w:rsidP="002B4B14">
      <w:pPr>
        <w:pStyle w:val="Heading1"/>
        <w:spacing w:before="240" w:after="240"/>
        <w:jc w:val="center"/>
        <w:rPr>
          <w:sz w:val="40"/>
          <w:szCs w:val="40"/>
        </w:rPr>
      </w:pPr>
      <w:r w:rsidRPr="00E759D9">
        <w:rPr>
          <w:sz w:val="40"/>
          <w:szCs w:val="40"/>
        </w:rPr>
        <w:t>Californ</w:t>
      </w:r>
      <w:r w:rsidR="00693951" w:rsidRPr="00E759D9">
        <w:rPr>
          <w:sz w:val="40"/>
          <w:szCs w:val="40"/>
        </w:rPr>
        <w:t>ia State Board of Education</w:t>
      </w:r>
      <w:r w:rsidR="00693951" w:rsidRPr="00E759D9">
        <w:rPr>
          <w:sz w:val="40"/>
          <w:szCs w:val="40"/>
        </w:rPr>
        <w:br/>
      </w:r>
      <w:r w:rsidR="00262AB3" w:rsidRPr="00E759D9">
        <w:rPr>
          <w:sz w:val="40"/>
          <w:szCs w:val="40"/>
        </w:rPr>
        <w:t xml:space="preserve">July </w:t>
      </w:r>
      <w:r w:rsidR="000059BD" w:rsidRPr="00E759D9">
        <w:rPr>
          <w:sz w:val="40"/>
          <w:szCs w:val="40"/>
        </w:rPr>
        <w:t>2018</w:t>
      </w:r>
      <w:r w:rsidRPr="00E759D9">
        <w:rPr>
          <w:sz w:val="40"/>
          <w:szCs w:val="40"/>
        </w:rPr>
        <w:t xml:space="preserve"> Agenda</w:t>
      </w:r>
      <w:r w:rsidR="00FC1FCE" w:rsidRPr="00E759D9">
        <w:rPr>
          <w:sz w:val="40"/>
          <w:szCs w:val="40"/>
        </w:rPr>
        <w:br/>
        <w:t>Item</w:t>
      </w:r>
      <w:r w:rsidR="00692300" w:rsidRPr="00E759D9">
        <w:rPr>
          <w:sz w:val="40"/>
          <w:szCs w:val="40"/>
        </w:rPr>
        <w:t xml:space="preserve"> </w:t>
      </w:r>
      <w:r w:rsidR="00262AB3" w:rsidRPr="00E759D9">
        <w:rPr>
          <w:sz w:val="40"/>
          <w:szCs w:val="40"/>
        </w:rPr>
        <w:t>#</w:t>
      </w:r>
      <w:r w:rsidR="00E759D9" w:rsidRPr="00E759D9">
        <w:rPr>
          <w:sz w:val="40"/>
          <w:szCs w:val="40"/>
        </w:rPr>
        <w:t>09</w:t>
      </w:r>
    </w:p>
    <w:p w:rsidR="00FC1FCE" w:rsidRPr="00E759D9" w:rsidRDefault="00FC1FCE" w:rsidP="002B4B14">
      <w:pPr>
        <w:pStyle w:val="Heading2"/>
        <w:spacing w:before="240" w:after="240"/>
        <w:rPr>
          <w:sz w:val="36"/>
          <w:szCs w:val="36"/>
        </w:rPr>
      </w:pPr>
      <w:r w:rsidRPr="00E759D9">
        <w:rPr>
          <w:sz w:val="36"/>
          <w:szCs w:val="36"/>
        </w:rPr>
        <w:t>Subject</w:t>
      </w:r>
    </w:p>
    <w:p w:rsidR="00262AB3" w:rsidRPr="00E759D9" w:rsidRDefault="00262AB3" w:rsidP="000E09DC">
      <w:pPr>
        <w:spacing w:after="480"/>
      </w:pPr>
      <w:r w:rsidRPr="00E759D9">
        <w:t xml:space="preserve">2020 </w:t>
      </w:r>
      <w:r w:rsidR="00EC1AEB" w:rsidRPr="00E759D9">
        <w:t>Visual and Performing Arts Framework Revision</w:t>
      </w:r>
      <w:r w:rsidRPr="00E759D9">
        <w:t>: Approval of the</w:t>
      </w:r>
      <w:r w:rsidR="00C23054" w:rsidRPr="00E759D9">
        <w:t xml:space="preserve"> Schedule of Significant Events</w:t>
      </w:r>
      <w:r w:rsidRPr="00E759D9">
        <w:t xml:space="preserve"> </w:t>
      </w:r>
      <w:r w:rsidR="00EC1AEB" w:rsidRPr="00E759D9">
        <w:t>and Curriculum Framework and Evaluation Criteria Committee Application.</w:t>
      </w:r>
    </w:p>
    <w:p w:rsidR="00FC1FCE" w:rsidRPr="00E759D9" w:rsidRDefault="00FC1FCE" w:rsidP="002B4B14">
      <w:pPr>
        <w:pStyle w:val="Heading2"/>
        <w:spacing w:before="240" w:after="240"/>
        <w:rPr>
          <w:sz w:val="36"/>
          <w:szCs w:val="36"/>
        </w:rPr>
      </w:pPr>
      <w:r w:rsidRPr="00E759D9">
        <w:rPr>
          <w:sz w:val="36"/>
          <w:szCs w:val="36"/>
        </w:rPr>
        <w:t>Type of Action</w:t>
      </w:r>
    </w:p>
    <w:p w:rsidR="00262AB3" w:rsidRPr="00E759D9" w:rsidRDefault="00262AB3" w:rsidP="000E09DC">
      <w:pPr>
        <w:spacing w:after="480"/>
      </w:pPr>
      <w:r w:rsidRPr="00E759D9">
        <w:t>Action, Information</w:t>
      </w:r>
    </w:p>
    <w:p w:rsidR="00FC1FCE" w:rsidRPr="00E759D9" w:rsidRDefault="00FC1FCE" w:rsidP="002B4B14">
      <w:pPr>
        <w:pStyle w:val="Heading2"/>
        <w:spacing w:before="240" w:after="240"/>
        <w:rPr>
          <w:sz w:val="36"/>
          <w:szCs w:val="36"/>
        </w:rPr>
      </w:pPr>
      <w:r w:rsidRPr="00E759D9">
        <w:rPr>
          <w:sz w:val="36"/>
          <w:szCs w:val="36"/>
        </w:rPr>
        <w:t>Summary of the Issue(s)</w:t>
      </w:r>
    </w:p>
    <w:p w:rsidR="00960FC5" w:rsidRPr="00E759D9" w:rsidRDefault="00960FC5" w:rsidP="000059BD">
      <w:pPr>
        <w:spacing w:after="480"/>
      </w:pPr>
      <w:r w:rsidRPr="00E759D9">
        <w:rPr>
          <w:rFonts w:eastAsia="Times" w:cs="Arial"/>
          <w:i/>
          <w:kern w:val="24"/>
        </w:rPr>
        <w:t>Education Code</w:t>
      </w:r>
      <w:r w:rsidRPr="00E759D9">
        <w:rPr>
          <w:rFonts w:eastAsia="Times" w:cs="Arial"/>
          <w:kern w:val="24"/>
        </w:rPr>
        <w:t xml:space="preserve"> (</w:t>
      </w:r>
      <w:r w:rsidRPr="00E759D9">
        <w:rPr>
          <w:rFonts w:eastAsia="Times" w:cs="Arial"/>
          <w:i/>
          <w:kern w:val="24"/>
        </w:rPr>
        <w:t>EC</w:t>
      </w:r>
      <w:r w:rsidRPr="00E759D9">
        <w:rPr>
          <w:rFonts w:eastAsia="Times" w:cs="Arial"/>
          <w:kern w:val="24"/>
        </w:rPr>
        <w:t xml:space="preserve">) </w:t>
      </w:r>
      <w:r w:rsidRPr="00E759D9">
        <w:rPr>
          <w:rFonts w:cs="Arial"/>
        </w:rPr>
        <w:t xml:space="preserve">Section 60605.13 calls for the State Superintendent of Public Instruction (SSPI), in consultation with the Instructional Quality Commission (IQC), to recommend to the State Board of Education (SBE) revisions to the current </w:t>
      </w:r>
      <w:r w:rsidRPr="00E759D9">
        <w:rPr>
          <w:rFonts w:cs="Arial"/>
          <w:i/>
        </w:rPr>
        <w:t xml:space="preserve">Visual and Performing Arts Content Standards for Public Schools, Prekindergarten Through Grade Twelve </w:t>
      </w:r>
      <w:r w:rsidRPr="00E759D9">
        <w:rPr>
          <w:rFonts w:cs="Arial"/>
        </w:rPr>
        <w:t>(</w:t>
      </w:r>
      <w:r w:rsidRPr="00E759D9">
        <w:rPr>
          <w:rFonts w:cs="Arial"/>
          <w:i/>
        </w:rPr>
        <w:t>VAPA Standards</w:t>
      </w:r>
      <w:r w:rsidRPr="00E759D9">
        <w:rPr>
          <w:rFonts w:cs="Arial"/>
        </w:rPr>
        <w:t xml:space="preserve">) in the </w:t>
      </w:r>
      <w:r w:rsidR="00F64A7D" w:rsidRPr="00E759D9">
        <w:rPr>
          <w:rFonts w:cs="Arial"/>
        </w:rPr>
        <w:t>subjects of dance, music, theate</w:t>
      </w:r>
      <w:r w:rsidR="00C23054" w:rsidRPr="00E759D9">
        <w:rPr>
          <w:rFonts w:cs="Arial"/>
        </w:rPr>
        <w:t>r, and visual arts</w:t>
      </w:r>
      <w:r w:rsidRPr="00E759D9">
        <w:rPr>
          <w:rFonts w:cs="Arial"/>
        </w:rPr>
        <w:t xml:space="preserve"> and recommend standards in the subject of media arts, on or before January 31, 2019. If the revised </w:t>
      </w:r>
      <w:r w:rsidRPr="00E759D9">
        <w:rPr>
          <w:rFonts w:cs="Arial"/>
          <w:i/>
        </w:rPr>
        <w:t>VAPA Standards</w:t>
      </w:r>
      <w:r w:rsidRPr="00E759D9">
        <w:rPr>
          <w:rFonts w:cs="Arial"/>
        </w:rPr>
        <w:t xml:space="preserve"> are adopted, the SBE shall consider adopting a curriculum framework to support classroom implementation by July of 2020. </w:t>
      </w:r>
      <w:r w:rsidR="00262AB3" w:rsidRPr="00E759D9">
        <w:t xml:space="preserve">The statute requires </w:t>
      </w:r>
      <w:r w:rsidRPr="00E759D9">
        <w:t>that the IQC work with a</w:t>
      </w:r>
      <w:r w:rsidR="00262AB3" w:rsidRPr="00E759D9">
        <w:t xml:space="preserve"> </w:t>
      </w:r>
      <w:r w:rsidRPr="00E759D9">
        <w:t>Curriculum Framework and Evaluation Criteria Committee (CFCC) to develop recomme</w:t>
      </w:r>
      <w:r w:rsidR="00072245" w:rsidRPr="00E759D9">
        <w:t>ndations on the VAPA framework.</w:t>
      </w:r>
      <w:r w:rsidR="000D4916" w:rsidRPr="00E759D9">
        <w:t xml:space="preserve"> A majority of CFCC members must be teachers who teach stud</w:t>
      </w:r>
      <w:r w:rsidR="00755391" w:rsidRPr="00E759D9">
        <w:t xml:space="preserve">ents in kindergarten or grades one through twelve </w:t>
      </w:r>
      <w:r w:rsidR="000D4916" w:rsidRPr="00E759D9">
        <w:t>and have a “profession</w:t>
      </w:r>
      <w:r w:rsidR="009A0EC3" w:rsidRPr="00E759D9">
        <w:t>al” credential under state law.</w:t>
      </w:r>
    </w:p>
    <w:p w:rsidR="00262AB3" w:rsidRPr="00E759D9" w:rsidRDefault="006434E0" w:rsidP="000059BD">
      <w:pPr>
        <w:spacing w:after="480"/>
        <w:rPr>
          <w:rFonts w:cs="Arial"/>
        </w:rPr>
      </w:pPr>
      <w:r w:rsidRPr="00E759D9">
        <w:t>At its meeting on May 17</w:t>
      </w:r>
      <w:r w:rsidR="00262AB3" w:rsidRPr="00E759D9">
        <w:t xml:space="preserve">, 2018, the IQC approved a </w:t>
      </w:r>
      <w:r w:rsidR="002B69E8" w:rsidRPr="00E759D9">
        <w:t xml:space="preserve">Schedule </w:t>
      </w:r>
      <w:r w:rsidR="00C23054" w:rsidRPr="00E759D9">
        <w:t>of Significant Events</w:t>
      </w:r>
      <w:r w:rsidR="002B69E8" w:rsidRPr="00E759D9">
        <w:t xml:space="preserve"> </w:t>
      </w:r>
      <w:r w:rsidR="00960FC5" w:rsidRPr="00E759D9">
        <w:t xml:space="preserve">and </w:t>
      </w:r>
      <w:r w:rsidR="00262AB3" w:rsidRPr="00E759D9">
        <w:t>an application for the</w:t>
      </w:r>
      <w:r w:rsidR="002B69E8" w:rsidRPr="00E759D9">
        <w:t xml:space="preserve"> CFCC</w:t>
      </w:r>
      <w:r w:rsidR="00262AB3" w:rsidRPr="00E759D9">
        <w:t>.</w:t>
      </w:r>
    </w:p>
    <w:p w:rsidR="003E4DF7" w:rsidRPr="00E759D9" w:rsidRDefault="003E4DF7" w:rsidP="002B4B14">
      <w:pPr>
        <w:pStyle w:val="Heading2"/>
        <w:spacing w:before="240" w:after="240"/>
        <w:rPr>
          <w:sz w:val="36"/>
          <w:szCs w:val="36"/>
        </w:rPr>
      </w:pPr>
      <w:r w:rsidRPr="00E759D9">
        <w:rPr>
          <w:sz w:val="36"/>
          <w:szCs w:val="36"/>
        </w:rPr>
        <w:lastRenderedPageBreak/>
        <w:t>Recommendation</w:t>
      </w:r>
    </w:p>
    <w:p w:rsidR="00262AB3" w:rsidRPr="00E759D9" w:rsidRDefault="00262AB3" w:rsidP="0076654C">
      <w:pPr>
        <w:spacing w:after="240"/>
      </w:pPr>
      <w:r w:rsidRPr="00E759D9">
        <w:t>The California Department of Education (CDE) recommends tha</w:t>
      </w:r>
      <w:r w:rsidR="002B69E8" w:rsidRPr="00E759D9">
        <w:t xml:space="preserve">t the SBE approve the </w:t>
      </w:r>
      <w:r w:rsidR="0076654C" w:rsidRPr="00E759D9">
        <w:t>following:</w:t>
      </w:r>
    </w:p>
    <w:p w:rsidR="0076654C" w:rsidRPr="00E759D9" w:rsidRDefault="0076654C" w:rsidP="0076654C">
      <w:pPr>
        <w:pStyle w:val="ListParagraph"/>
        <w:numPr>
          <w:ilvl w:val="0"/>
          <w:numId w:val="27"/>
        </w:numPr>
        <w:spacing w:after="240"/>
        <w:contextualSpacing w:val="0"/>
      </w:pPr>
      <w:r w:rsidRPr="00E759D9">
        <w:t>Schedule of Significant Events</w:t>
      </w:r>
    </w:p>
    <w:p w:rsidR="0076654C" w:rsidRPr="00E759D9" w:rsidRDefault="0076654C" w:rsidP="0076654C">
      <w:pPr>
        <w:pStyle w:val="ListParagraph"/>
        <w:numPr>
          <w:ilvl w:val="0"/>
          <w:numId w:val="27"/>
        </w:numPr>
        <w:spacing w:after="240"/>
      </w:pPr>
      <w:r w:rsidRPr="00E759D9">
        <w:t>Application to serve on the Curriculum Framework and Evaluation Criteria Committee</w:t>
      </w:r>
    </w:p>
    <w:p w:rsidR="00F40510" w:rsidRPr="00E759D9" w:rsidRDefault="003E4DF7" w:rsidP="007C66AF">
      <w:pPr>
        <w:pStyle w:val="Heading2"/>
        <w:spacing w:before="240" w:after="240"/>
        <w:rPr>
          <w:sz w:val="36"/>
          <w:szCs w:val="36"/>
        </w:rPr>
      </w:pPr>
      <w:r w:rsidRPr="00E759D9">
        <w:rPr>
          <w:sz w:val="36"/>
          <w:szCs w:val="36"/>
        </w:rPr>
        <w:t>Brief History of Key Issues</w:t>
      </w:r>
    </w:p>
    <w:p w:rsidR="002B69E8" w:rsidRPr="00E759D9" w:rsidRDefault="002B69E8" w:rsidP="002B69E8">
      <w:pPr>
        <w:spacing w:before="240" w:after="240"/>
        <w:rPr>
          <w:rFonts w:cs="Arial"/>
        </w:rPr>
      </w:pPr>
      <w:r w:rsidRPr="00E759D9">
        <w:rPr>
          <w:rFonts w:cs="Arial"/>
        </w:rPr>
        <w:t xml:space="preserve">Assembly Bill 2862, Chapter 647 of the Statutes of 2016, added Section 60605.13 to the </w:t>
      </w:r>
      <w:r w:rsidRPr="00E759D9">
        <w:rPr>
          <w:rFonts w:cs="Arial"/>
          <w:i/>
        </w:rPr>
        <w:t>Education Code</w:t>
      </w:r>
      <w:r w:rsidRPr="00E759D9">
        <w:rPr>
          <w:rFonts w:cs="Arial"/>
        </w:rPr>
        <w:t xml:space="preserve">, which authorizes the SSPI, in consultation with the IQC, to recommend to the SBE revisions to the </w:t>
      </w:r>
      <w:r w:rsidRPr="00E759D9">
        <w:rPr>
          <w:rFonts w:cs="Arial"/>
          <w:i/>
        </w:rPr>
        <w:t>VAPA Standards</w:t>
      </w:r>
      <w:r w:rsidRPr="00E759D9">
        <w:rPr>
          <w:rFonts w:cs="Arial"/>
        </w:rPr>
        <w:t xml:space="preserve"> in the disciplines of dance, theater, music, and visual arts adopted by the SBE pursuant to Section 60605.1 and requires the SBE to adopt, reject, or modify any revisions by January 31, 2019.</w:t>
      </w:r>
    </w:p>
    <w:p w:rsidR="002B69E8" w:rsidRPr="00E759D9" w:rsidRDefault="002B69E8" w:rsidP="002B69E8">
      <w:pPr>
        <w:spacing w:before="240" w:after="240"/>
        <w:rPr>
          <w:rFonts w:cs="Arial"/>
        </w:rPr>
      </w:pPr>
      <w:r w:rsidRPr="00E759D9">
        <w:rPr>
          <w:rFonts w:cs="Arial"/>
        </w:rPr>
        <w:t xml:space="preserve">Assembly Bill 37, Chapter 102 of the Statutes of 2017, amended Section 60605.13 of the </w:t>
      </w:r>
      <w:r w:rsidRPr="00E759D9">
        <w:rPr>
          <w:rFonts w:cs="Arial"/>
          <w:i/>
        </w:rPr>
        <w:t>Education Code</w:t>
      </w:r>
      <w:r w:rsidRPr="00E759D9">
        <w:rPr>
          <w:rFonts w:cs="Arial"/>
        </w:rPr>
        <w:t xml:space="preserve"> to require the SSPI, in consultation with the IQC, to include the subject of media arts in its recommended revision of the </w:t>
      </w:r>
      <w:r w:rsidRPr="00E759D9">
        <w:rPr>
          <w:rFonts w:cs="Arial"/>
          <w:i/>
        </w:rPr>
        <w:t>VAPA Standards</w:t>
      </w:r>
      <w:r w:rsidRPr="00E759D9">
        <w:rPr>
          <w:rFonts w:cs="Arial"/>
        </w:rPr>
        <w:t xml:space="preserve"> to the SBE for action by January 31, 2019.</w:t>
      </w:r>
    </w:p>
    <w:p w:rsidR="002B69E8" w:rsidRPr="00E759D9" w:rsidRDefault="002B69E8" w:rsidP="002B69E8">
      <w:pPr>
        <w:spacing w:before="240" w:after="240"/>
        <w:rPr>
          <w:rFonts w:cs="Arial"/>
        </w:rPr>
      </w:pPr>
      <w:r w:rsidRPr="00E759D9">
        <w:rPr>
          <w:rFonts w:cs="Arial"/>
        </w:rPr>
        <w:t>On January 18, 2018, the SBE took action to appoint 21 applicants to the Visual and Performing Arts Standards Advisory Committee (VAPA SAC). The VAPA SAC met at four two-day mee</w:t>
      </w:r>
      <w:r w:rsidR="00C23054" w:rsidRPr="00E759D9">
        <w:rPr>
          <w:rFonts w:cs="Arial"/>
        </w:rPr>
        <w:t>tings from February through May</w:t>
      </w:r>
      <w:r w:rsidRPr="00E759D9">
        <w:rPr>
          <w:rFonts w:cs="Arial"/>
        </w:rPr>
        <w:t xml:space="preserve"> 2018. The VAPA SAC work has concluded</w:t>
      </w:r>
      <w:r w:rsidR="00C23054" w:rsidRPr="00E759D9">
        <w:rPr>
          <w:rFonts w:cs="Arial"/>
        </w:rPr>
        <w:t>,</w:t>
      </w:r>
      <w:r w:rsidRPr="00E759D9">
        <w:rPr>
          <w:rFonts w:cs="Arial"/>
        </w:rPr>
        <w:t xml:space="preserve"> and the 2019 </w:t>
      </w:r>
      <w:r w:rsidRPr="00E759D9">
        <w:rPr>
          <w:rFonts w:cs="Arial"/>
          <w:i/>
        </w:rPr>
        <w:t>VAPA Standards</w:t>
      </w:r>
      <w:r w:rsidRPr="00E759D9">
        <w:rPr>
          <w:rFonts w:cs="Arial"/>
        </w:rPr>
        <w:t xml:space="preserve"> will be presented to the IQC at thei</w:t>
      </w:r>
      <w:r w:rsidR="00072245" w:rsidRPr="00E759D9">
        <w:rPr>
          <w:rFonts w:cs="Arial"/>
        </w:rPr>
        <w:t>r meeting on July 26–27, 2018.</w:t>
      </w:r>
    </w:p>
    <w:p w:rsidR="002B69E8" w:rsidRPr="00E759D9" w:rsidRDefault="005B524A" w:rsidP="007C66AF">
      <w:pPr>
        <w:spacing w:after="480"/>
        <w:rPr>
          <w:rFonts w:cs="Arial"/>
        </w:rPr>
      </w:pPr>
      <w:r w:rsidRPr="00E759D9">
        <w:rPr>
          <w:rFonts w:cs="Arial"/>
        </w:rPr>
        <w:t xml:space="preserve">Currently the CDE is accepting applications for Focus Groups to collect input from educators on the 2020 </w:t>
      </w:r>
      <w:r w:rsidR="00F64A7D" w:rsidRPr="00E759D9">
        <w:rPr>
          <w:rFonts w:cs="Arial"/>
        </w:rPr>
        <w:t>VAPA f</w:t>
      </w:r>
      <w:r w:rsidRPr="00E759D9">
        <w:rPr>
          <w:rFonts w:cs="Arial"/>
        </w:rPr>
        <w:t>ramework. The Focus Groups will be held at four locations in California beginning in August</w:t>
      </w:r>
      <w:r w:rsidR="00C23054" w:rsidRPr="00E759D9">
        <w:rPr>
          <w:rFonts w:cs="Arial"/>
        </w:rPr>
        <w:t>,</w:t>
      </w:r>
      <w:r w:rsidRPr="00E759D9">
        <w:rPr>
          <w:rFonts w:cs="Arial"/>
        </w:rPr>
        <w:t xml:space="preserve"> shortly after the </w:t>
      </w:r>
      <w:r w:rsidR="002B69E8" w:rsidRPr="00E759D9">
        <w:rPr>
          <w:rFonts w:cs="Arial"/>
        </w:rPr>
        <w:t xml:space="preserve">SBE </w:t>
      </w:r>
      <w:r w:rsidRPr="00E759D9">
        <w:rPr>
          <w:rFonts w:cs="Arial"/>
        </w:rPr>
        <w:t xml:space="preserve">takes </w:t>
      </w:r>
      <w:r w:rsidR="002B69E8" w:rsidRPr="00E759D9">
        <w:rPr>
          <w:rFonts w:cs="Arial"/>
        </w:rPr>
        <w:t xml:space="preserve">action to approve the </w:t>
      </w:r>
      <w:r w:rsidRPr="00E759D9">
        <w:t>Schedule of Significant Events</w:t>
      </w:r>
      <w:r w:rsidRPr="00E759D9">
        <w:rPr>
          <w:rFonts w:cs="Arial"/>
        </w:rPr>
        <w:t xml:space="preserve"> </w:t>
      </w:r>
      <w:r w:rsidR="002B69E8" w:rsidRPr="00E759D9">
        <w:rPr>
          <w:rFonts w:cs="Arial"/>
        </w:rPr>
        <w:t xml:space="preserve">and </w:t>
      </w:r>
      <w:r w:rsidR="00072245" w:rsidRPr="00E759D9">
        <w:rPr>
          <w:rFonts w:cs="Arial"/>
        </w:rPr>
        <w:t>CFCC application.</w:t>
      </w:r>
    </w:p>
    <w:p w:rsidR="003E4DF7" w:rsidRPr="00E759D9" w:rsidRDefault="003E4DF7" w:rsidP="007C66AF">
      <w:pPr>
        <w:pStyle w:val="Heading2"/>
        <w:spacing w:before="240" w:after="240"/>
        <w:rPr>
          <w:sz w:val="36"/>
          <w:szCs w:val="36"/>
        </w:rPr>
      </w:pPr>
      <w:r w:rsidRPr="00E759D9">
        <w:rPr>
          <w:sz w:val="36"/>
          <w:szCs w:val="36"/>
        </w:rPr>
        <w:t>Summary of Previous State Board of Education Discussion and Action</w:t>
      </w:r>
    </w:p>
    <w:p w:rsidR="00262AB3" w:rsidRPr="00E759D9" w:rsidRDefault="00262AB3" w:rsidP="002B4B14">
      <w:pPr>
        <w:spacing w:after="480"/>
      </w:pPr>
      <w:r w:rsidRPr="00E759D9">
        <w:t xml:space="preserve">This is the first item brought to the SBE related to </w:t>
      </w:r>
      <w:r w:rsidR="007C66AF" w:rsidRPr="00E759D9">
        <w:t>the 2020 VAPA f</w:t>
      </w:r>
      <w:r w:rsidR="005B524A" w:rsidRPr="00E759D9">
        <w:t>ramework revision</w:t>
      </w:r>
      <w:r w:rsidRPr="00E759D9">
        <w:t>. The Schedule of Significant Events details the dates when the S</w:t>
      </w:r>
      <w:r w:rsidR="00C23054" w:rsidRPr="00E759D9">
        <w:t>BE will be asked to take action</w:t>
      </w:r>
      <w:r w:rsidRPr="00E759D9">
        <w:t xml:space="preserve"> related to the development of the </w:t>
      </w:r>
      <w:r w:rsidR="007B0826" w:rsidRPr="00E759D9">
        <w:t>2020 VAPA f</w:t>
      </w:r>
      <w:r w:rsidR="005B524A" w:rsidRPr="00E759D9">
        <w:t>ramework</w:t>
      </w:r>
      <w:r w:rsidRPr="00E759D9">
        <w:t>.</w:t>
      </w:r>
    </w:p>
    <w:p w:rsidR="003E4DF7" w:rsidRPr="00E759D9" w:rsidRDefault="003E4DF7" w:rsidP="002B4B14">
      <w:pPr>
        <w:pStyle w:val="Heading2"/>
        <w:spacing w:before="240" w:after="240"/>
        <w:rPr>
          <w:sz w:val="36"/>
          <w:szCs w:val="36"/>
        </w:rPr>
      </w:pPr>
      <w:r w:rsidRPr="00E759D9">
        <w:rPr>
          <w:sz w:val="36"/>
          <w:szCs w:val="36"/>
        </w:rPr>
        <w:lastRenderedPageBreak/>
        <w:t>Fiscal Analysis (as appropriate)</w:t>
      </w:r>
    </w:p>
    <w:p w:rsidR="00262AB3" w:rsidRPr="00E759D9" w:rsidRDefault="00262AB3" w:rsidP="002B4B14">
      <w:pPr>
        <w:spacing w:after="480"/>
      </w:pPr>
      <w:r w:rsidRPr="00E759D9">
        <w:t xml:space="preserve">The CDE estimates that the development of the </w:t>
      </w:r>
      <w:r w:rsidR="007B0826" w:rsidRPr="00E759D9">
        <w:t>2020 VAPA f</w:t>
      </w:r>
      <w:r w:rsidR="005B524A" w:rsidRPr="00E759D9">
        <w:t>ramework will cost $</w:t>
      </w:r>
      <w:r w:rsidR="00363B34" w:rsidRPr="00E759D9">
        <w:t>353,3</w:t>
      </w:r>
      <w:r w:rsidR="005B524A" w:rsidRPr="00E759D9">
        <w:t>00</w:t>
      </w:r>
      <w:r w:rsidRPr="00E759D9">
        <w:t>. That amount includes the cost</w:t>
      </w:r>
      <w:r w:rsidR="00363B34" w:rsidRPr="00E759D9">
        <w:t xml:space="preserve"> of a contracted primary writer and</w:t>
      </w:r>
      <w:r w:rsidRPr="00E759D9">
        <w:t xml:space="preserve"> travel and meeting expenses for the members of the </w:t>
      </w:r>
      <w:r w:rsidR="005A018D" w:rsidRPr="00E759D9">
        <w:t>CFCC</w:t>
      </w:r>
      <w:r w:rsidRPr="00E759D9">
        <w:t>.</w:t>
      </w:r>
    </w:p>
    <w:p w:rsidR="00406F50" w:rsidRPr="00E759D9" w:rsidRDefault="00406F50" w:rsidP="002B4B14">
      <w:pPr>
        <w:pStyle w:val="Heading2"/>
        <w:spacing w:before="240" w:after="240"/>
        <w:rPr>
          <w:sz w:val="36"/>
          <w:szCs w:val="36"/>
        </w:rPr>
      </w:pPr>
      <w:r w:rsidRPr="00E759D9">
        <w:rPr>
          <w:sz w:val="36"/>
          <w:szCs w:val="36"/>
        </w:rPr>
        <w:t>Attachment(s)</w:t>
      </w:r>
    </w:p>
    <w:p w:rsidR="00262AB3" w:rsidRPr="00E759D9" w:rsidRDefault="00262AB3" w:rsidP="00C23054">
      <w:pPr>
        <w:spacing w:after="240"/>
      </w:pPr>
      <w:r w:rsidRPr="00E759D9">
        <w:t>Attachment 1: Schedu</w:t>
      </w:r>
      <w:r w:rsidR="00190580" w:rsidRPr="00E759D9">
        <w:t>le of Significant Events (2</w:t>
      </w:r>
      <w:r w:rsidRPr="00E759D9">
        <w:t xml:space="preserve"> page</w:t>
      </w:r>
      <w:r w:rsidR="00190580" w:rsidRPr="00E759D9">
        <w:t>s</w:t>
      </w:r>
      <w:r w:rsidRPr="00E759D9">
        <w:t>)</w:t>
      </w:r>
    </w:p>
    <w:p w:rsidR="00C269BA" w:rsidRPr="00E759D9" w:rsidRDefault="00262AB3" w:rsidP="002B4B14">
      <w:pPr>
        <w:spacing w:after="480"/>
      </w:pPr>
      <w:r w:rsidRPr="00E759D9">
        <w:t xml:space="preserve">Attachment 2: </w:t>
      </w:r>
      <w:r w:rsidR="005A018D" w:rsidRPr="00E759D9">
        <w:t xml:space="preserve">Curriculum Framework and Evaluation Criteria Committee Application </w:t>
      </w:r>
      <w:r w:rsidR="00C269BA" w:rsidRPr="00E759D9">
        <w:t>(</w:t>
      </w:r>
      <w:r w:rsidR="00C23054" w:rsidRPr="00E759D9">
        <w:t>6</w:t>
      </w:r>
      <w:r w:rsidR="00877FED" w:rsidRPr="00E759D9">
        <w:t> </w:t>
      </w:r>
      <w:r w:rsidR="00C269BA" w:rsidRPr="00E759D9">
        <w:t>pages)</w:t>
      </w:r>
    </w:p>
    <w:p w:rsidR="002A5F9C" w:rsidRPr="00E759D9" w:rsidRDefault="002A5F9C" w:rsidP="002B4B14">
      <w:pPr>
        <w:spacing w:after="480"/>
        <w:sectPr w:rsidR="002A5F9C" w:rsidRPr="00E759D9" w:rsidSect="00407E9B">
          <w:headerReference w:type="default" r:id="rId9"/>
          <w:type w:val="continuous"/>
          <w:pgSz w:w="12240" w:h="15840"/>
          <w:pgMar w:top="720" w:right="1440" w:bottom="1440" w:left="1440" w:header="720" w:footer="720" w:gutter="0"/>
          <w:cols w:space="720"/>
          <w:docGrid w:linePitch="360"/>
        </w:sectPr>
      </w:pPr>
    </w:p>
    <w:p w:rsidR="005A018D" w:rsidRPr="00E759D9" w:rsidRDefault="0038228C" w:rsidP="004675F5">
      <w:pPr>
        <w:pStyle w:val="Heading1"/>
        <w:spacing w:before="0" w:after="240"/>
        <w:jc w:val="center"/>
        <w:rPr>
          <w:sz w:val="28"/>
        </w:rPr>
      </w:pPr>
      <w:r>
        <w:rPr>
          <w:sz w:val="28"/>
        </w:rPr>
        <w:lastRenderedPageBreak/>
        <w:t xml:space="preserve">Attachment 1: </w:t>
      </w:r>
      <w:r w:rsidR="004675F5" w:rsidRPr="00E759D9">
        <w:rPr>
          <w:sz w:val="28"/>
        </w:rPr>
        <w:t>Schedule of Significant Events</w:t>
      </w:r>
    </w:p>
    <w:p w:rsidR="004675F5" w:rsidRPr="00E759D9" w:rsidRDefault="004675F5" w:rsidP="004675F5">
      <w:pPr>
        <w:spacing w:after="240"/>
      </w:pPr>
      <w:r w:rsidRPr="00E759D9">
        <w:rPr>
          <w:sz w:val="28"/>
        </w:rPr>
        <w:t xml:space="preserve">2020 Revision of the </w:t>
      </w:r>
      <w:r w:rsidRPr="00E759D9">
        <w:rPr>
          <w:i/>
          <w:sz w:val="28"/>
        </w:rPr>
        <w:t>Visual and Performing Arts Framework for California Public Schools, Kindergarten Through Grade Twelve (VAPA Framework)</w:t>
      </w:r>
    </w:p>
    <w:tbl>
      <w:tblPr>
        <w:tblStyle w:val="TableGrid"/>
        <w:tblW w:w="0" w:type="auto"/>
        <w:tblLook w:val="04A0" w:firstRow="1" w:lastRow="0" w:firstColumn="1" w:lastColumn="0" w:noHBand="0" w:noVBand="1"/>
        <w:tblDescription w:val="Schedule of significant events for the 2020 revision of the VAPA Framework"/>
      </w:tblPr>
      <w:tblGrid>
        <w:gridCol w:w="7105"/>
        <w:gridCol w:w="2245"/>
      </w:tblGrid>
      <w:tr w:rsidR="005A018D" w:rsidRPr="00E759D9" w:rsidTr="00526260">
        <w:trPr>
          <w:cantSplit/>
          <w:trHeight w:val="485"/>
          <w:tblHeader/>
        </w:trPr>
        <w:tc>
          <w:tcPr>
            <w:tcW w:w="7105" w:type="dxa"/>
            <w:shd w:val="clear" w:color="auto" w:fill="D9D9D9" w:themeFill="background1" w:themeFillShade="D9"/>
            <w:vAlign w:val="center"/>
          </w:tcPr>
          <w:p w:rsidR="005A018D" w:rsidRPr="00E759D9" w:rsidRDefault="005A018D" w:rsidP="00526260">
            <w:pPr>
              <w:jc w:val="center"/>
              <w:rPr>
                <w:rFonts w:cs="Arial"/>
                <w:b/>
              </w:rPr>
            </w:pPr>
            <w:r w:rsidRPr="00E759D9">
              <w:rPr>
                <w:rFonts w:cs="Arial"/>
                <w:b/>
              </w:rPr>
              <w:t>Event</w:t>
            </w:r>
          </w:p>
        </w:tc>
        <w:tc>
          <w:tcPr>
            <w:tcW w:w="2245" w:type="dxa"/>
            <w:shd w:val="clear" w:color="auto" w:fill="D9D9D9" w:themeFill="background1" w:themeFillShade="D9"/>
            <w:vAlign w:val="center"/>
          </w:tcPr>
          <w:p w:rsidR="005A018D" w:rsidRPr="00E759D9" w:rsidRDefault="005A018D" w:rsidP="00526260">
            <w:pPr>
              <w:jc w:val="center"/>
              <w:rPr>
                <w:rFonts w:cs="Arial"/>
                <w:b/>
              </w:rPr>
            </w:pPr>
            <w:r w:rsidRPr="00E759D9">
              <w:rPr>
                <w:rFonts w:cs="Arial"/>
                <w:b/>
              </w:rPr>
              <w:t>Schedule</w:t>
            </w:r>
          </w:p>
        </w:tc>
      </w:tr>
      <w:tr w:rsidR="005A018D" w:rsidRPr="00E759D9" w:rsidTr="00526260">
        <w:trPr>
          <w:cantSplit/>
        </w:trPr>
        <w:tc>
          <w:tcPr>
            <w:tcW w:w="7105" w:type="dxa"/>
          </w:tcPr>
          <w:p w:rsidR="005A018D" w:rsidRPr="00E759D9" w:rsidRDefault="005A018D" w:rsidP="00F76107">
            <w:pPr>
              <w:spacing w:before="120" w:after="120"/>
              <w:ind w:firstLine="0"/>
              <w:rPr>
                <w:rFonts w:cs="Arial"/>
              </w:rPr>
            </w:pPr>
            <w:r w:rsidRPr="00E759D9">
              <w:rPr>
                <w:rFonts w:cs="Arial"/>
              </w:rPr>
              <w:t>Focus Group recruitment letter and application distributed to districts, visual and performing arts (VAPA) stakeholder organizations, and institutes of higher education</w:t>
            </w:r>
          </w:p>
        </w:tc>
        <w:tc>
          <w:tcPr>
            <w:tcW w:w="2245" w:type="dxa"/>
            <w:vAlign w:val="center"/>
          </w:tcPr>
          <w:p w:rsidR="005A018D" w:rsidRPr="00E759D9" w:rsidRDefault="005A018D" w:rsidP="00F76107">
            <w:pPr>
              <w:ind w:firstLine="0"/>
              <w:jc w:val="center"/>
              <w:rPr>
                <w:rFonts w:cs="Arial"/>
                <w:b/>
              </w:rPr>
            </w:pPr>
            <w:r w:rsidRPr="00E759D9">
              <w:rPr>
                <w:rFonts w:cs="Arial"/>
                <w:b/>
              </w:rPr>
              <w:t>March 2018</w:t>
            </w:r>
          </w:p>
        </w:tc>
      </w:tr>
      <w:tr w:rsidR="005A018D" w:rsidRPr="00E759D9" w:rsidTr="00526260">
        <w:trPr>
          <w:cantSplit/>
          <w:trHeight w:val="863"/>
        </w:trPr>
        <w:tc>
          <w:tcPr>
            <w:tcW w:w="7105" w:type="dxa"/>
          </w:tcPr>
          <w:p w:rsidR="005A018D" w:rsidRPr="00E759D9" w:rsidRDefault="005A018D" w:rsidP="00F76107">
            <w:pPr>
              <w:spacing w:before="120" w:after="120"/>
              <w:ind w:firstLine="0"/>
              <w:rPr>
                <w:rFonts w:cs="Arial"/>
              </w:rPr>
            </w:pPr>
            <w:r w:rsidRPr="00E759D9">
              <w:rPr>
                <w:rFonts w:cs="Arial"/>
              </w:rPr>
              <w:t xml:space="preserve">Recruitment of Focus Group members, pursuant to </w:t>
            </w:r>
            <w:r w:rsidRPr="00E759D9">
              <w:rPr>
                <w:rFonts w:cs="Arial"/>
                <w:i/>
              </w:rPr>
              <w:t xml:space="preserve">California Code of Regulations, </w:t>
            </w:r>
            <w:r w:rsidRPr="00E759D9">
              <w:rPr>
                <w:rFonts w:cs="Arial"/>
              </w:rPr>
              <w:t>Title 5 (5</w:t>
            </w:r>
            <w:r w:rsidRPr="00E759D9">
              <w:rPr>
                <w:rFonts w:cs="Arial"/>
                <w:i/>
              </w:rPr>
              <w:t xml:space="preserve"> CCR)</w:t>
            </w:r>
            <w:r w:rsidRPr="00E759D9">
              <w:rPr>
                <w:rFonts w:cs="Arial"/>
              </w:rPr>
              <w:t xml:space="preserve"> §9511(c)</w:t>
            </w:r>
          </w:p>
        </w:tc>
        <w:tc>
          <w:tcPr>
            <w:tcW w:w="2245" w:type="dxa"/>
            <w:vAlign w:val="center"/>
          </w:tcPr>
          <w:p w:rsidR="005A018D" w:rsidRPr="00E759D9" w:rsidRDefault="005A018D" w:rsidP="00F76107">
            <w:pPr>
              <w:ind w:firstLine="0"/>
              <w:jc w:val="center"/>
              <w:rPr>
                <w:rFonts w:cs="Arial"/>
                <w:b/>
              </w:rPr>
            </w:pPr>
            <w:r w:rsidRPr="00E759D9">
              <w:rPr>
                <w:rFonts w:cs="Arial"/>
                <w:b/>
              </w:rPr>
              <w:t>March–April, 2018</w:t>
            </w:r>
          </w:p>
        </w:tc>
      </w:tr>
      <w:tr w:rsidR="005A018D" w:rsidRPr="00E759D9" w:rsidTr="00526260">
        <w:trPr>
          <w:cantSplit/>
        </w:trPr>
        <w:tc>
          <w:tcPr>
            <w:tcW w:w="7105" w:type="dxa"/>
          </w:tcPr>
          <w:p w:rsidR="005A018D" w:rsidRPr="00E759D9" w:rsidRDefault="005A018D" w:rsidP="00F76107">
            <w:pPr>
              <w:spacing w:before="120" w:after="120"/>
              <w:ind w:firstLine="0"/>
              <w:rPr>
                <w:rFonts w:cs="Arial"/>
              </w:rPr>
            </w:pPr>
            <w:r w:rsidRPr="00E759D9">
              <w:rPr>
                <w:rFonts w:cs="Arial"/>
              </w:rPr>
              <w:t>Instructional Quality Commission (IQC) approves Schedule of Significant Events and Curriculum Framework and Evaluation Criteria Committee (CFCC) Application</w:t>
            </w:r>
          </w:p>
        </w:tc>
        <w:tc>
          <w:tcPr>
            <w:tcW w:w="2245" w:type="dxa"/>
            <w:vAlign w:val="center"/>
          </w:tcPr>
          <w:p w:rsidR="005A018D" w:rsidRPr="00E759D9" w:rsidRDefault="00F76107" w:rsidP="00F76107">
            <w:pPr>
              <w:ind w:firstLine="0"/>
              <w:jc w:val="center"/>
              <w:rPr>
                <w:rFonts w:cs="Arial"/>
                <w:b/>
              </w:rPr>
            </w:pPr>
            <w:r w:rsidRPr="00E759D9">
              <w:rPr>
                <w:rFonts w:cs="Arial"/>
                <w:b/>
              </w:rPr>
              <w:t>May 17</w:t>
            </w:r>
            <w:r w:rsidR="005A018D" w:rsidRPr="00E759D9">
              <w:rPr>
                <w:rFonts w:cs="Arial"/>
                <w:b/>
              </w:rPr>
              <w:t xml:space="preserve">, 2018 </w:t>
            </w:r>
          </w:p>
        </w:tc>
      </w:tr>
      <w:tr w:rsidR="005A018D" w:rsidRPr="00E759D9" w:rsidTr="00526260">
        <w:trPr>
          <w:cantSplit/>
          <w:trHeight w:val="863"/>
        </w:trPr>
        <w:tc>
          <w:tcPr>
            <w:tcW w:w="7105" w:type="dxa"/>
          </w:tcPr>
          <w:p w:rsidR="005A018D" w:rsidRPr="00E759D9" w:rsidRDefault="005A018D" w:rsidP="00F76107">
            <w:pPr>
              <w:spacing w:before="120" w:after="120"/>
              <w:ind w:firstLine="0"/>
              <w:rPr>
                <w:rFonts w:cs="Arial"/>
              </w:rPr>
            </w:pPr>
            <w:r w:rsidRPr="00E759D9">
              <w:rPr>
                <w:rFonts w:cs="Arial"/>
              </w:rPr>
              <w:t xml:space="preserve">State Board of Education (SBE) approves Schedule of Significant Events and CFCC Application (pursuant to 5 </w:t>
            </w:r>
            <w:r w:rsidRPr="00E759D9">
              <w:rPr>
                <w:rFonts w:cs="Arial"/>
                <w:i/>
              </w:rPr>
              <w:t>CCR</w:t>
            </w:r>
            <w:r w:rsidRPr="00E759D9">
              <w:rPr>
                <w:rFonts w:cs="Arial"/>
              </w:rPr>
              <w:t xml:space="preserve"> §9513)</w:t>
            </w:r>
          </w:p>
        </w:tc>
        <w:tc>
          <w:tcPr>
            <w:tcW w:w="2245" w:type="dxa"/>
            <w:vAlign w:val="center"/>
          </w:tcPr>
          <w:p w:rsidR="005A018D" w:rsidRPr="00E759D9" w:rsidRDefault="005A018D" w:rsidP="00F76107">
            <w:pPr>
              <w:ind w:firstLine="0"/>
              <w:jc w:val="center"/>
              <w:rPr>
                <w:rFonts w:cs="Arial"/>
                <w:b/>
              </w:rPr>
            </w:pPr>
            <w:r w:rsidRPr="00E759D9">
              <w:rPr>
                <w:rFonts w:cs="Arial"/>
                <w:b/>
              </w:rPr>
              <w:t>July 11–12, 2018</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State Superintendent of Public Instruction appoints Focus Group members</w:t>
            </w:r>
          </w:p>
        </w:tc>
        <w:tc>
          <w:tcPr>
            <w:tcW w:w="2245" w:type="dxa"/>
            <w:vAlign w:val="center"/>
          </w:tcPr>
          <w:p w:rsidR="005A018D" w:rsidRPr="00E759D9" w:rsidRDefault="005A018D" w:rsidP="00F76107">
            <w:pPr>
              <w:ind w:firstLine="0"/>
              <w:jc w:val="center"/>
              <w:rPr>
                <w:rFonts w:cs="Arial"/>
                <w:b/>
              </w:rPr>
            </w:pPr>
            <w:r w:rsidRPr="00E759D9">
              <w:rPr>
                <w:rFonts w:cs="Arial"/>
                <w:b/>
              </w:rPr>
              <w:t>July 2018</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 xml:space="preserve">Four Focus Group meetings (pursuant to 5 </w:t>
            </w:r>
            <w:r w:rsidRPr="00E759D9">
              <w:rPr>
                <w:rFonts w:cs="Arial"/>
                <w:i/>
              </w:rPr>
              <w:t>CCR</w:t>
            </w:r>
            <w:r w:rsidRPr="00E759D9">
              <w:rPr>
                <w:rFonts w:cs="Arial"/>
              </w:rPr>
              <w:t xml:space="preserve"> §9511[c]):</w:t>
            </w:r>
          </w:p>
          <w:p w:rsidR="005A018D" w:rsidRPr="00E759D9" w:rsidRDefault="005A018D" w:rsidP="005A018D">
            <w:pPr>
              <w:numPr>
                <w:ilvl w:val="0"/>
                <w:numId w:val="15"/>
              </w:numPr>
              <w:rPr>
                <w:rFonts w:cs="Arial"/>
              </w:rPr>
            </w:pPr>
            <w:r w:rsidRPr="00E759D9">
              <w:rPr>
                <w:rFonts w:cs="Arial"/>
              </w:rPr>
              <w:t>August 16, 2018: San D</w:t>
            </w:r>
            <w:r w:rsidR="009A0E05" w:rsidRPr="00E759D9">
              <w:rPr>
                <w:rFonts w:cs="Arial"/>
              </w:rPr>
              <w:t>iego County Office of Education</w:t>
            </w:r>
            <w:r w:rsidR="009A0E05" w:rsidRPr="00E759D9">
              <w:rPr>
                <w:rFonts w:cs="Arial"/>
              </w:rPr>
              <w:br/>
            </w:r>
            <w:r w:rsidRPr="00E759D9">
              <w:rPr>
                <w:rFonts w:cs="Arial"/>
              </w:rPr>
              <w:t>(4–6 p.m.)</w:t>
            </w:r>
          </w:p>
          <w:p w:rsidR="005A018D" w:rsidRPr="00E759D9" w:rsidRDefault="005A018D" w:rsidP="005A018D">
            <w:pPr>
              <w:numPr>
                <w:ilvl w:val="0"/>
                <w:numId w:val="15"/>
              </w:numPr>
              <w:rPr>
                <w:rFonts w:cs="Arial"/>
              </w:rPr>
            </w:pPr>
            <w:r w:rsidRPr="00E759D9">
              <w:rPr>
                <w:rFonts w:cs="Arial"/>
              </w:rPr>
              <w:t>August 22, 2018: Santa C</w:t>
            </w:r>
            <w:r w:rsidR="009A0E05" w:rsidRPr="00E759D9">
              <w:rPr>
                <w:rFonts w:cs="Arial"/>
              </w:rPr>
              <w:t>lara County Office of Education</w:t>
            </w:r>
            <w:r w:rsidR="009A0E05" w:rsidRPr="00E759D9">
              <w:rPr>
                <w:rFonts w:cs="Arial"/>
              </w:rPr>
              <w:br/>
            </w:r>
            <w:r w:rsidRPr="00E759D9">
              <w:rPr>
                <w:rFonts w:cs="Arial"/>
              </w:rPr>
              <w:t>(4–6 p.m.)</w:t>
            </w:r>
          </w:p>
          <w:p w:rsidR="005A018D" w:rsidRPr="00E759D9" w:rsidRDefault="009A0E05" w:rsidP="005A018D">
            <w:pPr>
              <w:numPr>
                <w:ilvl w:val="0"/>
                <w:numId w:val="15"/>
              </w:numPr>
              <w:rPr>
                <w:rFonts w:cs="Arial"/>
              </w:rPr>
            </w:pPr>
            <w:r w:rsidRPr="00E759D9">
              <w:rPr>
                <w:rFonts w:cs="Arial"/>
              </w:rPr>
              <w:t>August 30, 2018: California Department of Education and via videoconference at Humboldt and Tulare County Offices of Education (4–6 p.m.)</w:t>
            </w:r>
          </w:p>
          <w:p w:rsidR="005A018D" w:rsidRPr="00E759D9" w:rsidRDefault="005A018D" w:rsidP="005A018D">
            <w:pPr>
              <w:numPr>
                <w:ilvl w:val="0"/>
                <w:numId w:val="15"/>
              </w:numPr>
              <w:spacing w:after="120"/>
              <w:rPr>
                <w:rFonts w:cs="Arial"/>
              </w:rPr>
            </w:pPr>
            <w:r w:rsidRPr="00E759D9">
              <w:rPr>
                <w:rFonts w:cs="Arial"/>
              </w:rPr>
              <w:t>September 12, 2018: Los Angeles County Office of Education (4–6 p.m.)</w:t>
            </w:r>
          </w:p>
        </w:tc>
        <w:tc>
          <w:tcPr>
            <w:tcW w:w="2245" w:type="dxa"/>
            <w:vAlign w:val="center"/>
          </w:tcPr>
          <w:p w:rsidR="005A018D" w:rsidRPr="00E759D9" w:rsidRDefault="005A018D" w:rsidP="00F76107">
            <w:pPr>
              <w:ind w:firstLine="0"/>
              <w:jc w:val="center"/>
              <w:rPr>
                <w:rFonts w:cs="Arial"/>
                <w:b/>
              </w:rPr>
            </w:pPr>
            <w:r w:rsidRPr="00E759D9">
              <w:rPr>
                <w:rFonts w:cs="Arial"/>
                <w:b/>
              </w:rPr>
              <w:t>August–September 2018</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 xml:space="preserve">Minimum 90-day recruitment of CFCC (from date application posted through SBE appointment of CFCC) pursuant to 5 </w:t>
            </w:r>
            <w:r w:rsidRPr="00E759D9">
              <w:rPr>
                <w:rFonts w:cs="Arial"/>
                <w:i/>
              </w:rPr>
              <w:t>CCR</w:t>
            </w:r>
            <w:r w:rsidRPr="00E759D9">
              <w:rPr>
                <w:rFonts w:cs="Arial"/>
              </w:rPr>
              <w:t xml:space="preserve"> §9513</w:t>
            </w:r>
          </w:p>
        </w:tc>
        <w:tc>
          <w:tcPr>
            <w:tcW w:w="2245" w:type="dxa"/>
            <w:vAlign w:val="center"/>
          </w:tcPr>
          <w:p w:rsidR="005A018D" w:rsidRPr="00E759D9" w:rsidRDefault="005A018D" w:rsidP="00F76107">
            <w:pPr>
              <w:ind w:firstLine="0"/>
              <w:jc w:val="center"/>
              <w:rPr>
                <w:rFonts w:cs="Arial"/>
                <w:b/>
              </w:rPr>
            </w:pPr>
            <w:r w:rsidRPr="00E759D9">
              <w:rPr>
                <w:rFonts w:cs="Arial"/>
                <w:b/>
              </w:rPr>
              <w:t>August–October 2018</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IQC receives Focus Group input and recommends CFCC members and guidelines for the revision of the framework to the SBE</w:t>
            </w:r>
          </w:p>
        </w:tc>
        <w:tc>
          <w:tcPr>
            <w:tcW w:w="2245" w:type="dxa"/>
            <w:vAlign w:val="center"/>
          </w:tcPr>
          <w:p w:rsidR="005A018D" w:rsidRPr="00E759D9" w:rsidRDefault="005A018D" w:rsidP="00F76107">
            <w:pPr>
              <w:ind w:firstLine="0"/>
              <w:jc w:val="center"/>
              <w:rPr>
                <w:rFonts w:cs="Arial"/>
                <w:b/>
              </w:rPr>
            </w:pPr>
            <w:r w:rsidRPr="00E759D9">
              <w:rPr>
                <w:rFonts w:cs="Arial"/>
                <w:b/>
              </w:rPr>
              <w:t>November 15–16, 2018</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lastRenderedPageBreak/>
              <w:t>SBE receives Focus Group input, approves guidelines for the revision of the framework, and appoints CFCC</w:t>
            </w:r>
          </w:p>
        </w:tc>
        <w:tc>
          <w:tcPr>
            <w:tcW w:w="2245" w:type="dxa"/>
            <w:vAlign w:val="center"/>
          </w:tcPr>
          <w:p w:rsidR="005A018D" w:rsidRPr="00E759D9" w:rsidRDefault="005A018D" w:rsidP="00F76107">
            <w:pPr>
              <w:ind w:firstLine="0"/>
              <w:jc w:val="center"/>
              <w:rPr>
                <w:rFonts w:cs="Arial"/>
                <w:b/>
              </w:rPr>
            </w:pPr>
            <w:r w:rsidRPr="00E759D9">
              <w:rPr>
                <w:rFonts w:cs="Arial"/>
                <w:b/>
              </w:rPr>
              <w:t>January 9–10, 2019</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CFCC Meetings are scheduled for the following dates:</w:t>
            </w:r>
          </w:p>
          <w:p w:rsidR="005A018D" w:rsidRPr="00E759D9" w:rsidRDefault="005A018D" w:rsidP="005A018D">
            <w:pPr>
              <w:numPr>
                <w:ilvl w:val="0"/>
                <w:numId w:val="15"/>
              </w:numPr>
              <w:rPr>
                <w:rFonts w:cs="Arial"/>
              </w:rPr>
            </w:pPr>
            <w:r w:rsidRPr="00E759D9">
              <w:rPr>
                <w:rFonts w:cs="Arial"/>
              </w:rPr>
              <w:t>February 28–March 1, 2019</w:t>
            </w:r>
          </w:p>
          <w:p w:rsidR="005A018D" w:rsidRPr="00E759D9" w:rsidRDefault="009A0E05" w:rsidP="005A018D">
            <w:pPr>
              <w:numPr>
                <w:ilvl w:val="0"/>
                <w:numId w:val="15"/>
              </w:numPr>
              <w:rPr>
                <w:rFonts w:cs="Arial"/>
              </w:rPr>
            </w:pPr>
            <w:r w:rsidRPr="00E759D9">
              <w:rPr>
                <w:rFonts w:cs="Arial"/>
              </w:rPr>
              <w:t>April 4–5, 2019</w:t>
            </w:r>
          </w:p>
          <w:p w:rsidR="005A018D" w:rsidRPr="00E759D9" w:rsidRDefault="005A018D" w:rsidP="005A018D">
            <w:pPr>
              <w:numPr>
                <w:ilvl w:val="0"/>
                <w:numId w:val="15"/>
              </w:numPr>
              <w:rPr>
                <w:rFonts w:cs="Arial"/>
              </w:rPr>
            </w:pPr>
            <w:r w:rsidRPr="00E759D9">
              <w:rPr>
                <w:rFonts w:cs="Arial"/>
              </w:rPr>
              <w:t>May 2–3, 2019</w:t>
            </w:r>
          </w:p>
          <w:p w:rsidR="005A018D" w:rsidRPr="00E759D9" w:rsidRDefault="005A018D" w:rsidP="005A018D">
            <w:pPr>
              <w:numPr>
                <w:ilvl w:val="0"/>
                <w:numId w:val="15"/>
              </w:numPr>
              <w:rPr>
                <w:rFonts w:cs="Arial"/>
              </w:rPr>
            </w:pPr>
            <w:r w:rsidRPr="00E759D9">
              <w:rPr>
                <w:rFonts w:cs="Arial"/>
              </w:rPr>
              <w:t>June 13–14, 2019</w:t>
            </w:r>
          </w:p>
          <w:p w:rsidR="005A018D" w:rsidRPr="00E759D9" w:rsidRDefault="005A018D" w:rsidP="005A018D">
            <w:pPr>
              <w:numPr>
                <w:ilvl w:val="0"/>
                <w:numId w:val="15"/>
              </w:numPr>
              <w:rPr>
                <w:rFonts w:cs="Arial"/>
              </w:rPr>
            </w:pPr>
            <w:r w:rsidRPr="00E759D9">
              <w:rPr>
                <w:rFonts w:cs="Arial"/>
              </w:rPr>
              <w:t>July 18–19, 2019</w:t>
            </w:r>
          </w:p>
          <w:p w:rsidR="005A018D" w:rsidRPr="00E759D9" w:rsidRDefault="005A018D" w:rsidP="005A018D">
            <w:pPr>
              <w:numPr>
                <w:ilvl w:val="0"/>
                <w:numId w:val="15"/>
              </w:numPr>
              <w:spacing w:after="120"/>
              <w:rPr>
                <w:rFonts w:cs="Arial"/>
              </w:rPr>
            </w:pPr>
            <w:r w:rsidRPr="00E759D9">
              <w:rPr>
                <w:rFonts w:cs="Arial"/>
              </w:rPr>
              <w:t>August 15–16, 2019</w:t>
            </w:r>
          </w:p>
        </w:tc>
        <w:tc>
          <w:tcPr>
            <w:tcW w:w="2245" w:type="dxa"/>
            <w:vAlign w:val="center"/>
          </w:tcPr>
          <w:p w:rsidR="005A018D" w:rsidRPr="00E759D9" w:rsidRDefault="005A018D" w:rsidP="00F76107">
            <w:pPr>
              <w:ind w:firstLine="0"/>
              <w:jc w:val="center"/>
              <w:rPr>
                <w:rFonts w:cs="Arial"/>
                <w:b/>
              </w:rPr>
            </w:pPr>
            <w:r w:rsidRPr="00E759D9">
              <w:rPr>
                <w:rFonts w:cs="Arial"/>
                <w:b/>
              </w:rPr>
              <w:t>February–August 2019</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IQC approves draft framework for initial 60-day public review period</w:t>
            </w:r>
          </w:p>
        </w:tc>
        <w:tc>
          <w:tcPr>
            <w:tcW w:w="2245" w:type="dxa"/>
            <w:vAlign w:val="center"/>
          </w:tcPr>
          <w:p w:rsidR="005A018D" w:rsidRPr="00E759D9" w:rsidRDefault="005A018D" w:rsidP="00F76107">
            <w:pPr>
              <w:ind w:firstLine="0"/>
              <w:jc w:val="center"/>
              <w:rPr>
                <w:rFonts w:cs="Arial"/>
                <w:b/>
              </w:rPr>
            </w:pPr>
            <w:r w:rsidRPr="00E759D9">
              <w:rPr>
                <w:rFonts w:cs="Arial"/>
                <w:b/>
              </w:rPr>
              <w:t>September 19–20, 2019</w:t>
            </w:r>
          </w:p>
          <w:p w:rsidR="005A018D" w:rsidRPr="00E759D9" w:rsidRDefault="005A018D" w:rsidP="00526260">
            <w:pPr>
              <w:jc w:val="center"/>
              <w:rPr>
                <w:rFonts w:cs="Arial"/>
                <w:b/>
              </w:rPr>
            </w:pP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Required 60-d</w:t>
            </w:r>
            <w:r w:rsidR="007B0826" w:rsidRPr="00E759D9">
              <w:rPr>
                <w:rFonts w:cs="Arial"/>
              </w:rPr>
              <w:t xml:space="preserve">ay public review of draft </w:t>
            </w:r>
            <w:r w:rsidR="009A0E05" w:rsidRPr="00E759D9">
              <w:rPr>
                <w:rFonts w:cs="Arial"/>
                <w:i/>
              </w:rPr>
              <w:t>VAPA F</w:t>
            </w:r>
            <w:r w:rsidRPr="00E759D9">
              <w:rPr>
                <w:rFonts w:cs="Arial"/>
                <w:i/>
              </w:rPr>
              <w:t>ramework</w:t>
            </w:r>
            <w:r w:rsidRPr="00E759D9">
              <w:rPr>
                <w:rFonts w:cs="Arial"/>
              </w:rPr>
              <w:t xml:space="preserve"> prior to IQC recommendation (pursuant to 5 </w:t>
            </w:r>
            <w:r w:rsidRPr="00E759D9">
              <w:rPr>
                <w:rFonts w:cs="Arial"/>
                <w:i/>
              </w:rPr>
              <w:t>CCR</w:t>
            </w:r>
            <w:r w:rsidRPr="00E759D9">
              <w:rPr>
                <w:rFonts w:cs="Arial"/>
              </w:rPr>
              <w:t xml:space="preserve"> §9515[a][3])</w:t>
            </w:r>
          </w:p>
        </w:tc>
        <w:tc>
          <w:tcPr>
            <w:tcW w:w="2245" w:type="dxa"/>
            <w:vAlign w:val="center"/>
          </w:tcPr>
          <w:p w:rsidR="005A018D" w:rsidRPr="00E759D9" w:rsidRDefault="005A018D" w:rsidP="00F76107">
            <w:pPr>
              <w:ind w:firstLine="0"/>
              <w:jc w:val="center"/>
              <w:rPr>
                <w:rFonts w:cs="Arial"/>
                <w:b/>
              </w:rPr>
            </w:pPr>
            <w:r w:rsidRPr="00E759D9">
              <w:rPr>
                <w:rFonts w:cs="Arial"/>
                <w:b/>
              </w:rPr>
              <w:t>October–November 2019</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 xml:space="preserve">IQC analyzes field review results and revises draft </w:t>
            </w:r>
            <w:r w:rsidR="009A0E05" w:rsidRPr="00E759D9">
              <w:rPr>
                <w:rFonts w:cs="Arial"/>
                <w:i/>
              </w:rPr>
              <w:t>VAPA F</w:t>
            </w:r>
            <w:r w:rsidRPr="00E759D9">
              <w:rPr>
                <w:rFonts w:cs="Arial"/>
                <w:i/>
              </w:rPr>
              <w:t>ramework</w:t>
            </w:r>
          </w:p>
        </w:tc>
        <w:tc>
          <w:tcPr>
            <w:tcW w:w="2245" w:type="dxa"/>
            <w:vAlign w:val="center"/>
          </w:tcPr>
          <w:p w:rsidR="005A018D" w:rsidRPr="00E759D9" w:rsidRDefault="005A018D" w:rsidP="00F76107">
            <w:pPr>
              <w:ind w:firstLine="0"/>
              <w:jc w:val="center"/>
              <w:rPr>
                <w:rFonts w:cs="Arial"/>
                <w:b/>
              </w:rPr>
            </w:pPr>
            <w:r w:rsidRPr="00E759D9">
              <w:rPr>
                <w:rFonts w:cs="Arial"/>
                <w:b/>
              </w:rPr>
              <w:t>January 2020</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 xml:space="preserve">IQC action on draft </w:t>
            </w:r>
            <w:r w:rsidR="009A0E05" w:rsidRPr="00E759D9">
              <w:rPr>
                <w:rFonts w:cs="Arial"/>
                <w:i/>
              </w:rPr>
              <w:t>VAPA F</w:t>
            </w:r>
            <w:r w:rsidRPr="00E759D9">
              <w:rPr>
                <w:rFonts w:cs="Arial"/>
                <w:i/>
              </w:rPr>
              <w:t>ramework</w:t>
            </w:r>
          </w:p>
        </w:tc>
        <w:tc>
          <w:tcPr>
            <w:tcW w:w="2245" w:type="dxa"/>
            <w:vAlign w:val="center"/>
          </w:tcPr>
          <w:p w:rsidR="005A018D" w:rsidRPr="00E759D9" w:rsidRDefault="005A018D" w:rsidP="00F76107">
            <w:pPr>
              <w:ind w:firstLine="0"/>
              <w:jc w:val="center"/>
              <w:rPr>
                <w:rFonts w:cs="Arial"/>
                <w:b/>
              </w:rPr>
            </w:pPr>
            <w:r w:rsidRPr="00E759D9">
              <w:rPr>
                <w:rFonts w:cs="Arial"/>
                <w:b/>
              </w:rPr>
              <w:t>January 2020</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 xml:space="preserve">Required 60-day public review of document after IQC recommendation (pursuant to 5 </w:t>
            </w:r>
            <w:r w:rsidRPr="00E759D9">
              <w:rPr>
                <w:rFonts w:cs="Arial"/>
                <w:i/>
              </w:rPr>
              <w:t>CCR</w:t>
            </w:r>
            <w:r w:rsidRPr="00E759D9">
              <w:rPr>
                <w:rFonts w:cs="Arial"/>
              </w:rPr>
              <w:t xml:space="preserve"> §9515[c])</w:t>
            </w:r>
          </w:p>
        </w:tc>
        <w:tc>
          <w:tcPr>
            <w:tcW w:w="2245" w:type="dxa"/>
            <w:vAlign w:val="center"/>
          </w:tcPr>
          <w:p w:rsidR="005A018D" w:rsidRPr="00E759D9" w:rsidRDefault="005A018D" w:rsidP="00F76107">
            <w:pPr>
              <w:ind w:firstLine="0"/>
              <w:jc w:val="center"/>
              <w:rPr>
                <w:rFonts w:cs="Arial"/>
                <w:b/>
              </w:rPr>
            </w:pPr>
            <w:r w:rsidRPr="00E759D9">
              <w:rPr>
                <w:rFonts w:cs="Arial"/>
                <w:b/>
              </w:rPr>
              <w:t>February–March 2020</w:t>
            </w:r>
          </w:p>
        </w:tc>
      </w:tr>
      <w:tr w:rsidR="005A018D" w:rsidRPr="00E759D9" w:rsidTr="00526260">
        <w:trPr>
          <w:cantSplit/>
        </w:trPr>
        <w:tc>
          <w:tcPr>
            <w:tcW w:w="7105" w:type="dxa"/>
          </w:tcPr>
          <w:p w:rsidR="005A018D" w:rsidRPr="00E759D9" w:rsidRDefault="007B0826" w:rsidP="009A0E05">
            <w:pPr>
              <w:spacing w:before="120" w:after="120"/>
              <w:ind w:firstLine="0"/>
              <w:rPr>
                <w:rFonts w:cs="Arial"/>
              </w:rPr>
            </w:pPr>
            <w:r w:rsidRPr="00E759D9">
              <w:rPr>
                <w:rFonts w:cs="Arial"/>
              </w:rPr>
              <w:t xml:space="preserve">SBE action to adopt </w:t>
            </w:r>
            <w:r w:rsidR="009A0E05" w:rsidRPr="00E759D9">
              <w:rPr>
                <w:rFonts w:cs="Arial"/>
                <w:i/>
              </w:rPr>
              <w:t>VAPA F</w:t>
            </w:r>
            <w:r w:rsidR="005A018D" w:rsidRPr="00E759D9">
              <w:rPr>
                <w:rFonts w:cs="Arial"/>
                <w:i/>
              </w:rPr>
              <w:t>ramework</w:t>
            </w:r>
          </w:p>
        </w:tc>
        <w:tc>
          <w:tcPr>
            <w:tcW w:w="2245" w:type="dxa"/>
            <w:vAlign w:val="center"/>
          </w:tcPr>
          <w:p w:rsidR="005A018D" w:rsidRPr="00E759D9" w:rsidRDefault="005A018D" w:rsidP="00F76107">
            <w:pPr>
              <w:ind w:firstLine="0"/>
              <w:jc w:val="center"/>
              <w:rPr>
                <w:rFonts w:cs="Arial"/>
                <w:b/>
              </w:rPr>
            </w:pPr>
            <w:r w:rsidRPr="00E759D9">
              <w:rPr>
                <w:rFonts w:cs="Arial"/>
                <w:b/>
              </w:rPr>
              <w:t>May 2020</w:t>
            </w:r>
          </w:p>
        </w:tc>
      </w:tr>
      <w:tr w:rsidR="005A018D" w:rsidRPr="00E759D9" w:rsidTr="00526260">
        <w:trPr>
          <w:cantSplit/>
        </w:trPr>
        <w:tc>
          <w:tcPr>
            <w:tcW w:w="7105" w:type="dxa"/>
          </w:tcPr>
          <w:p w:rsidR="005A018D" w:rsidRPr="00E759D9" w:rsidRDefault="005A018D" w:rsidP="009A0E05">
            <w:pPr>
              <w:spacing w:before="120" w:after="120"/>
              <w:ind w:firstLine="0"/>
              <w:rPr>
                <w:rFonts w:cs="Arial"/>
              </w:rPr>
            </w:pPr>
            <w:r w:rsidRPr="00E759D9">
              <w:rPr>
                <w:rFonts w:cs="Arial"/>
              </w:rPr>
              <w:t>Date of adoption of instructional materials</w:t>
            </w:r>
          </w:p>
        </w:tc>
        <w:tc>
          <w:tcPr>
            <w:tcW w:w="2245" w:type="dxa"/>
            <w:vAlign w:val="center"/>
          </w:tcPr>
          <w:p w:rsidR="005A018D" w:rsidRPr="00E759D9" w:rsidRDefault="005A018D" w:rsidP="00F76107">
            <w:pPr>
              <w:ind w:firstLine="0"/>
              <w:jc w:val="center"/>
              <w:rPr>
                <w:rFonts w:cs="Arial"/>
                <w:b/>
              </w:rPr>
            </w:pPr>
            <w:r w:rsidRPr="00E759D9">
              <w:rPr>
                <w:rFonts w:cs="Arial"/>
                <w:b/>
              </w:rPr>
              <w:t>November 2021</w:t>
            </w:r>
          </w:p>
        </w:tc>
      </w:tr>
    </w:tbl>
    <w:p w:rsidR="005A018D" w:rsidRPr="00E759D9" w:rsidRDefault="005A018D" w:rsidP="009A0E05">
      <w:pPr>
        <w:pStyle w:val="Header"/>
        <w:spacing w:before="240"/>
        <w:rPr>
          <w:rFonts w:cs="Arial"/>
        </w:rPr>
        <w:sectPr w:rsidR="005A018D" w:rsidRPr="00E759D9" w:rsidSect="00820EE8">
          <w:headerReference w:type="default" r:id="rId10"/>
          <w:pgSz w:w="12240" w:h="15840"/>
          <w:pgMar w:top="1440" w:right="1440" w:bottom="1440" w:left="1440" w:header="806" w:footer="360" w:gutter="0"/>
          <w:pgNumType w:start="1"/>
          <w:cols w:space="720"/>
          <w:docGrid w:linePitch="360"/>
        </w:sectPr>
      </w:pPr>
      <w:r w:rsidRPr="00E759D9">
        <w:rPr>
          <w:rFonts w:cs="Arial"/>
        </w:rPr>
        <w:t xml:space="preserve">This timeline </w:t>
      </w:r>
      <w:r w:rsidR="009A0E05" w:rsidRPr="00E759D9">
        <w:rPr>
          <w:rFonts w:cs="Arial"/>
        </w:rPr>
        <w:t>is</w:t>
      </w:r>
      <w:r w:rsidRPr="00E759D9">
        <w:rPr>
          <w:rFonts w:cs="Arial"/>
        </w:rPr>
        <w:t xml:space="preserve"> subject to change. The </w:t>
      </w:r>
      <w:r w:rsidR="009A0E05" w:rsidRPr="00E759D9">
        <w:rPr>
          <w:rFonts w:cs="Arial"/>
        </w:rPr>
        <w:t>SBE</w:t>
      </w:r>
      <w:r w:rsidRPr="00E759D9">
        <w:rPr>
          <w:rFonts w:cs="Arial"/>
        </w:rPr>
        <w:t xml:space="preserve"> will only take action on changes to the</w:t>
      </w:r>
      <w:r w:rsidRPr="00E759D9">
        <w:rPr>
          <w:rFonts w:cs="Arial"/>
          <w:color w:val="1F497D"/>
        </w:rPr>
        <w:t xml:space="preserve"> </w:t>
      </w:r>
      <w:r w:rsidRPr="00E759D9">
        <w:rPr>
          <w:rFonts w:cs="Arial"/>
        </w:rPr>
        <w:t xml:space="preserve">approved timeline if they affect </w:t>
      </w:r>
      <w:r w:rsidR="009A0E05" w:rsidRPr="00E759D9">
        <w:rPr>
          <w:rFonts w:cs="Arial"/>
        </w:rPr>
        <w:t>IQC</w:t>
      </w:r>
      <w:r w:rsidRPr="00E759D9">
        <w:rPr>
          <w:rFonts w:cs="Arial"/>
        </w:rPr>
        <w:t xml:space="preserve"> or </w:t>
      </w:r>
      <w:r w:rsidR="009A0E05" w:rsidRPr="00E759D9">
        <w:rPr>
          <w:rFonts w:cs="Arial"/>
        </w:rPr>
        <w:t xml:space="preserve">SBE </w:t>
      </w:r>
      <w:r w:rsidRPr="00E759D9">
        <w:rPr>
          <w:rFonts w:cs="Arial"/>
        </w:rPr>
        <w:t>action dates.</w:t>
      </w:r>
    </w:p>
    <w:p w:rsidR="00877FED" w:rsidRPr="00E759D9" w:rsidRDefault="0038228C" w:rsidP="00877FED">
      <w:pPr>
        <w:pStyle w:val="Heading1"/>
        <w:spacing w:after="240"/>
        <w:jc w:val="center"/>
        <w:rPr>
          <w:sz w:val="28"/>
          <w:szCs w:val="28"/>
        </w:rPr>
      </w:pPr>
      <w:r>
        <w:rPr>
          <w:sz w:val="28"/>
          <w:szCs w:val="28"/>
        </w:rPr>
        <w:lastRenderedPageBreak/>
        <w:t xml:space="preserve">Attachment 2: </w:t>
      </w:r>
      <w:r w:rsidR="00877FED" w:rsidRPr="00E759D9">
        <w:rPr>
          <w:sz w:val="28"/>
          <w:szCs w:val="28"/>
        </w:rPr>
        <w:t>Application to Serve on the Curriculum Framework and Evaluation Criteria Committee</w:t>
      </w:r>
    </w:p>
    <w:p w:rsidR="00877FED" w:rsidRPr="00E759D9" w:rsidRDefault="00877FED" w:rsidP="00877FED">
      <w:pPr>
        <w:pStyle w:val="BodyText3"/>
        <w:spacing w:after="240"/>
        <w:ind w:right="-72"/>
        <w:jc w:val="center"/>
        <w:rPr>
          <w:rFonts w:ascii="Arial" w:hAnsi="Arial" w:cs="Arial"/>
          <w:b/>
          <w:szCs w:val="24"/>
        </w:rPr>
      </w:pPr>
      <w:r w:rsidRPr="00E759D9">
        <w:rPr>
          <w:rFonts w:ascii="Arial" w:hAnsi="Arial" w:cs="Arial"/>
          <w:b/>
          <w:szCs w:val="24"/>
        </w:rPr>
        <w:t>2020 Visual and Performing Arts Framework</w:t>
      </w:r>
    </w:p>
    <w:p w:rsidR="00877FED" w:rsidRPr="00E759D9" w:rsidRDefault="00877FED" w:rsidP="00877FED">
      <w:pPr>
        <w:pStyle w:val="BodyText3"/>
        <w:spacing w:after="240"/>
        <w:ind w:right="-72"/>
        <w:jc w:val="center"/>
        <w:rPr>
          <w:rFonts w:ascii="Arial" w:hAnsi="Arial" w:cs="Arial"/>
          <w:b/>
          <w:szCs w:val="24"/>
        </w:rPr>
      </w:pPr>
      <w:r w:rsidRPr="00E759D9">
        <w:rPr>
          <w:rFonts w:ascii="Arial" w:hAnsi="Arial" w:cs="Arial"/>
          <w:b/>
          <w:szCs w:val="24"/>
        </w:rPr>
        <w:t>Applications must be received by 3 p.m. Monday, October 15, 2018.</w:t>
      </w:r>
    </w:p>
    <w:p w:rsidR="005A018D" w:rsidRPr="00E759D9" w:rsidRDefault="005A018D" w:rsidP="005A018D">
      <w:pPr>
        <w:pStyle w:val="HTMLPreformatted"/>
        <w:spacing w:after="240"/>
        <w:rPr>
          <w:rFonts w:ascii="Arial" w:hAnsi="Arial" w:cs="Arial"/>
          <w:sz w:val="24"/>
          <w:szCs w:val="24"/>
        </w:rPr>
      </w:pPr>
      <w:r w:rsidRPr="00E759D9">
        <w:rPr>
          <w:rFonts w:ascii="Arial" w:hAnsi="Arial" w:cs="Arial"/>
          <w:sz w:val="24"/>
          <w:szCs w:val="24"/>
        </w:rPr>
        <w:t xml:space="preserve">The State Board of Education (SBE) is recruiting members for the Visual and Performing Arts (VAPA) Curriculum Framework and Evaluation Criteria Committee (CFCC). The CFCC will play a significant role in the revision of the </w:t>
      </w:r>
      <w:r w:rsidRPr="00E759D9">
        <w:rPr>
          <w:rFonts w:ascii="Arial" w:hAnsi="Arial" w:cs="Arial"/>
          <w:i/>
          <w:sz w:val="24"/>
          <w:szCs w:val="24"/>
        </w:rPr>
        <w:t xml:space="preserve">Visual and Performing Arts Framework for </w:t>
      </w:r>
      <w:r w:rsidR="000D4916" w:rsidRPr="00E759D9">
        <w:rPr>
          <w:rFonts w:ascii="Arial" w:hAnsi="Arial" w:cs="Arial"/>
          <w:i/>
          <w:sz w:val="24"/>
          <w:szCs w:val="24"/>
        </w:rPr>
        <w:t>California Public Schools, K</w:t>
      </w:r>
      <w:r w:rsidRPr="00E759D9">
        <w:rPr>
          <w:rFonts w:ascii="Arial" w:hAnsi="Arial" w:cs="Arial"/>
          <w:i/>
          <w:sz w:val="24"/>
          <w:szCs w:val="24"/>
        </w:rPr>
        <w:t>indergarten Through Grade Twelve</w:t>
      </w:r>
      <w:r w:rsidRPr="00E759D9">
        <w:rPr>
          <w:rFonts w:ascii="Arial" w:hAnsi="Arial" w:cs="Arial"/>
          <w:sz w:val="24"/>
          <w:szCs w:val="24"/>
        </w:rPr>
        <w:t xml:space="preserve"> (</w:t>
      </w:r>
      <w:r w:rsidRPr="00E759D9">
        <w:rPr>
          <w:rFonts w:ascii="Arial" w:hAnsi="Arial" w:cs="Arial"/>
          <w:i/>
          <w:sz w:val="24"/>
          <w:szCs w:val="24"/>
        </w:rPr>
        <w:t>VAPA Framework</w:t>
      </w:r>
      <w:r w:rsidRPr="00E759D9">
        <w:rPr>
          <w:rFonts w:ascii="Arial" w:hAnsi="Arial" w:cs="Arial"/>
          <w:sz w:val="24"/>
          <w:szCs w:val="24"/>
        </w:rPr>
        <w:t xml:space="preserve">). The </w:t>
      </w:r>
      <w:r w:rsidRPr="00E759D9">
        <w:rPr>
          <w:rFonts w:ascii="Arial" w:hAnsi="Arial" w:cs="Arial"/>
          <w:i/>
          <w:sz w:val="24"/>
          <w:szCs w:val="24"/>
        </w:rPr>
        <w:t>VAPA Framework</w:t>
      </w:r>
      <w:r w:rsidRPr="00E759D9">
        <w:rPr>
          <w:rFonts w:ascii="Arial" w:hAnsi="Arial" w:cs="Arial"/>
          <w:sz w:val="24"/>
          <w:szCs w:val="24"/>
        </w:rPr>
        <w:t xml:space="preserve"> will be revised to incorporate and support the </w:t>
      </w:r>
      <w:r w:rsidRPr="00E759D9">
        <w:rPr>
          <w:rFonts w:ascii="Arial" w:hAnsi="Arial" w:cs="Arial"/>
          <w:i/>
          <w:sz w:val="24"/>
          <w:szCs w:val="24"/>
        </w:rPr>
        <w:t>2019</w:t>
      </w:r>
      <w:r w:rsidRPr="00E759D9">
        <w:rPr>
          <w:rFonts w:ascii="Arial" w:hAnsi="Arial" w:cs="Arial"/>
          <w:sz w:val="24"/>
          <w:szCs w:val="24"/>
        </w:rPr>
        <w:t xml:space="preserve"> </w:t>
      </w:r>
      <w:r w:rsidRPr="00E759D9">
        <w:rPr>
          <w:rFonts w:ascii="Arial" w:hAnsi="Arial" w:cs="Arial"/>
          <w:i/>
          <w:sz w:val="24"/>
          <w:szCs w:val="24"/>
        </w:rPr>
        <w:t xml:space="preserve">Visual and Performing Arts Content Standards for Public Schools, Prekindergarten Through Grade Twelve </w:t>
      </w:r>
      <w:r w:rsidRPr="00E759D9">
        <w:rPr>
          <w:rFonts w:ascii="Arial" w:hAnsi="Arial" w:cs="Arial"/>
          <w:sz w:val="24"/>
          <w:szCs w:val="24"/>
        </w:rPr>
        <w:t>(</w:t>
      </w:r>
      <w:r w:rsidRPr="00E759D9">
        <w:rPr>
          <w:rFonts w:ascii="Arial" w:hAnsi="Arial" w:cs="Arial"/>
          <w:i/>
          <w:sz w:val="24"/>
          <w:szCs w:val="24"/>
        </w:rPr>
        <w:t>VAPA Standards</w:t>
      </w:r>
      <w:r w:rsidRPr="00E759D9">
        <w:rPr>
          <w:rFonts w:ascii="Arial" w:hAnsi="Arial" w:cs="Arial"/>
          <w:sz w:val="24"/>
          <w:szCs w:val="24"/>
        </w:rPr>
        <w:t>).</w:t>
      </w:r>
    </w:p>
    <w:p w:rsidR="005A018D" w:rsidRPr="00E759D9" w:rsidRDefault="005A018D" w:rsidP="005A018D">
      <w:pPr>
        <w:pStyle w:val="HTMLPreformatted"/>
        <w:spacing w:after="240"/>
        <w:rPr>
          <w:rFonts w:ascii="Arial" w:hAnsi="Arial" w:cs="Arial"/>
          <w:sz w:val="24"/>
          <w:szCs w:val="24"/>
        </w:rPr>
      </w:pPr>
      <w:r w:rsidRPr="00E759D9">
        <w:rPr>
          <w:rFonts w:ascii="Arial" w:hAnsi="Arial" w:cs="Arial"/>
          <w:sz w:val="24"/>
          <w:szCs w:val="24"/>
        </w:rPr>
        <w:t xml:space="preserve">CFCC members include single-subject and multiple-subject credentialed teachers; school, district, and county administrators; college and university personnel representing academic departments and schools of education; and representatives of citizen groups or educational organizations. </w:t>
      </w:r>
      <w:r w:rsidR="000D4916" w:rsidRPr="00E759D9">
        <w:rPr>
          <w:rFonts w:ascii="Arial" w:hAnsi="Arial" w:cs="Arial"/>
          <w:sz w:val="24"/>
          <w:szCs w:val="24"/>
        </w:rPr>
        <w:t xml:space="preserve">A majority of CFCC members must be teachers who teach students in kindergarten or grades </w:t>
      </w:r>
      <w:r w:rsidR="00755391" w:rsidRPr="00E759D9">
        <w:rPr>
          <w:rFonts w:ascii="Arial" w:hAnsi="Arial" w:cs="Arial"/>
          <w:sz w:val="24"/>
          <w:szCs w:val="24"/>
        </w:rPr>
        <w:t>one through twelve</w:t>
      </w:r>
      <w:r w:rsidR="000D4916" w:rsidRPr="00E759D9">
        <w:rPr>
          <w:rFonts w:ascii="Arial" w:hAnsi="Arial" w:cs="Arial"/>
          <w:sz w:val="24"/>
          <w:szCs w:val="24"/>
        </w:rPr>
        <w:t xml:space="preserve"> and have a “professional” credential under state law. The</w:t>
      </w:r>
      <w:r w:rsidRPr="00E759D9">
        <w:rPr>
          <w:rFonts w:ascii="Arial" w:hAnsi="Arial" w:cs="Arial"/>
          <w:sz w:val="24"/>
          <w:szCs w:val="24"/>
        </w:rPr>
        <w:t xml:space="preserve"> Instructional Quality Commission (IQC), which serves as an advisory body to the SBE, recommends appli</w:t>
      </w:r>
      <w:r w:rsidR="00072245" w:rsidRPr="00E759D9">
        <w:rPr>
          <w:rFonts w:ascii="Arial" w:hAnsi="Arial" w:cs="Arial"/>
          <w:sz w:val="24"/>
          <w:szCs w:val="24"/>
        </w:rPr>
        <w:t>cants for the CFCC to the SBE.</w:t>
      </w:r>
    </w:p>
    <w:p w:rsidR="005A018D" w:rsidRPr="00E759D9" w:rsidRDefault="005A018D" w:rsidP="005A018D">
      <w:pPr>
        <w:pStyle w:val="HTMLPreformatted"/>
        <w:spacing w:after="240"/>
        <w:rPr>
          <w:rFonts w:ascii="Arial" w:hAnsi="Arial" w:cs="Arial"/>
          <w:sz w:val="24"/>
          <w:szCs w:val="24"/>
        </w:rPr>
      </w:pPr>
      <w:r w:rsidRPr="00E759D9">
        <w:rPr>
          <w:rFonts w:ascii="Arial" w:hAnsi="Arial" w:cs="Arial"/>
          <w:sz w:val="24"/>
          <w:szCs w:val="24"/>
        </w:rPr>
        <w:t>Serving on the CFCC represents a significant commitment of time and energy. Between February 2019 and August 2019, CFCC members will participate in six meetings (two days each) in Sacramento and spend a considerable amount of time between meetings reviewing portions of framework drafts. Travel and per diem costs are reimbursed at standard state rates; however, no stipend or substitute pay is provided.</w:t>
      </w:r>
    </w:p>
    <w:p w:rsidR="005A018D" w:rsidRPr="00E759D9" w:rsidRDefault="005A018D" w:rsidP="005A018D">
      <w:pPr>
        <w:pStyle w:val="Heading2"/>
        <w:rPr>
          <w:sz w:val="24"/>
          <w:szCs w:val="24"/>
        </w:rPr>
      </w:pPr>
      <w:r w:rsidRPr="00E759D9">
        <w:rPr>
          <w:sz w:val="24"/>
          <w:szCs w:val="24"/>
        </w:rPr>
        <w:t>Instructions:</w:t>
      </w:r>
    </w:p>
    <w:p w:rsidR="005A018D" w:rsidRPr="00E759D9" w:rsidRDefault="005A018D" w:rsidP="005A018D">
      <w:pPr>
        <w:pStyle w:val="BodyText3"/>
        <w:numPr>
          <w:ilvl w:val="0"/>
          <w:numId w:val="13"/>
        </w:numPr>
        <w:spacing w:after="120"/>
        <w:rPr>
          <w:rFonts w:ascii="Arial" w:hAnsi="Arial" w:cs="Arial"/>
          <w:szCs w:val="24"/>
        </w:rPr>
      </w:pPr>
      <w:r w:rsidRPr="00E759D9">
        <w:rPr>
          <w:rFonts w:ascii="Arial" w:hAnsi="Arial" w:cs="Arial"/>
          <w:szCs w:val="24"/>
        </w:rPr>
        <w:t>Answer all questions. The system will notify you if a required field was not completed.</w:t>
      </w:r>
    </w:p>
    <w:p w:rsidR="005A018D" w:rsidRPr="00E759D9" w:rsidRDefault="005A018D" w:rsidP="005A018D">
      <w:pPr>
        <w:pStyle w:val="BodyText3"/>
        <w:numPr>
          <w:ilvl w:val="0"/>
          <w:numId w:val="13"/>
        </w:numPr>
        <w:spacing w:after="120"/>
        <w:rPr>
          <w:rFonts w:ascii="Arial" w:hAnsi="Arial" w:cs="Arial"/>
          <w:szCs w:val="24"/>
        </w:rPr>
      </w:pPr>
      <w:r w:rsidRPr="00E759D9">
        <w:rPr>
          <w:rFonts w:ascii="Arial" w:hAnsi="Arial" w:cs="Arial"/>
          <w:szCs w:val="24"/>
        </w:rPr>
        <w:t>After answering all the questions on a page, select the “Next” button.</w:t>
      </w:r>
    </w:p>
    <w:p w:rsidR="005A018D" w:rsidRPr="00E759D9" w:rsidRDefault="005A018D" w:rsidP="005A018D">
      <w:pPr>
        <w:pStyle w:val="BodyText3"/>
        <w:numPr>
          <w:ilvl w:val="0"/>
          <w:numId w:val="13"/>
        </w:numPr>
        <w:spacing w:after="240"/>
        <w:rPr>
          <w:rFonts w:ascii="Arial" w:hAnsi="Arial" w:cs="Arial"/>
          <w:szCs w:val="24"/>
        </w:rPr>
      </w:pPr>
      <w:r w:rsidRPr="00E759D9">
        <w:rPr>
          <w:rFonts w:ascii="Arial" w:hAnsi="Arial" w:cs="Arial"/>
          <w:szCs w:val="24"/>
        </w:rPr>
        <w:t>You must submit a brief résumé with your application on the last page.</w:t>
      </w:r>
    </w:p>
    <w:p w:rsidR="005A018D" w:rsidRPr="00E759D9" w:rsidRDefault="005A018D" w:rsidP="005A018D">
      <w:pPr>
        <w:pStyle w:val="Heading2"/>
      </w:pPr>
      <w:r w:rsidRPr="00E759D9">
        <w:t>Applicant Information</w:t>
      </w:r>
    </w:p>
    <w:p w:rsidR="005A018D" w:rsidRPr="00E759D9" w:rsidRDefault="005A018D" w:rsidP="005A018D">
      <w:pPr>
        <w:spacing w:before="120"/>
        <w:rPr>
          <w:rFonts w:cs="Arial"/>
          <w:b/>
        </w:rPr>
      </w:pPr>
      <w:r w:rsidRPr="00E759D9">
        <w:rPr>
          <w:rFonts w:cs="Arial"/>
          <w:b/>
        </w:rPr>
        <w:t>Salutation: (Mr. Ms. Dr.–from drop down)</w:t>
      </w:r>
    </w:p>
    <w:p w:rsidR="005A018D" w:rsidRPr="00E759D9" w:rsidRDefault="005A018D" w:rsidP="005A018D">
      <w:pPr>
        <w:rPr>
          <w:rFonts w:cs="Arial"/>
          <w:b/>
        </w:rPr>
      </w:pPr>
      <w:r w:rsidRPr="00E759D9">
        <w:rPr>
          <w:rFonts w:cs="Arial"/>
          <w:b/>
        </w:rPr>
        <w:t xml:space="preserve">First Name: </w:t>
      </w:r>
    </w:p>
    <w:p w:rsidR="005A018D" w:rsidRPr="00E759D9" w:rsidRDefault="005A018D" w:rsidP="005A018D">
      <w:pPr>
        <w:rPr>
          <w:rFonts w:cs="Arial"/>
          <w:b/>
        </w:rPr>
      </w:pPr>
      <w:r w:rsidRPr="00E759D9">
        <w:rPr>
          <w:rFonts w:cs="Arial"/>
          <w:b/>
        </w:rPr>
        <w:t xml:space="preserve">Last Name: </w:t>
      </w:r>
    </w:p>
    <w:p w:rsidR="005A018D" w:rsidRPr="00E759D9" w:rsidRDefault="005A018D" w:rsidP="005A018D">
      <w:pPr>
        <w:rPr>
          <w:rFonts w:cs="Arial"/>
          <w:b/>
        </w:rPr>
      </w:pPr>
      <w:r w:rsidRPr="00E759D9">
        <w:rPr>
          <w:rFonts w:cs="Arial"/>
          <w:b/>
        </w:rPr>
        <w:t>MI:</w:t>
      </w:r>
    </w:p>
    <w:p w:rsidR="005A018D" w:rsidRPr="00E759D9" w:rsidRDefault="005A018D" w:rsidP="005A018D">
      <w:pPr>
        <w:rPr>
          <w:rFonts w:cs="Arial"/>
          <w:b/>
        </w:rPr>
      </w:pPr>
      <w:r w:rsidRPr="00E759D9">
        <w:rPr>
          <w:rFonts w:cs="Arial"/>
          <w:b/>
        </w:rPr>
        <w:t>Home Street Address:</w:t>
      </w:r>
    </w:p>
    <w:p w:rsidR="005A018D" w:rsidRPr="00E759D9" w:rsidRDefault="005A018D" w:rsidP="005A018D">
      <w:pPr>
        <w:rPr>
          <w:rFonts w:cs="Arial"/>
          <w:b/>
        </w:rPr>
      </w:pPr>
      <w:r w:rsidRPr="00E759D9">
        <w:rPr>
          <w:rFonts w:cs="Arial"/>
          <w:b/>
        </w:rPr>
        <w:t>Home City:</w:t>
      </w:r>
    </w:p>
    <w:p w:rsidR="005A018D" w:rsidRPr="00E759D9" w:rsidRDefault="005A018D" w:rsidP="005A018D">
      <w:pPr>
        <w:rPr>
          <w:rFonts w:cs="Arial"/>
          <w:b/>
        </w:rPr>
      </w:pPr>
      <w:r w:rsidRPr="00E759D9">
        <w:rPr>
          <w:rFonts w:cs="Arial"/>
          <w:b/>
        </w:rPr>
        <w:t>Home State:</w:t>
      </w:r>
    </w:p>
    <w:p w:rsidR="005A018D" w:rsidRPr="00E759D9" w:rsidRDefault="005A018D" w:rsidP="005A018D">
      <w:pPr>
        <w:rPr>
          <w:rFonts w:cs="Arial"/>
          <w:b/>
        </w:rPr>
      </w:pPr>
      <w:r w:rsidRPr="00E759D9">
        <w:rPr>
          <w:rFonts w:cs="Arial"/>
          <w:b/>
        </w:rPr>
        <w:lastRenderedPageBreak/>
        <w:t>Home Zip Code:</w:t>
      </w:r>
    </w:p>
    <w:p w:rsidR="005A018D" w:rsidRPr="00E759D9" w:rsidRDefault="005A018D" w:rsidP="005A018D">
      <w:pPr>
        <w:rPr>
          <w:rFonts w:cs="Arial"/>
          <w:b/>
        </w:rPr>
      </w:pPr>
      <w:r w:rsidRPr="00E759D9">
        <w:rPr>
          <w:rFonts w:cs="Arial"/>
          <w:b/>
        </w:rPr>
        <w:t>Home Phone:</w:t>
      </w:r>
    </w:p>
    <w:p w:rsidR="005A018D" w:rsidRPr="00E759D9" w:rsidRDefault="005A018D" w:rsidP="005A018D">
      <w:pPr>
        <w:spacing w:after="240"/>
        <w:rPr>
          <w:rFonts w:cs="Arial"/>
          <w:b/>
        </w:rPr>
      </w:pPr>
      <w:r w:rsidRPr="00E759D9">
        <w:rPr>
          <w:rFonts w:cs="Arial"/>
          <w:b/>
        </w:rPr>
        <w:t>E-mail:</w:t>
      </w:r>
    </w:p>
    <w:p w:rsidR="005A018D" w:rsidRPr="00E759D9" w:rsidRDefault="005A018D" w:rsidP="005A018D">
      <w:pPr>
        <w:rPr>
          <w:rFonts w:cs="Arial"/>
          <w:b/>
        </w:rPr>
      </w:pPr>
      <w:r w:rsidRPr="00E759D9">
        <w:rPr>
          <w:rFonts w:cs="Arial"/>
          <w:b/>
        </w:rPr>
        <w:t>Employer’s Business Name:</w:t>
      </w:r>
    </w:p>
    <w:p w:rsidR="005A018D" w:rsidRPr="00E759D9" w:rsidRDefault="005A018D" w:rsidP="005A018D">
      <w:pPr>
        <w:rPr>
          <w:rFonts w:cs="Arial"/>
          <w:b/>
        </w:rPr>
      </w:pPr>
      <w:r w:rsidRPr="00E759D9">
        <w:rPr>
          <w:rFonts w:cs="Arial"/>
          <w:b/>
        </w:rPr>
        <w:t>Current Position Title:</w:t>
      </w:r>
    </w:p>
    <w:p w:rsidR="005A018D" w:rsidRPr="00E759D9" w:rsidRDefault="005A018D" w:rsidP="005A018D">
      <w:pPr>
        <w:rPr>
          <w:rFonts w:cs="Arial"/>
          <w:b/>
        </w:rPr>
      </w:pPr>
      <w:r w:rsidRPr="00E759D9">
        <w:rPr>
          <w:rFonts w:cs="Arial"/>
          <w:b/>
        </w:rPr>
        <w:t>Business Street Address:</w:t>
      </w:r>
    </w:p>
    <w:p w:rsidR="005A018D" w:rsidRPr="00E759D9" w:rsidRDefault="005A018D" w:rsidP="005A018D">
      <w:pPr>
        <w:rPr>
          <w:rFonts w:cs="Arial"/>
          <w:b/>
        </w:rPr>
      </w:pPr>
      <w:r w:rsidRPr="00E759D9">
        <w:rPr>
          <w:rFonts w:cs="Arial"/>
          <w:b/>
        </w:rPr>
        <w:t>Business City:</w:t>
      </w:r>
    </w:p>
    <w:p w:rsidR="005A018D" w:rsidRPr="00E759D9" w:rsidRDefault="005A018D" w:rsidP="005A018D">
      <w:pPr>
        <w:rPr>
          <w:rFonts w:cs="Arial"/>
          <w:b/>
        </w:rPr>
      </w:pPr>
      <w:r w:rsidRPr="00E759D9">
        <w:rPr>
          <w:rFonts w:cs="Arial"/>
          <w:b/>
        </w:rPr>
        <w:t>Business State:</w:t>
      </w:r>
    </w:p>
    <w:p w:rsidR="005A018D" w:rsidRPr="00E759D9" w:rsidRDefault="005A018D" w:rsidP="005A018D">
      <w:pPr>
        <w:spacing w:after="240"/>
        <w:rPr>
          <w:rFonts w:cs="Arial"/>
          <w:b/>
        </w:rPr>
      </w:pPr>
      <w:r w:rsidRPr="00E759D9">
        <w:rPr>
          <w:rFonts w:cs="Arial"/>
          <w:b/>
        </w:rPr>
        <w:t>Business Zip Code:</w:t>
      </w:r>
    </w:p>
    <w:p w:rsidR="005A018D" w:rsidRPr="00E759D9" w:rsidRDefault="005A018D" w:rsidP="005A018D">
      <w:pPr>
        <w:widowControl w:val="0"/>
        <w:autoSpaceDE w:val="0"/>
        <w:autoSpaceDN w:val="0"/>
        <w:adjustRightInd w:val="0"/>
        <w:spacing w:after="60"/>
        <w:rPr>
          <w:rFonts w:ascii="Times New Roman" w:hAnsi="Times New Roman"/>
        </w:rPr>
      </w:pPr>
      <w:r w:rsidRPr="00E759D9">
        <w:rPr>
          <w:rFonts w:cs="Arial"/>
          <w:b/>
          <w:bCs/>
        </w:rPr>
        <w:t xml:space="preserve">Current Title/Position </w:t>
      </w:r>
      <w:r w:rsidRPr="00E759D9">
        <w:rPr>
          <w:rFonts w:cs="Arial"/>
        </w:rPr>
        <w:t>(select all that apply)</w:t>
      </w:r>
    </w:p>
    <w:p w:rsidR="00664F4C" w:rsidRPr="00E759D9" w:rsidRDefault="00664F4C" w:rsidP="005A018D">
      <w:pPr>
        <w:pStyle w:val="ListParagraph"/>
        <w:widowControl w:val="0"/>
        <w:numPr>
          <w:ilvl w:val="0"/>
          <w:numId w:val="17"/>
        </w:numPr>
        <w:autoSpaceDE w:val="0"/>
        <w:autoSpaceDN w:val="0"/>
        <w:adjustRightInd w:val="0"/>
        <w:spacing w:after="60"/>
        <w:rPr>
          <w:rFonts w:cs="Arial"/>
        </w:rPr>
      </w:pPr>
      <w:r w:rsidRPr="00E759D9">
        <w:rPr>
          <w:rFonts w:cs="Arial"/>
        </w:rPr>
        <w:t>Pre</w:t>
      </w:r>
      <w:r w:rsidR="00912A38" w:rsidRPr="00E759D9">
        <w:rPr>
          <w:rFonts w:cs="Arial"/>
        </w:rPr>
        <w:t>school</w:t>
      </w:r>
      <w:r w:rsidRPr="00E759D9">
        <w:rPr>
          <w:rFonts w:cs="Arial"/>
        </w:rPr>
        <w:t>/Transitional Kindergarten Teacher</w:t>
      </w:r>
    </w:p>
    <w:p w:rsidR="005A018D" w:rsidRPr="00E759D9" w:rsidRDefault="005A018D" w:rsidP="005A018D">
      <w:pPr>
        <w:pStyle w:val="ListParagraph"/>
        <w:widowControl w:val="0"/>
        <w:numPr>
          <w:ilvl w:val="0"/>
          <w:numId w:val="17"/>
        </w:numPr>
        <w:autoSpaceDE w:val="0"/>
        <w:autoSpaceDN w:val="0"/>
        <w:adjustRightInd w:val="0"/>
        <w:spacing w:after="60"/>
        <w:rPr>
          <w:rFonts w:cs="Arial"/>
        </w:rPr>
      </w:pPr>
      <w:r w:rsidRPr="00E759D9">
        <w:rPr>
          <w:rFonts w:cs="Arial"/>
        </w:rPr>
        <w:t>K–12 Teacher</w:t>
      </w:r>
    </w:p>
    <w:p w:rsidR="005A018D" w:rsidRPr="00E759D9" w:rsidRDefault="005A018D" w:rsidP="005A018D">
      <w:pPr>
        <w:pStyle w:val="ListParagraph"/>
        <w:widowControl w:val="0"/>
        <w:numPr>
          <w:ilvl w:val="0"/>
          <w:numId w:val="18"/>
        </w:numPr>
        <w:autoSpaceDE w:val="0"/>
        <w:autoSpaceDN w:val="0"/>
        <w:adjustRightInd w:val="0"/>
        <w:spacing w:after="60"/>
        <w:rPr>
          <w:rFonts w:cs="Arial"/>
        </w:rPr>
      </w:pPr>
      <w:r w:rsidRPr="00E759D9">
        <w:rPr>
          <w:rFonts w:cs="Arial"/>
        </w:rPr>
        <w:t>Teacher Librarian</w:t>
      </w:r>
    </w:p>
    <w:p w:rsidR="005A018D" w:rsidRPr="00E759D9" w:rsidRDefault="005A018D" w:rsidP="005A018D">
      <w:pPr>
        <w:pStyle w:val="ListParagraph"/>
        <w:widowControl w:val="0"/>
        <w:numPr>
          <w:ilvl w:val="0"/>
          <w:numId w:val="18"/>
        </w:numPr>
        <w:autoSpaceDE w:val="0"/>
        <w:autoSpaceDN w:val="0"/>
        <w:adjustRightInd w:val="0"/>
        <w:spacing w:after="60"/>
        <w:rPr>
          <w:rFonts w:cs="Arial"/>
        </w:rPr>
      </w:pPr>
      <w:r w:rsidRPr="00E759D9">
        <w:rPr>
          <w:rFonts w:cs="Arial"/>
        </w:rPr>
        <w:t>School Principal/Administrator/Vice Principal</w:t>
      </w:r>
    </w:p>
    <w:p w:rsidR="005A018D" w:rsidRPr="00E759D9" w:rsidRDefault="005A018D" w:rsidP="005A018D">
      <w:pPr>
        <w:pStyle w:val="ListParagraph"/>
        <w:widowControl w:val="0"/>
        <w:numPr>
          <w:ilvl w:val="0"/>
          <w:numId w:val="18"/>
        </w:numPr>
        <w:autoSpaceDE w:val="0"/>
        <w:autoSpaceDN w:val="0"/>
        <w:adjustRightInd w:val="0"/>
        <w:spacing w:after="60"/>
        <w:rPr>
          <w:rFonts w:cs="Arial"/>
        </w:rPr>
      </w:pPr>
      <w:r w:rsidRPr="00E759D9">
        <w:rPr>
          <w:rFonts w:cs="Arial"/>
        </w:rPr>
        <w:t>District Administrator</w:t>
      </w:r>
    </w:p>
    <w:p w:rsidR="005A018D" w:rsidRPr="00E759D9" w:rsidRDefault="005A018D" w:rsidP="005A018D">
      <w:pPr>
        <w:pStyle w:val="ListParagraph"/>
        <w:widowControl w:val="0"/>
        <w:numPr>
          <w:ilvl w:val="0"/>
          <w:numId w:val="18"/>
        </w:numPr>
        <w:autoSpaceDE w:val="0"/>
        <w:autoSpaceDN w:val="0"/>
        <w:adjustRightInd w:val="0"/>
        <w:spacing w:after="60"/>
        <w:rPr>
          <w:rFonts w:cs="Arial"/>
        </w:rPr>
      </w:pPr>
      <w:r w:rsidRPr="00E759D9">
        <w:rPr>
          <w:rFonts w:cs="Arial"/>
        </w:rPr>
        <w:t>County Office of Education Administrator</w:t>
      </w:r>
    </w:p>
    <w:p w:rsidR="005A018D" w:rsidRPr="00E759D9" w:rsidRDefault="005A018D" w:rsidP="005A018D">
      <w:pPr>
        <w:pStyle w:val="ListParagraph"/>
        <w:widowControl w:val="0"/>
        <w:numPr>
          <w:ilvl w:val="0"/>
          <w:numId w:val="18"/>
        </w:numPr>
        <w:autoSpaceDE w:val="0"/>
        <w:autoSpaceDN w:val="0"/>
        <w:adjustRightInd w:val="0"/>
        <w:spacing w:after="60"/>
        <w:rPr>
          <w:rFonts w:cs="Arial"/>
        </w:rPr>
      </w:pPr>
      <w:r w:rsidRPr="00E759D9">
        <w:rPr>
          <w:rFonts w:cs="Arial"/>
        </w:rPr>
        <w:t>Curriculum Specialist</w:t>
      </w:r>
    </w:p>
    <w:p w:rsidR="005A018D" w:rsidRPr="00E759D9" w:rsidRDefault="005A018D" w:rsidP="005A018D">
      <w:pPr>
        <w:pStyle w:val="ListParagraph"/>
        <w:widowControl w:val="0"/>
        <w:numPr>
          <w:ilvl w:val="0"/>
          <w:numId w:val="18"/>
        </w:numPr>
        <w:autoSpaceDE w:val="0"/>
        <w:autoSpaceDN w:val="0"/>
        <w:adjustRightInd w:val="0"/>
        <w:spacing w:after="60"/>
        <w:rPr>
          <w:rFonts w:cs="Arial"/>
        </w:rPr>
      </w:pPr>
      <w:r w:rsidRPr="00E759D9">
        <w:rPr>
          <w:rFonts w:cs="Arial"/>
        </w:rPr>
        <w:t>School Board Member</w:t>
      </w:r>
    </w:p>
    <w:p w:rsidR="005A018D" w:rsidRPr="00E759D9" w:rsidRDefault="005A018D" w:rsidP="005A018D">
      <w:pPr>
        <w:pStyle w:val="ListParagraph"/>
        <w:widowControl w:val="0"/>
        <w:numPr>
          <w:ilvl w:val="0"/>
          <w:numId w:val="18"/>
        </w:numPr>
        <w:autoSpaceDE w:val="0"/>
        <w:autoSpaceDN w:val="0"/>
        <w:adjustRightInd w:val="0"/>
        <w:spacing w:after="60"/>
        <w:rPr>
          <w:rFonts w:cs="Arial"/>
        </w:rPr>
      </w:pPr>
      <w:r w:rsidRPr="00E759D9">
        <w:rPr>
          <w:rFonts w:cs="Arial"/>
        </w:rPr>
        <w:t>College/University Faculty</w:t>
      </w:r>
    </w:p>
    <w:p w:rsidR="005A018D" w:rsidRPr="00E759D9" w:rsidRDefault="005A018D" w:rsidP="005A018D">
      <w:pPr>
        <w:pStyle w:val="ListParagraph"/>
        <w:widowControl w:val="0"/>
        <w:numPr>
          <w:ilvl w:val="0"/>
          <w:numId w:val="18"/>
        </w:numPr>
        <w:autoSpaceDE w:val="0"/>
        <w:autoSpaceDN w:val="0"/>
        <w:adjustRightInd w:val="0"/>
        <w:spacing w:after="60"/>
        <w:rPr>
          <w:rFonts w:cs="Arial"/>
        </w:rPr>
      </w:pPr>
      <w:r w:rsidRPr="00E759D9">
        <w:rPr>
          <w:rFonts w:cs="Arial"/>
        </w:rPr>
        <w:t>Professional Organization Representative/Staff</w:t>
      </w:r>
    </w:p>
    <w:p w:rsidR="005A018D" w:rsidRPr="00E759D9" w:rsidRDefault="005A018D" w:rsidP="005A018D">
      <w:pPr>
        <w:pStyle w:val="ListParagraph"/>
        <w:widowControl w:val="0"/>
        <w:numPr>
          <w:ilvl w:val="0"/>
          <w:numId w:val="18"/>
        </w:numPr>
        <w:autoSpaceDE w:val="0"/>
        <w:autoSpaceDN w:val="0"/>
        <w:adjustRightInd w:val="0"/>
        <w:spacing w:after="60"/>
        <w:rPr>
          <w:rFonts w:cs="Arial"/>
        </w:rPr>
      </w:pPr>
      <w:r w:rsidRPr="00E759D9">
        <w:rPr>
          <w:rFonts w:cs="Arial"/>
        </w:rPr>
        <w:t>Community Member</w:t>
      </w:r>
    </w:p>
    <w:p w:rsidR="005A018D" w:rsidRPr="00E759D9" w:rsidRDefault="005A018D" w:rsidP="005A018D">
      <w:pPr>
        <w:pStyle w:val="ListParagraph"/>
        <w:widowControl w:val="0"/>
        <w:numPr>
          <w:ilvl w:val="0"/>
          <w:numId w:val="18"/>
        </w:numPr>
        <w:autoSpaceDE w:val="0"/>
        <w:autoSpaceDN w:val="0"/>
        <w:adjustRightInd w:val="0"/>
        <w:spacing w:after="240"/>
        <w:rPr>
          <w:rFonts w:cs="Arial"/>
        </w:rPr>
      </w:pPr>
      <w:r w:rsidRPr="00E759D9">
        <w:rPr>
          <w:rFonts w:cs="Arial"/>
        </w:rPr>
        <w:t>Parent/Guardian of Pre-K–12 Student</w:t>
      </w:r>
    </w:p>
    <w:p w:rsidR="005A018D" w:rsidRPr="00E759D9" w:rsidRDefault="005A018D" w:rsidP="005A018D">
      <w:pPr>
        <w:widowControl w:val="0"/>
        <w:autoSpaceDE w:val="0"/>
        <w:autoSpaceDN w:val="0"/>
        <w:adjustRightInd w:val="0"/>
        <w:spacing w:after="60"/>
        <w:rPr>
          <w:rFonts w:ascii="Times New Roman" w:hAnsi="Times New Roman"/>
          <w:b/>
          <w:sz w:val="26"/>
          <w:szCs w:val="26"/>
        </w:rPr>
      </w:pPr>
      <w:r w:rsidRPr="00E759D9">
        <w:rPr>
          <w:rFonts w:cs="Arial"/>
          <w:b/>
          <w:bCs/>
        </w:rPr>
        <w:t>Arts</w:t>
      </w:r>
      <w:r w:rsidRPr="00E759D9">
        <w:rPr>
          <w:b/>
          <w:bCs/>
          <w:sz w:val="26"/>
          <w:szCs w:val="26"/>
        </w:rPr>
        <w:t xml:space="preserve"> Discipline </w:t>
      </w:r>
      <w:r w:rsidRPr="00E759D9">
        <w:rPr>
          <w:b/>
          <w:sz w:val="26"/>
          <w:szCs w:val="26"/>
        </w:rPr>
        <w:t>(select all that apply)</w:t>
      </w:r>
    </w:p>
    <w:p w:rsidR="005A018D" w:rsidRPr="00E759D9" w:rsidRDefault="005A018D" w:rsidP="005A018D">
      <w:pPr>
        <w:pStyle w:val="ListParagraph"/>
        <w:widowControl w:val="0"/>
        <w:numPr>
          <w:ilvl w:val="0"/>
          <w:numId w:val="19"/>
        </w:numPr>
        <w:autoSpaceDE w:val="0"/>
        <w:autoSpaceDN w:val="0"/>
        <w:adjustRightInd w:val="0"/>
        <w:spacing w:after="6"/>
        <w:rPr>
          <w:rFonts w:cs="Arial"/>
        </w:rPr>
      </w:pPr>
      <w:r w:rsidRPr="00E759D9">
        <w:rPr>
          <w:rFonts w:cs="Arial"/>
        </w:rPr>
        <w:t>Dance</w:t>
      </w:r>
    </w:p>
    <w:p w:rsidR="005A018D" w:rsidRPr="00E759D9" w:rsidRDefault="005A018D" w:rsidP="005A018D">
      <w:pPr>
        <w:pStyle w:val="ListParagraph"/>
        <w:widowControl w:val="0"/>
        <w:numPr>
          <w:ilvl w:val="0"/>
          <w:numId w:val="19"/>
        </w:numPr>
        <w:autoSpaceDE w:val="0"/>
        <w:autoSpaceDN w:val="0"/>
        <w:adjustRightInd w:val="0"/>
        <w:spacing w:after="60"/>
        <w:rPr>
          <w:rFonts w:cs="Arial"/>
        </w:rPr>
      </w:pPr>
      <w:r w:rsidRPr="00E759D9">
        <w:rPr>
          <w:rFonts w:cs="Arial"/>
        </w:rPr>
        <w:t>Media Arts</w:t>
      </w:r>
    </w:p>
    <w:p w:rsidR="005A018D" w:rsidRPr="00E759D9" w:rsidRDefault="005A018D" w:rsidP="005A018D">
      <w:pPr>
        <w:pStyle w:val="ListParagraph"/>
        <w:widowControl w:val="0"/>
        <w:numPr>
          <w:ilvl w:val="0"/>
          <w:numId w:val="19"/>
        </w:numPr>
        <w:autoSpaceDE w:val="0"/>
        <w:autoSpaceDN w:val="0"/>
        <w:adjustRightInd w:val="0"/>
        <w:spacing w:after="60"/>
        <w:rPr>
          <w:rFonts w:cs="Arial"/>
        </w:rPr>
      </w:pPr>
      <w:r w:rsidRPr="00E759D9">
        <w:rPr>
          <w:rFonts w:cs="Arial"/>
        </w:rPr>
        <w:t>Music</w:t>
      </w:r>
    </w:p>
    <w:p w:rsidR="005A018D" w:rsidRPr="00E759D9" w:rsidRDefault="005A018D" w:rsidP="005A018D">
      <w:pPr>
        <w:pStyle w:val="ListParagraph"/>
        <w:widowControl w:val="0"/>
        <w:numPr>
          <w:ilvl w:val="0"/>
          <w:numId w:val="19"/>
        </w:numPr>
        <w:autoSpaceDE w:val="0"/>
        <w:autoSpaceDN w:val="0"/>
        <w:adjustRightInd w:val="0"/>
        <w:spacing w:after="60"/>
        <w:rPr>
          <w:rFonts w:cs="Arial"/>
        </w:rPr>
      </w:pPr>
      <w:r w:rsidRPr="00E759D9">
        <w:rPr>
          <w:rFonts w:cs="Arial"/>
        </w:rPr>
        <w:t>Theatre</w:t>
      </w:r>
    </w:p>
    <w:p w:rsidR="005A018D" w:rsidRPr="00E759D9" w:rsidRDefault="005A018D" w:rsidP="005A018D">
      <w:pPr>
        <w:pStyle w:val="ListParagraph"/>
        <w:widowControl w:val="0"/>
        <w:numPr>
          <w:ilvl w:val="0"/>
          <w:numId w:val="19"/>
        </w:numPr>
        <w:autoSpaceDE w:val="0"/>
        <w:autoSpaceDN w:val="0"/>
        <w:adjustRightInd w:val="0"/>
        <w:spacing w:after="240"/>
        <w:contextualSpacing w:val="0"/>
        <w:rPr>
          <w:rFonts w:cs="Arial"/>
        </w:rPr>
      </w:pPr>
      <w:r w:rsidRPr="00E759D9">
        <w:rPr>
          <w:rFonts w:cs="Arial"/>
        </w:rPr>
        <w:t>Visual Arts</w:t>
      </w:r>
    </w:p>
    <w:p w:rsidR="005A018D" w:rsidRPr="00E759D9" w:rsidRDefault="005A018D" w:rsidP="005A018D">
      <w:pPr>
        <w:pStyle w:val="ListParagraph"/>
        <w:spacing w:before="60"/>
        <w:ind w:left="0"/>
        <w:rPr>
          <w:rFonts w:cs="Arial"/>
        </w:rPr>
      </w:pPr>
      <w:r w:rsidRPr="00E759D9">
        <w:rPr>
          <w:rFonts w:cs="Arial"/>
          <w:b/>
        </w:rPr>
        <w:t xml:space="preserve">Grade Levels of Expertise </w:t>
      </w:r>
      <w:r w:rsidRPr="00E759D9">
        <w:rPr>
          <w:rFonts w:cs="Arial"/>
        </w:rPr>
        <w:t>(select all that apply)</w:t>
      </w:r>
    </w:p>
    <w:p w:rsidR="00664F4C" w:rsidRPr="00E759D9" w:rsidRDefault="00912A38" w:rsidP="005A018D">
      <w:pPr>
        <w:pStyle w:val="ListParagraph"/>
        <w:widowControl w:val="0"/>
        <w:numPr>
          <w:ilvl w:val="0"/>
          <w:numId w:val="20"/>
        </w:numPr>
        <w:autoSpaceDE w:val="0"/>
        <w:autoSpaceDN w:val="0"/>
        <w:adjustRightInd w:val="0"/>
        <w:spacing w:before="60" w:after="60"/>
        <w:rPr>
          <w:rFonts w:cs="Arial"/>
        </w:rPr>
      </w:pPr>
      <w:r w:rsidRPr="00E759D9">
        <w:rPr>
          <w:rFonts w:cs="Arial"/>
        </w:rPr>
        <w:t>Preschool/Transitional Kindergarten</w:t>
      </w:r>
      <w:r w:rsidR="00664F4C" w:rsidRPr="00E759D9">
        <w:rPr>
          <w:rFonts w:cs="Arial"/>
        </w:rPr>
        <w:t xml:space="preserve"> </w:t>
      </w:r>
    </w:p>
    <w:p w:rsidR="005A018D" w:rsidRPr="00E759D9" w:rsidRDefault="005A018D" w:rsidP="005A018D">
      <w:pPr>
        <w:pStyle w:val="ListParagraph"/>
        <w:widowControl w:val="0"/>
        <w:numPr>
          <w:ilvl w:val="0"/>
          <w:numId w:val="20"/>
        </w:numPr>
        <w:autoSpaceDE w:val="0"/>
        <w:autoSpaceDN w:val="0"/>
        <w:adjustRightInd w:val="0"/>
        <w:spacing w:before="60" w:after="60"/>
        <w:rPr>
          <w:rFonts w:cs="Arial"/>
        </w:rPr>
      </w:pPr>
      <w:r w:rsidRPr="00E759D9">
        <w:rPr>
          <w:rFonts w:cs="Arial"/>
        </w:rPr>
        <w:t>K–2</w:t>
      </w:r>
    </w:p>
    <w:p w:rsidR="005A018D" w:rsidRPr="00E759D9" w:rsidRDefault="005A018D" w:rsidP="005A018D">
      <w:pPr>
        <w:pStyle w:val="ListParagraph"/>
        <w:widowControl w:val="0"/>
        <w:numPr>
          <w:ilvl w:val="0"/>
          <w:numId w:val="20"/>
        </w:numPr>
        <w:autoSpaceDE w:val="0"/>
        <w:autoSpaceDN w:val="0"/>
        <w:adjustRightInd w:val="0"/>
        <w:spacing w:before="60" w:after="60"/>
        <w:rPr>
          <w:rFonts w:cs="Arial"/>
        </w:rPr>
      </w:pPr>
      <w:r w:rsidRPr="00E759D9">
        <w:rPr>
          <w:rFonts w:cs="Arial"/>
        </w:rPr>
        <w:t>3–5</w:t>
      </w:r>
    </w:p>
    <w:p w:rsidR="005A018D" w:rsidRPr="00E759D9" w:rsidRDefault="005A018D" w:rsidP="005A018D">
      <w:pPr>
        <w:pStyle w:val="ListParagraph"/>
        <w:widowControl w:val="0"/>
        <w:numPr>
          <w:ilvl w:val="0"/>
          <w:numId w:val="20"/>
        </w:numPr>
        <w:autoSpaceDE w:val="0"/>
        <w:autoSpaceDN w:val="0"/>
        <w:adjustRightInd w:val="0"/>
        <w:spacing w:before="60" w:after="60"/>
        <w:rPr>
          <w:rFonts w:cs="Arial"/>
        </w:rPr>
      </w:pPr>
      <w:r w:rsidRPr="00E759D9">
        <w:rPr>
          <w:rFonts w:cs="Arial"/>
        </w:rPr>
        <w:t>6–8</w:t>
      </w:r>
    </w:p>
    <w:p w:rsidR="005A018D" w:rsidRPr="00E759D9" w:rsidRDefault="005A018D" w:rsidP="005A018D">
      <w:pPr>
        <w:pStyle w:val="ListParagraph"/>
        <w:widowControl w:val="0"/>
        <w:numPr>
          <w:ilvl w:val="0"/>
          <w:numId w:val="20"/>
        </w:numPr>
        <w:autoSpaceDE w:val="0"/>
        <w:autoSpaceDN w:val="0"/>
        <w:adjustRightInd w:val="0"/>
        <w:spacing w:before="60" w:after="60"/>
        <w:rPr>
          <w:rFonts w:cs="Arial"/>
        </w:rPr>
      </w:pPr>
      <w:r w:rsidRPr="00E759D9">
        <w:rPr>
          <w:rFonts w:cs="Arial"/>
        </w:rPr>
        <w:t>9–12</w:t>
      </w:r>
    </w:p>
    <w:p w:rsidR="005A018D" w:rsidRPr="00E759D9" w:rsidRDefault="005A018D" w:rsidP="005A018D">
      <w:pPr>
        <w:pStyle w:val="ListParagraph"/>
        <w:widowControl w:val="0"/>
        <w:numPr>
          <w:ilvl w:val="0"/>
          <w:numId w:val="20"/>
        </w:numPr>
        <w:autoSpaceDE w:val="0"/>
        <w:autoSpaceDN w:val="0"/>
        <w:adjustRightInd w:val="0"/>
        <w:spacing w:before="60" w:after="200"/>
        <w:rPr>
          <w:rFonts w:cs="Arial"/>
        </w:rPr>
      </w:pPr>
      <w:r w:rsidRPr="00E759D9">
        <w:rPr>
          <w:rFonts w:cs="Arial"/>
        </w:rPr>
        <w:t>Post-Secondary</w:t>
      </w:r>
    </w:p>
    <w:p w:rsidR="005A018D" w:rsidRPr="00E759D9" w:rsidRDefault="005A018D" w:rsidP="005A018D">
      <w:pPr>
        <w:pStyle w:val="BodyText3"/>
        <w:rPr>
          <w:rFonts w:ascii="Arial" w:hAnsi="Arial" w:cs="Arial"/>
          <w:b/>
          <w:szCs w:val="24"/>
        </w:rPr>
      </w:pPr>
      <w:r w:rsidRPr="00E759D9">
        <w:rPr>
          <w:rFonts w:ascii="Arial" w:hAnsi="Arial" w:cs="Arial"/>
          <w:b/>
          <w:szCs w:val="24"/>
        </w:rPr>
        <w:t>Years Teaching:</w:t>
      </w:r>
    </w:p>
    <w:p w:rsidR="005A018D" w:rsidRPr="00E759D9" w:rsidRDefault="005A018D" w:rsidP="005A018D">
      <w:pPr>
        <w:pStyle w:val="ListParagraph"/>
        <w:widowControl w:val="0"/>
        <w:numPr>
          <w:ilvl w:val="0"/>
          <w:numId w:val="21"/>
        </w:numPr>
        <w:autoSpaceDE w:val="0"/>
        <w:autoSpaceDN w:val="0"/>
        <w:adjustRightInd w:val="0"/>
        <w:spacing w:before="60" w:after="60"/>
        <w:rPr>
          <w:rFonts w:cs="Arial"/>
        </w:rPr>
      </w:pPr>
      <w:r w:rsidRPr="00E759D9">
        <w:rPr>
          <w:rFonts w:cs="Arial"/>
        </w:rPr>
        <w:t>1–5</w:t>
      </w:r>
    </w:p>
    <w:p w:rsidR="005A018D" w:rsidRPr="00E759D9" w:rsidRDefault="005A018D" w:rsidP="005A018D">
      <w:pPr>
        <w:pStyle w:val="ListParagraph"/>
        <w:widowControl w:val="0"/>
        <w:numPr>
          <w:ilvl w:val="0"/>
          <w:numId w:val="21"/>
        </w:numPr>
        <w:autoSpaceDE w:val="0"/>
        <w:autoSpaceDN w:val="0"/>
        <w:adjustRightInd w:val="0"/>
        <w:spacing w:before="60" w:after="60"/>
        <w:rPr>
          <w:rFonts w:cs="Arial"/>
        </w:rPr>
      </w:pPr>
      <w:r w:rsidRPr="00E759D9">
        <w:rPr>
          <w:rFonts w:cs="Arial"/>
        </w:rPr>
        <w:t>6–10</w:t>
      </w:r>
    </w:p>
    <w:p w:rsidR="005A018D" w:rsidRPr="00E759D9" w:rsidRDefault="005A018D" w:rsidP="005A018D">
      <w:pPr>
        <w:pStyle w:val="ListParagraph"/>
        <w:widowControl w:val="0"/>
        <w:numPr>
          <w:ilvl w:val="0"/>
          <w:numId w:val="21"/>
        </w:numPr>
        <w:autoSpaceDE w:val="0"/>
        <w:autoSpaceDN w:val="0"/>
        <w:adjustRightInd w:val="0"/>
        <w:spacing w:before="60" w:after="60"/>
        <w:rPr>
          <w:rFonts w:cs="Arial"/>
        </w:rPr>
      </w:pPr>
      <w:r w:rsidRPr="00E759D9">
        <w:rPr>
          <w:rFonts w:cs="Arial"/>
        </w:rPr>
        <w:t>10–20</w:t>
      </w:r>
    </w:p>
    <w:p w:rsidR="005A018D" w:rsidRPr="00E759D9" w:rsidRDefault="005A018D" w:rsidP="005A018D">
      <w:pPr>
        <w:pStyle w:val="ListParagraph"/>
        <w:widowControl w:val="0"/>
        <w:numPr>
          <w:ilvl w:val="0"/>
          <w:numId w:val="21"/>
        </w:numPr>
        <w:autoSpaceDE w:val="0"/>
        <w:autoSpaceDN w:val="0"/>
        <w:adjustRightInd w:val="0"/>
        <w:spacing w:before="60" w:after="240"/>
        <w:contextualSpacing w:val="0"/>
        <w:rPr>
          <w:rFonts w:cs="Arial"/>
        </w:rPr>
      </w:pPr>
      <w:r w:rsidRPr="00E759D9">
        <w:rPr>
          <w:rFonts w:cs="Arial"/>
        </w:rPr>
        <w:t>More than 20</w:t>
      </w:r>
    </w:p>
    <w:p w:rsidR="005A018D" w:rsidRPr="00E759D9" w:rsidRDefault="005A018D" w:rsidP="005A018D">
      <w:pPr>
        <w:pStyle w:val="BodyText3"/>
        <w:rPr>
          <w:rFonts w:ascii="Arial" w:hAnsi="Arial" w:cs="Arial"/>
          <w:b/>
          <w:szCs w:val="24"/>
        </w:rPr>
      </w:pPr>
      <w:r w:rsidRPr="00E759D9">
        <w:rPr>
          <w:rFonts w:ascii="Arial" w:hAnsi="Arial" w:cs="Arial"/>
          <w:b/>
          <w:szCs w:val="24"/>
        </w:rPr>
        <w:lastRenderedPageBreak/>
        <w:t>Experience Teaching English Learners</w:t>
      </w:r>
    </w:p>
    <w:p w:rsidR="005A018D" w:rsidRPr="00E759D9" w:rsidRDefault="005A018D" w:rsidP="005A018D">
      <w:pPr>
        <w:pStyle w:val="BodyText3"/>
        <w:rPr>
          <w:rFonts w:ascii="Arial" w:hAnsi="Arial" w:cs="Arial"/>
          <w:szCs w:val="24"/>
        </w:rPr>
      </w:pPr>
      <w:r w:rsidRPr="00E759D9">
        <w:rPr>
          <w:rFonts w:ascii="Arial" w:hAnsi="Arial" w:cs="Arial"/>
          <w:szCs w:val="24"/>
        </w:rPr>
        <w:t>Have you provided instruction to English learners?</w:t>
      </w:r>
    </w:p>
    <w:p w:rsidR="005A018D" w:rsidRPr="00E759D9" w:rsidRDefault="005A018D" w:rsidP="005A018D">
      <w:pPr>
        <w:pStyle w:val="ListParagraph"/>
        <w:widowControl w:val="0"/>
        <w:numPr>
          <w:ilvl w:val="0"/>
          <w:numId w:val="22"/>
        </w:numPr>
        <w:autoSpaceDE w:val="0"/>
        <w:autoSpaceDN w:val="0"/>
        <w:adjustRightInd w:val="0"/>
        <w:spacing w:before="60" w:after="60"/>
        <w:rPr>
          <w:rFonts w:cs="Arial"/>
        </w:rPr>
      </w:pPr>
      <w:r w:rsidRPr="00E759D9">
        <w:rPr>
          <w:rFonts w:cs="Arial"/>
        </w:rPr>
        <w:t>Yes</w:t>
      </w:r>
    </w:p>
    <w:p w:rsidR="005A018D" w:rsidRPr="00E759D9" w:rsidRDefault="005A018D" w:rsidP="005A018D">
      <w:pPr>
        <w:pStyle w:val="ListParagraph"/>
        <w:widowControl w:val="0"/>
        <w:numPr>
          <w:ilvl w:val="0"/>
          <w:numId w:val="22"/>
        </w:numPr>
        <w:autoSpaceDE w:val="0"/>
        <w:autoSpaceDN w:val="0"/>
        <w:adjustRightInd w:val="0"/>
        <w:spacing w:before="60" w:after="240"/>
        <w:contextualSpacing w:val="0"/>
        <w:rPr>
          <w:rFonts w:cs="Arial"/>
        </w:rPr>
      </w:pPr>
      <w:r w:rsidRPr="00E759D9">
        <w:rPr>
          <w:rFonts w:cs="Arial"/>
        </w:rPr>
        <w:t>No</w:t>
      </w:r>
    </w:p>
    <w:p w:rsidR="005A018D" w:rsidRPr="00E759D9" w:rsidRDefault="005A018D" w:rsidP="005A018D">
      <w:pPr>
        <w:pStyle w:val="BodyText3"/>
        <w:spacing w:after="240"/>
        <w:rPr>
          <w:rFonts w:ascii="Arial" w:hAnsi="Arial" w:cs="Arial"/>
          <w:szCs w:val="24"/>
        </w:rPr>
      </w:pPr>
      <w:r w:rsidRPr="00E759D9">
        <w:rPr>
          <w:rFonts w:ascii="Arial" w:hAnsi="Arial" w:cs="Arial"/>
          <w:szCs w:val="24"/>
        </w:rPr>
        <w:t>If yes, at what grade levels and for how many years? List any specialized credential, certificate, or training in this area.</w:t>
      </w:r>
    </w:p>
    <w:p w:rsidR="005A018D" w:rsidRPr="00E759D9" w:rsidRDefault="005A018D" w:rsidP="005A018D">
      <w:pPr>
        <w:pStyle w:val="BodyText3"/>
        <w:rPr>
          <w:rFonts w:ascii="Arial" w:hAnsi="Arial" w:cs="Arial"/>
          <w:b/>
          <w:szCs w:val="24"/>
        </w:rPr>
      </w:pPr>
      <w:r w:rsidRPr="00E759D9">
        <w:rPr>
          <w:rFonts w:ascii="Arial" w:hAnsi="Arial" w:cs="Arial"/>
          <w:b/>
          <w:szCs w:val="24"/>
        </w:rPr>
        <w:t>Experience Teaching Students with Disabilities</w:t>
      </w:r>
    </w:p>
    <w:p w:rsidR="005A018D" w:rsidRPr="00E759D9" w:rsidRDefault="005A018D" w:rsidP="005A018D">
      <w:pPr>
        <w:pStyle w:val="BodyText3"/>
        <w:rPr>
          <w:rFonts w:ascii="Arial" w:hAnsi="Arial" w:cs="Arial"/>
          <w:szCs w:val="24"/>
        </w:rPr>
      </w:pPr>
      <w:r w:rsidRPr="00E759D9">
        <w:rPr>
          <w:rFonts w:ascii="Arial" w:hAnsi="Arial" w:cs="Arial"/>
          <w:szCs w:val="24"/>
        </w:rPr>
        <w:t>Have you provided instruction to students with disabilities?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Yes</w:t>
      </w:r>
    </w:p>
    <w:p w:rsidR="005A018D" w:rsidRPr="00E759D9" w:rsidRDefault="005A018D" w:rsidP="005A018D">
      <w:pPr>
        <w:pStyle w:val="ListParagraph"/>
        <w:widowControl w:val="0"/>
        <w:numPr>
          <w:ilvl w:val="0"/>
          <w:numId w:val="23"/>
        </w:numPr>
        <w:autoSpaceDE w:val="0"/>
        <w:autoSpaceDN w:val="0"/>
        <w:adjustRightInd w:val="0"/>
        <w:spacing w:before="60" w:after="240"/>
        <w:contextualSpacing w:val="0"/>
        <w:rPr>
          <w:rFonts w:cs="Arial"/>
        </w:rPr>
      </w:pPr>
      <w:r w:rsidRPr="00E759D9">
        <w:rPr>
          <w:rFonts w:cs="Arial"/>
        </w:rPr>
        <w:t>No</w:t>
      </w:r>
    </w:p>
    <w:p w:rsidR="005A018D" w:rsidRPr="00E759D9" w:rsidRDefault="005A018D" w:rsidP="005A018D">
      <w:pPr>
        <w:pStyle w:val="BodyText3"/>
        <w:spacing w:after="240"/>
        <w:rPr>
          <w:rFonts w:ascii="Arial" w:hAnsi="Arial" w:cs="Arial"/>
          <w:szCs w:val="24"/>
        </w:rPr>
      </w:pPr>
      <w:r w:rsidRPr="00E759D9">
        <w:rPr>
          <w:rFonts w:ascii="Arial" w:hAnsi="Arial" w:cs="Arial"/>
          <w:szCs w:val="24"/>
        </w:rPr>
        <w:t>If yes, at what grade levels and for how many years? List any specialized credential, certificate, or training in this area.</w:t>
      </w:r>
    </w:p>
    <w:p w:rsidR="005A018D" w:rsidRPr="00E759D9" w:rsidRDefault="005A018D" w:rsidP="005A018D">
      <w:pPr>
        <w:rPr>
          <w:rFonts w:cs="Arial"/>
          <w:b/>
          <w:color w:val="000000"/>
        </w:rPr>
      </w:pPr>
      <w:r w:rsidRPr="00E759D9">
        <w:rPr>
          <w:rFonts w:cs="Arial"/>
          <w:b/>
          <w:color w:val="000000"/>
        </w:rPr>
        <w:t>Highest Degrees/Certifications</w:t>
      </w:r>
    </w:p>
    <w:p w:rsidR="005A018D" w:rsidRPr="00E759D9" w:rsidRDefault="005A018D" w:rsidP="005A018D">
      <w:pPr>
        <w:spacing w:after="240"/>
        <w:rPr>
          <w:rFonts w:cs="Arial"/>
          <w:color w:val="000000"/>
        </w:rPr>
      </w:pPr>
      <w:r w:rsidRPr="00E759D9">
        <w:rPr>
          <w:rFonts w:cs="Arial"/>
          <w:color w:val="000000"/>
        </w:rPr>
        <w:t>List your four highest academic degrees and/or certifications, including those specific to VAPA education, earned and the awarding institution. List your highest achievement first.</w:t>
      </w:r>
    </w:p>
    <w:p w:rsidR="005A018D" w:rsidRPr="00E759D9" w:rsidRDefault="005A018D" w:rsidP="005A018D">
      <w:pPr>
        <w:rPr>
          <w:rFonts w:cs="Arial"/>
          <w:b/>
          <w:color w:val="000000"/>
        </w:rPr>
      </w:pPr>
      <w:r w:rsidRPr="00E759D9">
        <w:rPr>
          <w:rFonts w:cs="Arial"/>
          <w:b/>
          <w:color w:val="000000"/>
        </w:rPr>
        <w:t>Degree/Certification #1:</w:t>
      </w:r>
    </w:p>
    <w:p w:rsidR="005A018D" w:rsidRPr="00E759D9" w:rsidRDefault="005A018D" w:rsidP="005A018D">
      <w:pPr>
        <w:spacing w:after="240"/>
        <w:rPr>
          <w:rFonts w:cs="Arial"/>
          <w:b/>
          <w:color w:val="000000"/>
        </w:rPr>
      </w:pPr>
      <w:r w:rsidRPr="00E759D9">
        <w:rPr>
          <w:rFonts w:cs="Arial"/>
          <w:b/>
          <w:color w:val="000000"/>
        </w:rPr>
        <w:t>Institution #1:</w:t>
      </w:r>
    </w:p>
    <w:p w:rsidR="005A018D" w:rsidRPr="00E759D9" w:rsidRDefault="005A018D" w:rsidP="005A018D">
      <w:pPr>
        <w:rPr>
          <w:rFonts w:cs="Arial"/>
          <w:b/>
          <w:color w:val="000000"/>
        </w:rPr>
      </w:pPr>
      <w:r w:rsidRPr="00E759D9">
        <w:rPr>
          <w:rFonts w:cs="Arial"/>
          <w:b/>
          <w:color w:val="000000"/>
        </w:rPr>
        <w:t>Degree/Certification #2:</w:t>
      </w:r>
    </w:p>
    <w:p w:rsidR="005A018D" w:rsidRPr="00E759D9" w:rsidRDefault="005A018D" w:rsidP="005A018D">
      <w:pPr>
        <w:spacing w:after="240"/>
        <w:rPr>
          <w:rFonts w:cs="Arial"/>
          <w:b/>
          <w:color w:val="000000"/>
        </w:rPr>
      </w:pPr>
      <w:r w:rsidRPr="00E759D9">
        <w:rPr>
          <w:rFonts w:cs="Arial"/>
          <w:b/>
          <w:color w:val="000000"/>
        </w:rPr>
        <w:t>Institution #2:</w:t>
      </w:r>
    </w:p>
    <w:p w:rsidR="005A018D" w:rsidRPr="00E759D9" w:rsidRDefault="005A018D" w:rsidP="005A018D">
      <w:pPr>
        <w:rPr>
          <w:rFonts w:cs="Arial"/>
          <w:b/>
          <w:color w:val="000000"/>
        </w:rPr>
      </w:pPr>
      <w:r w:rsidRPr="00E759D9">
        <w:rPr>
          <w:rFonts w:cs="Arial"/>
          <w:b/>
          <w:color w:val="000000"/>
        </w:rPr>
        <w:t>Degree/Certification #3:</w:t>
      </w:r>
    </w:p>
    <w:p w:rsidR="005A018D" w:rsidRPr="00E759D9" w:rsidRDefault="005A018D" w:rsidP="005A018D">
      <w:pPr>
        <w:spacing w:after="240"/>
        <w:rPr>
          <w:rFonts w:cs="Arial"/>
          <w:b/>
          <w:color w:val="000000"/>
        </w:rPr>
      </w:pPr>
      <w:r w:rsidRPr="00E759D9">
        <w:rPr>
          <w:rFonts w:cs="Arial"/>
          <w:b/>
          <w:color w:val="000000"/>
        </w:rPr>
        <w:t>Institution #3:</w:t>
      </w:r>
    </w:p>
    <w:p w:rsidR="005A018D" w:rsidRPr="00E759D9" w:rsidRDefault="005A018D" w:rsidP="005A018D">
      <w:pPr>
        <w:rPr>
          <w:rFonts w:cs="Arial"/>
          <w:b/>
          <w:color w:val="000000"/>
        </w:rPr>
      </w:pPr>
      <w:r w:rsidRPr="00E759D9">
        <w:rPr>
          <w:rFonts w:cs="Arial"/>
          <w:b/>
          <w:color w:val="000000"/>
        </w:rPr>
        <w:t>Degree/Certification #4:</w:t>
      </w:r>
    </w:p>
    <w:p w:rsidR="005A018D" w:rsidRPr="00E759D9" w:rsidRDefault="005A018D" w:rsidP="005A018D">
      <w:pPr>
        <w:spacing w:after="240"/>
        <w:rPr>
          <w:rFonts w:cs="Arial"/>
          <w:b/>
          <w:color w:val="000000"/>
        </w:rPr>
      </w:pPr>
      <w:r w:rsidRPr="00E759D9">
        <w:rPr>
          <w:rFonts w:cs="Arial"/>
          <w:b/>
          <w:color w:val="000000"/>
        </w:rPr>
        <w:t>Institution #4:</w:t>
      </w:r>
    </w:p>
    <w:p w:rsidR="005A018D" w:rsidRPr="00E759D9" w:rsidRDefault="005A018D" w:rsidP="005A018D">
      <w:pPr>
        <w:pStyle w:val="BodyText3"/>
        <w:rPr>
          <w:rFonts w:ascii="Arial" w:hAnsi="Arial" w:cs="Arial"/>
          <w:b/>
        </w:rPr>
      </w:pPr>
      <w:r w:rsidRPr="00E759D9">
        <w:rPr>
          <w:rFonts w:ascii="Arial" w:hAnsi="Arial" w:cs="Arial"/>
          <w:b/>
        </w:rPr>
        <w:t xml:space="preserve">Areas of Expertise and Leadership </w:t>
      </w:r>
      <w:r w:rsidRPr="00E759D9">
        <w:rPr>
          <w:rFonts w:ascii="Arial" w:hAnsi="Arial" w:cs="Arial"/>
        </w:rPr>
        <w:t>(limit to 2,000 characters)</w:t>
      </w:r>
    </w:p>
    <w:p w:rsidR="005A018D" w:rsidRPr="00E759D9" w:rsidRDefault="005A018D" w:rsidP="005A018D">
      <w:pPr>
        <w:spacing w:after="240"/>
        <w:rPr>
          <w:b/>
        </w:rPr>
      </w:pPr>
      <w:r w:rsidRPr="00E759D9">
        <w:t>Describe how your education and experience prepare</w:t>
      </w:r>
      <w:r w:rsidR="008E5DF1" w:rsidRPr="00E759D9">
        <w:t>d</w:t>
      </w:r>
      <w:r w:rsidRPr="00E759D9">
        <w:t xml:space="preserve"> you to participate as a CFCC member</w:t>
      </w:r>
      <w:r w:rsidRPr="00E759D9">
        <w:rPr>
          <w:i/>
        </w:rPr>
        <w:t xml:space="preserve">. </w:t>
      </w:r>
      <w:r w:rsidRPr="00E759D9">
        <w:t>As part of your response, please describe your specific experience and expertise in VAPA education</w:t>
      </w:r>
      <w:r w:rsidRPr="00E759D9">
        <w:rPr>
          <w:i/>
        </w:rPr>
        <w:t xml:space="preserve"> </w:t>
      </w:r>
      <w:r w:rsidRPr="00E759D9">
        <w:t>and your experience providing effective instruction to all students, including English learners and students</w:t>
      </w:r>
      <w:r w:rsidR="0076654C" w:rsidRPr="00E759D9">
        <w:t xml:space="preserve"> with disabilities</w:t>
      </w:r>
      <w:r w:rsidRPr="00E759D9">
        <w:t>, developing curriculum or assessments, and/or serving as an instructional leader.</w:t>
      </w:r>
    </w:p>
    <w:p w:rsidR="005A018D" w:rsidRPr="00E759D9" w:rsidRDefault="005A018D" w:rsidP="005A018D">
      <w:pPr>
        <w:rPr>
          <w:rFonts w:cs="Arial"/>
          <w:color w:val="000000"/>
        </w:rPr>
      </w:pPr>
      <w:r w:rsidRPr="00E759D9">
        <w:rPr>
          <w:rFonts w:cs="Arial"/>
          <w:b/>
          <w:color w:val="000000"/>
        </w:rPr>
        <w:t>Collaboration Experience</w:t>
      </w:r>
      <w:r w:rsidR="00262E5F" w:rsidRPr="00E759D9">
        <w:rPr>
          <w:rFonts w:cs="Arial"/>
          <w:b/>
          <w:color w:val="000000"/>
        </w:rPr>
        <w:t xml:space="preserve"> and Skills</w:t>
      </w:r>
    </w:p>
    <w:p w:rsidR="005A018D" w:rsidRPr="00E759D9" w:rsidRDefault="005A018D" w:rsidP="005A018D">
      <w:pPr>
        <w:spacing w:after="240"/>
      </w:pPr>
      <w:r w:rsidRPr="00E759D9">
        <w:t xml:space="preserve">Describe what collaboration </w:t>
      </w:r>
      <w:r w:rsidR="00262E5F" w:rsidRPr="00E759D9">
        <w:t xml:space="preserve">experience and </w:t>
      </w:r>
      <w:r w:rsidRPr="00E759D9">
        <w:t xml:space="preserve">skills you possess that will help </w:t>
      </w:r>
      <w:r w:rsidR="00262E5F" w:rsidRPr="00E759D9">
        <w:t xml:space="preserve">you and </w:t>
      </w:r>
      <w:r w:rsidRPr="00E759D9">
        <w:t>the</w:t>
      </w:r>
      <w:r w:rsidR="00262E5F" w:rsidRPr="00E759D9">
        <w:t xml:space="preserve"> other</w:t>
      </w:r>
      <w:r w:rsidRPr="00E759D9">
        <w:t xml:space="preserve"> VAPA CFCC members work </w:t>
      </w:r>
      <w:r w:rsidR="00262E5F" w:rsidRPr="00E759D9">
        <w:t>collaboratively</w:t>
      </w:r>
      <w:r w:rsidRPr="00E759D9">
        <w:t xml:space="preserve"> to produce </w:t>
      </w:r>
      <w:r w:rsidR="007B0826" w:rsidRPr="00E759D9">
        <w:t>a document (the VAPA f</w:t>
      </w:r>
      <w:r w:rsidRPr="00E759D9">
        <w:t xml:space="preserve">ramework) which will include substantial written guidance on how to implement the 2019 </w:t>
      </w:r>
      <w:r w:rsidRPr="00E759D9">
        <w:rPr>
          <w:i/>
        </w:rPr>
        <w:t>VAPA Standards</w:t>
      </w:r>
      <w:r w:rsidRPr="00E759D9">
        <w:t>. (Limit to 2,000 characters.)</w:t>
      </w:r>
    </w:p>
    <w:p w:rsidR="005A018D" w:rsidRPr="00E759D9" w:rsidRDefault="005A018D" w:rsidP="00C23054">
      <w:pPr>
        <w:pStyle w:val="Heading2"/>
        <w:spacing w:after="0"/>
      </w:pPr>
      <w:r w:rsidRPr="00E759D9">
        <w:rPr>
          <w:color w:val="000000"/>
        </w:rPr>
        <w:lastRenderedPageBreak/>
        <w:t xml:space="preserve">Relationship with Publishers: </w:t>
      </w:r>
      <w:r w:rsidRPr="00E759D9">
        <w:t>Conflict of Interest Disclosure Statement</w:t>
      </w:r>
    </w:p>
    <w:p w:rsidR="005A018D" w:rsidRPr="00E759D9" w:rsidRDefault="005A018D" w:rsidP="005A018D">
      <w:pPr>
        <w:spacing w:after="240"/>
        <w:rPr>
          <w:rFonts w:cs="Arial"/>
        </w:rPr>
      </w:pPr>
      <w:r w:rsidRPr="00E759D9">
        <w:rPr>
          <w:rFonts w:cs="Arial"/>
        </w:rPr>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sidRPr="00E759D9">
        <w:rPr>
          <w:rFonts w:cs="Arial"/>
          <w:i/>
        </w:rPr>
        <w:t>5 CCR</w:t>
      </w:r>
      <w:r w:rsidRPr="00E759D9">
        <w:rPr>
          <w:rFonts w:cs="Arial"/>
        </w:rPr>
        <w:t xml:space="preserve"> Section 18600. Your answers will be the basis for an eligibility ruling in the event some activity appears to be inconsistent, incompatible, or in conflict with the duties assigned to the CFCC.</w:t>
      </w:r>
    </w:p>
    <w:p w:rsidR="005A018D" w:rsidRPr="00E759D9" w:rsidRDefault="005A018D" w:rsidP="005A018D">
      <w:pPr>
        <w:spacing w:after="240"/>
        <w:rPr>
          <w:rFonts w:cs="Arial"/>
        </w:rPr>
      </w:pPr>
      <w:r w:rsidRPr="00E759D9">
        <w:rPr>
          <w:rFonts w:cs="Arial"/>
        </w:rPr>
        <w:t xml:space="preserve">For the questions below, “immediate family” is defined as your spouse and dependent </w:t>
      </w:r>
      <w:r w:rsidRPr="00E759D9">
        <w:t>children</w:t>
      </w:r>
      <w:r w:rsidRPr="00E759D9">
        <w:rPr>
          <w:rFonts w:cs="Arial"/>
        </w:rPr>
        <w:t xml:space="preserve"> (California</w:t>
      </w:r>
      <w:r w:rsidRPr="00E759D9">
        <w:rPr>
          <w:rFonts w:cs="Arial"/>
          <w:i/>
        </w:rPr>
        <w:t xml:space="preserve"> Government Code</w:t>
      </w:r>
      <w:r w:rsidRPr="00E759D9">
        <w:rPr>
          <w:rFonts w:cs="Arial"/>
        </w:rPr>
        <w:t xml:space="preserve"> Section 82029).</w:t>
      </w:r>
    </w:p>
    <w:p w:rsidR="005A018D" w:rsidRPr="00E759D9" w:rsidRDefault="005A018D" w:rsidP="005A018D">
      <w:pPr>
        <w:rPr>
          <w:rFonts w:cs="Arial"/>
          <w:b/>
          <w:color w:val="000000"/>
        </w:rPr>
      </w:pPr>
      <w:r w:rsidRPr="00E759D9">
        <w:rPr>
          <w:rFonts w:cs="Arial"/>
          <w:b/>
          <w:color w:val="000000"/>
        </w:rPr>
        <w:t>Question 1:</w:t>
      </w:r>
    </w:p>
    <w:p w:rsidR="005A018D" w:rsidRPr="00E759D9" w:rsidRDefault="005A018D" w:rsidP="005A018D">
      <w:pPr>
        <w:rPr>
          <w:rFonts w:cs="Arial"/>
          <w:color w:val="000000"/>
        </w:rPr>
      </w:pPr>
      <w:r w:rsidRPr="00E759D9">
        <w:rPr>
          <w:rFonts w:cs="Arial"/>
          <w:color w:val="000000"/>
        </w:rPr>
        <w:t>Do you or a member of your immediate family have, or have you had, a business relationship at any time over the last 12 months with a publisher that produces instructional materials for California? If YES, list the company(-</w:t>
      </w:r>
      <w:proofErr w:type="spellStart"/>
      <w:r w:rsidRPr="00E759D9">
        <w:rPr>
          <w:rFonts w:cs="Arial"/>
          <w:color w:val="000000"/>
        </w:rPr>
        <w:t>ies</w:t>
      </w:r>
      <w:proofErr w:type="spellEnd"/>
      <w:r w:rsidRPr="00E759D9">
        <w:rPr>
          <w:rFonts w:cs="Arial"/>
          <w:color w:val="000000"/>
        </w:rPr>
        <w:t>) that you have dealt with and the amount (if any) of remuneration received. (Use 1,000 characters or less.)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Yes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No</w:t>
      </w:r>
    </w:p>
    <w:p w:rsidR="005A018D" w:rsidRPr="00E759D9" w:rsidRDefault="005A018D" w:rsidP="005A018D">
      <w:pPr>
        <w:pStyle w:val="ListParagraph"/>
        <w:widowControl w:val="0"/>
        <w:numPr>
          <w:ilvl w:val="0"/>
          <w:numId w:val="23"/>
        </w:numPr>
        <w:autoSpaceDE w:val="0"/>
        <w:autoSpaceDN w:val="0"/>
        <w:adjustRightInd w:val="0"/>
        <w:spacing w:before="60" w:after="240"/>
        <w:contextualSpacing w:val="0"/>
        <w:rPr>
          <w:rFonts w:cs="Arial"/>
        </w:rPr>
      </w:pPr>
      <w:r w:rsidRPr="00E759D9">
        <w:rPr>
          <w:rFonts w:cs="Arial"/>
        </w:rPr>
        <w:t>Uncertain</w:t>
      </w:r>
    </w:p>
    <w:p w:rsidR="005A018D" w:rsidRPr="00E759D9" w:rsidRDefault="005A018D" w:rsidP="005A018D">
      <w:pPr>
        <w:rPr>
          <w:rFonts w:cs="Arial"/>
          <w:b/>
          <w:color w:val="000000"/>
        </w:rPr>
      </w:pPr>
      <w:r w:rsidRPr="00E759D9">
        <w:rPr>
          <w:rFonts w:cs="Arial"/>
          <w:b/>
          <w:color w:val="000000"/>
        </w:rPr>
        <w:t>Question 2:</w:t>
      </w:r>
    </w:p>
    <w:p w:rsidR="005A018D" w:rsidRPr="00E759D9" w:rsidRDefault="005A018D" w:rsidP="005A018D">
      <w:pPr>
        <w:pStyle w:val="BodyText3"/>
        <w:rPr>
          <w:rFonts w:ascii="Arial" w:hAnsi="Arial" w:cs="Arial"/>
          <w:color w:val="000000"/>
        </w:rPr>
      </w:pPr>
      <w:r w:rsidRPr="00E759D9">
        <w:rPr>
          <w:rFonts w:ascii="Arial" w:hAnsi="Arial" w:cs="Arial"/>
          <w:szCs w:val="24"/>
        </w:rPr>
        <w:t>Are you currently employed by, or under contract to, any person, firm, or organization which will do business with or submit instructional materials to the California Department of Education (CDE)?</w:t>
      </w:r>
      <w:r w:rsidRPr="00E759D9">
        <w:rPr>
          <w:rFonts w:ascii="Arial" w:hAnsi="Arial" w:cs="Arial"/>
        </w:rPr>
        <w:t xml:space="preserve"> </w:t>
      </w:r>
      <w:r w:rsidRPr="00E759D9">
        <w:rPr>
          <w:rFonts w:ascii="Arial" w:hAnsi="Arial" w:cs="Arial"/>
          <w:szCs w:val="24"/>
        </w:rPr>
        <w:t>If YES or UNCERTAIN, please explain and provide as much detail as possible, including name of firm, nature of contract, dates of contract, and compensation. (</w:t>
      </w:r>
      <w:r w:rsidRPr="00E759D9">
        <w:rPr>
          <w:rFonts w:ascii="Arial" w:hAnsi="Arial" w:cs="Arial"/>
          <w:color w:val="000000"/>
        </w:rPr>
        <w:t>Use 1,000 characters or less.)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Yes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No</w:t>
      </w:r>
    </w:p>
    <w:p w:rsidR="005A018D" w:rsidRPr="00E759D9" w:rsidRDefault="005A018D" w:rsidP="005A018D">
      <w:pPr>
        <w:pStyle w:val="ListParagraph"/>
        <w:widowControl w:val="0"/>
        <w:numPr>
          <w:ilvl w:val="0"/>
          <w:numId w:val="23"/>
        </w:numPr>
        <w:autoSpaceDE w:val="0"/>
        <w:autoSpaceDN w:val="0"/>
        <w:adjustRightInd w:val="0"/>
        <w:spacing w:before="60" w:after="240"/>
        <w:contextualSpacing w:val="0"/>
        <w:rPr>
          <w:rFonts w:cs="Arial"/>
        </w:rPr>
      </w:pPr>
      <w:r w:rsidRPr="00E759D9">
        <w:rPr>
          <w:rFonts w:cs="Arial"/>
        </w:rPr>
        <w:t>Uncertain</w:t>
      </w:r>
    </w:p>
    <w:p w:rsidR="005A018D" w:rsidRPr="00E759D9" w:rsidRDefault="005A018D" w:rsidP="005A018D">
      <w:pPr>
        <w:pStyle w:val="BodyText3"/>
        <w:rPr>
          <w:rFonts w:ascii="Arial" w:hAnsi="Arial" w:cs="Arial"/>
          <w:b/>
          <w:color w:val="000000"/>
        </w:rPr>
      </w:pPr>
      <w:r w:rsidRPr="00E759D9">
        <w:rPr>
          <w:rFonts w:ascii="Arial" w:hAnsi="Arial" w:cs="Arial"/>
          <w:b/>
          <w:color w:val="000000"/>
        </w:rPr>
        <w:t>Question 3:</w:t>
      </w:r>
    </w:p>
    <w:p w:rsidR="005A018D" w:rsidRPr="00E759D9" w:rsidRDefault="005A018D" w:rsidP="005A018D">
      <w:pPr>
        <w:pStyle w:val="BodyText3"/>
        <w:rPr>
          <w:rFonts w:ascii="Arial" w:hAnsi="Arial" w:cs="Arial"/>
          <w:color w:val="000000"/>
        </w:rPr>
      </w:pPr>
      <w:r w:rsidRPr="00E759D9">
        <w:rPr>
          <w:rFonts w:ascii="Arial" w:hAnsi="Arial" w:cs="Arial"/>
          <w:szCs w:val="24"/>
        </w:rPr>
        <w:t>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w:t>
      </w:r>
      <w:r w:rsidRPr="00E759D9">
        <w:rPr>
          <w:rFonts w:ascii="Arial" w:hAnsi="Arial" w:cs="Arial"/>
          <w:color w:val="000000"/>
        </w:rPr>
        <w:t>Use 1,000 characters or less.)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Yes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No</w:t>
      </w:r>
    </w:p>
    <w:p w:rsidR="005A018D" w:rsidRPr="00E759D9" w:rsidRDefault="005A018D" w:rsidP="005A018D">
      <w:pPr>
        <w:pStyle w:val="ListParagraph"/>
        <w:widowControl w:val="0"/>
        <w:numPr>
          <w:ilvl w:val="0"/>
          <w:numId w:val="23"/>
        </w:numPr>
        <w:autoSpaceDE w:val="0"/>
        <w:autoSpaceDN w:val="0"/>
        <w:adjustRightInd w:val="0"/>
        <w:spacing w:before="60" w:after="240"/>
        <w:contextualSpacing w:val="0"/>
        <w:rPr>
          <w:rFonts w:cs="Arial"/>
        </w:rPr>
      </w:pPr>
      <w:r w:rsidRPr="00E759D9">
        <w:rPr>
          <w:rFonts w:cs="Arial"/>
        </w:rPr>
        <w:t>Uncertain</w:t>
      </w:r>
    </w:p>
    <w:p w:rsidR="005A018D" w:rsidRPr="00E759D9" w:rsidRDefault="005A018D" w:rsidP="005A018D">
      <w:pPr>
        <w:pStyle w:val="BodyText3"/>
        <w:rPr>
          <w:rFonts w:ascii="Arial" w:hAnsi="Arial" w:cs="Arial"/>
          <w:b/>
          <w:szCs w:val="24"/>
        </w:rPr>
      </w:pPr>
      <w:r w:rsidRPr="00E759D9">
        <w:rPr>
          <w:rFonts w:ascii="Arial" w:hAnsi="Arial" w:cs="Arial"/>
          <w:b/>
          <w:szCs w:val="24"/>
        </w:rPr>
        <w:t>Question 4:</w:t>
      </w:r>
    </w:p>
    <w:p w:rsidR="005A018D" w:rsidRPr="00E759D9" w:rsidRDefault="005A018D" w:rsidP="005A018D">
      <w:pPr>
        <w:pStyle w:val="BodyText3"/>
        <w:rPr>
          <w:rFonts w:ascii="Arial" w:hAnsi="Arial" w:cs="Arial"/>
          <w:color w:val="000000"/>
        </w:rPr>
      </w:pPr>
      <w:r w:rsidRPr="00E759D9">
        <w:rPr>
          <w:rFonts w:ascii="Arial" w:hAnsi="Arial" w:cs="Arial"/>
          <w:szCs w:val="24"/>
        </w:rPr>
        <w:t>Do you expect to receive any royalty payments during your period of service on the advisory committee? If YES or UNCERTAIN, please explain and provide as much detail as possible, including name of firm, nature of contract, dates of contract, and compensation. (</w:t>
      </w:r>
      <w:r w:rsidRPr="00E759D9">
        <w:rPr>
          <w:rFonts w:ascii="Arial" w:hAnsi="Arial" w:cs="Arial"/>
          <w:color w:val="000000"/>
        </w:rPr>
        <w:t>Use 1,000 characters or less.)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Yes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lastRenderedPageBreak/>
        <w:t>No</w:t>
      </w:r>
    </w:p>
    <w:p w:rsidR="005A018D" w:rsidRPr="00E759D9" w:rsidRDefault="005A018D" w:rsidP="005A018D">
      <w:pPr>
        <w:pStyle w:val="ListParagraph"/>
        <w:widowControl w:val="0"/>
        <w:numPr>
          <w:ilvl w:val="0"/>
          <w:numId w:val="23"/>
        </w:numPr>
        <w:autoSpaceDE w:val="0"/>
        <w:autoSpaceDN w:val="0"/>
        <w:adjustRightInd w:val="0"/>
        <w:spacing w:before="60" w:after="240"/>
        <w:contextualSpacing w:val="0"/>
        <w:rPr>
          <w:rFonts w:cs="Arial"/>
        </w:rPr>
      </w:pPr>
      <w:r w:rsidRPr="00E759D9">
        <w:rPr>
          <w:rFonts w:cs="Arial"/>
        </w:rPr>
        <w:t>Uncertain</w:t>
      </w:r>
    </w:p>
    <w:p w:rsidR="005A018D" w:rsidRPr="00E759D9" w:rsidRDefault="005A018D" w:rsidP="005A018D">
      <w:pPr>
        <w:pStyle w:val="BodyText3"/>
        <w:rPr>
          <w:rFonts w:ascii="Arial" w:hAnsi="Arial" w:cs="Arial"/>
          <w:b/>
          <w:szCs w:val="24"/>
        </w:rPr>
      </w:pPr>
      <w:r w:rsidRPr="00E759D9">
        <w:rPr>
          <w:rFonts w:ascii="Arial" w:hAnsi="Arial" w:cs="Arial"/>
          <w:b/>
          <w:szCs w:val="24"/>
        </w:rPr>
        <w:t>Question 5:</w:t>
      </w:r>
    </w:p>
    <w:p w:rsidR="005A018D" w:rsidRPr="00E759D9" w:rsidRDefault="005A018D" w:rsidP="005A018D">
      <w:pPr>
        <w:pStyle w:val="BodyText3"/>
        <w:rPr>
          <w:rFonts w:ascii="Arial" w:hAnsi="Arial" w:cs="Arial"/>
          <w:color w:val="000000"/>
        </w:rPr>
      </w:pPr>
      <w:r w:rsidRPr="00E759D9">
        <w:rPr>
          <w:rFonts w:ascii="Arial" w:hAnsi="Arial" w:cs="Arial"/>
          <w:szCs w:val="24"/>
        </w:rPr>
        <w:t>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w:t>
      </w:r>
      <w:r w:rsidRPr="00E759D9">
        <w:rPr>
          <w:rFonts w:ascii="Arial" w:hAnsi="Arial" w:cs="Arial"/>
          <w:color w:val="000000"/>
        </w:rPr>
        <w:t>Use 1,000 characters or less.)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Yes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No</w:t>
      </w:r>
    </w:p>
    <w:p w:rsidR="005A018D" w:rsidRPr="00E759D9" w:rsidRDefault="005A018D" w:rsidP="005A018D">
      <w:pPr>
        <w:pStyle w:val="ListParagraph"/>
        <w:widowControl w:val="0"/>
        <w:numPr>
          <w:ilvl w:val="0"/>
          <w:numId w:val="23"/>
        </w:numPr>
        <w:autoSpaceDE w:val="0"/>
        <w:autoSpaceDN w:val="0"/>
        <w:adjustRightInd w:val="0"/>
        <w:spacing w:before="60" w:after="240"/>
        <w:contextualSpacing w:val="0"/>
        <w:rPr>
          <w:rFonts w:cs="Arial"/>
        </w:rPr>
      </w:pPr>
      <w:r w:rsidRPr="00E759D9">
        <w:rPr>
          <w:rFonts w:cs="Arial"/>
        </w:rPr>
        <w:t>Uncertain</w:t>
      </w:r>
    </w:p>
    <w:p w:rsidR="005A018D" w:rsidRPr="00E759D9" w:rsidRDefault="005A018D" w:rsidP="005A018D">
      <w:pPr>
        <w:pStyle w:val="BodyText3"/>
        <w:rPr>
          <w:rFonts w:ascii="Arial" w:hAnsi="Arial" w:cs="Arial"/>
          <w:b/>
          <w:szCs w:val="24"/>
        </w:rPr>
      </w:pPr>
      <w:r w:rsidRPr="00E759D9">
        <w:rPr>
          <w:rFonts w:ascii="Arial" w:hAnsi="Arial" w:cs="Arial"/>
          <w:b/>
          <w:szCs w:val="24"/>
        </w:rPr>
        <w:t>Question 6:</w:t>
      </w:r>
    </w:p>
    <w:p w:rsidR="005A018D" w:rsidRPr="00E759D9" w:rsidRDefault="005A018D" w:rsidP="005A018D">
      <w:pPr>
        <w:pStyle w:val="BodyText3"/>
        <w:ind w:right="-360"/>
        <w:rPr>
          <w:rFonts w:ascii="Arial" w:hAnsi="Arial" w:cs="Arial"/>
          <w:color w:val="000000"/>
        </w:rPr>
      </w:pPr>
      <w:r w:rsidRPr="00E759D9">
        <w:rPr>
          <w:rFonts w:ascii="Arial" w:hAnsi="Arial" w:cs="Arial"/>
          <w:szCs w:val="24"/>
        </w:rPr>
        <w:t>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w:t>
      </w:r>
      <w:r w:rsidRPr="00E759D9">
        <w:rPr>
          <w:rFonts w:ascii="Arial" w:hAnsi="Arial" w:cs="Arial"/>
          <w:color w:val="000000"/>
        </w:rPr>
        <w:t>Use 1,000 characters or less.)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Yes</w:t>
      </w:r>
    </w:p>
    <w:p w:rsidR="005A018D" w:rsidRPr="00E759D9" w:rsidRDefault="005A018D" w:rsidP="005A018D">
      <w:pPr>
        <w:pStyle w:val="ListParagraph"/>
        <w:widowControl w:val="0"/>
        <w:numPr>
          <w:ilvl w:val="0"/>
          <w:numId w:val="23"/>
        </w:numPr>
        <w:autoSpaceDE w:val="0"/>
        <w:autoSpaceDN w:val="0"/>
        <w:adjustRightInd w:val="0"/>
        <w:spacing w:before="60" w:after="60"/>
        <w:rPr>
          <w:rFonts w:cs="Arial"/>
        </w:rPr>
      </w:pPr>
      <w:r w:rsidRPr="00E759D9">
        <w:rPr>
          <w:rFonts w:cs="Arial"/>
        </w:rPr>
        <w:t>No</w:t>
      </w:r>
    </w:p>
    <w:p w:rsidR="005A018D" w:rsidRPr="00E759D9" w:rsidRDefault="005A018D" w:rsidP="005A018D">
      <w:pPr>
        <w:pStyle w:val="ListParagraph"/>
        <w:widowControl w:val="0"/>
        <w:numPr>
          <w:ilvl w:val="0"/>
          <w:numId w:val="23"/>
        </w:numPr>
        <w:autoSpaceDE w:val="0"/>
        <w:autoSpaceDN w:val="0"/>
        <w:adjustRightInd w:val="0"/>
        <w:spacing w:before="60" w:after="240"/>
        <w:contextualSpacing w:val="0"/>
        <w:rPr>
          <w:rFonts w:cs="Arial"/>
        </w:rPr>
      </w:pPr>
      <w:r w:rsidRPr="00E759D9">
        <w:rPr>
          <w:rFonts w:cs="Arial"/>
        </w:rPr>
        <w:t>Uncertain</w:t>
      </w:r>
    </w:p>
    <w:p w:rsidR="005A018D" w:rsidRPr="00E759D9" w:rsidRDefault="005A018D" w:rsidP="005A018D">
      <w:pPr>
        <w:rPr>
          <w:rFonts w:cs="Arial"/>
          <w:b/>
        </w:rPr>
      </w:pPr>
      <w:r w:rsidRPr="00E759D9">
        <w:rPr>
          <w:rFonts w:cs="Arial"/>
          <w:b/>
          <w:color w:val="000000"/>
        </w:rPr>
        <w:t xml:space="preserve">Gender </w:t>
      </w:r>
      <w:r w:rsidRPr="00E759D9">
        <w:rPr>
          <w:rFonts w:cs="Arial"/>
          <w:b/>
        </w:rPr>
        <w:t>(optional)</w:t>
      </w:r>
    </w:p>
    <w:p w:rsidR="005A018D" w:rsidRPr="00E759D9" w:rsidRDefault="005A018D" w:rsidP="005A018D">
      <w:pPr>
        <w:pStyle w:val="ListParagraph"/>
        <w:widowControl w:val="0"/>
        <w:numPr>
          <w:ilvl w:val="0"/>
          <w:numId w:val="24"/>
        </w:numPr>
        <w:autoSpaceDE w:val="0"/>
        <w:autoSpaceDN w:val="0"/>
        <w:adjustRightInd w:val="0"/>
        <w:spacing w:before="60" w:after="60"/>
        <w:rPr>
          <w:rFonts w:cs="Arial"/>
        </w:rPr>
      </w:pPr>
      <w:r w:rsidRPr="00E759D9">
        <w:rPr>
          <w:rFonts w:cs="Arial"/>
        </w:rPr>
        <w:t>Male</w:t>
      </w:r>
    </w:p>
    <w:p w:rsidR="005A018D" w:rsidRPr="00E759D9" w:rsidRDefault="005A018D" w:rsidP="005A018D">
      <w:pPr>
        <w:pStyle w:val="ListParagraph"/>
        <w:widowControl w:val="0"/>
        <w:numPr>
          <w:ilvl w:val="0"/>
          <w:numId w:val="24"/>
        </w:numPr>
        <w:autoSpaceDE w:val="0"/>
        <w:autoSpaceDN w:val="0"/>
        <w:adjustRightInd w:val="0"/>
        <w:spacing w:before="60" w:after="60"/>
        <w:rPr>
          <w:rFonts w:cs="Arial"/>
        </w:rPr>
      </w:pPr>
      <w:r w:rsidRPr="00E759D9">
        <w:rPr>
          <w:rFonts w:cs="Arial"/>
        </w:rPr>
        <w:t>Female</w:t>
      </w:r>
    </w:p>
    <w:p w:rsidR="005A018D" w:rsidRPr="00E759D9" w:rsidRDefault="005A018D" w:rsidP="005A018D">
      <w:pPr>
        <w:pStyle w:val="ListParagraph"/>
        <w:widowControl w:val="0"/>
        <w:numPr>
          <w:ilvl w:val="0"/>
          <w:numId w:val="24"/>
        </w:numPr>
        <w:autoSpaceDE w:val="0"/>
        <w:autoSpaceDN w:val="0"/>
        <w:adjustRightInd w:val="0"/>
        <w:spacing w:before="60" w:after="60"/>
        <w:rPr>
          <w:rFonts w:cs="Arial"/>
        </w:rPr>
      </w:pPr>
      <w:r w:rsidRPr="00E759D9">
        <w:rPr>
          <w:rFonts w:cs="Arial"/>
        </w:rPr>
        <w:t>Decline to state</w:t>
      </w:r>
    </w:p>
    <w:p w:rsidR="005A018D" w:rsidRPr="00E759D9" w:rsidRDefault="005A018D" w:rsidP="005A018D">
      <w:pPr>
        <w:pStyle w:val="ListParagraph"/>
        <w:widowControl w:val="0"/>
        <w:numPr>
          <w:ilvl w:val="0"/>
          <w:numId w:val="23"/>
        </w:numPr>
        <w:autoSpaceDE w:val="0"/>
        <w:autoSpaceDN w:val="0"/>
        <w:adjustRightInd w:val="0"/>
        <w:spacing w:before="60" w:after="240"/>
        <w:contextualSpacing w:val="0"/>
        <w:rPr>
          <w:rFonts w:cs="Arial"/>
        </w:rPr>
      </w:pPr>
      <w:r w:rsidRPr="00E759D9">
        <w:rPr>
          <w:rFonts w:cs="Arial"/>
        </w:rPr>
        <w:t>Other (please specify)</w:t>
      </w:r>
    </w:p>
    <w:p w:rsidR="005A018D" w:rsidRPr="00E759D9" w:rsidRDefault="005A018D" w:rsidP="005A018D">
      <w:pPr>
        <w:rPr>
          <w:rFonts w:cs="Arial"/>
          <w:b/>
        </w:rPr>
      </w:pPr>
      <w:r w:rsidRPr="00E759D9">
        <w:rPr>
          <w:rFonts w:cs="Arial"/>
          <w:b/>
        </w:rPr>
        <w:t xml:space="preserve">Ethnicity (optional) </w:t>
      </w:r>
      <w:r w:rsidRPr="00E759D9">
        <w:rPr>
          <w:rFonts w:cs="Arial"/>
        </w:rPr>
        <w:t>Please select all that apply from below:</w:t>
      </w:r>
    </w:p>
    <w:p w:rsidR="005A018D" w:rsidRPr="00E759D9" w:rsidRDefault="005A018D" w:rsidP="005A018D">
      <w:pPr>
        <w:pStyle w:val="ListParagraph"/>
        <w:widowControl w:val="0"/>
        <w:numPr>
          <w:ilvl w:val="0"/>
          <w:numId w:val="25"/>
        </w:numPr>
        <w:autoSpaceDE w:val="0"/>
        <w:autoSpaceDN w:val="0"/>
        <w:adjustRightInd w:val="0"/>
        <w:spacing w:before="60" w:after="60"/>
        <w:rPr>
          <w:rFonts w:cs="Arial"/>
        </w:rPr>
      </w:pPr>
      <w:r w:rsidRPr="00E759D9">
        <w:rPr>
          <w:rFonts w:cs="Arial"/>
        </w:rPr>
        <w:t>Hispanic/Latino</w:t>
      </w:r>
    </w:p>
    <w:p w:rsidR="005A018D" w:rsidRPr="00E759D9" w:rsidRDefault="005A018D" w:rsidP="005A018D">
      <w:pPr>
        <w:pStyle w:val="ListParagraph"/>
        <w:widowControl w:val="0"/>
        <w:numPr>
          <w:ilvl w:val="0"/>
          <w:numId w:val="25"/>
        </w:numPr>
        <w:autoSpaceDE w:val="0"/>
        <w:autoSpaceDN w:val="0"/>
        <w:adjustRightInd w:val="0"/>
        <w:spacing w:before="60" w:after="60"/>
        <w:rPr>
          <w:rFonts w:cs="Arial"/>
        </w:rPr>
      </w:pPr>
      <w:r w:rsidRPr="00E759D9">
        <w:rPr>
          <w:rFonts w:cs="Arial"/>
        </w:rPr>
        <w:t>American Indian or Alaska Native</w:t>
      </w:r>
    </w:p>
    <w:p w:rsidR="005A018D" w:rsidRPr="00E759D9" w:rsidRDefault="005A018D" w:rsidP="005A018D">
      <w:pPr>
        <w:pStyle w:val="ListParagraph"/>
        <w:widowControl w:val="0"/>
        <w:numPr>
          <w:ilvl w:val="0"/>
          <w:numId w:val="25"/>
        </w:numPr>
        <w:autoSpaceDE w:val="0"/>
        <w:autoSpaceDN w:val="0"/>
        <w:adjustRightInd w:val="0"/>
        <w:spacing w:before="60" w:after="60"/>
        <w:rPr>
          <w:rFonts w:cs="Arial"/>
        </w:rPr>
      </w:pPr>
      <w:r w:rsidRPr="00E759D9">
        <w:rPr>
          <w:rFonts w:cs="Arial"/>
        </w:rPr>
        <w:t>Asian</w:t>
      </w:r>
    </w:p>
    <w:p w:rsidR="005A018D" w:rsidRPr="00E759D9" w:rsidRDefault="005A018D" w:rsidP="005A018D">
      <w:pPr>
        <w:pStyle w:val="ListParagraph"/>
        <w:widowControl w:val="0"/>
        <w:numPr>
          <w:ilvl w:val="0"/>
          <w:numId w:val="25"/>
        </w:numPr>
        <w:autoSpaceDE w:val="0"/>
        <w:autoSpaceDN w:val="0"/>
        <w:adjustRightInd w:val="0"/>
        <w:spacing w:before="60" w:after="60"/>
        <w:rPr>
          <w:rFonts w:cs="Arial"/>
        </w:rPr>
      </w:pPr>
      <w:r w:rsidRPr="00E759D9">
        <w:rPr>
          <w:rFonts w:cs="Arial"/>
        </w:rPr>
        <w:t>Black or African American</w:t>
      </w:r>
    </w:p>
    <w:p w:rsidR="005A018D" w:rsidRPr="00E759D9" w:rsidRDefault="005A018D" w:rsidP="005A018D">
      <w:pPr>
        <w:pStyle w:val="ListParagraph"/>
        <w:widowControl w:val="0"/>
        <w:numPr>
          <w:ilvl w:val="0"/>
          <w:numId w:val="25"/>
        </w:numPr>
        <w:autoSpaceDE w:val="0"/>
        <w:autoSpaceDN w:val="0"/>
        <w:adjustRightInd w:val="0"/>
        <w:spacing w:before="60" w:after="60"/>
        <w:rPr>
          <w:rFonts w:cs="Arial"/>
        </w:rPr>
      </w:pPr>
      <w:r w:rsidRPr="00E759D9">
        <w:rPr>
          <w:rFonts w:cs="Arial"/>
        </w:rPr>
        <w:t>Native Hawaiian or Other Pacific Islander</w:t>
      </w:r>
    </w:p>
    <w:p w:rsidR="005A018D" w:rsidRPr="00E759D9" w:rsidRDefault="005A018D" w:rsidP="005A018D">
      <w:pPr>
        <w:pStyle w:val="ListParagraph"/>
        <w:widowControl w:val="0"/>
        <w:numPr>
          <w:ilvl w:val="0"/>
          <w:numId w:val="25"/>
        </w:numPr>
        <w:autoSpaceDE w:val="0"/>
        <w:autoSpaceDN w:val="0"/>
        <w:adjustRightInd w:val="0"/>
        <w:spacing w:before="60" w:after="60"/>
        <w:rPr>
          <w:rFonts w:cs="Arial"/>
        </w:rPr>
      </w:pPr>
      <w:r w:rsidRPr="00E759D9">
        <w:rPr>
          <w:rFonts w:cs="Arial"/>
        </w:rPr>
        <w:t>White</w:t>
      </w:r>
    </w:p>
    <w:p w:rsidR="005A018D" w:rsidRPr="00E759D9" w:rsidRDefault="005A018D" w:rsidP="005A018D">
      <w:pPr>
        <w:pStyle w:val="ListParagraph"/>
        <w:widowControl w:val="0"/>
        <w:numPr>
          <w:ilvl w:val="0"/>
          <w:numId w:val="25"/>
        </w:numPr>
        <w:autoSpaceDE w:val="0"/>
        <w:autoSpaceDN w:val="0"/>
        <w:adjustRightInd w:val="0"/>
        <w:spacing w:before="60" w:after="60"/>
        <w:rPr>
          <w:rFonts w:cs="Arial"/>
        </w:rPr>
      </w:pPr>
      <w:r w:rsidRPr="00E759D9">
        <w:rPr>
          <w:rFonts w:cs="Arial"/>
        </w:rPr>
        <w:t>Decline to state</w:t>
      </w:r>
    </w:p>
    <w:p w:rsidR="005A018D" w:rsidRPr="00E759D9" w:rsidRDefault="005A018D" w:rsidP="005A018D">
      <w:pPr>
        <w:pStyle w:val="ListParagraph"/>
        <w:widowControl w:val="0"/>
        <w:numPr>
          <w:ilvl w:val="0"/>
          <w:numId w:val="23"/>
        </w:numPr>
        <w:autoSpaceDE w:val="0"/>
        <w:autoSpaceDN w:val="0"/>
        <w:adjustRightInd w:val="0"/>
        <w:spacing w:before="60" w:after="240"/>
        <w:contextualSpacing w:val="0"/>
        <w:rPr>
          <w:rFonts w:cs="Arial"/>
          <w:u w:val="single"/>
        </w:rPr>
      </w:pPr>
      <w:r w:rsidRPr="00E759D9">
        <w:rPr>
          <w:rFonts w:cs="Arial"/>
        </w:rPr>
        <w:t>Other (please specify)</w:t>
      </w:r>
    </w:p>
    <w:p w:rsidR="005A018D" w:rsidRPr="00E759D9" w:rsidRDefault="00262E5F" w:rsidP="00C23054">
      <w:pPr>
        <w:pStyle w:val="Heading2"/>
      </w:pPr>
      <w:r w:rsidRPr="00E759D9">
        <w:t>Applicant Acknowledgement</w:t>
      </w:r>
    </w:p>
    <w:p w:rsidR="00262E5F" w:rsidRPr="00E759D9" w:rsidRDefault="005A018D" w:rsidP="005A018D">
      <w:pPr>
        <w:pStyle w:val="ListParagraph"/>
        <w:numPr>
          <w:ilvl w:val="0"/>
          <w:numId w:val="16"/>
        </w:numPr>
        <w:spacing w:before="240" w:after="200"/>
        <w:rPr>
          <w:rFonts w:cs="Arial"/>
        </w:rPr>
      </w:pPr>
      <w:r w:rsidRPr="00E759D9">
        <w:rPr>
          <w:rFonts w:cs="Arial"/>
        </w:rPr>
        <w:t>I understand that this application becomes pub</w:t>
      </w:r>
      <w:r w:rsidR="009A0EC3" w:rsidRPr="00E759D9">
        <w:rPr>
          <w:rFonts w:cs="Arial"/>
        </w:rPr>
        <w:t>lic information when submitted.</w:t>
      </w:r>
    </w:p>
    <w:p w:rsidR="00262E5F" w:rsidRPr="00E759D9" w:rsidRDefault="00262E5F" w:rsidP="00262E5F">
      <w:pPr>
        <w:pStyle w:val="Heading2"/>
        <w:rPr>
          <w:rFonts w:cs="Arial"/>
        </w:rPr>
      </w:pPr>
      <w:r w:rsidRPr="00E759D9">
        <w:lastRenderedPageBreak/>
        <w:t>Applicant Certification</w:t>
      </w:r>
    </w:p>
    <w:p w:rsidR="00262E5F" w:rsidRPr="00E759D9" w:rsidRDefault="005A018D" w:rsidP="005A018D">
      <w:pPr>
        <w:pStyle w:val="ListParagraph"/>
        <w:numPr>
          <w:ilvl w:val="0"/>
          <w:numId w:val="16"/>
        </w:numPr>
        <w:spacing w:before="240" w:after="200"/>
        <w:rPr>
          <w:rFonts w:cs="Arial"/>
        </w:rPr>
      </w:pPr>
      <w:r w:rsidRPr="00E759D9">
        <w:rPr>
          <w:rFonts w:cs="Arial"/>
        </w:rPr>
        <w:t>The answers to the questions under Relationship to Publisher: Conflict of Interest Disclosure Statement are true and correct to the b</w:t>
      </w:r>
      <w:r w:rsidR="009A0EC3" w:rsidRPr="00E759D9">
        <w:rPr>
          <w:rFonts w:cs="Arial"/>
        </w:rPr>
        <w:t>est of my knowledge and belief.</w:t>
      </w:r>
    </w:p>
    <w:p w:rsidR="00262E5F" w:rsidRPr="00E759D9" w:rsidRDefault="005A018D" w:rsidP="005A018D">
      <w:pPr>
        <w:pStyle w:val="ListParagraph"/>
        <w:numPr>
          <w:ilvl w:val="0"/>
          <w:numId w:val="16"/>
        </w:numPr>
        <w:spacing w:before="240" w:after="200"/>
        <w:rPr>
          <w:rFonts w:cs="Arial"/>
        </w:rPr>
      </w:pPr>
      <w:r w:rsidRPr="00E759D9">
        <w:rPr>
          <w:rFonts w:cs="Arial"/>
        </w:rPr>
        <w:t>I and my supervisor are aware that, while travel and per diem costs will be reimbursed at standard state rates, no stipend is provided to members of the advisory committee</w:t>
      </w:r>
      <w:r w:rsidR="009A0EC3" w:rsidRPr="00E759D9">
        <w:rPr>
          <w:rFonts w:cs="Arial"/>
        </w:rPr>
        <w:t>.</w:t>
      </w:r>
    </w:p>
    <w:p w:rsidR="005A018D" w:rsidRPr="00E759D9" w:rsidRDefault="005A018D" w:rsidP="005A018D">
      <w:pPr>
        <w:pStyle w:val="ListParagraph"/>
        <w:numPr>
          <w:ilvl w:val="0"/>
          <w:numId w:val="16"/>
        </w:numPr>
        <w:spacing w:before="240" w:after="200"/>
        <w:rPr>
          <w:rFonts w:cs="Arial"/>
        </w:rPr>
      </w:pPr>
      <w:r w:rsidRPr="00E759D9">
        <w:rPr>
          <w:rFonts w:cs="Arial"/>
        </w:rPr>
        <w:t>I have discussed this application with my supervisor and have received approval for release time to participate in all related activities.</w:t>
      </w:r>
    </w:p>
    <w:p w:rsidR="005A018D" w:rsidRPr="00E759D9" w:rsidRDefault="005A018D" w:rsidP="00CC1AF0">
      <w:pPr>
        <w:pStyle w:val="Heading2"/>
        <w:spacing w:after="0"/>
      </w:pPr>
      <w:r w:rsidRPr="00E759D9">
        <w:rPr>
          <w:szCs w:val="24"/>
        </w:rPr>
        <w:t>Supervisor</w:t>
      </w:r>
      <w:r w:rsidRPr="00E759D9">
        <w:t>/Employer Information</w:t>
      </w:r>
    </w:p>
    <w:p w:rsidR="005A018D" w:rsidRPr="00E759D9" w:rsidRDefault="005A018D" w:rsidP="005A018D">
      <w:pPr>
        <w:rPr>
          <w:rFonts w:cs="Arial"/>
          <w:b/>
          <w:color w:val="000000"/>
        </w:rPr>
      </w:pPr>
      <w:r w:rsidRPr="00E759D9">
        <w:rPr>
          <w:rFonts w:cs="Arial"/>
          <w:b/>
          <w:color w:val="000000"/>
        </w:rPr>
        <w:t>First Name:</w:t>
      </w:r>
    </w:p>
    <w:p w:rsidR="005A018D" w:rsidRPr="00E759D9" w:rsidRDefault="005A018D" w:rsidP="005A018D">
      <w:pPr>
        <w:rPr>
          <w:rFonts w:cs="Arial"/>
          <w:b/>
          <w:color w:val="000000"/>
        </w:rPr>
      </w:pPr>
      <w:r w:rsidRPr="00E759D9">
        <w:rPr>
          <w:rFonts w:cs="Arial"/>
          <w:b/>
          <w:color w:val="000000"/>
        </w:rPr>
        <w:t>Last Name:</w:t>
      </w:r>
    </w:p>
    <w:p w:rsidR="005A018D" w:rsidRPr="00E759D9" w:rsidRDefault="005A018D" w:rsidP="005A018D">
      <w:pPr>
        <w:rPr>
          <w:rFonts w:cs="Arial"/>
          <w:b/>
          <w:color w:val="000000"/>
        </w:rPr>
      </w:pPr>
      <w:r w:rsidRPr="00E759D9">
        <w:rPr>
          <w:rFonts w:cs="Arial"/>
          <w:b/>
          <w:color w:val="000000"/>
        </w:rPr>
        <w:t>Position Title:</w:t>
      </w:r>
    </w:p>
    <w:p w:rsidR="005A018D" w:rsidRPr="00E759D9" w:rsidRDefault="005A018D" w:rsidP="005A018D">
      <w:pPr>
        <w:rPr>
          <w:rFonts w:cs="Arial"/>
          <w:b/>
          <w:color w:val="000000"/>
        </w:rPr>
      </w:pPr>
      <w:r w:rsidRPr="00E759D9">
        <w:rPr>
          <w:rFonts w:cs="Arial"/>
          <w:b/>
          <w:color w:val="000000"/>
        </w:rPr>
        <w:t>Phone:</w:t>
      </w:r>
    </w:p>
    <w:p w:rsidR="005A018D" w:rsidRPr="00E759D9" w:rsidRDefault="005A018D" w:rsidP="005A018D">
      <w:pPr>
        <w:rPr>
          <w:b/>
          <w:bCs/>
        </w:rPr>
      </w:pPr>
      <w:r w:rsidRPr="00E759D9">
        <w:rPr>
          <w:b/>
          <w:bCs/>
        </w:rPr>
        <w:t>E-mail: (generates e-mail message to employer)</w:t>
      </w:r>
    </w:p>
    <w:p w:rsidR="005A018D" w:rsidRPr="00E759D9" w:rsidRDefault="005A018D" w:rsidP="005A018D">
      <w:pPr>
        <w:spacing w:after="240"/>
      </w:pPr>
      <w:r w:rsidRPr="00E759D9">
        <w:t>When you submit your application form, a message will be automatically sent to the employer’s e-mail address you enter above.</w:t>
      </w:r>
    </w:p>
    <w:p w:rsidR="005A018D" w:rsidRPr="00E759D9" w:rsidRDefault="005A018D" w:rsidP="005A018D">
      <w:pPr>
        <w:spacing w:after="240"/>
        <w:ind w:left="720"/>
        <w:rPr>
          <w:rFonts w:cs="Arial"/>
          <w:szCs w:val="20"/>
        </w:rPr>
      </w:pPr>
      <w:r w:rsidRPr="00E759D9">
        <w:rPr>
          <w:rFonts w:cs="Arial"/>
          <w:szCs w:val="20"/>
        </w:rPr>
        <w:t>[sent from VAPA@cde.ca.gov]</w:t>
      </w:r>
    </w:p>
    <w:p w:rsidR="005A018D" w:rsidRPr="00E759D9" w:rsidRDefault="005A018D" w:rsidP="005A018D">
      <w:pPr>
        <w:spacing w:after="240"/>
        <w:rPr>
          <w:szCs w:val="20"/>
        </w:rPr>
      </w:pPr>
      <w:r w:rsidRPr="00E759D9">
        <w:rPr>
          <w:szCs w:val="20"/>
        </w:rPr>
        <w:t>Dear &lt;First Name&gt; &lt;Last Name&gt;:</w:t>
      </w:r>
    </w:p>
    <w:p w:rsidR="005A018D" w:rsidRPr="00E759D9" w:rsidRDefault="005A018D" w:rsidP="005A018D">
      <w:pPr>
        <w:spacing w:after="240"/>
        <w:rPr>
          <w:szCs w:val="20"/>
        </w:rPr>
      </w:pPr>
      <w:r w:rsidRPr="00E759D9">
        <w:rPr>
          <w:szCs w:val="20"/>
        </w:rPr>
        <w:t xml:space="preserve">This message is being sent to notify you that &lt;First Name&gt; &lt;Last Name&gt; (&lt;e-mail address&gt;), a member of your staff, has submitted an application to be appointed to the </w:t>
      </w:r>
      <w:r w:rsidRPr="00E759D9">
        <w:rPr>
          <w:rFonts w:cs="Arial"/>
        </w:rPr>
        <w:t xml:space="preserve">Curriculum Framework and Evaluation Criteria Committee (CFCC) </w:t>
      </w:r>
      <w:r w:rsidRPr="00E759D9">
        <w:rPr>
          <w:szCs w:val="20"/>
        </w:rPr>
        <w:t xml:space="preserve">for the development of the </w:t>
      </w:r>
      <w:r w:rsidRPr="00E759D9">
        <w:rPr>
          <w:rFonts w:cs="Arial"/>
          <w:i/>
        </w:rPr>
        <w:t xml:space="preserve">Visual and Performing Arts Framework for California Public </w:t>
      </w:r>
      <w:r w:rsidR="00BC63BB" w:rsidRPr="00E759D9">
        <w:rPr>
          <w:rFonts w:cs="Arial"/>
          <w:i/>
        </w:rPr>
        <w:t>Schools, Kindergarten</w:t>
      </w:r>
      <w:r w:rsidRPr="00E759D9">
        <w:rPr>
          <w:rFonts w:cs="Arial"/>
          <w:i/>
        </w:rPr>
        <w:t xml:space="preserve"> Through Grade Twelve</w:t>
      </w:r>
      <w:r w:rsidRPr="00E759D9">
        <w:rPr>
          <w:rFonts w:eastAsia="Calibri" w:cs="Arial"/>
          <w:szCs w:val="20"/>
        </w:rPr>
        <w:t>.</w:t>
      </w:r>
      <w:r w:rsidRPr="00E759D9">
        <w:rPr>
          <w:szCs w:val="20"/>
        </w:rPr>
        <w:t xml:space="preserve"> If appointed by the State Board of Education, the candidate is committing to attend a sequence of meetings and to participate in the review and revision of draft documents between meetings. CFCC members will participate in six two-day meetings in February–August 2019 in Sacramento. </w:t>
      </w:r>
      <w:r w:rsidRPr="00E759D9">
        <w:rPr>
          <w:rFonts w:cs="Arial"/>
        </w:rPr>
        <w:t xml:space="preserve">Travel and per diem costs are reimbursed at standard state rates; however, no stipend or substitute pay is </w:t>
      </w:r>
      <w:r w:rsidRPr="00E759D9">
        <w:t>provided</w:t>
      </w:r>
      <w:r w:rsidRPr="00E759D9">
        <w:rPr>
          <w:szCs w:val="20"/>
        </w:rPr>
        <w:t>.</w:t>
      </w:r>
    </w:p>
    <w:p w:rsidR="005A018D" w:rsidRPr="00E759D9" w:rsidRDefault="005A018D" w:rsidP="005A018D">
      <w:pPr>
        <w:rPr>
          <w:rFonts w:cs="Arial"/>
          <w:b/>
          <w:color w:val="000000"/>
        </w:rPr>
      </w:pPr>
      <w:r w:rsidRPr="00E759D9">
        <w:rPr>
          <w:rFonts w:cs="Arial"/>
          <w:b/>
        </w:rPr>
        <w:t>Upload a Résumé</w:t>
      </w:r>
    </w:p>
    <w:p w:rsidR="005A018D" w:rsidRDefault="005A018D" w:rsidP="005A018D">
      <w:r w:rsidRPr="00E759D9">
        <w:rPr>
          <w:rFonts w:cs="Arial"/>
          <w:b/>
          <w:bCs/>
          <w:color w:val="000000"/>
        </w:rPr>
        <w:t xml:space="preserve">Note: </w:t>
      </w:r>
      <w:r w:rsidRPr="00E759D9">
        <w:rPr>
          <w:rFonts w:cs="Arial"/>
          <w:color w:val="000000"/>
        </w:rPr>
        <w:t xml:space="preserve">Please attach a current résumé or brief curriculum vitae as it relates to your educational background and experience in </w:t>
      </w:r>
      <w:r w:rsidRPr="00E759D9">
        <w:rPr>
          <w:rFonts w:cs="Arial"/>
        </w:rPr>
        <w:t>VAPA education</w:t>
      </w:r>
      <w:r w:rsidRPr="00E759D9">
        <w:rPr>
          <w:rFonts w:cs="Arial"/>
          <w:color w:val="000000"/>
        </w:rPr>
        <w:t xml:space="preserve"> in prekindergarten through grade twelve and/or higher education. If you are a classroom teacher, list the classes you are currently teaching, the grade level(s), and </w:t>
      </w:r>
      <w:r w:rsidRPr="00E759D9">
        <w:rPr>
          <w:rFonts w:cs="Arial"/>
        </w:rPr>
        <w:t>the language of instruction, if other than English</w:t>
      </w:r>
      <w:r w:rsidRPr="00E759D9">
        <w:rPr>
          <w:rFonts w:cs="Arial"/>
          <w:color w:val="000000"/>
        </w:rPr>
        <w:t>. Please limit your résumé to two or three pages, include your name on each page, and limit the size of the file to under 5 MB.</w:t>
      </w:r>
    </w:p>
    <w:sectPr w:rsidR="005A018D" w:rsidSect="00C5632B">
      <w:headerReference w:type="default" r:id="rId11"/>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9C" w:rsidRDefault="002A5F9C" w:rsidP="000E09DC">
      <w:r>
        <w:separator/>
      </w:r>
    </w:p>
  </w:endnote>
  <w:endnote w:type="continuationSeparator" w:id="0">
    <w:p w:rsidR="002A5F9C" w:rsidRDefault="002A5F9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9C" w:rsidRDefault="002A5F9C" w:rsidP="000E09DC">
      <w:r>
        <w:separator/>
      </w:r>
    </w:p>
  </w:footnote>
  <w:footnote w:type="continuationSeparator" w:id="0">
    <w:p w:rsidR="002A5F9C" w:rsidRDefault="002A5F9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Pr="000E09DC" w:rsidRDefault="002A5F9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2A5F9C" w:rsidRDefault="002A5F9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2A5F9C" w:rsidRPr="00527B0E" w:rsidRDefault="002A5F9C"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Pr="00262AB3" w:rsidRDefault="002A5F9C" w:rsidP="00755391">
    <w:pPr>
      <w:pStyle w:val="Header"/>
      <w:spacing w:after="480"/>
      <w:jc w:val="right"/>
      <w:rPr>
        <w:rFonts w:cs="Arial"/>
      </w:rPr>
    </w:pPr>
    <w:proofErr w:type="gramStart"/>
    <w:r w:rsidRPr="000059BD">
      <w:t>tlsb-cfird-jul18item</w:t>
    </w:r>
    <w:r w:rsidR="00FB23D7">
      <w:t>02</w:t>
    </w:r>
    <w:proofErr w:type="gramEnd"/>
    <w:r>
      <w:rPr>
        <w:rFonts w:cs="Arial"/>
      </w:rPr>
      <w:br/>
    </w:r>
    <w:r w:rsidRPr="00262AB3">
      <w:rPr>
        <w:rFonts w:cs="Arial"/>
      </w:rPr>
      <w:t xml:space="preserve">Page </w:t>
    </w:r>
    <w:r w:rsidRPr="00262AB3">
      <w:rPr>
        <w:rFonts w:cs="Arial"/>
        <w:bCs/>
      </w:rPr>
      <w:fldChar w:fldCharType="begin"/>
    </w:r>
    <w:r w:rsidRPr="00262AB3">
      <w:rPr>
        <w:rFonts w:cs="Arial"/>
        <w:bCs/>
      </w:rPr>
      <w:instrText xml:space="preserve"> PAGE  \* Arabic  \* MERGEFORMAT </w:instrText>
    </w:r>
    <w:r w:rsidRPr="00262AB3">
      <w:rPr>
        <w:rFonts w:cs="Arial"/>
        <w:bCs/>
      </w:rPr>
      <w:fldChar w:fldCharType="separate"/>
    </w:r>
    <w:r w:rsidR="00660445">
      <w:rPr>
        <w:rFonts w:cs="Arial"/>
        <w:bCs/>
        <w:noProof/>
      </w:rPr>
      <w:t>3</w:t>
    </w:r>
    <w:r w:rsidRPr="00262AB3">
      <w:rPr>
        <w:rFonts w:cs="Arial"/>
        <w:bCs/>
      </w:rPr>
      <w:fldChar w:fldCharType="end"/>
    </w:r>
    <w:r w:rsidRPr="00262AB3">
      <w:rPr>
        <w:rFonts w:cs="Arial"/>
      </w:rPr>
      <w:t xml:space="preserve"> of </w:t>
    </w:r>
    <w:r>
      <w:rPr>
        <w:rFonts w:cs="Arial"/>
        <w:bCs/>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Default="002A5F9C" w:rsidP="002A5F9C">
    <w:pPr>
      <w:tabs>
        <w:tab w:val="center" w:pos="4320"/>
        <w:tab w:val="right" w:pos="8640"/>
      </w:tabs>
      <w:jc w:val="right"/>
      <w:rPr>
        <w:rFonts w:cs="Arial"/>
      </w:rPr>
    </w:pPr>
    <w:proofErr w:type="gramStart"/>
    <w:r w:rsidRPr="002A5F9C">
      <w:rPr>
        <w:rFonts w:cs="Arial"/>
      </w:rPr>
      <w:t>tlsb-cfird-jul18item</w:t>
    </w:r>
    <w:r w:rsidR="00FB23D7">
      <w:rPr>
        <w:rFonts w:cs="Arial"/>
      </w:rPr>
      <w:t>02</w:t>
    </w:r>
    <w:proofErr w:type="gramEnd"/>
  </w:p>
  <w:p w:rsidR="002A5F9C" w:rsidRPr="00877FD0" w:rsidRDefault="002A5F9C" w:rsidP="002A5F9C">
    <w:pPr>
      <w:tabs>
        <w:tab w:val="center" w:pos="4320"/>
        <w:tab w:val="right" w:pos="8640"/>
      </w:tabs>
      <w:jc w:val="right"/>
      <w:rPr>
        <w:rFonts w:cs="Arial"/>
      </w:rPr>
    </w:pPr>
    <w:r w:rsidRPr="00877FD0">
      <w:rPr>
        <w:rFonts w:cs="Arial"/>
      </w:rPr>
      <w:t xml:space="preserve">Attachment </w:t>
    </w:r>
    <w:r w:rsidR="005A018D">
      <w:rPr>
        <w:rFonts w:cs="Arial"/>
      </w:rPr>
      <w:t>1</w:t>
    </w:r>
  </w:p>
  <w:p w:rsidR="002A5F9C" w:rsidRPr="002A5F9C" w:rsidRDefault="002A5F9C" w:rsidP="002A5F9C">
    <w:pPr>
      <w:tabs>
        <w:tab w:val="center" w:pos="4320"/>
        <w:tab w:val="right" w:pos="8640"/>
      </w:tabs>
      <w:spacing w:after="480"/>
      <w:jc w:val="right"/>
      <w:rPr>
        <w:rFonts w:cs="Arial"/>
      </w:rPr>
    </w:pPr>
    <w:r w:rsidRPr="002A5F9C">
      <w:rPr>
        <w:rFonts w:cs="Arial"/>
      </w:rPr>
      <w:t xml:space="preserve">Page </w:t>
    </w:r>
    <w:r w:rsidRPr="002A5F9C">
      <w:rPr>
        <w:rFonts w:cs="Arial"/>
        <w:bCs/>
      </w:rPr>
      <w:fldChar w:fldCharType="begin"/>
    </w:r>
    <w:r w:rsidRPr="002A5F9C">
      <w:rPr>
        <w:rFonts w:cs="Arial"/>
        <w:bCs/>
      </w:rPr>
      <w:instrText xml:space="preserve"> PAGE  \* Arabic  \* MERGEFORMAT </w:instrText>
    </w:r>
    <w:r w:rsidRPr="002A5F9C">
      <w:rPr>
        <w:rFonts w:cs="Arial"/>
        <w:bCs/>
      </w:rPr>
      <w:fldChar w:fldCharType="separate"/>
    </w:r>
    <w:r w:rsidR="00660445">
      <w:rPr>
        <w:rFonts w:cs="Arial"/>
        <w:bCs/>
        <w:noProof/>
      </w:rPr>
      <w:t>2</w:t>
    </w:r>
    <w:r w:rsidRPr="002A5F9C">
      <w:rPr>
        <w:rFonts w:cs="Arial"/>
        <w:bCs/>
      </w:rPr>
      <w:fldChar w:fldCharType="end"/>
    </w:r>
    <w:r w:rsidRPr="002A5F9C">
      <w:rPr>
        <w:rFonts w:cs="Arial"/>
      </w:rPr>
      <w:t xml:space="preserve"> of </w:t>
    </w:r>
    <w:r w:rsidR="005A018D">
      <w:rPr>
        <w:rFonts w:cs="Arial"/>
        <w:bCs/>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2E" w:rsidRPr="006E632E" w:rsidRDefault="006E632E" w:rsidP="006E632E">
    <w:pPr>
      <w:pStyle w:val="Header"/>
      <w:jc w:val="right"/>
      <w:rPr>
        <w:rFonts w:cs="Arial"/>
      </w:rPr>
    </w:pPr>
    <w:proofErr w:type="gramStart"/>
    <w:r w:rsidRPr="006E632E">
      <w:rPr>
        <w:rFonts w:cs="Arial"/>
      </w:rPr>
      <w:t>tlsb-cfird-jul18item</w:t>
    </w:r>
    <w:r w:rsidR="00FB23D7">
      <w:rPr>
        <w:rFonts w:cs="Arial"/>
      </w:rPr>
      <w:t>02</w:t>
    </w:r>
    <w:proofErr w:type="gramEnd"/>
  </w:p>
  <w:p w:rsidR="00826B3C" w:rsidRPr="009470C8" w:rsidRDefault="006E632E" w:rsidP="006E632E">
    <w:pPr>
      <w:pStyle w:val="Header"/>
      <w:jc w:val="right"/>
      <w:rPr>
        <w:rFonts w:cs="Arial"/>
      </w:rPr>
    </w:pPr>
    <w:r w:rsidRPr="006E632E">
      <w:rPr>
        <w:rFonts w:cs="Arial"/>
      </w:rPr>
      <w:t xml:space="preserve">Attachment </w:t>
    </w:r>
    <w:r w:rsidR="005A018D">
      <w:rPr>
        <w:rFonts w:cs="Arial"/>
      </w:rPr>
      <w:t>2</w:t>
    </w:r>
  </w:p>
  <w:p w:rsidR="00826B3C" w:rsidRPr="009470C8" w:rsidRDefault="006E632E" w:rsidP="009470C8">
    <w:pPr>
      <w:pStyle w:val="Header"/>
      <w:spacing w:after="480"/>
      <w:jc w:val="right"/>
      <w:rPr>
        <w:rFonts w:cs="Arial"/>
      </w:rPr>
    </w:pPr>
    <w:r w:rsidRPr="009470C8">
      <w:rPr>
        <w:rFonts w:cs="Arial"/>
      </w:rPr>
      <w:t xml:space="preserve">Page </w:t>
    </w:r>
    <w:r w:rsidRPr="009470C8">
      <w:rPr>
        <w:rFonts w:cs="Arial"/>
      </w:rPr>
      <w:fldChar w:fldCharType="begin"/>
    </w:r>
    <w:r w:rsidRPr="009470C8">
      <w:rPr>
        <w:rFonts w:cs="Arial"/>
      </w:rPr>
      <w:instrText xml:space="preserve"> PAGE </w:instrText>
    </w:r>
    <w:r w:rsidRPr="009470C8">
      <w:rPr>
        <w:rFonts w:cs="Arial"/>
      </w:rPr>
      <w:fldChar w:fldCharType="separate"/>
    </w:r>
    <w:r w:rsidR="00660445">
      <w:rPr>
        <w:rFonts w:cs="Arial"/>
        <w:noProof/>
      </w:rPr>
      <w:t>6</w:t>
    </w:r>
    <w:r w:rsidRPr="009470C8">
      <w:rPr>
        <w:rFonts w:cs="Arial"/>
      </w:rPr>
      <w:fldChar w:fldCharType="end"/>
    </w:r>
    <w:r w:rsidRPr="009470C8">
      <w:rPr>
        <w:rFonts w:cs="Arial"/>
      </w:rPr>
      <w:t xml:space="preserve"> of </w:t>
    </w:r>
    <w:r w:rsidR="005A018D">
      <w:rPr>
        <w:rFonts w:cs="Aria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446"/>
    <w:multiLevelType w:val="hybridMultilevel"/>
    <w:tmpl w:val="99C24C00"/>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96BF3"/>
    <w:multiLevelType w:val="hybridMultilevel"/>
    <w:tmpl w:val="68CA92B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124DF"/>
    <w:multiLevelType w:val="hybridMultilevel"/>
    <w:tmpl w:val="5E1843F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248FD"/>
    <w:multiLevelType w:val="hybridMultilevel"/>
    <w:tmpl w:val="CD2E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21FA4"/>
    <w:multiLevelType w:val="hybridMultilevel"/>
    <w:tmpl w:val="B47C78DA"/>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45C8C"/>
    <w:multiLevelType w:val="hybridMultilevel"/>
    <w:tmpl w:val="76622B1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571DD"/>
    <w:multiLevelType w:val="hybridMultilevel"/>
    <w:tmpl w:val="E832838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031ED"/>
    <w:multiLevelType w:val="hybridMultilevel"/>
    <w:tmpl w:val="21E834E4"/>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B3AE0"/>
    <w:multiLevelType w:val="hybridMultilevel"/>
    <w:tmpl w:val="E6BC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E7C84"/>
    <w:multiLevelType w:val="hybridMultilevel"/>
    <w:tmpl w:val="B61E1716"/>
    <w:lvl w:ilvl="0" w:tplc="5F9C7A50">
      <w:start w:val="1"/>
      <w:numFmt w:val="bullet"/>
      <w:lvlText w:val=""/>
      <w:lvlJc w:val="left"/>
      <w:pPr>
        <w:ind w:left="288" w:hanging="198"/>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FA13665"/>
    <w:multiLevelType w:val="hybridMultilevel"/>
    <w:tmpl w:val="01EAA6CC"/>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74FBB"/>
    <w:multiLevelType w:val="hybridMultilevel"/>
    <w:tmpl w:val="220229DE"/>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EF2C87"/>
    <w:multiLevelType w:val="hybridMultilevel"/>
    <w:tmpl w:val="F0464908"/>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21"/>
  </w:num>
  <w:num w:numId="5">
    <w:abstractNumId w:val="22"/>
  </w:num>
  <w:num w:numId="6">
    <w:abstractNumId w:val="3"/>
  </w:num>
  <w:num w:numId="7">
    <w:abstractNumId w:val="12"/>
  </w:num>
  <w:num w:numId="8">
    <w:abstractNumId w:val="13"/>
  </w:num>
  <w:num w:numId="9">
    <w:abstractNumId w:val="20"/>
  </w:num>
  <w:num w:numId="10">
    <w:abstractNumId w:val="11"/>
  </w:num>
  <w:num w:numId="11">
    <w:abstractNumId w:val="18"/>
  </w:num>
  <w:num w:numId="12">
    <w:abstractNumId w:val="26"/>
  </w:num>
  <w:num w:numId="13">
    <w:abstractNumId w:val="7"/>
  </w:num>
  <w:num w:numId="14">
    <w:abstractNumId w:val="23"/>
  </w:num>
  <w:num w:numId="15">
    <w:abstractNumId w:val="16"/>
  </w:num>
  <w:num w:numId="16">
    <w:abstractNumId w:val="5"/>
  </w:num>
  <w:num w:numId="17">
    <w:abstractNumId w:val="1"/>
  </w:num>
  <w:num w:numId="18">
    <w:abstractNumId w:val="6"/>
  </w:num>
  <w:num w:numId="19">
    <w:abstractNumId w:val="8"/>
  </w:num>
  <w:num w:numId="20">
    <w:abstractNumId w:val="0"/>
  </w:num>
  <w:num w:numId="21">
    <w:abstractNumId w:val="10"/>
  </w:num>
  <w:num w:numId="22">
    <w:abstractNumId w:val="17"/>
  </w:num>
  <w:num w:numId="23">
    <w:abstractNumId w:val="19"/>
  </w:num>
  <w:num w:numId="24">
    <w:abstractNumId w:val="25"/>
  </w:num>
  <w:num w:numId="25">
    <w:abstractNumId w:val="2"/>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9BD"/>
    <w:rsid w:val="000324AD"/>
    <w:rsid w:val="00072245"/>
    <w:rsid w:val="000C0821"/>
    <w:rsid w:val="000D4916"/>
    <w:rsid w:val="000E09DC"/>
    <w:rsid w:val="001048F3"/>
    <w:rsid w:val="00130059"/>
    <w:rsid w:val="0018148D"/>
    <w:rsid w:val="00190580"/>
    <w:rsid w:val="001A08C7"/>
    <w:rsid w:val="001A0CA5"/>
    <w:rsid w:val="001B3958"/>
    <w:rsid w:val="001E1929"/>
    <w:rsid w:val="00210679"/>
    <w:rsid w:val="00223112"/>
    <w:rsid w:val="0023703F"/>
    <w:rsid w:val="00240B26"/>
    <w:rsid w:val="00262AB3"/>
    <w:rsid w:val="00262E5F"/>
    <w:rsid w:val="0029495E"/>
    <w:rsid w:val="002A5F9C"/>
    <w:rsid w:val="002B4B14"/>
    <w:rsid w:val="002B69E8"/>
    <w:rsid w:val="002D1A82"/>
    <w:rsid w:val="002E4CB5"/>
    <w:rsid w:val="002E6FCA"/>
    <w:rsid w:val="002F279B"/>
    <w:rsid w:val="002F5A12"/>
    <w:rsid w:val="00315131"/>
    <w:rsid w:val="00363520"/>
    <w:rsid w:val="00363B34"/>
    <w:rsid w:val="003705FC"/>
    <w:rsid w:val="0038228C"/>
    <w:rsid w:val="00384ACF"/>
    <w:rsid w:val="003D1ECD"/>
    <w:rsid w:val="003E1E8D"/>
    <w:rsid w:val="003E4DF7"/>
    <w:rsid w:val="00406F50"/>
    <w:rsid w:val="00407E9B"/>
    <w:rsid w:val="004203BC"/>
    <w:rsid w:val="0044670C"/>
    <w:rsid w:val="004675F5"/>
    <w:rsid w:val="0047534A"/>
    <w:rsid w:val="004E029B"/>
    <w:rsid w:val="00517C00"/>
    <w:rsid w:val="00527B0E"/>
    <w:rsid w:val="005A018D"/>
    <w:rsid w:val="005B524A"/>
    <w:rsid w:val="006434E0"/>
    <w:rsid w:val="00660445"/>
    <w:rsid w:val="00664F4C"/>
    <w:rsid w:val="00692300"/>
    <w:rsid w:val="00693951"/>
    <w:rsid w:val="006B2111"/>
    <w:rsid w:val="006D0223"/>
    <w:rsid w:val="006E06C6"/>
    <w:rsid w:val="006E632E"/>
    <w:rsid w:val="00726EDA"/>
    <w:rsid w:val="007313A3"/>
    <w:rsid w:val="007428B8"/>
    <w:rsid w:val="00746164"/>
    <w:rsid w:val="00755391"/>
    <w:rsid w:val="0076654C"/>
    <w:rsid w:val="00780BB6"/>
    <w:rsid w:val="007B0826"/>
    <w:rsid w:val="007C5697"/>
    <w:rsid w:val="007C66AF"/>
    <w:rsid w:val="007D6A8F"/>
    <w:rsid w:val="00820EE8"/>
    <w:rsid w:val="00877FED"/>
    <w:rsid w:val="008909EE"/>
    <w:rsid w:val="008E5DF1"/>
    <w:rsid w:val="0091117B"/>
    <w:rsid w:val="00912A38"/>
    <w:rsid w:val="00960FC5"/>
    <w:rsid w:val="009A0E05"/>
    <w:rsid w:val="009A0EC3"/>
    <w:rsid w:val="009B04E1"/>
    <w:rsid w:val="009D5028"/>
    <w:rsid w:val="00A07F42"/>
    <w:rsid w:val="00A16315"/>
    <w:rsid w:val="00A30B3C"/>
    <w:rsid w:val="00AC6C31"/>
    <w:rsid w:val="00B723BE"/>
    <w:rsid w:val="00B82705"/>
    <w:rsid w:val="00BC63BB"/>
    <w:rsid w:val="00C035DD"/>
    <w:rsid w:val="00C23054"/>
    <w:rsid w:val="00C269BA"/>
    <w:rsid w:val="00C27D57"/>
    <w:rsid w:val="00C82CBA"/>
    <w:rsid w:val="00CC1AF0"/>
    <w:rsid w:val="00CE1C84"/>
    <w:rsid w:val="00D3056E"/>
    <w:rsid w:val="00D47DAB"/>
    <w:rsid w:val="00D5115F"/>
    <w:rsid w:val="00D8667C"/>
    <w:rsid w:val="00D86AB9"/>
    <w:rsid w:val="00E759D9"/>
    <w:rsid w:val="00EA7D4F"/>
    <w:rsid w:val="00EB16F7"/>
    <w:rsid w:val="00EB31FA"/>
    <w:rsid w:val="00EC1AEB"/>
    <w:rsid w:val="00EC504C"/>
    <w:rsid w:val="00F40510"/>
    <w:rsid w:val="00F64A7D"/>
    <w:rsid w:val="00F76107"/>
    <w:rsid w:val="00FB23D7"/>
    <w:rsid w:val="00FC1FCE"/>
    <w:rsid w:val="00FC5E81"/>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11</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July 2018 Agenda Item X – Meeting Agendas (CA State Board of Education)</vt:lpstr>
    </vt:vector>
  </TitlesOfParts>
  <Company>California State Board of Education</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09 - Meeting Agendas (CA State Board of Education)</dc:title>
  <dc:subject>2020 Visual and Performing Arts Framework Revision: Approval of the Schedule of Significant Events and Curriculum Framework and Evaluation Criteria Committee Application.</dc:subject>
  <dc:creator/>
  <cp:keywords/>
  <dc:description/>
  <cp:lastModifiedBy>Malia Gonsalves</cp:lastModifiedBy>
  <cp:revision>27</cp:revision>
  <cp:lastPrinted>2018-05-18T17:17:00Z</cp:lastPrinted>
  <dcterms:created xsi:type="dcterms:W3CDTF">2018-04-13T15:56:00Z</dcterms:created>
  <dcterms:modified xsi:type="dcterms:W3CDTF">2018-06-26T00:51:00Z</dcterms:modified>
  <cp:category/>
</cp:coreProperties>
</file>